
<file path=[Content_Types].xml><?xml version="1.0" encoding="utf-8"?>
<Types xmlns="http://schemas.openxmlformats.org/package/2006/content-types">
  <Default Extension="rels" ContentType="application/vnd.openxmlformats-package.relationships+xml"/>
  <Default Extension="tiff" ContentType="image/tif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8E0F3" w14:textId="7C78211B" w:rsidR="006867B5" w:rsidRPr="005714A4" w:rsidRDefault="002F6CFA" w:rsidP="00CA6D2F">
      <w:pPr>
        <w:spacing w:after="0" w:line="240" w:lineRule="auto"/>
        <w:jc w:val="center"/>
        <w:rPr>
          <w:rFonts w:ascii="Times New Roman" w:eastAsia="Arial" w:hAnsi="Times New Roman"/>
          <w:b/>
          <w:color w:val="000000"/>
          <w:sz w:val="28"/>
          <w:szCs w:val="28"/>
          <w:lang w:val="es-CR"/>
        </w:rPr>
      </w:pPr>
      <w:r w:rsidRPr="005714A4">
        <w:rPr>
          <w:rFonts w:ascii="Times New Roman" w:eastAsia="Arial" w:hAnsi="Times New Roman"/>
          <w:b/>
          <w:color w:val="000000"/>
          <w:sz w:val="28"/>
          <w:szCs w:val="28"/>
          <w:lang w:val="es-CR"/>
        </w:rPr>
        <w:t xml:space="preserve">Estimación del valor </w:t>
      </w:r>
      <w:r w:rsidR="00FF6074" w:rsidRPr="005714A4">
        <w:rPr>
          <w:rFonts w:ascii="Times New Roman" w:eastAsia="Arial" w:hAnsi="Times New Roman"/>
          <w:b/>
          <w:color w:val="000000"/>
          <w:sz w:val="28"/>
          <w:szCs w:val="28"/>
          <w:lang w:val="es-CR"/>
        </w:rPr>
        <w:t>recreativo de la vege</w:t>
      </w:r>
      <w:r w:rsidR="009A775A" w:rsidRPr="005714A4">
        <w:rPr>
          <w:rFonts w:ascii="Times New Roman" w:eastAsia="Arial" w:hAnsi="Times New Roman"/>
          <w:b/>
          <w:color w:val="000000"/>
          <w:sz w:val="28"/>
          <w:szCs w:val="28"/>
          <w:lang w:val="es-CR"/>
        </w:rPr>
        <w:t>tación de costa</w:t>
      </w:r>
      <w:r w:rsidR="00C7138D" w:rsidRPr="005714A4">
        <w:rPr>
          <w:rFonts w:ascii="Times New Roman" w:eastAsia="Arial" w:hAnsi="Times New Roman"/>
          <w:b/>
          <w:color w:val="000000"/>
          <w:sz w:val="28"/>
          <w:szCs w:val="28"/>
          <w:lang w:val="es-CR"/>
        </w:rPr>
        <w:t xml:space="preserve"> </w:t>
      </w:r>
      <w:r w:rsidR="009A775A" w:rsidRPr="005714A4">
        <w:rPr>
          <w:rFonts w:ascii="Times New Roman" w:eastAsia="Arial" w:hAnsi="Times New Roman"/>
          <w:b/>
          <w:color w:val="000000"/>
          <w:sz w:val="28"/>
          <w:szCs w:val="28"/>
          <w:lang w:val="es-CR"/>
        </w:rPr>
        <w:t>arenosa y daños causados por inundación costera</w:t>
      </w:r>
      <w:r w:rsidR="00AF19DA" w:rsidRPr="005714A4">
        <w:rPr>
          <w:rFonts w:ascii="Times New Roman" w:eastAsia="Arial" w:hAnsi="Times New Roman"/>
          <w:b/>
          <w:color w:val="000000"/>
          <w:sz w:val="28"/>
          <w:szCs w:val="28"/>
          <w:lang w:val="es-CR"/>
        </w:rPr>
        <w:t xml:space="preserve"> en Cuba</w:t>
      </w:r>
    </w:p>
    <w:p w14:paraId="5E25E824" w14:textId="77777777" w:rsidR="00802297" w:rsidRPr="005714A4" w:rsidRDefault="00802297" w:rsidP="00CA6D2F">
      <w:pPr>
        <w:spacing w:after="0" w:line="240" w:lineRule="auto"/>
        <w:jc w:val="center"/>
        <w:rPr>
          <w:rFonts w:ascii="Times New Roman" w:eastAsia="Arial" w:hAnsi="Times New Roman"/>
          <w:b/>
          <w:color w:val="000000"/>
          <w:sz w:val="28"/>
          <w:szCs w:val="28"/>
          <w:lang w:val="es-CR"/>
        </w:rPr>
      </w:pPr>
    </w:p>
    <w:p w14:paraId="2CD8E0F4" w14:textId="0F4E7076" w:rsidR="00B33092" w:rsidRPr="00F94924" w:rsidRDefault="00B33092" w:rsidP="00CA6D2F">
      <w:pPr>
        <w:spacing w:after="0" w:line="240" w:lineRule="auto"/>
        <w:jc w:val="center"/>
        <w:rPr>
          <w:rFonts w:ascii="Times New Roman" w:eastAsia="Arial" w:hAnsi="Times New Roman"/>
          <w:b/>
          <w:color w:val="000000"/>
          <w:sz w:val="28"/>
          <w:szCs w:val="28"/>
          <w:lang w:val="en-US"/>
        </w:rPr>
      </w:pPr>
      <w:r w:rsidRPr="00F94924">
        <w:rPr>
          <w:rFonts w:ascii="Times New Roman" w:eastAsia="Arial" w:hAnsi="Times New Roman"/>
          <w:b/>
          <w:color w:val="000000"/>
          <w:sz w:val="28"/>
          <w:szCs w:val="28"/>
          <w:lang w:val="en-US"/>
        </w:rPr>
        <w:t xml:space="preserve">Estimating the </w:t>
      </w:r>
      <w:r w:rsidR="00687FA5" w:rsidRPr="00F94924">
        <w:rPr>
          <w:rFonts w:ascii="Times New Roman" w:eastAsia="Arial" w:hAnsi="Times New Roman"/>
          <w:b/>
          <w:color w:val="000000"/>
          <w:sz w:val="28"/>
          <w:szCs w:val="28"/>
          <w:lang w:val="en-US"/>
        </w:rPr>
        <w:t xml:space="preserve">Recreational Value </w:t>
      </w:r>
      <w:r w:rsidRPr="00F94924">
        <w:rPr>
          <w:rFonts w:ascii="Times New Roman" w:eastAsia="Arial" w:hAnsi="Times New Roman"/>
          <w:b/>
          <w:color w:val="000000"/>
          <w:sz w:val="28"/>
          <w:szCs w:val="28"/>
          <w:lang w:val="en-US"/>
        </w:rPr>
        <w:t xml:space="preserve">of </w:t>
      </w:r>
      <w:r w:rsidR="00C7138D" w:rsidRPr="00F94924">
        <w:rPr>
          <w:rFonts w:ascii="Times New Roman" w:eastAsia="Arial" w:hAnsi="Times New Roman"/>
          <w:b/>
          <w:color w:val="000000"/>
          <w:sz w:val="28"/>
          <w:szCs w:val="28"/>
          <w:lang w:val="en-US"/>
        </w:rPr>
        <w:t xml:space="preserve">Sandy Coastal Vegetation </w:t>
      </w:r>
      <w:r w:rsidRPr="00F94924">
        <w:rPr>
          <w:rFonts w:ascii="Times New Roman" w:eastAsia="Arial" w:hAnsi="Times New Roman"/>
          <w:b/>
          <w:color w:val="000000"/>
          <w:sz w:val="28"/>
          <w:szCs w:val="28"/>
          <w:lang w:val="en-US"/>
        </w:rPr>
        <w:t xml:space="preserve">and </w:t>
      </w:r>
      <w:r w:rsidR="0022588B" w:rsidRPr="00F94924">
        <w:rPr>
          <w:rFonts w:ascii="Times New Roman" w:eastAsia="Arial" w:hAnsi="Times New Roman"/>
          <w:b/>
          <w:color w:val="000000"/>
          <w:sz w:val="28"/>
          <w:szCs w:val="28"/>
          <w:lang w:val="en-US"/>
        </w:rPr>
        <w:t>Damage</w:t>
      </w:r>
      <w:r w:rsidR="009F4568" w:rsidRPr="00F94924">
        <w:rPr>
          <w:rFonts w:ascii="Times New Roman" w:eastAsia="Arial" w:hAnsi="Times New Roman"/>
          <w:b/>
          <w:color w:val="000000"/>
          <w:sz w:val="28"/>
          <w:szCs w:val="28"/>
          <w:lang w:val="en-US"/>
        </w:rPr>
        <w:t>s</w:t>
      </w:r>
      <w:r w:rsidR="0022588B" w:rsidRPr="00F94924">
        <w:rPr>
          <w:rFonts w:ascii="Times New Roman" w:eastAsia="Arial" w:hAnsi="Times New Roman"/>
          <w:b/>
          <w:color w:val="000000"/>
          <w:sz w:val="28"/>
          <w:szCs w:val="28"/>
          <w:lang w:val="en-US"/>
        </w:rPr>
        <w:t xml:space="preserve"> Caused </w:t>
      </w:r>
      <w:r w:rsidRPr="00F94924">
        <w:rPr>
          <w:rFonts w:ascii="Times New Roman" w:eastAsia="Arial" w:hAnsi="Times New Roman"/>
          <w:b/>
          <w:color w:val="000000"/>
          <w:sz w:val="28"/>
          <w:szCs w:val="28"/>
          <w:lang w:val="en-US"/>
        </w:rPr>
        <w:t xml:space="preserve">by </w:t>
      </w:r>
      <w:r w:rsidR="009F4568" w:rsidRPr="00F94924">
        <w:rPr>
          <w:rFonts w:ascii="Times New Roman" w:eastAsia="Arial" w:hAnsi="Times New Roman"/>
          <w:b/>
          <w:color w:val="000000"/>
          <w:sz w:val="28"/>
          <w:szCs w:val="28"/>
          <w:lang w:val="en-US"/>
        </w:rPr>
        <w:t xml:space="preserve">Coastal Flooding </w:t>
      </w:r>
      <w:r w:rsidR="00AF19DA" w:rsidRPr="00F94924">
        <w:rPr>
          <w:rFonts w:ascii="Times New Roman" w:eastAsia="Arial" w:hAnsi="Times New Roman"/>
          <w:b/>
          <w:color w:val="000000"/>
          <w:sz w:val="28"/>
          <w:szCs w:val="28"/>
          <w:lang w:val="en-US"/>
        </w:rPr>
        <w:t>in Cuba</w:t>
      </w:r>
    </w:p>
    <w:p w14:paraId="3838F6F7" w14:textId="77777777" w:rsidR="00883DF9" w:rsidRPr="00F94924" w:rsidRDefault="00883DF9" w:rsidP="00CA6D2F">
      <w:pPr>
        <w:spacing w:line="240" w:lineRule="auto"/>
        <w:jc w:val="center"/>
        <w:rPr>
          <w:rFonts w:ascii="Times New Roman" w:eastAsia="Arial" w:hAnsi="Times New Roman"/>
          <w:b/>
          <w:color w:val="000000"/>
          <w:sz w:val="28"/>
          <w:szCs w:val="28"/>
          <w:lang w:val="en-US"/>
        </w:rPr>
      </w:pPr>
    </w:p>
    <w:p w14:paraId="2CD8E0F7" w14:textId="688AAD97" w:rsidR="00274505" w:rsidRPr="005714A4" w:rsidRDefault="007542CF" w:rsidP="00CA6D2F">
      <w:pPr>
        <w:spacing w:after="0" w:line="240" w:lineRule="auto"/>
        <w:jc w:val="center"/>
        <w:rPr>
          <w:rStyle w:val="Hipervnculo"/>
          <w:rFonts w:ascii="Times New Roman" w:hAnsi="Times New Roman"/>
          <w:b/>
          <w:bCs/>
          <w:color w:val="auto"/>
          <w:sz w:val="24"/>
          <w:szCs w:val="24"/>
          <w:u w:val="none"/>
          <w:lang w:val="es-CR"/>
        </w:rPr>
      </w:pPr>
      <w:r w:rsidRPr="005714A4">
        <w:rPr>
          <w:rFonts w:ascii="Times New Roman" w:hAnsi="Times New Roman"/>
          <w:b/>
          <w:bCs/>
          <w:sz w:val="24"/>
          <w:szCs w:val="24"/>
          <w:lang w:val="es-CR"/>
        </w:rPr>
        <w:t>Laura Rivero Ordaz</w:t>
      </w:r>
      <w:r w:rsidR="00761DA8" w:rsidRPr="005714A4">
        <w:rPr>
          <w:rStyle w:val="Refdenotaalpie"/>
          <w:rFonts w:ascii="Times New Roman" w:hAnsi="Times New Roman"/>
          <w:b/>
          <w:bCs/>
          <w:sz w:val="24"/>
          <w:szCs w:val="24"/>
          <w:lang w:val="es-CR"/>
        </w:rPr>
        <w:footnoteReference w:id="1"/>
      </w:r>
      <w:r w:rsidR="004A043F" w:rsidRPr="005714A4">
        <w:rPr>
          <w:rFonts w:ascii="Times New Roman" w:hAnsi="Times New Roman"/>
          <w:b/>
          <w:bCs/>
          <w:sz w:val="24"/>
          <w:szCs w:val="24"/>
          <w:lang w:val="es-CR"/>
        </w:rPr>
        <w:t>;</w:t>
      </w:r>
      <w:r w:rsidR="00F00207" w:rsidRPr="005714A4">
        <w:rPr>
          <w:rFonts w:ascii="Times New Roman" w:hAnsi="Times New Roman"/>
          <w:b/>
          <w:bCs/>
          <w:sz w:val="24"/>
          <w:szCs w:val="24"/>
          <w:lang w:val="es-CR"/>
        </w:rPr>
        <w:t xml:space="preserve"> </w:t>
      </w:r>
      <w:r w:rsidRPr="005714A4">
        <w:rPr>
          <w:rFonts w:ascii="Times New Roman" w:hAnsi="Times New Roman"/>
          <w:b/>
          <w:bCs/>
          <w:sz w:val="24"/>
          <w:szCs w:val="24"/>
          <w:lang w:val="es-CR"/>
        </w:rPr>
        <w:t>Carlos Gómez Gutiérrez</w:t>
      </w:r>
      <w:r w:rsidR="004A043F" w:rsidRPr="005714A4">
        <w:rPr>
          <w:rStyle w:val="Refdenotaalpie"/>
          <w:rFonts w:ascii="Times New Roman" w:hAnsi="Times New Roman"/>
          <w:b/>
          <w:bCs/>
          <w:sz w:val="24"/>
          <w:szCs w:val="24"/>
          <w:lang w:val="es-CR"/>
        </w:rPr>
        <w:footnoteReference w:id="2"/>
      </w:r>
      <w:r w:rsidR="004A043F" w:rsidRPr="005714A4">
        <w:rPr>
          <w:rFonts w:ascii="Times New Roman" w:hAnsi="Times New Roman"/>
          <w:b/>
          <w:bCs/>
          <w:sz w:val="24"/>
          <w:szCs w:val="24"/>
          <w:lang w:val="es-CR"/>
        </w:rPr>
        <w:t xml:space="preserve">; </w:t>
      </w:r>
      <w:hyperlink r:id="rId11" w:history="1">
        <w:r w:rsidRPr="005714A4">
          <w:rPr>
            <w:rStyle w:val="Hipervnculo"/>
            <w:rFonts w:ascii="Times New Roman" w:hAnsi="Times New Roman"/>
            <w:b/>
            <w:bCs/>
            <w:color w:val="auto"/>
            <w:sz w:val="24"/>
            <w:szCs w:val="24"/>
            <w:u w:val="none"/>
            <w:lang w:val="es-CR"/>
          </w:rPr>
          <w:t>Yoel Martínez González</w:t>
        </w:r>
      </w:hyperlink>
      <w:r w:rsidR="005A1B37" w:rsidRPr="005714A4">
        <w:rPr>
          <w:rStyle w:val="Refdenotaalpie"/>
          <w:rFonts w:ascii="Times New Roman" w:hAnsi="Times New Roman"/>
          <w:b/>
          <w:bCs/>
          <w:sz w:val="24"/>
          <w:szCs w:val="24"/>
          <w:lang w:val="es-CR"/>
        </w:rPr>
        <w:footnoteReference w:id="3"/>
      </w:r>
    </w:p>
    <w:p w14:paraId="2B326EF8" w14:textId="085111C2" w:rsidR="00EC0C7D" w:rsidRPr="005714A4" w:rsidRDefault="00EC0C7D" w:rsidP="00CA6D2F">
      <w:pPr>
        <w:spacing w:after="0" w:line="240" w:lineRule="auto"/>
        <w:jc w:val="center"/>
        <w:rPr>
          <w:rStyle w:val="Hipervnculo"/>
          <w:rFonts w:ascii="Times New Roman" w:hAnsi="Times New Roman"/>
          <w:b/>
          <w:bCs/>
          <w:color w:val="auto"/>
          <w:sz w:val="24"/>
          <w:szCs w:val="24"/>
          <w:u w:val="none"/>
          <w:lang w:val="es-CR"/>
        </w:rPr>
      </w:pPr>
    </w:p>
    <w:p w14:paraId="3E6D39B1" w14:textId="4ECB480A" w:rsidR="00EC0C7D" w:rsidRPr="005714A4" w:rsidRDefault="00EC0C7D" w:rsidP="00CA6D2F">
      <w:pPr>
        <w:spacing w:after="0" w:line="240" w:lineRule="auto"/>
        <w:contextualSpacing/>
        <w:jc w:val="center"/>
        <w:rPr>
          <w:rFonts w:ascii="Times New Roman" w:hAnsi="Times New Roman"/>
          <w:sz w:val="18"/>
          <w:szCs w:val="20"/>
          <w:lang w:val="es-CR"/>
        </w:rPr>
      </w:pPr>
      <w:r w:rsidRPr="005714A4">
        <w:rPr>
          <w:rFonts w:ascii="Times New Roman" w:hAnsi="Times New Roman"/>
          <w:sz w:val="18"/>
          <w:szCs w:val="20"/>
          <w:lang w:val="es-CR"/>
        </w:rPr>
        <w:t>[</w:t>
      </w:r>
      <w:r w:rsidRPr="005714A4">
        <w:rPr>
          <w:rFonts w:ascii="Times New Roman" w:hAnsi="Times New Roman"/>
          <w:b/>
          <w:sz w:val="18"/>
          <w:szCs w:val="20"/>
          <w:lang w:val="es-CR"/>
        </w:rPr>
        <w:t>Recibido:</w:t>
      </w:r>
      <w:r w:rsidRPr="005714A4">
        <w:rPr>
          <w:rFonts w:ascii="Times New Roman" w:hAnsi="Times New Roman"/>
          <w:sz w:val="18"/>
          <w:szCs w:val="20"/>
          <w:lang w:val="es-CR"/>
        </w:rPr>
        <w:t xml:space="preserve"> </w:t>
      </w:r>
      <w:r w:rsidR="001537DE" w:rsidRPr="005714A4">
        <w:rPr>
          <w:rFonts w:ascii="Times New Roman" w:hAnsi="Times New Roman"/>
          <w:sz w:val="18"/>
          <w:szCs w:val="20"/>
          <w:lang w:val="es-CR"/>
        </w:rPr>
        <w:t>3 de diciembre</w:t>
      </w:r>
      <w:r w:rsidRPr="005714A4">
        <w:rPr>
          <w:rFonts w:ascii="Times New Roman" w:hAnsi="Times New Roman"/>
          <w:sz w:val="18"/>
          <w:szCs w:val="20"/>
          <w:lang w:val="es-CR"/>
        </w:rPr>
        <w:t xml:space="preserve"> 2019, </w:t>
      </w:r>
      <w:r w:rsidRPr="005714A4">
        <w:rPr>
          <w:rFonts w:ascii="Times New Roman" w:hAnsi="Times New Roman"/>
          <w:b/>
          <w:sz w:val="18"/>
          <w:szCs w:val="20"/>
          <w:lang w:val="es-CR"/>
        </w:rPr>
        <w:t>Aceptado:</w:t>
      </w:r>
      <w:r w:rsidRPr="005714A4">
        <w:rPr>
          <w:rFonts w:ascii="Times New Roman" w:hAnsi="Times New Roman"/>
          <w:sz w:val="18"/>
          <w:szCs w:val="20"/>
          <w:lang w:val="es-CR"/>
        </w:rPr>
        <w:t xml:space="preserve"> </w:t>
      </w:r>
      <w:r w:rsidR="007869AD">
        <w:rPr>
          <w:rFonts w:ascii="Times New Roman" w:hAnsi="Times New Roman"/>
          <w:sz w:val="18"/>
          <w:szCs w:val="20"/>
          <w:lang w:val="es-CR"/>
        </w:rPr>
        <w:t>9</w:t>
      </w:r>
      <w:r w:rsidR="001F018E" w:rsidRPr="005714A4">
        <w:rPr>
          <w:rFonts w:ascii="Times New Roman" w:hAnsi="Times New Roman"/>
          <w:sz w:val="18"/>
          <w:szCs w:val="20"/>
          <w:lang w:val="es-CR"/>
        </w:rPr>
        <w:t xml:space="preserve"> </w:t>
      </w:r>
      <w:r w:rsidRPr="005714A4">
        <w:rPr>
          <w:rFonts w:ascii="Times New Roman" w:hAnsi="Times New Roman"/>
          <w:sz w:val="18"/>
          <w:szCs w:val="20"/>
          <w:lang w:val="es-CR"/>
        </w:rPr>
        <w:t xml:space="preserve">de </w:t>
      </w:r>
      <w:r w:rsidR="001F018E" w:rsidRPr="005714A4">
        <w:rPr>
          <w:rFonts w:ascii="Times New Roman" w:hAnsi="Times New Roman"/>
          <w:sz w:val="18"/>
          <w:szCs w:val="20"/>
          <w:lang w:val="es-CR"/>
        </w:rPr>
        <w:t xml:space="preserve">abril </w:t>
      </w:r>
      <w:r w:rsidRPr="005714A4">
        <w:rPr>
          <w:rFonts w:ascii="Times New Roman" w:hAnsi="Times New Roman"/>
          <w:sz w:val="18"/>
          <w:szCs w:val="20"/>
          <w:lang w:val="es-CR"/>
        </w:rPr>
        <w:t xml:space="preserve">2020, </w:t>
      </w:r>
      <w:r w:rsidRPr="005714A4">
        <w:rPr>
          <w:rFonts w:ascii="Times New Roman" w:hAnsi="Times New Roman"/>
          <w:b/>
          <w:sz w:val="18"/>
          <w:szCs w:val="20"/>
          <w:lang w:val="es-CR"/>
        </w:rPr>
        <w:t>Corregido:</w:t>
      </w:r>
      <w:r w:rsidRPr="005714A4">
        <w:rPr>
          <w:rFonts w:ascii="Times New Roman" w:hAnsi="Times New Roman"/>
          <w:sz w:val="18"/>
          <w:szCs w:val="20"/>
          <w:lang w:val="es-CR"/>
        </w:rPr>
        <w:t xml:space="preserve"> </w:t>
      </w:r>
      <w:r w:rsidR="001F018E" w:rsidRPr="005714A4">
        <w:rPr>
          <w:rFonts w:ascii="Times New Roman" w:hAnsi="Times New Roman"/>
          <w:sz w:val="18"/>
          <w:szCs w:val="20"/>
          <w:lang w:val="es-CR"/>
        </w:rPr>
        <w:t xml:space="preserve">8 </w:t>
      </w:r>
      <w:r w:rsidRPr="005714A4">
        <w:rPr>
          <w:rFonts w:ascii="Times New Roman" w:hAnsi="Times New Roman"/>
          <w:sz w:val="18"/>
          <w:szCs w:val="20"/>
          <w:lang w:val="es-CR"/>
        </w:rPr>
        <w:t xml:space="preserve">de </w:t>
      </w:r>
      <w:r w:rsidR="001F018E" w:rsidRPr="005714A4">
        <w:rPr>
          <w:rFonts w:ascii="Times New Roman" w:hAnsi="Times New Roman"/>
          <w:sz w:val="18"/>
          <w:szCs w:val="20"/>
          <w:lang w:val="es-CR"/>
        </w:rPr>
        <w:t xml:space="preserve">mayo </w:t>
      </w:r>
      <w:r w:rsidRPr="005714A4">
        <w:rPr>
          <w:rFonts w:ascii="Times New Roman" w:hAnsi="Times New Roman"/>
          <w:sz w:val="18"/>
          <w:szCs w:val="20"/>
          <w:lang w:val="es-CR"/>
        </w:rPr>
        <w:t xml:space="preserve">2020, </w:t>
      </w:r>
      <w:r w:rsidRPr="005714A4">
        <w:rPr>
          <w:rFonts w:ascii="Times New Roman" w:hAnsi="Times New Roman"/>
          <w:b/>
          <w:sz w:val="18"/>
          <w:szCs w:val="20"/>
          <w:lang w:val="es-CR"/>
        </w:rPr>
        <w:t>Publicado:</w:t>
      </w:r>
      <w:r w:rsidRPr="005714A4">
        <w:rPr>
          <w:rFonts w:ascii="Times New Roman" w:hAnsi="Times New Roman"/>
          <w:sz w:val="18"/>
          <w:szCs w:val="20"/>
          <w:lang w:val="es-CR"/>
        </w:rPr>
        <w:t xml:space="preserve"> 1 de julio 2020]</w:t>
      </w:r>
    </w:p>
    <w:p w14:paraId="2922FDBE" w14:textId="77777777" w:rsidR="00EC0C7D" w:rsidRPr="005714A4" w:rsidRDefault="00EC0C7D" w:rsidP="00CA6D2F">
      <w:pPr>
        <w:spacing w:after="0" w:line="240" w:lineRule="auto"/>
        <w:jc w:val="center"/>
        <w:rPr>
          <w:rStyle w:val="Hipervnculo"/>
          <w:rFonts w:ascii="Times New Roman" w:hAnsi="Times New Roman"/>
          <w:b/>
          <w:bCs/>
          <w:color w:val="0070C0"/>
          <w:sz w:val="24"/>
          <w:szCs w:val="24"/>
          <w:lang w:val="es-CR"/>
        </w:rPr>
      </w:pPr>
    </w:p>
    <w:p w14:paraId="2CD8E0F9" w14:textId="77777777" w:rsidR="00BA5AD4" w:rsidRPr="00F94924" w:rsidRDefault="00A22E33" w:rsidP="00CA6D2F">
      <w:pPr>
        <w:tabs>
          <w:tab w:val="left" w:pos="6090"/>
        </w:tabs>
        <w:spacing w:after="0" w:line="240" w:lineRule="auto"/>
        <w:jc w:val="both"/>
        <w:rPr>
          <w:rFonts w:ascii="Times New Roman" w:eastAsia="Arial" w:hAnsi="Times New Roman"/>
          <w:b/>
          <w:color w:val="000000"/>
          <w:sz w:val="24"/>
          <w:szCs w:val="24"/>
          <w:lang w:val="es-CR"/>
        </w:rPr>
      </w:pPr>
      <w:r w:rsidRPr="00F94924">
        <w:rPr>
          <w:rFonts w:ascii="Times New Roman" w:eastAsia="Arial" w:hAnsi="Times New Roman"/>
          <w:b/>
          <w:color w:val="000000"/>
          <w:sz w:val="24"/>
          <w:szCs w:val="24"/>
          <w:lang w:val="es-CR"/>
        </w:rPr>
        <w:t>Resumen</w:t>
      </w:r>
      <w:r w:rsidR="00B33092" w:rsidRPr="00F94924">
        <w:rPr>
          <w:rFonts w:ascii="Times New Roman" w:eastAsia="Arial" w:hAnsi="Times New Roman"/>
          <w:b/>
          <w:color w:val="000000"/>
          <w:sz w:val="24"/>
          <w:szCs w:val="24"/>
          <w:lang w:val="es-CR"/>
        </w:rPr>
        <w:tab/>
      </w:r>
    </w:p>
    <w:p w14:paraId="2CD8E0FA" w14:textId="3B4F0BFB" w:rsidR="00BA5AD4" w:rsidRPr="005714A4" w:rsidRDefault="00BA5AD4" w:rsidP="00CA6D2F">
      <w:pPr>
        <w:spacing w:after="0" w:line="240" w:lineRule="auto"/>
        <w:jc w:val="both"/>
        <w:rPr>
          <w:rFonts w:ascii="Times New Roman" w:eastAsia="Arial" w:hAnsi="Times New Roman" w:cstheme="minorBidi"/>
          <w:lang w:val="es-CR" w:eastAsia="en-US"/>
        </w:rPr>
      </w:pPr>
      <w:r w:rsidRPr="00F94924">
        <w:rPr>
          <w:rFonts w:ascii="Times New Roman" w:eastAsia="Arial" w:hAnsi="Times New Roman"/>
          <w:b/>
          <w:color w:val="000000"/>
          <w:szCs w:val="20"/>
          <w:lang w:val="es-CR" w:eastAsia="en-US"/>
        </w:rPr>
        <w:t>[</w:t>
      </w:r>
      <w:r w:rsidRPr="00F94924">
        <w:rPr>
          <w:rFonts w:ascii="Times New Roman" w:eastAsia="Arial" w:hAnsi="Times New Roman" w:cstheme="minorBidi"/>
          <w:b/>
          <w:color w:val="000000"/>
          <w:szCs w:val="20"/>
          <w:lang w:val="es-CR" w:eastAsia="en-US"/>
        </w:rPr>
        <w:t>Introducción</w:t>
      </w:r>
      <w:r w:rsidRPr="00F94924">
        <w:rPr>
          <w:rFonts w:ascii="Times New Roman" w:eastAsia="Arial" w:hAnsi="Times New Roman"/>
          <w:b/>
          <w:color w:val="000000"/>
          <w:szCs w:val="20"/>
          <w:lang w:val="es-CR" w:eastAsia="en-US"/>
        </w:rPr>
        <w:t>]</w:t>
      </w:r>
      <w:r w:rsidR="00883DF9" w:rsidRPr="00F94924">
        <w:rPr>
          <w:rFonts w:ascii="Times New Roman" w:eastAsia="Arial" w:hAnsi="Times New Roman"/>
          <w:b/>
          <w:color w:val="000000"/>
          <w:szCs w:val="20"/>
          <w:lang w:val="es-CR" w:eastAsia="en-US"/>
        </w:rPr>
        <w:t>:</w:t>
      </w:r>
      <w:r w:rsidRPr="00F94924">
        <w:rPr>
          <w:rFonts w:ascii="Times New Roman" w:eastAsia="Arial" w:hAnsi="Times New Roman" w:cstheme="minorBidi"/>
          <w:color w:val="000000"/>
          <w:szCs w:val="20"/>
          <w:lang w:val="es-CR" w:eastAsia="en-US"/>
        </w:rPr>
        <w:t xml:space="preserve"> La vegetación de costa arenosa ubicada en el Parque Nacional de </w:t>
      </w:r>
      <w:proofErr w:type="spellStart"/>
      <w:r w:rsidRPr="00F94924">
        <w:rPr>
          <w:rFonts w:ascii="Times New Roman" w:eastAsia="Arial" w:hAnsi="Times New Roman" w:cstheme="minorBidi"/>
          <w:color w:val="000000"/>
          <w:szCs w:val="20"/>
          <w:lang w:val="es-CR" w:eastAsia="en-US"/>
        </w:rPr>
        <w:t>Guanahacabibes</w:t>
      </w:r>
      <w:proofErr w:type="spellEnd"/>
      <w:r w:rsidRPr="00F94924">
        <w:rPr>
          <w:rFonts w:ascii="Times New Roman" w:eastAsia="Arial" w:hAnsi="Times New Roman" w:cstheme="minorBidi"/>
          <w:color w:val="000000"/>
          <w:szCs w:val="20"/>
          <w:lang w:val="es-CR" w:eastAsia="en-US"/>
        </w:rPr>
        <w:t xml:space="preserve"> </w:t>
      </w:r>
      <w:r w:rsidR="00F4748C" w:rsidRPr="00F94924">
        <w:rPr>
          <w:rFonts w:ascii="Times New Roman" w:eastAsia="Arial" w:hAnsi="Times New Roman" w:cstheme="minorBidi"/>
          <w:color w:val="000000"/>
          <w:szCs w:val="20"/>
          <w:lang w:val="es-CR" w:eastAsia="en-US"/>
        </w:rPr>
        <w:t xml:space="preserve">en Cuba, </w:t>
      </w:r>
      <w:r w:rsidRPr="00F94924">
        <w:rPr>
          <w:rFonts w:ascii="Times New Roman" w:eastAsia="Arial" w:hAnsi="Times New Roman" w:cstheme="minorBidi"/>
          <w:color w:val="000000"/>
          <w:szCs w:val="20"/>
          <w:lang w:val="es-CR" w:eastAsia="en-US"/>
        </w:rPr>
        <w:t>ofrece diversos bienes y servicios ambientales, entre ellos la recreación. Este ecosistema forma parte de los senderos ecoturístico</w:t>
      </w:r>
      <w:r w:rsidR="00F2058E" w:rsidRPr="00F94924">
        <w:rPr>
          <w:rFonts w:ascii="Times New Roman" w:eastAsia="Arial" w:hAnsi="Times New Roman" w:cstheme="minorBidi"/>
          <w:color w:val="000000"/>
          <w:szCs w:val="20"/>
          <w:lang w:val="es-CR" w:eastAsia="en-US"/>
        </w:rPr>
        <w:t>s</w:t>
      </w:r>
      <w:r w:rsidRPr="00F94924">
        <w:rPr>
          <w:rFonts w:ascii="Times New Roman" w:eastAsia="Arial" w:hAnsi="Times New Roman" w:cstheme="minorBidi"/>
          <w:color w:val="000000"/>
          <w:szCs w:val="20"/>
          <w:lang w:val="es-CR" w:eastAsia="en-US"/>
        </w:rPr>
        <w:t xml:space="preserve"> comercializados en el área y ha sido dañado por inundaciones ocasionadas por eventos extremos, como el huracán </w:t>
      </w:r>
      <w:proofErr w:type="spellStart"/>
      <w:r w:rsidRPr="00F94924">
        <w:rPr>
          <w:rFonts w:ascii="Times New Roman" w:eastAsia="Arial" w:hAnsi="Times New Roman" w:cstheme="minorBidi"/>
          <w:color w:val="000000"/>
          <w:szCs w:val="20"/>
          <w:lang w:val="es-CR" w:eastAsia="en-US"/>
        </w:rPr>
        <w:t>Wilma</w:t>
      </w:r>
      <w:proofErr w:type="spellEnd"/>
      <w:r w:rsidRPr="00F94924">
        <w:rPr>
          <w:rFonts w:ascii="Times New Roman" w:eastAsia="Arial" w:hAnsi="Times New Roman" w:cstheme="minorBidi"/>
          <w:color w:val="000000"/>
          <w:szCs w:val="20"/>
          <w:lang w:val="es-CR" w:eastAsia="en-US"/>
        </w:rPr>
        <w:t xml:space="preserve"> </w:t>
      </w:r>
      <w:r w:rsidR="00EF6418">
        <w:rPr>
          <w:rFonts w:ascii="Times New Roman" w:eastAsia="Arial" w:hAnsi="Times New Roman" w:cstheme="minorBidi"/>
          <w:color w:val="000000"/>
          <w:szCs w:val="20"/>
          <w:lang w:val="es-CR" w:eastAsia="en-US"/>
        </w:rPr>
        <w:t xml:space="preserve">en el </w:t>
      </w:r>
      <w:r w:rsidRPr="00F94924">
        <w:rPr>
          <w:rFonts w:ascii="Times New Roman" w:eastAsia="Arial" w:hAnsi="Times New Roman" w:cstheme="minorBidi"/>
          <w:color w:val="000000"/>
          <w:szCs w:val="20"/>
          <w:lang w:val="es-CR" w:eastAsia="en-US"/>
        </w:rPr>
        <w:t xml:space="preserve">2005. </w:t>
      </w:r>
      <w:r w:rsidRPr="00F94924">
        <w:rPr>
          <w:rFonts w:ascii="Times New Roman" w:eastAsia="Arial" w:hAnsi="Times New Roman"/>
          <w:b/>
          <w:color w:val="000000"/>
          <w:szCs w:val="20"/>
          <w:lang w:val="es-CR" w:eastAsia="en-US"/>
        </w:rPr>
        <w:t>[</w:t>
      </w:r>
      <w:r w:rsidRPr="00F94924">
        <w:rPr>
          <w:rFonts w:ascii="Times New Roman" w:eastAsia="Arial" w:hAnsi="Times New Roman" w:cstheme="minorBidi"/>
          <w:b/>
          <w:color w:val="000000"/>
          <w:szCs w:val="20"/>
          <w:lang w:val="es-CR" w:eastAsia="en-US"/>
        </w:rPr>
        <w:t>Objetivo</w:t>
      </w:r>
      <w:r w:rsidRPr="00F94924">
        <w:rPr>
          <w:rFonts w:ascii="Times New Roman" w:eastAsia="Arial" w:hAnsi="Times New Roman"/>
          <w:b/>
          <w:color w:val="000000"/>
          <w:szCs w:val="20"/>
          <w:lang w:val="es-CR" w:eastAsia="en-US"/>
        </w:rPr>
        <w:t>]</w:t>
      </w:r>
      <w:r w:rsidR="00883DF9" w:rsidRPr="008D71C0">
        <w:rPr>
          <w:rFonts w:ascii="Times New Roman" w:eastAsia="Arial" w:hAnsi="Times New Roman"/>
          <w:b/>
          <w:color w:val="000000"/>
          <w:szCs w:val="20"/>
          <w:lang w:val="es-CR" w:eastAsia="en-US"/>
        </w:rPr>
        <w:t>:</w:t>
      </w:r>
      <w:r w:rsidRPr="008D71C0">
        <w:rPr>
          <w:rFonts w:ascii="Times New Roman" w:eastAsia="Arial" w:hAnsi="Times New Roman"/>
          <w:b/>
          <w:color w:val="000000"/>
          <w:szCs w:val="20"/>
          <w:lang w:val="es-CR" w:eastAsia="en-US"/>
        </w:rPr>
        <w:t xml:space="preserve"> </w:t>
      </w:r>
      <w:r w:rsidRPr="00F94924">
        <w:rPr>
          <w:rFonts w:ascii="Times New Roman" w:eastAsia="Arial" w:hAnsi="Times New Roman"/>
          <w:color w:val="000000"/>
          <w:szCs w:val="20"/>
          <w:lang w:val="es-CR" w:eastAsia="en-US"/>
        </w:rPr>
        <w:t>V</w:t>
      </w:r>
      <w:r w:rsidRPr="00F94924">
        <w:rPr>
          <w:rFonts w:ascii="Times New Roman" w:eastAsia="Arial" w:hAnsi="Times New Roman" w:cstheme="minorBidi"/>
          <w:color w:val="000000"/>
          <w:lang w:val="es-CR" w:eastAsia="en-US"/>
        </w:rPr>
        <w:t xml:space="preserve">alorar el beneficio recreativo que ofrece la vegetación de costa arenosa </w:t>
      </w:r>
      <w:r w:rsidRPr="00F94924">
        <w:rPr>
          <w:rFonts w:ascii="Times New Roman" w:eastAsia="Arial" w:hAnsi="Times New Roman" w:cstheme="minorBidi"/>
          <w:lang w:val="es-CR" w:eastAsia="en-US"/>
        </w:rPr>
        <w:t>y el daño causado por inundaciones costeras</w:t>
      </w:r>
      <w:r w:rsidRPr="00F94924">
        <w:rPr>
          <w:rFonts w:ascii="Times New Roman" w:eastAsia="Arial" w:hAnsi="Times New Roman"/>
          <w:b/>
          <w:color w:val="000000"/>
          <w:szCs w:val="20"/>
          <w:lang w:val="es-CR" w:eastAsia="en-US"/>
        </w:rPr>
        <w:t xml:space="preserve"> [</w:t>
      </w:r>
      <w:r w:rsidRPr="00F94924">
        <w:rPr>
          <w:rFonts w:ascii="Times New Roman" w:eastAsia="Arial" w:hAnsi="Times New Roman" w:cstheme="minorBidi"/>
          <w:b/>
          <w:color w:val="000000"/>
          <w:szCs w:val="20"/>
          <w:lang w:val="es-CR" w:eastAsia="en-US"/>
        </w:rPr>
        <w:t>Metodología</w:t>
      </w:r>
      <w:r w:rsidRPr="00F94924">
        <w:rPr>
          <w:rFonts w:ascii="Times New Roman" w:eastAsia="Arial" w:hAnsi="Times New Roman"/>
          <w:b/>
          <w:color w:val="000000"/>
          <w:szCs w:val="20"/>
          <w:lang w:val="es-CR" w:eastAsia="en-US"/>
        </w:rPr>
        <w:t>]</w:t>
      </w:r>
      <w:r w:rsidR="00883DF9" w:rsidRPr="00F94924">
        <w:rPr>
          <w:rFonts w:ascii="Times New Roman" w:eastAsia="Arial" w:hAnsi="Times New Roman"/>
          <w:b/>
          <w:color w:val="000000"/>
          <w:szCs w:val="20"/>
          <w:lang w:val="es-CR" w:eastAsia="en-US"/>
        </w:rPr>
        <w:t>:</w:t>
      </w:r>
      <w:r w:rsidRPr="00F94924">
        <w:rPr>
          <w:rFonts w:ascii="Times New Roman" w:eastAsia="Arial" w:hAnsi="Times New Roman" w:cstheme="minorBidi"/>
          <w:color w:val="000000"/>
          <w:szCs w:val="20"/>
          <w:lang w:val="es-CR" w:eastAsia="en-US"/>
        </w:rPr>
        <w:t xml:space="preserve"> Se</w:t>
      </w:r>
      <w:r w:rsidRPr="00F94924">
        <w:rPr>
          <w:rFonts w:ascii="Times New Roman" w:eastAsia="Arial" w:hAnsi="Times New Roman" w:cstheme="minorBidi"/>
          <w:color w:val="000000"/>
          <w:szCs w:val="20"/>
          <w:lang w:val="es-CR" w:eastAsia="en-US"/>
        </w:rPr>
        <w:t xml:space="preserve"> utilizó una aproximación del método costos de viaje zonal</w:t>
      </w:r>
      <w:r w:rsidR="00682964" w:rsidRPr="00F94924">
        <w:rPr>
          <w:rFonts w:ascii="Times New Roman" w:eastAsia="Arial" w:hAnsi="Times New Roman" w:cstheme="minorBidi"/>
          <w:color w:val="000000"/>
          <w:szCs w:val="20"/>
          <w:lang w:val="es-CR" w:eastAsia="en-US"/>
        </w:rPr>
        <w:t>,</w:t>
      </w:r>
      <w:r w:rsidRPr="00F94924">
        <w:rPr>
          <w:rFonts w:ascii="Times New Roman" w:eastAsia="Arial" w:hAnsi="Times New Roman" w:cstheme="minorBidi"/>
          <w:color w:val="000000"/>
          <w:szCs w:val="20"/>
          <w:lang w:val="es-CR" w:eastAsia="en-US"/>
        </w:rPr>
        <w:t xml:space="preserve"> sin equidistancia</w:t>
      </w:r>
      <w:r w:rsidR="00682964" w:rsidRPr="00F94924">
        <w:rPr>
          <w:rFonts w:ascii="Times New Roman" w:eastAsia="Arial" w:hAnsi="Times New Roman" w:cstheme="minorBidi"/>
          <w:color w:val="000000"/>
          <w:szCs w:val="20"/>
          <w:lang w:val="es-CR" w:eastAsia="en-US"/>
        </w:rPr>
        <w:t>,</w:t>
      </w:r>
      <w:r w:rsidRPr="00F94924">
        <w:rPr>
          <w:rFonts w:ascii="Times New Roman" w:eastAsia="Arial" w:hAnsi="Times New Roman" w:cstheme="minorBidi"/>
          <w:color w:val="000000"/>
          <w:szCs w:val="20"/>
          <w:lang w:val="es-CR" w:eastAsia="en-US"/>
        </w:rPr>
        <w:t xml:space="preserve"> en una muestra</w:t>
      </w:r>
      <w:r w:rsidR="00532A24" w:rsidRPr="00F94924">
        <w:rPr>
          <w:rFonts w:ascii="Times New Roman" w:eastAsia="Arial" w:hAnsi="Times New Roman" w:cstheme="minorBidi"/>
          <w:color w:val="000000"/>
          <w:szCs w:val="20"/>
          <w:lang w:val="es-CR" w:eastAsia="en-US"/>
        </w:rPr>
        <w:t xml:space="preserve"> de los visitantes que practicaron</w:t>
      </w:r>
      <w:r w:rsidRPr="00F94924">
        <w:rPr>
          <w:rFonts w:ascii="Times New Roman" w:eastAsia="Arial" w:hAnsi="Times New Roman" w:cstheme="minorBidi"/>
          <w:color w:val="000000"/>
          <w:szCs w:val="20"/>
          <w:lang w:val="es-CR" w:eastAsia="en-US"/>
        </w:rPr>
        <w:t xml:space="preserve"> la actividad del senderismo asociada a la vegetación de costa arenosa, en el año 2016. </w:t>
      </w:r>
      <w:r w:rsidRPr="00F94924">
        <w:rPr>
          <w:rFonts w:ascii="Times New Roman" w:eastAsia="Arial" w:hAnsi="Times New Roman"/>
          <w:b/>
          <w:color w:val="000000"/>
          <w:szCs w:val="20"/>
          <w:lang w:val="es-CR" w:eastAsia="en-US"/>
        </w:rPr>
        <w:t>[</w:t>
      </w:r>
      <w:r w:rsidRPr="00F94924">
        <w:rPr>
          <w:rFonts w:ascii="Times New Roman" w:eastAsia="Arial" w:hAnsi="Times New Roman" w:cstheme="minorBidi"/>
          <w:b/>
          <w:color w:val="000000"/>
          <w:szCs w:val="20"/>
          <w:lang w:val="es-CR" w:eastAsia="en-US"/>
        </w:rPr>
        <w:t>Resultados</w:t>
      </w:r>
      <w:r w:rsidRPr="00F94924">
        <w:rPr>
          <w:rFonts w:ascii="Times New Roman" w:eastAsia="Arial" w:hAnsi="Times New Roman"/>
          <w:b/>
          <w:color w:val="000000"/>
          <w:szCs w:val="20"/>
          <w:lang w:val="es-CR" w:eastAsia="en-US"/>
        </w:rPr>
        <w:t>]</w:t>
      </w:r>
      <w:r w:rsidR="00883DF9" w:rsidRPr="00F94924">
        <w:rPr>
          <w:rFonts w:ascii="Times New Roman" w:eastAsia="Arial" w:hAnsi="Times New Roman"/>
          <w:b/>
          <w:color w:val="000000"/>
          <w:szCs w:val="20"/>
          <w:lang w:val="es-CR" w:eastAsia="en-US"/>
        </w:rPr>
        <w:t>:</w:t>
      </w:r>
      <w:r w:rsidRPr="00F94924">
        <w:rPr>
          <w:rFonts w:ascii="Times New Roman" w:eastAsia="Arial" w:hAnsi="Times New Roman"/>
          <w:b/>
          <w:color w:val="000000"/>
          <w:szCs w:val="20"/>
          <w:lang w:val="es-CR" w:eastAsia="en-US"/>
        </w:rPr>
        <w:t xml:space="preserve"> </w:t>
      </w:r>
      <w:r w:rsidRPr="00F94924">
        <w:rPr>
          <w:rFonts w:ascii="Times New Roman" w:eastAsiaTheme="minorHAnsi" w:hAnsi="Times New Roman" w:cstheme="minorBidi"/>
          <w:lang w:val="es-CR" w:eastAsia="en-US"/>
        </w:rPr>
        <w:t xml:space="preserve">El huracán </w:t>
      </w:r>
      <w:proofErr w:type="spellStart"/>
      <w:r w:rsidRPr="00F94924">
        <w:rPr>
          <w:rFonts w:ascii="Times New Roman" w:eastAsiaTheme="minorHAnsi" w:hAnsi="Times New Roman" w:cstheme="minorBidi"/>
          <w:lang w:val="es-CR" w:eastAsia="en-US"/>
        </w:rPr>
        <w:t>Wilma</w:t>
      </w:r>
      <w:proofErr w:type="spellEnd"/>
      <w:r w:rsidRPr="00F94924">
        <w:rPr>
          <w:rFonts w:ascii="Times New Roman" w:eastAsiaTheme="minorHAnsi" w:hAnsi="Times New Roman" w:cstheme="minorBidi"/>
          <w:lang w:val="es-CR" w:eastAsia="en-US"/>
        </w:rPr>
        <w:t xml:space="preserve"> produjo inundaciones de moderadas a fuertes que afectaron entre un 70 </w:t>
      </w:r>
      <w:r w:rsidR="0099271E" w:rsidRPr="00F94924">
        <w:rPr>
          <w:rFonts w:ascii="Times New Roman" w:eastAsiaTheme="minorHAnsi" w:hAnsi="Times New Roman" w:cstheme="minorBidi"/>
          <w:lang w:val="es-CR" w:eastAsia="en-US"/>
        </w:rPr>
        <w:t xml:space="preserve">% </w:t>
      </w:r>
      <w:r w:rsidRPr="00F94924">
        <w:rPr>
          <w:rFonts w:ascii="Times New Roman" w:eastAsiaTheme="minorHAnsi" w:hAnsi="Times New Roman" w:cstheme="minorBidi"/>
          <w:lang w:val="es-CR" w:eastAsia="en-US"/>
        </w:rPr>
        <w:t xml:space="preserve">a 80 % el área de vegetación de costa arenosa. </w:t>
      </w:r>
      <w:r w:rsidRPr="00F94924">
        <w:rPr>
          <w:rFonts w:ascii="Times New Roman" w:eastAsia="Arial" w:hAnsi="Times New Roman" w:cstheme="minorBidi"/>
          <w:lang w:val="es-CR" w:eastAsia="en-US"/>
        </w:rPr>
        <w:t xml:space="preserve">El impacto negativo que provocó en el ecosistema, tiene alta importancia en la jerarquía de daños. El beneficio recreativo por observar la </w:t>
      </w:r>
      <w:r w:rsidRPr="00F94924">
        <w:rPr>
          <w:rFonts w:ascii="Times New Roman" w:eastAsiaTheme="minorHAnsi" w:hAnsi="Times New Roman" w:cstheme="minorBidi"/>
          <w:lang w:val="es-CR" w:eastAsia="en-US"/>
        </w:rPr>
        <w:t>vegetación de costa arenosa</w:t>
      </w:r>
      <w:r w:rsidRPr="00F94924">
        <w:rPr>
          <w:rFonts w:ascii="Times New Roman" w:eastAsia="Arial" w:hAnsi="Times New Roman" w:cstheme="minorBidi"/>
          <w:lang w:val="es-CR" w:eastAsia="en-US"/>
        </w:rPr>
        <w:t xml:space="preserve"> asociada a los senderos ecoturísticos tuvo un valor aproximado de </w:t>
      </w:r>
      <w:r w:rsidRPr="00F94924">
        <w:rPr>
          <w:rFonts w:ascii="Times New Roman" w:eastAsia="Arial" w:hAnsi="Times New Roman" w:cstheme="minorBidi"/>
          <w:szCs w:val="20"/>
          <w:lang w:val="es-CR" w:eastAsia="en-US"/>
        </w:rPr>
        <w:t xml:space="preserve">63 996 </w:t>
      </w:r>
      <w:r w:rsidRPr="00F94924">
        <w:rPr>
          <w:rFonts w:ascii="Times New Roman" w:eastAsia="Arial" w:hAnsi="Times New Roman" w:cstheme="minorBidi"/>
          <w:color w:val="000000"/>
          <w:lang w:val="es-CR" w:eastAsia="en-US"/>
        </w:rPr>
        <w:t>USD</w:t>
      </w:r>
      <w:r w:rsidR="00765339" w:rsidRPr="00F94924">
        <w:rPr>
          <w:rFonts w:ascii="Times New Roman" w:eastAsia="Arial" w:hAnsi="Times New Roman" w:cstheme="minorBidi"/>
          <w:color w:val="000000"/>
          <w:lang w:val="es-CR" w:eastAsia="en-US"/>
        </w:rPr>
        <w:t>,</w:t>
      </w:r>
      <w:r w:rsidRPr="00F94924">
        <w:rPr>
          <w:rFonts w:ascii="Times New Roman" w:eastAsia="Arial" w:hAnsi="Times New Roman" w:cstheme="minorBidi"/>
          <w:lang w:val="es-CR" w:eastAsia="en-US"/>
        </w:rPr>
        <w:t xml:space="preserve"> para el año 2016, a su vez el valor individual del bienestar fue </w:t>
      </w:r>
      <w:r w:rsidRPr="00F94924">
        <w:rPr>
          <w:rFonts w:ascii="Times New Roman" w:eastAsia="Arial" w:hAnsi="Times New Roman" w:cstheme="minorBidi"/>
          <w:szCs w:val="20"/>
          <w:lang w:val="es-CR" w:eastAsia="en-US"/>
        </w:rPr>
        <w:t xml:space="preserve">15 </w:t>
      </w:r>
      <w:r w:rsidRPr="00F94924">
        <w:rPr>
          <w:rFonts w:ascii="Times New Roman" w:eastAsia="Arial" w:hAnsi="Times New Roman" w:cstheme="minorBidi"/>
          <w:lang w:val="es-CR" w:eastAsia="en-US"/>
        </w:rPr>
        <w:t xml:space="preserve">USD. </w:t>
      </w:r>
      <w:r w:rsidRPr="00F94924">
        <w:rPr>
          <w:rFonts w:ascii="Times New Roman" w:eastAsia="Arial" w:hAnsi="Times New Roman"/>
          <w:b/>
          <w:color w:val="000000"/>
          <w:szCs w:val="20"/>
          <w:lang w:val="es-CR" w:eastAsia="en-US"/>
        </w:rPr>
        <w:t>[</w:t>
      </w:r>
      <w:r w:rsidRPr="00F94924">
        <w:rPr>
          <w:rFonts w:ascii="Times New Roman" w:eastAsia="Arial" w:hAnsi="Times New Roman" w:cstheme="minorBidi"/>
          <w:b/>
          <w:color w:val="000000"/>
          <w:szCs w:val="20"/>
          <w:lang w:val="es-CR" w:eastAsia="en-US"/>
        </w:rPr>
        <w:t>Conclusiones</w:t>
      </w:r>
      <w:r w:rsidRPr="00F94924">
        <w:rPr>
          <w:rFonts w:ascii="Times New Roman" w:eastAsia="Arial" w:hAnsi="Times New Roman"/>
          <w:b/>
          <w:color w:val="000000"/>
          <w:szCs w:val="20"/>
          <w:lang w:val="es-CR" w:eastAsia="en-US"/>
        </w:rPr>
        <w:t>]</w:t>
      </w:r>
      <w:r w:rsidR="00B45EFF" w:rsidRPr="00F94924">
        <w:rPr>
          <w:rFonts w:ascii="Times New Roman" w:eastAsia="Arial" w:hAnsi="Times New Roman"/>
          <w:b/>
          <w:color w:val="000000"/>
          <w:szCs w:val="20"/>
          <w:lang w:val="es-CR" w:eastAsia="en-US"/>
        </w:rPr>
        <w:t>:</w:t>
      </w:r>
      <w:r w:rsidRPr="00F94924">
        <w:rPr>
          <w:rFonts w:ascii="Times New Roman" w:eastAsia="Arial" w:hAnsi="Times New Roman"/>
          <w:b/>
          <w:color w:val="000000"/>
          <w:szCs w:val="20"/>
          <w:lang w:val="es-CR" w:eastAsia="en-US"/>
        </w:rPr>
        <w:t xml:space="preserve"> </w:t>
      </w:r>
      <w:r w:rsidRPr="00F94924">
        <w:rPr>
          <w:rFonts w:ascii="Times New Roman" w:eastAsia="Arial" w:hAnsi="Times New Roman" w:cstheme="minorBidi"/>
          <w:lang w:val="es-CR" w:eastAsia="en-US"/>
        </w:rPr>
        <w:t xml:space="preserve">Se puede inferir que un huracán similar al </w:t>
      </w:r>
      <w:proofErr w:type="spellStart"/>
      <w:r w:rsidRPr="00F94924">
        <w:rPr>
          <w:rFonts w:ascii="Times New Roman" w:eastAsia="Arial" w:hAnsi="Times New Roman" w:cstheme="minorBidi"/>
          <w:lang w:val="es-CR" w:eastAsia="en-US"/>
        </w:rPr>
        <w:t>Wilma</w:t>
      </w:r>
      <w:proofErr w:type="spellEnd"/>
      <w:r w:rsidRPr="00F94924">
        <w:rPr>
          <w:rFonts w:ascii="Times New Roman" w:eastAsia="Arial" w:hAnsi="Times New Roman" w:cstheme="minorBidi"/>
          <w:lang w:val="es-CR" w:eastAsia="en-US"/>
        </w:rPr>
        <w:t xml:space="preserve"> producirá una afectación análoga en la vegetación de costa arenosa y a su vez una posible pérdida de la calidad ambiental, siendo un antecedente el procedimiento utilizado y el valor recreativo estimado para este ecosistema.</w:t>
      </w:r>
    </w:p>
    <w:p w14:paraId="62E3F6FA" w14:textId="77777777" w:rsidR="00B45EFF" w:rsidRPr="005714A4" w:rsidRDefault="00B45EFF" w:rsidP="00CA6D2F">
      <w:pPr>
        <w:spacing w:after="0" w:line="240" w:lineRule="auto"/>
        <w:jc w:val="both"/>
        <w:rPr>
          <w:rFonts w:ascii="Times New Roman" w:eastAsia="Arial" w:hAnsi="Times New Roman"/>
          <w:b/>
          <w:color w:val="000000"/>
          <w:lang w:val="es-CR"/>
        </w:rPr>
      </w:pPr>
    </w:p>
    <w:p w14:paraId="2CD8E0FB" w14:textId="225FE9E7" w:rsidR="00A66093" w:rsidRPr="005714A4" w:rsidRDefault="00A66093" w:rsidP="00CA6D2F">
      <w:pPr>
        <w:spacing w:before="100" w:after="0" w:line="240" w:lineRule="auto"/>
        <w:jc w:val="both"/>
        <w:rPr>
          <w:rFonts w:ascii="Times New Roman" w:eastAsia="Arial" w:hAnsi="Times New Roman"/>
          <w:sz w:val="24"/>
          <w:lang w:val="es-CR"/>
        </w:rPr>
      </w:pPr>
      <w:r w:rsidRPr="005714A4">
        <w:rPr>
          <w:rFonts w:ascii="Times New Roman" w:eastAsia="Arial" w:hAnsi="Times New Roman"/>
          <w:b/>
          <w:sz w:val="24"/>
          <w:szCs w:val="24"/>
          <w:lang w:val="es-CR"/>
        </w:rPr>
        <w:t>Pa</w:t>
      </w:r>
      <w:r w:rsidR="00E42835" w:rsidRPr="005714A4">
        <w:rPr>
          <w:rFonts w:ascii="Times New Roman" w:eastAsia="Arial" w:hAnsi="Times New Roman"/>
          <w:b/>
          <w:sz w:val="24"/>
          <w:szCs w:val="24"/>
          <w:lang w:val="es-CR"/>
        </w:rPr>
        <w:t>labras claves</w:t>
      </w:r>
      <w:r w:rsidR="00E42835" w:rsidRPr="005714A4">
        <w:rPr>
          <w:rFonts w:ascii="Times New Roman" w:eastAsia="Arial" w:hAnsi="Times New Roman"/>
          <w:sz w:val="24"/>
          <w:szCs w:val="24"/>
          <w:lang w:val="es-CR"/>
        </w:rPr>
        <w:t>:</w:t>
      </w:r>
      <w:r w:rsidR="00FB6EFD" w:rsidRPr="005714A4">
        <w:rPr>
          <w:rFonts w:ascii="Times New Roman" w:eastAsia="Arial" w:hAnsi="Times New Roman"/>
          <w:sz w:val="24"/>
          <w:szCs w:val="24"/>
          <w:lang w:val="es-CR"/>
        </w:rPr>
        <w:t xml:space="preserve"> </w:t>
      </w:r>
      <w:r w:rsidR="00FE0FDE" w:rsidRPr="005714A4">
        <w:rPr>
          <w:rFonts w:ascii="Times New Roman" w:eastAsia="Arial" w:hAnsi="Times New Roman"/>
          <w:sz w:val="24"/>
          <w:lang w:val="es-CR"/>
        </w:rPr>
        <w:t>E</w:t>
      </w:r>
      <w:r w:rsidR="00802297" w:rsidRPr="005714A4">
        <w:rPr>
          <w:rFonts w:ascii="Times New Roman" w:eastAsia="Arial" w:hAnsi="Times New Roman"/>
          <w:sz w:val="24"/>
          <w:lang w:val="es-CR"/>
        </w:rPr>
        <w:t xml:space="preserve">xcedente del consumidor; </w:t>
      </w:r>
      <w:r w:rsidR="00FB6EFD" w:rsidRPr="005714A4">
        <w:rPr>
          <w:rFonts w:ascii="Times New Roman" w:eastAsia="Arial" w:hAnsi="Times New Roman"/>
          <w:sz w:val="24"/>
          <w:lang w:val="es-CR"/>
        </w:rPr>
        <w:t>inundación costera;</w:t>
      </w:r>
      <w:r w:rsidR="00BA5AD4" w:rsidRPr="005714A4">
        <w:rPr>
          <w:rFonts w:ascii="Times New Roman" w:eastAsia="Arial" w:hAnsi="Times New Roman"/>
          <w:sz w:val="24"/>
          <w:lang w:val="es-CR"/>
        </w:rPr>
        <w:t xml:space="preserve"> método costos de viaje</w:t>
      </w:r>
      <w:r w:rsidR="00802297" w:rsidRPr="005714A4">
        <w:rPr>
          <w:rFonts w:ascii="Times New Roman" w:eastAsia="Arial" w:hAnsi="Times New Roman"/>
          <w:sz w:val="24"/>
          <w:lang w:val="es-CR"/>
        </w:rPr>
        <w:t>.</w:t>
      </w:r>
    </w:p>
    <w:p w14:paraId="53A0451A" w14:textId="77777777" w:rsidR="00B45EFF" w:rsidRPr="005714A4" w:rsidRDefault="00B45EFF" w:rsidP="00CA6D2F">
      <w:pPr>
        <w:spacing w:before="100" w:after="0" w:line="240" w:lineRule="auto"/>
        <w:jc w:val="both"/>
        <w:rPr>
          <w:rFonts w:ascii="Times New Roman" w:eastAsia="Arial" w:hAnsi="Times New Roman"/>
          <w:sz w:val="24"/>
          <w:lang w:val="es-CR"/>
        </w:rPr>
      </w:pPr>
    </w:p>
    <w:p w14:paraId="2CD8E0FC" w14:textId="77777777" w:rsidR="00A22E33" w:rsidRPr="005F470B" w:rsidRDefault="00A22E33" w:rsidP="00CA6D2F">
      <w:pPr>
        <w:spacing w:after="0" w:line="240" w:lineRule="auto"/>
        <w:jc w:val="both"/>
        <w:rPr>
          <w:rFonts w:ascii="Times New Roman" w:eastAsia="Arial" w:hAnsi="Times New Roman"/>
          <w:b/>
          <w:sz w:val="24"/>
          <w:szCs w:val="24"/>
          <w:lang w:val="en-US"/>
        </w:rPr>
      </w:pPr>
      <w:r w:rsidRPr="005F470B">
        <w:rPr>
          <w:rFonts w:ascii="Times New Roman" w:eastAsia="Arial" w:hAnsi="Times New Roman"/>
          <w:b/>
          <w:sz w:val="24"/>
          <w:szCs w:val="24"/>
          <w:lang w:val="en-US"/>
        </w:rPr>
        <w:t>Abstract</w:t>
      </w:r>
    </w:p>
    <w:p w14:paraId="2CD8E0FD" w14:textId="3C78952B" w:rsidR="00B33092" w:rsidRPr="005F470B" w:rsidRDefault="00B33092" w:rsidP="00CA6D2F">
      <w:pPr>
        <w:spacing w:after="0" w:line="240" w:lineRule="auto"/>
        <w:ind w:left="-5" w:hanging="10"/>
        <w:jc w:val="both"/>
        <w:rPr>
          <w:rFonts w:ascii="Times New Roman" w:eastAsia="Arial" w:hAnsi="Times New Roman" w:cstheme="minorBidi"/>
          <w:lang w:val="en-US" w:eastAsia="en-US"/>
        </w:rPr>
      </w:pPr>
      <w:r w:rsidRPr="005F470B">
        <w:rPr>
          <w:rFonts w:ascii="Times New Roman" w:eastAsia="Arial" w:hAnsi="Times New Roman"/>
          <w:b/>
          <w:color w:val="000000"/>
          <w:szCs w:val="20"/>
          <w:lang w:val="en-US" w:eastAsia="en-US"/>
        </w:rPr>
        <w:t>[</w:t>
      </w:r>
      <w:r w:rsidRPr="005F470B">
        <w:rPr>
          <w:rFonts w:ascii="Times New Roman" w:eastAsia="Arial" w:hAnsi="Times New Roman" w:cstheme="minorBidi"/>
          <w:b/>
          <w:color w:val="000000"/>
          <w:szCs w:val="20"/>
          <w:lang w:val="en-US" w:eastAsia="en-US"/>
        </w:rPr>
        <w:t>Introduc</w:t>
      </w:r>
      <w:r w:rsidR="005F470B">
        <w:rPr>
          <w:rFonts w:ascii="Times New Roman" w:eastAsia="Arial" w:hAnsi="Times New Roman" w:cstheme="minorBidi"/>
          <w:b/>
          <w:color w:val="000000"/>
          <w:szCs w:val="20"/>
          <w:lang w:val="en-US" w:eastAsia="en-US"/>
        </w:rPr>
        <w:t>tion</w:t>
      </w:r>
      <w:r w:rsidRPr="005F470B">
        <w:rPr>
          <w:rFonts w:ascii="Times New Roman" w:eastAsia="Arial" w:hAnsi="Times New Roman"/>
          <w:b/>
          <w:color w:val="000000"/>
          <w:szCs w:val="20"/>
          <w:lang w:val="en-US" w:eastAsia="en-US"/>
        </w:rPr>
        <w:t>]</w:t>
      </w:r>
      <w:r w:rsidR="00B45EFF" w:rsidRPr="005F470B">
        <w:rPr>
          <w:rFonts w:ascii="Times New Roman" w:eastAsia="Arial" w:hAnsi="Times New Roman"/>
          <w:b/>
          <w:color w:val="000000"/>
          <w:szCs w:val="20"/>
          <w:lang w:val="en-US" w:eastAsia="en-US"/>
        </w:rPr>
        <w:t>:</w:t>
      </w:r>
      <w:r w:rsidRPr="005F470B">
        <w:rPr>
          <w:rFonts w:ascii="Times New Roman" w:eastAsia="Arial" w:hAnsi="Times New Roman" w:cstheme="minorBidi"/>
          <w:color w:val="000000"/>
          <w:szCs w:val="20"/>
          <w:lang w:val="en-US" w:eastAsia="en-US"/>
        </w:rPr>
        <w:t xml:space="preserve"> </w:t>
      </w:r>
      <w:r w:rsidRPr="005F470B">
        <w:rPr>
          <w:rFonts w:ascii="Times New Roman" w:eastAsia="Arial" w:hAnsi="Times New Roman" w:cstheme="minorBidi"/>
          <w:lang w:val="en-US" w:eastAsia="en-US"/>
        </w:rPr>
        <w:t xml:space="preserve">The sandy coastal vegetation located in </w:t>
      </w:r>
      <w:proofErr w:type="spellStart"/>
      <w:r w:rsidRPr="005F470B">
        <w:rPr>
          <w:rFonts w:ascii="Times New Roman" w:eastAsia="Arial" w:hAnsi="Times New Roman" w:cstheme="minorBidi"/>
          <w:lang w:val="en-US" w:eastAsia="en-US"/>
        </w:rPr>
        <w:t>Guanahacabibes</w:t>
      </w:r>
      <w:proofErr w:type="spellEnd"/>
      <w:r w:rsidRPr="005F470B">
        <w:rPr>
          <w:rFonts w:ascii="Times New Roman" w:eastAsia="Arial" w:hAnsi="Times New Roman" w:cstheme="minorBidi"/>
          <w:lang w:val="en-US" w:eastAsia="en-US"/>
        </w:rPr>
        <w:t xml:space="preserve"> National Park </w:t>
      </w:r>
      <w:r w:rsidR="00F4748C" w:rsidRPr="005F470B">
        <w:rPr>
          <w:rFonts w:ascii="Times New Roman" w:eastAsia="Arial" w:hAnsi="Times New Roman" w:cstheme="minorBidi"/>
          <w:lang w:val="en-US" w:eastAsia="en-US"/>
        </w:rPr>
        <w:t xml:space="preserve">in Cuba, </w:t>
      </w:r>
      <w:r w:rsidRPr="005F470B">
        <w:rPr>
          <w:rFonts w:ascii="Times New Roman" w:eastAsia="Arial" w:hAnsi="Times New Roman" w:cstheme="minorBidi"/>
          <w:lang w:val="en-US" w:eastAsia="en-US"/>
        </w:rPr>
        <w:t xml:space="preserve">offers various environmental goods and services, including recreation. This ecosystem is part of the ecotourism trails marketed in the area. And it has been damaged by coastal flooding caused by extreme events, such as Hurricane Wilma </w:t>
      </w:r>
      <w:r w:rsidR="00EF6418">
        <w:rPr>
          <w:rFonts w:ascii="Times New Roman" w:eastAsia="Arial" w:hAnsi="Times New Roman" w:cstheme="minorBidi"/>
          <w:lang w:val="en-US" w:eastAsia="en-US"/>
        </w:rPr>
        <w:t xml:space="preserve">in </w:t>
      </w:r>
      <w:r w:rsidRPr="005F470B">
        <w:rPr>
          <w:rFonts w:ascii="Times New Roman" w:eastAsia="Arial" w:hAnsi="Times New Roman" w:cstheme="minorBidi"/>
          <w:lang w:val="en-US" w:eastAsia="en-US"/>
        </w:rPr>
        <w:t>2005</w:t>
      </w:r>
      <w:r w:rsidR="00EF6418">
        <w:rPr>
          <w:rFonts w:ascii="Times New Roman" w:eastAsia="Arial" w:hAnsi="Times New Roman" w:cstheme="minorBidi"/>
          <w:lang w:val="en-US" w:eastAsia="en-US"/>
        </w:rPr>
        <w:t>.</w:t>
      </w:r>
      <w:r w:rsidRPr="005F470B">
        <w:rPr>
          <w:rFonts w:ascii="Times New Roman" w:eastAsia="Arial" w:hAnsi="Times New Roman" w:cstheme="minorBidi"/>
          <w:lang w:val="en-US" w:eastAsia="en-US"/>
        </w:rPr>
        <w:t xml:space="preserve"> </w:t>
      </w:r>
      <w:r w:rsidRPr="005F470B">
        <w:rPr>
          <w:rFonts w:ascii="Times New Roman" w:eastAsia="Arial" w:hAnsi="Times New Roman"/>
          <w:b/>
          <w:color w:val="000000"/>
          <w:szCs w:val="20"/>
          <w:lang w:val="en-US" w:eastAsia="en-US"/>
        </w:rPr>
        <w:t>[</w:t>
      </w:r>
      <w:r w:rsidRPr="005F470B">
        <w:rPr>
          <w:rFonts w:ascii="Times New Roman" w:eastAsia="Arial" w:hAnsi="Times New Roman" w:cstheme="minorBidi"/>
          <w:b/>
          <w:lang w:val="en-US" w:eastAsia="en-US"/>
        </w:rPr>
        <w:t>Objective]</w:t>
      </w:r>
      <w:r w:rsidR="00B45EFF" w:rsidRPr="005F470B">
        <w:rPr>
          <w:rFonts w:ascii="Times New Roman" w:eastAsia="Arial" w:hAnsi="Times New Roman" w:cstheme="minorBidi"/>
          <w:b/>
          <w:lang w:val="en-US" w:eastAsia="en-US"/>
        </w:rPr>
        <w:t>:</w:t>
      </w:r>
      <w:r w:rsidRPr="005F470B">
        <w:rPr>
          <w:rFonts w:ascii="Times New Roman" w:eastAsia="Arial" w:hAnsi="Times New Roman" w:cstheme="minorBidi"/>
          <w:lang w:val="en-US" w:eastAsia="en-US"/>
        </w:rPr>
        <w:t xml:space="preserve"> To assess the recreational benefit of sandy coastal vegetation and damage caused by coastal flooding </w:t>
      </w:r>
      <w:r w:rsidRPr="005F470B">
        <w:rPr>
          <w:rFonts w:ascii="Times New Roman" w:eastAsia="Arial" w:hAnsi="Times New Roman"/>
          <w:b/>
          <w:color w:val="000000"/>
          <w:szCs w:val="20"/>
          <w:lang w:val="en-US" w:eastAsia="en-US"/>
        </w:rPr>
        <w:t>[</w:t>
      </w:r>
      <w:r w:rsidRPr="005F470B">
        <w:rPr>
          <w:rFonts w:ascii="Times New Roman" w:eastAsia="Arial" w:hAnsi="Times New Roman" w:cstheme="minorBidi"/>
          <w:b/>
          <w:lang w:val="en-US" w:eastAsia="en-US"/>
        </w:rPr>
        <w:t>Methodology]</w:t>
      </w:r>
      <w:r w:rsidR="00B45EFF" w:rsidRPr="005F470B">
        <w:rPr>
          <w:rFonts w:ascii="Times New Roman" w:eastAsia="Arial" w:hAnsi="Times New Roman" w:cstheme="minorBidi"/>
          <w:b/>
          <w:lang w:val="en-US" w:eastAsia="en-US"/>
        </w:rPr>
        <w:t>:</w:t>
      </w:r>
      <w:r w:rsidRPr="005F470B">
        <w:rPr>
          <w:rFonts w:ascii="Times New Roman" w:eastAsia="Arial" w:hAnsi="Times New Roman" w:cstheme="minorBidi"/>
          <w:lang w:val="en-US" w:eastAsia="en-US"/>
        </w:rPr>
        <w:t xml:space="preserve"> An approximation of the zonal travel costs method without equidistance was used in a sample of visitors who practice the hiking activity associated with the vegetation of the sandy coast, in the year 2016. </w:t>
      </w:r>
      <w:r w:rsidRPr="005F470B">
        <w:rPr>
          <w:rFonts w:ascii="Times New Roman" w:eastAsia="Arial" w:hAnsi="Times New Roman"/>
          <w:b/>
          <w:color w:val="000000"/>
          <w:szCs w:val="20"/>
          <w:lang w:val="en-US" w:eastAsia="en-US"/>
        </w:rPr>
        <w:t>[</w:t>
      </w:r>
      <w:r w:rsidRPr="005F470B">
        <w:rPr>
          <w:rFonts w:ascii="Times New Roman" w:eastAsia="Arial" w:hAnsi="Times New Roman" w:cstheme="minorBidi"/>
          <w:b/>
          <w:lang w:val="en-US" w:eastAsia="en-US"/>
        </w:rPr>
        <w:t>Results]</w:t>
      </w:r>
      <w:r w:rsidR="00B45EFF" w:rsidRPr="005F470B">
        <w:rPr>
          <w:rFonts w:ascii="Times New Roman" w:eastAsia="Arial" w:hAnsi="Times New Roman" w:cstheme="minorBidi"/>
          <w:b/>
          <w:lang w:val="en-US" w:eastAsia="en-US"/>
        </w:rPr>
        <w:t>:</w:t>
      </w:r>
      <w:r w:rsidRPr="005F470B">
        <w:rPr>
          <w:rFonts w:ascii="Times New Roman" w:eastAsia="Arial" w:hAnsi="Times New Roman" w:cstheme="minorBidi"/>
          <w:lang w:val="en-US" w:eastAsia="en-US"/>
        </w:rPr>
        <w:t xml:space="preserve"> Hurricane Wilma produced moderate to severe coastal flooding that affected 70 to 80 percent of the area of sandy </w:t>
      </w:r>
      <w:r w:rsidR="00F56681" w:rsidRPr="005F470B">
        <w:rPr>
          <w:rFonts w:ascii="Times New Roman" w:eastAsia="Arial" w:hAnsi="Times New Roman" w:cstheme="minorBidi"/>
          <w:lang w:val="en-US" w:eastAsia="en-US"/>
        </w:rPr>
        <w:t>coastal</w:t>
      </w:r>
      <w:r w:rsidRPr="005F470B">
        <w:rPr>
          <w:rFonts w:ascii="Times New Roman" w:eastAsia="Arial" w:hAnsi="Times New Roman" w:cstheme="minorBidi"/>
          <w:lang w:val="en-US" w:eastAsia="en-US"/>
        </w:rPr>
        <w:t xml:space="preserve"> vegetation. The negative impact it caused on the ecosystem is highly significant in the damage hierarchy. The recreational benefit of observing the sandy coastal vegetation associated with the ecotourism trails had an approximate value of 63,996 USD for the year 2016, while the individual wellness value was 15 USD. </w:t>
      </w:r>
      <w:r w:rsidRPr="005F470B">
        <w:rPr>
          <w:rFonts w:ascii="Times New Roman" w:eastAsia="Arial" w:hAnsi="Times New Roman"/>
          <w:b/>
          <w:color w:val="000000"/>
          <w:szCs w:val="20"/>
          <w:lang w:val="en-US" w:eastAsia="en-US"/>
        </w:rPr>
        <w:t>[</w:t>
      </w:r>
      <w:r w:rsidRPr="005F470B">
        <w:rPr>
          <w:rFonts w:ascii="Times New Roman" w:eastAsia="Arial" w:hAnsi="Times New Roman" w:cstheme="minorBidi"/>
          <w:b/>
          <w:lang w:val="en-US" w:eastAsia="en-US"/>
        </w:rPr>
        <w:t>Conclusions]</w:t>
      </w:r>
      <w:r w:rsidR="00B45EFF" w:rsidRPr="005F470B">
        <w:rPr>
          <w:rFonts w:ascii="Times New Roman" w:eastAsia="Arial" w:hAnsi="Times New Roman" w:cstheme="minorBidi"/>
          <w:b/>
          <w:lang w:val="en-US" w:eastAsia="en-US"/>
        </w:rPr>
        <w:t>:</w:t>
      </w:r>
      <w:r w:rsidRPr="005F470B">
        <w:rPr>
          <w:rFonts w:ascii="Times New Roman" w:eastAsia="Arial" w:hAnsi="Times New Roman" w:cstheme="minorBidi"/>
          <w:lang w:val="en-US" w:eastAsia="en-US"/>
        </w:rPr>
        <w:t xml:space="preserve"> It can be inferred that a hurricane similar to the Wilma will produce a similar effect on the vegetation of the sandy </w:t>
      </w:r>
      <w:r w:rsidRPr="005F470B">
        <w:rPr>
          <w:rFonts w:ascii="Times New Roman" w:eastAsia="Arial" w:hAnsi="Times New Roman" w:cstheme="minorBidi"/>
          <w:lang w:val="en-US" w:eastAsia="en-US"/>
        </w:rPr>
        <w:lastRenderedPageBreak/>
        <w:t xml:space="preserve">coast and at the same time a possible loss of environmental quality, being </w:t>
      </w:r>
      <w:r w:rsidR="00301C56" w:rsidRPr="005F470B">
        <w:rPr>
          <w:rFonts w:ascii="Times New Roman" w:eastAsia="Arial" w:hAnsi="Times New Roman" w:cstheme="minorBidi"/>
          <w:lang w:val="en-US" w:eastAsia="en-US"/>
        </w:rPr>
        <w:t>a precedent,</w:t>
      </w:r>
      <w:r w:rsidRPr="005F470B">
        <w:rPr>
          <w:rFonts w:ascii="Times New Roman" w:eastAsia="Arial" w:hAnsi="Times New Roman" w:cstheme="minorBidi"/>
          <w:lang w:val="en-US" w:eastAsia="en-US"/>
        </w:rPr>
        <w:t xml:space="preserve"> the procedure used and the estimated recreational value for this ecosystem</w:t>
      </w:r>
      <w:r w:rsidR="00301C56" w:rsidRPr="005F470B">
        <w:rPr>
          <w:rFonts w:ascii="Times New Roman" w:eastAsia="Arial" w:hAnsi="Times New Roman" w:cstheme="minorBidi"/>
          <w:lang w:val="en-US" w:eastAsia="en-US"/>
        </w:rPr>
        <w:t>.</w:t>
      </w:r>
    </w:p>
    <w:p w14:paraId="4FB23271" w14:textId="77777777" w:rsidR="00301C56" w:rsidRPr="005F470B" w:rsidRDefault="00301C56" w:rsidP="00CA6D2F">
      <w:pPr>
        <w:spacing w:after="0" w:line="240" w:lineRule="auto"/>
        <w:ind w:left="-5" w:hanging="10"/>
        <w:jc w:val="both"/>
        <w:rPr>
          <w:rFonts w:ascii="Times New Roman" w:eastAsia="Arial" w:hAnsi="Times New Roman" w:cstheme="minorBidi"/>
          <w:lang w:val="en-US" w:eastAsia="en-US"/>
        </w:rPr>
      </w:pPr>
    </w:p>
    <w:p w14:paraId="2CD8E0FE" w14:textId="0274B313" w:rsidR="00C61341" w:rsidRPr="005F470B" w:rsidRDefault="00E22E92" w:rsidP="00EF6418">
      <w:pPr>
        <w:spacing w:after="0" w:line="240" w:lineRule="auto"/>
        <w:jc w:val="both"/>
        <w:rPr>
          <w:rFonts w:ascii="Times New Roman" w:eastAsia="Arial" w:hAnsi="Times New Roman" w:cstheme="minorBidi"/>
          <w:sz w:val="24"/>
          <w:szCs w:val="24"/>
          <w:lang w:val="en-US" w:eastAsia="en-US"/>
        </w:rPr>
      </w:pPr>
      <w:r w:rsidRPr="005F470B">
        <w:rPr>
          <w:rFonts w:ascii="Times New Roman" w:eastAsia="Arial" w:hAnsi="Times New Roman"/>
          <w:b/>
          <w:sz w:val="24"/>
          <w:lang w:val="en-US"/>
        </w:rPr>
        <w:t>Keywords</w:t>
      </w:r>
      <w:r w:rsidRPr="005F470B">
        <w:rPr>
          <w:rFonts w:ascii="Times New Roman" w:eastAsia="Arial" w:hAnsi="Times New Roman"/>
          <w:sz w:val="24"/>
          <w:lang w:val="en-US"/>
        </w:rPr>
        <w:t>:</w:t>
      </w:r>
      <w:r w:rsidR="00A96FC7" w:rsidRPr="005F470B">
        <w:rPr>
          <w:rFonts w:ascii="Times New Roman" w:eastAsia="Arial" w:hAnsi="Times New Roman"/>
          <w:sz w:val="24"/>
          <w:lang w:val="en-US"/>
        </w:rPr>
        <w:t xml:space="preserve"> </w:t>
      </w:r>
      <w:r w:rsidR="00FB6EFD" w:rsidRPr="005F470B">
        <w:rPr>
          <w:rFonts w:ascii="Times New Roman" w:eastAsia="Arial" w:hAnsi="Times New Roman" w:cstheme="minorBidi"/>
          <w:sz w:val="24"/>
          <w:szCs w:val="24"/>
          <w:lang w:val="en-US" w:eastAsia="en-US"/>
        </w:rPr>
        <w:t>coastal flooding</w:t>
      </w:r>
      <w:r w:rsidR="00A96FC7" w:rsidRPr="005F470B">
        <w:rPr>
          <w:rFonts w:ascii="Times New Roman" w:eastAsia="Arial" w:hAnsi="Times New Roman"/>
          <w:sz w:val="24"/>
          <w:lang w:val="en-US"/>
        </w:rPr>
        <w:t xml:space="preserve">; </w:t>
      </w:r>
      <w:r w:rsidR="00FB6EFD" w:rsidRPr="005F470B">
        <w:rPr>
          <w:rFonts w:ascii="Times New Roman" w:eastAsia="Arial" w:hAnsi="Times New Roman"/>
          <w:lang w:val="en-US"/>
        </w:rPr>
        <w:t>consumer surpluses</w:t>
      </w:r>
      <w:r w:rsidR="004F0CC5" w:rsidRPr="005F470B">
        <w:rPr>
          <w:rFonts w:ascii="Times New Roman" w:eastAsia="Arial" w:hAnsi="Times New Roman"/>
          <w:sz w:val="24"/>
          <w:lang w:val="en-US"/>
        </w:rPr>
        <w:t>;</w:t>
      </w:r>
      <w:r w:rsidR="00A96FC7" w:rsidRPr="005F470B">
        <w:rPr>
          <w:rFonts w:ascii="Times New Roman" w:eastAsia="Arial" w:hAnsi="Times New Roman"/>
          <w:sz w:val="24"/>
          <w:lang w:val="en-US"/>
        </w:rPr>
        <w:t xml:space="preserve"> </w:t>
      </w:r>
      <w:r w:rsidR="00B33092" w:rsidRPr="005F470B">
        <w:rPr>
          <w:rFonts w:ascii="Times New Roman" w:eastAsia="Arial" w:hAnsi="Times New Roman" w:cstheme="minorBidi"/>
          <w:sz w:val="24"/>
          <w:szCs w:val="24"/>
          <w:lang w:val="en-US" w:eastAsia="en-US"/>
        </w:rPr>
        <w:t>travel costs method</w:t>
      </w:r>
      <w:r w:rsidR="00301C56" w:rsidRPr="005F470B">
        <w:rPr>
          <w:rFonts w:ascii="Times New Roman" w:eastAsia="Arial" w:hAnsi="Times New Roman" w:cstheme="minorBidi"/>
          <w:sz w:val="24"/>
          <w:szCs w:val="24"/>
          <w:lang w:val="en-US" w:eastAsia="en-US"/>
        </w:rPr>
        <w:t>.</w:t>
      </w:r>
    </w:p>
    <w:p w14:paraId="5206A463" w14:textId="77777777" w:rsidR="008851D1" w:rsidRPr="005F470B" w:rsidRDefault="008851D1" w:rsidP="00EF6418">
      <w:pPr>
        <w:spacing w:after="0" w:line="240" w:lineRule="auto"/>
        <w:jc w:val="both"/>
        <w:rPr>
          <w:rFonts w:ascii="Times New Roman" w:eastAsia="Arial" w:hAnsi="Times New Roman" w:cstheme="minorBidi"/>
          <w:sz w:val="24"/>
          <w:szCs w:val="24"/>
          <w:lang w:val="en-US" w:eastAsia="en-US"/>
        </w:rPr>
      </w:pPr>
    </w:p>
    <w:p w14:paraId="4F142CF6" w14:textId="77777777" w:rsidR="00301C56" w:rsidRPr="005714A4" w:rsidRDefault="00187CD2" w:rsidP="00EF6418">
      <w:pPr>
        <w:numPr>
          <w:ilvl w:val="0"/>
          <w:numId w:val="12"/>
        </w:numPr>
        <w:spacing w:after="0" w:line="240" w:lineRule="auto"/>
        <w:ind w:left="284" w:hanging="284"/>
        <w:jc w:val="both"/>
        <w:rPr>
          <w:rFonts w:ascii="Times New Roman" w:eastAsia="Arial" w:hAnsi="Times New Roman"/>
          <w:b/>
          <w:sz w:val="24"/>
          <w:szCs w:val="24"/>
          <w:lang w:val="es-CR"/>
        </w:rPr>
      </w:pPr>
      <w:r w:rsidRPr="005714A4">
        <w:rPr>
          <w:rFonts w:ascii="Times New Roman" w:hAnsi="Times New Roman"/>
          <w:b/>
          <w:sz w:val="24"/>
          <w:szCs w:val="24"/>
          <w:lang w:val="es-CR"/>
        </w:rPr>
        <w:t>Introducción</w:t>
      </w:r>
    </w:p>
    <w:p w14:paraId="2CD8E0FF" w14:textId="4DFBC728" w:rsidR="00187CD2" w:rsidRPr="005714A4" w:rsidRDefault="00187CD2" w:rsidP="00EF6418">
      <w:pPr>
        <w:spacing w:after="0" w:line="240" w:lineRule="auto"/>
        <w:ind w:left="360"/>
        <w:jc w:val="both"/>
        <w:rPr>
          <w:rFonts w:ascii="Times New Roman" w:eastAsia="Arial" w:hAnsi="Times New Roman"/>
          <w:b/>
          <w:sz w:val="24"/>
          <w:szCs w:val="24"/>
          <w:lang w:val="es-CR"/>
        </w:rPr>
      </w:pPr>
      <w:r w:rsidRPr="005714A4">
        <w:rPr>
          <w:rFonts w:ascii="Times New Roman" w:hAnsi="Times New Roman"/>
          <w:b/>
          <w:sz w:val="24"/>
          <w:szCs w:val="24"/>
          <w:lang w:val="es-CR"/>
        </w:rPr>
        <w:tab/>
      </w:r>
    </w:p>
    <w:p w14:paraId="2CD8E100" w14:textId="365C7661" w:rsidR="00472293" w:rsidRPr="005714A4" w:rsidRDefault="002F6CFA" w:rsidP="00EF6418">
      <w:pPr>
        <w:spacing w:after="0" w:line="240" w:lineRule="auto"/>
        <w:jc w:val="both"/>
        <w:rPr>
          <w:rFonts w:ascii="Times New Roman" w:eastAsia="Arial" w:hAnsi="Times New Roman"/>
          <w:color w:val="000000"/>
          <w:sz w:val="24"/>
          <w:szCs w:val="24"/>
          <w:lang w:val="es-CR"/>
        </w:rPr>
      </w:pPr>
      <w:r w:rsidRPr="005714A4">
        <w:rPr>
          <w:rFonts w:ascii="Times New Roman" w:eastAsia="Arial" w:hAnsi="Times New Roman"/>
          <w:color w:val="000000"/>
          <w:sz w:val="24"/>
          <w:szCs w:val="24"/>
          <w:lang w:val="es-CR"/>
        </w:rPr>
        <w:t xml:space="preserve">Existen diferentes enfoques para el estudio de los bienes y servicios ecosistémicos, entre ellos la valoración económica-ambiental. Esta es una herramienta de investigación que consiste en asignar valores monetarios a dichos bienes y servicios proporcionados por los ecosistemas, independientemente de que tengan o no </w:t>
      </w:r>
      <w:r w:rsidR="005178BC" w:rsidRPr="005714A4">
        <w:rPr>
          <w:rFonts w:ascii="Times New Roman" w:eastAsia="Arial" w:hAnsi="Times New Roman"/>
          <w:color w:val="000000"/>
          <w:sz w:val="24"/>
          <w:szCs w:val="24"/>
          <w:lang w:val="es-CR"/>
        </w:rPr>
        <w:t xml:space="preserve">valor de </w:t>
      </w:r>
      <w:r w:rsidRPr="005714A4">
        <w:rPr>
          <w:rFonts w:ascii="Times New Roman" w:eastAsia="Arial" w:hAnsi="Times New Roman"/>
          <w:color w:val="000000"/>
          <w:sz w:val="24"/>
          <w:szCs w:val="24"/>
          <w:lang w:val="es-CR"/>
        </w:rPr>
        <w:t>mercado (</w:t>
      </w:r>
      <w:r w:rsidRPr="005714A4">
        <w:rPr>
          <w:rFonts w:ascii="Times New Roman" w:eastAsia="Arial" w:hAnsi="Times New Roman"/>
          <w:color w:val="548DD4" w:themeColor="text2" w:themeTint="99"/>
          <w:sz w:val="24"/>
          <w:szCs w:val="24"/>
          <w:lang w:val="es-CR"/>
        </w:rPr>
        <w:t>Ca</w:t>
      </w:r>
      <w:r w:rsidR="00EF5777" w:rsidRPr="005714A4">
        <w:rPr>
          <w:rFonts w:ascii="Times New Roman" w:eastAsia="Arial" w:hAnsi="Times New Roman"/>
          <w:color w:val="548DD4" w:themeColor="text2" w:themeTint="99"/>
          <w:sz w:val="24"/>
          <w:szCs w:val="24"/>
          <w:lang w:val="es-CR"/>
        </w:rPr>
        <w:t>stiblanco, 2003</w:t>
      </w:r>
      <w:r w:rsidR="00EF5777" w:rsidRPr="005714A4">
        <w:rPr>
          <w:rFonts w:ascii="Times New Roman" w:eastAsia="Arial" w:hAnsi="Times New Roman"/>
          <w:color w:val="000000"/>
          <w:sz w:val="24"/>
          <w:szCs w:val="24"/>
          <w:lang w:val="es-CR"/>
        </w:rPr>
        <w:t xml:space="preserve">). Según </w:t>
      </w:r>
      <w:r w:rsidR="00EF5777" w:rsidRPr="005714A4">
        <w:rPr>
          <w:rFonts w:ascii="Times New Roman" w:eastAsia="Arial" w:hAnsi="Times New Roman"/>
          <w:color w:val="548DD4" w:themeColor="text2" w:themeTint="99"/>
          <w:sz w:val="24"/>
          <w:szCs w:val="24"/>
          <w:lang w:val="es-CR"/>
        </w:rPr>
        <w:t xml:space="preserve">Gómez </w:t>
      </w:r>
      <w:r w:rsidR="00EF5777" w:rsidRPr="005714A4">
        <w:rPr>
          <w:rFonts w:ascii="Times New Roman" w:eastAsia="Arial" w:hAnsi="Times New Roman"/>
          <w:i/>
          <w:color w:val="548DD4" w:themeColor="text2" w:themeTint="99"/>
          <w:sz w:val="24"/>
          <w:szCs w:val="24"/>
          <w:lang w:val="es-CR"/>
        </w:rPr>
        <w:t>et al.</w:t>
      </w:r>
      <w:r w:rsidR="00EF5777" w:rsidRPr="005714A4">
        <w:rPr>
          <w:rFonts w:ascii="Times New Roman" w:eastAsia="Arial" w:hAnsi="Times New Roman"/>
          <w:color w:val="548DD4" w:themeColor="text2" w:themeTint="99"/>
          <w:sz w:val="24"/>
          <w:szCs w:val="24"/>
          <w:lang w:val="es-CR"/>
        </w:rPr>
        <w:t xml:space="preserve"> (201</w:t>
      </w:r>
      <w:r w:rsidRPr="005714A4">
        <w:rPr>
          <w:rFonts w:ascii="Times New Roman" w:eastAsia="Arial" w:hAnsi="Times New Roman"/>
          <w:color w:val="548DD4" w:themeColor="text2" w:themeTint="99"/>
          <w:sz w:val="24"/>
          <w:szCs w:val="24"/>
          <w:lang w:val="es-CR"/>
        </w:rPr>
        <w:t>7)</w:t>
      </w:r>
      <w:r w:rsidR="00612FE4">
        <w:rPr>
          <w:rFonts w:ascii="Times New Roman" w:eastAsia="Arial" w:hAnsi="Times New Roman"/>
          <w:color w:val="548DD4" w:themeColor="text2" w:themeTint="99"/>
          <w:sz w:val="24"/>
          <w:szCs w:val="24"/>
          <w:lang w:val="es-CR"/>
        </w:rPr>
        <w:t>,</w:t>
      </w:r>
      <w:r w:rsidRPr="005714A4">
        <w:rPr>
          <w:rFonts w:ascii="Times New Roman" w:eastAsia="Arial" w:hAnsi="Times New Roman"/>
          <w:color w:val="000000"/>
          <w:sz w:val="24"/>
          <w:szCs w:val="24"/>
          <w:lang w:val="es-CR"/>
        </w:rPr>
        <w:t xml:space="preserve"> los métodos que permiten valorar los recursos naturales y los cambios en la calidad ambiental constituyen temas novedosos y de gran importancia para la investigación, evaluación de proyectos y gestión ambiental que propicien el logro de un desarroll</w:t>
      </w:r>
      <w:r w:rsidR="00472293" w:rsidRPr="005714A4">
        <w:rPr>
          <w:rFonts w:ascii="Times New Roman" w:eastAsia="Arial" w:hAnsi="Times New Roman"/>
          <w:color w:val="000000"/>
          <w:sz w:val="24"/>
          <w:szCs w:val="24"/>
          <w:lang w:val="es-CR"/>
        </w:rPr>
        <w:t>o sostenible en los territorios.</w:t>
      </w:r>
    </w:p>
    <w:p w14:paraId="2CD8E101" w14:textId="5DAC5F18" w:rsidR="00472293" w:rsidRPr="005714A4" w:rsidRDefault="0046335D" w:rsidP="00CA6D2F">
      <w:pPr>
        <w:spacing w:line="240" w:lineRule="auto"/>
        <w:jc w:val="both"/>
        <w:rPr>
          <w:rFonts w:ascii="Times New Roman" w:eastAsia="Arial" w:hAnsi="Times New Roman"/>
          <w:color w:val="000000"/>
          <w:sz w:val="24"/>
          <w:szCs w:val="24"/>
          <w:lang w:val="es-CR"/>
        </w:rPr>
      </w:pPr>
      <w:r w:rsidRPr="005714A4">
        <w:rPr>
          <w:rFonts w:ascii="Times New Roman" w:eastAsia="Arial" w:hAnsi="Times New Roman"/>
          <w:color w:val="000000"/>
          <w:sz w:val="24"/>
          <w:szCs w:val="24"/>
          <w:lang w:val="es-CR"/>
        </w:rPr>
        <w:t>Existen diferentes métodos, entre ellos lo</w:t>
      </w:r>
      <w:r w:rsidR="00F277E8" w:rsidRPr="005714A4">
        <w:rPr>
          <w:rFonts w:ascii="Times New Roman" w:eastAsia="Arial" w:hAnsi="Times New Roman"/>
          <w:color w:val="000000"/>
          <w:sz w:val="24"/>
          <w:szCs w:val="24"/>
          <w:lang w:val="es-CR"/>
        </w:rPr>
        <w:t>s</w:t>
      </w:r>
      <w:r w:rsidRPr="005714A4">
        <w:rPr>
          <w:rFonts w:ascii="Times New Roman" w:eastAsia="Arial" w:hAnsi="Times New Roman"/>
          <w:color w:val="000000"/>
          <w:sz w:val="24"/>
          <w:szCs w:val="24"/>
          <w:lang w:val="es-CR"/>
        </w:rPr>
        <w:t xml:space="preserve"> de preferencias reveladas. Estos se basan en las relaciones que se establecen entre los bienes o servicios ambientales objeto de valoración y los bienes o servicios que se adquieren en el mercado. La persona revela</w:t>
      </w:r>
      <w:r w:rsidR="00612FE4">
        <w:rPr>
          <w:rFonts w:ascii="Times New Roman" w:eastAsia="Arial" w:hAnsi="Times New Roman"/>
          <w:color w:val="000000"/>
          <w:sz w:val="24"/>
          <w:szCs w:val="24"/>
          <w:lang w:val="es-CR"/>
        </w:rPr>
        <w:t>,</w:t>
      </w:r>
      <w:r w:rsidRPr="005714A4">
        <w:rPr>
          <w:rFonts w:ascii="Times New Roman" w:eastAsia="Arial" w:hAnsi="Times New Roman"/>
          <w:color w:val="000000"/>
          <w:sz w:val="24"/>
          <w:szCs w:val="24"/>
          <w:lang w:val="es-CR"/>
        </w:rPr>
        <w:t xml:space="preserve"> en su comportamien</w:t>
      </w:r>
      <w:r w:rsidR="00F277E8" w:rsidRPr="005714A4">
        <w:rPr>
          <w:rFonts w:ascii="Times New Roman" w:eastAsia="Arial" w:hAnsi="Times New Roman"/>
          <w:color w:val="000000"/>
          <w:sz w:val="24"/>
          <w:szCs w:val="24"/>
          <w:lang w:val="es-CR"/>
        </w:rPr>
        <w:t>to</w:t>
      </w:r>
      <w:r w:rsidR="00612FE4">
        <w:rPr>
          <w:rFonts w:ascii="Times New Roman" w:eastAsia="Arial" w:hAnsi="Times New Roman"/>
          <w:color w:val="000000"/>
          <w:sz w:val="24"/>
          <w:szCs w:val="24"/>
          <w:lang w:val="es-CR"/>
        </w:rPr>
        <w:t>,</w:t>
      </w:r>
      <w:r w:rsidR="00F277E8" w:rsidRPr="005714A4">
        <w:rPr>
          <w:rFonts w:ascii="Times New Roman" w:eastAsia="Arial" w:hAnsi="Times New Roman"/>
          <w:color w:val="000000"/>
          <w:sz w:val="24"/>
          <w:szCs w:val="24"/>
          <w:lang w:val="es-CR"/>
        </w:rPr>
        <w:t xml:space="preserve"> con respecto al bien privado</w:t>
      </w:r>
      <w:r w:rsidR="00612FE4">
        <w:rPr>
          <w:rFonts w:ascii="Times New Roman" w:eastAsia="Arial" w:hAnsi="Times New Roman"/>
          <w:color w:val="000000"/>
          <w:sz w:val="24"/>
          <w:szCs w:val="24"/>
          <w:lang w:val="es-CR"/>
        </w:rPr>
        <w:t>,</w:t>
      </w:r>
      <w:r w:rsidR="00F277E8" w:rsidRPr="005714A4">
        <w:rPr>
          <w:rFonts w:ascii="Times New Roman" w:eastAsia="Arial" w:hAnsi="Times New Roman"/>
          <w:color w:val="000000"/>
          <w:sz w:val="24"/>
          <w:szCs w:val="24"/>
          <w:lang w:val="es-CR"/>
        </w:rPr>
        <w:t xml:space="preserve"> el valor que implícitamente le otorga al bien ambiental. Estos métodos son bien aceptados por la economía</w:t>
      </w:r>
      <w:r w:rsidR="00612FE4">
        <w:rPr>
          <w:rFonts w:ascii="Times New Roman" w:eastAsia="Arial" w:hAnsi="Times New Roman"/>
          <w:color w:val="000000"/>
          <w:sz w:val="24"/>
          <w:szCs w:val="24"/>
          <w:lang w:val="es-CR"/>
        </w:rPr>
        <w:t>,</w:t>
      </w:r>
      <w:r w:rsidR="00F277E8" w:rsidRPr="005714A4">
        <w:rPr>
          <w:rFonts w:ascii="Times New Roman" w:eastAsia="Arial" w:hAnsi="Times New Roman"/>
          <w:color w:val="000000"/>
          <w:sz w:val="24"/>
          <w:szCs w:val="24"/>
          <w:lang w:val="es-CR"/>
        </w:rPr>
        <w:t xml:space="preserve"> debido a que están basados en decisiones reales de los individuos</w:t>
      </w:r>
      <w:r w:rsidR="007007D2" w:rsidRPr="005714A4">
        <w:rPr>
          <w:rFonts w:ascii="Times New Roman" w:eastAsia="Arial" w:hAnsi="Times New Roman"/>
          <w:color w:val="000000"/>
          <w:sz w:val="24"/>
          <w:szCs w:val="24"/>
          <w:lang w:val="es-CR"/>
        </w:rPr>
        <w:t>.</w:t>
      </w:r>
    </w:p>
    <w:p w14:paraId="2CD8E102" w14:textId="08E6EB16" w:rsidR="00472293" w:rsidRPr="005714A4" w:rsidRDefault="00F277E8" w:rsidP="00CA6D2F">
      <w:pPr>
        <w:spacing w:line="240" w:lineRule="auto"/>
        <w:jc w:val="both"/>
        <w:rPr>
          <w:rFonts w:ascii="Times New Roman" w:eastAsia="Arial" w:hAnsi="Times New Roman"/>
          <w:color w:val="000000"/>
          <w:sz w:val="24"/>
          <w:szCs w:val="24"/>
          <w:lang w:val="es-CR"/>
        </w:rPr>
      </w:pPr>
      <w:r w:rsidRPr="005714A4">
        <w:rPr>
          <w:rFonts w:ascii="Times New Roman" w:eastAsia="Arial" w:hAnsi="Times New Roman"/>
          <w:color w:val="000000"/>
          <w:sz w:val="24"/>
          <w:szCs w:val="24"/>
          <w:lang w:val="es-CR"/>
        </w:rPr>
        <w:t>El método costos de viaje</w:t>
      </w:r>
      <w:r w:rsidR="007007D2" w:rsidRPr="005714A4">
        <w:rPr>
          <w:rFonts w:ascii="Times New Roman" w:eastAsia="Arial" w:hAnsi="Times New Roman"/>
          <w:color w:val="000000"/>
          <w:sz w:val="24"/>
          <w:szCs w:val="24"/>
          <w:lang w:val="es-CR"/>
        </w:rPr>
        <w:t xml:space="preserve"> pertenece a esta clasificación,</w:t>
      </w:r>
      <w:r w:rsidRPr="005714A4">
        <w:rPr>
          <w:rFonts w:ascii="Times New Roman" w:eastAsia="Arial" w:hAnsi="Times New Roman"/>
          <w:color w:val="000000"/>
          <w:sz w:val="24"/>
          <w:szCs w:val="24"/>
          <w:lang w:val="es-CR"/>
        </w:rPr>
        <w:t xml:space="preserve"> el mismo se ha utilizado en la valoración </w:t>
      </w:r>
      <w:r w:rsidR="007007D2" w:rsidRPr="005714A4">
        <w:rPr>
          <w:rFonts w:ascii="Times New Roman" w:eastAsia="Arial" w:hAnsi="Times New Roman"/>
          <w:color w:val="000000"/>
          <w:sz w:val="24"/>
          <w:szCs w:val="24"/>
          <w:lang w:val="es-CR"/>
        </w:rPr>
        <w:t xml:space="preserve">social </w:t>
      </w:r>
      <w:r w:rsidRPr="005714A4">
        <w:rPr>
          <w:rFonts w:ascii="Times New Roman" w:eastAsia="Arial" w:hAnsi="Times New Roman"/>
          <w:color w:val="000000"/>
          <w:sz w:val="24"/>
          <w:szCs w:val="24"/>
          <w:lang w:val="es-CR"/>
        </w:rPr>
        <w:t>de espacios naturales</w:t>
      </w:r>
      <w:r w:rsidR="007007D2" w:rsidRPr="005714A4">
        <w:rPr>
          <w:rFonts w:ascii="Times New Roman" w:eastAsia="Arial" w:hAnsi="Times New Roman"/>
          <w:color w:val="000000"/>
          <w:sz w:val="24"/>
          <w:szCs w:val="24"/>
          <w:lang w:val="es-CR"/>
        </w:rPr>
        <w:t xml:space="preserve"> que cumplen alguna función de carácter ambiental o recreativo. Es la técnica más antigua de las que intenta</w:t>
      </w:r>
      <w:r w:rsidR="00612FE4">
        <w:rPr>
          <w:rFonts w:ascii="Times New Roman" w:eastAsia="Arial" w:hAnsi="Times New Roman"/>
          <w:color w:val="000000"/>
          <w:sz w:val="24"/>
          <w:szCs w:val="24"/>
          <w:lang w:val="es-CR"/>
        </w:rPr>
        <w:t>n</w:t>
      </w:r>
      <w:r w:rsidR="007007D2" w:rsidRPr="005714A4">
        <w:rPr>
          <w:rFonts w:ascii="Times New Roman" w:eastAsia="Arial" w:hAnsi="Times New Roman"/>
          <w:color w:val="000000"/>
          <w:sz w:val="24"/>
          <w:szCs w:val="24"/>
          <w:lang w:val="es-CR"/>
        </w:rPr>
        <w:t xml:space="preserve"> determinar el valor de bines sin mercado y se basa en las decisiones </w:t>
      </w:r>
      <w:r w:rsidR="003A58D0" w:rsidRPr="005714A4">
        <w:rPr>
          <w:rFonts w:ascii="Times New Roman" w:eastAsia="Arial" w:hAnsi="Times New Roman"/>
          <w:color w:val="000000"/>
          <w:sz w:val="24"/>
          <w:szCs w:val="24"/>
          <w:lang w:val="es-CR"/>
        </w:rPr>
        <w:t xml:space="preserve">de </w:t>
      </w:r>
      <w:r w:rsidR="007007D2" w:rsidRPr="005714A4">
        <w:rPr>
          <w:rFonts w:ascii="Times New Roman" w:eastAsia="Arial" w:hAnsi="Times New Roman"/>
          <w:color w:val="000000"/>
          <w:sz w:val="24"/>
          <w:szCs w:val="24"/>
          <w:lang w:val="es-CR"/>
        </w:rPr>
        <w:t>visitar zonas que difieren en el costo de viaje y la calidad</w:t>
      </w:r>
      <w:r w:rsidR="003A58D0" w:rsidRPr="005714A4">
        <w:rPr>
          <w:rFonts w:ascii="Times New Roman" w:eastAsia="Arial" w:hAnsi="Times New Roman"/>
          <w:color w:val="000000"/>
          <w:sz w:val="24"/>
          <w:szCs w:val="24"/>
          <w:lang w:val="es-CR"/>
        </w:rPr>
        <w:t xml:space="preserve"> </w:t>
      </w:r>
      <w:r w:rsidR="007007D2" w:rsidRPr="005714A4">
        <w:rPr>
          <w:rFonts w:ascii="Times New Roman" w:eastAsia="Arial" w:hAnsi="Times New Roman"/>
          <w:color w:val="000000"/>
          <w:sz w:val="24"/>
          <w:szCs w:val="24"/>
          <w:lang w:val="es-CR"/>
        </w:rPr>
        <w:t>(</w:t>
      </w:r>
      <w:r w:rsidR="007007D2" w:rsidRPr="005714A4">
        <w:rPr>
          <w:rFonts w:ascii="Times New Roman" w:eastAsia="Arial" w:hAnsi="Times New Roman"/>
          <w:color w:val="548DD4" w:themeColor="text2" w:themeTint="99"/>
          <w:sz w:val="24"/>
          <w:szCs w:val="24"/>
          <w:lang w:val="es-CR"/>
        </w:rPr>
        <w:t>Mogas, 2004</w:t>
      </w:r>
      <w:r w:rsidR="007007D2" w:rsidRPr="005714A4">
        <w:rPr>
          <w:rFonts w:ascii="Times New Roman" w:eastAsia="Arial" w:hAnsi="Times New Roman"/>
          <w:color w:val="000000"/>
          <w:sz w:val="24"/>
          <w:szCs w:val="24"/>
          <w:lang w:val="es-CR"/>
        </w:rPr>
        <w:t>).</w:t>
      </w:r>
      <w:r w:rsidR="00A6720F" w:rsidRPr="005714A4">
        <w:rPr>
          <w:rFonts w:ascii="Times New Roman" w:eastAsia="Arial" w:hAnsi="Times New Roman"/>
          <w:sz w:val="24"/>
          <w:lang w:val="es-CR"/>
        </w:rPr>
        <w:t xml:space="preserve"> El método </w:t>
      </w:r>
      <w:r w:rsidR="00612FE4">
        <w:rPr>
          <w:rFonts w:ascii="Times New Roman" w:eastAsia="Arial" w:hAnsi="Times New Roman"/>
          <w:sz w:val="24"/>
          <w:lang w:val="es-CR"/>
        </w:rPr>
        <w:t xml:space="preserve">de </w:t>
      </w:r>
      <w:r w:rsidR="001119E8" w:rsidRPr="005714A4">
        <w:rPr>
          <w:rFonts w:ascii="Times New Roman" w:eastAsia="Arial" w:hAnsi="Times New Roman"/>
          <w:sz w:val="24"/>
          <w:lang w:val="es-CR"/>
        </w:rPr>
        <w:t>los costos de viaje zonal relaciona los costos con la proporción</w:t>
      </w:r>
      <w:r w:rsidR="00A6720F" w:rsidRPr="005714A4">
        <w:rPr>
          <w:rFonts w:ascii="Times New Roman" w:eastAsia="Arial" w:hAnsi="Times New Roman"/>
          <w:sz w:val="24"/>
          <w:lang w:val="es-CR"/>
        </w:rPr>
        <w:t xml:space="preserve"> de</w:t>
      </w:r>
      <w:r w:rsidR="001119E8" w:rsidRPr="005714A4">
        <w:rPr>
          <w:rFonts w:ascii="Times New Roman" w:eastAsia="Arial" w:hAnsi="Times New Roman"/>
          <w:sz w:val="24"/>
          <w:lang w:val="es-CR"/>
        </w:rPr>
        <w:t xml:space="preserve"> visitantes procedentes de cada zona con respecto a </w:t>
      </w:r>
      <w:r w:rsidR="00612FE4">
        <w:rPr>
          <w:rFonts w:ascii="Times New Roman" w:eastAsia="Arial" w:hAnsi="Times New Roman"/>
          <w:sz w:val="24"/>
          <w:lang w:val="es-CR"/>
        </w:rPr>
        <w:t>su</w:t>
      </w:r>
      <w:r w:rsidR="001119E8" w:rsidRPr="005714A4">
        <w:rPr>
          <w:rFonts w:ascii="Times New Roman" w:eastAsia="Arial" w:hAnsi="Times New Roman"/>
          <w:sz w:val="24"/>
          <w:lang w:val="es-CR"/>
        </w:rPr>
        <w:t xml:space="preserve">s habitantes. Este método se </w:t>
      </w:r>
      <w:r w:rsidR="00301C56" w:rsidRPr="005714A4">
        <w:rPr>
          <w:rFonts w:ascii="Times New Roman" w:eastAsia="Arial" w:hAnsi="Times New Roman"/>
          <w:sz w:val="24"/>
          <w:lang w:val="es-CR"/>
        </w:rPr>
        <w:t>simplifica al</w:t>
      </w:r>
      <w:r w:rsidR="001119E8" w:rsidRPr="005714A4">
        <w:rPr>
          <w:rFonts w:ascii="Times New Roman" w:eastAsia="Arial" w:hAnsi="Times New Roman"/>
          <w:sz w:val="24"/>
          <w:lang w:val="es-CR"/>
        </w:rPr>
        <w:t xml:space="preserve"> ser sin equidistancia, </w:t>
      </w:r>
      <w:r w:rsidR="00A6720F" w:rsidRPr="005714A4">
        <w:rPr>
          <w:rFonts w:ascii="Times New Roman" w:eastAsia="Arial" w:hAnsi="Times New Roman"/>
          <w:sz w:val="24"/>
          <w:lang w:val="es-CR"/>
        </w:rPr>
        <w:t xml:space="preserve">pues </w:t>
      </w:r>
      <w:r w:rsidR="001119E8" w:rsidRPr="005714A4">
        <w:rPr>
          <w:rFonts w:ascii="Times New Roman" w:eastAsia="Arial" w:hAnsi="Times New Roman"/>
          <w:sz w:val="24"/>
          <w:lang w:val="es-CR"/>
        </w:rPr>
        <w:t>no hay que respetar que los incrementos de costos de una zona a la siguiente sean siempre los mismos (</w:t>
      </w:r>
      <w:r w:rsidR="001119E8" w:rsidRPr="005714A4">
        <w:rPr>
          <w:rFonts w:ascii="Times New Roman" w:eastAsia="Arial" w:hAnsi="Times New Roman"/>
          <w:color w:val="548DD4" w:themeColor="text2" w:themeTint="99"/>
          <w:sz w:val="24"/>
          <w:lang w:val="es-CR"/>
        </w:rPr>
        <w:t>Riera y Farreras, 2004</w:t>
      </w:r>
      <w:r w:rsidR="001119E8" w:rsidRPr="005714A4">
        <w:rPr>
          <w:rFonts w:ascii="Times New Roman" w:eastAsia="Arial" w:hAnsi="Times New Roman"/>
          <w:sz w:val="24"/>
          <w:lang w:val="es-CR"/>
        </w:rPr>
        <w:t>).</w:t>
      </w:r>
    </w:p>
    <w:p w14:paraId="2CD8E103" w14:textId="1DD55900" w:rsidR="00472293" w:rsidRPr="005714A4" w:rsidRDefault="00233E06" w:rsidP="00CA6D2F">
      <w:pPr>
        <w:spacing w:line="240" w:lineRule="auto"/>
        <w:jc w:val="both"/>
        <w:rPr>
          <w:rFonts w:ascii="Times New Roman" w:eastAsia="Arial" w:hAnsi="Times New Roman"/>
          <w:color w:val="000000"/>
          <w:sz w:val="24"/>
          <w:szCs w:val="24"/>
          <w:lang w:val="es-CR"/>
        </w:rPr>
      </w:pPr>
      <w:r w:rsidRPr="005714A4">
        <w:rPr>
          <w:rFonts w:ascii="Times New Roman" w:eastAsia="Arial" w:hAnsi="Times New Roman"/>
          <w:color w:val="000000"/>
          <w:sz w:val="24"/>
          <w:szCs w:val="24"/>
          <w:lang w:val="es-CR"/>
        </w:rPr>
        <w:t xml:space="preserve">El Parque Nacional de </w:t>
      </w:r>
      <w:proofErr w:type="spellStart"/>
      <w:r w:rsidRPr="005714A4">
        <w:rPr>
          <w:rFonts w:ascii="Times New Roman" w:eastAsia="Arial" w:hAnsi="Times New Roman"/>
          <w:color w:val="000000"/>
          <w:sz w:val="24"/>
          <w:szCs w:val="24"/>
          <w:lang w:val="es-CR"/>
        </w:rPr>
        <w:t>Guanahacabibes</w:t>
      </w:r>
      <w:proofErr w:type="spellEnd"/>
      <w:r w:rsidR="002B36BE" w:rsidRPr="005714A4">
        <w:rPr>
          <w:rFonts w:ascii="Times New Roman" w:eastAsia="Arial" w:hAnsi="Times New Roman"/>
          <w:color w:val="000000"/>
          <w:sz w:val="24"/>
          <w:szCs w:val="24"/>
          <w:lang w:val="es-CR"/>
        </w:rPr>
        <w:t xml:space="preserve"> (PNG)</w:t>
      </w:r>
      <w:r w:rsidRPr="005714A4">
        <w:rPr>
          <w:rFonts w:ascii="Times New Roman" w:eastAsia="Arial" w:hAnsi="Times New Roman"/>
          <w:color w:val="000000"/>
          <w:sz w:val="24"/>
          <w:szCs w:val="24"/>
          <w:lang w:val="es-CR"/>
        </w:rPr>
        <w:t xml:space="preserve">, ubicado en la </w:t>
      </w:r>
      <w:r w:rsidR="002B36BE" w:rsidRPr="005714A4">
        <w:rPr>
          <w:rFonts w:ascii="Times New Roman" w:eastAsia="Arial" w:hAnsi="Times New Roman"/>
          <w:color w:val="000000"/>
          <w:sz w:val="24"/>
          <w:szCs w:val="24"/>
          <w:lang w:val="es-CR"/>
        </w:rPr>
        <w:t>p</w:t>
      </w:r>
      <w:r w:rsidRPr="005714A4">
        <w:rPr>
          <w:rFonts w:ascii="Times New Roman" w:eastAsia="Arial" w:hAnsi="Times New Roman"/>
          <w:color w:val="000000"/>
          <w:sz w:val="24"/>
          <w:szCs w:val="24"/>
          <w:lang w:val="es-CR"/>
        </w:rPr>
        <w:t>rovincia de Pinar del Río</w:t>
      </w:r>
      <w:r w:rsidR="00612FE4">
        <w:rPr>
          <w:rFonts w:ascii="Times New Roman" w:eastAsia="Arial" w:hAnsi="Times New Roman"/>
          <w:color w:val="000000"/>
          <w:sz w:val="24"/>
          <w:szCs w:val="24"/>
          <w:lang w:val="es-CR"/>
        </w:rPr>
        <w:t>,</w:t>
      </w:r>
      <w:r w:rsidRPr="005714A4">
        <w:rPr>
          <w:rFonts w:ascii="Times New Roman" w:eastAsia="Arial" w:hAnsi="Times New Roman"/>
          <w:color w:val="000000"/>
          <w:sz w:val="24"/>
          <w:szCs w:val="24"/>
          <w:lang w:val="es-CR"/>
        </w:rPr>
        <w:t xml:space="preserve"> muestra un alto grado de conservación, posee singular belleza paisajística e invaluables riquezas naturales (</w:t>
      </w:r>
      <w:r w:rsidRPr="005714A4">
        <w:rPr>
          <w:rFonts w:ascii="Times New Roman" w:eastAsia="Arial" w:hAnsi="Times New Roman"/>
          <w:color w:val="548DD4" w:themeColor="text2" w:themeTint="99"/>
          <w:sz w:val="24"/>
          <w:szCs w:val="24"/>
          <w:lang w:val="es-CR"/>
        </w:rPr>
        <w:t xml:space="preserve">Márquez </w:t>
      </w:r>
      <w:r w:rsidRPr="005714A4">
        <w:rPr>
          <w:rFonts w:ascii="Times New Roman" w:eastAsia="Arial" w:hAnsi="Times New Roman"/>
          <w:i/>
          <w:color w:val="548DD4" w:themeColor="text2" w:themeTint="99"/>
          <w:sz w:val="24"/>
          <w:szCs w:val="24"/>
          <w:lang w:val="es-CR"/>
        </w:rPr>
        <w:t>et al</w:t>
      </w:r>
      <w:r w:rsidRPr="005714A4">
        <w:rPr>
          <w:rFonts w:ascii="Times New Roman" w:eastAsia="Arial" w:hAnsi="Times New Roman"/>
          <w:color w:val="548DD4" w:themeColor="text2" w:themeTint="99"/>
          <w:sz w:val="24"/>
          <w:szCs w:val="24"/>
          <w:lang w:val="es-CR"/>
        </w:rPr>
        <w:t>., 2016</w:t>
      </w:r>
      <w:r w:rsidRPr="005714A4">
        <w:rPr>
          <w:rFonts w:ascii="Times New Roman" w:eastAsia="Arial" w:hAnsi="Times New Roman"/>
          <w:color w:val="000000"/>
          <w:sz w:val="24"/>
          <w:szCs w:val="24"/>
          <w:lang w:val="es-CR"/>
        </w:rPr>
        <w:t>).</w:t>
      </w:r>
      <w:r w:rsidRPr="005714A4">
        <w:rPr>
          <w:rFonts w:ascii="Times New Roman" w:eastAsia="Arial" w:hAnsi="Times New Roman"/>
          <w:bCs/>
          <w:sz w:val="24"/>
          <w:lang w:val="es-CR"/>
        </w:rPr>
        <w:t xml:space="preserve"> La vegetación de costa arenosa (VCA) forma parte de los objetivos de conservación del </w:t>
      </w:r>
      <w:r w:rsidR="002B36BE" w:rsidRPr="005714A4">
        <w:rPr>
          <w:rFonts w:ascii="Times New Roman" w:eastAsia="Arial" w:hAnsi="Times New Roman"/>
          <w:bCs/>
          <w:sz w:val="24"/>
          <w:lang w:val="es-CR"/>
        </w:rPr>
        <w:t xml:space="preserve">PNG </w:t>
      </w:r>
      <w:r w:rsidRPr="005714A4">
        <w:rPr>
          <w:rFonts w:ascii="Times New Roman" w:eastAsia="Arial" w:hAnsi="Times New Roman"/>
          <w:bCs/>
          <w:sz w:val="24"/>
          <w:lang w:val="es-CR"/>
        </w:rPr>
        <w:t>y se encuentra dentro de los programas concebidos por el área protegida para su investigación, monitoreo y restauración. Esta formación vegetal es uno de los ecosistemas con mayor relevancia del área, ya que brinda diversos beneficios a las comunidades y sectores productivos. Su presencia posibilita el desarrollo de actividades de índole económica y mantenimiento de las condiciones ambientales. Entre los bienes y servicios ecosistémicos que ofrece la VCA está el uso recreativo, el cual clasifica como un valor de uso directo.</w:t>
      </w:r>
    </w:p>
    <w:p w14:paraId="2CD8E104" w14:textId="57C45A18" w:rsidR="00233E06" w:rsidRPr="005714A4" w:rsidRDefault="00D54E0E" w:rsidP="00CA6D2F">
      <w:pPr>
        <w:spacing w:line="240" w:lineRule="auto"/>
        <w:jc w:val="both"/>
        <w:rPr>
          <w:rFonts w:ascii="Times New Roman" w:eastAsia="Arial" w:hAnsi="Times New Roman"/>
          <w:color w:val="000000"/>
          <w:sz w:val="24"/>
          <w:szCs w:val="24"/>
          <w:lang w:val="es-CR"/>
        </w:rPr>
      </w:pPr>
      <w:r w:rsidRPr="00A65836">
        <w:rPr>
          <w:rFonts w:ascii="Times New Roman" w:eastAsia="Arial" w:hAnsi="Times New Roman"/>
          <w:bCs/>
          <w:sz w:val="24"/>
          <w:lang w:val="es-CR"/>
        </w:rPr>
        <w:t xml:space="preserve">Existen dos opcionales ecoturísticas comercializadas por el Parque Nacional que están asociadas a este ecosistema: </w:t>
      </w:r>
      <w:r w:rsidR="00A65836">
        <w:rPr>
          <w:rFonts w:ascii="Times New Roman" w:eastAsia="Arial" w:hAnsi="Times New Roman"/>
          <w:bCs/>
          <w:sz w:val="24"/>
          <w:lang w:val="es-CR"/>
        </w:rPr>
        <w:t xml:space="preserve">el </w:t>
      </w:r>
      <w:r w:rsidR="00A65836" w:rsidRPr="00A65836">
        <w:rPr>
          <w:rFonts w:ascii="Times New Roman" w:eastAsia="Arial" w:hAnsi="Times New Roman"/>
          <w:bCs/>
          <w:sz w:val="24"/>
          <w:lang w:val="es-CR"/>
        </w:rPr>
        <w:t>sendero del bosque</w:t>
      </w:r>
      <w:r w:rsidR="00A65836" w:rsidRPr="005714A4">
        <w:rPr>
          <w:rFonts w:ascii="Times New Roman" w:eastAsia="Arial" w:hAnsi="Times New Roman"/>
          <w:bCs/>
          <w:sz w:val="24"/>
          <w:lang w:val="es-CR"/>
        </w:rPr>
        <w:t xml:space="preserve"> al mar y el recorrido al cabo </w:t>
      </w:r>
      <w:r w:rsidRPr="005714A4">
        <w:rPr>
          <w:rFonts w:ascii="Times New Roman" w:eastAsia="Arial" w:hAnsi="Times New Roman"/>
          <w:bCs/>
          <w:sz w:val="24"/>
          <w:lang w:val="es-CR"/>
        </w:rPr>
        <w:t>San Antonio; las trayectorias de estas opcionales transcurren casi en su totalidad por esta vegetación (</w:t>
      </w:r>
      <w:r w:rsidRPr="005714A4">
        <w:rPr>
          <w:rFonts w:ascii="Times New Roman" w:eastAsia="Arial" w:hAnsi="Times New Roman"/>
          <w:bCs/>
          <w:color w:val="548DD4" w:themeColor="text2" w:themeTint="99"/>
          <w:sz w:val="24"/>
          <w:lang w:val="es-CR"/>
        </w:rPr>
        <w:t xml:space="preserve">Ferro </w:t>
      </w:r>
      <w:r w:rsidRPr="005714A4">
        <w:rPr>
          <w:rFonts w:ascii="Times New Roman" w:eastAsia="Arial" w:hAnsi="Times New Roman"/>
          <w:bCs/>
          <w:i/>
          <w:color w:val="548DD4" w:themeColor="text2" w:themeTint="99"/>
          <w:sz w:val="24"/>
          <w:lang w:val="es-CR"/>
        </w:rPr>
        <w:t>et al.,</w:t>
      </w:r>
      <w:r w:rsidRPr="005714A4">
        <w:rPr>
          <w:rFonts w:ascii="Times New Roman" w:eastAsia="Arial" w:hAnsi="Times New Roman"/>
          <w:bCs/>
          <w:color w:val="548DD4" w:themeColor="text2" w:themeTint="99"/>
          <w:sz w:val="24"/>
          <w:lang w:val="es-CR"/>
        </w:rPr>
        <w:t xml:space="preserve"> 2014</w:t>
      </w:r>
      <w:r w:rsidRPr="005714A4">
        <w:rPr>
          <w:rFonts w:ascii="Times New Roman" w:eastAsia="Arial" w:hAnsi="Times New Roman"/>
          <w:bCs/>
          <w:sz w:val="24"/>
          <w:lang w:val="es-CR"/>
        </w:rPr>
        <w:t xml:space="preserve">). En estas actividades los visitantes pueden disfrutar de la diversidad biológica y observar la vida silvestre, hay diferentes atractivos como la flora, la fauna y diferentes formaciones vegetales, el área cuenta con un alto por ciento de endemismo. </w:t>
      </w:r>
      <w:r w:rsidR="00233E06" w:rsidRPr="005714A4">
        <w:rPr>
          <w:rFonts w:ascii="Times New Roman" w:eastAsia="Arial" w:hAnsi="Times New Roman"/>
          <w:bCs/>
          <w:sz w:val="24"/>
          <w:lang w:val="es-CR"/>
        </w:rPr>
        <w:t xml:space="preserve"> </w:t>
      </w:r>
    </w:p>
    <w:p w14:paraId="776D08F6" w14:textId="77777777" w:rsidR="00301C56" w:rsidRPr="005714A4" w:rsidRDefault="00301C56" w:rsidP="00CA6D2F">
      <w:pPr>
        <w:spacing w:before="100" w:after="100" w:line="240" w:lineRule="auto"/>
        <w:jc w:val="both"/>
        <w:rPr>
          <w:rFonts w:ascii="Times New Roman" w:eastAsia="Arial" w:hAnsi="Times New Roman"/>
          <w:sz w:val="24"/>
          <w:lang w:val="es-CR"/>
        </w:rPr>
      </w:pPr>
    </w:p>
    <w:p w14:paraId="2CD8E105" w14:textId="2A8E1F13" w:rsidR="00472293" w:rsidRPr="005714A4" w:rsidRDefault="00233E06" w:rsidP="00CA6D2F">
      <w:pPr>
        <w:spacing w:before="100" w:after="100" w:line="240" w:lineRule="auto"/>
        <w:jc w:val="both"/>
        <w:rPr>
          <w:rFonts w:ascii="Times New Roman" w:eastAsia="Arial" w:hAnsi="Times New Roman"/>
          <w:color w:val="000000"/>
          <w:sz w:val="24"/>
          <w:szCs w:val="24"/>
          <w:lang w:val="es-CR"/>
        </w:rPr>
      </w:pPr>
      <w:r w:rsidRPr="005714A4">
        <w:rPr>
          <w:rFonts w:ascii="Times New Roman" w:eastAsia="Arial" w:hAnsi="Times New Roman"/>
          <w:sz w:val="24"/>
          <w:lang w:val="es-CR"/>
        </w:rPr>
        <w:t xml:space="preserve">El huracán </w:t>
      </w:r>
      <w:proofErr w:type="spellStart"/>
      <w:r w:rsidRPr="005714A4">
        <w:rPr>
          <w:rFonts w:ascii="Times New Roman" w:eastAsia="Arial" w:hAnsi="Times New Roman"/>
          <w:sz w:val="24"/>
          <w:lang w:val="es-CR"/>
        </w:rPr>
        <w:t>Wilma</w:t>
      </w:r>
      <w:proofErr w:type="spellEnd"/>
      <w:r w:rsidR="00A65836">
        <w:rPr>
          <w:rFonts w:ascii="Times New Roman" w:eastAsia="Arial" w:hAnsi="Times New Roman"/>
          <w:sz w:val="24"/>
          <w:lang w:val="es-CR"/>
        </w:rPr>
        <w:t>,</w:t>
      </w:r>
      <w:r w:rsidRPr="005714A4">
        <w:rPr>
          <w:rFonts w:ascii="Times New Roman" w:eastAsia="Arial" w:hAnsi="Times New Roman"/>
          <w:sz w:val="24"/>
          <w:lang w:val="es-CR"/>
        </w:rPr>
        <w:t xml:space="preserve"> en 2005</w:t>
      </w:r>
      <w:r w:rsidR="00A65836">
        <w:rPr>
          <w:rFonts w:ascii="Times New Roman" w:eastAsia="Arial" w:hAnsi="Times New Roman"/>
          <w:sz w:val="24"/>
          <w:lang w:val="es-CR"/>
        </w:rPr>
        <w:t>,</w:t>
      </w:r>
      <w:r w:rsidRPr="005714A4">
        <w:rPr>
          <w:rFonts w:ascii="Times New Roman" w:eastAsia="Arial" w:hAnsi="Times New Roman"/>
          <w:sz w:val="24"/>
          <w:lang w:val="es-CR"/>
        </w:rPr>
        <w:t xml:space="preserve"> produjo inundaciones en </w:t>
      </w:r>
      <w:r w:rsidRPr="005714A4">
        <w:rPr>
          <w:rFonts w:ascii="Times New Roman" w:eastAsia="Arial" w:hAnsi="Times New Roman"/>
          <w:color w:val="000000"/>
          <w:sz w:val="24"/>
          <w:lang w:val="es-CR"/>
        </w:rPr>
        <w:t xml:space="preserve">la costa sur de la península de </w:t>
      </w:r>
      <w:proofErr w:type="spellStart"/>
      <w:r w:rsidRPr="005714A4">
        <w:rPr>
          <w:rFonts w:ascii="Times New Roman" w:eastAsia="Arial" w:hAnsi="Times New Roman"/>
          <w:color w:val="000000"/>
          <w:sz w:val="24"/>
          <w:lang w:val="es-CR"/>
        </w:rPr>
        <w:t>Guanahacabibes</w:t>
      </w:r>
      <w:proofErr w:type="spellEnd"/>
      <w:r w:rsidRPr="005714A4">
        <w:rPr>
          <w:rFonts w:ascii="Times New Roman" w:eastAsia="Arial" w:hAnsi="Times New Roman"/>
          <w:sz w:val="24"/>
          <w:szCs w:val="24"/>
          <w:lang w:val="es-CR"/>
        </w:rPr>
        <w:t xml:space="preserve"> y </w:t>
      </w:r>
      <w:r w:rsidR="002B36BE" w:rsidRPr="005714A4">
        <w:rPr>
          <w:rFonts w:ascii="Times New Roman" w:eastAsia="Arial" w:hAnsi="Times New Roman"/>
          <w:color w:val="000000"/>
          <w:sz w:val="24"/>
          <w:lang w:val="es-CR"/>
        </w:rPr>
        <w:t xml:space="preserve">es uno de los sistemas que más </w:t>
      </w:r>
      <w:r w:rsidRPr="005714A4">
        <w:rPr>
          <w:rFonts w:ascii="Times New Roman" w:eastAsia="Arial" w:hAnsi="Times New Roman"/>
          <w:sz w:val="24"/>
          <w:lang w:val="es-CR"/>
        </w:rPr>
        <w:t>daños ha causado al área en los últimos años, entre estos</w:t>
      </w:r>
      <w:r w:rsidR="00A65836">
        <w:rPr>
          <w:rFonts w:ascii="Times New Roman" w:eastAsia="Arial" w:hAnsi="Times New Roman"/>
          <w:sz w:val="24"/>
          <w:lang w:val="es-CR"/>
        </w:rPr>
        <w:t>,</w:t>
      </w:r>
      <w:r w:rsidRPr="005714A4">
        <w:rPr>
          <w:rFonts w:ascii="Times New Roman" w:eastAsia="Arial" w:hAnsi="Times New Roman"/>
          <w:sz w:val="24"/>
          <w:lang w:val="es-CR"/>
        </w:rPr>
        <w:t xml:space="preserve"> </w:t>
      </w:r>
      <w:r w:rsidRPr="005714A4">
        <w:rPr>
          <w:rFonts w:ascii="Times New Roman" w:eastAsia="Arial" w:hAnsi="Times New Roman"/>
          <w:color w:val="000000"/>
          <w:sz w:val="24"/>
          <w:szCs w:val="24"/>
          <w:lang w:val="es-CR"/>
        </w:rPr>
        <w:t>la pérdida o d</w:t>
      </w:r>
      <w:r w:rsidR="002B36BE" w:rsidRPr="005714A4">
        <w:rPr>
          <w:rFonts w:ascii="Times New Roman" w:eastAsia="Arial" w:hAnsi="Times New Roman"/>
          <w:color w:val="000000"/>
          <w:sz w:val="24"/>
          <w:szCs w:val="24"/>
          <w:lang w:val="es-CR"/>
        </w:rPr>
        <w:t>esplazamiento</w:t>
      </w:r>
      <w:r w:rsidR="00A65836">
        <w:rPr>
          <w:rFonts w:ascii="Times New Roman" w:eastAsia="Arial" w:hAnsi="Times New Roman"/>
          <w:color w:val="000000"/>
          <w:sz w:val="24"/>
          <w:szCs w:val="24"/>
          <w:lang w:val="es-CR"/>
        </w:rPr>
        <w:t xml:space="preserve"> de</w:t>
      </w:r>
      <w:r w:rsidR="002B36BE" w:rsidRPr="005714A4">
        <w:rPr>
          <w:rFonts w:ascii="Times New Roman" w:eastAsia="Arial" w:hAnsi="Times New Roman"/>
          <w:color w:val="000000"/>
          <w:sz w:val="24"/>
          <w:szCs w:val="24"/>
          <w:lang w:val="es-CR"/>
        </w:rPr>
        <w:t xml:space="preserve"> tierra adentro de </w:t>
      </w:r>
      <w:r w:rsidRPr="005714A4">
        <w:rPr>
          <w:rFonts w:ascii="Times New Roman" w:eastAsia="Arial" w:hAnsi="Times New Roman"/>
          <w:color w:val="000000"/>
          <w:sz w:val="24"/>
          <w:szCs w:val="24"/>
          <w:lang w:val="es-CR"/>
        </w:rPr>
        <w:t>VCA</w:t>
      </w:r>
      <w:r w:rsidRPr="005714A4">
        <w:rPr>
          <w:rFonts w:ascii="Times New Roman" w:eastAsia="Arial" w:hAnsi="Times New Roman"/>
          <w:color w:val="000000"/>
          <w:sz w:val="24"/>
          <w:lang w:val="es-CR"/>
        </w:rPr>
        <w:t xml:space="preserve">. </w:t>
      </w:r>
      <w:r w:rsidR="008C3953" w:rsidRPr="005714A4">
        <w:rPr>
          <w:rFonts w:ascii="Times New Roman" w:eastAsia="Arial" w:hAnsi="Times New Roman"/>
          <w:color w:val="000000"/>
          <w:sz w:val="24"/>
          <w:lang w:val="es-CR"/>
        </w:rPr>
        <w:t>Los ecosistemas</w:t>
      </w:r>
      <w:r w:rsidR="00187CD2" w:rsidRPr="005714A4">
        <w:rPr>
          <w:rFonts w:ascii="Times New Roman" w:eastAsia="Arial" w:hAnsi="Times New Roman"/>
          <w:color w:val="000000"/>
          <w:sz w:val="24"/>
          <w:lang w:val="es-CR"/>
        </w:rPr>
        <w:t xml:space="preserve"> cos</w:t>
      </w:r>
      <w:r w:rsidR="00C71E80" w:rsidRPr="005714A4">
        <w:rPr>
          <w:rFonts w:ascii="Times New Roman" w:eastAsia="Arial" w:hAnsi="Times New Roman"/>
          <w:color w:val="000000"/>
          <w:sz w:val="24"/>
          <w:lang w:val="es-CR"/>
        </w:rPr>
        <w:t>te</w:t>
      </w:r>
      <w:r w:rsidR="008C3953" w:rsidRPr="005714A4">
        <w:rPr>
          <w:rFonts w:ascii="Times New Roman" w:eastAsia="Arial" w:hAnsi="Times New Roman"/>
          <w:color w:val="000000"/>
          <w:sz w:val="24"/>
          <w:lang w:val="es-CR"/>
        </w:rPr>
        <w:t xml:space="preserve">ros son </w:t>
      </w:r>
      <w:r w:rsidRPr="005714A4">
        <w:rPr>
          <w:rFonts w:ascii="Times New Roman" w:eastAsia="Arial" w:hAnsi="Times New Roman"/>
          <w:color w:val="000000"/>
          <w:sz w:val="24"/>
          <w:lang w:val="es-CR"/>
        </w:rPr>
        <w:t xml:space="preserve">vulnerables ante </w:t>
      </w:r>
      <w:r w:rsidR="001F76B9" w:rsidRPr="005714A4">
        <w:rPr>
          <w:rFonts w:ascii="Times New Roman" w:eastAsia="Arial" w:hAnsi="Times New Roman"/>
          <w:color w:val="000000"/>
          <w:sz w:val="24"/>
          <w:lang w:val="es-CR"/>
        </w:rPr>
        <w:t xml:space="preserve">eventos </w:t>
      </w:r>
      <w:r w:rsidR="00187CD2" w:rsidRPr="005714A4">
        <w:rPr>
          <w:rFonts w:ascii="Times New Roman" w:eastAsia="Arial" w:hAnsi="Times New Roman"/>
          <w:color w:val="000000"/>
          <w:sz w:val="24"/>
          <w:lang w:val="es-CR"/>
        </w:rPr>
        <w:t>meteorológicos extremos</w:t>
      </w:r>
      <w:r w:rsidR="009A775A" w:rsidRPr="005714A4">
        <w:rPr>
          <w:rFonts w:ascii="Times New Roman" w:eastAsia="Arial" w:hAnsi="Times New Roman"/>
          <w:color w:val="000000"/>
          <w:sz w:val="24"/>
          <w:lang w:val="es-CR"/>
        </w:rPr>
        <w:t xml:space="preserve"> como los huracanes, </w:t>
      </w:r>
      <w:r w:rsidR="00A65836">
        <w:rPr>
          <w:rFonts w:ascii="Times New Roman" w:eastAsia="Arial" w:hAnsi="Times New Roman"/>
          <w:color w:val="000000"/>
          <w:sz w:val="24"/>
          <w:lang w:val="es-CR"/>
        </w:rPr>
        <w:t xml:space="preserve">generadores de </w:t>
      </w:r>
      <w:r w:rsidR="00187CD2" w:rsidRPr="005714A4">
        <w:rPr>
          <w:rFonts w:ascii="Times New Roman" w:eastAsia="Arial" w:hAnsi="Times New Roman"/>
          <w:color w:val="000000"/>
          <w:sz w:val="24"/>
          <w:lang w:val="es-CR"/>
        </w:rPr>
        <w:t>las mayores inundaciones por penetración del mar (</w:t>
      </w:r>
      <w:proofErr w:type="spellStart"/>
      <w:r w:rsidR="00187CD2" w:rsidRPr="005714A4">
        <w:rPr>
          <w:rFonts w:ascii="Times New Roman" w:eastAsia="Arial" w:hAnsi="Times New Roman"/>
          <w:color w:val="548DD4" w:themeColor="text2" w:themeTint="99"/>
          <w:sz w:val="24"/>
          <w:lang w:val="es-CR"/>
        </w:rPr>
        <w:t>Mitrani</w:t>
      </w:r>
      <w:proofErr w:type="spellEnd"/>
      <w:r w:rsidR="00187CD2" w:rsidRPr="005714A4">
        <w:rPr>
          <w:rFonts w:ascii="Times New Roman" w:eastAsia="Arial" w:hAnsi="Times New Roman"/>
          <w:color w:val="548DD4" w:themeColor="text2" w:themeTint="99"/>
          <w:sz w:val="24"/>
          <w:lang w:val="es-CR"/>
        </w:rPr>
        <w:t>, 2008</w:t>
      </w:r>
      <w:r w:rsidR="00187CD2" w:rsidRPr="005714A4">
        <w:rPr>
          <w:rFonts w:ascii="Times New Roman" w:eastAsia="Arial" w:hAnsi="Times New Roman"/>
          <w:color w:val="000000"/>
          <w:sz w:val="24"/>
          <w:lang w:val="es-CR"/>
        </w:rPr>
        <w:t>).</w:t>
      </w:r>
      <w:r w:rsidR="00A17836" w:rsidRPr="005714A4">
        <w:rPr>
          <w:rFonts w:ascii="Times New Roman" w:eastAsia="Arial" w:hAnsi="Times New Roman"/>
          <w:color w:val="000000"/>
          <w:sz w:val="24"/>
          <w:lang w:val="es-CR"/>
        </w:rPr>
        <w:t xml:space="preserve"> </w:t>
      </w:r>
      <w:r w:rsidR="009A775A" w:rsidRPr="005714A4">
        <w:rPr>
          <w:rFonts w:ascii="Times New Roman" w:eastAsia="Arial" w:hAnsi="Times New Roman"/>
          <w:color w:val="000000"/>
          <w:sz w:val="24"/>
          <w:lang w:val="es-CR"/>
        </w:rPr>
        <w:t>Estas dependen del sistema meteorológico que las genera y su movimiento respecto a la línea de la costa, así como a las características físico-geográficas del área (</w:t>
      </w:r>
      <w:r w:rsidR="009A775A" w:rsidRPr="005714A4">
        <w:rPr>
          <w:rFonts w:ascii="Times New Roman" w:eastAsia="Arial" w:hAnsi="Times New Roman"/>
          <w:color w:val="548DD4" w:themeColor="text2" w:themeTint="99"/>
          <w:sz w:val="24"/>
          <w:lang w:val="es-CR"/>
        </w:rPr>
        <w:t xml:space="preserve">Hidalgo </w:t>
      </w:r>
      <w:r w:rsidR="009A775A" w:rsidRPr="005714A4">
        <w:rPr>
          <w:rFonts w:ascii="Times New Roman" w:eastAsia="Arial" w:hAnsi="Times New Roman"/>
          <w:i/>
          <w:color w:val="548DD4" w:themeColor="text2" w:themeTint="99"/>
          <w:sz w:val="24"/>
          <w:lang w:val="es-CR"/>
        </w:rPr>
        <w:t>et al</w:t>
      </w:r>
      <w:r w:rsidR="00A71B00" w:rsidRPr="005714A4">
        <w:rPr>
          <w:rFonts w:ascii="Times New Roman" w:eastAsia="Arial" w:hAnsi="Times New Roman"/>
          <w:i/>
          <w:color w:val="548DD4" w:themeColor="text2" w:themeTint="99"/>
          <w:sz w:val="24"/>
          <w:lang w:val="es-CR"/>
        </w:rPr>
        <w:t>.</w:t>
      </w:r>
      <w:r w:rsidR="009A775A" w:rsidRPr="005714A4">
        <w:rPr>
          <w:rFonts w:ascii="Times New Roman" w:eastAsia="Arial" w:hAnsi="Times New Roman"/>
          <w:color w:val="548DD4" w:themeColor="text2" w:themeTint="99"/>
          <w:sz w:val="24"/>
          <w:lang w:val="es-CR"/>
        </w:rPr>
        <w:t>, 2017</w:t>
      </w:r>
      <w:r w:rsidR="009A775A" w:rsidRPr="005714A4">
        <w:rPr>
          <w:rFonts w:ascii="Times New Roman" w:eastAsia="Arial" w:hAnsi="Times New Roman"/>
          <w:color w:val="000000"/>
          <w:sz w:val="24"/>
          <w:lang w:val="es-CR"/>
        </w:rPr>
        <w:t xml:space="preserve">). </w:t>
      </w:r>
      <w:r w:rsidRPr="005714A4">
        <w:rPr>
          <w:rFonts w:ascii="Times New Roman" w:eastAsia="Arial" w:hAnsi="Times New Roman"/>
          <w:color w:val="000000"/>
          <w:sz w:val="24"/>
          <w:lang w:val="es-CR"/>
        </w:rPr>
        <w:t xml:space="preserve"> E</w:t>
      </w:r>
      <w:r w:rsidR="00495277" w:rsidRPr="005714A4">
        <w:rPr>
          <w:rFonts w:ascii="Times New Roman" w:eastAsia="Arial" w:hAnsi="Times New Roman"/>
          <w:color w:val="000000"/>
          <w:sz w:val="24"/>
          <w:szCs w:val="24"/>
          <w:lang w:val="es-CR"/>
        </w:rPr>
        <w:t xml:space="preserve">stas inundaciones </w:t>
      </w:r>
      <w:r w:rsidR="00AC4E2D" w:rsidRPr="005714A4">
        <w:rPr>
          <w:rFonts w:ascii="Times New Roman" w:eastAsia="Arial" w:hAnsi="Times New Roman"/>
          <w:color w:val="000000"/>
          <w:sz w:val="24"/>
          <w:szCs w:val="24"/>
          <w:lang w:val="es-CR"/>
        </w:rPr>
        <w:t>produce</w:t>
      </w:r>
      <w:r w:rsidR="00E70E6D" w:rsidRPr="005714A4">
        <w:rPr>
          <w:rFonts w:ascii="Times New Roman" w:eastAsia="Arial" w:hAnsi="Times New Roman"/>
          <w:color w:val="000000"/>
          <w:sz w:val="24"/>
          <w:szCs w:val="24"/>
          <w:lang w:val="es-CR"/>
        </w:rPr>
        <w:t>n</w:t>
      </w:r>
      <w:r w:rsidR="00AC4E2D" w:rsidRPr="005714A4">
        <w:rPr>
          <w:rFonts w:ascii="Times New Roman" w:eastAsia="Arial" w:hAnsi="Times New Roman"/>
          <w:color w:val="000000"/>
          <w:sz w:val="24"/>
          <w:szCs w:val="24"/>
          <w:lang w:val="es-CR"/>
        </w:rPr>
        <w:t xml:space="preserve"> alteraciones </w:t>
      </w:r>
      <w:r w:rsidR="002B36BE" w:rsidRPr="005714A4">
        <w:rPr>
          <w:rFonts w:ascii="Times New Roman" w:eastAsia="Arial" w:hAnsi="Times New Roman"/>
          <w:bCs/>
          <w:sz w:val="24"/>
          <w:lang w:val="es-CR"/>
        </w:rPr>
        <w:t>en el entorno marino-costero</w:t>
      </w:r>
      <w:r w:rsidR="00D54E0E" w:rsidRPr="005714A4">
        <w:rPr>
          <w:rFonts w:ascii="Times New Roman" w:eastAsia="Arial" w:hAnsi="Times New Roman"/>
          <w:color w:val="000000"/>
          <w:sz w:val="24"/>
          <w:szCs w:val="24"/>
          <w:lang w:val="es-CR"/>
        </w:rPr>
        <w:t xml:space="preserve"> y </w:t>
      </w:r>
      <w:r w:rsidRPr="005714A4">
        <w:rPr>
          <w:rFonts w:ascii="Times New Roman" w:eastAsia="Arial" w:hAnsi="Times New Roman"/>
          <w:color w:val="000000"/>
          <w:sz w:val="24"/>
          <w:szCs w:val="24"/>
          <w:lang w:val="es-CR"/>
        </w:rPr>
        <w:t xml:space="preserve">afectan </w:t>
      </w:r>
      <w:r w:rsidR="00187CD2" w:rsidRPr="005714A4">
        <w:rPr>
          <w:rFonts w:ascii="Times New Roman" w:eastAsia="Arial" w:hAnsi="Times New Roman"/>
          <w:color w:val="000000"/>
          <w:sz w:val="24"/>
          <w:szCs w:val="24"/>
          <w:lang w:val="es-CR"/>
        </w:rPr>
        <w:t>las a</w:t>
      </w:r>
      <w:r w:rsidR="00100892" w:rsidRPr="005714A4">
        <w:rPr>
          <w:rFonts w:ascii="Times New Roman" w:eastAsia="Arial" w:hAnsi="Times New Roman"/>
          <w:color w:val="000000"/>
          <w:sz w:val="24"/>
          <w:szCs w:val="24"/>
          <w:lang w:val="es-CR"/>
        </w:rPr>
        <w:t>ctividades recreativas</w:t>
      </w:r>
      <w:r w:rsidR="00187CD2" w:rsidRPr="005714A4">
        <w:rPr>
          <w:rFonts w:ascii="Times New Roman" w:eastAsia="Arial" w:hAnsi="Times New Roman"/>
          <w:color w:val="000000"/>
          <w:sz w:val="24"/>
          <w:szCs w:val="24"/>
          <w:lang w:val="es-CR"/>
        </w:rPr>
        <w:t xml:space="preserve"> vinculadas</w:t>
      </w:r>
      <w:r w:rsidR="00D759A0" w:rsidRPr="005714A4">
        <w:rPr>
          <w:rFonts w:ascii="Times New Roman" w:eastAsia="Arial" w:hAnsi="Times New Roman"/>
          <w:color w:val="000000"/>
          <w:sz w:val="24"/>
          <w:szCs w:val="24"/>
          <w:lang w:val="es-CR"/>
        </w:rPr>
        <w:t xml:space="preserve"> al complejo de VCA</w:t>
      </w:r>
      <w:r w:rsidR="002B36BE" w:rsidRPr="005714A4">
        <w:rPr>
          <w:rFonts w:ascii="Times New Roman" w:eastAsia="Arial" w:hAnsi="Times New Roman"/>
          <w:color w:val="000000"/>
          <w:sz w:val="24"/>
          <w:szCs w:val="24"/>
          <w:lang w:val="es-CR"/>
        </w:rPr>
        <w:t xml:space="preserve"> </w:t>
      </w:r>
      <w:r w:rsidR="00187CD2" w:rsidRPr="005714A4">
        <w:rPr>
          <w:rFonts w:ascii="Times New Roman" w:eastAsia="Arial" w:hAnsi="Times New Roman"/>
          <w:color w:val="000000"/>
          <w:sz w:val="24"/>
          <w:szCs w:val="24"/>
          <w:lang w:val="es-CR"/>
        </w:rPr>
        <w:t>(</w:t>
      </w:r>
      <w:r w:rsidR="00187CD2" w:rsidRPr="005714A4">
        <w:rPr>
          <w:rFonts w:ascii="Times New Roman" w:eastAsia="Arial" w:hAnsi="Times New Roman"/>
          <w:color w:val="548DD4" w:themeColor="text2" w:themeTint="99"/>
          <w:sz w:val="24"/>
          <w:szCs w:val="24"/>
          <w:lang w:val="es-CR"/>
        </w:rPr>
        <w:t xml:space="preserve">Ferro </w:t>
      </w:r>
      <w:r w:rsidR="00187CD2" w:rsidRPr="005714A4">
        <w:rPr>
          <w:rFonts w:ascii="Times New Roman" w:eastAsia="Arial" w:hAnsi="Times New Roman"/>
          <w:i/>
          <w:color w:val="548DD4" w:themeColor="text2" w:themeTint="99"/>
          <w:sz w:val="24"/>
          <w:szCs w:val="24"/>
          <w:lang w:val="es-CR"/>
        </w:rPr>
        <w:t>et al</w:t>
      </w:r>
      <w:r w:rsidR="00472293" w:rsidRPr="005714A4">
        <w:rPr>
          <w:rFonts w:ascii="Times New Roman" w:eastAsia="Arial" w:hAnsi="Times New Roman"/>
          <w:color w:val="548DD4" w:themeColor="text2" w:themeTint="99"/>
          <w:sz w:val="24"/>
          <w:szCs w:val="24"/>
          <w:lang w:val="es-CR"/>
        </w:rPr>
        <w:t>., 2014</w:t>
      </w:r>
      <w:r w:rsidR="00472293" w:rsidRPr="005714A4">
        <w:rPr>
          <w:rFonts w:ascii="Times New Roman" w:eastAsia="Arial" w:hAnsi="Times New Roman"/>
          <w:color w:val="000000"/>
          <w:sz w:val="24"/>
          <w:szCs w:val="24"/>
          <w:lang w:val="es-CR"/>
        </w:rPr>
        <w:t>).</w:t>
      </w:r>
    </w:p>
    <w:p w14:paraId="2CD8E107" w14:textId="1395D4DC" w:rsidR="00472293" w:rsidRPr="005714A4" w:rsidRDefault="003D12C0" w:rsidP="002C5BE3">
      <w:pPr>
        <w:pBdr>
          <w:bottom w:val="single" w:sz="4" w:space="1" w:color="auto"/>
        </w:pBdr>
        <w:spacing w:after="0" w:line="240" w:lineRule="auto"/>
        <w:jc w:val="both"/>
        <w:rPr>
          <w:rFonts w:ascii="Times New Roman" w:eastAsia="Arial" w:hAnsi="Times New Roman"/>
          <w:sz w:val="24"/>
          <w:szCs w:val="24"/>
          <w:lang w:val="es-CR"/>
        </w:rPr>
      </w:pPr>
      <w:r w:rsidRPr="005714A4">
        <w:rPr>
          <w:rFonts w:ascii="Times New Roman" w:eastAsia="Arial" w:hAnsi="Times New Roman"/>
          <w:sz w:val="24"/>
          <w:szCs w:val="24"/>
          <w:lang w:val="es-CR"/>
        </w:rPr>
        <w:t>Se han desarrol</w:t>
      </w:r>
      <w:r w:rsidR="00D54E0E" w:rsidRPr="005714A4">
        <w:rPr>
          <w:rFonts w:ascii="Times New Roman" w:eastAsia="Arial" w:hAnsi="Times New Roman"/>
          <w:sz w:val="24"/>
          <w:szCs w:val="24"/>
          <w:lang w:val="es-CR"/>
        </w:rPr>
        <w:t xml:space="preserve">lado diferentes investigaciones, fundamentalmente en el ámbito internacional, </w:t>
      </w:r>
      <w:r w:rsidRPr="005714A4">
        <w:rPr>
          <w:rFonts w:ascii="Times New Roman" w:eastAsia="Arial" w:hAnsi="Times New Roman"/>
          <w:sz w:val="24"/>
          <w:szCs w:val="24"/>
          <w:lang w:val="es-CR"/>
        </w:rPr>
        <w:t>referentes a la valoración económica-a</w:t>
      </w:r>
      <w:r w:rsidR="00D54E0E" w:rsidRPr="005714A4">
        <w:rPr>
          <w:rFonts w:ascii="Times New Roman" w:eastAsia="Arial" w:hAnsi="Times New Roman"/>
          <w:sz w:val="24"/>
          <w:szCs w:val="24"/>
          <w:lang w:val="es-CR"/>
        </w:rPr>
        <w:t xml:space="preserve">mbiental en espacios naturales, donde se utiliza el método </w:t>
      </w:r>
      <w:r w:rsidR="00A65836">
        <w:rPr>
          <w:rFonts w:ascii="Times New Roman" w:eastAsia="Arial" w:hAnsi="Times New Roman"/>
          <w:sz w:val="24"/>
          <w:szCs w:val="24"/>
          <w:lang w:val="es-CR"/>
        </w:rPr>
        <w:t xml:space="preserve">de </w:t>
      </w:r>
      <w:r w:rsidR="00D54E0E" w:rsidRPr="005714A4">
        <w:rPr>
          <w:rFonts w:ascii="Times New Roman" w:eastAsia="Arial" w:hAnsi="Times New Roman"/>
          <w:sz w:val="24"/>
          <w:szCs w:val="24"/>
          <w:lang w:val="es-CR"/>
        </w:rPr>
        <w:t>los costos de viaje para estimar valor d</w:t>
      </w:r>
      <w:r w:rsidR="00162605" w:rsidRPr="005714A4">
        <w:rPr>
          <w:rFonts w:ascii="Times New Roman" w:eastAsia="Arial" w:hAnsi="Times New Roman"/>
          <w:sz w:val="24"/>
          <w:szCs w:val="24"/>
          <w:lang w:val="es-CR"/>
        </w:rPr>
        <w:t xml:space="preserve">e uso recreativo. </w:t>
      </w:r>
      <w:r w:rsidRPr="005714A4">
        <w:rPr>
          <w:rFonts w:ascii="Times New Roman" w:eastAsia="Arial" w:hAnsi="Times New Roman"/>
          <w:color w:val="548DD4" w:themeColor="text2" w:themeTint="99"/>
          <w:sz w:val="24"/>
          <w:szCs w:val="24"/>
          <w:lang w:val="es-CR"/>
        </w:rPr>
        <w:t xml:space="preserve">Sarmiento </w:t>
      </w:r>
      <w:r w:rsidR="002D4B03" w:rsidRPr="005714A4">
        <w:rPr>
          <w:rFonts w:ascii="Times New Roman" w:eastAsia="Arial" w:hAnsi="Times New Roman"/>
          <w:color w:val="548DD4" w:themeColor="text2" w:themeTint="99"/>
          <w:sz w:val="24"/>
          <w:szCs w:val="24"/>
          <w:lang w:val="es-CR"/>
        </w:rPr>
        <w:t>(</w:t>
      </w:r>
      <w:r w:rsidRPr="005714A4">
        <w:rPr>
          <w:rFonts w:ascii="Times New Roman" w:eastAsia="Arial" w:hAnsi="Times New Roman"/>
          <w:color w:val="548DD4" w:themeColor="text2" w:themeTint="99"/>
          <w:sz w:val="24"/>
          <w:szCs w:val="24"/>
          <w:lang w:val="es-CR"/>
        </w:rPr>
        <w:t>2004</w:t>
      </w:r>
      <w:r w:rsidR="002D4B03" w:rsidRPr="005714A4">
        <w:rPr>
          <w:rFonts w:ascii="Times New Roman" w:eastAsia="Arial" w:hAnsi="Times New Roman"/>
          <w:color w:val="548DD4" w:themeColor="text2" w:themeTint="99"/>
          <w:sz w:val="24"/>
          <w:szCs w:val="24"/>
          <w:lang w:val="es-CR"/>
        </w:rPr>
        <w:t>)</w:t>
      </w:r>
      <w:r w:rsidRPr="005714A4">
        <w:rPr>
          <w:rFonts w:ascii="Times New Roman" w:eastAsia="Arial" w:hAnsi="Times New Roman"/>
          <w:color w:val="548DD4" w:themeColor="text2" w:themeTint="99"/>
          <w:sz w:val="24"/>
          <w:szCs w:val="24"/>
          <w:lang w:val="es-CR"/>
        </w:rPr>
        <w:t xml:space="preserve"> </w:t>
      </w:r>
      <w:r w:rsidR="002424CC" w:rsidRPr="005714A4">
        <w:rPr>
          <w:rFonts w:ascii="Times New Roman" w:eastAsia="Arial" w:hAnsi="Times New Roman"/>
          <w:sz w:val="24"/>
          <w:szCs w:val="24"/>
          <w:lang w:val="es-CR"/>
        </w:rPr>
        <w:t>realizó una valoración económica</w:t>
      </w:r>
      <w:r w:rsidR="00BF1E6D" w:rsidRPr="005714A4">
        <w:rPr>
          <w:rFonts w:ascii="Times New Roman" w:eastAsia="Arial" w:hAnsi="Times New Roman"/>
          <w:sz w:val="24"/>
          <w:szCs w:val="24"/>
          <w:lang w:val="es-CR"/>
        </w:rPr>
        <w:t>-</w:t>
      </w:r>
      <w:r w:rsidR="002424CC" w:rsidRPr="005714A4">
        <w:rPr>
          <w:rFonts w:ascii="Times New Roman" w:eastAsia="Arial" w:hAnsi="Times New Roman"/>
          <w:sz w:val="24"/>
          <w:szCs w:val="24"/>
          <w:lang w:val="es-CR"/>
        </w:rPr>
        <w:t>ambiental de los</w:t>
      </w:r>
      <w:r w:rsidR="00F35668" w:rsidRPr="005714A4">
        <w:rPr>
          <w:rFonts w:ascii="Times New Roman" w:eastAsia="Arial" w:hAnsi="Times New Roman"/>
          <w:sz w:val="24"/>
          <w:szCs w:val="24"/>
          <w:lang w:val="es-CR"/>
        </w:rPr>
        <w:t xml:space="preserve"> servicios recreativos del Lago </w:t>
      </w:r>
      <w:r w:rsidR="002424CC" w:rsidRPr="005714A4">
        <w:rPr>
          <w:rFonts w:ascii="Times New Roman" w:eastAsia="Arial" w:hAnsi="Times New Roman"/>
          <w:sz w:val="24"/>
          <w:szCs w:val="24"/>
          <w:lang w:val="es-CR"/>
        </w:rPr>
        <w:t>Termas de Río</w:t>
      </w:r>
      <w:r w:rsidR="00162605" w:rsidRPr="005714A4">
        <w:rPr>
          <w:rFonts w:ascii="Times New Roman" w:eastAsia="Arial" w:hAnsi="Times New Roman"/>
          <w:sz w:val="24"/>
          <w:szCs w:val="24"/>
          <w:lang w:val="es-CR"/>
        </w:rPr>
        <w:t xml:space="preserve"> en</w:t>
      </w:r>
      <w:r w:rsidR="002424CC" w:rsidRPr="005714A4">
        <w:rPr>
          <w:rFonts w:ascii="Times New Roman" w:eastAsia="Arial" w:hAnsi="Times New Roman"/>
          <w:sz w:val="24"/>
          <w:szCs w:val="24"/>
          <w:lang w:val="es-CR"/>
        </w:rPr>
        <w:t xml:space="preserve"> Argentina y planteó</w:t>
      </w:r>
      <w:r w:rsidRPr="005714A4">
        <w:rPr>
          <w:rFonts w:ascii="Times New Roman" w:eastAsia="Arial" w:hAnsi="Times New Roman"/>
          <w:sz w:val="24"/>
          <w:szCs w:val="24"/>
          <w:lang w:val="es-CR"/>
        </w:rPr>
        <w:t xml:space="preserve"> que la valoración contingente en países latinoamericanos no basta como único método</w:t>
      </w:r>
      <w:r w:rsidR="004B0AB6" w:rsidRPr="005714A4">
        <w:rPr>
          <w:rFonts w:ascii="Times New Roman" w:eastAsia="Arial" w:hAnsi="Times New Roman"/>
          <w:sz w:val="24"/>
          <w:szCs w:val="24"/>
          <w:lang w:val="es-CR"/>
        </w:rPr>
        <w:t xml:space="preserve"> para valorar espacios naturales</w:t>
      </w:r>
      <w:r w:rsidRPr="005714A4">
        <w:rPr>
          <w:rFonts w:ascii="Times New Roman" w:eastAsia="Arial" w:hAnsi="Times New Roman"/>
          <w:sz w:val="24"/>
          <w:szCs w:val="24"/>
          <w:lang w:val="es-CR"/>
        </w:rPr>
        <w:t xml:space="preserve">, </w:t>
      </w:r>
      <w:r w:rsidR="00A65836">
        <w:rPr>
          <w:rFonts w:ascii="Times New Roman" w:eastAsia="Arial" w:hAnsi="Times New Roman"/>
          <w:sz w:val="24"/>
          <w:szCs w:val="24"/>
          <w:lang w:val="es-CR"/>
        </w:rPr>
        <w:t xml:space="preserve">y </w:t>
      </w:r>
      <w:r w:rsidRPr="005714A4">
        <w:rPr>
          <w:rFonts w:ascii="Times New Roman" w:eastAsia="Arial" w:hAnsi="Times New Roman"/>
          <w:sz w:val="24"/>
          <w:szCs w:val="24"/>
          <w:lang w:val="es-CR"/>
        </w:rPr>
        <w:t xml:space="preserve">el uso de los costos de viaje pudiera dar mayores resultados. </w:t>
      </w:r>
      <w:r w:rsidRPr="005714A4">
        <w:rPr>
          <w:rFonts w:ascii="Times New Roman" w:eastAsia="Arial" w:hAnsi="Times New Roman"/>
          <w:color w:val="548DD4" w:themeColor="text2" w:themeTint="99"/>
          <w:sz w:val="24"/>
          <w:szCs w:val="24"/>
          <w:lang w:val="es-CR"/>
        </w:rPr>
        <w:t>Riera y Farreras</w:t>
      </w:r>
      <w:r w:rsidR="002D4B03" w:rsidRPr="005714A4">
        <w:rPr>
          <w:rFonts w:ascii="Times New Roman" w:eastAsia="Arial" w:hAnsi="Times New Roman"/>
          <w:color w:val="548DD4" w:themeColor="text2" w:themeTint="99"/>
          <w:sz w:val="24"/>
          <w:szCs w:val="24"/>
          <w:lang w:val="es-CR"/>
        </w:rPr>
        <w:t xml:space="preserve"> (2004)</w:t>
      </w:r>
      <w:r w:rsidRPr="005714A4">
        <w:rPr>
          <w:rFonts w:ascii="Times New Roman" w:eastAsia="Arial" w:hAnsi="Times New Roman"/>
          <w:color w:val="548DD4" w:themeColor="text2" w:themeTint="99"/>
          <w:sz w:val="24"/>
          <w:szCs w:val="24"/>
          <w:lang w:val="es-CR"/>
        </w:rPr>
        <w:t xml:space="preserve"> </w:t>
      </w:r>
      <w:r w:rsidRPr="005714A4">
        <w:rPr>
          <w:rFonts w:ascii="Times New Roman" w:eastAsia="Arial" w:hAnsi="Times New Roman"/>
          <w:sz w:val="24"/>
          <w:szCs w:val="24"/>
          <w:lang w:val="es-CR"/>
        </w:rPr>
        <w:t xml:space="preserve">realizaron una aplicación empírica del método costos de viaje zonal para estimar una aproximación de la pérdida de valor recreativo de las costas </w:t>
      </w:r>
      <w:r w:rsidRPr="00D85704">
        <w:rPr>
          <w:rFonts w:ascii="Times New Roman" w:eastAsia="Arial" w:hAnsi="Times New Roman"/>
          <w:sz w:val="24"/>
          <w:szCs w:val="24"/>
          <w:lang w:val="es-CR"/>
        </w:rPr>
        <w:t>del País Vasco a causa del accidente</w:t>
      </w:r>
      <w:r w:rsidRPr="005714A4">
        <w:rPr>
          <w:rFonts w:ascii="Times New Roman" w:eastAsia="Arial" w:hAnsi="Times New Roman"/>
          <w:sz w:val="24"/>
          <w:szCs w:val="24"/>
          <w:lang w:val="es-CR"/>
        </w:rPr>
        <w:t xml:space="preserve"> del petrolero Prestige.</w:t>
      </w:r>
      <w:r w:rsidR="00BB343C" w:rsidRPr="005714A4">
        <w:rPr>
          <w:rFonts w:ascii="Times New Roman" w:eastAsia="Arial" w:hAnsi="Times New Roman"/>
          <w:sz w:val="24"/>
          <w:szCs w:val="24"/>
          <w:lang w:val="es-CR"/>
        </w:rPr>
        <w:t xml:space="preserve"> </w:t>
      </w:r>
      <w:r w:rsidR="00BF1E6D" w:rsidRPr="005714A4">
        <w:rPr>
          <w:rFonts w:ascii="Times New Roman" w:eastAsia="Arial" w:hAnsi="Times New Roman"/>
          <w:color w:val="548DD4" w:themeColor="text2" w:themeTint="99"/>
          <w:sz w:val="24"/>
          <w:szCs w:val="24"/>
          <w:lang w:val="es-CR"/>
        </w:rPr>
        <w:t xml:space="preserve">Angulo </w:t>
      </w:r>
      <w:r w:rsidR="00C365A1" w:rsidRPr="005714A4">
        <w:rPr>
          <w:rFonts w:ascii="Times New Roman" w:eastAsia="Arial" w:hAnsi="Times New Roman"/>
          <w:color w:val="548DD4" w:themeColor="text2" w:themeTint="99"/>
          <w:sz w:val="24"/>
          <w:szCs w:val="24"/>
          <w:lang w:val="es-CR"/>
        </w:rPr>
        <w:t>(</w:t>
      </w:r>
      <w:r w:rsidR="00BF1E6D" w:rsidRPr="005714A4">
        <w:rPr>
          <w:rFonts w:ascii="Times New Roman" w:eastAsia="Arial" w:hAnsi="Times New Roman"/>
          <w:color w:val="548DD4" w:themeColor="text2" w:themeTint="99"/>
          <w:sz w:val="24"/>
          <w:szCs w:val="24"/>
          <w:lang w:val="es-CR"/>
        </w:rPr>
        <w:t>2005</w:t>
      </w:r>
      <w:r w:rsidR="00C365A1" w:rsidRPr="005714A4">
        <w:rPr>
          <w:rFonts w:ascii="Times New Roman" w:eastAsia="Arial" w:hAnsi="Times New Roman"/>
          <w:color w:val="548DD4" w:themeColor="text2" w:themeTint="99"/>
          <w:sz w:val="24"/>
          <w:szCs w:val="24"/>
          <w:lang w:val="es-CR"/>
        </w:rPr>
        <w:t>)</w:t>
      </w:r>
      <w:r w:rsidR="00D85704">
        <w:rPr>
          <w:rFonts w:ascii="Times New Roman" w:eastAsia="Arial" w:hAnsi="Times New Roman"/>
          <w:color w:val="548DD4" w:themeColor="text2" w:themeTint="99"/>
          <w:sz w:val="24"/>
          <w:szCs w:val="24"/>
          <w:lang w:val="es-CR"/>
        </w:rPr>
        <w:t>,</w:t>
      </w:r>
      <w:r w:rsidR="000C3E24" w:rsidRPr="005714A4">
        <w:rPr>
          <w:rFonts w:ascii="Times New Roman" w:eastAsia="Arial" w:hAnsi="Times New Roman"/>
          <w:color w:val="548DD4" w:themeColor="text2" w:themeTint="99"/>
          <w:sz w:val="24"/>
          <w:szCs w:val="24"/>
          <w:lang w:val="es-CR"/>
        </w:rPr>
        <w:t xml:space="preserve"> </w:t>
      </w:r>
      <w:r w:rsidR="00BB343C" w:rsidRPr="005714A4">
        <w:rPr>
          <w:rFonts w:ascii="Times New Roman" w:eastAsia="Arial" w:hAnsi="Times New Roman"/>
          <w:sz w:val="24"/>
          <w:szCs w:val="24"/>
          <w:lang w:val="es-CR"/>
        </w:rPr>
        <w:t xml:space="preserve">por su parte, </w:t>
      </w:r>
      <w:r w:rsidR="000C3E24" w:rsidRPr="005714A4">
        <w:rPr>
          <w:rFonts w:ascii="Times New Roman" w:eastAsia="Arial" w:hAnsi="Times New Roman"/>
          <w:sz w:val="24"/>
          <w:szCs w:val="24"/>
          <w:lang w:val="es-CR"/>
        </w:rPr>
        <w:t>evalu</w:t>
      </w:r>
      <w:r w:rsidR="00305BDD" w:rsidRPr="005714A4">
        <w:rPr>
          <w:rFonts w:ascii="Times New Roman" w:eastAsia="Arial" w:hAnsi="Times New Roman"/>
          <w:sz w:val="24"/>
          <w:szCs w:val="24"/>
          <w:lang w:val="es-CR"/>
        </w:rPr>
        <w:t>ó</w:t>
      </w:r>
      <w:r w:rsidR="000C3E24" w:rsidRPr="005714A4">
        <w:rPr>
          <w:rFonts w:ascii="Times New Roman" w:eastAsia="Arial" w:hAnsi="Times New Roman"/>
          <w:sz w:val="24"/>
          <w:szCs w:val="24"/>
          <w:lang w:val="es-CR"/>
        </w:rPr>
        <w:t xml:space="preserve"> la</w:t>
      </w:r>
      <w:r w:rsidR="0035570D" w:rsidRPr="005714A4">
        <w:rPr>
          <w:rFonts w:ascii="Times New Roman" w:eastAsia="Arial" w:hAnsi="Times New Roman"/>
          <w:sz w:val="24"/>
          <w:szCs w:val="24"/>
          <w:lang w:val="es-CR"/>
        </w:rPr>
        <w:t xml:space="preserve"> </w:t>
      </w:r>
      <w:r w:rsidR="00305BDD" w:rsidRPr="005714A4">
        <w:rPr>
          <w:rFonts w:ascii="Times New Roman" w:eastAsia="Arial" w:hAnsi="Times New Roman"/>
          <w:sz w:val="24"/>
          <w:szCs w:val="24"/>
          <w:lang w:val="es-CR"/>
        </w:rPr>
        <w:t xml:space="preserve">eficacia </w:t>
      </w:r>
      <w:r w:rsidR="0035570D" w:rsidRPr="005714A4">
        <w:rPr>
          <w:rFonts w:ascii="Times New Roman" w:eastAsia="Arial" w:hAnsi="Times New Roman"/>
          <w:sz w:val="24"/>
          <w:szCs w:val="24"/>
          <w:lang w:val="es-CR"/>
        </w:rPr>
        <w:t>de un área protegida marina</w:t>
      </w:r>
      <w:r w:rsidR="0083193E" w:rsidRPr="005714A4">
        <w:rPr>
          <w:rFonts w:ascii="Times New Roman" w:eastAsia="Arial" w:hAnsi="Times New Roman"/>
          <w:sz w:val="24"/>
          <w:szCs w:val="24"/>
          <w:lang w:val="es-CR"/>
        </w:rPr>
        <w:t xml:space="preserve"> en el cumplimiento de múltiples objetivos de gestión</w:t>
      </w:r>
      <w:r w:rsidR="0035570D" w:rsidRPr="005714A4">
        <w:rPr>
          <w:rFonts w:ascii="Times New Roman" w:eastAsia="Arial" w:hAnsi="Times New Roman"/>
          <w:sz w:val="24"/>
          <w:szCs w:val="24"/>
          <w:lang w:val="es-CR"/>
        </w:rPr>
        <w:t>, tom</w:t>
      </w:r>
      <w:r w:rsidR="0083193E" w:rsidRPr="005714A4">
        <w:rPr>
          <w:rFonts w:ascii="Times New Roman" w:eastAsia="Arial" w:hAnsi="Times New Roman"/>
          <w:sz w:val="24"/>
          <w:szCs w:val="24"/>
          <w:lang w:val="es-CR"/>
        </w:rPr>
        <w:t>ó</w:t>
      </w:r>
      <w:r w:rsidR="0035570D" w:rsidRPr="005714A4">
        <w:rPr>
          <w:rFonts w:ascii="Times New Roman" w:eastAsia="Arial" w:hAnsi="Times New Roman"/>
          <w:sz w:val="24"/>
          <w:szCs w:val="24"/>
          <w:lang w:val="es-CR"/>
        </w:rPr>
        <w:t xml:space="preserve"> como caso de estudio </w:t>
      </w:r>
      <w:r w:rsidR="0083193E" w:rsidRPr="005714A4">
        <w:rPr>
          <w:rFonts w:ascii="Times New Roman" w:eastAsia="Arial" w:hAnsi="Times New Roman"/>
          <w:sz w:val="24"/>
          <w:szCs w:val="24"/>
          <w:lang w:val="es-CR"/>
        </w:rPr>
        <w:t xml:space="preserve">el área protegida </w:t>
      </w:r>
      <w:r w:rsidR="00162605" w:rsidRPr="005714A4">
        <w:rPr>
          <w:rFonts w:ascii="Times New Roman" w:eastAsia="Arial" w:hAnsi="Times New Roman"/>
          <w:sz w:val="24"/>
          <w:szCs w:val="24"/>
          <w:lang w:val="es-CR"/>
        </w:rPr>
        <w:t xml:space="preserve">Punta Francés en </w:t>
      </w:r>
      <w:r w:rsidR="0035570D" w:rsidRPr="005714A4">
        <w:rPr>
          <w:rFonts w:ascii="Times New Roman" w:eastAsia="Arial" w:hAnsi="Times New Roman"/>
          <w:sz w:val="24"/>
          <w:szCs w:val="24"/>
          <w:lang w:val="es-CR"/>
        </w:rPr>
        <w:t>Cuba</w:t>
      </w:r>
      <w:r w:rsidR="009D36F5" w:rsidRPr="005714A4">
        <w:rPr>
          <w:rFonts w:ascii="Times New Roman" w:eastAsia="Arial" w:hAnsi="Times New Roman"/>
          <w:sz w:val="24"/>
          <w:szCs w:val="24"/>
          <w:lang w:val="es-CR"/>
        </w:rPr>
        <w:t xml:space="preserve">, aplicando </w:t>
      </w:r>
      <w:r w:rsidR="0035570D" w:rsidRPr="005714A4">
        <w:rPr>
          <w:rFonts w:ascii="Times New Roman" w:eastAsia="Arial" w:hAnsi="Times New Roman"/>
          <w:sz w:val="24"/>
          <w:szCs w:val="24"/>
          <w:lang w:val="es-CR"/>
        </w:rPr>
        <w:t xml:space="preserve">el método costos de viaje zonal para calcular los </w:t>
      </w:r>
      <w:r w:rsidR="000C3E24" w:rsidRPr="005714A4">
        <w:rPr>
          <w:rFonts w:ascii="Times New Roman" w:eastAsia="Arial" w:hAnsi="Times New Roman"/>
          <w:sz w:val="24"/>
          <w:szCs w:val="24"/>
          <w:lang w:val="es-CR"/>
        </w:rPr>
        <w:t>beneficios culturales</w:t>
      </w:r>
      <w:r w:rsidR="0035570D" w:rsidRPr="005714A4">
        <w:rPr>
          <w:rFonts w:ascii="Times New Roman" w:eastAsia="Arial" w:hAnsi="Times New Roman"/>
          <w:sz w:val="24"/>
          <w:szCs w:val="24"/>
          <w:lang w:val="es-CR"/>
        </w:rPr>
        <w:t xml:space="preserve"> del área. </w:t>
      </w:r>
      <w:r w:rsidR="002424CC" w:rsidRPr="005714A4">
        <w:rPr>
          <w:rFonts w:ascii="Times New Roman" w:eastAsia="Arial" w:hAnsi="Times New Roman"/>
          <w:color w:val="548DD4" w:themeColor="text2" w:themeTint="99"/>
          <w:sz w:val="24"/>
          <w:szCs w:val="24"/>
          <w:lang w:val="es-CR"/>
        </w:rPr>
        <w:t xml:space="preserve">Figueredo </w:t>
      </w:r>
      <w:r w:rsidR="00BB343C" w:rsidRPr="005714A4">
        <w:rPr>
          <w:rFonts w:ascii="Times New Roman" w:eastAsia="Arial" w:hAnsi="Times New Roman"/>
          <w:color w:val="548DD4" w:themeColor="text2" w:themeTint="99"/>
          <w:sz w:val="24"/>
          <w:szCs w:val="24"/>
          <w:lang w:val="es-CR"/>
        </w:rPr>
        <w:t>(</w:t>
      </w:r>
      <w:r w:rsidR="002424CC" w:rsidRPr="005714A4">
        <w:rPr>
          <w:rFonts w:ascii="Times New Roman" w:eastAsia="Arial" w:hAnsi="Times New Roman"/>
          <w:color w:val="548DD4" w:themeColor="text2" w:themeTint="99"/>
          <w:sz w:val="24"/>
          <w:szCs w:val="24"/>
          <w:lang w:val="es-CR"/>
        </w:rPr>
        <w:t>2009</w:t>
      </w:r>
      <w:r w:rsidR="00BB343C" w:rsidRPr="005714A4">
        <w:rPr>
          <w:rFonts w:ascii="Times New Roman" w:eastAsia="Arial" w:hAnsi="Times New Roman"/>
          <w:color w:val="548DD4" w:themeColor="text2" w:themeTint="99"/>
          <w:sz w:val="24"/>
          <w:szCs w:val="24"/>
          <w:lang w:val="es-CR"/>
        </w:rPr>
        <w:t>)</w:t>
      </w:r>
      <w:r w:rsidR="002424CC" w:rsidRPr="005714A4">
        <w:rPr>
          <w:rFonts w:ascii="Times New Roman" w:eastAsia="Arial" w:hAnsi="Times New Roman"/>
          <w:color w:val="548DD4" w:themeColor="text2" w:themeTint="99"/>
          <w:sz w:val="24"/>
          <w:szCs w:val="24"/>
          <w:lang w:val="es-CR"/>
        </w:rPr>
        <w:t xml:space="preserve"> </w:t>
      </w:r>
      <w:r w:rsidR="002424CC" w:rsidRPr="005714A4">
        <w:rPr>
          <w:rFonts w:ascii="Times New Roman" w:eastAsia="Arial" w:hAnsi="Times New Roman"/>
          <w:sz w:val="24"/>
          <w:szCs w:val="24"/>
          <w:lang w:val="es-CR"/>
        </w:rPr>
        <w:t>eval</w:t>
      </w:r>
      <w:r w:rsidR="00225BBB">
        <w:rPr>
          <w:rFonts w:ascii="Times New Roman" w:eastAsia="Arial" w:hAnsi="Times New Roman"/>
          <w:sz w:val="24"/>
          <w:szCs w:val="24"/>
          <w:lang w:val="es-CR"/>
        </w:rPr>
        <w:t>uó</w:t>
      </w:r>
      <w:r w:rsidR="002424CC" w:rsidRPr="005714A4">
        <w:rPr>
          <w:rFonts w:ascii="Times New Roman" w:eastAsia="Arial" w:hAnsi="Times New Roman"/>
          <w:sz w:val="24"/>
          <w:szCs w:val="24"/>
          <w:lang w:val="es-CR"/>
        </w:rPr>
        <w:t xml:space="preserve"> la factibilidad económica de la implementación de nuevas medidas de manejo y un mejoramiento de infraestructura de la base turística en el Parqu</w:t>
      </w:r>
      <w:r w:rsidR="00162605" w:rsidRPr="005714A4">
        <w:rPr>
          <w:rFonts w:ascii="Times New Roman" w:eastAsia="Arial" w:hAnsi="Times New Roman"/>
          <w:sz w:val="24"/>
          <w:szCs w:val="24"/>
          <w:lang w:val="es-CR"/>
        </w:rPr>
        <w:t>e Nacional Jardines de la Reina en</w:t>
      </w:r>
      <w:r w:rsidR="00BF1E6D" w:rsidRPr="005714A4">
        <w:rPr>
          <w:rFonts w:ascii="Times New Roman" w:eastAsia="Arial" w:hAnsi="Times New Roman"/>
          <w:sz w:val="24"/>
          <w:szCs w:val="24"/>
          <w:lang w:val="es-CR"/>
        </w:rPr>
        <w:t xml:space="preserve"> Cuba,</w:t>
      </w:r>
      <w:r w:rsidR="002424CC" w:rsidRPr="005714A4">
        <w:rPr>
          <w:rFonts w:ascii="Times New Roman" w:eastAsia="Arial" w:hAnsi="Times New Roman"/>
          <w:sz w:val="24"/>
          <w:szCs w:val="24"/>
          <w:lang w:val="es-CR"/>
        </w:rPr>
        <w:t xml:space="preserve"> mediante la metodología </w:t>
      </w:r>
      <w:r w:rsidR="00D85704" w:rsidRPr="005714A4">
        <w:rPr>
          <w:rFonts w:ascii="Times New Roman" w:eastAsia="Arial" w:hAnsi="Times New Roman"/>
          <w:sz w:val="24"/>
          <w:szCs w:val="24"/>
          <w:lang w:val="es-CR"/>
        </w:rPr>
        <w:t>costo-beneficio</w:t>
      </w:r>
      <w:r w:rsidR="002424CC" w:rsidRPr="005714A4">
        <w:rPr>
          <w:rFonts w:ascii="Times New Roman" w:eastAsia="Arial" w:hAnsi="Times New Roman"/>
          <w:sz w:val="24"/>
          <w:szCs w:val="24"/>
          <w:lang w:val="es-CR"/>
        </w:rPr>
        <w:t>. Para la evaluación del servicio ambiental belleza escénica se utilizó el método costos de viaje</w:t>
      </w:r>
      <w:r w:rsidR="00D54E0E" w:rsidRPr="005714A4">
        <w:rPr>
          <w:rFonts w:ascii="Times New Roman" w:eastAsia="Arial" w:hAnsi="Times New Roman"/>
          <w:sz w:val="24"/>
          <w:szCs w:val="24"/>
          <w:lang w:val="es-CR"/>
        </w:rPr>
        <w:t>,</w:t>
      </w:r>
      <w:r w:rsidR="002424CC" w:rsidRPr="005714A4">
        <w:rPr>
          <w:rFonts w:ascii="Times New Roman" w:eastAsia="Arial" w:hAnsi="Times New Roman"/>
          <w:sz w:val="24"/>
          <w:szCs w:val="24"/>
          <w:lang w:val="es-CR"/>
        </w:rPr>
        <w:t xml:space="preserve"> modificado para </w:t>
      </w:r>
      <w:r w:rsidR="00D54E0E" w:rsidRPr="005714A4">
        <w:rPr>
          <w:rFonts w:ascii="Times New Roman" w:eastAsia="Arial" w:hAnsi="Times New Roman"/>
          <w:sz w:val="24"/>
          <w:szCs w:val="24"/>
          <w:lang w:val="es-CR"/>
        </w:rPr>
        <w:t xml:space="preserve">este </w:t>
      </w:r>
      <w:r w:rsidR="00472293" w:rsidRPr="005714A4">
        <w:rPr>
          <w:rFonts w:ascii="Times New Roman" w:eastAsia="Arial" w:hAnsi="Times New Roman"/>
          <w:sz w:val="24"/>
          <w:szCs w:val="24"/>
          <w:lang w:val="es-CR"/>
        </w:rPr>
        <w:t>estudio.</w:t>
      </w:r>
    </w:p>
    <w:p w14:paraId="07AB1142" w14:textId="77777777" w:rsidR="002C5BE3" w:rsidRDefault="002C5BE3" w:rsidP="002C5BE3">
      <w:pPr>
        <w:pBdr>
          <w:bottom w:val="single" w:sz="4" w:space="1" w:color="auto"/>
        </w:pBdr>
        <w:spacing w:after="0" w:line="240" w:lineRule="auto"/>
        <w:jc w:val="both"/>
        <w:rPr>
          <w:rFonts w:ascii="Times New Roman" w:eastAsia="Arial" w:hAnsi="Times New Roman"/>
          <w:color w:val="548DD4" w:themeColor="text2" w:themeTint="99"/>
          <w:sz w:val="24"/>
          <w:szCs w:val="24"/>
          <w:lang w:val="es-CR"/>
        </w:rPr>
      </w:pPr>
    </w:p>
    <w:p w14:paraId="2CD8E109" w14:textId="4B0E8903" w:rsidR="00472293" w:rsidRPr="005714A4" w:rsidRDefault="00F35668" w:rsidP="002C5BE3">
      <w:pPr>
        <w:pBdr>
          <w:bottom w:val="single" w:sz="4" w:space="1" w:color="auto"/>
        </w:pBdr>
        <w:spacing w:after="0" w:line="240" w:lineRule="auto"/>
        <w:jc w:val="both"/>
        <w:rPr>
          <w:rFonts w:ascii="Times New Roman" w:eastAsia="Arial" w:hAnsi="Times New Roman"/>
          <w:sz w:val="24"/>
          <w:szCs w:val="24"/>
          <w:lang w:val="es-CR"/>
        </w:rPr>
      </w:pPr>
      <w:r w:rsidRPr="005714A4">
        <w:rPr>
          <w:rFonts w:ascii="Times New Roman" w:eastAsia="Arial" w:hAnsi="Times New Roman"/>
          <w:color w:val="548DD4" w:themeColor="text2" w:themeTint="99"/>
          <w:sz w:val="24"/>
          <w:szCs w:val="24"/>
          <w:lang w:val="es-CR"/>
        </w:rPr>
        <w:t xml:space="preserve">Liu </w:t>
      </w:r>
      <w:r w:rsidRPr="005714A4">
        <w:rPr>
          <w:rFonts w:ascii="Times New Roman" w:eastAsia="Arial" w:hAnsi="Times New Roman"/>
          <w:i/>
          <w:color w:val="548DD4" w:themeColor="text2" w:themeTint="99"/>
          <w:sz w:val="24"/>
          <w:szCs w:val="24"/>
          <w:lang w:val="es-CR"/>
        </w:rPr>
        <w:t>et al</w:t>
      </w:r>
      <w:r w:rsidRPr="005714A4">
        <w:rPr>
          <w:rFonts w:ascii="Times New Roman" w:eastAsia="Arial" w:hAnsi="Times New Roman"/>
          <w:color w:val="548DD4" w:themeColor="text2" w:themeTint="99"/>
          <w:sz w:val="24"/>
          <w:szCs w:val="24"/>
          <w:lang w:val="es-CR"/>
        </w:rPr>
        <w:t>.</w:t>
      </w:r>
      <w:r w:rsidR="00C365A1" w:rsidRPr="005714A4">
        <w:rPr>
          <w:rFonts w:ascii="Times New Roman" w:eastAsia="Arial" w:hAnsi="Times New Roman"/>
          <w:color w:val="548DD4" w:themeColor="text2" w:themeTint="99"/>
          <w:sz w:val="24"/>
          <w:szCs w:val="24"/>
          <w:lang w:val="es-CR"/>
        </w:rPr>
        <w:t xml:space="preserve"> (2010)</w:t>
      </w:r>
      <w:r w:rsidRPr="005714A4">
        <w:rPr>
          <w:rFonts w:ascii="Times New Roman" w:eastAsia="Arial" w:hAnsi="Times New Roman"/>
          <w:sz w:val="24"/>
          <w:szCs w:val="24"/>
          <w:lang w:val="es-CR"/>
        </w:rPr>
        <w:t xml:space="preserve"> realizaron una revisión de los trabajos en los últimos 50 años que habían abordado la valoración de servicios ecosistémicos, su utilización en la gestión de los ecosistemas y las perspectivas para el futuro. </w:t>
      </w:r>
      <w:r w:rsidR="00D439DF" w:rsidRPr="005714A4">
        <w:rPr>
          <w:rFonts w:ascii="Times New Roman" w:eastAsia="Arial" w:hAnsi="Times New Roman"/>
          <w:sz w:val="24"/>
          <w:szCs w:val="24"/>
          <w:lang w:val="es-CR"/>
        </w:rPr>
        <w:t xml:space="preserve">Estos </w:t>
      </w:r>
      <w:r w:rsidRPr="005714A4">
        <w:rPr>
          <w:rFonts w:ascii="Times New Roman" w:eastAsia="Arial" w:hAnsi="Times New Roman"/>
          <w:sz w:val="24"/>
          <w:szCs w:val="24"/>
          <w:lang w:val="es-CR"/>
        </w:rPr>
        <w:t xml:space="preserve">autores </w:t>
      </w:r>
      <w:r w:rsidR="004B0AB6" w:rsidRPr="005714A4">
        <w:rPr>
          <w:rFonts w:ascii="Times New Roman" w:eastAsia="Arial" w:hAnsi="Times New Roman"/>
          <w:sz w:val="24"/>
          <w:szCs w:val="24"/>
          <w:lang w:val="es-CR"/>
        </w:rPr>
        <w:t>plantea</w:t>
      </w:r>
      <w:r w:rsidRPr="005714A4">
        <w:rPr>
          <w:rFonts w:ascii="Times New Roman" w:eastAsia="Arial" w:hAnsi="Times New Roman"/>
          <w:sz w:val="24"/>
          <w:szCs w:val="24"/>
          <w:lang w:val="es-CR"/>
        </w:rPr>
        <w:t>n</w:t>
      </w:r>
      <w:r w:rsidR="004B0AB6" w:rsidRPr="005714A4">
        <w:rPr>
          <w:rFonts w:ascii="Times New Roman" w:eastAsia="Arial" w:hAnsi="Times New Roman"/>
          <w:sz w:val="24"/>
          <w:szCs w:val="24"/>
          <w:lang w:val="es-CR"/>
        </w:rPr>
        <w:t xml:space="preserve"> que el método costo de viaje y la valoración contingente están entre los </w:t>
      </w:r>
      <w:r w:rsidR="003D12C0" w:rsidRPr="005714A4">
        <w:rPr>
          <w:rFonts w:ascii="Times New Roman" w:eastAsia="Arial" w:hAnsi="Times New Roman"/>
          <w:sz w:val="24"/>
          <w:szCs w:val="24"/>
          <w:lang w:val="es-CR"/>
        </w:rPr>
        <w:t>más utilizados en la actualidad para estimar los valores de</w:t>
      </w:r>
      <w:r w:rsidR="004B0AB6" w:rsidRPr="005714A4">
        <w:rPr>
          <w:rFonts w:ascii="Times New Roman" w:eastAsia="Arial" w:hAnsi="Times New Roman"/>
          <w:sz w:val="24"/>
          <w:szCs w:val="24"/>
          <w:lang w:val="es-CR"/>
        </w:rPr>
        <w:t xml:space="preserve"> mercado de las áreas naturales</w:t>
      </w:r>
      <w:r w:rsidR="003D12C0" w:rsidRPr="005714A4">
        <w:rPr>
          <w:rFonts w:ascii="Times New Roman" w:eastAsia="Arial" w:hAnsi="Times New Roman"/>
          <w:sz w:val="24"/>
          <w:szCs w:val="24"/>
          <w:lang w:val="es-CR"/>
        </w:rPr>
        <w:t xml:space="preserve">. </w:t>
      </w:r>
      <w:r w:rsidR="003D12C0" w:rsidRPr="005714A4">
        <w:rPr>
          <w:rFonts w:ascii="Times New Roman" w:eastAsia="Arial" w:hAnsi="Times New Roman"/>
          <w:color w:val="548DD4" w:themeColor="text2" w:themeTint="99"/>
          <w:sz w:val="24"/>
          <w:szCs w:val="24"/>
          <w:lang w:val="es-CR"/>
        </w:rPr>
        <w:t xml:space="preserve">Mendoza </w:t>
      </w:r>
      <w:r w:rsidR="00C365A1" w:rsidRPr="005714A4">
        <w:rPr>
          <w:rFonts w:ascii="Times New Roman" w:eastAsia="Arial" w:hAnsi="Times New Roman"/>
          <w:color w:val="548DD4" w:themeColor="text2" w:themeTint="99"/>
          <w:sz w:val="24"/>
          <w:szCs w:val="24"/>
          <w:lang w:val="es-CR"/>
        </w:rPr>
        <w:t>(</w:t>
      </w:r>
      <w:r w:rsidR="003D12C0" w:rsidRPr="005714A4">
        <w:rPr>
          <w:rFonts w:ascii="Times New Roman" w:eastAsia="Arial" w:hAnsi="Times New Roman"/>
          <w:color w:val="548DD4" w:themeColor="text2" w:themeTint="99"/>
          <w:sz w:val="24"/>
          <w:szCs w:val="24"/>
          <w:lang w:val="es-CR"/>
        </w:rPr>
        <w:t>2016</w:t>
      </w:r>
      <w:r w:rsidR="00C365A1" w:rsidRPr="005714A4">
        <w:rPr>
          <w:rFonts w:ascii="Times New Roman" w:eastAsia="Arial" w:hAnsi="Times New Roman"/>
          <w:color w:val="548DD4" w:themeColor="text2" w:themeTint="99"/>
          <w:sz w:val="24"/>
          <w:szCs w:val="24"/>
          <w:lang w:val="es-CR"/>
        </w:rPr>
        <w:t>)</w:t>
      </w:r>
      <w:r w:rsidR="003D12C0" w:rsidRPr="005714A4">
        <w:rPr>
          <w:rFonts w:ascii="Times New Roman" w:eastAsia="Arial" w:hAnsi="Times New Roman"/>
          <w:color w:val="548DD4" w:themeColor="text2" w:themeTint="99"/>
          <w:sz w:val="24"/>
          <w:szCs w:val="24"/>
          <w:lang w:val="es-CR"/>
        </w:rPr>
        <w:t xml:space="preserve"> </w:t>
      </w:r>
      <w:r w:rsidR="003D12C0" w:rsidRPr="005714A4">
        <w:rPr>
          <w:rFonts w:ascii="Times New Roman" w:eastAsia="Arial" w:hAnsi="Times New Roman"/>
          <w:sz w:val="24"/>
          <w:szCs w:val="24"/>
          <w:lang w:val="es-CR"/>
        </w:rPr>
        <w:t xml:space="preserve">aplicó el método costos de viaje individual y halló el excedente del consumidor o beneficio que se obtiene en una visita al </w:t>
      </w:r>
      <w:r w:rsidR="00D85704" w:rsidRPr="005714A4">
        <w:rPr>
          <w:rFonts w:ascii="Times New Roman" w:eastAsia="Arial" w:hAnsi="Times New Roman"/>
          <w:sz w:val="24"/>
          <w:szCs w:val="24"/>
          <w:lang w:val="es-CR"/>
        </w:rPr>
        <w:t xml:space="preserve">parque regional </w:t>
      </w:r>
      <w:r w:rsidR="003D12C0" w:rsidRPr="005714A4">
        <w:rPr>
          <w:rFonts w:ascii="Times New Roman" w:eastAsia="Arial" w:hAnsi="Times New Roman"/>
          <w:sz w:val="24"/>
          <w:szCs w:val="24"/>
          <w:lang w:val="es-CR"/>
        </w:rPr>
        <w:t xml:space="preserve">¨El Valle y </w:t>
      </w:r>
      <w:proofErr w:type="spellStart"/>
      <w:r w:rsidR="003D12C0" w:rsidRPr="005714A4">
        <w:rPr>
          <w:rFonts w:ascii="Times New Roman" w:eastAsia="Arial" w:hAnsi="Times New Roman"/>
          <w:sz w:val="24"/>
          <w:szCs w:val="24"/>
          <w:lang w:val="es-CR"/>
        </w:rPr>
        <w:t>Carrascoy</w:t>
      </w:r>
      <w:proofErr w:type="spellEnd"/>
      <w:r w:rsidR="003D12C0" w:rsidRPr="005714A4">
        <w:rPr>
          <w:rFonts w:ascii="Times New Roman" w:eastAsia="Arial" w:hAnsi="Times New Roman"/>
          <w:sz w:val="24"/>
          <w:szCs w:val="24"/>
          <w:lang w:val="es-CR"/>
        </w:rPr>
        <w:t>¨</w:t>
      </w:r>
      <w:r w:rsidR="00162605" w:rsidRPr="005714A4">
        <w:rPr>
          <w:rFonts w:ascii="Times New Roman" w:eastAsia="Arial" w:hAnsi="Times New Roman"/>
          <w:sz w:val="24"/>
          <w:szCs w:val="24"/>
          <w:lang w:val="es-CR"/>
        </w:rPr>
        <w:t xml:space="preserve"> en</w:t>
      </w:r>
      <w:r w:rsidR="002424CC" w:rsidRPr="005714A4">
        <w:rPr>
          <w:rFonts w:ascii="Times New Roman" w:eastAsia="Arial" w:hAnsi="Times New Roman"/>
          <w:sz w:val="24"/>
          <w:szCs w:val="24"/>
          <w:lang w:val="es-CR"/>
        </w:rPr>
        <w:t xml:space="preserve"> España</w:t>
      </w:r>
      <w:r w:rsidR="003D12C0" w:rsidRPr="005714A4">
        <w:rPr>
          <w:rFonts w:ascii="Times New Roman" w:eastAsia="Arial" w:hAnsi="Times New Roman"/>
          <w:sz w:val="24"/>
          <w:szCs w:val="24"/>
          <w:lang w:val="es-CR"/>
        </w:rPr>
        <w:t xml:space="preserve">. </w:t>
      </w:r>
      <w:r w:rsidR="00D439DF" w:rsidRPr="005714A4">
        <w:rPr>
          <w:rFonts w:ascii="Times New Roman" w:eastAsia="Arial" w:hAnsi="Times New Roman"/>
          <w:sz w:val="24"/>
          <w:szCs w:val="24"/>
          <w:lang w:val="es-CR"/>
        </w:rPr>
        <w:t xml:space="preserve">Entre tanto, </w:t>
      </w:r>
      <w:r w:rsidR="003D12C0" w:rsidRPr="005714A4">
        <w:rPr>
          <w:rFonts w:ascii="Times New Roman" w:eastAsia="Arial" w:hAnsi="Times New Roman"/>
          <w:color w:val="548DD4" w:themeColor="text2" w:themeTint="99"/>
          <w:sz w:val="24"/>
          <w:szCs w:val="24"/>
          <w:lang w:val="es-CR"/>
        </w:rPr>
        <w:t xml:space="preserve">Ferro </w:t>
      </w:r>
      <w:r w:rsidR="003D12C0" w:rsidRPr="005714A4">
        <w:rPr>
          <w:rFonts w:ascii="Times New Roman" w:eastAsia="Arial" w:hAnsi="Times New Roman"/>
          <w:i/>
          <w:color w:val="548DD4" w:themeColor="text2" w:themeTint="99"/>
          <w:sz w:val="24"/>
          <w:szCs w:val="24"/>
          <w:lang w:val="es-CR"/>
        </w:rPr>
        <w:t>et al</w:t>
      </w:r>
      <w:r w:rsidR="003D12C0" w:rsidRPr="005714A4">
        <w:rPr>
          <w:rFonts w:ascii="Times New Roman" w:eastAsia="Arial" w:hAnsi="Times New Roman"/>
          <w:color w:val="548DD4" w:themeColor="text2" w:themeTint="99"/>
          <w:sz w:val="24"/>
          <w:szCs w:val="24"/>
          <w:lang w:val="es-CR"/>
        </w:rPr>
        <w:t>.</w:t>
      </w:r>
      <w:r w:rsidR="00C365A1" w:rsidRPr="005714A4">
        <w:rPr>
          <w:rFonts w:ascii="Times New Roman" w:eastAsia="Arial" w:hAnsi="Times New Roman"/>
          <w:color w:val="548DD4" w:themeColor="text2" w:themeTint="99"/>
          <w:sz w:val="24"/>
          <w:szCs w:val="24"/>
          <w:lang w:val="es-CR"/>
        </w:rPr>
        <w:t xml:space="preserve"> (2014)</w:t>
      </w:r>
      <w:r w:rsidR="003D12C0" w:rsidRPr="005714A4">
        <w:rPr>
          <w:rFonts w:ascii="Times New Roman" w:eastAsia="Arial" w:hAnsi="Times New Roman"/>
          <w:sz w:val="24"/>
          <w:szCs w:val="24"/>
          <w:lang w:val="es-CR"/>
        </w:rPr>
        <w:t xml:space="preserve"> realizaron una valoración económica-ambiental de los vínculos entre los servicios ecosistémicos marino-costeros, con las</w:t>
      </w:r>
      <w:r w:rsidR="00E5305B" w:rsidRPr="005714A4">
        <w:rPr>
          <w:rFonts w:ascii="Times New Roman" w:eastAsia="Arial" w:hAnsi="Times New Roman"/>
          <w:sz w:val="24"/>
          <w:szCs w:val="24"/>
          <w:lang w:val="es-CR"/>
        </w:rPr>
        <w:t xml:space="preserve"> poblaciones y actores locales; s</w:t>
      </w:r>
      <w:r w:rsidR="003D12C0" w:rsidRPr="005714A4">
        <w:rPr>
          <w:rFonts w:ascii="Times New Roman" w:eastAsia="Arial" w:hAnsi="Times New Roman"/>
          <w:sz w:val="24"/>
          <w:szCs w:val="24"/>
          <w:lang w:val="es-CR"/>
        </w:rPr>
        <w:t>e tuv</w:t>
      </w:r>
      <w:r w:rsidR="00D85704">
        <w:rPr>
          <w:rFonts w:ascii="Times New Roman" w:eastAsia="Arial" w:hAnsi="Times New Roman"/>
          <w:sz w:val="24"/>
          <w:szCs w:val="24"/>
          <w:lang w:val="es-CR"/>
        </w:rPr>
        <w:t>ieron</w:t>
      </w:r>
      <w:r w:rsidR="003D12C0" w:rsidRPr="005714A4">
        <w:rPr>
          <w:rFonts w:ascii="Times New Roman" w:eastAsia="Arial" w:hAnsi="Times New Roman"/>
          <w:sz w:val="24"/>
          <w:szCs w:val="24"/>
          <w:lang w:val="es-CR"/>
        </w:rPr>
        <w:t xml:space="preserve"> en cuenta los ecosistemas con mayor r</w:t>
      </w:r>
      <w:r w:rsidR="00E5305B" w:rsidRPr="005714A4">
        <w:rPr>
          <w:rFonts w:ascii="Times New Roman" w:eastAsia="Arial" w:hAnsi="Times New Roman"/>
          <w:sz w:val="24"/>
          <w:szCs w:val="24"/>
          <w:lang w:val="es-CR"/>
        </w:rPr>
        <w:t>elevancia para las comunidades.</w:t>
      </w:r>
      <w:r w:rsidR="003D12C0" w:rsidRPr="005714A4">
        <w:rPr>
          <w:rFonts w:ascii="Times New Roman" w:eastAsia="Arial" w:hAnsi="Times New Roman"/>
          <w:sz w:val="24"/>
          <w:szCs w:val="24"/>
          <w:lang w:val="es-CR"/>
        </w:rPr>
        <w:t xml:space="preserve"> </w:t>
      </w:r>
      <w:r w:rsidR="00E5305B" w:rsidRPr="005714A4">
        <w:rPr>
          <w:rFonts w:ascii="Times New Roman" w:eastAsia="Arial" w:hAnsi="Times New Roman"/>
          <w:sz w:val="24"/>
          <w:szCs w:val="24"/>
          <w:lang w:val="es-CR"/>
        </w:rPr>
        <w:t>U</w:t>
      </w:r>
      <w:r w:rsidR="003D12C0" w:rsidRPr="005714A4">
        <w:rPr>
          <w:rFonts w:ascii="Times New Roman" w:eastAsia="Arial" w:hAnsi="Times New Roman"/>
          <w:sz w:val="24"/>
          <w:szCs w:val="24"/>
          <w:lang w:val="es-CR"/>
        </w:rPr>
        <w:t>na de las áreas seleccionadas fue e</w:t>
      </w:r>
      <w:r w:rsidR="00162605" w:rsidRPr="005714A4">
        <w:rPr>
          <w:rFonts w:ascii="Times New Roman" w:eastAsia="Arial" w:hAnsi="Times New Roman"/>
          <w:sz w:val="24"/>
          <w:szCs w:val="24"/>
          <w:lang w:val="es-CR"/>
        </w:rPr>
        <w:t>l PNG</w:t>
      </w:r>
      <w:r w:rsidR="003D12C0" w:rsidRPr="005714A4">
        <w:rPr>
          <w:rFonts w:ascii="Times New Roman" w:eastAsia="Arial" w:hAnsi="Times New Roman"/>
          <w:sz w:val="24"/>
          <w:szCs w:val="24"/>
          <w:lang w:val="es-CR"/>
        </w:rPr>
        <w:t xml:space="preserve">, </w:t>
      </w:r>
      <w:r w:rsidR="00E5305B" w:rsidRPr="005714A4">
        <w:rPr>
          <w:rFonts w:ascii="Times New Roman" w:eastAsia="Arial" w:hAnsi="Times New Roman"/>
          <w:sz w:val="24"/>
          <w:szCs w:val="24"/>
          <w:lang w:val="es-CR"/>
        </w:rPr>
        <w:t xml:space="preserve">donde </w:t>
      </w:r>
      <w:r w:rsidR="00D85704">
        <w:rPr>
          <w:rFonts w:ascii="Times New Roman" w:eastAsia="Arial" w:hAnsi="Times New Roman"/>
          <w:sz w:val="24"/>
          <w:szCs w:val="24"/>
          <w:lang w:val="es-CR"/>
        </w:rPr>
        <w:t xml:space="preserve">se </w:t>
      </w:r>
      <w:r w:rsidR="00BF1E6D" w:rsidRPr="005714A4">
        <w:rPr>
          <w:rFonts w:ascii="Times New Roman" w:eastAsia="Arial" w:hAnsi="Times New Roman"/>
          <w:sz w:val="24"/>
          <w:szCs w:val="24"/>
          <w:lang w:val="es-CR"/>
        </w:rPr>
        <w:t>evalua</w:t>
      </w:r>
      <w:r w:rsidR="00D85704">
        <w:rPr>
          <w:rFonts w:ascii="Times New Roman" w:eastAsia="Arial" w:hAnsi="Times New Roman"/>
          <w:sz w:val="24"/>
          <w:szCs w:val="24"/>
          <w:lang w:val="es-CR"/>
        </w:rPr>
        <w:t>ron</w:t>
      </w:r>
      <w:r w:rsidR="003D12C0" w:rsidRPr="005714A4">
        <w:rPr>
          <w:rFonts w:ascii="Times New Roman" w:eastAsia="Arial" w:hAnsi="Times New Roman"/>
          <w:sz w:val="24"/>
          <w:szCs w:val="24"/>
          <w:lang w:val="es-CR"/>
        </w:rPr>
        <w:t xml:space="preserve"> algunas funciones ambientales </w:t>
      </w:r>
      <w:r w:rsidR="004B0AB6" w:rsidRPr="005714A4">
        <w:rPr>
          <w:rFonts w:ascii="Times New Roman" w:eastAsia="Arial" w:hAnsi="Times New Roman"/>
          <w:sz w:val="24"/>
          <w:szCs w:val="24"/>
          <w:lang w:val="es-CR"/>
        </w:rPr>
        <w:t xml:space="preserve">de </w:t>
      </w:r>
      <w:r w:rsidR="00BF1E6D" w:rsidRPr="005714A4">
        <w:rPr>
          <w:rFonts w:ascii="Times New Roman" w:eastAsia="Arial" w:hAnsi="Times New Roman"/>
          <w:sz w:val="24"/>
          <w:szCs w:val="24"/>
          <w:lang w:val="es-CR"/>
        </w:rPr>
        <w:t xml:space="preserve">los ecosistemas: </w:t>
      </w:r>
      <w:r w:rsidR="004B0AB6" w:rsidRPr="005714A4">
        <w:rPr>
          <w:rFonts w:ascii="Times New Roman" w:eastAsia="Arial" w:hAnsi="Times New Roman"/>
          <w:sz w:val="24"/>
          <w:szCs w:val="24"/>
          <w:lang w:val="es-CR"/>
        </w:rPr>
        <w:t>ve</w:t>
      </w:r>
      <w:r w:rsidR="00BF1E6D" w:rsidRPr="005714A4">
        <w:rPr>
          <w:rFonts w:ascii="Times New Roman" w:eastAsia="Arial" w:hAnsi="Times New Roman"/>
          <w:sz w:val="24"/>
          <w:szCs w:val="24"/>
          <w:lang w:val="es-CR"/>
        </w:rPr>
        <w:t xml:space="preserve">getación de costa arenosa y </w:t>
      </w:r>
      <w:r w:rsidR="004B0AB6" w:rsidRPr="005714A4">
        <w:rPr>
          <w:rFonts w:ascii="Times New Roman" w:eastAsia="Arial" w:hAnsi="Times New Roman"/>
          <w:sz w:val="24"/>
          <w:szCs w:val="24"/>
          <w:lang w:val="es-CR"/>
        </w:rPr>
        <w:t>arrecifes coralinos</w:t>
      </w:r>
      <w:r w:rsidR="00BF1E6D" w:rsidRPr="005714A4">
        <w:rPr>
          <w:rFonts w:ascii="Times New Roman" w:eastAsia="Arial" w:hAnsi="Times New Roman"/>
          <w:sz w:val="24"/>
          <w:szCs w:val="24"/>
          <w:lang w:val="es-CR"/>
        </w:rPr>
        <w:t xml:space="preserve">. </w:t>
      </w:r>
      <w:r w:rsidR="00E5305B" w:rsidRPr="005714A4">
        <w:rPr>
          <w:rFonts w:ascii="Times New Roman" w:eastAsia="Arial" w:hAnsi="Times New Roman"/>
          <w:sz w:val="24"/>
          <w:szCs w:val="24"/>
          <w:lang w:val="es-CR"/>
        </w:rPr>
        <w:t>En el caso del complejo de vegetación</w:t>
      </w:r>
      <w:r w:rsidR="00D85704">
        <w:rPr>
          <w:rFonts w:ascii="Times New Roman" w:eastAsia="Arial" w:hAnsi="Times New Roman"/>
          <w:sz w:val="24"/>
          <w:szCs w:val="24"/>
          <w:lang w:val="es-CR"/>
        </w:rPr>
        <w:t>,</w:t>
      </w:r>
      <w:r w:rsidR="00E5305B" w:rsidRPr="005714A4">
        <w:rPr>
          <w:rFonts w:ascii="Times New Roman" w:eastAsia="Arial" w:hAnsi="Times New Roman"/>
          <w:sz w:val="24"/>
          <w:szCs w:val="24"/>
          <w:lang w:val="es-CR"/>
        </w:rPr>
        <w:t xml:space="preserve"> l</w:t>
      </w:r>
      <w:r w:rsidR="00292DA2" w:rsidRPr="005714A4">
        <w:rPr>
          <w:rFonts w:ascii="Times New Roman" w:eastAsia="Arial" w:hAnsi="Times New Roman"/>
          <w:sz w:val="24"/>
          <w:szCs w:val="24"/>
          <w:lang w:val="es-CR"/>
        </w:rPr>
        <w:t>os ingresos por la comercia</w:t>
      </w:r>
      <w:r w:rsidR="00E5305B" w:rsidRPr="005714A4">
        <w:rPr>
          <w:rFonts w:ascii="Times New Roman" w:eastAsia="Arial" w:hAnsi="Times New Roman"/>
          <w:sz w:val="24"/>
          <w:szCs w:val="24"/>
          <w:lang w:val="es-CR"/>
        </w:rPr>
        <w:t>lización de las opciones ecoturísticas fueron considerados</w:t>
      </w:r>
      <w:r w:rsidR="00D85704">
        <w:rPr>
          <w:rFonts w:ascii="Times New Roman" w:eastAsia="Arial" w:hAnsi="Times New Roman"/>
          <w:sz w:val="24"/>
          <w:szCs w:val="24"/>
          <w:lang w:val="es-CR"/>
        </w:rPr>
        <w:t xml:space="preserve"> como</w:t>
      </w:r>
      <w:r w:rsidR="00E5305B" w:rsidRPr="005714A4">
        <w:rPr>
          <w:rFonts w:ascii="Times New Roman" w:eastAsia="Arial" w:hAnsi="Times New Roman"/>
          <w:sz w:val="24"/>
          <w:szCs w:val="24"/>
          <w:lang w:val="es-CR"/>
        </w:rPr>
        <w:t xml:space="preserve"> </w:t>
      </w:r>
      <w:r w:rsidR="00292DA2" w:rsidRPr="005714A4">
        <w:rPr>
          <w:rFonts w:ascii="Times New Roman" w:eastAsia="Arial" w:hAnsi="Times New Roman"/>
          <w:sz w:val="24"/>
          <w:szCs w:val="24"/>
          <w:lang w:val="es-CR"/>
        </w:rPr>
        <w:t xml:space="preserve">la contribución que realiza este ecosistema en cuanto </w:t>
      </w:r>
      <w:r w:rsidR="00472293" w:rsidRPr="005714A4">
        <w:rPr>
          <w:rFonts w:ascii="Times New Roman" w:eastAsia="Arial" w:hAnsi="Times New Roman"/>
          <w:sz w:val="24"/>
          <w:szCs w:val="24"/>
          <w:lang w:val="es-CR"/>
        </w:rPr>
        <w:t>a su valor recreativo-cultural.</w:t>
      </w:r>
    </w:p>
    <w:p w14:paraId="2CD8E10B" w14:textId="23AAB0E4" w:rsidR="003D12C0" w:rsidRPr="005714A4" w:rsidRDefault="00DD63B1" w:rsidP="00CA6D2F">
      <w:pPr>
        <w:spacing w:line="240" w:lineRule="auto"/>
        <w:jc w:val="both"/>
        <w:rPr>
          <w:rFonts w:ascii="Times New Roman" w:eastAsia="Arial" w:hAnsi="Times New Roman"/>
          <w:sz w:val="24"/>
          <w:szCs w:val="24"/>
          <w:lang w:val="es-CR"/>
        </w:rPr>
      </w:pPr>
      <w:r w:rsidRPr="005714A4">
        <w:rPr>
          <w:rFonts w:ascii="Times New Roman" w:eastAsia="Arial" w:hAnsi="Times New Roman"/>
          <w:sz w:val="24"/>
          <w:szCs w:val="24"/>
          <w:lang w:val="es-CR"/>
        </w:rPr>
        <w:t xml:space="preserve">Adicionalmente, </w:t>
      </w:r>
      <w:r w:rsidR="003F546E" w:rsidRPr="005714A4">
        <w:rPr>
          <w:rFonts w:ascii="Times New Roman" w:eastAsia="Arial" w:hAnsi="Times New Roman"/>
          <w:color w:val="548DD4" w:themeColor="text2" w:themeTint="99"/>
          <w:sz w:val="24"/>
          <w:szCs w:val="24"/>
          <w:lang w:val="es-CR"/>
        </w:rPr>
        <w:t xml:space="preserve">Rodríguez </w:t>
      </w:r>
      <w:r w:rsidR="003F546E" w:rsidRPr="005714A4">
        <w:rPr>
          <w:rFonts w:ascii="Times New Roman" w:eastAsia="Arial" w:hAnsi="Times New Roman"/>
          <w:i/>
          <w:color w:val="548DD4" w:themeColor="text2" w:themeTint="99"/>
          <w:sz w:val="24"/>
          <w:szCs w:val="24"/>
          <w:lang w:val="es-CR"/>
        </w:rPr>
        <w:t>et al.</w:t>
      </w:r>
      <w:r w:rsidR="003F546E" w:rsidRPr="005714A4">
        <w:rPr>
          <w:rFonts w:ascii="Times New Roman" w:eastAsia="Arial" w:hAnsi="Times New Roman"/>
          <w:color w:val="548DD4" w:themeColor="text2" w:themeTint="99"/>
          <w:sz w:val="24"/>
          <w:szCs w:val="24"/>
          <w:lang w:val="es-CR"/>
        </w:rPr>
        <w:t xml:space="preserve"> </w:t>
      </w:r>
      <w:r w:rsidR="003369E7" w:rsidRPr="005714A4">
        <w:rPr>
          <w:rFonts w:ascii="Times New Roman" w:eastAsia="Arial" w:hAnsi="Times New Roman"/>
          <w:color w:val="548DD4" w:themeColor="text2" w:themeTint="99"/>
          <w:sz w:val="24"/>
          <w:szCs w:val="24"/>
          <w:lang w:val="es-CR"/>
        </w:rPr>
        <w:t>(</w:t>
      </w:r>
      <w:r w:rsidR="003F546E" w:rsidRPr="005714A4">
        <w:rPr>
          <w:rFonts w:ascii="Times New Roman" w:eastAsia="Arial" w:hAnsi="Times New Roman"/>
          <w:color w:val="548DD4" w:themeColor="text2" w:themeTint="99"/>
          <w:sz w:val="24"/>
          <w:szCs w:val="24"/>
          <w:lang w:val="es-CR"/>
        </w:rPr>
        <w:t>2017</w:t>
      </w:r>
      <w:r w:rsidR="003369E7" w:rsidRPr="005714A4">
        <w:rPr>
          <w:rFonts w:ascii="Times New Roman" w:eastAsia="Arial" w:hAnsi="Times New Roman"/>
          <w:color w:val="548DD4" w:themeColor="text2" w:themeTint="99"/>
          <w:sz w:val="24"/>
          <w:szCs w:val="24"/>
          <w:lang w:val="es-CR"/>
        </w:rPr>
        <w:t>)</w:t>
      </w:r>
      <w:r w:rsidR="003F546E" w:rsidRPr="005714A4">
        <w:rPr>
          <w:rFonts w:ascii="Times New Roman" w:eastAsia="Arial" w:hAnsi="Times New Roman"/>
          <w:sz w:val="24"/>
          <w:szCs w:val="24"/>
          <w:lang w:val="es-CR"/>
        </w:rPr>
        <w:t xml:space="preserve"> aplicaron la </w:t>
      </w:r>
      <w:r w:rsidR="003F546E" w:rsidRPr="00FC39EF">
        <w:rPr>
          <w:rFonts w:ascii="Times New Roman" w:eastAsia="Arial" w:hAnsi="Times New Roman"/>
          <w:i/>
          <w:iCs/>
          <w:sz w:val="24"/>
          <w:szCs w:val="24"/>
          <w:lang w:val="es-CR"/>
        </w:rPr>
        <w:t>Guía metodológica p</w:t>
      </w:r>
      <w:r w:rsidR="00162605" w:rsidRPr="00FC39EF">
        <w:rPr>
          <w:rFonts w:ascii="Times New Roman" w:eastAsia="Arial" w:hAnsi="Times New Roman"/>
          <w:i/>
          <w:iCs/>
          <w:sz w:val="24"/>
          <w:szCs w:val="24"/>
          <w:lang w:val="es-CR"/>
        </w:rPr>
        <w:t>ara la valoración económica de bienes y servicios e</w:t>
      </w:r>
      <w:r w:rsidR="003F546E" w:rsidRPr="00FC39EF">
        <w:rPr>
          <w:rFonts w:ascii="Times New Roman" w:eastAsia="Arial" w:hAnsi="Times New Roman"/>
          <w:i/>
          <w:iCs/>
          <w:sz w:val="24"/>
          <w:szCs w:val="24"/>
          <w:lang w:val="es-CR"/>
        </w:rPr>
        <w:t>cosistémi</w:t>
      </w:r>
      <w:r w:rsidR="00D54E0E" w:rsidRPr="00FC39EF">
        <w:rPr>
          <w:rFonts w:ascii="Times New Roman" w:eastAsia="Arial" w:hAnsi="Times New Roman"/>
          <w:i/>
          <w:iCs/>
          <w:sz w:val="24"/>
          <w:szCs w:val="24"/>
          <w:lang w:val="es-CR"/>
        </w:rPr>
        <w:t>co y daños ambientales</w:t>
      </w:r>
      <w:r w:rsidR="00D85704">
        <w:rPr>
          <w:rFonts w:ascii="Times New Roman" w:eastAsia="Arial" w:hAnsi="Times New Roman"/>
          <w:i/>
          <w:iCs/>
          <w:sz w:val="24"/>
          <w:szCs w:val="24"/>
          <w:lang w:val="es-CR"/>
        </w:rPr>
        <w:t>,</w:t>
      </w:r>
      <w:r w:rsidR="00D54E0E" w:rsidRPr="005714A4">
        <w:rPr>
          <w:rFonts w:ascii="Times New Roman" w:eastAsia="Arial" w:hAnsi="Times New Roman"/>
          <w:sz w:val="24"/>
          <w:szCs w:val="24"/>
          <w:lang w:val="es-CR"/>
        </w:rPr>
        <w:t xml:space="preserve"> del Ministerio de Ciencia, Tecnología y Medio Ambiente</w:t>
      </w:r>
      <w:r w:rsidRPr="005714A4">
        <w:rPr>
          <w:rFonts w:ascii="Times New Roman" w:eastAsia="Arial" w:hAnsi="Times New Roman"/>
          <w:sz w:val="24"/>
          <w:szCs w:val="24"/>
          <w:lang w:val="es-CR"/>
        </w:rPr>
        <w:t xml:space="preserve"> de Cuba</w:t>
      </w:r>
      <w:r w:rsidR="003F546E" w:rsidRPr="005714A4">
        <w:rPr>
          <w:rFonts w:ascii="Times New Roman" w:eastAsia="Arial" w:hAnsi="Times New Roman"/>
          <w:sz w:val="24"/>
          <w:szCs w:val="24"/>
          <w:lang w:val="es-CR"/>
        </w:rPr>
        <w:t xml:space="preserve">, como una herramienta para cuantificar los daños socioeconómicos causados en caso de eventos extremos en </w:t>
      </w:r>
      <w:r w:rsidR="00162605" w:rsidRPr="005714A4">
        <w:rPr>
          <w:rFonts w:ascii="Times New Roman" w:eastAsia="Arial" w:hAnsi="Times New Roman"/>
          <w:sz w:val="24"/>
          <w:szCs w:val="24"/>
          <w:lang w:val="es-CR"/>
        </w:rPr>
        <w:t xml:space="preserve">el ecosistema </w:t>
      </w:r>
      <w:r w:rsidR="00092058" w:rsidRPr="005714A4">
        <w:rPr>
          <w:rFonts w:ascii="Times New Roman" w:eastAsia="Arial" w:hAnsi="Times New Roman"/>
          <w:sz w:val="24"/>
          <w:szCs w:val="24"/>
          <w:lang w:val="es-CR"/>
        </w:rPr>
        <w:t>s</w:t>
      </w:r>
      <w:r w:rsidR="00162605" w:rsidRPr="005714A4">
        <w:rPr>
          <w:rFonts w:ascii="Times New Roman" w:eastAsia="Arial" w:hAnsi="Times New Roman"/>
          <w:sz w:val="24"/>
          <w:szCs w:val="24"/>
          <w:lang w:val="es-CR"/>
        </w:rPr>
        <w:t>ector La Mensura en Holguín</w:t>
      </w:r>
      <w:r w:rsidR="003F546E" w:rsidRPr="005714A4">
        <w:rPr>
          <w:rFonts w:ascii="Times New Roman" w:eastAsia="Arial" w:hAnsi="Times New Roman"/>
          <w:sz w:val="24"/>
          <w:szCs w:val="24"/>
          <w:lang w:val="es-CR"/>
        </w:rPr>
        <w:t>.</w:t>
      </w:r>
      <w:r w:rsidR="003F546E" w:rsidRPr="005714A4">
        <w:rPr>
          <w:color w:val="000000" w:themeColor="text1"/>
          <w:lang w:val="es-CR"/>
        </w:rPr>
        <w:t xml:space="preserve"> </w:t>
      </w:r>
      <w:r w:rsidR="000253CE" w:rsidRPr="005714A4">
        <w:rPr>
          <w:rFonts w:ascii="Times New Roman" w:eastAsia="Arial" w:hAnsi="Times New Roman"/>
          <w:sz w:val="24"/>
          <w:szCs w:val="24"/>
          <w:lang w:val="es-CR"/>
        </w:rPr>
        <w:t xml:space="preserve">Para determinar el valor económico total que brinda el área, se </w:t>
      </w:r>
      <w:r w:rsidR="00EF2F65" w:rsidRPr="005714A4">
        <w:rPr>
          <w:rFonts w:ascii="Times New Roman" w:eastAsia="Arial" w:hAnsi="Times New Roman"/>
          <w:sz w:val="24"/>
          <w:szCs w:val="24"/>
          <w:lang w:val="es-CR"/>
        </w:rPr>
        <w:t xml:space="preserve">utilizaron diferentes métodos, entre ellos </w:t>
      </w:r>
      <w:r w:rsidR="000253CE" w:rsidRPr="005714A4">
        <w:rPr>
          <w:rFonts w:ascii="Times New Roman" w:eastAsia="Arial" w:hAnsi="Times New Roman"/>
          <w:sz w:val="24"/>
          <w:szCs w:val="24"/>
          <w:lang w:val="es-CR"/>
        </w:rPr>
        <w:t>los costos de viaje.</w:t>
      </w:r>
      <w:r w:rsidR="008C0B61" w:rsidRPr="005714A4">
        <w:rPr>
          <w:rFonts w:ascii="Times New Roman" w:eastAsia="Arial" w:hAnsi="Times New Roman"/>
          <w:sz w:val="24"/>
          <w:szCs w:val="24"/>
          <w:lang w:val="es-CR"/>
        </w:rPr>
        <w:t xml:space="preserve"> También, </w:t>
      </w:r>
      <w:r w:rsidR="003D12C0" w:rsidRPr="005714A4">
        <w:rPr>
          <w:rFonts w:ascii="Times New Roman" w:eastAsia="Arial" w:hAnsi="Times New Roman"/>
          <w:color w:val="548DD4" w:themeColor="text2" w:themeTint="99"/>
          <w:sz w:val="24"/>
          <w:szCs w:val="24"/>
          <w:lang w:val="es-CR"/>
        </w:rPr>
        <w:t xml:space="preserve">Castañeda y Angulo </w:t>
      </w:r>
      <w:r w:rsidR="003369E7" w:rsidRPr="005714A4">
        <w:rPr>
          <w:rFonts w:ascii="Times New Roman" w:eastAsia="Arial" w:hAnsi="Times New Roman"/>
          <w:color w:val="548DD4" w:themeColor="text2" w:themeTint="99"/>
          <w:sz w:val="24"/>
          <w:szCs w:val="24"/>
          <w:lang w:val="es-CR"/>
        </w:rPr>
        <w:t>(</w:t>
      </w:r>
      <w:r w:rsidR="003D12C0" w:rsidRPr="005714A4">
        <w:rPr>
          <w:rFonts w:ascii="Times New Roman" w:eastAsia="Arial" w:hAnsi="Times New Roman"/>
          <w:color w:val="548DD4" w:themeColor="text2" w:themeTint="99"/>
          <w:sz w:val="24"/>
          <w:szCs w:val="24"/>
          <w:lang w:val="es-CR"/>
        </w:rPr>
        <w:t>2017</w:t>
      </w:r>
      <w:r w:rsidR="003369E7" w:rsidRPr="005714A4">
        <w:rPr>
          <w:rFonts w:ascii="Times New Roman" w:eastAsia="Arial" w:hAnsi="Times New Roman"/>
          <w:color w:val="548DD4" w:themeColor="text2" w:themeTint="99"/>
          <w:sz w:val="24"/>
          <w:szCs w:val="24"/>
          <w:lang w:val="es-CR"/>
        </w:rPr>
        <w:t>)</w:t>
      </w:r>
      <w:r w:rsidR="003D12C0" w:rsidRPr="005714A4">
        <w:rPr>
          <w:rFonts w:ascii="Times New Roman" w:eastAsia="Arial" w:hAnsi="Times New Roman"/>
          <w:sz w:val="24"/>
          <w:szCs w:val="24"/>
          <w:lang w:val="es-CR"/>
        </w:rPr>
        <w:t xml:space="preserve"> analizaron un grupo </w:t>
      </w:r>
      <w:r w:rsidR="003D12C0" w:rsidRPr="005714A4">
        <w:rPr>
          <w:rFonts w:ascii="Times New Roman" w:eastAsia="Arial" w:hAnsi="Times New Roman"/>
          <w:sz w:val="24"/>
          <w:szCs w:val="24"/>
          <w:lang w:val="es-CR"/>
        </w:rPr>
        <w:lastRenderedPageBreak/>
        <w:t xml:space="preserve">de publicaciones científicas en materia de valoración económica de bienes y servicios ecosistémicos, con énfasis en ecosistemas marino-costeros. Se determinó que estos métodos de valoración constituyen una herramienta útil para la toma de decisiones, la creación, conservación y manejo </w:t>
      </w:r>
      <w:r w:rsidR="00BF1E6D" w:rsidRPr="005714A4">
        <w:rPr>
          <w:rFonts w:ascii="Times New Roman" w:eastAsia="Arial" w:hAnsi="Times New Roman"/>
          <w:sz w:val="24"/>
          <w:szCs w:val="24"/>
          <w:lang w:val="es-CR"/>
        </w:rPr>
        <w:t xml:space="preserve">de </w:t>
      </w:r>
      <w:r w:rsidR="003D12C0" w:rsidRPr="005714A4">
        <w:rPr>
          <w:rFonts w:ascii="Times New Roman" w:eastAsia="Arial" w:hAnsi="Times New Roman"/>
          <w:sz w:val="24"/>
          <w:szCs w:val="24"/>
          <w:lang w:val="es-CR"/>
        </w:rPr>
        <w:t>áreas</w:t>
      </w:r>
      <w:r w:rsidR="00BF1E6D" w:rsidRPr="005714A4">
        <w:rPr>
          <w:rFonts w:ascii="Times New Roman" w:eastAsia="Arial" w:hAnsi="Times New Roman"/>
          <w:sz w:val="24"/>
          <w:szCs w:val="24"/>
          <w:lang w:val="es-CR"/>
        </w:rPr>
        <w:t xml:space="preserve"> marino-costeras en Cuba</w:t>
      </w:r>
      <w:r w:rsidR="003D12C0" w:rsidRPr="005714A4">
        <w:rPr>
          <w:rFonts w:ascii="Times New Roman" w:eastAsia="Arial" w:hAnsi="Times New Roman"/>
          <w:sz w:val="24"/>
          <w:szCs w:val="24"/>
          <w:lang w:val="es-CR"/>
        </w:rPr>
        <w:t>.</w:t>
      </w:r>
      <w:r w:rsidR="004D6682" w:rsidRPr="005714A4">
        <w:rPr>
          <w:rFonts w:ascii="Times New Roman" w:eastAsia="Arial" w:hAnsi="Times New Roman"/>
          <w:sz w:val="24"/>
          <w:szCs w:val="24"/>
          <w:lang w:val="es-CR"/>
        </w:rPr>
        <w:t xml:space="preserve">  </w:t>
      </w:r>
    </w:p>
    <w:p w14:paraId="2CD8E10C" w14:textId="0C6625FF" w:rsidR="00A807B4" w:rsidRPr="005714A4" w:rsidRDefault="00187CD2" w:rsidP="00CA6D2F">
      <w:pPr>
        <w:spacing w:line="240" w:lineRule="auto"/>
        <w:jc w:val="both"/>
        <w:rPr>
          <w:rFonts w:ascii="Times New Roman" w:eastAsia="Arial" w:hAnsi="Times New Roman"/>
          <w:sz w:val="24"/>
          <w:szCs w:val="24"/>
          <w:lang w:val="es-CR"/>
        </w:rPr>
      </w:pPr>
      <w:r w:rsidRPr="005714A4">
        <w:rPr>
          <w:rFonts w:ascii="Times New Roman" w:eastAsia="Arial" w:hAnsi="Times New Roman"/>
          <w:color w:val="000000"/>
          <w:sz w:val="24"/>
          <w:szCs w:val="24"/>
          <w:lang w:val="es-CR"/>
        </w:rPr>
        <w:t>A part</w:t>
      </w:r>
      <w:r w:rsidR="00F1760C" w:rsidRPr="005714A4">
        <w:rPr>
          <w:rFonts w:ascii="Times New Roman" w:eastAsia="Arial" w:hAnsi="Times New Roman"/>
          <w:color w:val="000000"/>
          <w:sz w:val="24"/>
          <w:szCs w:val="24"/>
          <w:lang w:val="es-CR"/>
        </w:rPr>
        <w:t>ir de lo expuesto</w:t>
      </w:r>
      <w:r w:rsidR="003647C1" w:rsidRPr="005714A4">
        <w:rPr>
          <w:rFonts w:ascii="Times New Roman" w:eastAsia="Arial" w:hAnsi="Times New Roman"/>
          <w:color w:val="000000"/>
          <w:sz w:val="24"/>
          <w:szCs w:val="24"/>
          <w:lang w:val="es-CR"/>
        </w:rPr>
        <w:t>,</w:t>
      </w:r>
      <w:r w:rsidR="00F1760C" w:rsidRPr="005714A4">
        <w:rPr>
          <w:rFonts w:ascii="Times New Roman" w:eastAsia="Arial" w:hAnsi="Times New Roman"/>
          <w:color w:val="000000"/>
          <w:sz w:val="24"/>
          <w:szCs w:val="24"/>
          <w:lang w:val="es-CR"/>
        </w:rPr>
        <w:t xml:space="preserve"> </w:t>
      </w:r>
      <w:r w:rsidR="005F52C9" w:rsidRPr="005714A4">
        <w:rPr>
          <w:rFonts w:ascii="Times New Roman" w:eastAsia="Arial" w:hAnsi="Times New Roman"/>
          <w:color w:val="000000"/>
          <w:sz w:val="24"/>
          <w:szCs w:val="24"/>
          <w:lang w:val="es-CR"/>
        </w:rPr>
        <w:t>este trabajo tiene como</w:t>
      </w:r>
      <w:r w:rsidR="005F52C9" w:rsidRPr="005714A4">
        <w:rPr>
          <w:rFonts w:ascii="Times New Roman" w:eastAsia="Arial" w:hAnsi="Times New Roman"/>
          <w:sz w:val="24"/>
          <w:szCs w:val="24"/>
          <w:lang w:val="es-CR"/>
        </w:rPr>
        <w:t xml:space="preserve"> objetivo general </w:t>
      </w:r>
      <w:r w:rsidR="00484FE0" w:rsidRPr="005714A4">
        <w:rPr>
          <w:rFonts w:ascii="Times New Roman" w:eastAsia="Arial" w:hAnsi="Times New Roman"/>
          <w:color w:val="000000"/>
          <w:sz w:val="24"/>
          <w:szCs w:val="24"/>
          <w:lang w:val="es-CR"/>
        </w:rPr>
        <w:t xml:space="preserve">valorar el beneficio recreativo que ofrece la vegetación de costa arenosa </w:t>
      </w:r>
      <w:r w:rsidR="00484FE0" w:rsidRPr="005714A4">
        <w:rPr>
          <w:rFonts w:ascii="Times New Roman" w:eastAsia="Arial" w:hAnsi="Times New Roman"/>
          <w:sz w:val="24"/>
          <w:szCs w:val="24"/>
          <w:lang w:val="es-CR"/>
        </w:rPr>
        <w:t xml:space="preserve">y el daño causado por </w:t>
      </w:r>
      <w:r w:rsidRPr="005714A4">
        <w:rPr>
          <w:rFonts w:ascii="Times New Roman" w:eastAsia="Arial" w:hAnsi="Times New Roman"/>
          <w:sz w:val="24"/>
          <w:szCs w:val="24"/>
          <w:lang w:val="es-CR"/>
        </w:rPr>
        <w:t>inundaciones costeras.</w:t>
      </w:r>
      <w:r w:rsidR="006B18A0" w:rsidRPr="005714A4">
        <w:rPr>
          <w:rFonts w:ascii="Times New Roman" w:eastAsia="Arial" w:hAnsi="Times New Roman"/>
          <w:sz w:val="24"/>
          <w:szCs w:val="24"/>
          <w:lang w:val="es-CR"/>
        </w:rPr>
        <w:t xml:space="preserve"> </w:t>
      </w:r>
      <w:r w:rsidRPr="005714A4">
        <w:rPr>
          <w:rFonts w:ascii="Times New Roman" w:eastAsia="Arial" w:hAnsi="Times New Roman"/>
          <w:sz w:val="24"/>
          <w:szCs w:val="24"/>
          <w:lang w:val="es-CR"/>
        </w:rPr>
        <w:t>Los objetivos específicos que s</w:t>
      </w:r>
      <w:r w:rsidR="00485511" w:rsidRPr="005714A4">
        <w:rPr>
          <w:rFonts w:ascii="Times New Roman" w:eastAsia="Arial" w:hAnsi="Times New Roman"/>
          <w:sz w:val="24"/>
          <w:szCs w:val="24"/>
          <w:lang w:val="es-CR"/>
        </w:rPr>
        <w:t>e plantearon fueron dos</w:t>
      </w:r>
      <w:r w:rsidRPr="005714A4">
        <w:rPr>
          <w:rFonts w:ascii="Times New Roman" w:eastAsia="Arial" w:hAnsi="Times New Roman"/>
          <w:sz w:val="24"/>
          <w:szCs w:val="24"/>
          <w:lang w:val="es-CR"/>
        </w:rPr>
        <w:t xml:space="preserve">: </w:t>
      </w:r>
      <w:r w:rsidR="006C2CE6" w:rsidRPr="005714A4">
        <w:rPr>
          <w:rFonts w:ascii="Times New Roman" w:eastAsia="Arial" w:hAnsi="Times New Roman"/>
          <w:sz w:val="24"/>
          <w:szCs w:val="24"/>
          <w:lang w:val="es-CR"/>
        </w:rPr>
        <w:t xml:space="preserve">(1) </w:t>
      </w:r>
      <w:r w:rsidR="00162605" w:rsidRPr="005714A4">
        <w:rPr>
          <w:rFonts w:ascii="Times New Roman" w:eastAsia="Arial" w:hAnsi="Times New Roman"/>
          <w:sz w:val="24"/>
          <w:szCs w:val="24"/>
          <w:lang w:val="es-CR"/>
        </w:rPr>
        <w:t>e</w:t>
      </w:r>
      <w:r w:rsidRPr="005714A4">
        <w:rPr>
          <w:rFonts w:ascii="Times New Roman" w:eastAsia="Arial" w:hAnsi="Times New Roman"/>
          <w:sz w:val="24"/>
          <w:szCs w:val="24"/>
          <w:lang w:val="es-CR"/>
        </w:rPr>
        <w:t>laborar</w:t>
      </w:r>
      <w:r w:rsidR="00162605" w:rsidRPr="005714A4">
        <w:rPr>
          <w:rFonts w:ascii="Times New Roman" w:eastAsia="Arial" w:hAnsi="Times New Roman"/>
          <w:sz w:val="24"/>
          <w:szCs w:val="24"/>
          <w:lang w:val="es-CR"/>
        </w:rPr>
        <w:t xml:space="preserve"> un</w:t>
      </w:r>
      <w:r w:rsidR="00484FE0" w:rsidRPr="005714A4">
        <w:rPr>
          <w:rFonts w:ascii="Times New Roman" w:eastAsia="Arial" w:hAnsi="Times New Roman"/>
          <w:sz w:val="24"/>
          <w:szCs w:val="24"/>
          <w:lang w:val="es-CR"/>
        </w:rPr>
        <w:t xml:space="preserve"> mapa </w:t>
      </w:r>
      <w:r w:rsidR="00765CE5" w:rsidRPr="005714A4">
        <w:rPr>
          <w:rFonts w:ascii="Times New Roman" w:eastAsia="Arial" w:hAnsi="Times New Roman"/>
          <w:sz w:val="24"/>
          <w:szCs w:val="24"/>
          <w:lang w:val="es-CR"/>
        </w:rPr>
        <w:t xml:space="preserve">de inundación costera del caso de estudio </w:t>
      </w:r>
      <w:r w:rsidR="00C82E71" w:rsidRPr="005714A4">
        <w:rPr>
          <w:rFonts w:ascii="Times New Roman" w:eastAsia="Arial" w:hAnsi="Times New Roman"/>
          <w:sz w:val="24"/>
          <w:szCs w:val="24"/>
          <w:lang w:val="es-CR"/>
        </w:rPr>
        <w:t xml:space="preserve">huracán </w:t>
      </w:r>
      <w:proofErr w:type="spellStart"/>
      <w:r w:rsidR="00765CE5" w:rsidRPr="005714A4">
        <w:rPr>
          <w:rFonts w:ascii="Times New Roman" w:eastAsia="Arial" w:hAnsi="Times New Roman"/>
          <w:sz w:val="24"/>
          <w:szCs w:val="24"/>
          <w:lang w:val="es-CR"/>
        </w:rPr>
        <w:t>Wilma</w:t>
      </w:r>
      <w:proofErr w:type="spellEnd"/>
      <w:r w:rsidR="00484FE0" w:rsidRPr="005714A4">
        <w:rPr>
          <w:rFonts w:ascii="Times New Roman" w:eastAsia="Arial" w:hAnsi="Times New Roman"/>
          <w:sz w:val="24"/>
          <w:szCs w:val="24"/>
          <w:lang w:val="es-CR"/>
        </w:rPr>
        <w:t xml:space="preserve"> y su efecto sobre la </w:t>
      </w:r>
      <w:r w:rsidR="00301C56" w:rsidRPr="005714A4">
        <w:rPr>
          <w:rFonts w:ascii="Times New Roman" w:eastAsia="Arial" w:hAnsi="Times New Roman"/>
          <w:sz w:val="24"/>
          <w:szCs w:val="24"/>
          <w:lang w:val="es-CR"/>
        </w:rPr>
        <w:t>vegetación</w:t>
      </w:r>
      <w:r w:rsidR="00484FE0" w:rsidRPr="005714A4">
        <w:rPr>
          <w:rFonts w:ascii="Times New Roman" w:eastAsia="Arial" w:hAnsi="Times New Roman"/>
          <w:sz w:val="24"/>
          <w:szCs w:val="24"/>
          <w:lang w:val="es-CR"/>
        </w:rPr>
        <w:t xml:space="preserve"> de costa</w:t>
      </w:r>
      <w:r w:rsidR="006C2CE6" w:rsidRPr="005714A4">
        <w:rPr>
          <w:rFonts w:ascii="Times New Roman" w:eastAsia="Arial" w:hAnsi="Times New Roman"/>
          <w:sz w:val="24"/>
          <w:szCs w:val="24"/>
          <w:lang w:val="es-CR"/>
        </w:rPr>
        <w:t xml:space="preserve"> arenosa</w:t>
      </w:r>
      <w:r w:rsidR="00485511" w:rsidRPr="005714A4">
        <w:rPr>
          <w:rFonts w:ascii="Times New Roman" w:eastAsia="Arial" w:hAnsi="Times New Roman"/>
          <w:sz w:val="24"/>
          <w:szCs w:val="24"/>
          <w:lang w:val="es-CR"/>
        </w:rPr>
        <w:t xml:space="preserve"> y</w:t>
      </w:r>
      <w:r w:rsidRPr="005714A4">
        <w:rPr>
          <w:rFonts w:ascii="Times New Roman" w:eastAsia="Arial" w:hAnsi="Times New Roman"/>
          <w:sz w:val="24"/>
          <w:szCs w:val="24"/>
          <w:lang w:val="es-CR"/>
        </w:rPr>
        <w:t xml:space="preserve"> </w:t>
      </w:r>
      <w:r w:rsidR="006C2CE6" w:rsidRPr="005714A4">
        <w:rPr>
          <w:rFonts w:ascii="Times New Roman" w:eastAsia="Arial" w:hAnsi="Times New Roman"/>
          <w:sz w:val="24"/>
          <w:szCs w:val="24"/>
          <w:lang w:val="es-CR"/>
        </w:rPr>
        <w:t xml:space="preserve">(2) </w:t>
      </w:r>
      <w:r w:rsidR="00484FE0" w:rsidRPr="005714A4">
        <w:rPr>
          <w:rFonts w:ascii="Times New Roman" w:eastAsia="Arial" w:hAnsi="Times New Roman"/>
          <w:sz w:val="24"/>
          <w:szCs w:val="24"/>
          <w:lang w:val="es-CR"/>
        </w:rPr>
        <w:t xml:space="preserve">obtener </w:t>
      </w:r>
      <w:r w:rsidRPr="005714A4">
        <w:rPr>
          <w:rFonts w:ascii="Times New Roman" w:eastAsia="Arial" w:hAnsi="Times New Roman"/>
          <w:sz w:val="24"/>
          <w:szCs w:val="24"/>
          <w:lang w:val="es-CR"/>
        </w:rPr>
        <w:t xml:space="preserve">el valor económico </w:t>
      </w:r>
      <w:r w:rsidR="00D26F58" w:rsidRPr="005714A4">
        <w:rPr>
          <w:rFonts w:ascii="Times New Roman" w:eastAsia="Arial" w:hAnsi="Times New Roman"/>
          <w:sz w:val="24"/>
          <w:szCs w:val="24"/>
          <w:lang w:val="es-CR"/>
        </w:rPr>
        <w:t xml:space="preserve">aproximado </w:t>
      </w:r>
      <w:r w:rsidRPr="005714A4">
        <w:rPr>
          <w:rFonts w:ascii="Times New Roman" w:eastAsia="Arial" w:hAnsi="Times New Roman"/>
          <w:sz w:val="24"/>
          <w:szCs w:val="24"/>
          <w:lang w:val="es-CR"/>
        </w:rPr>
        <w:t xml:space="preserve">del uso recreativo de la vegetación de costa arenosa </w:t>
      </w:r>
      <w:r w:rsidR="000C194C" w:rsidRPr="005714A4">
        <w:rPr>
          <w:rFonts w:ascii="Times New Roman" w:eastAsia="Arial" w:hAnsi="Times New Roman"/>
          <w:sz w:val="24"/>
          <w:szCs w:val="24"/>
          <w:lang w:val="es-CR"/>
        </w:rPr>
        <w:t>en actividades ecoturísticas</w:t>
      </w:r>
      <w:r w:rsidRPr="005714A4">
        <w:rPr>
          <w:rFonts w:ascii="Times New Roman" w:eastAsia="Arial" w:hAnsi="Times New Roman"/>
          <w:sz w:val="24"/>
          <w:szCs w:val="24"/>
          <w:lang w:val="es-CR"/>
        </w:rPr>
        <w:t xml:space="preserve">. </w:t>
      </w:r>
      <w:bookmarkStart w:id="0" w:name="_Toc527496292"/>
    </w:p>
    <w:p w14:paraId="2CD8E10D" w14:textId="628F2872" w:rsidR="009A5DAA" w:rsidRPr="005714A4" w:rsidRDefault="008B325E" w:rsidP="00CA6D2F">
      <w:pPr>
        <w:pStyle w:val="Ttulo1"/>
        <w:numPr>
          <w:ilvl w:val="0"/>
          <w:numId w:val="12"/>
        </w:numPr>
        <w:spacing w:before="0" w:line="240" w:lineRule="auto"/>
        <w:ind w:left="284" w:hanging="284"/>
        <w:rPr>
          <w:rFonts w:ascii="Times New Roman" w:hAnsi="Times New Roman" w:cs="Times New Roman"/>
          <w:noProof w:val="0"/>
          <w:sz w:val="24"/>
          <w:szCs w:val="24"/>
          <w:lang w:val="es-CR"/>
        </w:rPr>
      </w:pPr>
      <w:r w:rsidRPr="005714A4">
        <w:rPr>
          <w:rFonts w:ascii="Times New Roman" w:hAnsi="Times New Roman" w:cs="Times New Roman"/>
          <w:noProof w:val="0"/>
          <w:sz w:val="24"/>
          <w:szCs w:val="24"/>
          <w:lang w:val="es-CR"/>
        </w:rPr>
        <w:t>M</w:t>
      </w:r>
      <w:r w:rsidR="00E91FF6" w:rsidRPr="005714A4">
        <w:rPr>
          <w:rFonts w:ascii="Times New Roman" w:hAnsi="Times New Roman" w:cs="Times New Roman"/>
          <w:noProof w:val="0"/>
          <w:sz w:val="24"/>
          <w:szCs w:val="24"/>
          <w:lang w:val="es-CR"/>
        </w:rPr>
        <w:t>etodología</w:t>
      </w:r>
      <w:bookmarkStart w:id="1" w:name="_Toc527496293"/>
      <w:bookmarkEnd w:id="0"/>
      <w:r w:rsidR="009A5DAA" w:rsidRPr="005714A4">
        <w:rPr>
          <w:rFonts w:ascii="Times New Roman" w:hAnsi="Times New Roman" w:cs="Times New Roman"/>
          <w:noProof w:val="0"/>
          <w:sz w:val="24"/>
          <w:szCs w:val="24"/>
          <w:lang w:val="es-CR"/>
        </w:rPr>
        <w:t xml:space="preserve"> </w:t>
      </w:r>
    </w:p>
    <w:p w14:paraId="290F91B4" w14:textId="77777777" w:rsidR="00301C56" w:rsidRPr="005714A4" w:rsidRDefault="00301C56" w:rsidP="00CA6D2F">
      <w:pPr>
        <w:spacing w:after="0" w:line="240" w:lineRule="auto"/>
        <w:rPr>
          <w:lang w:val="es-CR"/>
        </w:rPr>
      </w:pPr>
    </w:p>
    <w:p w14:paraId="2CD8E10E" w14:textId="547E5837" w:rsidR="0059492B" w:rsidRPr="005714A4" w:rsidRDefault="008B325E" w:rsidP="00CA6D2F">
      <w:pPr>
        <w:pStyle w:val="Ttulo1"/>
        <w:numPr>
          <w:ilvl w:val="1"/>
          <w:numId w:val="12"/>
        </w:numPr>
        <w:spacing w:before="0" w:line="240" w:lineRule="auto"/>
        <w:ind w:left="567" w:hanging="567"/>
        <w:rPr>
          <w:rFonts w:ascii="Times New Roman" w:hAnsi="Times New Roman" w:cs="Times New Roman"/>
          <w:noProof w:val="0"/>
          <w:sz w:val="24"/>
          <w:szCs w:val="24"/>
          <w:lang w:val="es-CR"/>
        </w:rPr>
      </w:pPr>
      <w:r w:rsidRPr="005714A4">
        <w:rPr>
          <w:rFonts w:ascii="Times New Roman" w:hAnsi="Times New Roman" w:cs="Times New Roman"/>
          <w:noProof w:val="0"/>
          <w:sz w:val="24"/>
          <w:szCs w:val="24"/>
          <w:lang w:val="es-CR"/>
        </w:rPr>
        <w:t>Área de estudio</w:t>
      </w:r>
      <w:bookmarkEnd w:id="1"/>
    </w:p>
    <w:p w14:paraId="09CB3A0A" w14:textId="77777777" w:rsidR="00301C56" w:rsidRPr="005714A4" w:rsidRDefault="00301C56" w:rsidP="00CA6D2F">
      <w:pPr>
        <w:spacing w:after="0" w:line="240" w:lineRule="auto"/>
        <w:rPr>
          <w:lang w:val="es-CR"/>
        </w:rPr>
      </w:pPr>
    </w:p>
    <w:p w14:paraId="2CD8E10F" w14:textId="0862E5C4" w:rsidR="0037457E" w:rsidRPr="005714A4" w:rsidRDefault="008B325E" w:rsidP="00CA6D2F">
      <w:pPr>
        <w:spacing w:after="0" w:line="240" w:lineRule="auto"/>
        <w:jc w:val="both"/>
        <w:rPr>
          <w:rFonts w:ascii="Times New Roman" w:eastAsia="Arial" w:hAnsi="Times New Roman"/>
          <w:sz w:val="24"/>
          <w:lang w:val="es-CR"/>
        </w:rPr>
      </w:pPr>
      <w:r w:rsidRPr="005714A4">
        <w:rPr>
          <w:rFonts w:ascii="Times New Roman" w:eastAsia="Arial" w:hAnsi="Times New Roman"/>
          <w:sz w:val="24"/>
          <w:lang w:val="es-CR"/>
        </w:rPr>
        <w:t xml:space="preserve">La península de </w:t>
      </w:r>
      <w:proofErr w:type="spellStart"/>
      <w:r w:rsidRPr="005714A4">
        <w:rPr>
          <w:rFonts w:ascii="Times New Roman" w:eastAsia="Arial" w:hAnsi="Times New Roman"/>
          <w:sz w:val="24"/>
          <w:lang w:val="es-CR"/>
        </w:rPr>
        <w:t>Guanahacabibes</w:t>
      </w:r>
      <w:proofErr w:type="spellEnd"/>
      <w:r w:rsidRPr="005714A4">
        <w:rPr>
          <w:rFonts w:ascii="Times New Roman" w:eastAsia="Arial" w:hAnsi="Times New Roman"/>
          <w:sz w:val="24"/>
          <w:lang w:val="es-CR"/>
        </w:rPr>
        <w:t xml:space="preserve"> está limitada </w:t>
      </w:r>
      <w:r w:rsidRPr="005714A4">
        <w:rPr>
          <w:rFonts w:ascii="Times New Roman" w:eastAsia="Arial" w:hAnsi="Times New Roman"/>
          <w:color w:val="000000"/>
          <w:sz w:val="24"/>
          <w:lang w:val="es-CR"/>
        </w:rPr>
        <w:t>al oeste por el estrecho de Yucatán</w:t>
      </w:r>
      <w:r w:rsidRPr="005714A4">
        <w:rPr>
          <w:rFonts w:ascii="Times New Roman" w:eastAsia="Arial" w:hAnsi="Times New Roman"/>
          <w:sz w:val="24"/>
          <w:lang w:val="es-CR"/>
        </w:rPr>
        <w:t>. E</w:t>
      </w:r>
      <w:r w:rsidR="000214D3" w:rsidRPr="005714A4">
        <w:rPr>
          <w:rFonts w:ascii="Times New Roman" w:eastAsia="Arial" w:hAnsi="Times New Roman"/>
          <w:sz w:val="24"/>
          <w:lang w:val="es-CR"/>
        </w:rPr>
        <w:t>n la costa norte</w:t>
      </w:r>
      <w:r w:rsidRPr="005714A4">
        <w:rPr>
          <w:rFonts w:ascii="Times New Roman" w:eastAsia="Arial" w:hAnsi="Times New Roman"/>
          <w:sz w:val="24"/>
          <w:lang w:val="es-CR"/>
        </w:rPr>
        <w:t xml:space="preserve"> </w:t>
      </w:r>
      <w:r w:rsidRPr="005714A4">
        <w:rPr>
          <w:rFonts w:ascii="Times New Roman" w:eastAsia="Arial" w:hAnsi="Times New Roman"/>
          <w:color w:val="000000"/>
          <w:sz w:val="24"/>
          <w:lang w:val="es-CR"/>
        </w:rPr>
        <w:t xml:space="preserve">se encuentra el golfo de </w:t>
      </w:r>
      <w:proofErr w:type="spellStart"/>
      <w:r w:rsidRPr="005714A4">
        <w:rPr>
          <w:rFonts w:ascii="Times New Roman" w:eastAsia="Arial" w:hAnsi="Times New Roman"/>
          <w:color w:val="000000"/>
          <w:sz w:val="24"/>
          <w:lang w:val="es-CR"/>
        </w:rPr>
        <w:t>Guanahacabibes</w:t>
      </w:r>
      <w:proofErr w:type="spellEnd"/>
      <w:r w:rsidRPr="005714A4">
        <w:rPr>
          <w:rFonts w:ascii="Times New Roman" w:eastAsia="Arial" w:hAnsi="Times New Roman"/>
          <w:color w:val="000000"/>
          <w:sz w:val="24"/>
          <w:lang w:val="es-CR"/>
        </w:rPr>
        <w:t>.</w:t>
      </w:r>
      <w:r w:rsidRPr="005714A4">
        <w:rPr>
          <w:rFonts w:ascii="Times New Roman" w:eastAsia="Arial" w:hAnsi="Times New Roman"/>
          <w:sz w:val="24"/>
          <w:lang w:val="es-CR"/>
        </w:rPr>
        <w:t xml:space="preserve"> La costa sur es limitada por la </w:t>
      </w:r>
      <w:r w:rsidRPr="005714A4">
        <w:rPr>
          <w:rFonts w:ascii="Times New Roman" w:eastAsia="Arial" w:hAnsi="Times New Roman"/>
          <w:color w:val="000000"/>
          <w:sz w:val="24"/>
          <w:lang w:val="es-CR"/>
        </w:rPr>
        <w:t>bahía de Cabo Corrientes y el mar Caribe. Al este del área, se locali</w:t>
      </w:r>
      <w:r w:rsidR="00C82E71" w:rsidRPr="005714A4">
        <w:rPr>
          <w:rFonts w:ascii="Times New Roman" w:eastAsia="Arial" w:hAnsi="Times New Roman"/>
          <w:color w:val="000000"/>
          <w:sz w:val="24"/>
          <w:lang w:val="es-CR"/>
        </w:rPr>
        <w:t xml:space="preserve">za el istmo </w:t>
      </w:r>
      <w:proofErr w:type="spellStart"/>
      <w:r w:rsidR="00C82E71" w:rsidRPr="005714A4">
        <w:rPr>
          <w:rFonts w:ascii="Times New Roman" w:eastAsia="Arial" w:hAnsi="Times New Roman"/>
          <w:color w:val="000000"/>
          <w:sz w:val="24"/>
          <w:lang w:val="es-CR"/>
        </w:rPr>
        <w:t>lacuno</w:t>
      </w:r>
      <w:proofErr w:type="spellEnd"/>
      <w:r w:rsidR="00C82E71" w:rsidRPr="005714A4">
        <w:rPr>
          <w:rFonts w:ascii="Times New Roman" w:eastAsia="Arial" w:hAnsi="Times New Roman"/>
          <w:color w:val="000000"/>
          <w:sz w:val="24"/>
          <w:lang w:val="es-CR"/>
        </w:rPr>
        <w:t xml:space="preserve"> palustre de </w:t>
      </w:r>
      <w:r w:rsidR="00100892" w:rsidRPr="005714A4">
        <w:rPr>
          <w:rFonts w:ascii="Times New Roman" w:eastAsia="Arial" w:hAnsi="Times New Roman"/>
          <w:color w:val="000000"/>
          <w:sz w:val="24"/>
          <w:lang w:val="es-CR"/>
        </w:rPr>
        <w:t>L</w:t>
      </w:r>
      <w:r w:rsidR="00BB0C5E" w:rsidRPr="005714A4">
        <w:rPr>
          <w:rFonts w:ascii="Times New Roman" w:eastAsia="Arial" w:hAnsi="Times New Roman"/>
          <w:color w:val="000000"/>
          <w:sz w:val="24"/>
          <w:lang w:val="es-CR"/>
        </w:rPr>
        <w:t>a Fe a Corté</w:t>
      </w:r>
      <w:r w:rsidRPr="005714A4">
        <w:rPr>
          <w:rFonts w:ascii="Times New Roman" w:eastAsia="Arial" w:hAnsi="Times New Roman"/>
          <w:color w:val="000000"/>
          <w:sz w:val="24"/>
          <w:lang w:val="es-CR"/>
        </w:rPr>
        <w:t>s.</w:t>
      </w:r>
      <w:r w:rsidR="000214D3" w:rsidRPr="005714A4">
        <w:rPr>
          <w:rFonts w:ascii="Times New Roman" w:eastAsia="Arial" w:hAnsi="Times New Roman"/>
          <w:color w:val="000000"/>
          <w:sz w:val="24"/>
          <w:lang w:val="es-CR"/>
        </w:rPr>
        <w:t xml:space="preserve"> La península </w:t>
      </w:r>
      <w:r w:rsidR="00C13A50" w:rsidRPr="005714A4">
        <w:rPr>
          <w:rFonts w:ascii="Times New Roman" w:eastAsia="Arial" w:hAnsi="Times New Roman"/>
          <w:color w:val="000000"/>
          <w:sz w:val="24"/>
          <w:lang w:val="es-CR"/>
        </w:rPr>
        <w:t>está ubicada en el municipio Sandino, provincia de Pinar del Río.</w:t>
      </w:r>
      <w:r w:rsidR="00D14D41" w:rsidRPr="005714A4">
        <w:rPr>
          <w:rFonts w:ascii="Times New Roman" w:eastAsia="Arial" w:hAnsi="Times New Roman"/>
          <w:color w:val="000000"/>
          <w:sz w:val="24"/>
          <w:lang w:val="es-CR"/>
        </w:rPr>
        <w:t xml:space="preserve"> </w:t>
      </w:r>
      <w:r w:rsidR="00C13A50" w:rsidRPr="005714A4">
        <w:rPr>
          <w:rFonts w:ascii="Times New Roman" w:eastAsia="Arial" w:hAnsi="Times New Roman"/>
          <w:color w:val="000000"/>
          <w:sz w:val="24"/>
          <w:lang w:val="es-CR"/>
        </w:rPr>
        <w:t xml:space="preserve">La península </w:t>
      </w:r>
      <w:r w:rsidR="0037457E" w:rsidRPr="005714A4">
        <w:rPr>
          <w:rFonts w:ascii="Times New Roman" w:eastAsia="Arial" w:hAnsi="Times New Roman"/>
          <w:color w:val="000000"/>
          <w:sz w:val="24"/>
          <w:lang w:val="es-CR"/>
        </w:rPr>
        <w:t>fue declar</w:t>
      </w:r>
      <w:r w:rsidR="00C92529" w:rsidRPr="005714A4">
        <w:rPr>
          <w:rFonts w:ascii="Times New Roman" w:eastAsia="Arial" w:hAnsi="Times New Roman"/>
          <w:color w:val="000000"/>
          <w:sz w:val="24"/>
          <w:lang w:val="es-CR"/>
        </w:rPr>
        <w:t xml:space="preserve">ada Reserva de la Biosfera </w:t>
      </w:r>
      <w:r w:rsidR="0037457E" w:rsidRPr="005714A4">
        <w:rPr>
          <w:rFonts w:ascii="Times New Roman" w:eastAsia="Arial" w:hAnsi="Times New Roman"/>
          <w:color w:val="000000"/>
          <w:sz w:val="24"/>
          <w:lang w:val="es-CR"/>
        </w:rPr>
        <w:t xml:space="preserve">por la UNESCO en 1987, </w:t>
      </w:r>
      <w:r w:rsidR="00301723" w:rsidRPr="005714A4">
        <w:rPr>
          <w:rFonts w:ascii="Times New Roman" w:eastAsia="Arial" w:hAnsi="Times New Roman"/>
          <w:color w:val="000000"/>
          <w:sz w:val="24"/>
          <w:lang w:val="es-CR"/>
        </w:rPr>
        <w:t>lo que reconoció</w:t>
      </w:r>
      <w:r w:rsidR="0037457E" w:rsidRPr="005714A4">
        <w:rPr>
          <w:rFonts w:ascii="Times New Roman" w:eastAsia="Arial" w:hAnsi="Times New Roman"/>
          <w:color w:val="000000"/>
          <w:sz w:val="24"/>
          <w:lang w:val="es-CR"/>
        </w:rPr>
        <w:t xml:space="preserve"> el valor de los trabajos de c</w:t>
      </w:r>
      <w:r w:rsidR="00301723" w:rsidRPr="005714A4">
        <w:rPr>
          <w:rFonts w:ascii="Times New Roman" w:eastAsia="Arial" w:hAnsi="Times New Roman"/>
          <w:color w:val="000000"/>
          <w:sz w:val="24"/>
          <w:lang w:val="es-CR"/>
        </w:rPr>
        <w:t>onservación que allí se realizaban</w:t>
      </w:r>
      <w:r w:rsidR="0037457E" w:rsidRPr="005714A4">
        <w:rPr>
          <w:rFonts w:ascii="Times New Roman" w:eastAsia="Arial" w:hAnsi="Times New Roman"/>
          <w:color w:val="000000"/>
          <w:sz w:val="24"/>
          <w:lang w:val="es-CR"/>
        </w:rPr>
        <w:t xml:space="preserve"> y la significación natu</w:t>
      </w:r>
      <w:r w:rsidR="00162605" w:rsidRPr="005714A4">
        <w:rPr>
          <w:rFonts w:ascii="Times New Roman" w:eastAsia="Arial" w:hAnsi="Times New Roman"/>
          <w:color w:val="000000"/>
          <w:sz w:val="24"/>
          <w:lang w:val="es-CR"/>
        </w:rPr>
        <w:t xml:space="preserve">ral del lugar. El </w:t>
      </w:r>
      <w:r w:rsidR="0040066F" w:rsidRPr="005714A4">
        <w:rPr>
          <w:rFonts w:ascii="Times New Roman" w:eastAsia="Arial" w:hAnsi="Times New Roman"/>
          <w:color w:val="000000"/>
          <w:sz w:val="24"/>
          <w:lang w:val="es-CR"/>
        </w:rPr>
        <w:t xml:space="preserve">Parque Nacional </w:t>
      </w:r>
      <w:proofErr w:type="spellStart"/>
      <w:r w:rsidR="0040066F" w:rsidRPr="005714A4">
        <w:rPr>
          <w:rFonts w:ascii="Times New Roman" w:eastAsia="Arial" w:hAnsi="Times New Roman"/>
          <w:bCs/>
          <w:sz w:val="24"/>
          <w:lang w:val="es-CR"/>
        </w:rPr>
        <w:t>Guanahacabibes</w:t>
      </w:r>
      <w:proofErr w:type="spellEnd"/>
      <w:r w:rsidR="0040066F" w:rsidRPr="005714A4">
        <w:rPr>
          <w:rFonts w:ascii="Times New Roman" w:eastAsia="Arial" w:hAnsi="Times New Roman"/>
          <w:bCs/>
          <w:sz w:val="24"/>
          <w:lang w:val="es-CR"/>
        </w:rPr>
        <w:t xml:space="preserve"> </w:t>
      </w:r>
      <w:r w:rsidR="0052165F" w:rsidRPr="005714A4">
        <w:rPr>
          <w:rFonts w:ascii="Times New Roman" w:eastAsia="Arial" w:hAnsi="Times New Roman"/>
          <w:bCs/>
          <w:sz w:val="24"/>
          <w:lang w:val="es-CR"/>
        </w:rPr>
        <w:t>(</w:t>
      </w:r>
      <w:r w:rsidR="00162605" w:rsidRPr="005714A4">
        <w:rPr>
          <w:rFonts w:ascii="Times New Roman" w:eastAsia="Arial" w:hAnsi="Times New Roman"/>
          <w:color w:val="000000"/>
          <w:sz w:val="24"/>
          <w:lang w:val="es-CR"/>
        </w:rPr>
        <w:t>PNG</w:t>
      </w:r>
      <w:r w:rsidR="0052165F" w:rsidRPr="005714A4">
        <w:rPr>
          <w:rFonts w:ascii="Times New Roman" w:eastAsia="Arial" w:hAnsi="Times New Roman"/>
          <w:color w:val="000000"/>
          <w:sz w:val="24"/>
          <w:lang w:val="es-CR"/>
        </w:rPr>
        <w:t>)</w:t>
      </w:r>
      <w:r w:rsidR="005B3577" w:rsidRPr="005714A4">
        <w:rPr>
          <w:rFonts w:ascii="Times New Roman" w:eastAsia="Arial" w:hAnsi="Times New Roman"/>
          <w:color w:val="000000"/>
          <w:sz w:val="24"/>
          <w:lang w:val="es-CR"/>
        </w:rPr>
        <w:t xml:space="preserve"> </w:t>
      </w:r>
      <w:r w:rsidR="00D14D41" w:rsidRPr="005714A4">
        <w:rPr>
          <w:rFonts w:ascii="Times New Roman" w:eastAsia="Arial" w:hAnsi="Times New Roman"/>
          <w:color w:val="000000"/>
          <w:sz w:val="24"/>
          <w:lang w:val="es-CR"/>
        </w:rPr>
        <w:t xml:space="preserve">fue creado en el 2001 y se localiza dentro de </w:t>
      </w:r>
      <w:r w:rsidR="0037457E" w:rsidRPr="005714A4">
        <w:rPr>
          <w:rFonts w:ascii="Times New Roman" w:eastAsia="Arial" w:hAnsi="Times New Roman"/>
          <w:color w:val="000000"/>
          <w:sz w:val="24"/>
          <w:lang w:val="es-CR"/>
        </w:rPr>
        <w:t>la reserva, cuent</w:t>
      </w:r>
      <w:r w:rsidR="00301723" w:rsidRPr="005714A4">
        <w:rPr>
          <w:rFonts w:ascii="Times New Roman" w:eastAsia="Arial" w:hAnsi="Times New Roman"/>
          <w:color w:val="000000"/>
          <w:sz w:val="24"/>
          <w:lang w:val="es-CR"/>
        </w:rPr>
        <w:t xml:space="preserve">a con tres zonas núcleo y </w:t>
      </w:r>
      <w:r w:rsidR="0037457E" w:rsidRPr="005714A4">
        <w:rPr>
          <w:rFonts w:ascii="Times New Roman" w:eastAsia="Arial" w:hAnsi="Times New Roman"/>
          <w:color w:val="000000"/>
          <w:sz w:val="24"/>
          <w:lang w:val="es-CR"/>
        </w:rPr>
        <w:t>una faja estrecha de la línea de co</w:t>
      </w:r>
      <w:r w:rsidR="00301723" w:rsidRPr="005714A4">
        <w:rPr>
          <w:rFonts w:ascii="Times New Roman" w:eastAsia="Arial" w:hAnsi="Times New Roman"/>
          <w:color w:val="000000"/>
          <w:sz w:val="24"/>
          <w:lang w:val="es-CR"/>
        </w:rPr>
        <w:t xml:space="preserve">sta </w:t>
      </w:r>
      <w:r w:rsidR="0037457E" w:rsidRPr="005714A4">
        <w:rPr>
          <w:rFonts w:ascii="Times New Roman" w:eastAsia="Arial" w:hAnsi="Times New Roman"/>
          <w:color w:val="000000"/>
          <w:sz w:val="24"/>
          <w:lang w:val="es-CR"/>
        </w:rPr>
        <w:t>ubicada en la parte sur</w:t>
      </w:r>
      <w:r w:rsidR="00C26EF8" w:rsidRPr="005714A4">
        <w:rPr>
          <w:rFonts w:ascii="Times New Roman" w:eastAsia="Arial" w:hAnsi="Times New Roman"/>
          <w:color w:val="000000"/>
          <w:sz w:val="24"/>
          <w:lang w:val="es-CR"/>
        </w:rPr>
        <w:t>.</w:t>
      </w:r>
      <w:r w:rsidR="0037457E" w:rsidRPr="005714A4">
        <w:rPr>
          <w:rFonts w:ascii="Times New Roman" w:eastAsia="Arial" w:hAnsi="Times New Roman"/>
          <w:color w:val="000000"/>
          <w:sz w:val="24"/>
          <w:lang w:val="es-CR"/>
        </w:rPr>
        <w:t xml:space="preserve"> </w:t>
      </w:r>
      <w:r w:rsidR="000214D3" w:rsidRPr="005714A4">
        <w:rPr>
          <w:rFonts w:ascii="Times New Roman" w:eastAsia="Arial" w:hAnsi="Times New Roman"/>
          <w:color w:val="000000"/>
          <w:sz w:val="24"/>
          <w:lang w:val="es-CR"/>
        </w:rPr>
        <w:t xml:space="preserve">En esta área se </w:t>
      </w:r>
      <w:r w:rsidR="00D14D41" w:rsidRPr="005714A4">
        <w:rPr>
          <w:rFonts w:ascii="Times New Roman" w:eastAsia="Arial" w:hAnsi="Times New Roman"/>
          <w:color w:val="000000"/>
          <w:sz w:val="24"/>
          <w:lang w:val="es-CR"/>
        </w:rPr>
        <w:t>encuentra</w:t>
      </w:r>
      <w:r w:rsidR="000214D3" w:rsidRPr="005714A4">
        <w:rPr>
          <w:rFonts w:ascii="Times New Roman" w:eastAsia="Arial" w:hAnsi="Times New Roman"/>
          <w:color w:val="000000"/>
          <w:sz w:val="24"/>
          <w:lang w:val="es-CR"/>
        </w:rPr>
        <w:t xml:space="preserve"> l</w:t>
      </w:r>
      <w:r w:rsidR="00E70E6D" w:rsidRPr="005714A4">
        <w:rPr>
          <w:rFonts w:ascii="Times New Roman" w:eastAsia="Arial" w:hAnsi="Times New Roman"/>
          <w:color w:val="000000"/>
          <w:sz w:val="24"/>
          <w:lang w:val="es-CR"/>
        </w:rPr>
        <w:t xml:space="preserve">a </w:t>
      </w:r>
      <w:r w:rsidR="00162605" w:rsidRPr="005714A4">
        <w:rPr>
          <w:rFonts w:ascii="Times New Roman" w:eastAsia="Arial" w:hAnsi="Times New Roman"/>
          <w:color w:val="000000"/>
          <w:sz w:val="24"/>
          <w:lang w:val="es-CR"/>
        </w:rPr>
        <w:t>VCA</w:t>
      </w:r>
      <w:r w:rsidR="000214D3" w:rsidRPr="005714A4">
        <w:rPr>
          <w:rFonts w:ascii="Times New Roman" w:eastAsia="Arial" w:hAnsi="Times New Roman"/>
          <w:color w:val="000000"/>
          <w:sz w:val="24"/>
          <w:lang w:val="es-CR"/>
        </w:rPr>
        <w:t xml:space="preserve">, </w:t>
      </w:r>
      <w:r w:rsidR="00E70E6D" w:rsidRPr="005714A4">
        <w:rPr>
          <w:rFonts w:ascii="Times New Roman" w:eastAsia="Arial" w:hAnsi="Times New Roman"/>
          <w:color w:val="000000"/>
          <w:sz w:val="24"/>
          <w:lang w:val="es-CR"/>
        </w:rPr>
        <w:t>sobre una amplia duna de arena carbonatada existente en toda la costa sur y oeste, interrumpida en ocasiones</w:t>
      </w:r>
      <w:r w:rsidR="00C61341" w:rsidRPr="005714A4">
        <w:rPr>
          <w:rFonts w:ascii="Times New Roman" w:eastAsia="Arial" w:hAnsi="Times New Roman"/>
          <w:color w:val="000000"/>
          <w:sz w:val="24"/>
          <w:lang w:val="es-CR"/>
        </w:rPr>
        <w:t xml:space="preserve"> por los farallones acantilados. </w:t>
      </w:r>
      <w:r w:rsidR="00D14D41" w:rsidRPr="005714A4">
        <w:rPr>
          <w:rFonts w:ascii="Times New Roman" w:eastAsia="Arial" w:hAnsi="Times New Roman"/>
          <w:bCs/>
          <w:sz w:val="24"/>
          <w:lang w:val="es-CR"/>
        </w:rPr>
        <w:t xml:space="preserve">Este ecosistema </w:t>
      </w:r>
      <w:r w:rsidR="00B2750D" w:rsidRPr="005714A4">
        <w:rPr>
          <w:rFonts w:ascii="Times New Roman" w:eastAsia="Arial" w:hAnsi="Times New Roman"/>
          <w:bCs/>
          <w:sz w:val="24"/>
          <w:lang w:val="es-CR"/>
        </w:rPr>
        <w:t xml:space="preserve">ocupa una extensión territorial de aproximadamente 415 hectáreas y </w:t>
      </w:r>
      <w:r w:rsidR="00D14D41" w:rsidRPr="005714A4">
        <w:rPr>
          <w:rFonts w:ascii="Times New Roman" w:eastAsia="Arial" w:hAnsi="Times New Roman"/>
          <w:bCs/>
          <w:sz w:val="24"/>
          <w:lang w:val="es-CR"/>
        </w:rPr>
        <w:t>se encuentra asociado</w:t>
      </w:r>
      <w:r w:rsidR="00B2750D" w:rsidRPr="005714A4">
        <w:rPr>
          <w:rFonts w:ascii="Times New Roman" w:eastAsia="Arial" w:hAnsi="Times New Roman"/>
          <w:bCs/>
          <w:sz w:val="24"/>
          <w:lang w:val="es-CR"/>
        </w:rPr>
        <w:t xml:space="preserve"> a las </w:t>
      </w:r>
      <w:r w:rsidR="00D14D41" w:rsidRPr="005714A4">
        <w:rPr>
          <w:rFonts w:ascii="Times New Roman" w:eastAsia="Arial" w:hAnsi="Times New Roman"/>
          <w:bCs/>
          <w:sz w:val="24"/>
          <w:lang w:val="es-CR"/>
        </w:rPr>
        <w:t xml:space="preserve">playas de </w:t>
      </w:r>
      <w:proofErr w:type="spellStart"/>
      <w:r w:rsidR="00D14D41" w:rsidRPr="005714A4">
        <w:rPr>
          <w:rFonts w:ascii="Times New Roman" w:eastAsia="Arial" w:hAnsi="Times New Roman"/>
          <w:bCs/>
          <w:sz w:val="24"/>
          <w:lang w:val="es-CR"/>
        </w:rPr>
        <w:t>Guanahacabibes</w:t>
      </w:r>
      <w:proofErr w:type="spellEnd"/>
      <w:r w:rsidR="00B2750D" w:rsidRPr="005714A4">
        <w:rPr>
          <w:rFonts w:ascii="Times New Roman" w:eastAsia="Arial" w:hAnsi="Times New Roman"/>
          <w:bCs/>
          <w:sz w:val="24"/>
          <w:lang w:val="es-CR"/>
        </w:rPr>
        <w:t xml:space="preserve"> (</w:t>
      </w:r>
      <w:r w:rsidR="00B2750D" w:rsidRPr="005714A4">
        <w:rPr>
          <w:rFonts w:ascii="Times New Roman" w:eastAsia="Arial" w:hAnsi="Times New Roman"/>
          <w:bCs/>
          <w:color w:val="548DD4" w:themeColor="text2" w:themeTint="99"/>
          <w:sz w:val="24"/>
          <w:lang w:val="es-CR"/>
        </w:rPr>
        <w:t xml:space="preserve">Ferro </w:t>
      </w:r>
      <w:r w:rsidR="00B2750D" w:rsidRPr="005714A4">
        <w:rPr>
          <w:rFonts w:ascii="Times New Roman" w:eastAsia="Arial" w:hAnsi="Times New Roman"/>
          <w:bCs/>
          <w:i/>
          <w:color w:val="548DD4" w:themeColor="text2" w:themeTint="99"/>
          <w:sz w:val="24"/>
          <w:lang w:val="es-CR"/>
        </w:rPr>
        <w:t>et al.,</w:t>
      </w:r>
      <w:r w:rsidR="00B2750D" w:rsidRPr="005714A4">
        <w:rPr>
          <w:rFonts w:ascii="Times New Roman" w:eastAsia="Arial" w:hAnsi="Times New Roman"/>
          <w:bCs/>
          <w:color w:val="548DD4" w:themeColor="text2" w:themeTint="99"/>
          <w:sz w:val="24"/>
          <w:lang w:val="es-CR"/>
        </w:rPr>
        <w:t xml:space="preserve"> 2014</w:t>
      </w:r>
      <w:r w:rsidR="009B13E2" w:rsidRPr="005714A4">
        <w:rPr>
          <w:rFonts w:ascii="Times New Roman" w:eastAsia="Arial" w:hAnsi="Times New Roman"/>
          <w:bCs/>
          <w:color w:val="548DD4" w:themeColor="text2" w:themeTint="99"/>
          <w:sz w:val="24"/>
          <w:lang w:val="es-CR"/>
        </w:rPr>
        <w:t>;</w:t>
      </w:r>
      <w:r w:rsidR="00C61341" w:rsidRPr="005714A4">
        <w:rPr>
          <w:rFonts w:ascii="Times New Roman" w:eastAsia="Arial" w:hAnsi="Times New Roman"/>
          <w:bCs/>
          <w:color w:val="548DD4" w:themeColor="text2" w:themeTint="99"/>
          <w:sz w:val="24"/>
          <w:lang w:val="es-CR"/>
        </w:rPr>
        <w:t xml:space="preserve"> </w:t>
      </w:r>
      <w:r w:rsidR="00C61341" w:rsidRPr="005714A4">
        <w:rPr>
          <w:rFonts w:ascii="Times New Roman" w:eastAsia="Arial" w:hAnsi="Times New Roman"/>
          <w:color w:val="548DD4" w:themeColor="text2" w:themeTint="99"/>
          <w:sz w:val="24"/>
          <w:lang w:val="es-CR"/>
        </w:rPr>
        <w:t xml:space="preserve">Márquez </w:t>
      </w:r>
      <w:r w:rsidR="00C61341" w:rsidRPr="005714A4">
        <w:rPr>
          <w:rFonts w:ascii="Times New Roman" w:eastAsia="Arial" w:hAnsi="Times New Roman"/>
          <w:i/>
          <w:color w:val="548DD4" w:themeColor="text2" w:themeTint="99"/>
          <w:sz w:val="24"/>
          <w:lang w:val="es-CR"/>
        </w:rPr>
        <w:t>et al</w:t>
      </w:r>
      <w:r w:rsidR="00C61341" w:rsidRPr="005714A4">
        <w:rPr>
          <w:rFonts w:ascii="Times New Roman" w:eastAsia="Arial" w:hAnsi="Times New Roman"/>
          <w:color w:val="548DD4" w:themeColor="text2" w:themeTint="99"/>
          <w:sz w:val="24"/>
          <w:lang w:val="es-CR"/>
        </w:rPr>
        <w:t>., 2016</w:t>
      </w:r>
      <w:r w:rsidR="00B2750D" w:rsidRPr="005714A4">
        <w:rPr>
          <w:rFonts w:ascii="Times New Roman" w:eastAsia="Arial" w:hAnsi="Times New Roman"/>
          <w:bCs/>
          <w:sz w:val="24"/>
          <w:lang w:val="es-CR"/>
        </w:rPr>
        <w:t>).</w:t>
      </w:r>
    </w:p>
    <w:p w14:paraId="2CD8E110" w14:textId="4BFF302D" w:rsidR="008B325E" w:rsidRPr="005714A4" w:rsidRDefault="006867B5" w:rsidP="00CA6D2F">
      <w:pPr>
        <w:pStyle w:val="Ttulo2"/>
        <w:spacing w:before="240" w:after="0" w:line="240" w:lineRule="auto"/>
        <w:ind w:left="567" w:hanging="567"/>
        <w:jc w:val="both"/>
        <w:rPr>
          <w:rFonts w:ascii="Times New Roman" w:hAnsi="Times New Roman" w:cs="Times New Roman"/>
          <w:lang w:val="es-CR"/>
        </w:rPr>
      </w:pPr>
      <w:bookmarkStart w:id="2" w:name="_Toc527496299"/>
      <w:r w:rsidRPr="005714A4">
        <w:rPr>
          <w:rFonts w:ascii="Times New Roman" w:hAnsi="Times New Roman" w:cs="Times New Roman"/>
          <w:lang w:val="es-CR"/>
        </w:rPr>
        <w:t>2.1.2</w:t>
      </w:r>
      <w:r w:rsidR="007B06F9" w:rsidRPr="005714A4">
        <w:rPr>
          <w:rFonts w:ascii="Times New Roman" w:hAnsi="Times New Roman" w:cs="Times New Roman"/>
          <w:lang w:val="es-CR"/>
        </w:rPr>
        <w:tab/>
      </w:r>
      <w:r w:rsidR="00D313BC" w:rsidRPr="005714A4">
        <w:rPr>
          <w:rFonts w:ascii="Times New Roman" w:hAnsi="Times New Roman" w:cs="Times New Roman"/>
          <w:lang w:val="es-CR"/>
        </w:rPr>
        <w:t>Representación de la i</w:t>
      </w:r>
      <w:r w:rsidR="008C7907" w:rsidRPr="005714A4">
        <w:rPr>
          <w:rFonts w:ascii="Times New Roman" w:hAnsi="Times New Roman" w:cs="Times New Roman"/>
          <w:lang w:val="es-CR"/>
        </w:rPr>
        <w:t xml:space="preserve">nundación costera producida por </w:t>
      </w:r>
      <w:r w:rsidR="008B325E" w:rsidRPr="005714A4">
        <w:rPr>
          <w:rFonts w:ascii="Times New Roman" w:hAnsi="Times New Roman" w:cs="Times New Roman"/>
          <w:lang w:val="es-CR"/>
        </w:rPr>
        <w:t xml:space="preserve">el huracán </w:t>
      </w:r>
      <w:proofErr w:type="spellStart"/>
      <w:r w:rsidR="008B325E" w:rsidRPr="005714A4">
        <w:rPr>
          <w:rFonts w:ascii="Times New Roman" w:hAnsi="Times New Roman" w:cs="Times New Roman"/>
          <w:lang w:val="es-CR"/>
        </w:rPr>
        <w:t>Wilma</w:t>
      </w:r>
      <w:bookmarkEnd w:id="2"/>
      <w:proofErr w:type="spellEnd"/>
      <w:r w:rsidR="00D313BC" w:rsidRPr="005714A4">
        <w:rPr>
          <w:rFonts w:ascii="Times New Roman" w:hAnsi="Times New Roman" w:cs="Times New Roman"/>
          <w:lang w:val="es-CR"/>
        </w:rPr>
        <w:t xml:space="preserve"> e identificación de</w:t>
      </w:r>
      <w:r w:rsidR="008C7907" w:rsidRPr="005714A4">
        <w:rPr>
          <w:rFonts w:ascii="Times New Roman" w:hAnsi="Times New Roman" w:cs="Times New Roman"/>
          <w:lang w:val="es-CR"/>
        </w:rPr>
        <w:t>l</w:t>
      </w:r>
      <w:r w:rsidR="00D313BC" w:rsidRPr="005714A4">
        <w:rPr>
          <w:rFonts w:ascii="Times New Roman" w:hAnsi="Times New Roman" w:cs="Times New Roman"/>
          <w:lang w:val="es-CR"/>
        </w:rPr>
        <w:t xml:space="preserve"> daño </w:t>
      </w:r>
      <w:r w:rsidR="008C7907" w:rsidRPr="005714A4">
        <w:rPr>
          <w:rFonts w:ascii="Times New Roman" w:hAnsi="Times New Roman" w:cs="Times New Roman"/>
          <w:lang w:val="es-CR"/>
        </w:rPr>
        <w:t>ocasionado</w:t>
      </w:r>
      <w:r w:rsidR="00D313BC" w:rsidRPr="005714A4">
        <w:rPr>
          <w:rFonts w:ascii="Times New Roman" w:hAnsi="Times New Roman" w:cs="Times New Roman"/>
          <w:lang w:val="es-CR"/>
        </w:rPr>
        <w:t xml:space="preserve"> a la VCA</w:t>
      </w:r>
    </w:p>
    <w:p w14:paraId="37F9C31C" w14:textId="77777777" w:rsidR="0052165F" w:rsidRPr="005714A4" w:rsidRDefault="0052165F" w:rsidP="00CA6D2F">
      <w:pPr>
        <w:spacing w:after="0" w:line="240" w:lineRule="auto"/>
        <w:jc w:val="both"/>
        <w:rPr>
          <w:rFonts w:ascii="Times New Roman" w:eastAsia="Arial" w:hAnsi="Times New Roman"/>
          <w:sz w:val="24"/>
          <w:lang w:val="es-CR"/>
        </w:rPr>
      </w:pPr>
    </w:p>
    <w:p w14:paraId="2CD8E111" w14:textId="46753B09" w:rsidR="00AD654C" w:rsidRPr="005714A4" w:rsidRDefault="005E4D8E" w:rsidP="00CA6D2F">
      <w:pPr>
        <w:spacing w:line="240" w:lineRule="auto"/>
        <w:jc w:val="both"/>
        <w:rPr>
          <w:rFonts w:ascii="Times New Roman" w:eastAsia="Arial" w:hAnsi="Times New Roman"/>
          <w:sz w:val="24"/>
          <w:lang w:val="es-CR"/>
        </w:rPr>
      </w:pPr>
      <w:r w:rsidRPr="005714A4">
        <w:rPr>
          <w:rFonts w:ascii="Times New Roman" w:eastAsia="Arial" w:hAnsi="Times New Roman"/>
          <w:sz w:val="24"/>
          <w:lang w:val="es-CR"/>
        </w:rPr>
        <w:t>S</w:t>
      </w:r>
      <w:r w:rsidR="003C0DCF" w:rsidRPr="005714A4">
        <w:rPr>
          <w:rFonts w:ascii="Times New Roman" w:eastAsia="Arial" w:hAnsi="Times New Roman"/>
          <w:sz w:val="24"/>
          <w:lang w:val="es-CR"/>
        </w:rPr>
        <w:t>e tomó como caso de estudio</w:t>
      </w:r>
      <w:r w:rsidRPr="005714A4">
        <w:rPr>
          <w:rFonts w:ascii="Times New Roman" w:eastAsia="Arial" w:hAnsi="Times New Roman"/>
          <w:sz w:val="24"/>
          <w:lang w:val="es-CR"/>
        </w:rPr>
        <w:t xml:space="preserve"> el huracán </w:t>
      </w:r>
      <w:proofErr w:type="spellStart"/>
      <w:r w:rsidRPr="005714A4">
        <w:rPr>
          <w:rFonts w:ascii="Times New Roman" w:eastAsia="Arial" w:hAnsi="Times New Roman"/>
          <w:sz w:val="24"/>
          <w:lang w:val="es-CR"/>
        </w:rPr>
        <w:t>Wilma</w:t>
      </w:r>
      <w:proofErr w:type="spellEnd"/>
      <w:r w:rsidR="003B5A2B" w:rsidRPr="005714A4">
        <w:rPr>
          <w:rFonts w:ascii="Times New Roman" w:eastAsia="Arial" w:hAnsi="Times New Roman"/>
          <w:sz w:val="24"/>
          <w:lang w:val="es-CR"/>
        </w:rPr>
        <w:t>,</w:t>
      </w:r>
      <w:r w:rsidR="003C0DCF" w:rsidRPr="005714A4">
        <w:rPr>
          <w:rFonts w:ascii="Times New Roman" w:eastAsia="Arial" w:hAnsi="Times New Roman"/>
          <w:sz w:val="24"/>
          <w:lang w:val="es-CR"/>
        </w:rPr>
        <w:t xml:space="preserve"> con el fin de valorar </w:t>
      </w:r>
      <w:r w:rsidR="004E496C" w:rsidRPr="005714A4">
        <w:rPr>
          <w:rFonts w:ascii="Times New Roman" w:eastAsia="Arial" w:hAnsi="Times New Roman"/>
          <w:sz w:val="24"/>
          <w:lang w:val="es-CR"/>
        </w:rPr>
        <w:t xml:space="preserve">los daños </w:t>
      </w:r>
      <w:r w:rsidR="00CA2CA8" w:rsidRPr="005714A4">
        <w:rPr>
          <w:rFonts w:ascii="Times New Roman" w:eastAsia="Arial" w:hAnsi="Times New Roman"/>
          <w:sz w:val="24"/>
          <w:lang w:val="es-CR"/>
        </w:rPr>
        <w:t xml:space="preserve">ocasionados </w:t>
      </w:r>
      <w:r w:rsidR="007F2A0A" w:rsidRPr="005714A4">
        <w:rPr>
          <w:rFonts w:ascii="Times New Roman" w:eastAsia="Arial" w:hAnsi="Times New Roman"/>
          <w:sz w:val="24"/>
          <w:lang w:val="es-CR"/>
        </w:rPr>
        <w:t xml:space="preserve">por inundación costera </w:t>
      </w:r>
      <w:r w:rsidRPr="005714A4">
        <w:rPr>
          <w:rFonts w:ascii="Times New Roman" w:eastAsia="Arial" w:hAnsi="Times New Roman"/>
          <w:sz w:val="24"/>
          <w:lang w:val="es-CR"/>
        </w:rPr>
        <w:t>al complejo de VCA</w:t>
      </w:r>
      <w:r w:rsidR="00BD47F7" w:rsidRPr="005714A4">
        <w:rPr>
          <w:rFonts w:ascii="Times New Roman" w:eastAsia="Arial" w:hAnsi="Times New Roman"/>
          <w:sz w:val="24"/>
          <w:lang w:val="es-CR"/>
        </w:rPr>
        <w:t>.</w:t>
      </w:r>
      <w:r w:rsidR="004E496C" w:rsidRPr="005714A4">
        <w:rPr>
          <w:rFonts w:ascii="Times New Roman" w:eastAsia="Arial" w:hAnsi="Times New Roman"/>
          <w:sz w:val="24"/>
          <w:lang w:val="es-CR"/>
        </w:rPr>
        <w:t xml:space="preserve"> </w:t>
      </w:r>
      <w:r w:rsidR="00F22D05" w:rsidRPr="005714A4">
        <w:rPr>
          <w:rFonts w:ascii="Times New Roman" w:eastAsia="Arial" w:hAnsi="Times New Roman"/>
          <w:sz w:val="24"/>
          <w:lang w:val="es-CR"/>
        </w:rPr>
        <w:t xml:space="preserve">Para obtener </w:t>
      </w:r>
      <w:r w:rsidR="00CA2CA8" w:rsidRPr="005714A4">
        <w:rPr>
          <w:rFonts w:ascii="Times New Roman" w:eastAsia="Arial" w:hAnsi="Times New Roman"/>
          <w:sz w:val="24"/>
          <w:lang w:val="es-CR"/>
        </w:rPr>
        <w:t>la inundación</w:t>
      </w:r>
      <w:r w:rsidR="004E496C" w:rsidRPr="005714A4">
        <w:rPr>
          <w:rFonts w:ascii="Times New Roman" w:eastAsia="Arial" w:hAnsi="Times New Roman"/>
          <w:sz w:val="24"/>
          <w:lang w:val="es-CR"/>
        </w:rPr>
        <w:t xml:space="preserve"> producida en la península por este evento meteorológico extremo</w:t>
      </w:r>
      <w:r w:rsidR="00F22D05" w:rsidRPr="005714A4">
        <w:rPr>
          <w:rFonts w:ascii="Times New Roman" w:eastAsia="Arial" w:hAnsi="Times New Roman"/>
          <w:sz w:val="24"/>
          <w:lang w:val="es-CR"/>
        </w:rPr>
        <w:t>, s</w:t>
      </w:r>
      <w:r w:rsidR="004E496C" w:rsidRPr="005714A4">
        <w:rPr>
          <w:rFonts w:ascii="Times New Roman" w:eastAsia="Arial" w:hAnsi="Times New Roman"/>
          <w:sz w:val="24"/>
          <w:lang w:val="es-CR"/>
        </w:rPr>
        <w:t>e utilizó un modelo de conectividad hidráulica no hidrodinámico</w:t>
      </w:r>
      <w:r w:rsidR="00F22D05" w:rsidRPr="005714A4">
        <w:rPr>
          <w:rFonts w:ascii="Times New Roman" w:eastAsia="Arial" w:hAnsi="Times New Roman"/>
          <w:sz w:val="24"/>
          <w:lang w:val="es-CR"/>
        </w:rPr>
        <w:t xml:space="preserve"> </w:t>
      </w:r>
      <w:r w:rsidR="004E496C" w:rsidRPr="005714A4">
        <w:rPr>
          <w:rFonts w:ascii="Times New Roman" w:eastAsia="Arial" w:hAnsi="Times New Roman"/>
          <w:bCs/>
          <w:sz w:val="24"/>
          <w:lang w:val="es-CR"/>
        </w:rPr>
        <w:t>d</w:t>
      </w:r>
      <w:r w:rsidR="004E496C" w:rsidRPr="005714A4">
        <w:rPr>
          <w:rFonts w:ascii="Times New Roman" w:eastAsia="Arial" w:hAnsi="Times New Roman"/>
          <w:sz w:val="24"/>
          <w:lang w:val="es-CR"/>
        </w:rPr>
        <w:t xml:space="preserve">el software </w:t>
      </w:r>
      <w:r w:rsidR="004E496C" w:rsidRPr="005714A4">
        <w:rPr>
          <w:rFonts w:ascii="Times New Roman" w:eastAsia="Arial" w:hAnsi="Times New Roman"/>
          <w:i/>
          <w:sz w:val="24"/>
          <w:lang w:val="es-CR"/>
        </w:rPr>
        <w:t xml:space="preserve">Global </w:t>
      </w:r>
      <w:proofErr w:type="spellStart"/>
      <w:r w:rsidR="004E496C" w:rsidRPr="005714A4">
        <w:rPr>
          <w:rFonts w:ascii="Times New Roman" w:eastAsia="Arial" w:hAnsi="Times New Roman"/>
          <w:i/>
          <w:sz w:val="24"/>
          <w:lang w:val="es-CR"/>
        </w:rPr>
        <w:t>Mapper</w:t>
      </w:r>
      <w:proofErr w:type="spellEnd"/>
      <w:r w:rsidR="004E496C" w:rsidRPr="005714A4">
        <w:rPr>
          <w:rFonts w:ascii="Times New Roman" w:eastAsia="Arial" w:hAnsi="Times New Roman"/>
          <w:sz w:val="24"/>
          <w:lang w:val="es-CR"/>
        </w:rPr>
        <w:t>, v19.0.</w:t>
      </w:r>
      <w:r w:rsidR="007F2A0A" w:rsidRPr="005714A4">
        <w:rPr>
          <w:rFonts w:ascii="Times New Roman" w:eastAsia="Arial" w:hAnsi="Times New Roman"/>
          <w:sz w:val="24"/>
          <w:lang w:val="es-CR"/>
        </w:rPr>
        <w:t xml:space="preserve"> S</w:t>
      </w:r>
      <w:r w:rsidR="004E496C" w:rsidRPr="005714A4">
        <w:rPr>
          <w:rFonts w:ascii="Times New Roman" w:eastAsia="Arial" w:hAnsi="Times New Roman"/>
          <w:sz w:val="24"/>
          <w:lang w:val="es-CR"/>
        </w:rPr>
        <w:t xml:space="preserve">e </w:t>
      </w:r>
      <w:r w:rsidR="007F2A0A" w:rsidRPr="005714A4">
        <w:rPr>
          <w:rFonts w:ascii="Times New Roman" w:eastAsia="Arial" w:hAnsi="Times New Roman"/>
          <w:sz w:val="24"/>
          <w:lang w:val="es-CR"/>
        </w:rPr>
        <w:t>empleó</w:t>
      </w:r>
      <w:r w:rsidR="004E496C" w:rsidRPr="005714A4">
        <w:rPr>
          <w:rFonts w:ascii="Times New Roman" w:eastAsia="Arial" w:hAnsi="Times New Roman"/>
          <w:sz w:val="24"/>
          <w:lang w:val="es-CR"/>
        </w:rPr>
        <w:t xml:space="preserve"> el </w:t>
      </w:r>
      <w:r w:rsidR="00092058" w:rsidRPr="00FC39EF">
        <w:rPr>
          <w:rFonts w:ascii="Times New Roman" w:eastAsia="Arial" w:hAnsi="Times New Roman"/>
          <w:i/>
          <w:iCs/>
          <w:sz w:val="24"/>
          <w:lang w:val="es-CR"/>
        </w:rPr>
        <w:t>modelo digital de elevación del terreno</w:t>
      </w:r>
      <w:r w:rsidR="00092058" w:rsidRPr="005714A4">
        <w:rPr>
          <w:rFonts w:ascii="Times New Roman" w:eastAsia="Arial" w:hAnsi="Times New Roman"/>
          <w:sz w:val="24"/>
          <w:lang w:val="es-CR"/>
        </w:rPr>
        <w:t xml:space="preserve"> </w:t>
      </w:r>
      <w:r w:rsidR="007F2A0A" w:rsidRPr="005714A4">
        <w:rPr>
          <w:rFonts w:ascii="Times New Roman" w:eastAsia="Arial" w:hAnsi="Times New Roman"/>
          <w:sz w:val="24"/>
          <w:lang w:val="es-CR"/>
        </w:rPr>
        <w:t xml:space="preserve">y se tomó el valor 2.27 </w:t>
      </w:r>
      <w:r w:rsidR="00F22D05" w:rsidRPr="005714A4">
        <w:rPr>
          <w:rFonts w:ascii="Times New Roman" w:eastAsia="Arial" w:hAnsi="Times New Roman"/>
          <w:sz w:val="24"/>
          <w:lang w:val="es-CR"/>
        </w:rPr>
        <w:t>(</w:t>
      </w:r>
      <w:r w:rsidR="007F2A0A" w:rsidRPr="005714A4">
        <w:rPr>
          <w:rFonts w:ascii="Times New Roman" w:eastAsia="Arial" w:hAnsi="Times New Roman"/>
          <w:sz w:val="24"/>
          <w:lang w:val="es-CR"/>
        </w:rPr>
        <w:t>surgencia y marea astronómica</w:t>
      </w:r>
      <w:r w:rsidR="00F22D05" w:rsidRPr="005714A4">
        <w:rPr>
          <w:rFonts w:ascii="Times New Roman" w:eastAsia="Arial" w:hAnsi="Times New Roman"/>
          <w:sz w:val="24"/>
          <w:lang w:val="es-CR"/>
        </w:rPr>
        <w:t>)</w:t>
      </w:r>
      <w:r w:rsidR="007F2A0A" w:rsidRPr="005714A4">
        <w:rPr>
          <w:rFonts w:ascii="Times New Roman" w:eastAsia="Arial" w:hAnsi="Times New Roman"/>
          <w:sz w:val="24"/>
          <w:lang w:val="es-CR"/>
        </w:rPr>
        <w:t xml:space="preserve"> para dicho sistema, ya que</w:t>
      </w:r>
      <w:r w:rsidR="00092058">
        <w:rPr>
          <w:rFonts w:ascii="Times New Roman" w:eastAsia="Arial" w:hAnsi="Times New Roman"/>
          <w:sz w:val="24"/>
          <w:lang w:val="es-CR"/>
        </w:rPr>
        <w:t>,</w:t>
      </w:r>
      <w:r w:rsidR="007F2A0A" w:rsidRPr="005714A4">
        <w:rPr>
          <w:rFonts w:ascii="Times New Roman" w:eastAsia="Arial" w:hAnsi="Times New Roman"/>
          <w:sz w:val="24"/>
          <w:lang w:val="es-CR"/>
        </w:rPr>
        <w:t xml:space="preserve"> s</w:t>
      </w:r>
      <w:r w:rsidR="007F2A0A" w:rsidRPr="005714A4">
        <w:rPr>
          <w:rFonts w:ascii="Times New Roman" w:eastAsia="Arial" w:hAnsi="Times New Roman"/>
          <w:bCs/>
          <w:sz w:val="24"/>
          <w:lang w:val="es-CR"/>
        </w:rPr>
        <w:t xml:space="preserve">egún </w:t>
      </w:r>
      <w:r w:rsidR="007F2A0A" w:rsidRPr="005714A4">
        <w:rPr>
          <w:rFonts w:ascii="Times New Roman" w:eastAsia="Arial" w:hAnsi="Times New Roman"/>
          <w:color w:val="548DD4" w:themeColor="text2" w:themeTint="99"/>
          <w:sz w:val="24"/>
          <w:lang w:val="es-CR"/>
        </w:rPr>
        <w:t>Iturralde y Serrano (2015)</w:t>
      </w:r>
      <w:r w:rsidR="00092058">
        <w:rPr>
          <w:rFonts w:ascii="Times New Roman" w:eastAsia="Arial" w:hAnsi="Times New Roman"/>
          <w:color w:val="548DD4" w:themeColor="text2" w:themeTint="99"/>
          <w:sz w:val="24"/>
          <w:lang w:val="es-CR"/>
        </w:rPr>
        <w:t>,</w:t>
      </w:r>
      <w:r w:rsidR="007F2A0A" w:rsidRPr="005714A4">
        <w:rPr>
          <w:rFonts w:ascii="Times New Roman" w:eastAsia="Arial" w:hAnsi="Times New Roman"/>
          <w:color w:val="548DD4" w:themeColor="text2" w:themeTint="99"/>
          <w:sz w:val="24"/>
          <w:lang w:val="es-CR"/>
        </w:rPr>
        <w:t xml:space="preserve"> </w:t>
      </w:r>
      <w:r w:rsidR="007F2A0A" w:rsidRPr="005714A4">
        <w:rPr>
          <w:rFonts w:ascii="Times New Roman" w:eastAsia="Arial" w:hAnsi="Times New Roman"/>
          <w:sz w:val="24"/>
          <w:lang w:val="es-CR"/>
        </w:rPr>
        <w:t xml:space="preserve">en la costa sur de </w:t>
      </w:r>
      <w:proofErr w:type="spellStart"/>
      <w:r w:rsidR="007F2A0A" w:rsidRPr="005714A4">
        <w:rPr>
          <w:rFonts w:ascii="Times New Roman" w:eastAsia="Arial" w:hAnsi="Times New Roman"/>
          <w:sz w:val="24"/>
          <w:lang w:val="es-CR"/>
        </w:rPr>
        <w:t>Guanahacabibes</w:t>
      </w:r>
      <w:proofErr w:type="spellEnd"/>
      <w:r w:rsidR="007F2A0A" w:rsidRPr="005714A4">
        <w:rPr>
          <w:rFonts w:ascii="Times New Roman" w:eastAsia="Arial" w:hAnsi="Times New Roman"/>
          <w:sz w:val="24"/>
          <w:lang w:val="es-CR"/>
        </w:rPr>
        <w:t>, los huracanes categoría 3 estuvieron asociados a una surgencia máxima de 2.27 m (1851-2005) y la marea astronómica en esta área tiene una amplitud media de 0.5 m.</w:t>
      </w:r>
      <w:r w:rsidR="00F22D05" w:rsidRPr="005714A4">
        <w:rPr>
          <w:rFonts w:ascii="Times New Roman" w:eastAsia="Arial" w:hAnsi="Times New Roman"/>
          <w:sz w:val="24"/>
          <w:lang w:val="es-CR"/>
        </w:rPr>
        <w:t xml:space="preserve"> S</w:t>
      </w:r>
      <w:r w:rsidR="007F2A0A" w:rsidRPr="005714A4">
        <w:rPr>
          <w:rFonts w:ascii="Times New Roman" w:eastAsia="Arial" w:hAnsi="Times New Roman"/>
          <w:sz w:val="24"/>
          <w:lang w:val="es-CR"/>
        </w:rPr>
        <w:t xml:space="preserve">e utilizaron las salidas del modelo numérico SWAN del </w:t>
      </w:r>
      <w:r w:rsidR="00092058" w:rsidRPr="005714A4">
        <w:rPr>
          <w:rFonts w:ascii="Times New Roman" w:eastAsia="Arial" w:hAnsi="Times New Roman"/>
          <w:i/>
          <w:sz w:val="24"/>
          <w:lang w:val="es-CR"/>
        </w:rPr>
        <w:t xml:space="preserve">sistema de predicción numérica océano-atmósfera </w:t>
      </w:r>
      <w:r w:rsidR="007F2A0A" w:rsidRPr="005714A4">
        <w:rPr>
          <w:rFonts w:ascii="Times New Roman" w:eastAsia="Arial" w:hAnsi="Times New Roman"/>
          <w:sz w:val="24"/>
          <w:lang w:val="es-CR"/>
        </w:rPr>
        <w:t>(SPNOA) (</w:t>
      </w:r>
      <w:r w:rsidR="007F2A0A" w:rsidRPr="005714A4">
        <w:rPr>
          <w:rFonts w:ascii="Times New Roman" w:eastAsia="Arial" w:hAnsi="Times New Roman"/>
          <w:color w:val="548DD4" w:themeColor="text2" w:themeTint="99"/>
          <w:sz w:val="24"/>
          <w:lang w:val="es-CR"/>
        </w:rPr>
        <w:t xml:space="preserve">Pérez </w:t>
      </w:r>
      <w:r w:rsidR="007F2A0A" w:rsidRPr="005714A4">
        <w:rPr>
          <w:rFonts w:ascii="Times New Roman" w:eastAsia="Arial" w:hAnsi="Times New Roman"/>
          <w:i/>
          <w:color w:val="548DD4" w:themeColor="text2" w:themeTint="99"/>
          <w:sz w:val="24"/>
          <w:lang w:val="es-CR"/>
        </w:rPr>
        <w:t>et al.,</w:t>
      </w:r>
      <w:r w:rsidR="00F22D05" w:rsidRPr="005714A4">
        <w:rPr>
          <w:rFonts w:ascii="Times New Roman" w:eastAsia="Arial" w:hAnsi="Times New Roman"/>
          <w:color w:val="548DD4" w:themeColor="text2" w:themeTint="99"/>
          <w:sz w:val="24"/>
          <w:lang w:val="es-CR"/>
        </w:rPr>
        <w:t xml:space="preserve"> 2014</w:t>
      </w:r>
      <w:r w:rsidR="00F22D05" w:rsidRPr="005714A4">
        <w:rPr>
          <w:rFonts w:ascii="Times New Roman" w:eastAsia="Arial" w:hAnsi="Times New Roman"/>
          <w:sz w:val="24"/>
          <w:lang w:val="es-CR"/>
        </w:rPr>
        <w:t>) para determinar la altura significativa de la ola, los valores máximos oscilaron (6 y 8 m) y l</w:t>
      </w:r>
      <w:r w:rsidR="007F2A0A" w:rsidRPr="005714A4">
        <w:rPr>
          <w:rFonts w:ascii="Times New Roman" w:eastAsia="Arial" w:hAnsi="Times New Roman"/>
          <w:sz w:val="24"/>
          <w:lang w:val="es-CR"/>
        </w:rPr>
        <w:t xml:space="preserve">as imágenes del modelo fueron generadas con el software </w:t>
      </w:r>
      <w:proofErr w:type="spellStart"/>
      <w:r w:rsidR="007F2A0A" w:rsidRPr="005714A4">
        <w:rPr>
          <w:rFonts w:ascii="Times New Roman" w:eastAsia="Arial" w:hAnsi="Times New Roman"/>
          <w:i/>
          <w:sz w:val="24"/>
          <w:lang w:val="es-CR"/>
        </w:rPr>
        <w:t>Grid</w:t>
      </w:r>
      <w:proofErr w:type="spellEnd"/>
      <w:r w:rsidR="007F2A0A" w:rsidRPr="005714A4">
        <w:rPr>
          <w:rFonts w:ascii="Times New Roman" w:eastAsia="Arial" w:hAnsi="Times New Roman"/>
          <w:i/>
          <w:sz w:val="24"/>
          <w:lang w:val="es-CR"/>
        </w:rPr>
        <w:t xml:space="preserve"> </w:t>
      </w:r>
      <w:proofErr w:type="spellStart"/>
      <w:r w:rsidR="007F2A0A" w:rsidRPr="005714A4">
        <w:rPr>
          <w:rFonts w:ascii="Times New Roman" w:eastAsia="Arial" w:hAnsi="Times New Roman"/>
          <w:i/>
          <w:sz w:val="24"/>
          <w:lang w:val="es-CR"/>
        </w:rPr>
        <w:t>Analysis</w:t>
      </w:r>
      <w:proofErr w:type="spellEnd"/>
      <w:r w:rsidR="007F2A0A" w:rsidRPr="005714A4">
        <w:rPr>
          <w:rFonts w:ascii="Times New Roman" w:eastAsia="Arial" w:hAnsi="Times New Roman"/>
          <w:i/>
          <w:sz w:val="24"/>
          <w:lang w:val="es-CR"/>
        </w:rPr>
        <w:t xml:space="preserve"> and Display </w:t>
      </w:r>
      <w:proofErr w:type="spellStart"/>
      <w:r w:rsidR="007F2A0A" w:rsidRPr="005714A4">
        <w:rPr>
          <w:rFonts w:ascii="Times New Roman" w:eastAsia="Arial" w:hAnsi="Times New Roman"/>
          <w:i/>
          <w:sz w:val="24"/>
          <w:lang w:val="es-CR"/>
        </w:rPr>
        <w:t>System</w:t>
      </w:r>
      <w:proofErr w:type="spellEnd"/>
      <w:r w:rsidR="007F2A0A" w:rsidRPr="005714A4">
        <w:rPr>
          <w:rFonts w:ascii="Times New Roman" w:eastAsia="Arial" w:hAnsi="Times New Roman"/>
          <w:sz w:val="24"/>
          <w:lang w:val="es-CR"/>
        </w:rPr>
        <w:t xml:space="preserve"> (GRADS). </w:t>
      </w:r>
    </w:p>
    <w:p w14:paraId="2CD8E112" w14:textId="06AFEB56" w:rsidR="0062203C" w:rsidRPr="005714A4" w:rsidRDefault="0051083C" w:rsidP="00CA6D2F">
      <w:pPr>
        <w:spacing w:before="100" w:after="100" w:line="240" w:lineRule="auto"/>
        <w:jc w:val="both"/>
        <w:rPr>
          <w:rFonts w:ascii="Times New Roman" w:eastAsia="Arial" w:hAnsi="Times New Roman"/>
          <w:sz w:val="24"/>
          <w:lang w:val="es-CR"/>
        </w:rPr>
      </w:pPr>
      <w:bookmarkStart w:id="3" w:name="_Toc527496300"/>
      <w:r w:rsidRPr="005714A4">
        <w:rPr>
          <w:rFonts w:ascii="Times New Roman" w:eastAsia="Arial" w:hAnsi="Times New Roman"/>
          <w:sz w:val="24"/>
          <w:lang w:val="es-CR"/>
        </w:rPr>
        <w:t xml:space="preserve">Mediante el </w:t>
      </w:r>
      <w:r w:rsidR="00092058" w:rsidRPr="005714A4">
        <w:rPr>
          <w:rFonts w:ascii="Times New Roman" w:eastAsia="Arial" w:hAnsi="Times New Roman"/>
          <w:sz w:val="24"/>
          <w:lang w:val="es-CR"/>
        </w:rPr>
        <w:t xml:space="preserve">sistema de información geográfica </w:t>
      </w:r>
      <w:r w:rsidR="00ED7270" w:rsidRPr="005714A4">
        <w:rPr>
          <w:rFonts w:ascii="Times New Roman" w:eastAsia="Arial" w:hAnsi="Times New Roman"/>
          <w:sz w:val="24"/>
          <w:lang w:val="es-CR"/>
        </w:rPr>
        <w:t xml:space="preserve">(SIG), </w:t>
      </w:r>
      <w:proofErr w:type="spellStart"/>
      <w:r w:rsidR="00ED7270" w:rsidRPr="005714A4">
        <w:rPr>
          <w:rFonts w:ascii="Times New Roman" w:eastAsia="Arial" w:hAnsi="Times New Roman"/>
          <w:i/>
          <w:sz w:val="24"/>
          <w:lang w:val="es-CR"/>
        </w:rPr>
        <w:t>MapInfo</w:t>
      </w:r>
      <w:proofErr w:type="spellEnd"/>
      <w:r w:rsidR="00ED7270" w:rsidRPr="005714A4">
        <w:rPr>
          <w:rFonts w:ascii="Times New Roman" w:eastAsia="Arial" w:hAnsi="Times New Roman"/>
          <w:sz w:val="24"/>
          <w:lang w:val="es-CR"/>
        </w:rPr>
        <w:t xml:space="preserve"> v12.5, </w:t>
      </w:r>
      <w:r w:rsidRPr="005714A4">
        <w:rPr>
          <w:rFonts w:ascii="Times New Roman" w:eastAsia="Arial" w:hAnsi="Times New Roman"/>
          <w:sz w:val="24"/>
          <w:lang w:val="es-CR"/>
        </w:rPr>
        <w:t xml:space="preserve">se </w:t>
      </w:r>
      <w:proofErr w:type="spellStart"/>
      <w:r w:rsidRPr="005714A4">
        <w:rPr>
          <w:rFonts w:ascii="Times New Roman" w:eastAsia="Arial" w:hAnsi="Times New Roman"/>
          <w:sz w:val="24"/>
          <w:lang w:val="es-CR"/>
        </w:rPr>
        <w:t>georeferenció</w:t>
      </w:r>
      <w:proofErr w:type="spellEnd"/>
      <w:r w:rsidRPr="005714A4">
        <w:rPr>
          <w:rFonts w:ascii="Times New Roman" w:eastAsia="Arial" w:hAnsi="Times New Roman"/>
          <w:sz w:val="24"/>
          <w:lang w:val="es-CR"/>
        </w:rPr>
        <w:t xml:space="preserve"> el mapa: </w:t>
      </w:r>
      <w:r w:rsidRPr="00FC39EF">
        <w:rPr>
          <w:rFonts w:ascii="Times New Roman" w:eastAsia="Arial" w:hAnsi="Times New Roman"/>
          <w:i/>
          <w:iCs/>
          <w:sz w:val="24"/>
          <w:lang w:val="es-CR"/>
        </w:rPr>
        <w:t xml:space="preserve">Vegetación de la </w:t>
      </w:r>
      <w:r w:rsidR="00092058" w:rsidRPr="00FC39EF">
        <w:rPr>
          <w:rFonts w:ascii="Times New Roman" w:eastAsia="Arial" w:hAnsi="Times New Roman"/>
          <w:i/>
          <w:iCs/>
          <w:sz w:val="24"/>
          <w:lang w:val="es-CR"/>
        </w:rPr>
        <w:t xml:space="preserve">reserva de la biosfera </w:t>
      </w:r>
      <w:r w:rsidRPr="00FC39EF">
        <w:rPr>
          <w:rFonts w:ascii="Times New Roman" w:eastAsia="Arial" w:hAnsi="Times New Roman"/>
          <w:i/>
          <w:iCs/>
          <w:sz w:val="24"/>
          <w:lang w:val="es-CR"/>
        </w:rPr>
        <w:t>Península</w:t>
      </w:r>
      <w:r w:rsidR="00ED7270" w:rsidRPr="00FC39EF">
        <w:rPr>
          <w:rFonts w:ascii="Times New Roman" w:eastAsia="Arial" w:hAnsi="Times New Roman"/>
          <w:i/>
          <w:iCs/>
          <w:sz w:val="24"/>
          <w:lang w:val="es-CR"/>
        </w:rPr>
        <w:t xml:space="preserve"> de </w:t>
      </w:r>
      <w:proofErr w:type="spellStart"/>
      <w:r w:rsidR="00C82E71" w:rsidRPr="00FC39EF">
        <w:rPr>
          <w:rFonts w:ascii="Times New Roman" w:eastAsia="Arial" w:hAnsi="Times New Roman"/>
          <w:i/>
          <w:iCs/>
          <w:sz w:val="24"/>
          <w:lang w:val="es-CR"/>
        </w:rPr>
        <w:t>Guanahacabibes</w:t>
      </w:r>
      <w:proofErr w:type="spellEnd"/>
      <w:r w:rsidRPr="00FC39EF">
        <w:rPr>
          <w:rFonts w:ascii="Times New Roman" w:eastAsia="Arial" w:hAnsi="Times New Roman"/>
          <w:i/>
          <w:iCs/>
          <w:sz w:val="24"/>
          <w:lang w:val="es-CR"/>
        </w:rPr>
        <w:t>, Cuba</w:t>
      </w:r>
      <w:r w:rsidRPr="005714A4">
        <w:rPr>
          <w:rFonts w:ascii="Times New Roman" w:eastAsia="Arial" w:hAnsi="Times New Roman"/>
          <w:sz w:val="24"/>
          <w:lang w:val="es-CR"/>
        </w:rPr>
        <w:t>, mapa actualizado a escala 1:300 000 (</w:t>
      </w:r>
      <w:r w:rsidRPr="005714A4">
        <w:rPr>
          <w:rFonts w:ascii="Times New Roman" w:eastAsia="Arial" w:hAnsi="Times New Roman"/>
          <w:color w:val="548DD4" w:themeColor="text2" w:themeTint="99"/>
          <w:sz w:val="24"/>
          <w:lang w:val="es-CR"/>
        </w:rPr>
        <w:t>Del</w:t>
      </w:r>
      <w:r w:rsidR="00C82E71" w:rsidRPr="005714A4">
        <w:rPr>
          <w:rFonts w:ascii="Times New Roman" w:eastAsia="Arial" w:hAnsi="Times New Roman"/>
          <w:color w:val="548DD4" w:themeColor="text2" w:themeTint="99"/>
          <w:sz w:val="24"/>
          <w:lang w:val="es-CR"/>
        </w:rPr>
        <w:t>gado y Ferro, 2013</w:t>
      </w:r>
      <w:r w:rsidR="00C82E71" w:rsidRPr="005714A4">
        <w:rPr>
          <w:rFonts w:ascii="Times New Roman" w:eastAsia="Arial" w:hAnsi="Times New Roman"/>
          <w:sz w:val="24"/>
          <w:lang w:val="es-CR"/>
        </w:rPr>
        <w:t>) en formato ráster</w:t>
      </w:r>
      <w:r w:rsidRPr="005714A4">
        <w:rPr>
          <w:rFonts w:ascii="Times New Roman" w:eastAsia="Arial" w:hAnsi="Times New Roman"/>
          <w:sz w:val="24"/>
          <w:lang w:val="es-CR"/>
        </w:rPr>
        <w:t xml:space="preserve">, </w:t>
      </w:r>
      <w:r w:rsidR="00CA2CA8" w:rsidRPr="005714A4">
        <w:rPr>
          <w:rFonts w:ascii="Times New Roman" w:eastAsia="Arial" w:hAnsi="Times New Roman"/>
          <w:sz w:val="24"/>
          <w:lang w:val="es-CR"/>
        </w:rPr>
        <w:t xml:space="preserve">para ubicar la </w:t>
      </w:r>
      <w:r w:rsidRPr="005714A4">
        <w:rPr>
          <w:rFonts w:ascii="Times New Roman" w:eastAsia="Arial" w:hAnsi="Times New Roman"/>
          <w:sz w:val="24"/>
          <w:lang w:val="es-CR"/>
        </w:rPr>
        <w:t xml:space="preserve">VCA. Finalmente, con </w:t>
      </w:r>
      <w:r w:rsidRPr="005714A4">
        <w:rPr>
          <w:rFonts w:ascii="Times New Roman" w:eastAsia="Arial" w:hAnsi="Times New Roman"/>
          <w:sz w:val="24"/>
          <w:lang w:val="es-CR"/>
        </w:rPr>
        <w:lastRenderedPageBreak/>
        <w:t xml:space="preserve">estos datos se confeccionó en este mismo software el mapa </w:t>
      </w:r>
      <w:r w:rsidR="00F22D05" w:rsidRPr="005714A4">
        <w:rPr>
          <w:rFonts w:ascii="Times New Roman" w:eastAsia="Arial" w:hAnsi="Times New Roman"/>
          <w:sz w:val="24"/>
          <w:lang w:val="es-CR"/>
        </w:rPr>
        <w:t xml:space="preserve">de inundación costera </w:t>
      </w:r>
      <w:r w:rsidR="00C82E71" w:rsidRPr="005714A4">
        <w:rPr>
          <w:rFonts w:ascii="Times New Roman" w:eastAsia="Arial" w:hAnsi="Times New Roman"/>
          <w:sz w:val="24"/>
          <w:lang w:val="es-CR"/>
        </w:rPr>
        <w:t xml:space="preserve">asociada al huracán </w:t>
      </w:r>
      <w:proofErr w:type="spellStart"/>
      <w:r w:rsidR="00C82E71" w:rsidRPr="005714A4">
        <w:rPr>
          <w:rFonts w:ascii="Times New Roman" w:eastAsia="Arial" w:hAnsi="Times New Roman"/>
          <w:sz w:val="24"/>
          <w:lang w:val="es-CR"/>
        </w:rPr>
        <w:t>Wilma</w:t>
      </w:r>
      <w:proofErr w:type="spellEnd"/>
      <w:r w:rsidRPr="005714A4">
        <w:rPr>
          <w:rFonts w:ascii="Times New Roman" w:eastAsia="Arial" w:hAnsi="Times New Roman"/>
          <w:sz w:val="24"/>
          <w:lang w:val="es-CR"/>
        </w:rPr>
        <w:t xml:space="preserve"> pa</w:t>
      </w:r>
      <w:r w:rsidR="00F22D05" w:rsidRPr="005714A4">
        <w:rPr>
          <w:rFonts w:ascii="Times New Roman" w:eastAsia="Arial" w:hAnsi="Times New Roman"/>
          <w:sz w:val="24"/>
          <w:lang w:val="es-CR"/>
        </w:rPr>
        <w:t>ra apreciar las áreas de VCA</w:t>
      </w:r>
      <w:r w:rsidRPr="005714A4">
        <w:rPr>
          <w:rFonts w:ascii="Times New Roman" w:eastAsia="Arial" w:hAnsi="Times New Roman"/>
          <w:sz w:val="24"/>
          <w:lang w:val="es-CR"/>
        </w:rPr>
        <w:t xml:space="preserve"> </w:t>
      </w:r>
      <w:r w:rsidR="00F22D05" w:rsidRPr="005714A4">
        <w:rPr>
          <w:rFonts w:ascii="Times New Roman" w:eastAsia="Arial" w:hAnsi="Times New Roman"/>
          <w:sz w:val="24"/>
          <w:lang w:val="es-CR"/>
        </w:rPr>
        <w:t xml:space="preserve">que fueron </w:t>
      </w:r>
      <w:r w:rsidRPr="005714A4">
        <w:rPr>
          <w:rFonts w:ascii="Times New Roman" w:eastAsia="Arial" w:hAnsi="Times New Roman"/>
          <w:sz w:val="24"/>
          <w:lang w:val="es-CR"/>
        </w:rPr>
        <w:t>dañadas.</w:t>
      </w:r>
    </w:p>
    <w:bookmarkEnd w:id="3"/>
    <w:p w14:paraId="2CD8E113" w14:textId="35EBDECB" w:rsidR="00791B85" w:rsidRPr="005714A4" w:rsidRDefault="00127868" w:rsidP="00CA6D2F">
      <w:pPr>
        <w:spacing w:line="240" w:lineRule="auto"/>
        <w:jc w:val="both"/>
        <w:rPr>
          <w:rFonts w:ascii="Times New Roman" w:eastAsia="Arial" w:hAnsi="Times New Roman"/>
          <w:sz w:val="24"/>
          <w:lang w:val="es-CR"/>
        </w:rPr>
      </w:pPr>
      <w:r w:rsidRPr="005714A4">
        <w:rPr>
          <w:rFonts w:ascii="Times New Roman" w:eastAsia="Arial" w:hAnsi="Times New Roman"/>
          <w:sz w:val="24"/>
          <w:lang w:val="es-CR"/>
        </w:rPr>
        <w:t xml:space="preserve">Se </w:t>
      </w:r>
      <w:r w:rsidR="00152DD3" w:rsidRPr="005714A4">
        <w:rPr>
          <w:rFonts w:ascii="Times New Roman" w:eastAsia="Arial" w:hAnsi="Times New Roman"/>
          <w:sz w:val="24"/>
          <w:lang w:val="es-CR"/>
        </w:rPr>
        <w:t xml:space="preserve">identificó y caracterizó </w:t>
      </w:r>
      <w:r w:rsidRPr="005714A4">
        <w:rPr>
          <w:rFonts w:ascii="Times New Roman" w:eastAsia="Arial" w:hAnsi="Times New Roman"/>
          <w:sz w:val="24"/>
          <w:lang w:val="es-CR"/>
        </w:rPr>
        <w:t xml:space="preserve">el daño ocasionado </w:t>
      </w:r>
      <w:r w:rsidR="00CA2CA8" w:rsidRPr="005714A4">
        <w:rPr>
          <w:rFonts w:ascii="Times New Roman" w:eastAsia="Arial" w:hAnsi="Times New Roman"/>
          <w:sz w:val="24"/>
          <w:lang w:val="es-CR"/>
        </w:rPr>
        <w:t xml:space="preserve">a </w:t>
      </w:r>
      <w:r w:rsidR="009A484C" w:rsidRPr="005714A4">
        <w:rPr>
          <w:rFonts w:ascii="Times New Roman" w:eastAsia="Arial" w:hAnsi="Times New Roman"/>
          <w:sz w:val="24"/>
          <w:lang w:val="es-CR"/>
        </w:rPr>
        <w:t>la VCA</w:t>
      </w:r>
      <w:r w:rsidR="00CA2CA8" w:rsidRPr="005714A4">
        <w:rPr>
          <w:rFonts w:ascii="Times New Roman" w:eastAsia="Arial" w:hAnsi="Times New Roman"/>
          <w:sz w:val="24"/>
          <w:lang w:val="es-CR"/>
        </w:rPr>
        <w:t xml:space="preserve"> </w:t>
      </w:r>
      <w:r w:rsidRPr="005714A4">
        <w:rPr>
          <w:rFonts w:ascii="Times New Roman" w:eastAsia="Arial" w:hAnsi="Times New Roman"/>
          <w:sz w:val="24"/>
          <w:lang w:val="es-CR"/>
        </w:rPr>
        <w:t xml:space="preserve">por </w:t>
      </w:r>
      <w:r w:rsidR="009A484C" w:rsidRPr="005714A4">
        <w:rPr>
          <w:rFonts w:ascii="Times New Roman" w:eastAsia="Arial" w:hAnsi="Times New Roman"/>
          <w:sz w:val="24"/>
          <w:lang w:val="es-CR"/>
        </w:rPr>
        <w:t xml:space="preserve">la </w:t>
      </w:r>
      <w:r w:rsidRPr="005714A4">
        <w:rPr>
          <w:rFonts w:ascii="Times New Roman" w:eastAsia="Arial" w:hAnsi="Times New Roman"/>
          <w:sz w:val="24"/>
          <w:lang w:val="es-CR"/>
        </w:rPr>
        <w:t>inundación costera</w:t>
      </w:r>
      <w:r w:rsidR="009A484C" w:rsidRPr="005714A4">
        <w:rPr>
          <w:rFonts w:ascii="Times New Roman" w:eastAsia="Arial" w:hAnsi="Times New Roman"/>
          <w:sz w:val="24"/>
          <w:lang w:val="es-CR"/>
        </w:rPr>
        <w:t xml:space="preserve"> </w:t>
      </w:r>
      <w:r w:rsidR="00681647" w:rsidRPr="005714A4">
        <w:rPr>
          <w:rFonts w:ascii="Times New Roman" w:eastAsia="Arial" w:hAnsi="Times New Roman"/>
          <w:sz w:val="24"/>
          <w:lang w:val="es-CR"/>
        </w:rPr>
        <w:t>producida por el</w:t>
      </w:r>
      <w:r w:rsidR="009A484C" w:rsidRPr="005714A4">
        <w:rPr>
          <w:rFonts w:ascii="Times New Roman" w:eastAsia="Arial" w:hAnsi="Times New Roman"/>
          <w:sz w:val="24"/>
          <w:lang w:val="es-CR"/>
        </w:rPr>
        <w:t xml:space="preserve"> </w:t>
      </w:r>
      <w:proofErr w:type="spellStart"/>
      <w:r w:rsidR="009A484C" w:rsidRPr="005714A4">
        <w:rPr>
          <w:rFonts w:ascii="Times New Roman" w:eastAsia="Arial" w:hAnsi="Times New Roman"/>
          <w:sz w:val="24"/>
          <w:lang w:val="es-CR"/>
        </w:rPr>
        <w:t>Wilma</w:t>
      </w:r>
      <w:proofErr w:type="spellEnd"/>
      <w:r w:rsidR="00681647" w:rsidRPr="005714A4">
        <w:rPr>
          <w:rFonts w:ascii="Times New Roman" w:eastAsia="Arial" w:hAnsi="Times New Roman"/>
          <w:sz w:val="24"/>
          <w:lang w:val="es-CR"/>
        </w:rPr>
        <w:t>,</w:t>
      </w:r>
      <w:r w:rsidR="00152DD3" w:rsidRPr="005714A4">
        <w:rPr>
          <w:rFonts w:ascii="Times New Roman" w:eastAsia="Arial" w:hAnsi="Times New Roman"/>
          <w:sz w:val="24"/>
          <w:lang w:val="es-CR"/>
        </w:rPr>
        <w:t xml:space="preserve"> mediante </w:t>
      </w:r>
      <w:r w:rsidR="00152DD3" w:rsidRPr="00FC39EF">
        <w:rPr>
          <w:rFonts w:ascii="Times New Roman" w:eastAsia="Arial" w:hAnsi="Times New Roman"/>
          <w:i/>
          <w:iCs/>
          <w:sz w:val="24"/>
          <w:lang w:val="es-CR"/>
        </w:rPr>
        <w:t>L</w:t>
      </w:r>
      <w:r w:rsidR="00D313BC" w:rsidRPr="00FC39EF">
        <w:rPr>
          <w:rFonts w:ascii="Times New Roman" w:eastAsia="Arial" w:hAnsi="Times New Roman"/>
          <w:i/>
          <w:iCs/>
          <w:sz w:val="24"/>
          <w:lang w:val="es-CR"/>
        </w:rPr>
        <w:t xml:space="preserve">a </w:t>
      </w:r>
      <w:r w:rsidR="009A484C" w:rsidRPr="00FC39EF">
        <w:rPr>
          <w:rFonts w:ascii="Times New Roman" w:eastAsia="Arial" w:hAnsi="Times New Roman"/>
          <w:i/>
          <w:iCs/>
          <w:sz w:val="24"/>
          <w:lang w:val="es-CR"/>
        </w:rPr>
        <w:t>g</w:t>
      </w:r>
      <w:r w:rsidR="00152DD3" w:rsidRPr="00FC39EF">
        <w:rPr>
          <w:rFonts w:ascii="Times New Roman" w:eastAsia="Arial" w:hAnsi="Times New Roman"/>
          <w:i/>
          <w:iCs/>
          <w:sz w:val="24"/>
          <w:lang w:val="es-CR"/>
        </w:rPr>
        <w:t>uía metodológica del Ministerio de Ciencias Tecnologías y Medio Ambiente</w:t>
      </w:r>
      <w:r w:rsidR="00152DD3" w:rsidRPr="005714A4">
        <w:rPr>
          <w:rFonts w:ascii="Times New Roman" w:eastAsia="Arial" w:hAnsi="Times New Roman"/>
          <w:sz w:val="24"/>
          <w:lang w:val="es-CR"/>
        </w:rPr>
        <w:t xml:space="preserve"> </w:t>
      </w:r>
      <w:r w:rsidR="00791B85" w:rsidRPr="005714A4">
        <w:rPr>
          <w:rFonts w:ascii="Times New Roman" w:eastAsia="Arial" w:hAnsi="Times New Roman"/>
          <w:sz w:val="24"/>
          <w:lang w:val="es-CR"/>
        </w:rPr>
        <w:t>(</w:t>
      </w:r>
      <w:r w:rsidR="00791B85" w:rsidRPr="005714A4">
        <w:rPr>
          <w:rFonts w:ascii="Times New Roman" w:eastAsia="Arial" w:hAnsi="Times New Roman"/>
          <w:color w:val="548DD4" w:themeColor="text2" w:themeTint="99"/>
          <w:sz w:val="24"/>
          <w:lang w:val="es-CR"/>
        </w:rPr>
        <w:t xml:space="preserve">Gómez </w:t>
      </w:r>
      <w:r w:rsidR="00791B85" w:rsidRPr="005714A4">
        <w:rPr>
          <w:rFonts w:ascii="Times New Roman" w:eastAsia="Arial" w:hAnsi="Times New Roman"/>
          <w:i/>
          <w:color w:val="548DD4" w:themeColor="text2" w:themeTint="99"/>
          <w:sz w:val="24"/>
          <w:lang w:val="es-CR"/>
        </w:rPr>
        <w:t xml:space="preserve">et al., </w:t>
      </w:r>
      <w:r w:rsidR="00EC4A05" w:rsidRPr="005714A4">
        <w:rPr>
          <w:rFonts w:ascii="Times New Roman" w:eastAsia="Arial" w:hAnsi="Times New Roman"/>
          <w:color w:val="548DD4" w:themeColor="text2" w:themeTint="99"/>
          <w:sz w:val="24"/>
          <w:lang w:val="es-CR"/>
        </w:rPr>
        <w:t>2017</w:t>
      </w:r>
      <w:r w:rsidR="00EC4A05" w:rsidRPr="005714A4">
        <w:rPr>
          <w:rFonts w:ascii="Times New Roman" w:eastAsia="Arial" w:hAnsi="Times New Roman"/>
          <w:sz w:val="24"/>
          <w:lang w:val="es-CR"/>
        </w:rPr>
        <w:t>), documento oficial vigente para la valoración de daños ambientales por eventos extremos</w:t>
      </w:r>
      <w:r w:rsidR="00152DD3" w:rsidRPr="005714A4">
        <w:rPr>
          <w:rFonts w:ascii="Times New Roman" w:eastAsia="Arial" w:hAnsi="Times New Roman"/>
          <w:sz w:val="24"/>
          <w:lang w:val="es-CR"/>
        </w:rPr>
        <w:t>. L</w:t>
      </w:r>
      <w:r w:rsidR="00D313BC" w:rsidRPr="005714A4">
        <w:rPr>
          <w:rFonts w:ascii="Times New Roman" w:eastAsia="Arial" w:hAnsi="Times New Roman"/>
          <w:sz w:val="24"/>
          <w:lang w:val="es-CR"/>
        </w:rPr>
        <w:t xml:space="preserve">a </w:t>
      </w:r>
      <w:r w:rsidR="00791B85" w:rsidRPr="005714A4">
        <w:rPr>
          <w:rFonts w:ascii="Times New Roman" w:eastAsia="Arial" w:hAnsi="Times New Roman"/>
          <w:sz w:val="24"/>
          <w:lang w:val="es-CR"/>
        </w:rPr>
        <w:t xml:space="preserve">valoración </w:t>
      </w:r>
      <w:r w:rsidR="00D313BC" w:rsidRPr="005714A4">
        <w:rPr>
          <w:rFonts w:ascii="Times New Roman" w:eastAsia="Arial" w:hAnsi="Times New Roman"/>
          <w:sz w:val="24"/>
          <w:lang w:val="es-CR"/>
        </w:rPr>
        <w:t xml:space="preserve">que plantea </w:t>
      </w:r>
      <w:r w:rsidR="00152DD3" w:rsidRPr="005714A4">
        <w:rPr>
          <w:rFonts w:ascii="Times New Roman" w:eastAsia="Arial" w:hAnsi="Times New Roman"/>
          <w:sz w:val="24"/>
          <w:lang w:val="es-CR"/>
        </w:rPr>
        <w:t xml:space="preserve">esta guía </w:t>
      </w:r>
      <w:r w:rsidR="00791B85" w:rsidRPr="005714A4">
        <w:rPr>
          <w:rFonts w:ascii="Times New Roman" w:eastAsia="Arial" w:hAnsi="Times New Roman"/>
          <w:sz w:val="24"/>
          <w:lang w:val="es-CR"/>
        </w:rPr>
        <w:t>es cualitativa en su análisis y cuanti</w:t>
      </w:r>
      <w:r w:rsidR="008C3953" w:rsidRPr="005714A4">
        <w:rPr>
          <w:rFonts w:ascii="Times New Roman" w:eastAsia="Arial" w:hAnsi="Times New Roman"/>
          <w:sz w:val="24"/>
          <w:lang w:val="es-CR"/>
        </w:rPr>
        <w:t xml:space="preserve">tativa mediante ponderaciones. </w:t>
      </w:r>
      <w:r w:rsidR="00152DD3" w:rsidRPr="005714A4">
        <w:rPr>
          <w:rFonts w:ascii="Times New Roman" w:eastAsia="Arial" w:hAnsi="Times New Roman"/>
          <w:sz w:val="24"/>
          <w:lang w:val="es-CR"/>
        </w:rPr>
        <w:t>L</w:t>
      </w:r>
      <w:r w:rsidR="00791B85" w:rsidRPr="005714A4">
        <w:rPr>
          <w:rFonts w:ascii="Times New Roman" w:eastAsia="Arial" w:hAnsi="Times New Roman"/>
          <w:sz w:val="24"/>
          <w:lang w:val="es-CR"/>
        </w:rPr>
        <w:t>a jerarquía del daño</w:t>
      </w:r>
      <w:r w:rsidR="00092058">
        <w:rPr>
          <w:rFonts w:ascii="Times New Roman" w:eastAsia="Arial" w:hAnsi="Times New Roman"/>
          <w:sz w:val="24"/>
          <w:lang w:val="es-CR"/>
        </w:rPr>
        <w:t>,</w:t>
      </w:r>
      <w:r w:rsidR="00791B85" w:rsidRPr="005714A4">
        <w:rPr>
          <w:rFonts w:ascii="Times New Roman" w:eastAsia="Arial" w:hAnsi="Times New Roman"/>
          <w:sz w:val="24"/>
          <w:lang w:val="es-CR"/>
        </w:rPr>
        <w:t xml:space="preserve"> según su importancia</w:t>
      </w:r>
      <w:r w:rsidR="00092058">
        <w:rPr>
          <w:rFonts w:ascii="Times New Roman" w:eastAsia="Arial" w:hAnsi="Times New Roman"/>
          <w:sz w:val="24"/>
          <w:lang w:val="es-CR"/>
        </w:rPr>
        <w:t>,</w:t>
      </w:r>
      <w:r w:rsidR="00791B85" w:rsidRPr="005714A4">
        <w:rPr>
          <w:rFonts w:ascii="Times New Roman" w:eastAsia="Arial" w:hAnsi="Times New Roman"/>
          <w:sz w:val="24"/>
          <w:lang w:val="es-CR"/>
        </w:rPr>
        <w:t xml:space="preserve"> se obtiene a partir d</w:t>
      </w:r>
      <w:r w:rsidR="007F363A" w:rsidRPr="005714A4">
        <w:rPr>
          <w:rFonts w:ascii="Times New Roman" w:eastAsia="Arial" w:hAnsi="Times New Roman"/>
          <w:sz w:val="24"/>
          <w:lang w:val="es-CR"/>
        </w:rPr>
        <w:t xml:space="preserve">e la valoración numérica de una serie de indicadores </w:t>
      </w:r>
      <w:r w:rsidR="00791B85" w:rsidRPr="005714A4">
        <w:rPr>
          <w:rFonts w:ascii="Times New Roman" w:eastAsia="Arial" w:hAnsi="Times New Roman"/>
          <w:sz w:val="24"/>
          <w:lang w:val="es-CR"/>
        </w:rPr>
        <w:t>que caracterizan el impacto.</w:t>
      </w:r>
      <w:r w:rsidR="00E66BED" w:rsidRPr="005714A4">
        <w:rPr>
          <w:rFonts w:ascii="Times New Roman" w:eastAsia="Arial" w:hAnsi="Times New Roman"/>
          <w:bCs/>
          <w:color w:val="000000"/>
          <w:sz w:val="24"/>
          <w:szCs w:val="24"/>
          <w:lang w:val="es-CR"/>
        </w:rPr>
        <w:t xml:space="preserve"> </w:t>
      </w:r>
    </w:p>
    <w:p w14:paraId="2CD8E114" w14:textId="6650E036" w:rsidR="00E66BED" w:rsidRPr="005714A4" w:rsidRDefault="00C5207A" w:rsidP="00CA6D2F">
      <w:pPr>
        <w:spacing w:line="240" w:lineRule="auto"/>
        <w:jc w:val="both"/>
        <w:rPr>
          <w:rFonts w:ascii="Times New Roman" w:eastAsia="Arial" w:hAnsi="Times New Roman"/>
          <w:sz w:val="24"/>
          <w:lang w:val="es-CR"/>
        </w:rPr>
      </w:pPr>
      <w:r w:rsidRPr="005714A4">
        <w:rPr>
          <w:rFonts w:ascii="Times New Roman" w:eastAsia="Arial" w:hAnsi="Times New Roman"/>
          <w:bCs/>
          <w:color w:val="000000"/>
          <w:sz w:val="24"/>
          <w:szCs w:val="24"/>
          <w:lang w:val="es-CR"/>
        </w:rPr>
        <w:t>Según esta guía</w:t>
      </w:r>
      <w:r w:rsidR="00092058">
        <w:rPr>
          <w:rFonts w:ascii="Times New Roman" w:eastAsia="Arial" w:hAnsi="Times New Roman"/>
          <w:bCs/>
          <w:color w:val="000000"/>
          <w:sz w:val="24"/>
          <w:szCs w:val="24"/>
          <w:lang w:val="es-CR"/>
        </w:rPr>
        <w:t>,</w:t>
      </w:r>
      <w:r w:rsidRPr="005714A4">
        <w:rPr>
          <w:rFonts w:ascii="Times New Roman" w:eastAsia="Arial" w:hAnsi="Times New Roman"/>
          <w:bCs/>
          <w:color w:val="000000"/>
          <w:sz w:val="24"/>
          <w:szCs w:val="24"/>
          <w:lang w:val="es-CR"/>
        </w:rPr>
        <w:t xml:space="preserve"> la valoración económica ambiental de los ecosistemas afectados tras el paso de un evento extremo es una premisa indispensable para evaluar los daños ambientales. </w:t>
      </w:r>
      <w:r w:rsidR="008C7907" w:rsidRPr="005714A4">
        <w:rPr>
          <w:rFonts w:ascii="Times New Roman" w:eastAsia="Arial" w:hAnsi="Times New Roman"/>
          <w:bCs/>
          <w:color w:val="000000"/>
          <w:sz w:val="24"/>
          <w:szCs w:val="24"/>
          <w:lang w:val="es-CR"/>
        </w:rPr>
        <w:t>E</w:t>
      </w:r>
      <w:r w:rsidR="00174C2D" w:rsidRPr="005714A4">
        <w:rPr>
          <w:rFonts w:ascii="Times New Roman" w:eastAsia="Arial" w:hAnsi="Times New Roman"/>
          <w:bCs/>
          <w:color w:val="000000"/>
          <w:sz w:val="24"/>
          <w:szCs w:val="24"/>
          <w:lang w:val="es-CR"/>
        </w:rPr>
        <w:t xml:space="preserve">l objetivo de la </w:t>
      </w:r>
      <w:r w:rsidR="008C7907" w:rsidRPr="005714A4">
        <w:rPr>
          <w:rFonts w:ascii="Times New Roman" w:eastAsia="Arial" w:hAnsi="Times New Roman"/>
          <w:bCs/>
          <w:color w:val="000000"/>
          <w:sz w:val="24"/>
          <w:szCs w:val="24"/>
          <w:lang w:val="es-CR"/>
        </w:rPr>
        <w:t>presente investigación no</w:t>
      </w:r>
      <w:r w:rsidR="00174C2D" w:rsidRPr="005714A4">
        <w:rPr>
          <w:rFonts w:ascii="Times New Roman" w:eastAsia="Arial" w:hAnsi="Times New Roman"/>
          <w:bCs/>
          <w:color w:val="000000"/>
          <w:sz w:val="24"/>
          <w:szCs w:val="24"/>
          <w:lang w:val="es-CR"/>
        </w:rPr>
        <w:t xml:space="preserve"> es </w:t>
      </w:r>
      <w:r w:rsidR="008C7907" w:rsidRPr="005714A4">
        <w:rPr>
          <w:rFonts w:ascii="Times New Roman" w:eastAsia="Arial" w:hAnsi="Times New Roman"/>
          <w:bCs/>
          <w:color w:val="000000"/>
          <w:sz w:val="24"/>
          <w:szCs w:val="24"/>
          <w:lang w:val="es-CR"/>
        </w:rPr>
        <w:t xml:space="preserve">aplicar un método de valoración para </w:t>
      </w:r>
      <w:r w:rsidR="00174C2D" w:rsidRPr="005714A4">
        <w:rPr>
          <w:rFonts w:ascii="Times New Roman" w:eastAsia="Arial" w:hAnsi="Times New Roman"/>
          <w:bCs/>
          <w:color w:val="000000"/>
          <w:sz w:val="24"/>
          <w:szCs w:val="24"/>
          <w:lang w:val="es-CR"/>
        </w:rPr>
        <w:t xml:space="preserve">estimar </w:t>
      </w:r>
      <w:r w:rsidRPr="005714A4">
        <w:rPr>
          <w:rFonts w:ascii="Times New Roman" w:eastAsia="Arial" w:hAnsi="Times New Roman"/>
          <w:bCs/>
          <w:color w:val="000000"/>
          <w:sz w:val="24"/>
          <w:szCs w:val="24"/>
          <w:lang w:val="es-CR"/>
        </w:rPr>
        <w:t xml:space="preserve">la </w:t>
      </w:r>
      <w:r w:rsidR="005171BB" w:rsidRPr="005714A4">
        <w:rPr>
          <w:rFonts w:ascii="Times New Roman" w:eastAsia="Arial" w:hAnsi="Times New Roman"/>
          <w:bCs/>
          <w:color w:val="000000"/>
          <w:sz w:val="24"/>
          <w:szCs w:val="24"/>
          <w:lang w:val="es-CR"/>
        </w:rPr>
        <w:t>pérdida de</w:t>
      </w:r>
      <w:r w:rsidR="009A484C" w:rsidRPr="005714A4">
        <w:rPr>
          <w:rFonts w:ascii="Times New Roman" w:eastAsia="Arial" w:hAnsi="Times New Roman"/>
          <w:bCs/>
          <w:color w:val="000000"/>
          <w:sz w:val="24"/>
          <w:szCs w:val="24"/>
          <w:lang w:val="es-CR"/>
        </w:rPr>
        <w:t xml:space="preserve"> la calidad ambiental </w:t>
      </w:r>
      <w:r w:rsidR="00174C2D" w:rsidRPr="005714A4">
        <w:rPr>
          <w:rFonts w:ascii="Times New Roman" w:eastAsia="Arial" w:hAnsi="Times New Roman"/>
          <w:bCs/>
          <w:color w:val="000000"/>
          <w:sz w:val="24"/>
          <w:szCs w:val="24"/>
          <w:lang w:val="es-CR"/>
        </w:rPr>
        <w:t xml:space="preserve">de forma cuantitativa, pues no se cuenta con la información necesaria ante y después del evento extremo </w:t>
      </w:r>
      <w:r w:rsidR="009A484C" w:rsidRPr="005714A4">
        <w:rPr>
          <w:rFonts w:ascii="Times New Roman" w:eastAsia="Arial" w:hAnsi="Times New Roman"/>
          <w:bCs/>
          <w:color w:val="000000"/>
          <w:sz w:val="24"/>
          <w:szCs w:val="24"/>
          <w:lang w:val="es-CR"/>
        </w:rPr>
        <w:t xml:space="preserve">tomado como caso de estudio. </w:t>
      </w:r>
      <w:r w:rsidRPr="005714A4">
        <w:rPr>
          <w:rFonts w:ascii="Times New Roman" w:eastAsia="Arial" w:hAnsi="Times New Roman"/>
          <w:bCs/>
          <w:color w:val="000000"/>
          <w:sz w:val="24"/>
          <w:szCs w:val="24"/>
          <w:lang w:val="es-CR"/>
        </w:rPr>
        <w:t xml:space="preserve">Sin embargo, </w:t>
      </w:r>
      <w:r w:rsidR="00E66BED" w:rsidRPr="005714A4">
        <w:rPr>
          <w:rFonts w:ascii="Times New Roman" w:eastAsia="Arial" w:hAnsi="Times New Roman"/>
          <w:sz w:val="24"/>
          <w:lang w:val="es-CR"/>
        </w:rPr>
        <w:t>se debiera</w:t>
      </w:r>
      <w:r w:rsidR="00092058">
        <w:rPr>
          <w:rFonts w:ascii="Times New Roman" w:eastAsia="Arial" w:hAnsi="Times New Roman"/>
          <w:sz w:val="24"/>
          <w:lang w:val="es-CR"/>
        </w:rPr>
        <w:t>n</w:t>
      </w:r>
      <w:r w:rsidR="00E66BED" w:rsidRPr="005714A4">
        <w:rPr>
          <w:rFonts w:ascii="Times New Roman" w:eastAsia="Arial" w:hAnsi="Times New Roman"/>
          <w:sz w:val="24"/>
          <w:lang w:val="es-CR"/>
        </w:rPr>
        <w:t xml:space="preserve"> conocer</w:t>
      </w:r>
      <w:r w:rsidR="00092058">
        <w:rPr>
          <w:rFonts w:ascii="Times New Roman" w:eastAsia="Arial" w:hAnsi="Times New Roman"/>
          <w:sz w:val="24"/>
          <w:lang w:val="es-CR"/>
        </w:rPr>
        <w:t>,</w:t>
      </w:r>
      <w:r w:rsidR="00E66BED" w:rsidRPr="005714A4">
        <w:rPr>
          <w:rFonts w:ascii="Times New Roman" w:eastAsia="Arial" w:hAnsi="Times New Roman"/>
          <w:sz w:val="24"/>
          <w:lang w:val="es-CR"/>
        </w:rPr>
        <w:t xml:space="preserve"> previamente</w:t>
      </w:r>
      <w:r w:rsidR="00092058">
        <w:rPr>
          <w:rFonts w:ascii="Times New Roman" w:eastAsia="Arial" w:hAnsi="Times New Roman"/>
          <w:sz w:val="24"/>
          <w:lang w:val="es-CR"/>
        </w:rPr>
        <w:t>,</w:t>
      </w:r>
      <w:r w:rsidR="00E66BED" w:rsidRPr="005714A4">
        <w:rPr>
          <w:rFonts w:ascii="Times New Roman" w:eastAsia="Arial" w:hAnsi="Times New Roman"/>
          <w:sz w:val="24"/>
          <w:lang w:val="es-CR"/>
        </w:rPr>
        <w:t xml:space="preserve"> </w:t>
      </w:r>
      <w:r w:rsidRPr="005714A4">
        <w:rPr>
          <w:rFonts w:ascii="Times New Roman" w:eastAsia="Arial" w:hAnsi="Times New Roman"/>
          <w:sz w:val="24"/>
          <w:lang w:val="es-CR"/>
        </w:rPr>
        <w:t>los valores aproximado de los bienes y servicios ambientales que ofrece esta formación vegetal</w:t>
      </w:r>
      <w:r w:rsidR="00092058">
        <w:rPr>
          <w:rFonts w:ascii="Times New Roman" w:eastAsia="Arial" w:hAnsi="Times New Roman"/>
          <w:sz w:val="24"/>
          <w:lang w:val="es-CR"/>
        </w:rPr>
        <w:t>,</w:t>
      </w:r>
      <w:r w:rsidR="004A50A4" w:rsidRPr="005714A4">
        <w:rPr>
          <w:rFonts w:ascii="Times New Roman" w:eastAsia="Arial" w:hAnsi="Times New Roman"/>
          <w:sz w:val="24"/>
          <w:lang w:val="es-CR"/>
        </w:rPr>
        <w:t xml:space="preserve"> </w:t>
      </w:r>
      <w:r w:rsidR="00E66BED" w:rsidRPr="005714A4">
        <w:rPr>
          <w:rFonts w:ascii="Times New Roman" w:eastAsia="Arial" w:hAnsi="Times New Roman"/>
          <w:sz w:val="24"/>
          <w:lang w:val="es-CR"/>
        </w:rPr>
        <w:t xml:space="preserve">para </w:t>
      </w:r>
      <w:r w:rsidR="004A50A4" w:rsidRPr="005714A4">
        <w:rPr>
          <w:rFonts w:ascii="Times New Roman" w:eastAsia="Arial" w:hAnsi="Times New Roman"/>
          <w:sz w:val="24"/>
          <w:lang w:val="es-CR"/>
        </w:rPr>
        <w:t xml:space="preserve">así </w:t>
      </w:r>
      <w:r w:rsidR="00E66BED" w:rsidRPr="005714A4">
        <w:rPr>
          <w:rFonts w:ascii="Times New Roman" w:eastAsia="Arial" w:hAnsi="Times New Roman"/>
          <w:sz w:val="24"/>
          <w:lang w:val="es-CR"/>
        </w:rPr>
        <w:t>poder hacer un mejor análisis ante</w:t>
      </w:r>
      <w:r w:rsidRPr="005714A4">
        <w:rPr>
          <w:rFonts w:ascii="Times New Roman" w:eastAsia="Arial" w:hAnsi="Times New Roman"/>
          <w:sz w:val="24"/>
          <w:lang w:val="es-CR"/>
        </w:rPr>
        <w:t xml:space="preserve"> la ocurrencia de eventos </w:t>
      </w:r>
      <w:r w:rsidR="004A50A4" w:rsidRPr="005714A4">
        <w:rPr>
          <w:rFonts w:ascii="Times New Roman" w:eastAsia="Arial" w:hAnsi="Times New Roman"/>
          <w:sz w:val="24"/>
          <w:lang w:val="es-CR"/>
        </w:rPr>
        <w:t>meteorológicos</w:t>
      </w:r>
      <w:r w:rsidRPr="005714A4">
        <w:rPr>
          <w:rFonts w:ascii="Times New Roman" w:eastAsia="Arial" w:hAnsi="Times New Roman"/>
          <w:sz w:val="24"/>
          <w:lang w:val="es-CR"/>
        </w:rPr>
        <w:t xml:space="preserve"> extremos co</w:t>
      </w:r>
      <w:r w:rsidR="00681647" w:rsidRPr="005714A4">
        <w:rPr>
          <w:rFonts w:ascii="Times New Roman" w:eastAsia="Arial" w:hAnsi="Times New Roman"/>
          <w:sz w:val="24"/>
          <w:lang w:val="es-CR"/>
        </w:rPr>
        <w:t xml:space="preserve">mo el huracán </w:t>
      </w:r>
      <w:proofErr w:type="spellStart"/>
      <w:r w:rsidR="00681647" w:rsidRPr="005714A4">
        <w:rPr>
          <w:rFonts w:ascii="Times New Roman" w:eastAsia="Arial" w:hAnsi="Times New Roman"/>
          <w:sz w:val="24"/>
          <w:lang w:val="es-CR"/>
        </w:rPr>
        <w:t>Wilma</w:t>
      </w:r>
      <w:proofErr w:type="spellEnd"/>
      <w:r w:rsidR="00681647" w:rsidRPr="005714A4">
        <w:rPr>
          <w:rFonts w:ascii="Times New Roman" w:eastAsia="Arial" w:hAnsi="Times New Roman"/>
          <w:sz w:val="24"/>
          <w:lang w:val="es-CR"/>
        </w:rPr>
        <w:t xml:space="preserve"> </w:t>
      </w:r>
      <w:r w:rsidR="00796461" w:rsidRPr="005714A4">
        <w:rPr>
          <w:rFonts w:ascii="Times New Roman" w:eastAsia="Arial" w:hAnsi="Times New Roman"/>
          <w:sz w:val="24"/>
          <w:lang w:val="es-CR"/>
        </w:rPr>
        <w:t xml:space="preserve">en el </w:t>
      </w:r>
      <w:r w:rsidRPr="005714A4">
        <w:rPr>
          <w:rFonts w:ascii="Times New Roman" w:eastAsia="Arial" w:hAnsi="Times New Roman"/>
          <w:sz w:val="24"/>
          <w:lang w:val="es-CR"/>
        </w:rPr>
        <w:t>2005</w:t>
      </w:r>
      <w:r w:rsidR="00E66BED" w:rsidRPr="005714A4">
        <w:rPr>
          <w:rFonts w:ascii="Times New Roman" w:eastAsia="Arial" w:hAnsi="Times New Roman"/>
          <w:sz w:val="24"/>
          <w:lang w:val="es-CR"/>
        </w:rPr>
        <w:t>.</w:t>
      </w:r>
      <w:r w:rsidRPr="005714A4">
        <w:rPr>
          <w:rFonts w:ascii="Times New Roman" w:eastAsia="Arial" w:hAnsi="Times New Roman"/>
          <w:sz w:val="24"/>
          <w:lang w:val="es-CR"/>
        </w:rPr>
        <w:t xml:space="preserve"> </w:t>
      </w:r>
    </w:p>
    <w:p w14:paraId="2CD8E115" w14:textId="47B65919" w:rsidR="00D367D5" w:rsidRPr="005714A4" w:rsidRDefault="003634CA" w:rsidP="00CA6D2F">
      <w:pPr>
        <w:spacing w:after="0" w:line="240" w:lineRule="auto"/>
        <w:ind w:left="567" w:hanging="567"/>
        <w:jc w:val="both"/>
        <w:rPr>
          <w:rFonts w:ascii="Times New Roman" w:eastAsia="Arial" w:hAnsi="Times New Roman"/>
          <w:b/>
          <w:sz w:val="24"/>
          <w:szCs w:val="24"/>
          <w:lang w:val="es-CR"/>
        </w:rPr>
      </w:pPr>
      <w:r w:rsidRPr="005714A4">
        <w:rPr>
          <w:rFonts w:ascii="Times New Roman" w:eastAsia="Arial" w:hAnsi="Times New Roman"/>
          <w:b/>
          <w:sz w:val="24"/>
          <w:szCs w:val="24"/>
          <w:lang w:val="es-CR"/>
        </w:rPr>
        <w:t>2.1.3</w:t>
      </w:r>
      <w:r w:rsidRPr="005714A4">
        <w:rPr>
          <w:rFonts w:ascii="Times New Roman" w:eastAsia="Arial" w:hAnsi="Times New Roman"/>
          <w:b/>
          <w:sz w:val="24"/>
          <w:szCs w:val="24"/>
          <w:lang w:val="es-CR"/>
        </w:rPr>
        <w:tab/>
      </w:r>
      <w:r w:rsidR="004A50A4" w:rsidRPr="005714A4">
        <w:rPr>
          <w:rFonts w:ascii="Times New Roman" w:eastAsia="Arial" w:hAnsi="Times New Roman"/>
          <w:b/>
          <w:sz w:val="24"/>
          <w:szCs w:val="24"/>
          <w:lang w:val="es-CR"/>
        </w:rPr>
        <w:t>Valoración económic</w:t>
      </w:r>
      <w:r w:rsidR="00092058">
        <w:rPr>
          <w:rFonts w:ascii="Times New Roman" w:eastAsia="Arial" w:hAnsi="Times New Roman"/>
          <w:b/>
          <w:sz w:val="24"/>
          <w:szCs w:val="24"/>
          <w:lang w:val="es-CR"/>
        </w:rPr>
        <w:t>o</w:t>
      </w:r>
      <w:r w:rsidR="004A50A4" w:rsidRPr="005714A4">
        <w:rPr>
          <w:rFonts w:ascii="Times New Roman" w:eastAsia="Arial" w:hAnsi="Times New Roman"/>
          <w:b/>
          <w:sz w:val="24"/>
          <w:szCs w:val="24"/>
          <w:lang w:val="es-CR"/>
        </w:rPr>
        <w:t>-ambiental</w:t>
      </w:r>
      <w:r w:rsidR="00205440" w:rsidRPr="005714A4">
        <w:rPr>
          <w:rFonts w:ascii="Times New Roman" w:eastAsia="Arial" w:hAnsi="Times New Roman"/>
          <w:b/>
          <w:sz w:val="24"/>
          <w:szCs w:val="24"/>
          <w:lang w:val="es-CR"/>
        </w:rPr>
        <w:t xml:space="preserve"> por medio del</w:t>
      </w:r>
      <w:r w:rsidR="00D367D5" w:rsidRPr="005714A4">
        <w:rPr>
          <w:rFonts w:ascii="Times New Roman" w:eastAsia="Arial" w:hAnsi="Times New Roman"/>
          <w:b/>
          <w:sz w:val="24"/>
          <w:szCs w:val="24"/>
          <w:lang w:val="es-CR"/>
        </w:rPr>
        <w:t xml:space="preserve"> método costos de viaje </w:t>
      </w:r>
    </w:p>
    <w:p w14:paraId="17F05A91" w14:textId="77777777" w:rsidR="003634CA" w:rsidRPr="005714A4" w:rsidRDefault="003634CA" w:rsidP="00CA6D2F">
      <w:pPr>
        <w:spacing w:after="0" w:line="240" w:lineRule="auto"/>
        <w:jc w:val="both"/>
        <w:rPr>
          <w:rFonts w:ascii="Times New Roman" w:eastAsia="Arial" w:hAnsi="Times New Roman"/>
          <w:b/>
          <w:sz w:val="24"/>
          <w:szCs w:val="24"/>
          <w:lang w:val="es-CR"/>
        </w:rPr>
      </w:pPr>
    </w:p>
    <w:p w14:paraId="2CD8E116" w14:textId="1C372F92" w:rsidR="001119E8" w:rsidRPr="005714A4" w:rsidRDefault="001119E8" w:rsidP="00CA6D2F">
      <w:pPr>
        <w:spacing w:after="0" w:line="240" w:lineRule="auto"/>
        <w:jc w:val="both"/>
        <w:rPr>
          <w:rFonts w:ascii="Times New Roman" w:eastAsia="Arial" w:hAnsi="Times New Roman"/>
          <w:color w:val="000000"/>
          <w:sz w:val="24"/>
          <w:szCs w:val="24"/>
          <w:lang w:val="es-CR"/>
        </w:rPr>
      </w:pPr>
      <w:r w:rsidRPr="005714A4">
        <w:rPr>
          <w:rFonts w:ascii="Times New Roman" w:eastAsia="Arial" w:hAnsi="Times New Roman"/>
          <w:color w:val="000000"/>
          <w:sz w:val="24"/>
          <w:szCs w:val="24"/>
          <w:lang w:val="es-CR"/>
        </w:rPr>
        <w:t xml:space="preserve">En </w:t>
      </w:r>
      <w:r w:rsidR="00872105" w:rsidRPr="005714A4">
        <w:rPr>
          <w:rFonts w:ascii="Times New Roman" w:eastAsia="Arial" w:hAnsi="Times New Roman"/>
          <w:color w:val="000000"/>
          <w:sz w:val="24"/>
          <w:szCs w:val="24"/>
          <w:lang w:val="es-CR"/>
        </w:rPr>
        <w:t xml:space="preserve">esta investigación se </w:t>
      </w:r>
      <w:r w:rsidR="00205440" w:rsidRPr="005714A4">
        <w:rPr>
          <w:rFonts w:ascii="Times New Roman" w:eastAsia="Arial" w:hAnsi="Times New Roman"/>
          <w:color w:val="000000"/>
          <w:sz w:val="24"/>
          <w:szCs w:val="24"/>
          <w:lang w:val="es-CR"/>
        </w:rPr>
        <w:t>realiz</w:t>
      </w:r>
      <w:r w:rsidR="00872105" w:rsidRPr="005714A4">
        <w:rPr>
          <w:rFonts w:ascii="Times New Roman" w:eastAsia="Arial" w:hAnsi="Times New Roman"/>
          <w:color w:val="000000"/>
          <w:sz w:val="24"/>
          <w:szCs w:val="24"/>
          <w:lang w:val="es-CR"/>
        </w:rPr>
        <w:t xml:space="preserve">ó </w:t>
      </w:r>
      <w:r w:rsidRPr="005714A4">
        <w:rPr>
          <w:rFonts w:ascii="Times New Roman" w:eastAsia="Arial" w:hAnsi="Times New Roman"/>
          <w:color w:val="000000"/>
          <w:sz w:val="24"/>
          <w:szCs w:val="24"/>
          <w:lang w:val="es-CR"/>
        </w:rPr>
        <w:t xml:space="preserve">una primera aproximación empírica del método costos de viaje (zonal sin equidistancia), para estimar el valor recreativo de los senderos ecoturísticos asociados a la VCA. Sin embargo, se asumen una serie de hipótesis que aportan una sobrevaloración del excedente del consumidor y </w:t>
      </w:r>
      <w:r w:rsidR="00AA39AC" w:rsidRPr="005714A4">
        <w:rPr>
          <w:rFonts w:ascii="Times New Roman" w:eastAsia="Arial" w:hAnsi="Times New Roman"/>
          <w:color w:val="000000"/>
          <w:sz w:val="24"/>
          <w:szCs w:val="24"/>
          <w:lang w:val="es-CR"/>
        </w:rPr>
        <w:t xml:space="preserve">para </w:t>
      </w:r>
      <w:r w:rsidRPr="005714A4">
        <w:rPr>
          <w:rFonts w:ascii="Times New Roman" w:eastAsia="Arial" w:hAnsi="Times New Roman"/>
          <w:color w:val="000000"/>
          <w:sz w:val="24"/>
          <w:szCs w:val="24"/>
          <w:lang w:val="es-CR"/>
        </w:rPr>
        <w:t>otros una subvaloración. La mayoría de las simplificaciones se deben a la insuficiencia de datos</w:t>
      </w:r>
      <w:r w:rsidR="00092058">
        <w:rPr>
          <w:rFonts w:ascii="Times New Roman" w:eastAsia="Arial" w:hAnsi="Times New Roman"/>
          <w:color w:val="000000"/>
          <w:sz w:val="24"/>
          <w:szCs w:val="24"/>
          <w:lang w:val="es-CR"/>
        </w:rPr>
        <w:t>. Los</w:t>
      </w:r>
      <w:r w:rsidRPr="005714A4">
        <w:rPr>
          <w:rFonts w:ascii="Times New Roman" w:eastAsia="Arial" w:hAnsi="Times New Roman"/>
          <w:color w:val="000000"/>
          <w:sz w:val="24"/>
          <w:szCs w:val="24"/>
          <w:lang w:val="es-CR"/>
        </w:rPr>
        <w:t xml:space="preserve"> resultados </w:t>
      </w:r>
      <w:r w:rsidR="00AA39AC" w:rsidRPr="005714A4">
        <w:rPr>
          <w:rFonts w:ascii="Times New Roman" w:eastAsia="Arial" w:hAnsi="Times New Roman"/>
          <w:color w:val="000000"/>
          <w:sz w:val="24"/>
          <w:szCs w:val="24"/>
          <w:lang w:val="es-CR"/>
        </w:rPr>
        <w:t xml:space="preserve">obtenidos </w:t>
      </w:r>
      <w:r w:rsidR="00092058">
        <w:rPr>
          <w:rFonts w:ascii="Times New Roman" w:eastAsia="Arial" w:hAnsi="Times New Roman"/>
          <w:color w:val="000000"/>
          <w:sz w:val="24"/>
          <w:szCs w:val="24"/>
          <w:lang w:val="es-CR"/>
        </w:rPr>
        <w:t xml:space="preserve">corresponden a </w:t>
      </w:r>
      <w:r w:rsidR="00AA39AC" w:rsidRPr="005714A4">
        <w:rPr>
          <w:rFonts w:ascii="Times New Roman" w:eastAsia="Arial" w:hAnsi="Times New Roman"/>
          <w:color w:val="000000"/>
          <w:sz w:val="24"/>
          <w:szCs w:val="24"/>
          <w:lang w:val="es-CR"/>
        </w:rPr>
        <w:t xml:space="preserve">las mejores </w:t>
      </w:r>
      <w:r w:rsidRPr="005714A4">
        <w:rPr>
          <w:rFonts w:ascii="Times New Roman" w:eastAsia="Arial" w:hAnsi="Times New Roman"/>
          <w:color w:val="000000"/>
          <w:sz w:val="24"/>
          <w:szCs w:val="24"/>
          <w:lang w:val="es-CR"/>
        </w:rPr>
        <w:t>estimaciones.</w:t>
      </w:r>
    </w:p>
    <w:p w14:paraId="2CD8E117" w14:textId="0C28B1DC" w:rsidR="00D14226" w:rsidRPr="005714A4" w:rsidRDefault="00415715" w:rsidP="00CA6D2F">
      <w:pPr>
        <w:spacing w:before="100" w:after="100" w:line="240" w:lineRule="auto"/>
        <w:jc w:val="both"/>
        <w:rPr>
          <w:rFonts w:ascii="Times New Roman" w:eastAsia="Arial" w:hAnsi="Times New Roman"/>
          <w:sz w:val="24"/>
          <w:u w:val="single"/>
          <w:lang w:val="es-CR"/>
        </w:rPr>
      </w:pPr>
      <w:r w:rsidRPr="005714A4">
        <w:rPr>
          <w:rFonts w:ascii="Times New Roman" w:eastAsia="Arial" w:hAnsi="Times New Roman"/>
          <w:sz w:val="24"/>
          <w:lang w:val="es-CR"/>
        </w:rPr>
        <w:t>La valoración económica se realizó en una dimensión temporal de un año (2016). Se escogió este año por sus cifras</w:t>
      </w:r>
      <w:r w:rsidR="00B005F4" w:rsidRPr="005714A4">
        <w:rPr>
          <w:rFonts w:ascii="Times New Roman" w:eastAsia="Arial" w:hAnsi="Times New Roman"/>
          <w:sz w:val="24"/>
          <w:lang w:val="es-CR"/>
        </w:rPr>
        <w:t>,</w:t>
      </w:r>
      <w:r w:rsidRPr="005714A4">
        <w:rPr>
          <w:rFonts w:ascii="Times New Roman" w:eastAsia="Arial" w:hAnsi="Times New Roman"/>
          <w:sz w:val="24"/>
          <w:lang w:val="es-CR"/>
        </w:rPr>
        <w:t xml:space="preserve"> ya que</w:t>
      </w:r>
      <w:r w:rsidR="00092058">
        <w:rPr>
          <w:rFonts w:ascii="Times New Roman" w:eastAsia="Arial" w:hAnsi="Times New Roman"/>
          <w:sz w:val="24"/>
          <w:lang w:val="es-CR"/>
        </w:rPr>
        <w:t>,</w:t>
      </w:r>
      <w:r w:rsidRPr="005714A4">
        <w:rPr>
          <w:rFonts w:ascii="Times New Roman" w:eastAsia="Arial" w:hAnsi="Times New Roman"/>
          <w:sz w:val="24"/>
          <w:lang w:val="es-CR"/>
        </w:rPr>
        <w:t xml:space="preserve"> según </w:t>
      </w:r>
      <w:r w:rsidRPr="005714A4">
        <w:rPr>
          <w:rFonts w:ascii="Times New Roman" w:eastAsia="Arial" w:hAnsi="Times New Roman"/>
          <w:color w:val="548DD4" w:themeColor="text2" w:themeTint="99"/>
          <w:sz w:val="24"/>
          <w:lang w:val="es-CR"/>
        </w:rPr>
        <w:t>ONEI</w:t>
      </w:r>
      <w:r w:rsidR="00BC3A3E" w:rsidRPr="005714A4">
        <w:rPr>
          <w:rFonts w:ascii="Times New Roman" w:eastAsia="Arial" w:hAnsi="Times New Roman"/>
          <w:color w:val="548DD4" w:themeColor="text2" w:themeTint="99"/>
          <w:sz w:val="24"/>
          <w:lang w:val="es-CR"/>
        </w:rPr>
        <w:t xml:space="preserve"> (</w:t>
      </w:r>
      <w:r w:rsidRPr="005714A4">
        <w:rPr>
          <w:rFonts w:ascii="Times New Roman" w:eastAsia="Arial" w:hAnsi="Times New Roman"/>
          <w:color w:val="548DD4" w:themeColor="text2" w:themeTint="99"/>
          <w:sz w:val="24"/>
          <w:lang w:val="es-CR"/>
        </w:rPr>
        <w:t>2017)</w:t>
      </w:r>
      <w:r w:rsidR="00092058">
        <w:rPr>
          <w:rFonts w:ascii="Times New Roman" w:eastAsia="Arial" w:hAnsi="Times New Roman"/>
          <w:color w:val="548DD4" w:themeColor="text2" w:themeTint="99"/>
          <w:sz w:val="24"/>
          <w:lang w:val="es-CR"/>
        </w:rPr>
        <w:t>,</w:t>
      </w:r>
      <w:r w:rsidRPr="005714A4">
        <w:rPr>
          <w:rFonts w:ascii="Times New Roman" w:eastAsia="Arial" w:hAnsi="Times New Roman"/>
          <w:sz w:val="24"/>
          <w:lang w:val="es-CR"/>
        </w:rPr>
        <w:t xml:space="preserve"> se recibieron </w:t>
      </w:r>
      <w:r w:rsidR="00B005F4" w:rsidRPr="005714A4">
        <w:rPr>
          <w:rFonts w:ascii="Times New Roman" w:eastAsia="Arial" w:hAnsi="Times New Roman"/>
          <w:sz w:val="24"/>
          <w:lang w:val="es-CR"/>
        </w:rPr>
        <w:t xml:space="preserve">en el país </w:t>
      </w:r>
      <w:r w:rsidRPr="005714A4">
        <w:rPr>
          <w:rFonts w:ascii="Times New Roman" w:eastAsia="Arial" w:hAnsi="Times New Roman"/>
          <w:sz w:val="24"/>
          <w:lang w:val="es-CR"/>
        </w:rPr>
        <w:t>alrededor de 4 millones de turistas y las regiones que más aportaron fueron América del Norte y Europa. Además</w:t>
      </w:r>
      <w:r w:rsidR="00B75835" w:rsidRPr="005714A4">
        <w:rPr>
          <w:rFonts w:ascii="Times New Roman" w:eastAsia="Arial" w:hAnsi="Times New Roman"/>
          <w:sz w:val="24"/>
          <w:lang w:val="es-CR"/>
        </w:rPr>
        <w:t>, en 2016 se cumpli</w:t>
      </w:r>
      <w:r w:rsidR="00092058">
        <w:rPr>
          <w:rFonts w:ascii="Times New Roman" w:eastAsia="Arial" w:hAnsi="Times New Roman"/>
          <w:sz w:val="24"/>
          <w:lang w:val="es-CR"/>
        </w:rPr>
        <w:t>eron</w:t>
      </w:r>
      <w:r w:rsidR="00B75835" w:rsidRPr="005714A4">
        <w:rPr>
          <w:rFonts w:ascii="Times New Roman" w:eastAsia="Arial" w:hAnsi="Times New Roman"/>
          <w:sz w:val="24"/>
          <w:lang w:val="es-CR"/>
        </w:rPr>
        <w:t xml:space="preserve"> </w:t>
      </w:r>
      <w:r w:rsidRPr="005714A4">
        <w:rPr>
          <w:rFonts w:ascii="Times New Roman" w:eastAsia="Arial" w:hAnsi="Times New Roman"/>
          <w:sz w:val="24"/>
          <w:lang w:val="es-CR"/>
        </w:rPr>
        <w:t>20</w:t>
      </w:r>
      <w:r w:rsidR="00B75835" w:rsidRPr="005714A4">
        <w:rPr>
          <w:rFonts w:ascii="Times New Roman" w:eastAsia="Arial" w:hAnsi="Times New Roman"/>
          <w:sz w:val="24"/>
          <w:lang w:val="es-CR"/>
        </w:rPr>
        <w:t xml:space="preserve"> años</w:t>
      </w:r>
      <w:r w:rsidRPr="005714A4">
        <w:rPr>
          <w:rFonts w:ascii="Times New Roman" w:eastAsia="Arial" w:hAnsi="Times New Roman"/>
          <w:sz w:val="24"/>
          <w:lang w:val="es-CR"/>
        </w:rPr>
        <w:t xml:space="preserve"> de la puesta en práctica del senderismo como actividad ecoturística en el territorio, tiempo suficiente para ser conocida en el ámbito internacional.  </w:t>
      </w:r>
    </w:p>
    <w:p w14:paraId="2CD8E118" w14:textId="5EC6DD29" w:rsidR="00765CE5" w:rsidRPr="005714A4" w:rsidRDefault="00765CE5" w:rsidP="00CA6D2F">
      <w:pPr>
        <w:spacing w:line="240" w:lineRule="auto"/>
        <w:jc w:val="both"/>
        <w:rPr>
          <w:rFonts w:ascii="Times New Roman" w:eastAsia="Arial" w:hAnsi="Times New Roman"/>
          <w:sz w:val="24"/>
          <w:lang w:val="es-CR"/>
        </w:rPr>
      </w:pPr>
      <w:r w:rsidRPr="005714A4">
        <w:rPr>
          <w:rFonts w:ascii="Times New Roman" w:eastAsia="Arial" w:hAnsi="Times New Roman"/>
          <w:sz w:val="24"/>
          <w:lang w:val="es-CR"/>
        </w:rPr>
        <w:t>Se tomó como hipótesis que los turistas que practican el senderismo no viajan s</w:t>
      </w:r>
      <w:r w:rsidR="00092058">
        <w:rPr>
          <w:rFonts w:ascii="Times New Roman" w:eastAsia="Arial" w:hAnsi="Times New Roman"/>
          <w:sz w:val="24"/>
          <w:lang w:val="es-CR"/>
        </w:rPr>
        <w:t>ó</w:t>
      </w:r>
      <w:r w:rsidRPr="005714A4">
        <w:rPr>
          <w:rFonts w:ascii="Times New Roman" w:eastAsia="Arial" w:hAnsi="Times New Roman"/>
          <w:sz w:val="24"/>
          <w:lang w:val="es-CR"/>
        </w:rPr>
        <w:t xml:space="preserve">lo con este fin. Entre sus planes se encuentra conocer o visitar Cuba, así como la península de </w:t>
      </w:r>
      <w:proofErr w:type="spellStart"/>
      <w:r w:rsidRPr="005714A4">
        <w:rPr>
          <w:rFonts w:ascii="Times New Roman" w:eastAsia="Arial" w:hAnsi="Times New Roman"/>
          <w:sz w:val="24"/>
          <w:lang w:val="es-CR"/>
        </w:rPr>
        <w:t>Guanahacabibes</w:t>
      </w:r>
      <w:proofErr w:type="spellEnd"/>
      <w:r w:rsidR="009A2A8A" w:rsidRPr="005714A4">
        <w:rPr>
          <w:rFonts w:ascii="Times New Roman" w:eastAsia="Arial" w:hAnsi="Times New Roman"/>
          <w:sz w:val="24"/>
          <w:lang w:val="es-CR"/>
        </w:rPr>
        <w:t>.</w:t>
      </w:r>
      <w:r w:rsidRPr="005714A4">
        <w:rPr>
          <w:rFonts w:ascii="Times New Roman" w:eastAsia="Arial" w:hAnsi="Times New Roman"/>
          <w:sz w:val="24"/>
          <w:lang w:val="es-CR"/>
        </w:rPr>
        <w:t xml:space="preserve"> </w:t>
      </w:r>
      <w:r w:rsidR="009A5AE6" w:rsidRPr="005714A4">
        <w:rPr>
          <w:rFonts w:ascii="Times New Roman" w:eastAsia="Arial" w:hAnsi="Times New Roman"/>
          <w:sz w:val="24"/>
          <w:lang w:val="es-CR"/>
        </w:rPr>
        <w:t>L</w:t>
      </w:r>
      <w:r w:rsidR="00A8549F" w:rsidRPr="005714A4">
        <w:rPr>
          <w:rFonts w:ascii="Times New Roman" w:eastAsia="Arial" w:hAnsi="Times New Roman"/>
          <w:sz w:val="24"/>
          <w:lang w:val="es-CR"/>
        </w:rPr>
        <w:t xml:space="preserve">a motivación fundamental de los turistas </w:t>
      </w:r>
      <w:r w:rsidR="009A5AE6" w:rsidRPr="005714A4">
        <w:rPr>
          <w:rFonts w:ascii="Times New Roman" w:eastAsia="Arial" w:hAnsi="Times New Roman"/>
          <w:sz w:val="24"/>
          <w:lang w:val="es-CR"/>
        </w:rPr>
        <w:t xml:space="preserve">que viajan a este lugar </w:t>
      </w:r>
      <w:r w:rsidR="00716CC1" w:rsidRPr="005714A4">
        <w:rPr>
          <w:rFonts w:ascii="Times New Roman" w:eastAsia="Arial" w:hAnsi="Times New Roman"/>
          <w:sz w:val="24"/>
          <w:lang w:val="es-CR"/>
        </w:rPr>
        <w:t xml:space="preserve">es realizar </w:t>
      </w:r>
      <w:r w:rsidRPr="005714A4">
        <w:rPr>
          <w:rFonts w:ascii="Times New Roman" w:eastAsia="Arial" w:hAnsi="Times New Roman"/>
          <w:sz w:val="24"/>
          <w:lang w:val="es-CR"/>
        </w:rPr>
        <w:t>el buceo</w:t>
      </w:r>
      <w:r w:rsidR="00E92B1B" w:rsidRPr="005714A4">
        <w:rPr>
          <w:rFonts w:ascii="Times New Roman" w:eastAsia="Arial" w:hAnsi="Times New Roman"/>
          <w:sz w:val="24"/>
          <w:lang w:val="es-CR"/>
        </w:rPr>
        <w:t xml:space="preserve"> </w:t>
      </w:r>
      <w:r w:rsidRPr="005714A4">
        <w:rPr>
          <w:rFonts w:ascii="Times New Roman" w:eastAsia="Arial" w:hAnsi="Times New Roman"/>
          <w:sz w:val="24"/>
          <w:lang w:val="es-CR"/>
        </w:rPr>
        <w:t>conte</w:t>
      </w:r>
      <w:r w:rsidR="00A8549F" w:rsidRPr="005714A4">
        <w:rPr>
          <w:rFonts w:ascii="Times New Roman" w:eastAsia="Arial" w:hAnsi="Times New Roman"/>
          <w:sz w:val="24"/>
          <w:lang w:val="es-CR"/>
        </w:rPr>
        <w:t xml:space="preserve">mplativo y </w:t>
      </w:r>
      <w:r w:rsidR="009A2A8A" w:rsidRPr="005714A4">
        <w:rPr>
          <w:rFonts w:ascii="Times New Roman" w:eastAsia="Arial" w:hAnsi="Times New Roman"/>
          <w:sz w:val="24"/>
          <w:lang w:val="es-CR"/>
        </w:rPr>
        <w:t>se hospeda</w:t>
      </w:r>
      <w:r w:rsidR="00A42E86">
        <w:rPr>
          <w:rFonts w:ascii="Times New Roman" w:eastAsia="Arial" w:hAnsi="Times New Roman"/>
          <w:sz w:val="24"/>
          <w:lang w:val="es-CR"/>
        </w:rPr>
        <w:t>n,</w:t>
      </w:r>
      <w:r w:rsidRPr="005714A4">
        <w:rPr>
          <w:rFonts w:ascii="Times New Roman" w:eastAsia="Arial" w:hAnsi="Times New Roman"/>
          <w:sz w:val="24"/>
          <w:lang w:val="es-CR"/>
        </w:rPr>
        <w:t xml:space="preserve"> la gran mayoría</w:t>
      </w:r>
      <w:r w:rsidR="00A42E86">
        <w:rPr>
          <w:rFonts w:ascii="Times New Roman" w:eastAsia="Arial" w:hAnsi="Times New Roman"/>
          <w:sz w:val="24"/>
          <w:lang w:val="es-CR"/>
        </w:rPr>
        <w:t>,</w:t>
      </w:r>
      <w:r w:rsidRPr="005714A4">
        <w:rPr>
          <w:rFonts w:ascii="Times New Roman" w:eastAsia="Arial" w:hAnsi="Times New Roman"/>
          <w:sz w:val="24"/>
          <w:lang w:val="es-CR"/>
        </w:rPr>
        <w:t xml:space="preserve"> en</w:t>
      </w:r>
      <w:r w:rsidR="00681647" w:rsidRPr="005714A4">
        <w:rPr>
          <w:rFonts w:ascii="Times New Roman" w:eastAsia="Arial" w:hAnsi="Times New Roman"/>
          <w:sz w:val="24"/>
          <w:lang w:val="es-CR"/>
        </w:rPr>
        <w:t xml:space="preserve"> el Centro Internacional de </w:t>
      </w:r>
      <w:r w:rsidR="00A42E86">
        <w:rPr>
          <w:rFonts w:ascii="Times New Roman" w:eastAsia="Arial" w:hAnsi="Times New Roman"/>
          <w:sz w:val="24"/>
          <w:lang w:val="es-CR"/>
        </w:rPr>
        <w:t>B</w:t>
      </w:r>
      <w:r w:rsidR="00681647" w:rsidRPr="005714A4">
        <w:rPr>
          <w:rFonts w:ascii="Times New Roman" w:eastAsia="Arial" w:hAnsi="Times New Roman"/>
          <w:sz w:val="24"/>
          <w:lang w:val="es-CR"/>
        </w:rPr>
        <w:t>uceo María la Gorda (CIBMG)</w:t>
      </w:r>
      <w:r w:rsidR="00A8549F" w:rsidRPr="005714A4">
        <w:rPr>
          <w:rFonts w:ascii="Times New Roman" w:eastAsia="Arial" w:hAnsi="Times New Roman"/>
          <w:sz w:val="24"/>
          <w:lang w:val="es-CR"/>
        </w:rPr>
        <w:t>. De igual manera realizan</w:t>
      </w:r>
      <w:r w:rsidRPr="005714A4">
        <w:rPr>
          <w:rFonts w:ascii="Times New Roman" w:eastAsia="Arial" w:hAnsi="Times New Roman"/>
          <w:sz w:val="24"/>
          <w:lang w:val="es-CR"/>
        </w:rPr>
        <w:t xml:space="preserve"> otras actividades recreativas</w:t>
      </w:r>
      <w:r w:rsidR="00A208F5" w:rsidRPr="005714A4">
        <w:rPr>
          <w:rFonts w:ascii="Times New Roman" w:eastAsia="Arial" w:hAnsi="Times New Roman"/>
          <w:sz w:val="24"/>
          <w:lang w:val="es-CR"/>
        </w:rPr>
        <w:t xml:space="preserve"> como disfrutar de las playas, </w:t>
      </w:r>
      <w:r w:rsidR="00A8549F" w:rsidRPr="005714A4">
        <w:rPr>
          <w:rFonts w:ascii="Times New Roman" w:eastAsia="Arial" w:hAnsi="Times New Roman"/>
          <w:sz w:val="24"/>
          <w:lang w:val="es-CR"/>
        </w:rPr>
        <w:t>la pesca deportiva y practicar el senderismo</w:t>
      </w:r>
      <w:r w:rsidR="006E286F" w:rsidRPr="005714A4">
        <w:rPr>
          <w:rFonts w:ascii="Times New Roman" w:eastAsia="Arial" w:hAnsi="Times New Roman"/>
          <w:sz w:val="24"/>
          <w:lang w:val="es-CR"/>
        </w:rPr>
        <w:t>.</w:t>
      </w:r>
    </w:p>
    <w:p w14:paraId="2CD8E119" w14:textId="272A31F9" w:rsidR="00390BB8" w:rsidRPr="005714A4" w:rsidRDefault="00F72ED3" w:rsidP="00CA6D2F">
      <w:pPr>
        <w:spacing w:line="240" w:lineRule="auto"/>
        <w:jc w:val="both"/>
        <w:rPr>
          <w:rFonts w:ascii="Times New Roman" w:eastAsia="Arial" w:hAnsi="Times New Roman"/>
          <w:sz w:val="24"/>
          <w:lang w:val="es-CR"/>
        </w:rPr>
      </w:pPr>
      <w:r w:rsidRPr="005714A4">
        <w:rPr>
          <w:rFonts w:ascii="Times New Roman" w:eastAsia="Arial" w:hAnsi="Times New Roman"/>
          <w:sz w:val="24"/>
          <w:lang w:val="es-CR"/>
        </w:rPr>
        <w:t>Se escogió de</w:t>
      </w:r>
      <w:r w:rsidR="009A5AE6" w:rsidRPr="005714A4">
        <w:rPr>
          <w:rFonts w:ascii="Times New Roman" w:eastAsia="Arial" w:hAnsi="Times New Roman"/>
          <w:sz w:val="24"/>
          <w:lang w:val="es-CR"/>
        </w:rPr>
        <w:t xml:space="preserve">l número de visitantes </w:t>
      </w:r>
      <w:r w:rsidR="00390BB8" w:rsidRPr="005714A4">
        <w:rPr>
          <w:rFonts w:ascii="Times New Roman" w:eastAsia="Arial" w:hAnsi="Times New Roman"/>
          <w:sz w:val="24"/>
          <w:lang w:val="es-CR"/>
        </w:rPr>
        <w:t xml:space="preserve">por países </w:t>
      </w:r>
      <w:r w:rsidR="009A5AE6" w:rsidRPr="005714A4">
        <w:rPr>
          <w:rFonts w:ascii="Times New Roman" w:eastAsia="Arial" w:hAnsi="Times New Roman"/>
          <w:sz w:val="24"/>
          <w:lang w:val="es-CR"/>
        </w:rPr>
        <w:t xml:space="preserve">que realizaron el senderismo </w:t>
      </w:r>
      <w:r w:rsidRPr="005714A4">
        <w:rPr>
          <w:rFonts w:ascii="Times New Roman" w:eastAsia="Arial" w:hAnsi="Times New Roman"/>
          <w:sz w:val="24"/>
          <w:lang w:val="es-CR"/>
        </w:rPr>
        <w:t>en el 2016</w:t>
      </w:r>
      <w:r w:rsidR="006E286F" w:rsidRPr="005714A4">
        <w:rPr>
          <w:rFonts w:ascii="Times New Roman" w:eastAsia="Arial" w:hAnsi="Times New Roman"/>
          <w:sz w:val="24"/>
          <w:lang w:val="es-CR"/>
        </w:rPr>
        <w:t>.</w:t>
      </w:r>
      <w:r w:rsidR="009A5AE6" w:rsidRPr="005714A4">
        <w:rPr>
          <w:rFonts w:ascii="Times New Roman" w:eastAsia="Arial" w:hAnsi="Times New Roman"/>
          <w:sz w:val="24"/>
          <w:lang w:val="es-CR"/>
        </w:rPr>
        <w:t xml:space="preserve"> </w:t>
      </w:r>
      <w:r w:rsidR="00FC0EA0" w:rsidRPr="005714A4">
        <w:rPr>
          <w:rFonts w:ascii="Times New Roman" w:eastAsia="Arial" w:hAnsi="Times New Roman"/>
          <w:sz w:val="24"/>
          <w:lang w:val="es-CR"/>
        </w:rPr>
        <w:t>Considerando l</w:t>
      </w:r>
      <w:r w:rsidR="005B52E5" w:rsidRPr="005714A4">
        <w:rPr>
          <w:rFonts w:ascii="Times New Roman" w:eastAsia="Arial" w:hAnsi="Times New Roman"/>
          <w:sz w:val="24"/>
          <w:lang w:val="es-CR"/>
        </w:rPr>
        <w:t>os países que tuvier</w:t>
      </w:r>
      <w:r w:rsidR="00FC0EA0" w:rsidRPr="005714A4">
        <w:rPr>
          <w:rFonts w:ascii="Times New Roman" w:eastAsia="Arial" w:hAnsi="Times New Roman"/>
          <w:sz w:val="24"/>
          <w:lang w:val="es-CR"/>
        </w:rPr>
        <w:t>o</w:t>
      </w:r>
      <w:r w:rsidR="005B52E5" w:rsidRPr="005714A4">
        <w:rPr>
          <w:rFonts w:ascii="Times New Roman" w:eastAsia="Arial" w:hAnsi="Times New Roman"/>
          <w:sz w:val="24"/>
          <w:lang w:val="es-CR"/>
        </w:rPr>
        <w:t xml:space="preserve">n </w:t>
      </w:r>
      <w:r w:rsidR="00A42E86">
        <w:rPr>
          <w:rFonts w:ascii="Times New Roman" w:eastAsia="Arial" w:hAnsi="Times New Roman"/>
          <w:sz w:val="24"/>
          <w:lang w:val="es-CR"/>
        </w:rPr>
        <w:t xml:space="preserve">más de </w:t>
      </w:r>
      <w:r w:rsidR="00FC0EA0" w:rsidRPr="005714A4">
        <w:rPr>
          <w:rFonts w:ascii="Times New Roman" w:hAnsi="Times New Roman"/>
          <w:sz w:val="24"/>
          <w:szCs w:val="24"/>
          <w:lang w:val="es-CR"/>
        </w:rPr>
        <w:t xml:space="preserve">100 </w:t>
      </w:r>
      <w:r w:rsidR="005B52E5" w:rsidRPr="005714A4">
        <w:rPr>
          <w:rFonts w:ascii="Times New Roman" w:hAnsi="Times New Roman"/>
          <w:sz w:val="24"/>
          <w:szCs w:val="24"/>
          <w:lang w:val="es-CR"/>
        </w:rPr>
        <w:t>visitantes</w:t>
      </w:r>
      <w:r w:rsidR="00FC0EA0" w:rsidRPr="005714A4">
        <w:rPr>
          <w:rFonts w:ascii="Times New Roman" w:hAnsi="Times New Roman"/>
          <w:sz w:val="24"/>
          <w:szCs w:val="24"/>
          <w:lang w:val="es-CR"/>
        </w:rPr>
        <w:t xml:space="preserve">, </w:t>
      </w:r>
      <w:r w:rsidR="00E66794" w:rsidRPr="005714A4">
        <w:rPr>
          <w:rFonts w:ascii="Times New Roman" w:hAnsi="Times New Roman"/>
          <w:sz w:val="24"/>
          <w:szCs w:val="24"/>
          <w:lang w:val="es-CR"/>
        </w:rPr>
        <w:t xml:space="preserve">se </w:t>
      </w:r>
      <w:r w:rsidR="00A50C15" w:rsidRPr="005714A4">
        <w:rPr>
          <w:rFonts w:ascii="Times New Roman" w:eastAsia="Arial" w:hAnsi="Times New Roman"/>
          <w:sz w:val="24"/>
          <w:lang w:val="es-CR"/>
        </w:rPr>
        <w:t>conformaron tres grupos de procedencia</w:t>
      </w:r>
      <w:r w:rsidR="00E06D00" w:rsidRPr="005714A4">
        <w:rPr>
          <w:rFonts w:ascii="Times New Roman" w:eastAsia="Arial" w:hAnsi="Times New Roman"/>
          <w:sz w:val="24"/>
          <w:lang w:val="es-CR"/>
        </w:rPr>
        <w:t xml:space="preserve">: a) </w:t>
      </w:r>
      <w:r w:rsidR="00A50C15" w:rsidRPr="005714A4">
        <w:rPr>
          <w:rFonts w:ascii="Times New Roman" w:eastAsia="Arial" w:hAnsi="Times New Roman"/>
          <w:sz w:val="24"/>
          <w:lang w:val="es-CR"/>
        </w:rPr>
        <w:t xml:space="preserve">los </w:t>
      </w:r>
      <w:r w:rsidR="00E06D00" w:rsidRPr="005714A4">
        <w:rPr>
          <w:rFonts w:ascii="Times New Roman" w:eastAsia="Arial" w:hAnsi="Times New Roman"/>
          <w:sz w:val="24"/>
          <w:lang w:val="es-CR"/>
        </w:rPr>
        <w:t xml:space="preserve">procedentes de </w:t>
      </w:r>
      <w:r w:rsidR="000E0448" w:rsidRPr="005714A4">
        <w:rPr>
          <w:rFonts w:ascii="Times New Roman" w:eastAsia="Arial" w:hAnsi="Times New Roman"/>
          <w:sz w:val="24"/>
          <w:lang w:val="es-CR"/>
        </w:rPr>
        <w:t>Estados Unidos</w:t>
      </w:r>
      <w:r w:rsidR="00555949" w:rsidRPr="005714A4">
        <w:rPr>
          <w:rFonts w:ascii="Times New Roman" w:eastAsia="Arial" w:hAnsi="Times New Roman"/>
          <w:sz w:val="24"/>
          <w:lang w:val="es-CR"/>
        </w:rPr>
        <w:t xml:space="preserve">, </w:t>
      </w:r>
      <w:r w:rsidR="00E06D00" w:rsidRPr="005714A4">
        <w:rPr>
          <w:rFonts w:ascii="Times New Roman" w:eastAsia="Arial" w:hAnsi="Times New Roman"/>
          <w:sz w:val="24"/>
          <w:lang w:val="es-CR"/>
        </w:rPr>
        <w:t xml:space="preserve">para un </w:t>
      </w:r>
      <w:r w:rsidR="00857E42" w:rsidRPr="005714A4">
        <w:rPr>
          <w:rFonts w:ascii="Times New Roman" w:eastAsia="Arial" w:hAnsi="Times New Roman"/>
          <w:sz w:val="24"/>
          <w:lang w:val="es-CR"/>
        </w:rPr>
        <w:t>subtotal</w:t>
      </w:r>
      <w:r w:rsidR="00E06D00" w:rsidRPr="005714A4">
        <w:rPr>
          <w:rFonts w:ascii="Times New Roman" w:eastAsia="Arial" w:hAnsi="Times New Roman"/>
          <w:sz w:val="24"/>
          <w:lang w:val="es-CR"/>
        </w:rPr>
        <w:t xml:space="preserve"> de</w:t>
      </w:r>
      <w:r w:rsidR="00A50C15" w:rsidRPr="005714A4">
        <w:rPr>
          <w:rFonts w:ascii="Times New Roman" w:eastAsia="Arial" w:hAnsi="Times New Roman"/>
          <w:sz w:val="24"/>
          <w:lang w:val="es-CR"/>
        </w:rPr>
        <w:t xml:space="preserve"> 1</w:t>
      </w:r>
      <w:r w:rsidR="00E06D00" w:rsidRPr="005714A4">
        <w:rPr>
          <w:rFonts w:ascii="Times New Roman" w:eastAsia="Arial" w:hAnsi="Times New Roman"/>
          <w:sz w:val="24"/>
          <w:lang w:val="es-CR"/>
        </w:rPr>
        <w:t> </w:t>
      </w:r>
      <w:r w:rsidR="00A50C15" w:rsidRPr="005714A4">
        <w:rPr>
          <w:rFonts w:ascii="Times New Roman" w:eastAsia="Arial" w:hAnsi="Times New Roman"/>
          <w:sz w:val="24"/>
          <w:lang w:val="es-CR"/>
        </w:rPr>
        <w:t>751</w:t>
      </w:r>
      <w:r w:rsidR="00E06D00" w:rsidRPr="005714A4">
        <w:rPr>
          <w:rFonts w:ascii="Times New Roman" w:eastAsia="Arial" w:hAnsi="Times New Roman"/>
          <w:sz w:val="24"/>
          <w:lang w:val="es-CR"/>
        </w:rPr>
        <w:t xml:space="preserve">; b) </w:t>
      </w:r>
      <w:r w:rsidR="00A50C15" w:rsidRPr="005714A4">
        <w:rPr>
          <w:rFonts w:ascii="Times New Roman" w:eastAsia="Arial" w:hAnsi="Times New Roman"/>
          <w:sz w:val="24"/>
          <w:lang w:val="es-CR"/>
        </w:rPr>
        <w:t xml:space="preserve">los </w:t>
      </w:r>
      <w:r w:rsidR="00901457" w:rsidRPr="005714A4">
        <w:rPr>
          <w:rFonts w:ascii="Times New Roman" w:eastAsia="Arial" w:hAnsi="Times New Roman"/>
          <w:sz w:val="24"/>
          <w:lang w:val="es-CR"/>
        </w:rPr>
        <w:t xml:space="preserve">procedentes de los </w:t>
      </w:r>
      <w:r w:rsidR="00A50C15" w:rsidRPr="005714A4">
        <w:rPr>
          <w:rFonts w:ascii="Times New Roman" w:eastAsia="Arial" w:hAnsi="Times New Roman"/>
          <w:sz w:val="24"/>
          <w:lang w:val="es-CR"/>
        </w:rPr>
        <w:t xml:space="preserve">cinco países europeos que más visitaron la península de </w:t>
      </w:r>
      <w:proofErr w:type="spellStart"/>
      <w:r w:rsidR="00A50C15" w:rsidRPr="005714A4">
        <w:rPr>
          <w:rFonts w:ascii="Times New Roman" w:eastAsia="Arial" w:hAnsi="Times New Roman"/>
          <w:sz w:val="24"/>
          <w:lang w:val="es-CR"/>
        </w:rPr>
        <w:t>Guanahacabibes</w:t>
      </w:r>
      <w:proofErr w:type="spellEnd"/>
      <w:r w:rsidR="00A50C15" w:rsidRPr="005714A4">
        <w:rPr>
          <w:rFonts w:ascii="Times New Roman" w:eastAsia="Arial" w:hAnsi="Times New Roman"/>
          <w:sz w:val="24"/>
          <w:lang w:val="es-CR"/>
        </w:rPr>
        <w:t xml:space="preserve"> (Alemania, Francia, España, Italia y Holanda) para un </w:t>
      </w:r>
      <w:r w:rsidR="00901457" w:rsidRPr="005714A4">
        <w:rPr>
          <w:rFonts w:ascii="Times New Roman" w:eastAsia="Arial" w:hAnsi="Times New Roman"/>
          <w:sz w:val="24"/>
          <w:lang w:val="es-CR"/>
        </w:rPr>
        <w:t>sub</w:t>
      </w:r>
      <w:r w:rsidR="00A50C15" w:rsidRPr="005714A4">
        <w:rPr>
          <w:rFonts w:ascii="Times New Roman" w:eastAsia="Arial" w:hAnsi="Times New Roman"/>
          <w:sz w:val="24"/>
          <w:lang w:val="es-CR"/>
        </w:rPr>
        <w:t>total de 888 turistas</w:t>
      </w:r>
      <w:r w:rsidR="00901457" w:rsidRPr="005714A4">
        <w:rPr>
          <w:rFonts w:ascii="Times New Roman" w:eastAsia="Arial" w:hAnsi="Times New Roman"/>
          <w:sz w:val="24"/>
          <w:lang w:val="es-CR"/>
        </w:rPr>
        <w:t>; c)</w:t>
      </w:r>
      <w:r w:rsidR="00A50C15" w:rsidRPr="005714A4">
        <w:rPr>
          <w:rFonts w:ascii="Times New Roman" w:eastAsia="Arial" w:hAnsi="Times New Roman"/>
          <w:sz w:val="24"/>
          <w:lang w:val="es-CR"/>
        </w:rPr>
        <w:t xml:space="preserve"> </w:t>
      </w:r>
      <w:r w:rsidR="00DF2D35" w:rsidRPr="005714A4">
        <w:rPr>
          <w:rFonts w:ascii="Times New Roman" w:eastAsia="Arial" w:hAnsi="Times New Roman"/>
          <w:sz w:val="24"/>
          <w:lang w:val="es-CR"/>
        </w:rPr>
        <w:t xml:space="preserve">los procedentes del resto de los </w:t>
      </w:r>
      <w:r w:rsidR="00A50C15" w:rsidRPr="005714A4">
        <w:rPr>
          <w:rFonts w:ascii="Times New Roman" w:eastAsia="Arial" w:hAnsi="Times New Roman"/>
          <w:sz w:val="24"/>
          <w:lang w:val="es-CR"/>
        </w:rPr>
        <w:t>países</w:t>
      </w:r>
      <w:r w:rsidR="00DF2D35" w:rsidRPr="005714A4">
        <w:rPr>
          <w:rFonts w:ascii="Times New Roman" w:eastAsia="Arial" w:hAnsi="Times New Roman"/>
          <w:sz w:val="24"/>
          <w:lang w:val="es-CR"/>
        </w:rPr>
        <w:t>,</w:t>
      </w:r>
      <w:r w:rsidR="00A50C15" w:rsidRPr="005714A4">
        <w:rPr>
          <w:rFonts w:ascii="Times New Roman" w:eastAsia="Arial" w:hAnsi="Times New Roman"/>
          <w:sz w:val="24"/>
          <w:lang w:val="es-CR"/>
        </w:rPr>
        <w:t xml:space="preserve"> con 1 652 visitantes, los cuales tienen </w:t>
      </w:r>
      <w:r w:rsidR="009A5AE6" w:rsidRPr="005714A4">
        <w:rPr>
          <w:rFonts w:ascii="Times New Roman" w:eastAsia="Arial" w:hAnsi="Times New Roman"/>
          <w:sz w:val="24"/>
          <w:lang w:val="es-CR"/>
        </w:rPr>
        <w:t>diferentes pro</w:t>
      </w:r>
      <w:r w:rsidR="00681647" w:rsidRPr="005714A4">
        <w:rPr>
          <w:rFonts w:ascii="Times New Roman" w:eastAsia="Arial" w:hAnsi="Times New Roman"/>
          <w:sz w:val="24"/>
          <w:lang w:val="es-CR"/>
        </w:rPr>
        <w:t xml:space="preserve">cedencias (con </w:t>
      </w:r>
      <w:r w:rsidR="009A5AE6" w:rsidRPr="005714A4">
        <w:rPr>
          <w:rFonts w:ascii="Times New Roman" w:eastAsia="Arial" w:hAnsi="Times New Roman"/>
          <w:sz w:val="24"/>
          <w:lang w:val="es-CR"/>
        </w:rPr>
        <w:t xml:space="preserve">predominio europeo). </w:t>
      </w:r>
      <w:r w:rsidR="00A50C15" w:rsidRPr="005714A4">
        <w:rPr>
          <w:rFonts w:ascii="Times New Roman" w:eastAsia="Arial" w:hAnsi="Times New Roman"/>
          <w:sz w:val="24"/>
          <w:lang w:val="es-CR"/>
        </w:rPr>
        <w:t xml:space="preserve">Este grupo se trabajó con valores promedios de los otros grupos. Finalmente, de </w:t>
      </w:r>
      <w:r w:rsidR="006D641C" w:rsidRPr="005714A4">
        <w:rPr>
          <w:rFonts w:ascii="Times New Roman" w:eastAsia="Arial" w:hAnsi="Times New Roman"/>
          <w:sz w:val="24"/>
          <w:lang w:val="es-CR"/>
        </w:rPr>
        <w:t xml:space="preserve">los </w:t>
      </w:r>
      <w:r w:rsidR="00A50C15" w:rsidRPr="005714A4">
        <w:rPr>
          <w:rFonts w:ascii="Times New Roman" w:eastAsia="Arial" w:hAnsi="Times New Roman"/>
          <w:sz w:val="24"/>
          <w:lang w:val="es-CR"/>
        </w:rPr>
        <w:t>5 221 visitantes que practicaron el senderismo, la muestra empleada fue 4 291, lo</w:t>
      </w:r>
      <w:r w:rsidR="007B76EF" w:rsidRPr="005714A4">
        <w:rPr>
          <w:rFonts w:ascii="Times New Roman" w:eastAsia="Arial" w:hAnsi="Times New Roman"/>
          <w:sz w:val="24"/>
          <w:lang w:val="es-CR"/>
        </w:rPr>
        <w:t xml:space="preserve"> cual es el 82.18 % del tot</w:t>
      </w:r>
      <w:r w:rsidR="00390BB8" w:rsidRPr="005714A4">
        <w:rPr>
          <w:rFonts w:ascii="Times New Roman" w:eastAsia="Arial" w:hAnsi="Times New Roman"/>
          <w:sz w:val="24"/>
          <w:lang w:val="es-CR"/>
        </w:rPr>
        <w:t>al.</w:t>
      </w:r>
    </w:p>
    <w:p w14:paraId="2CD8E11A" w14:textId="7028490F" w:rsidR="00472293" w:rsidRPr="005714A4" w:rsidRDefault="00E66F6B" w:rsidP="00CA6D2F">
      <w:pPr>
        <w:spacing w:line="240" w:lineRule="auto"/>
        <w:jc w:val="both"/>
        <w:rPr>
          <w:rFonts w:ascii="Times New Roman" w:hAnsi="Times New Roman"/>
          <w:sz w:val="24"/>
          <w:szCs w:val="24"/>
          <w:lang w:val="es-CR"/>
        </w:rPr>
      </w:pPr>
      <w:r w:rsidRPr="005714A4">
        <w:rPr>
          <w:rFonts w:ascii="Times New Roman" w:hAnsi="Times New Roman"/>
          <w:sz w:val="24"/>
          <w:szCs w:val="24"/>
          <w:lang w:val="es-CR"/>
        </w:rPr>
        <w:lastRenderedPageBreak/>
        <w:t>E</w:t>
      </w:r>
      <w:r w:rsidR="007E3C31" w:rsidRPr="005714A4">
        <w:rPr>
          <w:rFonts w:ascii="Times New Roman" w:hAnsi="Times New Roman"/>
          <w:sz w:val="24"/>
          <w:szCs w:val="24"/>
          <w:lang w:val="es-CR"/>
        </w:rPr>
        <w:t xml:space="preserve">l </w:t>
      </w:r>
      <w:r w:rsidR="00A50C15" w:rsidRPr="005714A4">
        <w:rPr>
          <w:rFonts w:ascii="Times New Roman" w:hAnsi="Times New Roman"/>
          <w:sz w:val="24"/>
          <w:szCs w:val="24"/>
          <w:lang w:val="es-CR"/>
        </w:rPr>
        <w:t xml:space="preserve">mercado interno </w:t>
      </w:r>
      <w:r w:rsidRPr="005714A4">
        <w:rPr>
          <w:rFonts w:ascii="Times New Roman" w:hAnsi="Times New Roman"/>
          <w:sz w:val="24"/>
          <w:szCs w:val="24"/>
          <w:lang w:val="es-CR"/>
        </w:rPr>
        <w:t>no se consideró dentro de la muestra</w:t>
      </w:r>
      <w:r w:rsidR="00A50C15" w:rsidRPr="005714A4">
        <w:rPr>
          <w:rFonts w:ascii="Times New Roman" w:hAnsi="Times New Roman"/>
          <w:sz w:val="24"/>
          <w:szCs w:val="24"/>
          <w:lang w:val="es-CR"/>
        </w:rPr>
        <w:t xml:space="preserve">, </w:t>
      </w:r>
      <w:r w:rsidR="0005424E" w:rsidRPr="005714A4">
        <w:rPr>
          <w:rFonts w:ascii="Times New Roman" w:hAnsi="Times New Roman"/>
          <w:sz w:val="24"/>
          <w:szCs w:val="24"/>
          <w:lang w:val="es-CR"/>
        </w:rPr>
        <w:t>pues</w:t>
      </w:r>
      <w:r w:rsidR="00A50C15" w:rsidRPr="005714A4">
        <w:rPr>
          <w:rFonts w:ascii="Times New Roman" w:hAnsi="Times New Roman"/>
          <w:sz w:val="24"/>
          <w:szCs w:val="24"/>
          <w:lang w:val="es-CR"/>
        </w:rPr>
        <w:t xml:space="preserve"> los costos de viajes con r</w:t>
      </w:r>
      <w:r w:rsidR="00007B5A" w:rsidRPr="005714A4">
        <w:rPr>
          <w:rFonts w:ascii="Times New Roman" w:hAnsi="Times New Roman"/>
          <w:sz w:val="24"/>
          <w:szCs w:val="24"/>
          <w:lang w:val="es-CR"/>
        </w:rPr>
        <w:t>especto a los turistas extranjeros</w:t>
      </w:r>
      <w:r w:rsidR="0005424E" w:rsidRPr="005714A4">
        <w:rPr>
          <w:rFonts w:ascii="Times New Roman" w:hAnsi="Times New Roman"/>
          <w:sz w:val="24"/>
          <w:szCs w:val="24"/>
          <w:lang w:val="es-CR"/>
        </w:rPr>
        <w:t xml:space="preserve"> tienen la diferencia del </w:t>
      </w:r>
      <w:r w:rsidR="00A50C15" w:rsidRPr="005714A4">
        <w:rPr>
          <w:rFonts w:ascii="Times New Roman" w:hAnsi="Times New Roman"/>
          <w:sz w:val="24"/>
          <w:szCs w:val="24"/>
          <w:lang w:val="es-CR"/>
        </w:rPr>
        <w:t>pasaje de avión</w:t>
      </w:r>
      <w:r w:rsidR="00390BB8" w:rsidRPr="005714A4">
        <w:rPr>
          <w:rFonts w:ascii="Times New Roman" w:hAnsi="Times New Roman"/>
          <w:sz w:val="24"/>
          <w:szCs w:val="24"/>
          <w:lang w:val="es-CR"/>
        </w:rPr>
        <w:t xml:space="preserve"> y </w:t>
      </w:r>
      <w:r w:rsidR="00A50C15" w:rsidRPr="005714A4">
        <w:rPr>
          <w:rFonts w:ascii="Times New Roman" w:hAnsi="Times New Roman"/>
          <w:sz w:val="24"/>
          <w:szCs w:val="24"/>
          <w:lang w:val="es-CR"/>
        </w:rPr>
        <w:t xml:space="preserve">no se conoce </w:t>
      </w:r>
      <w:r w:rsidR="00537AD4" w:rsidRPr="005714A4">
        <w:rPr>
          <w:rFonts w:ascii="Times New Roman" w:hAnsi="Times New Roman"/>
          <w:sz w:val="24"/>
          <w:szCs w:val="24"/>
          <w:lang w:val="es-CR"/>
        </w:rPr>
        <w:t xml:space="preserve">su procedencia dentro de </w:t>
      </w:r>
      <w:r w:rsidR="00A50C15" w:rsidRPr="005714A4">
        <w:rPr>
          <w:rFonts w:ascii="Times New Roman" w:hAnsi="Times New Roman"/>
          <w:sz w:val="24"/>
          <w:szCs w:val="24"/>
          <w:lang w:val="es-CR"/>
        </w:rPr>
        <w:t>Cuba</w:t>
      </w:r>
      <w:r w:rsidR="00390BB8" w:rsidRPr="005714A4">
        <w:rPr>
          <w:rFonts w:ascii="Times New Roman" w:hAnsi="Times New Roman"/>
          <w:sz w:val="24"/>
          <w:szCs w:val="24"/>
          <w:lang w:val="es-CR"/>
        </w:rPr>
        <w:t xml:space="preserve">. </w:t>
      </w:r>
      <w:r w:rsidR="00390BB8" w:rsidRPr="005714A4">
        <w:rPr>
          <w:rFonts w:ascii="Times New Roman" w:eastAsia="Arial" w:hAnsi="Times New Roman"/>
          <w:sz w:val="24"/>
          <w:lang w:val="es-CR"/>
        </w:rPr>
        <w:t xml:space="preserve">Se </w:t>
      </w:r>
      <w:r w:rsidR="00985E6F" w:rsidRPr="005714A4">
        <w:rPr>
          <w:rFonts w:ascii="Times New Roman" w:eastAsia="Arial" w:hAnsi="Times New Roman"/>
          <w:sz w:val="24"/>
          <w:lang w:val="es-CR"/>
        </w:rPr>
        <w:t xml:space="preserve">asume </w:t>
      </w:r>
      <w:r w:rsidR="0005424E" w:rsidRPr="005714A4">
        <w:rPr>
          <w:rFonts w:ascii="Times New Roman" w:eastAsia="Arial" w:hAnsi="Times New Roman"/>
          <w:sz w:val="24"/>
          <w:lang w:val="es-CR"/>
        </w:rPr>
        <w:t xml:space="preserve">que </w:t>
      </w:r>
      <w:r w:rsidR="00985E6F" w:rsidRPr="005714A4">
        <w:rPr>
          <w:rFonts w:ascii="Times New Roman" w:eastAsia="Arial" w:hAnsi="Times New Roman"/>
          <w:sz w:val="24"/>
          <w:lang w:val="es-CR"/>
        </w:rPr>
        <w:t xml:space="preserve">todas las personas </w:t>
      </w:r>
      <w:r w:rsidR="008E3EA4" w:rsidRPr="005714A4">
        <w:rPr>
          <w:rFonts w:ascii="Times New Roman" w:eastAsia="Arial" w:hAnsi="Times New Roman"/>
          <w:sz w:val="24"/>
          <w:lang w:val="es-CR"/>
        </w:rPr>
        <w:t xml:space="preserve">visitantes que realizaron senderismo </w:t>
      </w:r>
      <w:r w:rsidR="0005424E" w:rsidRPr="005714A4">
        <w:rPr>
          <w:rFonts w:ascii="Times New Roman" w:eastAsia="Arial" w:hAnsi="Times New Roman"/>
          <w:sz w:val="24"/>
          <w:lang w:val="es-CR"/>
        </w:rPr>
        <w:t>son</w:t>
      </w:r>
      <w:r w:rsidRPr="005714A4">
        <w:rPr>
          <w:rFonts w:ascii="Times New Roman" w:eastAsia="Arial" w:hAnsi="Times New Roman"/>
          <w:sz w:val="24"/>
          <w:lang w:val="es-CR"/>
        </w:rPr>
        <w:t xml:space="preserve"> turistas, es decir</w:t>
      </w:r>
      <w:r w:rsidR="00A42E86">
        <w:rPr>
          <w:rFonts w:ascii="Times New Roman" w:eastAsia="Arial" w:hAnsi="Times New Roman"/>
          <w:sz w:val="24"/>
          <w:lang w:val="es-CR"/>
        </w:rPr>
        <w:t>,</w:t>
      </w:r>
      <w:r w:rsidRPr="005714A4">
        <w:rPr>
          <w:rFonts w:ascii="Times New Roman" w:eastAsia="Arial" w:hAnsi="Times New Roman"/>
          <w:sz w:val="24"/>
          <w:lang w:val="es-CR"/>
        </w:rPr>
        <w:t xml:space="preserve"> no se tomó en cuenta la cantidad de estos que pudieran ser excursionista; ya que no se tiene la información.</w:t>
      </w:r>
    </w:p>
    <w:p w14:paraId="2CD8E11B" w14:textId="1812C859" w:rsidR="00021268" w:rsidRPr="005714A4" w:rsidRDefault="008D58C3" w:rsidP="00CA6D2F">
      <w:pPr>
        <w:spacing w:line="240" w:lineRule="auto"/>
        <w:jc w:val="both"/>
        <w:rPr>
          <w:rFonts w:ascii="Times New Roman" w:hAnsi="Times New Roman"/>
          <w:sz w:val="24"/>
          <w:szCs w:val="24"/>
          <w:lang w:val="es-CR"/>
        </w:rPr>
      </w:pPr>
      <w:r w:rsidRPr="005714A4">
        <w:rPr>
          <w:rFonts w:ascii="Times New Roman" w:hAnsi="Times New Roman"/>
          <w:sz w:val="24"/>
          <w:szCs w:val="24"/>
          <w:lang w:val="es-CR"/>
        </w:rPr>
        <w:t xml:space="preserve">Según </w:t>
      </w:r>
      <w:proofErr w:type="spellStart"/>
      <w:r w:rsidRPr="005714A4">
        <w:rPr>
          <w:rFonts w:ascii="Times New Roman" w:hAnsi="Times New Roman"/>
          <w:color w:val="548DD4" w:themeColor="text2" w:themeTint="99"/>
          <w:sz w:val="24"/>
          <w:szCs w:val="24"/>
          <w:lang w:val="es-CR"/>
        </w:rPr>
        <w:t>Azqueta</w:t>
      </w:r>
      <w:proofErr w:type="spellEnd"/>
      <w:r w:rsidRPr="005714A4">
        <w:rPr>
          <w:rFonts w:ascii="Times New Roman" w:hAnsi="Times New Roman"/>
          <w:color w:val="548DD4" w:themeColor="text2" w:themeTint="99"/>
          <w:sz w:val="24"/>
          <w:szCs w:val="24"/>
          <w:lang w:val="es-CR"/>
        </w:rPr>
        <w:t xml:space="preserve"> (1994)</w:t>
      </w:r>
      <w:r w:rsidR="006D45A4" w:rsidRPr="005714A4">
        <w:rPr>
          <w:rFonts w:ascii="Times New Roman" w:hAnsi="Times New Roman"/>
          <w:sz w:val="24"/>
          <w:szCs w:val="24"/>
          <w:lang w:val="es-CR"/>
        </w:rPr>
        <w:t>,</w:t>
      </w:r>
      <w:r w:rsidRPr="005714A4">
        <w:rPr>
          <w:rFonts w:ascii="Times New Roman" w:hAnsi="Times New Roman"/>
          <w:sz w:val="24"/>
          <w:szCs w:val="24"/>
          <w:lang w:val="es-CR"/>
        </w:rPr>
        <w:t xml:space="preserve"> l</w:t>
      </w:r>
      <w:r w:rsidR="00021268" w:rsidRPr="005714A4">
        <w:rPr>
          <w:rFonts w:ascii="Times New Roman" w:hAnsi="Times New Roman"/>
          <w:sz w:val="24"/>
          <w:szCs w:val="24"/>
          <w:lang w:val="es-CR"/>
        </w:rPr>
        <w:t xml:space="preserve">a demanda por zonas de origen es la propensión media a visitar un lugar en cuestión para distintas zonas previamente seleccionadas y que difieren en el costo de acceso </w:t>
      </w:r>
      <w:r w:rsidR="0059756E" w:rsidRPr="005714A4">
        <w:rPr>
          <w:rFonts w:ascii="Times New Roman" w:hAnsi="Times New Roman"/>
          <w:sz w:val="24"/>
          <w:szCs w:val="24"/>
          <w:lang w:val="es-CR"/>
        </w:rPr>
        <w:t>al mismo</w:t>
      </w:r>
      <w:r w:rsidR="00E702B8" w:rsidRPr="005714A4">
        <w:rPr>
          <w:rFonts w:ascii="Times New Roman" w:hAnsi="Times New Roman"/>
          <w:sz w:val="24"/>
          <w:szCs w:val="24"/>
          <w:lang w:val="es-CR"/>
        </w:rPr>
        <w:t xml:space="preserve"> (</w:t>
      </w:r>
      <w:r w:rsidR="0059756E" w:rsidRPr="005714A4">
        <w:rPr>
          <w:rFonts w:ascii="Times New Roman" w:hAnsi="Times New Roman"/>
          <w:b/>
          <w:sz w:val="24"/>
          <w:szCs w:val="24"/>
          <w:lang w:val="es-CR"/>
        </w:rPr>
        <w:t>Ecuación 1</w:t>
      </w:r>
      <w:r w:rsidR="00E702B8" w:rsidRPr="005714A4">
        <w:rPr>
          <w:rFonts w:ascii="Times New Roman" w:hAnsi="Times New Roman"/>
          <w:b/>
          <w:sz w:val="24"/>
          <w:szCs w:val="24"/>
          <w:lang w:val="es-CR"/>
        </w:rPr>
        <w:t>)</w:t>
      </w:r>
      <w:r w:rsidR="00E702B8" w:rsidRPr="005714A4">
        <w:rPr>
          <w:rFonts w:ascii="Times New Roman" w:hAnsi="Times New Roman"/>
          <w:sz w:val="24"/>
          <w:szCs w:val="24"/>
          <w:lang w:val="es-CR"/>
        </w:rPr>
        <w:t>.</w:t>
      </w:r>
    </w:p>
    <w:p w14:paraId="2CD8E11C" w14:textId="637C148C" w:rsidR="00021268" w:rsidRPr="005714A4" w:rsidRDefault="00953C18" w:rsidP="00CA6D2F">
      <w:pPr>
        <w:spacing w:line="240" w:lineRule="auto"/>
        <w:jc w:val="center"/>
        <w:rPr>
          <w:rFonts w:ascii="Times New Roman" w:hAnsi="Times New Roman"/>
          <w:sz w:val="24"/>
          <w:szCs w:val="24"/>
          <w:lang w:val="es-CR"/>
        </w:rPr>
      </w:pPr>
      <m:oMathPara>
        <m:oMath>
          <m:f>
            <m:fPr>
              <m:ctrlPr>
                <w:rPr>
                  <w:rFonts w:ascii="Cambria Math" w:hAnsi="Cambria Math"/>
                  <w:sz w:val="24"/>
                  <w:szCs w:val="24"/>
                  <w:lang w:val="es-CR"/>
                </w:rPr>
              </m:ctrlPr>
            </m:fPr>
            <m:num>
              <m:r>
                <m:rPr>
                  <m:sty m:val="p"/>
                </m:rPr>
                <w:rPr>
                  <w:rFonts w:ascii="Cambria Math" w:hAnsi="Cambria Math"/>
                  <w:sz w:val="24"/>
                  <w:szCs w:val="24"/>
                  <w:lang w:val="es-CR"/>
                </w:rPr>
                <m:t>Vhj</m:t>
              </m:r>
            </m:num>
            <m:den>
              <m:r>
                <m:rPr>
                  <m:sty m:val="p"/>
                </m:rPr>
                <w:rPr>
                  <w:rFonts w:ascii="Cambria Math" w:hAnsi="Cambria Math"/>
                  <w:sz w:val="24"/>
                  <w:szCs w:val="24"/>
                  <w:lang w:val="es-CR"/>
                </w:rPr>
                <m:t>Ph</m:t>
              </m:r>
            </m:den>
          </m:f>
          <m:r>
            <m:rPr>
              <m:sty m:val="p"/>
            </m:rPr>
            <w:rPr>
              <w:rFonts w:ascii="Cambria Math" w:hAnsi="Cambria Math"/>
              <w:sz w:val="24"/>
              <w:szCs w:val="24"/>
              <w:lang w:val="es-CR"/>
            </w:rPr>
            <m:t xml:space="preserve">= f </m:t>
          </m:r>
          <m:d>
            <m:dPr>
              <m:ctrlPr>
                <w:rPr>
                  <w:rFonts w:ascii="Cambria Math" w:hAnsi="Cambria Math"/>
                  <w:sz w:val="24"/>
                  <w:szCs w:val="24"/>
                  <w:lang w:val="es-CR"/>
                </w:rPr>
              </m:ctrlPr>
            </m:dPr>
            <m:e>
              <m:r>
                <m:rPr>
                  <m:sty m:val="p"/>
                </m:rPr>
                <w:rPr>
                  <w:rFonts w:ascii="Cambria Math" w:hAnsi="Cambria Math"/>
                  <w:sz w:val="24"/>
                  <w:szCs w:val="24"/>
                  <w:lang w:val="es-CR"/>
                </w:rPr>
                <m:t>Chj, Sh, Ajk, ehj</m:t>
              </m:r>
            </m:e>
          </m:d>
          <m:r>
            <w:rPr>
              <w:rFonts w:ascii="Cambria Math" w:hAnsi="Cambria Math"/>
              <w:sz w:val="24"/>
              <w:szCs w:val="24"/>
              <w:lang w:val="es-CR"/>
            </w:rPr>
            <m:t xml:space="preserve">              (</m:t>
          </m:r>
          <m:r>
            <m:rPr>
              <m:sty m:val="b"/>
            </m:rPr>
            <w:rPr>
              <w:rFonts w:ascii="Cambria Math" w:hAnsi="Cambria Math"/>
              <w:sz w:val="24"/>
              <w:szCs w:val="24"/>
              <w:lang w:val="es-CR"/>
            </w:rPr>
            <m:t>E.1</m:t>
          </m:r>
          <m:r>
            <m:rPr>
              <m:sty m:val="p"/>
            </m:rPr>
            <w:rPr>
              <w:rFonts w:ascii="Cambria Math" w:hAnsi="Cambria Math"/>
              <w:sz w:val="24"/>
              <w:szCs w:val="24"/>
              <w:lang w:val="es-CR"/>
            </w:rPr>
            <m:t>)</m:t>
          </m:r>
        </m:oMath>
      </m:oMathPara>
    </w:p>
    <w:p w14:paraId="2CD8E11D" w14:textId="77777777" w:rsidR="00021268" w:rsidRPr="005714A4" w:rsidRDefault="00021268" w:rsidP="00CA6D2F">
      <w:pPr>
        <w:spacing w:after="0" w:line="240" w:lineRule="auto"/>
        <w:jc w:val="both"/>
        <w:rPr>
          <w:rFonts w:ascii="Times New Roman" w:hAnsi="Times New Roman"/>
          <w:sz w:val="24"/>
          <w:szCs w:val="24"/>
          <w:lang w:val="es-CR"/>
        </w:rPr>
      </w:pPr>
      <w:r w:rsidRPr="005714A4">
        <w:rPr>
          <w:rFonts w:ascii="Times New Roman" w:hAnsi="Times New Roman"/>
          <w:sz w:val="24"/>
          <w:szCs w:val="24"/>
          <w:lang w:val="es-CR"/>
        </w:rPr>
        <w:t>Donde:</w:t>
      </w:r>
    </w:p>
    <w:p w14:paraId="2CD8E11E" w14:textId="77777777" w:rsidR="00021268" w:rsidRPr="005714A4" w:rsidRDefault="00021268" w:rsidP="00CA6D2F">
      <w:pPr>
        <w:spacing w:after="0" w:line="240" w:lineRule="auto"/>
        <w:ind w:left="708"/>
        <w:jc w:val="both"/>
        <w:rPr>
          <w:rFonts w:ascii="Times New Roman" w:hAnsi="Times New Roman"/>
          <w:sz w:val="24"/>
          <w:szCs w:val="24"/>
          <w:lang w:val="es-CR"/>
        </w:rPr>
      </w:pPr>
      <w:proofErr w:type="spellStart"/>
      <w:r w:rsidRPr="005714A4">
        <w:rPr>
          <w:rFonts w:ascii="Times New Roman" w:hAnsi="Times New Roman"/>
          <w:sz w:val="24"/>
          <w:szCs w:val="24"/>
          <w:lang w:val="es-CR"/>
        </w:rPr>
        <w:t>Vhj</w:t>
      </w:r>
      <w:proofErr w:type="spellEnd"/>
      <w:r w:rsidRPr="005714A4">
        <w:rPr>
          <w:rFonts w:ascii="Times New Roman" w:hAnsi="Times New Roman"/>
          <w:sz w:val="24"/>
          <w:szCs w:val="24"/>
          <w:lang w:val="es-CR"/>
        </w:rPr>
        <w:t xml:space="preserve">: número de visitas al lugar j desde la zona h. </w:t>
      </w:r>
    </w:p>
    <w:p w14:paraId="2CD8E11F" w14:textId="77777777" w:rsidR="00021268" w:rsidRPr="005714A4" w:rsidRDefault="0023328C" w:rsidP="00CA6D2F">
      <w:pPr>
        <w:spacing w:after="0" w:line="240" w:lineRule="auto"/>
        <w:ind w:left="708"/>
        <w:jc w:val="both"/>
        <w:rPr>
          <w:rFonts w:ascii="Times New Roman" w:hAnsi="Times New Roman"/>
          <w:sz w:val="24"/>
          <w:szCs w:val="24"/>
          <w:lang w:val="es-CR"/>
        </w:rPr>
      </w:pPr>
      <w:r w:rsidRPr="005714A4">
        <w:rPr>
          <w:rFonts w:ascii="Times New Roman" w:hAnsi="Times New Roman"/>
          <w:sz w:val="24"/>
          <w:szCs w:val="24"/>
          <w:lang w:val="es-CR"/>
        </w:rPr>
        <w:t xml:space="preserve"> </w:t>
      </w:r>
      <w:proofErr w:type="spellStart"/>
      <w:r w:rsidR="00021268" w:rsidRPr="005714A4">
        <w:rPr>
          <w:rFonts w:ascii="Times New Roman" w:hAnsi="Times New Roman"/>
          <w:sz w:val="24"/>
          <w:szCs w:val="24"/>
          <w:lang w:val="es-CR"/>
        </w:rPr>
        <w:t>Ph</w:t>
      </w:r>
      <w:proofErr w:type="spellEnd"/>
      <w:r w:rsidR="00021268" w:rsidRPr="005714A4">
        <w:rPr>
          <w:rFonts w:ascii="Times New Roman" w:hAnsi="Times New Roman"/>
          <w:sz w:val="24"/>
          <w:szCs w:val="24"/>
          <w:lang w:val="es-CR"/>
        </w:rPr>
        <w:t xml:space="preserve">: población de la zona h. </w:t>
      </w:r>
    </w:p>
    <w:p w14:paraId="2CD8E120" w14:textId="77777777" w:rsidR="00021268" w:rsidRPr="005714A4" w:rsidRDefault="0023328C" w:rsidP="00CA6D2F">
      <w:pPr>
        <w:spacing w:after="0" w:line="240" w:lineRule="auto"/>
        <w:ind w:left="708"/>
        <w:jc w:val="both"/>
        <w:rPr>
          <w:rFonts w:ascii="Times New Roman" w:hAnsi="Times New Roman"/>
          <w:sz w:val="24"/>
          <w:szCs w:val="24"/>
          <w:lang w:val="es-CR"/>
        </w:rPr>
      </w:pPr>
      <w:r w:rsidRPr="005714A4">
        <w:rPr>
          <w:rFonts w:ascii="Times New Roman" w:hAnsi="Times New Roman"/>
          <w:sz w:val="24"/>
          <w:szCs w:val="24"/>
          <w:lang w:val="es-CR"/>
        </w:rPr>
        <w:t xml:space="preserve"> </w:t>
      </w:r>
      <w:proofErr w:type="spellStart"/>
      <w:r w:rsidR="00021268" w:rsidRPr="005714A4">
        <w:rPr>
          <w:rFonts w:ascii="Times New Roman" w:hAnsi="Times New Roman"/>
          <w:sz w:val="24"/>
          <w:szCs w:val="24"/>
          <w:lang w:val="es-CR"/>
        </w:rPr>
        <w:t>Chj</w:t>
      </w:r>
      <w:proofErr w:type="spellEnd"/>
      <w:r w:rsidR="00021268" w:rsidRPr="005714A4">
        <w:rPr>
          <w:rFonts w:ascii="Times New Roman" w:hAnsi="Times New Roman"/>
          <w:sz w:val="24"/>
          <w:szCs w:val="24"/>
          <w:lang w:val="es-CR"/>
        </w:rPr>
        <w:t xml:space="preserve">: costo de llegar a j desde h. </w:t>
      </w:r>
    </w:p>
    <w:p w14:paraId="2CD8E121" w14:textId="77777777" w:rsidR="00021268" w:rsidRPr="005714A4" w:rsidRDefault="0023328C" w:rsidP="00CA6D2F">
      <w:pPr>
        <w:spacing w:after="0" w:line="240" w:lineRule="auto"/>
        <w:ind w:left="708"/>
        <w:jc w:val="both"/>
        <w:rPr>
          <w:rFonts w:ascii="Times New Roman" w:hAnsi="Times New Roman"/>
          <w:sz w:val="24"/>
          <w:szCs w:val="24"/>
          <w:lang w:val="es-CR"/>
        </w:rPr>
      </w:pPr>
      <w:r w:rsidRPr="005714A4">
        <w:rPr>
          <w:rFonts w:ascii="Times New Roman" w:hAnsi="Times New Roman"/>
          <w:sz w:val="24"/>
          <w:szCs w:val="24"/>
          <w:lang w:val="es-CR"/>
        </w:rPr>
        <w:t xml:space="preserve"> </w:t>
      </w:r>
      <w:proofErr w:type="spellStart"/>
      <w:r w:rsidR="00021268" w:rsidRPr="005714A4">
        <w:rPr>
          <w:rFonts w:ascii="Times New Roman" w:hAnsi="Times New Roman"/>
          <w:sz w:val="24"/>
          <w:szCs w:val="24"/>
          <w:lang w:val="es-CR"/>
        </w:rPr>
        <w:t>Sh</w:t>
      </w:r>
      <w:proofErr w:type="spellEnd"/>
      <w:r w:rsidR="00021268" w:rsidRPr="005714A4">
        <w:rPr>
          <w:rFonts w:ascii="Times New Roman" w:hAnsi="Times New Roman"/>
          <w:sz w:val="24"/>
          <w:szCs w:val="24"/>
          <w:lang w:val="es-CR"/>
        </w:rPr>
        <w:t xml:space="preserve">: características socioeconómicas de la población de h. </w:t>
      </w:r>
    </w:p>
    <w:p w14:paraId="2CD8E122" w14:textId="77777777" w:rsidR="00021268" w:rsidRPr="005714A4" w:rsidRDefault="00021268" w:rsidP="00CA6D2F">
      <w:pPr>
        <w:spacing w:after="0" w:line="240" w:lineRule="auto"/>
        <w:ind w:left="708"/>
        <w:jc w:val="both"/>
        <w:rPr>
          <w:rFonts w:ascii="Times New Roman" w:hAnsi="Times New Roman"/>
          <w:sz w:val="24"/>
          <w:szCs w:val="24"/>
          <w:lang w:val="es-CR"/>
        </w:rPr>
      </w:pPr>
      <w:proofErr w:type="spellStart"/>
      <w:r w:rsidRPr="005714A4">
        <w:rPr>
          <w:rFonts w:ascii="Times New Roman" w:hAnsi="Times New Roman"/>
          <w:sz w:val="24"/>
          <w:szCs w:val="24"/>
          <w:lang w:val="es-CR"/>
        </w:rPr>
        <w:t>Ajk</w:t>
      </w:r>
      <w:proofErr w:type="spellEnd"/>
      <w:r w:rsidRPr="005714A4">
        <w:rPr>
          <w:rFonts w:ascii="Times New Roman" w:hAnsi="Times New Roman"/>
          <w:sz w:val="24"/>
          <w:szCs w:val="24"/>
          <w:lang w:val="es-CR"/>
        </w:rPr>
        <w:t>:</w:t>
      </w:r>
      <w:r w:rsidR="0023328C" w:rsidRPr="005714A4">
        <w:rPr>
          <w:rFonts w:ascii="Times New Roman" w:hAnsi="Times New Roman"/>
          <w:sz w:val="24"/>
          <w:szCs w:val="24"/>
          <w:lang w:val="es-CR"/>
        </w:rPr>
        <w:t xml:space="preserve"> </w:t>
      </w:r>
      <w:r w:rsidRPr="005714A4">
        <w:rPr>
          <w:rFonts w:ascii="Times New Roman" w:hAnsi="Times New Roman"/>
          <w:sz w:val="24"/>
          <w:szCs w:val="24"/>
          <w:lang w:val="es-CR"/>
        </w:rPr>
        <w:t>características de j en comparación con emplazamientos alternativos k que podrí</w:t>
      </w:r>
      <w:r w:rsidR="0023328C" w:rsidRPr="005714A4">
        <w:rPr>
          <w:rFonts w:ascii="Times New Roman" w:hAnsi="Times New Roman"/>
          <w:sz w:val="24"/>
          <w:szCs w:val="24"/>
          <w:lang w:val="es-CR"/>
        </w:rPr>
        <w:t>an considerarse sustitutivos</w:t>
      </w:r>
      <w:r w:rsidRPr="005714A4">
        <w:rPr>
          <w:rFonts w:ascii="Times New Roman" w:hAnsi="Times New Roman"/>
          <w:sz w:val="24"/>
          <w:szCs w:val="24"/>
          <w:lang w:val="es-CR"/>
        </w:rPr>
        <w:t xml:space="preserve">. </w:t>
      </w:r>
    </w:p>
    <w:p w14:paraId="2CD8E123" w14:textId="77777777" w:rsidR="00E66F6B" w:rsidRPr="005714A4" w:rsidRDefault="0023328C" w:rsidP="00CA6D2F">
      <w:pPr>
        <w:spacing w:after="0" w:line="240" w:lineRule="auto"/>
        <w:ind w:left="708"/>
        <w:jc w:val="both"/>
        <w:rPr>
          <w:rFonts w:ascii="Times New Roman" w:eastAsia="Arial" w:hAnsi="Times New Roman"/>
          <w:sz w:val="24"/>
          <w:lang w:val="es-CR"/>
        </w:rPr>
      </w:pPr>
      <w:r w:rsidRPr="005714A4">
        <w:rPr>
          <w:rFonts w:ascii="Times New Roman" w:hAnsi="Times New Roman"/>
          <w:sz w:val="24"/>
          <w:szCs w:val="24"/>
          <w:lang w:val="es-CR"/>
        </w:rPr>
        <w:t xml:space="preserve"> </w:t>
      </w:r>
      <w:proofErr w:type="spellStart"/>
      <w:r w:rsidR="00021268" w:rsidRPr="005714A4">
        <w:rPr>
          <w:rFonts w:ascii="Times New Roman" w:hAnsi="Times New Roman"/>
          <w:sz w:val="24"/>
          <w:szCs w:val="24"/>
          <w:lang w:val="es-CR"/>
        </w:rPr>
        <w:t>ehj</w:t>
      </w:r>
      <w:proofErr w:type="spellEnd"/>
      <w:r w:rsidR="00021268" w:rsidRPr="005714A4">
        <w:rPr>
          <w:rFonts w:ascii="Times New Roman" w:hAnsi="Times New Roman"/>
          <w:sz w:val="24"/>
          <w:szCs w:val="24"/>
          <w:lang w:val="es-CR"/>
        </w:rPr>
        <w:t>: término de error</w:t>
      </w:r>
      <w:r w:rsidR="00E66F6B" w:rsidRPr="005714A4">
        <w:rPr>
          <w:rFonts w:ascii="Times New Roman" w:eastAsia="Arial" w:hAnsi="Times New Roman"/>
          <w:sz w:val="24"/>
          <w:lang w:val="es-CR"/>
        </w:rPr>
        <w:t xml:space="preserve">  </w:t>
      </w:r>
    </w:p>
    <w:p w14:paraId="2CD8E124" w14:textId="7D7B2991" w:rsidR="001119E8" w:rsidRPr="005714A4" w:rsidRDefault="00CD0999" w:rsidP="00CA6D2F">
      <w:pPr>
        <w:spacing w:before="100" w:after="100" w:line="240" w:lineRule="auto"/>
        <w:jc w:val="both"/>
        <w:rPr>
          <w:rFonts w:ascii="Times New Roman" w:eastAsia="Arial" w:hAnsi="Times New Roman"/>
          <w:sz w:val="24"/>
          <w:lang w:val="es-CR"/>
        </w:rPr>
      </w:pPr>
      <w:r w:rsidRPr="005714A4">
        <w:rPr>
          <w:rFonts w:ascii="Times New Roman" w:eastAsia="Arial" w:hAnsi="Times New Roman"/>
          <w:sz w:val="24"/>
          <w:szCs w:val="24"/>
          <w:lang w:val="es-CR"/>
        </w:rPr>
        <w:t>El modelo adaptado para</w:t>
      </w:r>
      <w:r w:rsidR="008D58C3" w:rsidRPr="005714A4">
        <w:rPr>
          <w:rFonts w:ascii="Times New Roman" w:eastAsia="Arial" w:hAnsi="Times New Roman"/>
          <w:sz w:val="24"/>
          <w:szCs w:val="24"/>
          <w:lang w:val="es-CR"/>
        </w:rPr>
        <w:t xml:space="preserve"> la valoración </w:t>
      </w:r>
      <w:r w:rsidRPr="005714A4">
        <w:rPr>
          <w:rFonts w:ascii="Times New Roman" w:eastAsia="Arial" w:hAnsi="Times New Roman"/>
          <w:sz w:val="24"/>
          <w:szCs w:val="24"/>
          <w:lang w:val="es-CR"/>
        </w:rPr>
        <w:t>de los senderos asociados a la</w:t>
      </w:r>
      <w:r w:rsidR="00E44E33" w:rsidRPr="005714A4">
        <w:rPr>
          <w:rFonts w:ascii="Times New Roman" w:eastAsia="Arial" w:hAnsi="Times New Roman"/>
          <w:sz w:val="24"/>
          <w:szCs w:val="24"/>
          <w:lang w:val="es-CR"/>
        </w:rPr>
        <w:t xml:space="preserve"> VCA </w:t>
      </w:r>
      <w:r w:rsidRPr="005714A4">
        <w:rPr>
          <w:rFonts w:ascii="Times New Roman" w:eastAsia="Arial" w:hAnsi="Times New Roman"/>
          <w:sz w:val="24"/>
          <w:szCs w:val="24"/>
          <w:lang w:val="es-CR"/>
        </w:rPr>
        <w:t xml:space="preserve">es una </w:t>
      </w:r>
      <w:r w:rsidR="00E44E33" w:rsidRPr="005714A4">
        <w:rPr>
          <w:rFonts w:ascii="Times New Roman" w:eastAsia="Arial" w:hAnsi="Times New Roman"/>
          <w:sz w:val="24"/>
          <w:lang w:val="es-CR"/>
        </w:rPr>
        <w:t>modifica</w:t>
      </w:r>
      <w:r w:rsidRPr="005714A4">
        <w:rPr>
          <w:rFonts w:ascii="Times New Roman" w:eastAsia="Arial" w:hAnsi="Times New Roman"/>
          <w:sz w:val="24"/>
          <w:lang w:val="es-CR"/>
        </w:rPr>
        <w:t>ción</w:t>
      </w:r>
      <w:r w:rsidR="005F3511" w:rsidRPr="005714A4">
        <w:rPr>
          <w:rFonts w:ascii="Times New Roman" w:eastAsia="Arial" w:hAnsi="Times New Roman"/>
          <w:sz w:val="24"/>
          <w:lang w:val="es-CR"/>
        </w:rPr>
        <w:t xml:space="preserve"> </w:t>
      </w:r>
      <w:r w:rsidR="008D58C3" w:rsidRPr="005714A4">
        <w:rPr>
          <w:rFonts w:ascii="Times New Roman" w:eastAsia="Arial" w:hAnsi="Times New Roman"/>
          <w:sz w:val="24"/>
          <w:lang w:val="es-CR"/>
        </w:rPr>
        <w:t>d</w:t>
      </w:r>
      <w:r w:rsidR="00791B85" w:rsidRPr="005714A4">
        <w:rPr>
          <w:rFonts w:ascii="Times New Roman" w:eastAsia="Arial" w:hAnsi="Times New Roman"/>
          <w:sz w:val="24"/>
          <w:lang w:val="es-CR"/>
        </w:rPr>
        <w:t xml:space="preserve">el método </w:t>
      </w:r>
      <w:r w:rsidRPr="005714A4">
        <w:rPr>
          <w:rFonts w:ascii="Times New Roman" w:eastAsia="Arial" w:hAnsi="Times New Roman"/>
          <w:sz w:val="24"/>
          <w:lang w:val="es-CR"/>
        </w:rPr>
        <w:t xml:space="preserve">original </w:t>
      </w:r>
      <w:r w:rsidR="00791B85" w:rsidRPr="005714A4">
        <w:rPr>
          <w:rFonts w:ascii="Times New Roman" w:eastAsia="Arial" w:hAnsi="Times New Roman"/>
          <w:sz w:val="24"/>
          <w:lang w:val="es-CR"/>
        </w:rPr>
        <w:t>en cuanto a la proporción que se hace entre el número de visitante</w:t>
      </w:r>
      <w:r w:rsidR="00542EAD" w:rsidRPr="005714A4">
        <w:rPr>
          <w:rFonts w:ascii="Times New Roman" w:eastAsia="Arial" w:hAnsi="Times New Roman"/>
          <w:sz w:val="24"/>
          <w:lang w:val="es-CR"/>
        </w:rPr>
        <w:t>s</w:t>
      </w:r>
      <w:r w:rsidR="00791B85" w:rsidRPr="005714A4">
        <w:rPr>
          <w:rFonts w:ascii="Times New Roman" w:eastAsia="Arial" w:hAnsi="Times New Roman"/>
          <w:sz w:val="24"/>
          <w:lang w:val="es-CR"/>
        </w:rPr>
        <w:t xml:space="preserve"> por zona y </w:t>
      </w:r>
      <w:r w:rsidR="000B6AC7" w:rsidRPr="005714A4">
        <w:rPr>
          <w:rFonts w:ascii="Times New Roman" w:eastAsia="Arial" w:hAnsi="Times New Roman"/>
          <w:sz w:val="24"/>
          <w:lang w:val="es-CR"/>
        </w:rPr>
        <w:t xml:space="preserve">el número </w:t>
      </w:r>
      <w:r w:rsidR="00791B85" w:rsidRPr="005714A4">
        <w:rPr>
          <w:rFonts w:ascii="Times New Roman" w:eastAsia="Arial" w:hAnsi="Times New Roman"/>
          <w:sz w:val="24"/>
          <w:lang w:val="es-CR"/>
        </w:rPr>
        <w:t>de habitantes de esa zona. Est</w:t>
      </w:r>
      <w:r w:rsidR="00A42E86">
        <w:rPr>
          <w:rFonts w:ascii="Times New Roman" w:eastAsia="Arial" w:hAnsi="Times New Roman"/>
          <w:sz w:val="24"/>
          <w:lang w:val="es-CR"/>
        </w:rPr>
        <w:t>a</w:t>
      </w:r>
      <w:r w:rsidR="00791B85" w:rsidRPr="005714A4">
        <w:rPr>
          <w:rFonts w:ascii="Times New Roman" w:eastAsia="Arial" w:hAnsi="Times New Roman"/>
          <w:sz w:val="24"/>
          <w:lang w:val="es-CR"/>
        </w:rPr>
        <w:t xml:space="preserve"> proporción fue hecha </w:t>
      </w:r>
      <w:r w:rsidR="003B5A2B" w:rsidRPr="005714A4">
        <w:rPr>
          <w:rFonts w:ascii="Times New Roman" w:eastAsia="Arial" w:hAnsi="Times New Roman"/>
          <w:sz w:val="24"/>
          <w:lang w:val="es-CR"/>
        </w:rPr>
        <w:t xml:space="preserve">entre </w:t>
      </w:r>
      <w:r w:rsidR="000B6AC7" w:rsidRPr="005714A4">
        <w:rPr>
          <w:rFonts w:ascii="Times New Roman" w:eastAsia="Arial" w:hAnsi="Times New Roman"/>
          <w:sz w:val="24"/>
          <w:lang w:val="es-CR"/>
        </w:rPr>
        <w:t xml:space="preserve">el número </w:t>
      </w:r>
      <w:r w:rsidR="00791B85" w:rsidRPr="005714A4">
        <w:rPr>
          <w:rFonts w:ascii="Times New Roman" w:eastAsia="Arial" w:hAnsi="Times New Roman"/>
          <w:sz w:val="24"/>
          <w:lang w:val="es-CR"/>
        </w:rPr>
        <w:t>de v</w:t>
      </w:r>
      <w:r w:rsidR="00FE61C9" w:rsidRPr="005714A4">
        <w:rPr>
          <w:rFonts w:ascii="Times New Roman" w:eastAsia="Arial" w:hAnsi="Times New Roman"/>
          <w:sz w:val="24"/>
          <w:lang w:val="es-CR"/>
        </w:rPr>
        <w:t xml:space="preserve">isitantes </w:t>
      </w:r>
      <w:r w:rsidR="00E44E33" w:rsidRPr="005714A4">
        <w:rPr>
          <w:rFonts w:ascii="Times New Roman" w:eastAsia="Arial" w:hAnsi="Times New Roman"/>
          <w:sz w:val="24"/>
          <w:lang w:val="es-CR"/>
        </w:rPr>
        <w:t xml:space="preserve">que practican senderismo </w:t>
      </w:r>
      <w:r w:rsidR="008D58C3" w:rsidRPr="005714A4">
        <w:rPr>
          <w:rFonts w:ascii="Times New Roman" w:eastAsia="Arial" w:hAnsi="Times New Roman"/>
          <w:sz w:val="24"/>
          <w:lang w:val="es-CR"/>
        </w:rPr>
        <w:t xml:space="preserve">por </w:t>
      </w:r>
      <w:r w:rsidR="00FE61C9" w:rsidRPr="005714A4">
        <w:rPr>
          <w:rFonts w:ascii="Times New Roman" w:eastAsia="Arial" w:hAnsi="Times New Roman"/>
          <w:sz w:val="24"/>
          <w:lang w:val="es-CR"/>
        </w:rPr>
        <w:t>países</w:t>
      </w:r>
      <w:r w:rsidR="008D58C3" w:rsidRPr="005714A4">
        <w:rPr>
          <w:rFonts w:ascii="Times New Roman" w:eastAsia="Arial" w:hAnsi="Times New Roman"/>
          <w:sz w:val="24"/>
          <w:lang w:val="es-CR"/>
        </w:rPr>
        <w:t xml:space="preserve"> </w:t>
      </w:r>
      <w:r w:rsidR="009F7601" w:rsidRPr="005714A4">
        <w:rPr>
          <w:rFonts w:ascii="Times New Roman" w:eastAsia="Arial" w:hAnsi="Times New Roman"/>
          <w:sz w:val="24"/>
          <w:lang w:val="es-CR"/>
        </w:rPr>
        <w:t xml:space="preserve">y </w:t>
      </w:r>
      <w:r w:rsidR="000B6AC7" w:rsidRPr="005714A4">
        <w:rPr>
          <w:rFonts w:ascii="Times New Roman" w:eastAsia="Arial" w:hAnsi="Times New Roman"/>
          <w:sz w:val="24"/>
          <w:lang w:val="es-CR"/>
        </w:rPr>
        <w:t xml:space="preserve">el número </w:t>
      </w:r>
      <w:r w:rsidR="009F7601" w:rsidRPr="005714A4">
        <w:rPr>
          <w:rFonts w:ascii="Times New Roman" w:eastAsia="Arial" w:hAnsi="Times New Roman"/>
          <w:sz w:val="24"/>
          <w:lang w:val="es-CR"/>
        </w:rPr>
        <w:t>de turist</w:t>
      </w:r>
      <w:r w:rsidR="00791B85" w:rsidRPr="005714A4">
        <w:rPr>
          <w:rFonts w:ascii="Times New Roman" w:eastAsia="Arial" w:hAnsi="Times New Roman"/>
          <w:sz w:val="24"/>
          <w:lang w:val="es-CR"/>
        </w:rPr>
        <w:t>a</w:t>
      </w:r>
      <w:r w:rsidR="009F7601" w:rsidRPr="005714A4">
        <w:rPr>
          <w:rFonts w:ascii="Times New Roman" w:eastAsia="Arial" w:hAnsi="Times New Roman"/>
          <w:sz w:val="24"/>
          <w:lang w:val="es-CR"/>
        </w:rPr>
        <w:t>s</w:t>
      </w:r>
      <w:r w:rsidR="005171BB" w:rsidRPr="005714A4">
        <w:rPr>
          <w:rFonts w:ascii="Times New Roman" w:eastAsia="Arial" w:hAnsi="Times New Roman"/>
          <w:sz w:val="24"/>
          <w:lang w:val="es-CR"/>
        </w:rPr>
        <w:t xml:space="preserve"> que entraron a Cuba en </w:t>
      </w:r>
      <w:r w:rsidR="00E44E33" w:rsidRPr="005714A4">
        <w:rPr>
          <w:rFonts w:ascii="Times New Roman" w:eastAsia="Arial" w:hAnsi="Times New Roman"/>
          <w:sz w:val="24"/>
          <w:lang w:val="es-CR"/>
        </w:rPr>
        <w:t>2016 de estos países</w:t>
      </w:r>
      <w:r w:rsidR="003B5A2B" w:rsidRPr="005714A4">
        <w:rPr>
          <w:rFonts w:ascii="Times New Roman" w:eastAsia="Arial" w:hAnsi="Times New Roman"/>
          <w:sz w:val="24"/>
          <w:lang w:val="es-CR"/>
        </w:rPr>
        <w:t>, l</w:t>
      </w:r>
      <w:r w:rsidR="00EB3BC6" w:rsidRPr="005714A4">
        <w:rPr>
          <w:rFonts w:ascii="Times New Roman" w:eastAsia="Arial" w:hAnsi="Times New Roman"/>
          <w:sz w:val="24"/>
          <w:lang w:val="es-CR"/>
        </w:rPr>
        <w:t xml:space="preserve">os datos se extrajeron </w:t>
      </w:r>
      <w:r w:rsidR="003B5A2B" w:rsidRPr="005714A4">
        <w:rPr>
          <w:rFonts w:ascii="Times New Roman" w:eastAsia="Arial" w:hAnsi="Times New Roman"/>
          <w:sz w:val="24"/>
          <w:lang w:val="es-CR"/>
        </w:rPr>
        <w:t xml:space="preserve">de </w:t>
      </w:r>
      <w:r w:rsidR="00E73518" w:rsidRPr="005714A4">
        <w:rPr>
          <w:rFonts w:ascii="Times New Roman" w:eastAsia="Arial" w:hAnsi="Times New Roman"/>
          <w:color w:val="548DD4" w:themeColor="text2" w:themeTint="99"/>
          <w:sz w:val="24"/>
          <w:lang w:val="es-CR"/>
        </w:rPr>
        <w:t>ONEI</w:t>
      </w:r>
      <w:r w:rsidR="00A42E86">
        <w:rPr>
          <w:rFonts w:ascii="Times New Roman" w:eastAsia="Arial" w:hAnsi="Times New Roman"/>
          <w:color w:val="548DD4" w:themeColor="text2" w:themeTint="99"/>
          <w:sz w:val="24"/>
          <w:lang w:val="es-CR"/>
        </w:rPr>
        <w:t xml:space="preserve"> (</w:t>
      </w:r>
      <w:r w:rsidR="00E73518" w:rsidRPr="005714A4">
        <w:rPr>
          <w:rFonts w:ascii="Times New Roman" w:eastAsia="Arial" w:hAnsi="Times New Roman"/>
          <w:color w:val="548DD4" w:themeColor="text2" w:themeTint="99"/>
          <w:sz w:val="24"/>
          <w:lang w:val="es-CR"/>
        </w:rPr>
        <w:t>2017</w:t>
      </w:r>
      <w:r w:rsidR="00E73518" w:rsidRPr="005714A4">
        <w:rPr>
          <w:rFonts w:ascii="Times New Roman" w:eastAsia="Arial" w:hAnsi="Times New Roman"/>
          <w:sz w:val="24"/>
          <w:lang w:val="es-CR"/>
        </w:rPr>
        <w:t>).</w:t>
      </w:r>
      <w:r w:rsidR="00021268" w:rsidRPr="005714A4">
        <w:rPr>
          <w:rFonts w:ascii="Times New Roman" w:eastAsia="Arial" w:hAnsi="Times New Roman"/>
          <w:sz w:val="24"/>
          <w:lang w:val="es-CR"/>
        </w:rPr>
        <w:t xml:space="preserve"> </w:t>
      </w:r>
      <w:r w:rsidR="00E44E33" w:rsidRPr="005714A4">
        <w:rPr>
          <w:rFonts w:ascii="Times New Roman" w:eastAsia="Arial" w:hAnsi="Times New Roman"/>
          <w:sz w:val="24"/>
          <w:lang w:val="es-CR"/>
        </w:rPr>
        <w:t>S</w:t>
      </w:r>
      <w:r w:rsidR="00021268" w:rsidRPr="005714A4">
        <w:rPr>
          <w:rFonts w:ascii="Times New Roman" w:eastAsia="Arial" w:hAnsi="Times New Roman"/>
          <w:sz w:val="24"/>
          <w:lang w:val="es-CR"/>
        </w:rPr>
        <w:t xml:space="preserve">olo se tomó en cuenta la variable </w:t>
      </w:r>
      <w:r w:rsidR="00CC2D79" w:rsidRPr="005714A4">
        <w:rPr>
          <w:rFonts w:ascii="Times New Roman" w:eastAsia="Arial" w:hAnsi="Times New Roman"/>
          <w:sz w:val="24"/>
          <w:lang w:val="es-CR"/>
        </w:rPr>
        <w:t>costos para llegar al lugar.</w:t>
      </w:r>
      <w:r w:rsidR="00E44E33" w:rsidRPr="005714A4">
        <w:rPr>
          <w:rFonts w:ascii="Times New Roman" w:eastAsia="Arial" w:hAnsi="Times New Roman"/>
          <w:sz w:val="24"/>
          <w:lang w:val="es-CR"/>
        </w:rPr>
        <w:t xml:space="preserve"> </w:t>
      </w:r>
      <w:r w:rsidR="00CC2D79" w:rsidRPr="005714A4">
        <w:rPr>
          <w:rFonts w:ascii="Times New Roman" w:eastAsia="Arial" w:hAnsi="Times New Roman"/>
          <w:sz w:val="24"/>
          <w:lang w:val="es-CR"/>
        </w:rPr>
        <w:t xml:space="preserve">Según </w:t>
      </w:r>
      <w:r w:rsidR="00CC2D79" w:rsidRPr="005714A4">
        <w:rPr>
          <w:rFonts w:ascii="Times New Roman" w:eastAsia="Arial" w:hAnsi="Times New Roman"/>
          <w:color w:val="548DD4" w:themeColor="text2" w:themeTint="99"/>
          <w:sz w:val="24"/>
          <w:lang w:val="es-CR"/>
        </w:rPr>
        <w:t>Mendoza (</w:t>
      </w:r>
      <w:r w:rsidR="001119E8" w:rsidRPr="005714A4">
        <w:rPr>
          <w:rFonts w:ascii="Times New Roman" w:eastAsia="Arial" w:hAnsi="Times New Roman"/>
          <w:color w:val="548DD4" w:themeColor="text2" w:themeTint="99"/>
          <w:sz w:val="24"/>
          <w:lang w:val="es-CR"/>
        </w:rPr>
        <w:t>2016</w:t>
      </w:r>
      <w:r w:rsidR="00CC2D79" w:rsidRPr="005714A4">
        <w:rPr>
          <w:rFonts w:ascii="Times New Roman" w:eastAsia="Arial" w:hAnsi="Times New Roman"/>
          <w:color w:val="548DD4" w:themeColor="text2" w:themeTint="99"/>
          <w:sz w:val="24"/>
          <w:lang w:val="es-CR"/>
        </w:rPr>
        <w:t>)</w:t>
      </w:r>
      <w:r w:rsidR="00A42E86">
        <w:rPr>
          <w:rFonts w:ascii="Times New Roman" w:eastAsia="Arial" w:hAnsi="Times New Roman"/>
          <w:color w:val="548DD4" w:themeColor="text2" w:themeTint="99"/>
          <w:sz w:val="24"/>
          <w:lang w:val="es-CR"/>
        </w:rPr>
        <w:t>,</w:t>
      </w:r>
      <w:r w:rsidR="001119E8" w:rsidRPr="005714A4">
        <w:rPr>
          <w:rFonts w:ascii="Times New Roman" w:eastAsia="Arial" w:hAnsi="Times New Roman"/>
          <w:color w:val="548DD4" w:themeColor="text2" w:themeTint="99"/>
          <w:sz w:val="24"/>
          <w:lang w:val="es-CR"/>
        </w:rPr>
        <w:t xml:space="preserve"> </w:t>
      </w:r>
      <w:r w:rsidR="001119E8" w:rsidRPr="005714A4">
        <w:rPr>
          <w:rFonts w:ascii="Times New Roman" w:eastAsia="Arial" w:hAnsi="Times New Roman"/>
          <w:sz w:val="24"/>
          <w:lang w:val="es-CR"/>
        </w:rPr>
        <w:t xml:space="preserve">existen diferentes conceptos a incluir en el costo del viaje, no hay unanimidad entre los autores en </w:t>
      </w:r>
      <w:r w:rsidR="00A42E86">
        <w:rPr>
          <w:rFonts w:ascii="Times New Roman" w:eastAsia="Arial" w:hAnsi="Times New Roman"/>
          <w:sz w:val="24"/>
          <w:lang w:val="es-CR"/>
        </w:rPr>
        <w:t xml:space="preserve">cuanto a </w:t>
      </w:r>
      <w:r w:rsidR="001119E8" w:rsidRPr="005714A4">
        <w:rPr>
          <w:rFonts w:ascii="Times New Roman" w:eastAsia="Arial" w:hAnsi="Times New Roman"/>
          <w:sz w:val="24"/>
          <w:lang w:val="es-CR"/>
        </w:rPr>
        <w:t>qué conceptos incluir en el costo del desplazamiento, salvo el de transporte.</w:t>
      </w:r>
      <w:r w:rsidR="001119E8" w:rsidRPr="005714A4">
        <w:rPr>
          <w:rFonts w:ascii="Times New Roman" w:eastAsia="Arial" w:hAnsi="Times New Roman"/>
          <w:sz w:val="24"/>
          <w:szCs w:val="24"/>
          <w:lang w:val="es-CR"/>
        </w:rPr>
        <w:t xml:space="preserve"> </w:t>
      </w:r>
    </w:p>
    <w:p w14:paraId="2CD8E125" w14:textId="44DE9273" w:rsidR="00483E0E" w:rsidRPr="005714A4" w:rsidRDefault="00CD0999" w:rsidP="00CA6D2F">
      <w:pPr>
        <w:spacing w:after="100" w:line="240" w:lineRule="auto"/>
        <w:jc w:val="both"/>
        <w:rPr>
          <w:rFonts w:ascii="Times New Roman" w:eastAsia="Arial" w:hAnsi="Times New Roman"/>
          <w:sz w:val="24"/>
          <w:szCs w:val="24"/>
          <w:lang w:val="es-CR"/>
        </w:rPr>
      </w:pPr>
      <w:r w:rsidRPr="005714A4">
        <w:rPr>
          <w:rFonts w:ascii="Times New Roman" w:eastAsia="Arial" w:hAnsi="Times New Roman"/>
          <w:sz w:val="24"/>
          <w:szCs w:val="24"/>
          <w:lang w:val="es-CR"/>
        </w:rPr>
        <w:t>Para obtener los costos de viaje se analizaron las siguientes variables</w:t>
      </w:r>
      <w:r w:rsidR="00E702B8" w:rsidRPr="005714A4">
        <w:rPr>
          <w:rFonts w:ascii="Times New Roman" w:eastAsia="Arial" w:hAnsi="Times New Roman"/>
          <w:sz w:val="24"/>
          <w:szCs w:val="24"/>
          <w:lang w:val="es-CR"/>
        </w:rPr>
        <w:t xml:space="preserve"> (</w:t>
      </w:r>
      <w:r w:rsidR="005E144C" w:rsidRPr="005714A4">
        <w:rPr>
          <w:rFonts w:ascii="Times New Roman" w:eastAsia="Arial" w:hAnsi="Times New Roman"/>
          <w:b/>
          <w:sz w:val="24"/>
          <w:szCs w:val="24"/>
          <w:lang w:val="es-CR"/>
        </w:rPr>
        <w:t>E</w:t>
      </w:r>
      <w:r w:rsidR="00483E0E" w:rsidRPr="005714A4">
        <w:rPr>
          <w:rFonts w:ascii="Times New Roman" w:eastAsia="Arial" w:hAnsi="Times New Roman"/>
          <w:b/>
          <w:sz w:val="24"/>
          <w:szCs w:val="24"/>
          <w:lang w:val="es-CR"/>
        </w:rPr>
        <w:t>cuación 2</w:t>
      </w:r>
      <w:r w:rsidR="00E702B8" w:rsidRPr="005714A4">
        <w:rPr>
          <w:rFonts w:ascii="Times New Roman" w:eastAsia="Arial" w:hAnsi="Times New Roman"/>
          <w:bCs/>
          <w:sz w:val="24"/>
          <w:szCs w:val="24"/>
          <w:lang w:val="es-CR"/>
        </w:rPr>
        <w:t>)</w:t>
      </w:r>
      <w:r w:rsidR="00E702B8" w:rsidRPr="005714A4">
        <w:rPr>
          <w:rFonts w:ascii="Times New Roman" w:eastAsia="Arial" w:hAnsi="Times New Roman"/>
          <w:sz w:val="24"/>
          <w:szCs w:val="24"/>
          <w:lang w:val="es-CR"/>
        </w:rPr>
        <w:t>.</w:t>
      </w:r>
    </w:p>
    <w:p w14:paraId="29A51BA6" w14:textId="77777777" w:rsidR="0077185C" w:rsidRPr="005714A4" w:rsidRDefault="0077185C" w:rsidP="00CA6D2F">
      <w:pPr>
        <w:spacing w:after="100" w:line="240" w:lineRule="auto"/>
        <w:jc w:val="both"/>
        <w:rPr>
          <w:rFonts w:ascii="Arial" w:eastAsia="Arial" w:hAnsi="Arial" w:cs="Arial"/>
          <w:sz w:val="24"/>
          <w:lang w:val="es-CR"/>
        </w:rPr>
      </w:pPr>
    </w:p>
    <w:p w14:paraId="2CD8E126" w14:textId="77777777" w:rsidR="00007B5A" w:rsidRPr="005714A4" w:rsidRDefault="000F0E8A" w:rsidP="00CA6D2F">
      <w:pPr>
        <w:spacing w:after="100" w:line="240" w:lineRule="auto"/>
        <w:jc w:val="center"/>
        <w:rPr>
          <w:rFonts w:ascii="Times New Roman" w:eastAsia="Arial" w:hAnsi="Times New Roman"/>
          <w:sz w:val="24"/>
          <w:lang w:val="es-CR"/>
        </w:rPr>
      </w:pPr>
      <m:oMathPara>
        <m:oMathParaPr>
          <m:jc m:val="center"/>
        </m:oMathParaPr>
        <m:oMath>
          <m:r>
            <m:rPr>
              <m:sty m:val="p"/>
            </m:rPr>
            <w:rPr>
              <w:rFonts w:ascii="Cambria Math" w:eastAsia="Arial" w:hAnsi="Cambria Math"/>
              <w:sz w:val="24"/>
              <w:lang w:val="es-CR"/>
            </w:rPr>
            <m:t xml:space="preserve">     CTV= CAE+ CMV+ CE  </m:t>
          </m:r>
          <m:r>
            <w:rPr>
              <w:rFonts w:ascii="Cambria Math" w:eastAsia="Arial" w:hAnsi="Cambria Math"/>
              <w:sz w:val="24"/>
              <w:lang w:val="es-CR"/>
            </w:rPr>
            <m:t xml:space="preserve">             (</m:t>
          </m:r>
          <m:r>
            <m:rPr>
              <m:sty m:val="p"/>
            </m:rPr>
            <w:rPr>
              <w:rFonts w:ascii="Cambria Math" w:eastAsia="Arial" w:hAnsi="Cambria Math"/>
              <w:sz w:val="24"/>
              <w:lang w:val="es-CR"/>
            </w:rPr>
            <m:t>E.</m:t>
          </m:r>
          <m:r>
            <w:rPr>
              <w:rFonts w:ascii="Cambria Math" w:eastAsia="Arial" w:hAnsi="Cambria Math"/>
              <w:sz w:val="24"/>
              <w:lang w:val="es-CR"/>
            </w:rPr>
            <m:t>2)</m:t>
          </m:r>
        </m:oMath>
      </m:oMathPara>
    </w:p>
    <w:p w14:paraId="2CD8E127" w14:textId="77777777" w:rsidR="005E144C" w:rsidRPr="005714A4" w:rsidRDefault="005E144C" w:rsidP="00CA6D2F">
      <w:pPr>
        <w:tabs>
          <w:tab w:val="left" w:pos="5453"/>
        </w:tabs>
        <w:spacing w:after="0" w:line="240" w:lineRule="auto"/>
        <w:jc w:val="both"/>
        <w:rPr>
          <w:rFonts w:ascii="Times New Roman" w:eastAsia="Arial" w:hAnsi="Times New Roman"/>
          <w:sz w:val="24"/>
          <w:szCs w:val="24"/>
          <w:lang w:val="es-CR"/>
        </w:rPr>
      </w:pPr>
      <w:r w:rsidRPr="005714A4">
        <w:rPr>
          <w:rFonts w:ascii="Times New Roman" w:eastAsia="Arial" w:hAnsi="Times New Roman"/>
          <w:sz w:val="24"/>
          <w:lang w:val="es-CR"/>
        </w:rPr>
        <w:t>Donde:</w:t>
      </w:r>
      <w:r w:rsidR="006E48D3" w:rsidRPr="005714A4">
        <w:rPr>
          <w:rFonts w:ascii="Times New Roman" w:eastAsia="Arial" w:hAnsi="Times New Roman"/>
          <w:sz w:val="24"/>
          <w:lang w:val="es-CR"/>
        </w:rPr>
        <w:tab/>
      </w:r>
    </w:p>
    <w:p w14:paraId="2CD8E128" w14:textId="77777777" w:rsidR="00483E0E" w:rsidRPr="005714A4" w:rsidRDefault="00483E0E" w:rsidP="00CA6D2F">
      <w:pPr>
        <w:pStyle w:val="Prrafodelista"/>
        <w:spacing w:after="0" w:line="240" w:lineRule="auto"/>
        <w:jc w:val="both"/>
        <w:rPr>
          <w:rFonts w:ascii="Times New Roman" w:eastAsia="Arial" w:hAnsi="Times New Roman"/>
          <w:sz w:val="24"/>
          <w:szCs w:val="24"/>
          <w:lang w:val="es-CR"/>
        </w:rPr>
      </w:pPr>
      <m:oMath>
        <m:r>
          <m:rPr>
            <m:sty m:val="p"/>
          </m:rPr>
          <w:rPr>
            <w:rFonts w:ascii="Cambria Math" w:eastAsia="Arial" w:hAnsi="Cambria Math" w:cs="Arial"/>
            <w:sz w:val="24"/>
            <w:lang w:val="es-CR"/>
          </w:rPr>
          <m:t>CTV</m:t>
        </m:r>
      </m:oMath>
      <w:r w:rsidRPr="005714A4">
        <w:rPr>
          <w:rFonts w:ascii="Times New Roman" w:eastAsia="Arial" w:hAnsi="Times New Roman"/>
          <w:sz w:val="24"/>
          <w:szCs w:val="24"/>
          <w:lang w:val="es-CR"/>
        </w:rPr>
        <w:t xml:space="preserve">: </w:t>
      </w:r>
      <w:r w:rsidR="005E144C" w:rsidRPr="005714A4">
        <w:rPr>
          <w:rFonts w:ascii="Times New Roman" w:eastAsia="Arial" w:hAnsi="Times New Roman"/>
          <w:sz w:val="24"/>
          <w:szCs w:val="24"/>
          <w:lang w:val="es-CR"/>
        </w:rPr>
        <w:t>Costo</w:t>
      </w:r>
      <w:r w:rsidRPr="005714A4">
        <w:rPr>
          <w:rFonts w:ascii="Times New Roman" w:eastAsia="Arial" w:hAnsi="Times New Roman"/>
          <w:sz w:val="24"/>
          <w:szCs w:val="24"/>
          <w:lang w:val="es-CR"/>
        </w:rPr>
        <w:t xml:space="preserve"> total del viaje</w:t>
      </w:r>
    </w:p>
    <w:p w14:paraId="2CD8E129" w14:textId="77777777" w:rsidR="00CD0999" w:rsidRPr="005714A4" w:rsidRDefault="00052D7E" w:rsidP="00CA6D2F">
      <w:pPr>
        <w:pStyle w:val="Prrafodelista"/>
        <w:spacing w:before="100" w:after="100" w:line="240" w:lineRule="auto"/>
        <w:jc w:val="both"/>
        <w:rPr>
          <w:rFonts w:ascii="Times New Roman" w:eastAsia="Arial" w:hAnsi="Times New Roman"/>
          <w:sz w:val="24"/>
          <w:szCs w:val="24"/>
          <w:lang w:val="es-CR"/>
        </w:rPr>
      </w:pPr>
      <m:oMath>
        <m:r>
          <m:rPr>
            <m:sty m:val="p"/>
          </m:rPr>
          <w:rPr>
            <w:rFonts w:ascii="Cambria Math" w:eastAsia="Arial" w:hAnsi="Cambria Math" w:cs="Arial"/>
            <w:sz w:val="24"/>
            <w:lang w:val="es-CR"/>
          </w:rPr>
          <m:t>PAE</m:t>
        </m:r>
        <m:r>
          <w:rPr>
            <w:rFonts w:ascii="Cambria Math" w:eastAsia="Arial" w:hAnsi="Cambria Math" w:cs="Arial"/>
            <w:sz w:val="24"/>
            <w:lang w:val="es-CR"/>
          </w:rPr>
          <m:t>:</m:t>
        </m:r>
      </m:oMath>
      <w:r w:rsidR="00483E0E" w:rsidRPr="005714A4">
        <w:rPr>
          <w:rFonts w:ascii="Times New Roman" w:eastAsia="Arial" w:hAnsi="Times New Roman"/>
          <w:sz w:val="24"/>
          <w:szCs w:val="24"/>
          <w:lang w:val="es-CR"/>
        </w:rPr>
        <w:t xml:space="preserve"> </w:t>
      </w:r>
      <w:r w:rsidR="000F0E8A" w:rsidRPr="005714A4">
        <w:rPr>
          <w:rFonts w:ascii="Times New Roman" w:eastAsia="Arial" w:hAnsi="Times New Roman"/>
          <w:sz w:val="24"/>
          <w:szCs w:val="24"/>
          <w:lang w:val="es-CR"/>
        </w:rPr>
        <w:t>Costo</w:t>
      </w:r>
      <w:r w:rsidR="00483E0E" w:rsidRPr="005714A4">
        <w:rPr>
          <w:rFonts w:ascii="Times New Roman" w:eastAsia="Arial" w:hAnsi="Times New Roman"/>
          <w:sz w:val="24"/>
          <w:szCs w:val="24"/>
          <w:lang w:val="es-CR"/>
        </w:rPr>
        <w:t xml:space="preserve"> de las actividades ecoturísticas asociadas a la VCA</w:t>
      </w:r>
      <w:r w:rsidR="00207BA8" w:rsidRPr="005714A4">
        <w:rPr>
          <w:rFonts w:ascii="Times New Roman" w:eastAsia="Arial" w:hAnsi="Times New Roman"/>
          <w:sz w:val="24"/>
          <w:szCs w:val="24"/>
          <w:lang w:val="es-CR"/>
        </w:rPr>
        <w:t xml:space="preserve"> (senderismo)</w:t>
      </w:r>
      <w:r w:rsidR="00483E0E" w:rsidRPr="005714A4">
        <w:rPr>
          <w:rFonts w:ascii="Times New Roman" w:eastAsia="Arial" w:hAnsi="Times New Roman"/>
          <w:sz w:val="24"/>
          <w:szCs w:val="24"/>
          <w:lang w:val="es-CR"/>
        </w:rPr>
        <w:t xml:space="preserve"> </w:t>
      </w:r>
    </w:p>
    <w:p w14:paraId="2CD8E12A" w14:textId="77777777" w:rsidR="00483E0E" w:rsidRPr="005714A4" w:rsidRDefault="00483E0E" w:rsidP="00CA6D2F">
      <w:pPr>
        <w:pStyle w:val="Prrafodelista"/>
        <w:spacing w:before="100" w:after="100" w:line="240" w:lineRule="auto"/>
        <w:jc w:val="both"/>
        <w:rPr>
          <w:rFonts w:ascii="Times New Roman" w:eastAsia="Arial" w:hAnsi="Times New Roman"/>
          <w:sz w:val="24"/>
          <w:szCs w:val="24"/>
          <w:lang w:val="es-CR"/>
        </w:rPr>
      </w:pPr>
      <m:oMath>
        <m:r>
          <m:rPr>
            <m:sty m:val="p"/>
          </m:rPr>
          <w:rPr>
            <w:rFonts w:ascii="Cambria Math" w:eastAsia="Arial" w:hAnsi="Cambria Math" w:cs="Arial"/>
            <w:sz w:val="24"/>
            <w:lang w:val="es-CR"/>
          </w:rPr>
          <m:t>CMV</m:t>
        </m:r>
      </m:oMath>
      <w:r w:rsidRPr="005714A4">
        <w:rPr>
          <w:rFonts w:ascii="Times New Roman" w:eastAsia="Arial" w:hAnsi="Times New Roman"/>
          <w:sz w:val="24"/>
          <w:szCs w:val="24"/>
          <w:lang w:val="es-CR"/>
        </w:rPr>
        <w:t>:</w:t>
      </w:r>
      <w:r w:rsidR="00CD0999" w:rsidRPr="005714A4">
        <w:rPr>
          <w:rFonts w:ascii="Times New Roman" w:eastAsia="Arial" w:hAnsi="Times New Roman"/>
          <w:sz w:val="24"/>
          <w:szCs w:val="24"/>
          <w:lang w:val="es-CR"/>
        </w:rPr>
        <w:t xml:space="preserve"> </w:t>
      </w:r>
      <w:r w:rsidR="005E144C" w:rsidRPr="005714A4">
        <w:rPr>
          <w:rFonts w:ascii="Times New Roman" w:eastAsia="Arial" w:hAnsi="Times New Roman"/>
          <w:sz w:val="24"/>
          <w:szCs w:val="24"/>
          <w:lang w:val="es-CR"/>
        </w:rPr>
        <w:t>Costo</w:t>
      </w:r>
      <w:r w:rsidRPr="005714A4">
        <w:rPr>
          <w:rFonts w:ascii="Times New Roman" w:eastAsia="Arial" w:hAnsi="Times New Roman"/>
          <w:sz w:val="24"/>
          <w:szCs w:val="24"/>
          <w:lang w:val="es-CR"/>
        </w:rPr>
        <w:t xml:space="preserve"> monetario del viaje de los turistas </w:t>
      </w:r>
      <w:r w:rsidR="00CD0999" w:rsidRPr="005714A4">
        <w:rPr>
          <w:rFonts w:ascii="Times New Roman" w:eastAsia="Arial" w:hAnsi="Times New Roman"/>
          <w:sz w:val="24"/>
          <w:szCs w:val="24"/>
          <w:lang w:val="es-CR"/>
        </w:rPr>
        <w:t>(aéreo y terrestre)</w:t>
      </w:r>
    </w:p>
    <w:p w14:paraId="2CD8E12B" w14:textId="77777777" w:rsidR="00483E0E" w:rsidRPr="005714A4" w:rsidRDefault="00483E0E" w:rsidP="00CA6D2F">
      <w:pPr>
        <w:pStyle w:val="Prrafodelista"/>
        <w:spacing w:after="100" w:line="240" w:lineRule="auto"/>
        <w:jc w:val="both"/>
        <w:rPr>
          <w:rFonts w:ascii="Times New Roman" w:eastAsia="Arial" w:hAnsi="Times New Roman"/>
          <w:sz w:val="24"/>
          <w:szCs w:val="24"/>
          <w:lang w:val="es-CR"/>
        </w:rPr>
      </w:pPr>
      <m:oMath>
        <m:r>
          <m:rPr>
            <m:sty m:val="p"/>
          </m:rPr>
          <w:rPr>
            <w:rFonts w:ascii="Cambria Math" w:eastAsia="Arial" w:hAnsi="Cambria Math" w:cs="Arial"/>
            <w:sz w:val="24"/>
            <w:lang w:val="es-CR"/>
          </w:rPr>
          <m:t>CE</m:t>
        </m:r>
      </m:oMath>
      <w:r w:rsidRPr="005714A4">
        <w:rPr>
          <w:rFonts w:ascii="Times New Roman" w:eastAsia="Arial" w:hAnsi="Times New Roman"/>
          <w:sz w:val="24"/>
          <w:szCs w:val="24"/>
          <w:lang w:val="es-CR"/>
        </w:rPr>
        <w:t xml:space="preserve">: </w:t>
      </w:r>
      <w:r w:rsidR="005E144C" w:rsidRPr="005714A4">
        <w:rPr>
          <w:rFonts w:ascii="Times New Roman" w:eastAsia="Arial" w:hAnsi="Times New Roman"/>
          <w:sz w:val="24"/>
          <w:szCs w:val="24"/>
          <w:lang w:val="es-CR"/>
        </w:rPr>
        <w:t>El</w:t>
      </w:r>
      <w:r w:rsidRPr="005714A4">
        <w:rPr>
          <w:rFonts w:ascii="Times New Roman" w:eastAsia="Arial" w:hAnsi="Times New Roman"/>
          <w:sz w:val="24"/>
          <w:szCs w:val="24"/>
          <w:lang w:val="es-CR"/>
        </w:rPr>
        <w:t xml:space="preserve"> costo de estancia </w:t>
      </w:r>
      <w:r w:rsidR="00207BA8" w:rsidRPr="005714A4">
        <w:rPr>
          <w:rFonts w:ascii="Times New Roman" w:eastAsia="Arial" w:hAnsi="Times New Roman"/>
          <w:sz w:val="24"/>
          <w:szCs w:val="24"/>
          <w:lang w:val="es-CR"/>
        </w:rPr>
        <w:t>en el CIBMG</w:t>
      </w:r>
    </w:p>
    <w:p w14:paraId="7404CC2F" w14:textId="77777777" w:rsidR="00796461" w:rsidRPr="005714A4" w:rsidRDefault="00796461" w:rsidP="00CA6D2F">
      <w:pPr>
        <w:spacing w:line="240" w:lineRule="auto"/>
        <w:jc w:val="both"/>
        <w:rPr>
          <w:rFonts w:ascii="Times New Roman" w:eastAsia="Arial" w:hAnsi="Times New Roman"/>
          <w:sz w:val="24"/>
          <w:szCs w:val="24"/>
          <w:lang w:val="es-CR"/>
        </w:rPr>
      </w:pPr>
    </w:p>
    <w:p w14:paraId="2CD8E12C" w14:textId="325BFB70" w:rsidR="00472293" w:rsidRPr="005714A4" w:rsidRDefault="00563039" w:rsidP="00CA6D2F">
      <w:pPr>
        <w:spacing w:line="240" w:lineRule="auto"/>
        <w:jc w:val="both"/>
        <w:rPr>
          <w:rFonts w:ascii="Times New Roman" w:eastAsia="Arial" w:hAnsi="Times New Roman"/>
          <w:sz w:val="24"/>
          <w:lang w:val="es-CR"/>
        </w:rPr>
      </w:pPr>
      <w:r w:rsidRPr="005714A4">
        <w:rPr>
          <w:rFonts w:ascii="Times New Roman" w:eastAsia="Arial" w:hAnsi="Times New Roman"/>
          <w:sz w:val="24"/>
          <w:szCs w:val="24"/>
          <w:lang w:val="es-CR"/>
        </w:rPr>
        <w:t xml:space="preserve">Se pudo confirmar en el </w:t>
      </w:r>
      <w:r w:rsidRPr="005714A4">
        <w:rPr>
          <w:rFonts w:ascii="Times New Roman" w:eastAsia="Arial" w:hAnsi="Times New Roman"/>
          <w:sz w:val="24"/>
          <w:lang w:val="es-CR"/>
        </w:rPr>
        <w:t xml:space="preserve">CIBMG que la mayoría de los turistas que viajan a la península con diferentes fines recreativos se hospedan en este lugar por 3 días. Los turistas compran la oferta de reserva en diferentes </w:t>
      </w:r>
      <w:r w:rsidR="00A42E86" w:rsidRPr="005714A4">
        <w:rPr>
          <w:rFonts w:ascii="Times New Roman" w:eastAsia="Arial" w:hAnsi="Times New Roman"/>
          <w:sz w:val="24"/>
          <w:lang w:val="es-CR"/>
        </w:rPr>
        <w:t>grupos turísticos</w:t>
      </w:r>
      <w:r w:rsidRPr="005714A4">
        <w:rPr>
          <w:rFonts w:ascii="Times New Roman" w:eastAsia="Arial" w:hAnsi="Times New Roman"/>
          <w:sz w:val="24"/>
          <w:lang w:val="es-CR"/>
        </w:rPr>
        <w:t xml:space="preserve">, los más frecuentes: </w:t>
      </w:r>
      <w:proofErr w:type="spellStart"/>
      <w:r w:rsidRPr="005714A4">
        <w:rPr>
          <w:rFonts w:ascii="Times New Roman" w:eastAsia="Arial" w:hAnsi="Times New Roman"/>
          <w:sz w:val="24"/>
          <w:lang w:val="es-CR"/>
        </w:rPr>
        <w:t>Ecotur</w:t>
      </w:r>
      <w:proofErr w:type="spellEnd"/>
      <w:r w:rsidRPr="005714A4">
        <w:rPr>
          <w:rFonts w:ascii="Times New Roman" w:eastAsia="Arial" w:hAnsi="Times New Roman"/>
          <w:sz w:val="24"/>
          <w:lang w:val="es-CR"/>
        </w:rPr>
        <w:t xml:space="preserve"> S.A., </w:t>
      </w:r>
      <w:proofErr w:type="spellStart"/>
      <w:r w:rsidRPr="005714A4">
        <w:rPr>
          <w:rFonts w:ascii="Times New Roman" w:eastAsia="Arial" w:hAnsi="Times New Roman"/>
          <w:sz w:val="24"/>
          <w:lang w:val="es-CR"/>
        </w:rPr>
        <w:t>Cubanacan</w:t>
      </w:r>
      <w:proofErr w:type="spellEnd"/>
      <w:r w:rsidRPr="005714A4">
        <w:rPr>
          <w:rFonts w:ascii="Times New Roman" w:eastAsia="Arial" w:hAnsi="Times New Roman"/>
          <w:sz w:val="24"/>
          <w:lang w:val="es-CR"/>
        </w:rPr>
        <w:t xml:space="preserve"> S.A. y Gaviota S.A. </w:t>
      </w:r>
      <w:r w:rsidR="00E831A1" w:rsidRPr="005714A4">
        <w:rPr>
          <w:rFonts w:ascii="Times New Roman" w:eastAsia="Arial" w:hAnsi="Times New Roman"/>
          <w:sz w:val="24"/>
          <w:lang w:val="es-CR"/>
        </w:rPr>
        <w:t xml:space="preserve">Se utilizó la oferta del Grupo Turístico Gaviota S.A como referencia para el costo promedio de estancia en el CIMBG, con un precio de alojamiento y alimentación de 46 CUC (52.88 USD) (S. </w:t>
      </w:r>
      <w:proofErr w:type="spellStart"/>
      <w:r w:rsidR="00E831A1" w:rsidRPr="005714A4">
        <w:rPr>
          <w:rFonts w:ascii="Times New Roman" w:eastAsia="Arial" w:hAnsi="Times New Roman"/>
          <w:sz w:val="24"/>
          <w:lang w:val="es-CR"/>
        </w:rPr>
        <w:t>Paulke</w:t>
      </w:r>
      <w:proofErr w:type="spellEnd"/>
      <w:r w:rsidR="00E831A1" w:rsidRPr="005714A4">
        <w:rPr>
          <w:rFonts w:ascii="Times New Roman" w:eastAsia="Arial" w:hAnsi="Times New Roman"/>
          <w:sz w:val="24"/>
          <w:lang w:val="es-CR"/>
        </w:rPr>
        <w:t xml:space="preserve">, comunicación personal, 20 de </w:t>
      </w:r>
      <w:r w:rsidR="00472293" w:rsidRPr="005714A4">
        <w:rPr>
          <w:rFonts w:ascii="Times New Roman" w:eastAsia="Arial" w:hAnsi="Times New Roman"/>
          <w:sz w:val="24"/>
          <w:lang w:val="es-CR"/>
        </w:rPr>
        <w:t xml:space="preserve">agosto de 2018). </w:t>
      </w:r>
    </w:p>
    <w:p w14:paraId="2CD8E12D" w14:textId="78F6A02D" w:rsidR="001B32E8" w:rsidRPr="005714A4" w:rsidRDefault="00F75FFF" w:rsidP="00CA6D2F">
      <w:pPr>
        <w:spacing w:line="240" w:lineRule="auto"/>
        <w:jc w:val="both"/>
        <w:rPr>
          <w:rFonts w:ascii="Times New Roman" w:eastAsia="Arial" w:hAnsi="Times New Roman"/>
          <w:sz w:val="24"/>
          <w:szCs w:val="24"/>
          <w:lang w:val="es-CR"/>
        </w:rPr>
      </w:pPr>
      <w:r w:rsidRPr="005714A4">
        <w:rPr>
          <w:rFonts w:ascii="Times New Roman" w:eastAsia="Arial" w:hAnsi="Times New Roman"/>
          <w:sz w:val="24"/>
          <w:lang w:val="es-CR"/>
        </w:rPr>
        <w:lastRenderedPageBreak/>
        <w:t xml:space="preserve">Según el </w:t>
      </w:r>
      <w:r w:rsidR="006633EB" w:rsidRPr="005714A4">
        <w:rPr>
          <w:rFonts w:ascii="Times New Roman" w:eastAsia="Arial" w:hAnsi="Times New Roman"/>
          <w:sz w:val="24"/>
          <w:lang w:val="es-CR"/>
        </w:rPr>
        <w:t>director</w:t>
      </w:r>
      <w:r w:rsidRPr="005714A4">
        <w:rPr>
          <w:rFonts w:ascii="Times New Roman" w:eastAsia="Arial" w:hAnsi="Times New Roman"/>
          <w:sz w:val="24"/>
          <w:lang w:val="es-CR"/>
        </w:rPr>
        <w:t xml:space="preserve"> de</w:t>
      </w:r>
      <w:r w:rsidR="004A5E59" w:rsidRPr="005714A4">
        <w:rPr>
          <w:rFonts w:ascii="Times New Roman" w:eastAsia="Arial" w:hAnsi="Times New Roman"/>
          <w:sz w:val="24"/>
          <w:lang w:val="es-CR"/>
        </w:rPr>
        <w:t>l PNG</w:t>
      </w:r>
      <w:r w:rsidRPr="005714A4">
        <w:rPr>
          <w:rFonts w:ascii="Times New Roman" w:eastAsia="Arial" w:hAnsi="Times New Roman"/>
          <w:sz w:val="24"/>
          <w:lang w:val="es-CR"/>
        </w:rPr>
        <w:t xml:space="preserve"> </w:t>
      </w:r>
      <w:r w:rsidR="008A2CE0" w:rsidRPr="005714A4">
        <w:rPr>
          <w:rFonts w:ascii="Times New Roman" w:eastAsia="Arial" w:hAnsi="Times New Roman"/>
          <w:sz w:val="24"/>
          <w:lang w:val="es-CR"/>
        </w:rPr>
        <w:t>(L. Márquez</w:t>
      </w:r>
      <w:r w:rsidRPr="005714A4">
        <w:rPr>
          <w:rFonts w:ascii="Times New Roman" w:eastAsia="Arial" w:hAnsi="Times New Roman"/>
          <w:sz w:val="24"/>
          <w:lang w:val="es-CR"/>
        </w:rPr>
        <w:t>, comunicación personal, 9</w:t>
      </w:r>
      <w:r w:rsidR="008A2CE0" w:rsidRPr="005714A4">
        <w:rPr>
          <w:rFonts w:ascii="Times New Roman" w:eastAsia="Arial" w:hAnsi="Times New Roman"/>
          <w:sz w:val="24"/>
          <w:lang w:val="es-CR"/>
        </w:rPr>
        <w:t xml:space="preserve"> de septiembre de 2018) </w:t>
      </w:r>
      <w:r w:rsidR="00081806" w:rsidRPr="005714A4">
        <w:rPr>
          <w:rFonts w:ascii="Times New Roman" w:eastAsia="Arial" w:hAnsi="Times New Roman"/>
          <w:sz w:val="24"/>
          <w:lang w:val="es-CR"/>
        </w:rPr>
        <w:t>los</w:t>
      </w:r>
      <w:r w:rsidR="00081806" w:rsidRPr="005714A4">
        <w:rPr>
          <w:rFonts w:ascii="Times New Roman" w:eastAsia="Arial" w:hAnsi="Times New Roman"/>
          <w:sz w:val="24"/>
          <w:szCs w:val="24"/>
          <w:lang w:val="es-CR"/>
        </w:rPr>
        <w:t xml:space="preserve"> precios del</w:t>
      </w:r>
      <w:r w:rsidR="00644049" w:rsidRPr="005714A4">
        <w:rPr>
          <w:rFonts w:ascii="Times New Roman" w:eastAsia="Arial" w:hAnsi="Times New Roman"/>
          <w:sz w:val="24"/>
          <w:szCs w:val="24"/>
          <w:lang w:val="es-CR"/>
        </w:rPr>
        <w:t xml:space="preserve"> </w:t>
      </w:r>
      <w:r w:rsidR="00A42E86" w:rsidRPr="005714A4">
        <w:rPr>
          <w:rFonts w:ascii="Times New Roman" w:eastAsia="Arial" w:hAnsi="Times New Roman"/>
          <w:sz w:val="24"/>
          <w:szCs w:val="24"/>
          <w:lang w:val="es-CR"/>
        </w:rPr>
        <w:t>sendero d</w:t>
      </w:r>
      <w:r w:rsidR="000F0E8A" w:rsidRPr="005714A4">
        <w:rPr>
          <w:rFonts w:ascii="Times New Roman" w:eastAsia="Arial" w:hAnsi="Times New Roman"/>
          <w:sz w:val="24"/>
          <w:szCs w:val="24"/>
          <w:lang w:val="es-CR"/>
        </w:rPr>
        <w:t>el Bosque al Mar</w:t>
      </w:r>
      <w:r w:rsidR="00962D53" w:rsidRPr="005714A4">
        <w:rPr>
          <w:rFonts w:ascii="Times New Roman" w:eastAsia="Arial" w:hAnsi="Times New Roman"/>
          <w:sz w:val="24"/>
          <w:szCs w:val="24"/>
          <w:lang w:val="es-CR"/>
        </w:rPr>
        <w:t xml:space="preserve"> </w:t>
      </w:r>
      <w:r w:rsidR="004A5E59" w:rsidRPr="005714A4">
        <w:rPr>
          <w:rFonts w:ascii="Times New Roman" w:eastAsia="Arial" w:hAnsi="Times New Roman"/>
          <w:sz w:val="24"/>
          <w:szCs w:val="24"/>
          <w:lang w:val="es-CR"/>
        </w:rPr>
        <w:t xml:space="preserve">y el </w:t>
      </w:r>
      <w:r w:rsidR="00A42E86" w:rsidRPr="005714A4">
        <w:rPr>
          <w:rFonts w:ascii="Times New Roman" w:eastAsia="Arial" w:hAnsi="Times New Roman"/>
          <w:sz w:val="24"/>
          <w:szCs w:val="24"/>
          <w:lang w:val="es-CR"/>
        </w:rPr>
        <w:t>r</w:t>
      </w:r>
      <w:r w:rsidR="004A5E59" w:rsidRPr="005714A4">
        <w:rPr>
          <w:rFonts w:ascii="Times New Roman" w:eastAsia="Arial" w:hAnsi="Times New Roman"/>
          <w:sz w:val="24"/>
          <w:szCs w:val="24"/>
          <w:lang w:val="es-CR"/>
        </w:rPr>
        <w:t xml:space="preserve">ecorrido </w:t>
      </w:r>
      <w:r w:rsidR="0027786C" w:rsidRPr="005714A4">
        <w:rPr>
          <w:rFonts w:ascii="Times New Roman" w:eastAsia="Arial" w:hAnsi="Times New Roman"/>
          <w:sz w:val="24"/>
          <w:szCs w:val="24"/>
          <w:lang w:val="es-CR"/>
        </w:rPr>
        <w:t xml:space="preserve">al </w:t>
      </w:r>
      <w:r w:rsidR="004A5E59" w:rsidRPr="005714A4">
        <w:rPr>
          <w:rFonts w:ascii="Times New Roman" w:eastAsia="Arial" w:hAnsi="Times New Roman"/>
          <w:sz w:val="24"/>
          <w:szCs w:val="24"/>
          <w:lang w:val="es-CR"/>
        </w:rPr>
        <w:t>Cabo San Antonio</w:t>
      </w:r>
      <w:r w:rsidR="00081806" w:rsidRPr="005714A4">
        <w:rPr>
          <w:rFonts w:ascii="Times New Roman" w:eastAsia="Arial" w:hAnsi="Times New Roman"/>
          <w:sz w:val="24"/>
          <w:szCs w:val="24"/>
          <w:lang w:val="es-CR"/>
        </w:rPr>
        <w:t xml:space="preserve"> son</w:t>
      </w:r>
      <w:r w:rsidR="0027786C" w:rsidRPr="005714A4">
        <w:rPr>
          <w:rFonts w:ascii="Times New Roman" w:eastAsia="Arial" w:hAnsi="Times New Roman"/>
          <w:sz w:val="24"/>
          <w:szCs w:val="24"/>
          <w:lang w:val="es-CR"/>
        </w:rPr>
        <w:t xml:space="preserve"> 10 CUC (11.50 USD)</w:t>
      </w:r>
      <w:r w:rsidR="00962D53" w:rsidRPr="005714A4">
        <w:rPr>
          <w:rFonts w:ascii="Times New Roman" w:eastAsia="Arial" w:hAnsi="Times New Roman"/>
          <w:sz w:val="24"/>
          <w:szCs w:val="24"/>
          <w:lang w:val="es-CR"/>
        </w:rPr>
        <w:t xml:space="preserve"> </w:t>
      </w:r>
      <w:r w:rsidR="00FF08E3" w:rsidRPr="005714A4">
        <w:rPr>
          <w:rFonts w:ascii="Times New Roman" w:eastAsia="Arial" w:hAnsi="Times New Roman"/>
          <w:sz w:val="24"/>
          <w:szCs w:val="24"/>
          <w:lang w:val="es-CR"/>
        </w:rPr>
        <w:t xml:space="preserve">y </w:t>
      </w:r>
      <w:r w:rsidR="0027786C" w:rsidRPr="005714A4">
        <w:rPr>
          <w:rFonts w:ascii="Times New Roman" w:eastAsia="Arial" w:hAnsi="Times New Roman"/>
          <w:sz w:val="24"/>
          <w:szCs w:val="24"/>
          <w:lang w:val="es-CR"/>
        </w:rPr>
        <w:t>15 CUC (</w:t>
      </w:r>
      <w:r w:rsidR="00FF08E3" w:rsidRPr="005714A4">
        <w:rPr>
          <w:rFonts w:ascii="Times New Roman" w:eastAsia="Arial" w:hAnsi="Times New Roman"/>
          <w:sz w:val="24"/>
          <w:szCs w:val="24"/>
          <w:lang w:val="es-CR"/>
        </w:rPr>
        <w:t xml:space="preserve">17.24 </w:t>
      </w:r>
      <w:r w:rsidR="00F91E17" w:rsidRPr="005714A4">
        <w:rPr>
          <w:rFonts w:ascii="Times New Roman" w:eastAsia="Arial" w:hAnsi="Times New Roman"/>
          <w:sz w:val="24"/>
          <w:szCs w:val="24"/>
          <w:lang w:val="es-CR"/>
        </w:rPr>
        <w:t>USD</w:t>
      </w:r>
      <w:r w:rsidR="0027786C" w:rsidRPr="005714A4">
        <w:rPr>
          <w:rFonts w:ascii="Times New Roman" w:eastAsia="Arial" w:hAnsi="Times New Roman"/>
          <w:sz w:val="24"/>
          <w:szCs w:val="24"/>
          <w:lang w:val="es-CR"/>
        </w:rPr>
        <w:t>)</w:t>
      </w:r>
      <w:r w:rsidR="00962D53" w:rsidRPr="005714A4">
        <w:rPr>
          <w:rFonts w:ascii="Times New Roman" w:eastAsia="Arial" w:hAnsi="Times New Roman"/>
          <w:sz w:val="24"/>
          <w:szCs w:val="24"/>
          <w:lang w:val="es-CR"/>
        </w:rPr>
        <w:t xml:space="preserve"> respectivamente</w:t>
      </w:r>
      <w:r w:rsidR="00081806" w:rsidRPr="005714A4">
        <w:rPr>
          <w:rFonts w:ascii="Times New Roman" w:eastAsia="Arial" w:hAnsi="Times New Roman"/>
          <w:sz w:val="24"/>
          <w:szCs w:val="24"/>
          <w:lang w:val="es-CR"/>
        </w:rPr>
        <w:t>.</w:t>
      </w:r>
      <w:r w:rsidR="000F0E8A" w:rsidRPr="005714A4">
        <w:rPr>
          <w:rFonts w:ascii="Times New Roman" w:eastAsia="Arial" w:hAnsi="Times New Roman"/>
          <w:sz w:val="24"/>
          <w:szCs w:val="24"/>
          <w:lang w:val="es-CR"/>
        </w:rPr>
        <w:t xml:space="preserve"> </w:t>
      </w:r>
      <w:r w:rsidR="00F21473" w:rsidRPr="005714A4">
        <w:rPr>
          <w:rFonts w:ascii="Times New Roman" w:eastAsia="Arial" w:hAnsi="Times New Roman"/>
          <w:sz w:val="24"/>
          <w:szCs w:val="24"/>
          <w:lang w:val="es-CR"/>
        </w:rPr>
        <w:t>A partir de esta información se determinó el costo promedio de la</w:t>
      </w:r>
      <w:r w:rsidR="008C2719" w:rsidRPr="005714A4">
        <w:rPr>
          <w:rFonts w:ascii="Times New Roman" w:eastAsia="Arial" w:hAnsi="Times New Roman"/>
          <w:sz w:val="24"/>
          <w:szCs w:val="24"/>
          <w:lang w:val="es-CR"/>
        </w:rPr>
        <w:t>s</w:t>
      </w:r>
      <w:r w:rsidR="00F21473" w:rsidRPr="005714A4">
        <w:rPr>
          <w:rFonts w:ascii="Times New Roman" w:eastAsia="Arial" w:hAnsi="Times New Roman"/>
          <w:sz w:val="24"/>
          <w:szCs w:val="24"/>
          <w:lang w:val="es-CR"/>
        </w:rPr>
        <w:t xml:space="preserve"> actividad</w:t>
      </w:r>
      <w:r w:rsidR="008C2719" w:rsidRPr="005714A4">
        <w:rPr>
          <w:rFonts w:ascii="Times New Roman" w:eastAsia="Arial" w:hAnsi="Times New Roman"/>
          <w:sz w:val="24"/>
          <w:szCs w:val="24"/>
          <w:lang w:val="es-CR"/>
        </w:rPr>
        <w:t>es</w:t>
      </w:r>
      <w:r w:rsidR="00F21473" w:rsidRPr="005714A4">
        <w:rPr>
          <w:rFonts w:ascii="Times New Roman" w:eastAsia="Arial" w:hAnsi="Times New Roman"/>
          <w:sz w:val="24"/>
          <w:szCs w:val="24"/>
          <w:lang w:val="es-CR"/>
        </w:rPr>
        <w:t xml:space="preserve"> ecoturística</w:t>
      </w:r>
      <w:r w:rsidR="008C2719" w:rsidRPr="005714A4">
        <w:rPr>
          <w:rFonts w:ascii="Times New Roman" w:eastAsia="Arial" w:hAnsi="Times New Roman"/>
          <w:sz w:val="24"/>
          <w:szCs w:val="24"/>
          <w:lang w:val="es-CR"/>
        </w:rPr>
        <w:t>s</w:t>
      </w:r>
      <w:r w:rsidR="00F21473" w:rsidRPr="005714A4">
        <w:rPr>
          <w:rFonts w:ascii="Times New Roman" w:eastAsia="Arial" w:hAnsi="Times New Roman"/>
          <w:sz w:val="24"/>
          <w:szCs w:val="24"/>
          <w:lang w:val="es-CR"/>
        </w:rPr>
        <w:t xml:space="preserve"> asociada</w:t>
      </w:r>
      <w:r w:rsidR="00A42E86">
        <w:rPr>
          <w:rFonts w:ascii="Times New Roman" w:eastAsia="Arial" w:hAnsi="Times New Roman"/>
          <w:sz w:val="24"/>
          <w:szCs w:val="24"/>
          <w:lang w:val="es-CR"/>
        </w:rPr>
        <w:t>s</w:t>
      </w:r>
      <w:r w:rsidR="00F21473" w:rsidRPr="005714A4">
        <w:rPr>
          <w:rFonts w:ascii="Times New Roman" w:eastAsia="Arial" w:hAnsi="Times New Roman"/>
          <w:sz w:val="24"/>
          <w:szCs w:val="24"/>
          <w:lang w:val="es-CR"/>
        </w:rPr>
        <w:t xml:space="preserve"> a la VCA, ya que n</w:t>
      </w:r>
      <w:r w:rsidR="00FF08E3" w:rsidRPr="005714A4">
        <w:rPr>
          <w:rFonts w:ascii="Times New Roman" w:eastAsia="Arial" w:hAnsi="Times New Roman"/>
          <w:sz w:val="24"/>
          <w:szCs w:val="24"/>
          <w:lang w:val="es-CR"/>
        </w:rPr>
        <w:t xml:space="preserve">o se </w:t>
      </w:r>
      <w:r w:rsidR="00455446" w:rsidRPr="005714A4">
        <w:rPr>
          <w:rFonts w:ascii="Times New Roman" w:eastAsia="Arial" w:hAnsi="Times New Roman"/>
          <w:sz w:val="24"/>
          <w:szCs w:val="24"/>
          <w:lang w:val="es-CR"/>
        </w:rPr>
        <w:t>conoce</w:t>
      </w:r>
      <w:r w:rsidR="00F21473" w:rsidRPr="005714A4">
        <w:rPr>
          <w:rFonts w:ascii="Times New Roman" w:eastAsia="Arial" w:hAnsi="Times New Roman"/>
          <w:sz w:val="24"/>
          <w:szCs w:val="24"/>
          <w:lang w:val="es-CR"/>
        </w:rPr>
        <w:t xml:space="preserve"> </w:t>
      </w:r>
      <w:r w:rsidR="00FF08E3" w:rsidRPr="005714A4">
        <w:rPr>
          <w:rFonts w:ascii="Times New Roman" w:eastAsia="Arial" w:hAnsi="Times New Roman"/>
          <w:sz w:val="24"/>
          <w:szCs w:val="24"/>
          <w:lang w:val="es-CR"/>
        </w:rPr>
        <w:t>qu</w:t>
      </w:r>
      <w:r w:rsidR="00A42E86">
        <w:rPr>
          <w:rFonts w:ascii="Times New Roman" w:eastAsia="Arial" w:hAnsi="Times New Roman"/>
          <w:sz w:val="24"/>
          <w:szCs w:val="24"/>
          <w:lang w:val="es-CR"/>
        </w:rPr>
        <w:t>é</w:t>
      </w:r>
      <w:r w:rsidR="00FF08E3" w:rsidRPr="005714A4">
        <w:rPr>
          <w:rFonts w:ascii="Times New Roman" w:eastAsia="Arial" w:hAnsi="Times New Roman"/>
          <w:sz w:val="24"/>
          <w:szCs w:val="24"/>
          <w:lang w:val="es-CR"/>
        </w:rPr>
        <w:t xml:space="preserve"> opción realizó cada turista</w:t>
      </w:r>
      <w:r w:rsidR="008F5B8D" w:rsidRPr="005714A4">
        <w:rPr>
          <w:rFonts w:ascii="Times New Roman" w:eastAsia="Arial" w:hAnsi="Times New Roman"/>
          <w:sz w:val="24"/>
          <w:szCs w:val="24"/>
          <w:lang w:val="es-CR"/>
        </w:rPr>
        <w:t xml:space="preserve"> y se</w:t>
      </w:r>
      <w:r w:rsidR="00FF08E3" w:rsidRPr="005714A4">
        <w:rPr>
          <w:rFonts w:ascii="Times New Roman" w:eastAsia="Arial" w:hAnsi="Times New Roman"/>
          <w:sz w:val="24"/>
          <w:szCs w:val="24"/>
          <w:lang w:val="es-CR"/>
        </w:rPr>
        <w:t xml:space="preserve"> considera</w:t>
      </w:r>
      <w:r w:rsidR="00DD51A4" w:rsidRPr="005714A4">
        <w:rPr>
          <w:rFonts w:ascii="Times New Roman" w:eastAsia="Arial" w:hAnsi="Times New Roman"/>
          <w:sz w:val="24"/>
          <w:szCs w:val="24"/>
          <w:lang w:val="es-CR"/>
        </w:rPr>
        <w:t xml:space="preserve"> que </w:t>
      </w:r>
      <w:r w:rsidR="00ED2392" w:rsidRPr="005714A4">
        <w:rPr>
          <w:rFonts w:ascii="Times New Roman" w:eastAsia="Arial" w:hAnsi="Times New Roman"/>
          <w:sz w:val="24"/>
          <w:szCs w:val="24"/>
          <w:lang w:val="es-CR"/>
        </w:rPr>
        <w:t>en un plazo de tres días realizaron</w:t>
      </w:r>
      <w:r w:rsidR="00DD51A4" w:rsidRPr="005714A4">
        <w:rPr>
          <w:rFonts w:ascii="Times New Roman" w:eastAsia="Arial" w:hAnsi="Times New Roman"/>
          <w:sz w:val="24"/>
          <w:szCs w:val="24"/>
          <w:lang w:val="es-CR"/>
        </w:rPr>
        <w:t xml:space="preserve"> al menos una de estas dos actividades</w:t>
      </w:r>
      <w:r w:rsidR="008F5B8D" w:rsidRPr="005714A4">
        <w:rPr>
          <w:rFonts w:ascii="Times New Roman" w:eastAsia="Arial" w:hAnsi="Times New Roman"/>
          <w:sz w:val="24"/>
          <w:szCs w:val="24"/>
          <w:lang w:val="es-CR"/>
        </w:rPr>
        <w:t>.</w:t>
      </w:r>
      <w:r w:rsidR="00847010" w:rsidRPr="005714A4">
        <w:rPr>
          <w:rFonts w:ascii="Times New Roman" w:eastAsia="Arial" w:hAnsi="Times New Roman"/>
          <w:sz w:val="24"/>
          <w:szCs w:val="24"/>
          <w:lang w:val="es-CR"/>
        </w:rPr>
        <w:t xml:space="preserve"> </w:t>
      </w:r>
    </w:p>
    <w:p w14:paraId="2CD8E12E" w14:textId="4A7CB90B" w:rsidR="00483E0E" w:rsidRPr="005714A4" w:rsidRDefault="000D2AF6" w:rsidP="00CA6D2F">
      <w:pPr>
        <w:spacing w:before="100" w:after="100" w:line="240" w:lineRule="auto"/>
        <w:jc w:val="both"/>
        <w:rPr>
          <w:rFonts w:ascii="Times New Roman" w:eastAsia="Arial" w:hAnsi="Times New Roman"/>
          <w:sz w:val="24"/>
          <w:szCs w:val="24"/>
          <w:lang w:val="es-CR"/>
        </w:rPr>
      </w:pPr>
      <w:r w:rsidRPr="005714A4">
        <w:rPr>
          <w:rFonts w:ascii="Times New Roman" w:eastAsia="Arial" w:hAnsi="Times New Roman"/>
          <w:sz w:val="24"/>
          <w:szCs w:val="24"/>
          <w:lang w:val="es-CR"/>
        </w:rPr>
        <w:t>Para determinar e</w:t>
      </w:r>
      <w:r w:rsidR="00483E0E" w:rsidRPr="005714A4">
        <w:rPr>
          <w:rFonts w:ascii="Times New Roman" w:eastAsia="Arial" w:hAnsi="Times New Roman"/>
          <w:sz w:val="24"/>
          <w:szCs w:val="24"/>
          <w:lang w:val="es-CR"/>
        </w:rPr>
        <w:t>l cos</w:t>
      </w:r>
      <w:r w:rsidR="008C2719" w:rsidRPr="005714A4">
        <w:rPr>
          <w:rFonts w:ascii="Times New Roman" w:eastAsia="Arial" w:hAnsi="Times New Roman"/>
          <w:sz w:val="24"/>
          <w:szCs w:val="24"/>
          <w:lang w:val="es-CR"/>
        </w:rPr>
        <w:t>to promedio de transportación</w:t>
      </w:r>
      <w:r w:rsidRPr="005714A4">
        <w:rPr>
          <w:rFonts w:ascii="Times New Roman" w:eastAsia="Arial" w:hAnsi="Times New Roman"/>
          <w:sz w:val="24"/>
          <w:szCs w:val="24"/>
          <w:lang w:val="es-CR"/>
        </w:rPr>
        <w:t xml:space="preserve">, se </w:t>
      </w:r>
      <w:r w:rsidR="008D58C3" w:rsidRPr="005714A4">
        <w:rPr>
          <w:rFonts w:ascii="Times New Roman" w:eastAsia="Arial" w:hAnsi="Times New Roman"/>
          <w:sz w:val="24"/>
          <w:szCs w:val="24"/>
          <w:lang w:val="es-CR"/>
        </w:rPr>
        <w:t>tuvo</w:t>
      </w:r>
      <w:r w:rsidR="00A204BA" w:rsidRPr="005714A4">
        <w:rPr>
          <w:rFonts w:ascii="Times New Roman" w:eastAsia="Arial" w:hAnsi="Times New Roman"/>
          <w:sz w:val="24"/>
          <w:szCs w:val="24"/>
          <w:lang w:val="es-CR"/>
        </w:rPr>
        <w:t xml:space="preserve"> en cuenta el </w:t>
      </w:r>
      <w:r w:rsidR="00A805C1" w:rsidRPr="005714A4">
        <w:rPr>
          <w:rFonts w:ascii="Times New Roman" w:eastAsia="Arial" w:hAnsi="Times New Roman"/>
          <w:sz w:val="24"/>
          <w:szCs w:val="24"/>
          <w:lang w:val="es-CR"/>
        </w:rPr>
        <w:t xml:space="preserve">viaje </w:t>
      </w:r>
      <w:r w:rsidR="00A204BA" w:rsidRPr="005714A4">
        <w:rPr>
          <w:rFonts w:ascii="Times New Roman" w:eastAsia="Arial" w:hAnsi="Times New Roman"/>
          <w:sz w:val="24"/>
          <w:szCs w:val="24"/>
          <w:lang w:val="es-CR"/>
        </w:rPr>
        <w:t>terrestre y aéreo; este</w:t>
      </w:r>
      <w:r w:rsidR="008D58C3" w:rsidRPr="005714A4">
        <w:rPr>
          <w:rFonts w:ascii="Times New Roman" w:eastAsia="Arial" w:hAnsi="Times New Roman"/>
          <w:sz w:val="24"/>
          <w:szCs w:val="24"/>
          <w:lang w:val="es-CR"/>
        </w:rPr>
        <w:t xml:space="preserve"> último</w:t>
      </w:r>
      <w:r w:rsidRPr="005714A4">
        <w:rPr>
          <w:rFonts w:ascii="Times New Roman" w:eastAsia="Arial" w:hAnsi="Times New Roman"/>
          <w:sz w:val="24"/>
          <w:szCs w:val="24"/>
          <w:lang w:val="es-CR"/>
        </w:rPr>
        <w:t xml:space="preserve"> mediante los pasajes de avión</w:t>
      </w:r>
      <w:r w:rsidR="00A42E86">
        <w:rPr>
          <w:rFonts w:ascii="Times New Roman" w:eastAsia="Arial" w:hAnsi="Times New Roman"/>
          <w:sz w:val="24"/>
          <w:szCs w:val="24"/>
          <w:lang w:val="es-CR"/>
        </w:rPr>
        <w:t>,</w:t>
      </w:r>
      <w:r w:rsidR="00A204BA" w:rsidRPr="005714A4">
        <w:rPr>
          <w:rFonts w:ascii="Times New Roman" w:eastAsia="Arial" w:hAnsi="Times New Roman"/>
          <w:sz w:val="24"/>
          <w:szCs w:val="24"/>
          <w:lang w:val="es-CR"/>
        </w:rPr>
        <w:t xml:space="preserve"> ya que los turistas llegan generalmente a través de esta vía,</w:t>
      </w:r>
      <w:r w:rsidRPr="005714A4">
        <w:rPr>
          <w:rFonts w:ascii="Times New Roman" w:eastAsia="Arial" w:hAnsi="Times New Roman"/>
          <w:sz w:val="24"/>
          <w:szCs w:val="24"/>
          <w:lang w:val="es-CR"/>
        </w:rPr>
        <w:t xml:space="preserve"> </w:t>
      </w:r>
      <w:r w:rsidR="00765920" w:rsidRPr="005714A4">
        <w:rPr>
          <w:rFonts w:ascii="Times New Roman" w:eastAsia="Arial" w:hAnsi="Times New Roman"/>
          <w:sz w:val="24"/>
          <w:szCs w:val="24"/>
          <w:lang w:val="es-CR"/>
        </w:rPr>
        <w:t>de acu</w:t>
      </w:r>
      <w:r w:rsidR="00422132" w:rsidRPr="005714A4">
        <w:rPr>
          <w:rFonts w:ascii="Times New Roman" w:eastAsia="Arial" w:hAnsi="Times New Roman"/>
          <w:sz w:val="24"/>
          <w:szCs w:val="24"/>
          <w:lang w:val="es-CR"/>
        </w:rPr>
        <w:t>e</w:t>
      </w:r>
      <w:r w:rsidR="00765920" w:rsidRPr="005714A4">
        <w:rPr>
          <w:rFonts w:ascii="Times New Roman" w:eastAsia="Arial" w:hAnsi="Times New Roman"/>
          <w:sz w:val="24"/>
          <w:szCs w:val="24"/>
          <w:lang w:val="es-CR"/>
        </w:rPr>
        <w:t xml:space="preserve">rdo con </w:t>
      </w:r>
      <w:r w:rsidRPr="005714A4">
        <w:rPr>
          <w:rFonts w:ascii="Times New Roman" w:eastAsia="Arial" w:hAnsi="Times New Roman"/>
          <w:sz w:val="24"/>
          <w:szCs w:val="24"/>
          <w:lang w:val="es-CR"/>
        </w:rPr>
        <w:t xml:space="preserve">los trabajos de </w:t>
      </w:r>
      <w:r w:rsidRPr="005714A4">
        <w:rPr>
          <w:rFonts w:ascii="Times New Roman" w:eastAsia="Arial" w:hAnsi="Times New Roman"/>
          <w:color w:val="548DD4" w:themeColor="text2" w:themeTint="99"/>
          <w:sz w:val="24"/>
          <w:szCs w:val="24"/>
          <w:lang w:val="es-CR"/>
        </w:rPr>
        <w:t>Ang</w:t>
      </w:r>
      <w:r w:rsidR="00895C80" w:rsidRPr="005714A4">
        <w:rPr>
          <w:rFonts w:ascii="Times New Roman" w:eastAsia="Arial" w:hAnsi="Times New Roman"/>
          <w:color w:val="548DD4" w:themeColor="text2" w:themeTint="99"/>
          <w:sz w:val="24"/>
          <w:szCs w:val="24"/>
          <w:lang w:val="es-CR"/>
        </w:rPr>
        <w:t>ulo (2005) y Figu</w:t>
      </w:r>
      <w:r w:rsidR="00A204BA" w:rsidRPr="005714A4">
        <w:rPr>
          <w:rFonts w:ascii="Times New Roman" w:eastAsia="Arial" w:hAnsi="Times New Roman"/>
          <w:color w:val="548DD4" w:themeColor="text2" w:themeTint="99"/>
          <w:sz w:val="24"/>
          <w:szCs w:val="24"/>
          <w:lang w:val="es-CR"/>
        </w:rPr>
        <w:t>eredo (2009)</w:t>
      </w:r>
      <w:r w:rsidRPr="005714A4">
        <w:rPr>
          <w:rFonts w:ascii="Times New Roman" w:eastAsia="Arial" w:hAnsi="Times New Roman"/>
          <w:sz w:val="24"/>
          <w:szCs w:val="24"/>
          <w:lang w:val="es-CR"/>
        </w:rPr>
        <w:t xml:space="preserve">. </w:t>
      </w:r>
      <w:r w:rsidR="00940937" w:rsidRPr="005714A4">
        <w:rPr>
          <w:rFonts w:ascii="Times New Roman" w:eastAsia="Arial" w:hAnsi="Times New Roman"/>
          <w:sz w:val="24"/>
          <w:szCs w:val="24"/>
          <w:lang w:val="es-CR"/>
        </w:rPr>
        <w:t>S</w:t>
      </w:r>
      <w:r w:rsidR="00A805C1" w:rsidRPr="005714A4">
        <w:rPr>
          <w:rFonts w:ascii="Times New Roman" w:eastAsia="Arial" w:hAnsi="Times New Roman"/>
          <w:sz w:val="24"/>
          <w:szCs w:val="24"/>
          <w:lang w:val="es-CR"/>
        </w:rPr>
        <w:t>e asumió</w:t>
      </w:r>
      <w:r w:rsidR="00940937" w:rsidRPr="005714A4">
        <w:rPr>
          <w:rFonts w:ascii="Times New Roman" w:eastAsia="Arial" w:hAnsi="Times New Roman"/>
          <w:sz w:val="24"/>
          <w:szCs w:val="24"/>
          <w:lang w:val="es-CR"/>
        </w:rPr>
        <w:t xml:space="preserve"> que</w:t>
      </w:r>
      <w:r w:rsidR="00A42E86">
        <w:rPr>
          <w:rFonts w:ascii="Times New Roman" w:eastAsia="Arial" w:hAnsi="Times New Roman"/>
          <w:sz w:val="24"/>
          <w:szCs w:val="24"/>
          <w:lang w:val="es-CR"/>
        </w:rPr>
        <w:t>,</w:t>
      </w:r>
      <w:r w:rsidR="00940937" w:rsidRPr="005714A4">
        <w:rPr>
          <w:rFonts w:ascii="Times New Roman" w:eastAsia="Arial" w:hAnsi="Times New Roman"/>
          <w:sz w:val="24"/>
          <w:szCs w:val="24"/>
          <w:lang w:val="es-CR"/>
        </w:rPr>
        <w:t xml:space="preserve"> a modo general</w:t>
      </w:r>
      <w:r w:rsidR="00A42E86">
        <w:rPr>
          <w:rFonts w:ascii="Times New Roman" w:eastAsia="Arial" w:hAnsi="Times New Roman"/>
          <w:sz w:val="24"/>
          <w:szCs w:val="24"/>
          <w:lang w:val="es-CR"/>
        </w:rPr>
        <w:t>,</w:t>
      </w:r>
      <w:r w:rsidR="00940937" w:rsidRPr="005714A4">
        <w:rPr>
          <w:rFonts w:ascii="Times New Roman" w:eastAsia="Arial" w:hAnsi="Times New Roman"/>
          <w:sz w:val="24"/>
          <w:szCs w:val="24"/>
          <w:lang w:val="es-CR"/>
        </w:rPr>
        <w:t xml:space="preserve"> los</w:t>
      </w:r>
      <w:r w:rsidR="00A805C1" w:rsidRPr="005714A4">
        <w:rPr>
          <w:rFonts w:ascii="Times New Roman" w:eastAsia="Arial" w:hAnsi="Times New Roman"/>
          <w:sz w:val="24"/>
          <w:szCs w:val="24"/>
          <w:lang w:val="es-CR"/>
        </w:rPr>
        <w:t xml:space="preserve"> turistas vienen por una semana</w:t>
      </w:r>
      <w:r w:rsidR="008D58C3" w:rsidRPr="005714A4">
        <w:rPr>
          <w:rFonts w:ascii="Times New Roman" w:eastAsia="Arial" w:hAnsi="Times New Roman"/>
          <w:sz w:val="24"/>
          <w:szCs w:val="24"/>
          <w:lang w:val="es-CR"/>
        </w:rPr>
        <w:t>,</w:t>
      </w:r>
      <w:r w:rsidR="00A204BA" w:rsidRPr="005714A4">
        <w:rPr>
          <w:rFonts w:ascii="Times New Roman" w:eastAsia="Arial" w:hAnsi="Times New Roman"/>
          <w:sz w:val="24"/>
          <w:szCs w:val="24"/>
          <w:lang w:val="es-CR"/>
        </w:rPr>
        <w:t xml:space="preserve"> además, se consideró anteriormente que </w:t>
      </w:r>
      <w:r w:rsidR="00483E0E" w:rsidRPr="005714A4">
        <w:rPr>
          <w:rFonts w:ascii="Times New Roman" w:eastAsia="Arial" w:hAnsi="Times New Roman"/>
          <w:sz w:val="24"/>
          <w:szCs w:val="24"/>
          <w:lang w:val="es-CR"/>
        </w:rPr>
        <w:t>no viaja</w:t>
      </w:r>
      <w:r w:rsidR="008D58C3" w:rsidRPr="005714A4">
        <w:rPr>
          <w:rFonts w:ascii="Times New Roman" w:eastAsia="Arial" w:hAnsi="Times New Roman"/>
          <w:sz w:val="24"/>
          <w:szCs w:val="24"/>
          <w:lang w:val="es-CR"/>
        </w:rPr>
        <w:t>n</w:t>
      </w:r>
      <w:r w:rsidR="00483E0E" w:rsidRPr="005714A4">
        <w:rPr>
          <w:rFonts w:ascii="Times New Roman" w:eastAsia="Arial" w:hAnsi="Times New Roman"/>
          <w:sz w:val="24"/>
          <w:szCs w:val="24"/>
          <w:lang w:val="es-CR"/>
        </w:rPr>
        <w:t xml:space="preserve"> solamente con</w:t>
      </w:r>
      <w:r w:rsidR="008D58C3" w:rsidRPr="005714A4">
        <w:rPr>
          <w:rFonts w:ascii="Times New Roman" w:eastAsia="Arial" w:hAnsi="Times New Roman"/>
          <w:sz w:val="24"/>
          <w:szCs w:val="24"/>
          <w:lang w:val="es-CR"/>
        </w:rPr>
        <w:t xml:space="preserve"> el fin de visitar la p</w:t>
      </w:r>
      <w:r w:rsidR="00A204BA" w:rsidRPr="005714A4">
        <w:rPr>
          <w:rFonts w:ascii="Times New Roman" w:eastAsia="Arial" w:hAnsi="Times New Roman"/>
          <w:sz w:val="24"/>
          <w:szCs w:val="24"/>
          <w:lang w:val="es-CR"/>
        </w:rPr>
        <w:t xml:space="preserve">enínsula y en ella realizar </w:t>
      </w:r>
      <w:r w:rsidR="00483E0E" w:rsidRPr="005714A4">
        <w:rPr>
          <w:rFonts w:ascii="Times New Roman" w:eastAsia="Arial" w:hAnsi="Times New Roman"/>
          <w:sz w:val="24"/>
          <w:szCs w:val="24"/>
          <w:lang w:val="es-CR"/>
        </w:rPr>
        <w:t>las actividades e</w:t>
      </w:r>
      <w:r w:rsidR="0023328C" w:rsidRPr="005714A4">
        <w:rPr>
          <w:rFonts w:ascii="Times New Roman" w:eastAsia="Arial" w:hAnsi="Times New Roman"/>
          <w:sz w:val="24"/>
          <w:szCs w:val="24"/>
          <w:lang w:val="es-CR"/>
        </w:rPr>
        <w:t>coturísticas asociadas a la VCA</w:t>
      </w:r>
      <w:r w:rsidR="00A42E86">
        <w:rPr>
          <w:rFonts w:ascii="Times New Roman" w:eastAsia="Arial" w:hAnsi="Times New Roman"/>
          <w:sz w:val="24"/>
          <w:szCs w:val="24"/>
          <w:lang w:val="es-CR"/>
        </w:rPr>
        <w:t>,</w:t>
      </w:r>
      <w:r w:rsidR="00483E0E" w:rsidRPr="005714A4">
        <w:rPr>
          <w:rFonts w:ascii="Times New Roman" w:eastAsia="Arial" w:hAnsi="Times New Roman"/>
          <w:sz w:val="24"/>
          <w:szCs w:val="24"/>
          <w:lang w:val="es-CR"/>
        </w:rPr>
        <w:t xml:space="preserve"> por lo que s</w:t>
      </w:r>
      <w:r w:rsidR="00A42E86">
        <w:rPr>
          <w:rFonts w:ascii="Times New Roman" w:eastAsia="Arial" w:hAnsi="Times New Roman"/>
          <w:sz w:val="24"/>
          <w:szCs w:val="24"/>
          <w:lang w:val="es-CR"/>
        </w:rPr>
        <w:t>ó</w:t>
      </w:r>
      <w:r w:rsidR="00483E0E" w:rsidRPr="005714A4">
        <w:rPr>
          <w:rFonts w:ascii="Times New Roman" w:eastAsia="Arial" w:hAnsi="Times New Roman"/>
          <w:sz w:val="24"/>
          <w:szCs w:val="24"/>
          <w:lang w:val="es-CR"/>
        </w:rPr>
        <w:t>lo se considera el 50 % del valor de</w:t>
      </w:r>
      <w:r w:rsidR="008D58C3" w:rsidRPr="005714A4">
        <w:rPr>
          <w:rFonts w:ascii="Times New Roman" w:eastAsia="Arial" w:hAnsi="Times New Roman"/>
          <w:sz w:val="24"/>
          <w:szCs w:val="24"/>
          <w:lang w:val="es-CR"/>
        </w:rPr>
        <w:t>l</w:t>
      </w:r>
      <w:r w:rsidR="00483E0E" w:rsidRPr="005714A4">
        <w:rPr>
          <w:rFonts w:ascii="Times New Roman" w:eastAsia="Arial" w:hAnsi="Times New Roman"/>
          <w:sz w:val="24"/>
          <w:szCs w:val="24"/>
          <w:lang w:val="es-CR"/>
        </w:rPr>
        <w:t xml:space="preserve"> pasaje que sería la equivalencia a los tres días que se asume estén hosp</w:t>
      </w:r>
      <w:r w:rsidR="0023328C" w:rsidRPr="005714A4">
        <w:rPr>
          <w:rFonts w:ascii="Times New Roman" w:eastAsia="Arial" w:hAnsi="Times New Roman"/>
          <w:sz w:val="24"/>
          <w:szCs w:val="24"/>
          <w:lang w:val="es-CR"/>
        </w:rPr>
        <w:t xml:space="preserve">edados en CIBMG y </w:t>
      </w:r>
      <w:r w:rsidR="00881421" w:rsidRPr="005714A4">
        <w:rPr>
          <w:rFonts w:ascii="Times New Roman" w:eastAsia="Arial" w:hAnsi="Times New Roman"/>
          <w:sz w:val="24"/>
          <w:szCs w:val="24"/>
          <w:lang w:val="es-CR"/>
        </w:rPr>
        <w:t xml:space="preserve">el otro 50 % sería </w:t>
      </w:r>
      <w:r w:rsidR="00483E0E" w:rsidRPr="005714A4">
        <w:rPr>
          <w:rFonts w:ascii="Times New Roman" w:eastAsia="Arial" w:hAnsi="Times New Roman"/>
          <w:sz w:val="24"/>
          <w:szCs w:val="24"/>
          <w:lang w:val="es-CR"/>
        </w:rPr>
        <w:t>el re</w:t>
      </w:r>
      <w:r w:rsidR="00F81406" w:rsidRPr="005714A4">
        <w:rPr>
          <w:rFonts w:ascii="Times New Roman" w:eastAsia="Arial" w:hAnsi="Times New Roman"/>
          <w:sz w:val="24"/>
          <w:szCs w:val="24"/>
          <w:lang w:val="es-CR"/>
        </w:rPr>
        <w:t>sto del tiempo que está</w:t>
      </w:r>
      <w:r w:rsidR="008D58C3" w:rsidRPr="005714A4">
        <w:rPr>
          <w:rFonts w:ascii="Times New Roman" w:eastAsia="Arial" w:hAnsi="Times New Roman"/>
          <w:sz w:val="24"/>
          <w:szCs w:val="24"/>
          <w:lang w:val="es-CR"/>
        </w:rPr>
        <w:t>n</w:t>
      </w:r>
      <w:r w:rsidR="00F81406" w:rsidRPr="005714A4">
        <w:rPr>
          <w:rFonts w:ascii="Times New Roman" w:eastAsia="Arial" w:hAnsi="Times New Roman"/>
          <w:sz w:val="24"/>
          <w:szCs w:val="24"/>
          <w:lang w:val="es-CR"/>
        </w:rPr>
        <w:t xml:space="preserve"> en Cuba, </w:t>
      </w:r>
      <w:r w:rsidR="00483E0E" w:rsidRPr="005714A4">
        <w:rPr>
          <w:rFonts w:ascii="Times New Roman" w:eastAsia="Arial" w:hAnsi="Times New Roman"/>
          <w:sz w:val="24"/>
          <w:szCs w:val="24"/>
          <w:lang w:val="es-CR"/>
        </w:rPr>
        <w:t xml:space="preserve">por ejemplo conociendo </w:t>
      </w:r>
      <w:r w:rsidR="00F31819" w:rsidRPr="005714A4">
        <w:rPr>
          <w:rFonts w:ascii="Times New Roman" w:eastAsia="Arial" w:hAnsi="Times New Roman"/>
          <w:sz w:val="24"/>
          <w:szCs w:val="24"/>
          <w:lang w:val="es-CR"/>
        </w:rPr>
        <w:t>su capital,</w:t>
      </w:r>
      <w:r w:rsidR="00940937" w:rsidRPr="005714A4">
        <w:rPr>
          <w:rFonts w:ascii="Times New Roman" w:eastAsia="Arial" w:hAnsi="Times New Roman"/>
          <w:sz w:val="24"/>
          <w:szCs w:val="24"/>
          <w:lang w:val="es-CR"/>
        </w:rPr>
        <w:t xml:space="preserve"> La Habana.</w:t>
      </w:r>
      <w:r w:rsidR="00483E0E" w:rsidRPr="005714A4">
        <w:rPr>
          <w:rFonts w:ascii="Times New Roman" w:eastAsia="Arial" w:hAnsi="Times New Roman"/>
          <w:sz w:val="24"/>
          <w:szCs w:val="24"/>
          <w:lang w:val="es-CR"/>
        </w:rPr>
        <w:t xml:space="preserve"> </w:t>
      </w:r>
    </w:p>
    <w:p w14:paraId="2CD8E12F" w14:textId="77777777" w:rsidR="00472293" w:rsidRPr="005714A4" w:rsidRDefault="008C2719" w:rsidP="00CA6D2F">
      <w:pPr>
        <w:spacing w:line="240" w:lineRule="auto"/>
        <w:jc w:val="both"/>
        <w:rPr>
          <w:rFonts w:ascii="Times New Roman" w:eastAsia="Arial" w:hAnsi="Times New Roman"/>
          <w:sz w:val="24"/>
          <w:szCs w:val="24"/>
          <w:lang w:val="es-CR"/>
        </w:rPr>
      </w:pPr>
      <w:r w:rsidRPr="005714A4">
        <w:rPr>
          <w:rFonts w:ascii="Times New Roman" w:eastAsia="Arial" w:hAnsi="Times New Roman"/>
          <w:sz w:val="24"/>
          <w:szCs w:val="24"/>
          <w:lang w:val="es-CR"/>
        </w:rPr>
        <w:t>En el caso de la</w:t>
      </w:r>
      <w:r w:rsidR="00F81406" w:rsidRPr="005714A4">
        <w:rPr>
          <w:rFonts w:ascii="Times New Roman" w:eastAsia="Arial" w:hAnsi="Times New Roman"/>
          <w:sz w:val="24"/>
          <w:szCs w:val="24"/>
          <w:lang w:val="es-CR"/>
        </w:rPr>
        <w:t xml:space="preserve"> transportación aérea, </w:t>
      </w:r>
      <w:r w:rsidR="000D2AF6" w:rsidRPr="005714A4">
        <w:rPr>
          <w:rFonts w:ascii="Times New Roman" w:eastAsia="Arial" w:hAnsi="Times New Roman"/>
          <w:sz w:val="24"/>
          <w:szCs w:val="24"/>
          <w:lang w:val="es-CR"/>
        </w:rPr>
        <w:t>s</w:t>
      </w:r>
      <w:r w:rsidR="00F81406" w:rsidRPr="005714A4">
        <w:rPr>
          <w:rFonts w:ascii="Times New Roman" w:eastAsia="Arial" w:hAnsi="Times New Roman"/>
          <w:sz w:val="24"/>
          <w:szCs w:val="24"/>
          <w:lang w:val="es-CR"/>
        </w:rPr>
        <w:t>e asum</w:t>
      </w:r>
      <w:r w:rsidRPr="005714A4">
        <w:rPr>
          <w:rFonts w:ascii="Times New Roman" w:eastAsia="Arial" w:hAnsi="Times New Roman"/>
          <w:sz w:val="24"/>
          <w:szCs w:val="24"/>
          <w:lang w:val="es-CR"/>
        </w:rPr>
        <w:t>e</w:t>
      </w:r>
      <w:r w:rsidR="0023328C" w:rsidRPr="005714A4">
        <w:rPr>
          <w:rFonts w:ascii="Times New Roman" w:eastAsia="Arial" w:hAnsi="Times New Roman"/>
          <w:sz w:val="24"/>
          <w:szCs w:val="24"/>
          <w:lang w:val="es-CR"/>
        </w:rPr>
        <w:t xml:space="preserve"> que los turistas </w:t>
      </w:r>
      <w:r w:rsidR="00EB31A7" w:rsidRPr="005714A4">
        <w:rPr>
          <w:rFonts w:ascii="Times New Roman" w:eastAsia="Arial" w:hAnsi="Times New Roman"/>
          <w:sz w:val="24"/>
          <w:szCs w:val="24"/>
          <w:lang w:val="es-CR"/>
        </w:rPr>
        <w:t xml:space="preserve">salen </w:t>
      </w:r>
      <w:r w:rsidR="00DC4EF9" w:rsidRPr="005714A4">
        <w:rPr>
          <w:rFonts w:ascii="Times New Roman" w:eastAsia="Arial" w:hAnsi="Times New Roman"/>
          <w:sz w:val="24"/>
          <w:szCs w:val="24"/>
          <w:lang w:val="es-CR"/>
        </w:rPr>
        <w:t xml:space="preserve">desde la capital </w:t>
      </w:r>
      <w:r w:rsidR="0023328C" w:rsidRPr="005714A4">
        <w:rPr>
          <w:rFonts w:ascii="Times New Roman" w:eastAsia="Arial" w:hAnsi="Times New Roman"/>
          <w:sz w:val="24"/>
          <w:szCs w:val="24"/>
          <w:lang w:val="es-CR"/>
        </w:rPr>
        <w:t xml:space="preserve">de su país </w:t>
      </w:r>
      <w:r w:rsidR="00DC4EF9" w:rsidRPr="005714A4">
        <w:rPr>
          <w:rFonts w:ascii="Times New Roman" w:eastAsia="Arial" w:hAnsi="Times New Roman"/>
          <w:sz w:val="24"/>
          <w:szCs w:val="24"/>
          <w:lang w:val="es-CR"/>
        </w:rPr>
        <w:t>con destino a la Habana</w:t>
      </w:r>
      <w:r w:rsidR="00F81406" w:rsidRPr="005714A4">
        <w:rPr>
          <w:rFonts w:ascii="Times New Roman" w:eastAsia="Arial" w:hAnsi="Times New Roman"/>
          <w:sz w:val="24"/>
          <w:szCs w:val="24"/>
          <w:lang w:val="es-CR"/>
        </w:rPr>
        <w:t xml:space="preserve"> y los clientes viajan en las clases más económicas. </w:t>
      </w:r>
      <w:r w:rsidR="00036D03" w:rsidRPr="005714A4">
        <w:rPr>
          <w:rFonts w:ascii="Times New Roman" w:eastAsia="Arial" w:hAnsi="Times New Roman"/>
          <w:sz w:val="24"/>
          <w:szCs w:val="24"/>
          <w:lang w:val="es-CR"/>
        </w:rPr>
        <w:t>S</w:t>
      </w:r>
      <w:r w:rsidR="00EB31A7" w:rsidRPr="005714A4">
        <w:rPr>
          <w:rFonts w:ascii="Times New Roman" w:eastAsia="Arial" w:hAnsi="Times New Roman"/>
          <w:sz w:val="24"/>
          <w:szCs w:val="24"/>
          <w:lang w:val="es-CR"/>
        </w:rPr>
        <w:t xml:space="preserve">e escogieron las </w:t>
      </w:r>
      <w:r w:rsidR="007C1D0B" w:rsidRPr="005714A4">
        <w:rPr>
          <w:rFonts w:ascii="Times New Roman" w:eastAsia="Arial" w:hAnsi="Times New Roman"/>
          <w:sz w:val="24"/>
          <w:szCs w:val="24"/>
          <w:lang w:val="es-CR"/>
        </w:rPr>
        <w:t>aerolínea</w:t>
      </w:r>
      <w:r w:rsidR="00EB31A7" w:rsidRPr="005714A4">
        <w:rPr>
          <w:rFonts w:ascii="Times New Roman" w:eastAsia="Arial" w:hAnsi="Times New Roman"/>
          <w:sz w:val="24"/>
          <w:szCs w:val="24"/>
          <w:lang w:val="es-CR"/>
        </w:rPr>
        <w:t>s</w:t>
      </w:r>
      <w:r w:rsidR="004F57D1" w:rsidRPr="005714A4">
        <w:rPr>
          <w:rFonts w:ascii="Times New Roman" w:eastAsia="Arial" w:hAnsi="Times New Roman"/>
          <w:sz w:val="24"/>
          <w:szCs w:val="24"/>
          <w:lang w:val="es-CR"/>
        </w:rPr>
        <w:t xml:space="preserve"> </w:t>
      </w:r>
      <w:r w:rsidR="00EB31A7" w:rsidRPr="005714A4">
        <w:rPr>
          <w:rFonts w:ascii="Times New Roman" w:eastAsia="Arial" w:hAnsi="Times New Roman"/>
          <w:sz w:val="24"/>
          <w:szCs w:val="24"/>
          <w:lang w:val="es-CR"/>
        </w:rPr>
        <w:t>que con mayor</w:t>
      </w:r>
      <w:r w:rsidR="004F57D1" w:rsidRPr="005714A4">
        <w:rPr>
          <w:rFonts w:ascii="Times New Roman" w:eastAsia="Arial" w:hAnsi="Times New Roman"/>
          <w:sz w:val="24"/>
          <w:szCs w:val="24"/>
          <w:lang w:val="es-CR"/>
        </w:rPr>
        <w:t xml:space="preserve"> frecuencia </w:t>
      </w:r>
      <w:r w:rsidR="00F81406" w:rsidRPr="005714A4">
        <w:rPr>
          <w:rFonts w:ascii="Times New Roman" w:eastAsia="Arial" w:hAnsi="Times New Roman"/>
          <w:sz w:val="24"/>
          <w:szCs w:val="24"/>
          <w:lang w:val="es-CR"/>
        </w:rPr>
        <w:t>viajaron</w:t>
      </w:r>
      <w:r w:rsidR="00EB31A7" w:rsidRPr="005714A4">
        <w:rPr>
          <w:rFonts w:ascii="Times New Roman" w:eastAsia="Arial" w:hAnsi="Times New Roman"/>
          <w:sz w:val="24"/>
          <w:szCs w:val="24"/>
          <w:lang w:val="es-CR"/>
        </w:rPr>
        <w:t xml:space="preserve"> a</w:t>
      </w:r>
      <w:r w:rsidR="001D167A" w:rsidRPr="005714A4">
        <w:rPr>
          <w:rFonts w:ascii="Times New Roman" w:eastAsia="Arial" w:hAnsi="Times New Roman"/>
          <w:sz w:val="24"/>
          <w:szCs w:val="24"/>
          <w:lang w:val="es-CR"/>
        </w:rPr>
        <w:t xml:space="preserve"> </w:t>
      </w:r>
      <w:r w:rsidR="00EB31A7" w:rsidRPr="005714A4">
        <w:rPr>
          <w:rFonts w:ascii="Times New Roman" w:eastAsia="Arial" w:hAnsi="Times New Roman"/>
          <w:sz w:val="24"/>
          <w:szCs w:val="24"/>
          <w:lang w:val="es-CR"/>
        </w:rPr>
        <w:t xml:space="preserve">Cuba desde esos </w:t>
      </w:r>
      <w:r w:rsidR="001D167A" w:rsidRPr="005714A4">
        <w:rPr>
          <w:rFonts w:ascii="Times New Roman" w:eastAsia="Arial" w:hAnsi="Times New Roman"/>
          <w:sz w:val="24"/>
          <w:szCs w:val="24"/>
          <w:lang w:val="es-CR"/>
        </w:rPr>
        <w:t>país</w:t>
      </w:r>
      <w:r w:rsidR="00EB31A7" w:rsidRPr="005714A4">
        <w:rPr>
          <w:rFonts w:ascii="Times New Roman" w:eastAsia="Arial" w:hAnsi="Times New Roman"/>
          <w:sz w:val="24"/>
          <w:szCs w:val="24"/>
          <w:lang w:val="es-CR"/>
        </w:rPr>
        <w:t>es</w:t>
      </w:r>
      <w:r w:rsidR="00036D03" w:rsidRPr="005714A4">
        <w:rPr>
          <w:rFonts w:ascii="Times New Roman" w:eastAsia="Arial" w:hAnsi="Times New Roman"/>
          <w:sz w:val="24"/>
          <w:szCs w:val="24"/>
          <w:lang w:val="es-CR"/>
        </w:rPr>
        <w:t>; e</w:t>
      </w:r>
      <w:r w:rsidR="00F856BC" w:rsidRPr="005714A4">
        <w:rPr>
          <w:rFonts w:ascii="Times New Roman" w:eastAsia="Arial" w:hAnsi="Times New Roman"/>
          <w:sz w:val="24"/>
          <w:szCs w:val="24"/>
          <w:lang w:val="es-CR"/>
        </w:rPr>
        <w:t>ntre</w:t>
      </w:r>
      <w:r w:rsidR="00036D03" w:rsidRPr="005714A4">
        <w:rPr>
          <w:rFonts w:ascii="Times New Roman" w:eastAsia="Arial" w:hAnsi="Times New Roman"/>
          <w:sz w:val="24"/>
          <w:szCs w:val="24"/>
          <w:lang w:val="es-CR"/>
        </w:rPr>
        <w:t xml:space="preserve"> estas:</w:t>
      </w:r>
      <w:r w:rsidR="00F856BC" w:rsidRPr="005714A4">
        <w:rPr>
          <w:rFonts w:ascii="Times New Roman" w:eastAsia="Arial" w:hAnsi="Times New Roman"/>
          <w:sz w:val="24"/>
          <w:szCs w:val="24"/>
          <w:lang w:val="es-CR"/>
        </w:rPr>
        <w:t xml:space="preserve"> Iberia, Air France, Cóndor, KLM</w:t>
      </w:r>
      <w:r w:rsidR="00E847AD" w:rsidRPr="005714A4">
        <w:rPr>
          <w:rFonts w:ascii="Times New Roman" w:eastAsia="Arial" w:hAnsi="Times New Roman"/>
          <w:sz w:val="24"/>
          <w:szCs w:val="24"/>
          <w:lang w:val="es-CR"/>
        </w:rPr>
        <w:t xml:space="preserve">, </w:t>
      </w:r>
      <w:r w:rsidR="009E04D7" w:rsidRPr="005714A4">
        <w:rPr>
          <w:rFonts w:ascii="Times New Roman" w:eastAsia="Arial" w:hAnsi="Times New Roman"/>
          <w:sz w:val="24"/>
          <w:szCs w:val="24"/>
          <w:lang w:val="es-CR"/>
        </w:rPr>
        <w:t xml:space="preserve">Cubana de Aviación, </w:t>
      </w:r>
      <w:r w:rsidR="00E847AD" w:rsidRPr="005714A4">
        <w:rPr>
          <w:rFonts w:ascii="Times New Roman" w:eastAsia="Arial" w:hAnsi="Times New Roman"/>
          <w:sz w:val="24"/>
          <w:szCs w:val="24"/>
          <w:lang w:val="es-CR"/>
        </w:rPr>
        <w:t>American Airlines y Air Europa</w:t>
      </w:r>
      <w:r w:rsidR="006050AC" w:rsidRPr="005714A4">
        <w:rPr>
          <w:rFonts w:ascii="Times New Roman" w:eastAsia="Arial" w:hAnsi="Times New Roman"/>
          <w:sz w:val="24"/>
          <w:szCs w:val="24"/>
          <w:lang w:val="es-CR"/>
        </w:rPr>
        <w:t xml:space="preserve">. </w:t>
      </w:r>
      <w:r w:rsidR="00F856BC" w:rsidRPr="005714A4">
        <w:rPr>
          <w:rFonts w:ascii="Times New Roman" w:eastAsia="Arial" w:hAnsi="Times New Roman"/>
          <w:sz w:val="24"/>
          <w:szCs w:val="24"/>
          <w:lang w:val="es-CR"/>
        </w:rPr>
        <w:t>Se realizó una búsqueda minuciosa en</w:t>
      </w:r>
      <w:r w:rsidR="006050AC" w:rsidRPr="005714A4">
        <w:rPr>
          <w:rFonts w:ascii="Times New Roman" w:eastAsia="Arial" w:hAnsi="Times New Roman"/>
          <w:sz w:val="24"/>
          <w:szCs w:val="24"/>
          <w:lang w:val="es-CR"/>
        </w:rPr>
        <w:t xml:space="preserve"> los comparadores </w:t>
      </w:r>
      <w:r w:rsidR="00F856BC" w:rsidRPr="005714A4">
        <w:rPr>
          <w:rFonts w:ascii="Times New Roman" w:eastAsia="Arial" w:hAnsi="Times New Roman"/>
          <w:sz w:val="24"/>
          <w:szCs w:val="24"/>
          <w:lang w:val="es-CR"/>
        </w:rPr>
        <w:t xml:space="preserve">de vuelo </w:t>
      </w:r>
      <w:r w:rsidR="006050AC" w:rsidRPr="005714A4">
        <w:rPr>
          <w:rFonts w:ascii="Times New Roman" w:eastAsia="Arial" w:hAnsi="Times New Roman"/>
          <w:sz w:val="24"/>
          <w:szCs w:val="24"/>
          <w:lang w:val="es-CR"/>
        </w:rPr>
        <w:t xml:space="preserve">como </w:t>
      </w:r>
      <w:proofErr w:type="spellStart"/>
      <w:r w:rsidR="00036D03" w:rsidRPr="005714A4">
        <w:rPr>
          <w:rFonts w:ascii="Times New Roman" w:eastAsia="Arial" w:hAnsi="Times New Roman"/>
          <w:sz w:val="24"/>
          <w:szCs w:val="24"/>
          <w:lang w:val="es-CR"/>
        </w:rPr>
        <w:t>Sk</w:t>
      </w:r>
      <w:r w:rsidR="006050AC" w:rsidRPr="005714A4">
        <w:rPr>
          <w:rFonts w:ascii="Times New Roman" w:eastAsia="Arial" w:hAnsi="Times New Roman"/>
          <w:sz w:val="24"/>
          <w:szCs w:val="24"/>
          <w:lang w:val="es-CR"/>
        </w:rPr>
        <w:t>yscanner</w:t>
      </w:r>
      <w:proofErr w:type="spellEnd"/>
      <w:r w:rsidR="006050AC" w:rsidRPr="005714A4">
        <w:rPr>
          <w:rFonts w:ascii="Times New Roman" w:eastAsia="Arial" w:hAnsi="Times New Roman"/>
          <w:sz w:val="24"/>
          <w:szCs w:val="24"/>
          <w:lang w:val="es-CR"/>
        </w:rPr>
        <w:t xml:space="preserve">, Kayak y </w:t>
      </w:r>
      <w:proofErr w:type="spellStart"/>
      <w:r w:rsidR="006050AC" w:rsidRPr="005714A4">
        <w:rPr>
          <w:rFonts w:ascii="Times New Roman" w:eastAsia="Arial" w:hAnsi="Times New Roman"/>
          <w:sz w:val="24"/>
          <w:szCs w:val="24"/>
          <w:lang w:val="es-CR"/>
        </w:rPr>
        <w:t>eDreams</w:t>
      </w:r>
      <w:proofErr w:type="spellEnd"/>
      <w:r w:rsidR="00E847AD" w:rsidRPr="005714A4">
        <w:rPr>
          <w:rFonts w:ascii="Times New Roman" w:eastAsia="Arial" w:hAnsi="Times New Roman"/>
          <w:sz w:val="24"/>
          <w:szCs w:val="24"/>
          <w:lang w:val="es-CR"/>
        </w:rPr>
        <w:t xml:space="preserve"> y </w:t>
      </w:r>
      <w:r w:rsidR="00036D03" w:rsidRPr="005714A4">
        <w:rPr>
          <w:rFonts w:ascii="Times New Roman" w:eastAsia="Arial" w:hAnsi="Times New Roman"/>
          <w:sz w:val="24"/>
          <w:szCs w:val="24"/>
          <w:lang w:val="es-CR"/>
        </w:rPr>
        <w:t xml:space="preserve">se </w:t>
      </w:r>
      <w:r w:rsidR="00E847AD" w:rsidRPr="005714A4">
        <w:rPr>
          <w:rFonts w:ascii="Times New Roman" w:eastAsia="Arial" w:hAnsi="Times New Roman"/>
          <w:sz w:val="24"/>
          <w:szCs w:val="24"/>
          <w:lang w:val="es-CR"/>
        </w:rPr>
        <w:t xml:space="preserve">tomaron valores en </w:t>
      </w:r>
      <w:r w:rsidR="00036D03" w:rsidRPr="005714A4">
        <w:rPr>
          <w:rFonts w:ascii="Times New Roman" w:eastAsia="Arial" w:hAnsi="Times New Roman"/>
          <w:sz w:val="24"/>
          <w:szCs w:val="24"/>
          <w:lang w:val="es-CR"/>
        </w:rPr>
        <w:t>diferentes periodos del año</w:t>
      </w:r>
      <w:r w:rsidR="007E3C31" w:rsidRPr="005714A4">
        <w:rPr>
          <w:rFonts w:ascii="Times New Roman" w:eastAsia="Arial" w:hAnsi="Times New Roman"/>
          <w:sz w:val="24"/>
          <w:szCs w:val="24"/>
          <w:lang w:val="es-CR"/>
        </w:rPr>
        <w:t>, con el objetivo de reflejar</w:t>
      </w:r>
      <w:r w:rsidR="00E847AD" w:rsidRPr="005714A4">
        <w:rPr>
          <w:rFonts w:ascii="Times New Roman" w:eastAsia="Arial" w:hAnsi="Times New Roman"/>
          <w:sz w:val="24"/>
          <w:szCs w:val="24"/>
          <w:lang w:val="es-CR"/>
        </w:rPr>
        <w:t xml:space="preserve"> las diferentes épocas con mayor o menor demanda de visitantes</w:t>
      </w:r>
      <w:r w:rsidR="00F81406" w:rsidRPr="005714A4">
        <w:rPr>
          <w:rFonts w:ascii="Times New Roman" w:eastAsia="Arial" w:hAnsi="Times New Roman"/>
          <w:sz w:val="24"/>
          <w:szCs w:val="24"/>
          <w:lang w:val="es-CR"/>
        </w:rPr>
        <w:t>. Además, s</w:t>
      </w:r>
      <w:r w:rsidR="0079007C" w:rsidRPr="005714A4">
        <w:rPr>
          <w:rFonts w:ascii="Times New Roman" w:eastAsia="Arial" w:hAnsi="Times New Roman"/>
          <w:sz w:val="24"/>
          <w:szCs w:val="24"/>
          <w:lang w:val="es-CR"/>
        </w:rPr>
        <w:t>e encuestaron personas de procedenc</w:t>
      </w:r>
      <w:r w:rsidR="00F81406" w:rsidRPr="005714A4">
        <w:rPr>
          <w:rFonts w:ascii="Times New Roman" w:eastAsia="Arial" w:hAnsi="Times New Roman"/>
          <w:sz w:val="24"/>
          <w:szCs w:val="24"/>
          <w:lang w:val="es-CR"/>
        </w:rPr>
        <w:t xml:space="preserve">ia cubana que </w:t>
      </w:r>
      <w:r w:rsidR="00472293" w:rsidRPr="005714A4">
        <w:rPr>
          <w:rFonts w:ascii="Times New Roman" w:eastAsia="Arial" w:hAnsi="Times New Roman"/>
          <w:sz w:val="24"/>
          <w:szCs w:val="24"/>
          <w:lang w:val="es-CR"/>
        </w:rPr>
        <w:t>viajaron desde estos países.</w:t>
      </w:r>
    </w:p>
    <w:p w14:paraId="2CD8E130" w14:textId="77777777" w:rsidR="00472293" w:rsidRPr="005714A4" w:rsidRDefault="00A97033" w:rsidP="00CA6D2F">
      <w:pPr>
        <w:spacing w:line="240" w:lineRule="auto"/>
        <w:jc w:val="both"/>
        <w:rPr>
          <w:rFonts w:ascii="Times New Roman" w:eastAsia="Arial" w:hAnsi="Times New Roman"/>
          <w:sz w:val="24"/>
          <w:lang w:val="es-CR"/>
        </w:rPr>
      </w:pPr>
      <w:r w:rsidRPr="005714A4">
        <w:rPr>
          <w:rFonts w:ascii="Times New Roman" w:eastAsia="Arial" w:hAnsi="Times New Roman"/>
          <w:sz w:val="24"/>
          <w:szCs w:val="24"/>
          <w:lang w:val="es-CR"/>
        </w:rPr>
        <w:t>No se tuvo en cuenta el arribo de pasajeros mediante cruceros</w:t>
      </w:r>
      <w:r w:rsidR="00A80969" w:rsidRPr="005714A4">
        <w:rPr>
          <w:rFonts w:ascii="Times New Roman" w:eastAsia="Arial" w:hAnsi="Times New Roman"/>
          <w:sz w:val="24"/>
          <w:szCs w:val="24"/>
          <w:lang w:val="es-CR"/>
        </w:rPr>
        <w:t xml:space="preserve">, la información necesaria </w:t>
      </w:r>
      <w:r w:rsidR="001A4413" w:rsidRPr="005714A4">
        <w:rPr>
          <w:rFonts w:ascii="Times New Roman" w:eastAsia="Arial" w:hAnsi="Times New Roman"/>
          <w:sz w:val="24"/>
          <w:szCs w:val="24"/>
          <w:lang w:val="es-CR"/>
        </w:rPr>
        <w:t>como los itine</w:t>
      </w:r>
      <w:r w:rsidR="00E831A1" w:rsidRPr="005714A4">
        <w:rPr>
          <w:rFonts w:ascii="Times New Roman" w:eastAsia="Arial" w:hAnsi="Times New Roman"/>
          <w:sz w:val="24"/>
          <w:szCs w:val="24"/>
          <w:lang w:val="es-CR"/>
        </w:rPr>
        <w:t xml:space="preserve">rarios y los precios del viaje no se conocen. </w:t>
      </w:r>
      <w:r w:rsidR="00A7240A" w:rsidRPr="005714A4">
        <w:rPr>
          <w:rFonts w:ascii="Times New Roman" w:eastAsia="Arial" w:hAnsi="Times New Roman"/>
          <w:sz w:val="24"/>
          <w:szCs w:val="24"/>
          <w:lang w:val="es-CR"/>
        </w:rPr>
        <w:t>Además, se confirmó en el</w:t>
      </w:r>
      <w:r w:rsidR="003721A8" w:rsidRPr="005714A4">
        <w:rPr>
          <w:rFonts w:ascii="Times New Roman" w:eastAsia="Arial" w:hAnsi="Times New Roman"/>
          <w:sz w:val="24"/>
          <w:szCs w:val="24"/>
          <w:lang w:val="es-CR"/>
        </w:rPr>
        <w:t xml:space="preserve"> </w:t>
      </w:r>
      <w:r w:rsidR="00A7240A" w:rsidRPr="005714A4">
        <w:rPr>
          <w:rFonts w:ascii="Times New Roman" w:eastAsia="Arial" w:hAnsi="Times New Roman"/>
          <w:sz w:val="24"/>
          <w:szCs w:val="24"/>
          <w:lang w:val="es-CR"/>
        </w:rPr>
        <w:t xml:space="preserve">CIBMG que la mayoría de </w:t>
      </w:r>
      <w:r w:rsidR="0023328C" w:rsidRPr="005714A4">
        <w:rPr>
          <w:rFonts w:ascii="Times New Roman" w:eastAsia="Arial" w:hAnsi="Times New Roman"/>
          <w:sz w:val="24"/>
          <w:szCs w:val="24"/>
          <w:lang w:val="es-CR"/>
        </w:rPr>
        <w:t xml:space="preserve">los </w:t>
      </w:r>
      <w:r w:rsidR="00A7240A" w:rsidRPr="005714A4">
        <w:rPr>
          <w:rFonts w:ascii="Times New Roman" w:eastAsia="Arial" w:hAnsi="Times New Roman"/>
          <w:sz w:val="24"/>
          <w:szCs w:val="24"/>
          <w:lang w:val="es-CR"/>
        </w:rPr>
        <w:t xml:space="preserve">pasajeros durante la parada </w:t>
      </w:r>
      <w:r w:rsidR="0023328C" w:rsidRPr="005714A4">
        <w:rPr>
          <w:rFonts w:ascii="Times New Roman" w:eastAsia="Arial" w:hAnsi="Times New Roman"/>
          <w:sz w:val="24"/>
          <w:szCs w:val="24"/>
          <w:lang w:val="es-CR"/>
        </w:rPr>
        <w:t xml:space="preserve">que hacían </w:t>
      </w:r>
      <w:r w:rsidR="00A7240A" w:rsidRPr="005714A4">
        <w:rPr>
          <w:rFonts w:ascii="Times New Roman" w:eastAsia="Arial" w:hAnsi="Times New Roman"/>
          <w:sz w:val="24"/>
          <w:szCs w:val="24"/>
          <w:lang w:val="es-CR"/>
        </w:rPr>
        <w:t>en este lugar</w:t>
      </w:r>
      <w:r w:rsidR="0023328C" w:rsidRPr="005714A4">
        <w:rPr>
          <w:rFonts w:ascii="Times New Roman" w:eastAsia="Arial" w:hAnsi="Times New Roman"/>
          <w:sz w:val="24"/>
          <w:szCs w:val="24"/>
          <w:lang w:val="es-CR"/>
        </w:rPr>
        <w:t>,</w:t>
      </w:r>
      <w:r w:rsidR="00A7240A" w:rsidRPr="005714A4">
        <w:rPr>
          <w:rFonts w:ascii="Times New Roman" w:eastAsia="Arial" w:hAnsi="Times New Roman"/>
          <w:sz w:val="24"/>
          <w:szCs w:val="24"/>
          <w:lang w:val="es-CR"/>
        </w:rPr>
        <w:t xml:space="preserve"> preferían quedarse en el propio hotel para realizar la actividad de buceo contemplativo, así como el turismo de sol y playa</w:t>
      </w:r>
      <w:r w:rsidR="0023328C" w:rsidRPr="005714A4">
        <w:rPr>
          <w:rFonts w:ascii="Times New Roman" w:eastAsia="Arial" w:hAnsi="Times New Roman"/>
          <w:sz w:val="24"/>
          <w:szCs w:val="24"/>
          <w:lang w:val="es-CR"/>
        </w:rPr>
        <w:t xml:space="preserve"> </w:t>
      </w:r>
      <w:r w:rsidR="0023328C" w:rsidRPr="005714A4">
        <w:rPr>
          <w:rFonts w:ascii="Times New Roman" w:eastAsia="Arial" w:hAnsi="Times New Roman"/>
          <w:sz w:val="24"/>
          <w:lang w:val="es-CR"/>
        </w:rPr>
        <w:t xml:space="preserve">(L. Pozo, comunicación personal, 20 de </w:t>
      </w:r>
      <w:r w:rsidR="00472293" w:rsidRPr="005714A4">
        <w:rPr>
          <w:rFonts w:ascii="Times New Roman" w:eastAsia="Arial" w:hAnsi="Times New Roman"/>
          <w:sz w:val="24"/>
          <w:lang w:val="es-CR"/>
        </w:rPr>
        <w:t>agosto de 2018).</w:t>
      </w:r>
    </w:p>
    <w:p w14:paraId="2CD8E131" w14:textId="2DD3AD92" w:rsidR="00472293" w:rsidRPr="005714A4" w:rsidRDefault="00D85345" w:rsidP="00CA6D2F">
      <w:pPr>
        <w:spacing w:line="240" w:lineRule="auto"/>
        <w:jc w:val="both"/>
        <w:rPr>
          <w:rFonts w:ascii="Times New Roman" w:eastAsia="Arial" w:hAnsi="Times New Roman"/>
          <w:sz w:val="24"/>
          <w:lang w:val="es-CR"/>
        </w:rPr>
      </w:pPr>
      <w:r w:rsidRPr="005714A4">
        <w:rPr>
          <w:rFonts w:ascii="Times New Roman" w:eastAsia="Arial" w:hAnsi="Times New Roman"/>
          <w:sz w:val="24"/>
          <w:lang w:val="es-CR"/>
        </w:rPr>
        <w:t>S</w:t>
      </w:r>
      <w:r w:rsidR="008C2719" w:rsidRPr="005714A4">
        <w:rPr>
          <w:rFonts w:ascii="Times New Roman" w:eastAsia="Arial" w:hAnsi="Times New Roman"/>
          <w:sz w:val="24"/>
          <w:lang w:val="es-CR"/>
        </w:rPr>
        <w:t>e supone</w:t>
      </w:r>
      <w:r w:rsidR="00C45340" w:rsidRPr="005714A4">
        <w:rPr>
          <w:rFonts w:ascii="Times New Roman" w:eastAsia="Arial" w:hAnsi="Times New Roman"/>
          <w:sz w:val="24"/>
          <w:lang w:val="es-CR"/>
        </w:rPr>
        <w:t xml:space="preserve"> que el viaje </w:t>
      </w:r>
      <w:r w:rsidRPr="005714A4">
        <w:rPr>
          <w:rFonts w:ascii="Times New Roman" w:eastAsia="Arial" w:hAnsi="Times New Roman"/>
          <w:sz w:val="24"/>
          <w:lang w:val="es-CR"/>
        </w:rPr>
        <w:t xml:space="preserve">terrestre </w:t>
      </w:r>
      <w:r w:rsidR="008C2719" w:rsidRPr="005714A4">
        <w:rPr>
          <w:rFonts w:ascii="Times New Roman" w:eastAsia="Arial" w:hAnsi="Times New Roman"/>
          <w:sz w:val="24"/>
          <w:lang w:val="es-CR"/>
        </w:rPr>
        <w:t>comienza en la Habana</w:t>
      </w:r>
      <w:r w:rsidR="00007F13" w:rsidRPr="005714A4">
        <w:rPr>
          <w:rFonts w:ascii="Times New Roman" w:eastAsia="Arial" w:hAnsi="Times New Roman"/>
          <w:sz w:val="24"/>
          <w:lang w:val="es-CR"/>
        </w:rPr>
        <w:t>, luego que el turista disfrutó</w:t>
      </w:r>
      <w:r w:rsidR="003E05EA" w:rsidRPr="005714A4">
        <w:rPr>
          <w:rFonts w:ascii="Times New Roman" w:eastAsia="Arial" w:hAnsi="Times New Roman"/>
          <w:sz w:val="24"/>
          <w:lang w:val="es-CR"/>
        </w:rPr>
        <w:t xml:space="preserve"> de la capital. </w:t>
      </w:r>
      <w:r w:rsidR="00007F13" w:rsidRPr="005714A4">
        <w:rPr>
          <w:rFonts w:ascii="Times New Roman" w:eastAsia="Arial" w:hAnsi="Times New Roman"/>
          <w:sz w:val="24"/>
          <w:lang w:val="es-CR"/>
        </w:rPr>
        <w:t xml:space="preserve">La mayoría </w:t>
      </w:r>
      <w:r w:rsidR="00711A91" w:rsidRPr="005714A4">
        <w:rPr>
          <w:rFonts w:ascii="Times New Roman" w:eastAsia="Arial" w:hAnsi="Times New Roman"/>
          <w:sz w:val="24"/>
          <w:lang w:val="es-CR"/>
        </w:rPr>
        <w:t xml:space="preserve">llegan </w:t>
      </w:r>
      <w:r w:rsidR="0091762E" w:rsidRPr="005714A4">
        <w:rPr>
          <w:rFonts w:ascii="Times New Roman" w:eastAsia="Arial" w:hAnsi="Times New Roman"/>
          <w:sz w:val="24"/>
          <w:lang w:val="es-CR"/>
        </w:rPr>
        <w:t xml:space="preserve">al PNG </w:t>
      </w:r>
      <w:r w:rsidR="00007F13" w:rsidRPr="005714A4">
        <w:rPr>
          <w:rFonts w:ascii="Times New Roman" w:eastAsia="Arial" w:hAnsi="Times New Roman"/>
          <w:sz w:val="24"/>
          <w:lang w:val="es-CR"/>
        </w:rPr>
        <w:t xml:space="preserve">en </w:t>
      </w:r>
      <w:r w:rsidR="00BF5CD3" w:rsidRPr="005714A4">
        <w:rPr>
          <w:rFonts w:ascii="Times New Roman" w:eastAsia="Arial" w:hAnsi="Times New Roman"/>
          <w:sz w:val="24"/>
          <w:lang w:val="es-CR"/>
        </w:rPr>
        <w:t xml:space="preserve">microbús </w:t>
      </w:r>
      <w:r w:rsidR="00007F13" w:rsidRPr="005714A4">
        <w:rPr>
          <w:rFonts w:ascii="Times New Roman" w:eastAsia="Arial" w:hAnsi="Times New Roman"/>
          <w:sz w:val="24"/>
          <w:lang w:val="es-CR"/>
        </w:rPr>
        <w:t xml:space="preserve">que le ofertan determinados </w:t>
      </w:r>
      <w:r w:rsidR="00A42E86" w:rsidRPr="005714A4">
        <w:rPr>
          <w:rFonts w:ascii="Times New Roman" w:eastAsia="Arial" w:hAnsi="Times New Roman"/>
          <w:sz w:val="24"/>
          <w:lang w:val="es-CR"/>
        </w:rPr>
        <w:t xml:space="preserve">grupos turísticos </w:t>
      </w:r>
      <w:r w:rsidR="00711A91" w:rsidRPr="005714A4">
        <w:rPr>
          <w:rFonts w:ascii="Times New Roman" w:eastAsia="Arial" w:hAnsi="Times New Roman"/>
          <w:sz w:val="24"/>
          <w:lang w:val="es-CR"/>
        </w:rPr>
        <w:t>o en carros de alquiler, esta última opción</w:t>
      </w:r>
      <w:r w:rsidR="003C0CD0" w:rsidRPr="005714A4">
        <w:rPr>
          <w:rFonts w:ascii="Times New Roman" w:eastAsia="Arial" w:hAnsi="Times New Roman"/>
          <w:sz w:val="24"/>
          <w:lang w:val="es-CR"/>
        </w:rPr>
        <w:t xml:space="preserve"> </w:t>
      </w:r>
      <w:r w:rsidR="00711A91" w:rsidRPr="005714A4">
        <w:rPr>
          <w:rFonts w:ascii="Times New Roman" w:eastAsia="Arial" w:hAnsi="Times New Roman"/>
          <w:sz w:val="24"/>
          <w:lang w:val="es-CR"/>
        </w:rPr>
        <w:t>se utilizó p</w:t>
      </w:r>
      <w:r w:rsidRPr="005714A4">
        <w:rPr>
          <w:rFonts w:ascii="Times New Roman" w:eastAsia="Arial" w:hAnsi="Times New Roman"/>
          <w:sz w:val="24"/>
          <w:lang w:val="es-CR"/>
        </w:rPr>
        <w:t>ara determinar el costo promedio de la transportación terrestre, s</w:t>
      </w:r>
      <w:r w:rsidR="00ED2392" w:rsidRPr="005714A4">
        <w:rPr>
          <w:rFonts w:ascii="Times New Roman" w:eastAsia="Arial" w:hAnsi="Times New Roman"/>
          <w:sz w:val="24"/>
          <w:lang w:val="es-CR"/>
        </w:rPr>
        <w:t xml:space="preserve">e tuvo en cuenta el precio de alquiler </w:t>
      </w:r>
      <w:r w:rsidRPr="005714A4">
        <w:rPr>
          <w:rFonts w:ascii="Times New Roman" w:eastAsia="Arial" w:hAnsi="Times New Roman"/>
          <w:sz w:val="24"/>
          <w:lang w:val="es-CR"/>
        </w:rPr>
        <w:t xml:space="preserve">de auto </w:t>
      </w:r>
      <w:r w:rsidR="00ED2392" w:rsidRPr="005714A4">
        <w:rPr>
          <w:rFonts w:ascii="Times New Roman" w:eastAsia="Arial" w:hAnsi="Times New Roman"/>
          <w:sz w:val="24"/>
          <w:lang w:val="es-CR"/>
        </w:rPr>
        <w:t>y el combustible</w:t>
      </w:r>
      <w:r w:rsidRPr="005714A4">
        <w:rPr>
          <w:rFonts w:ascii="Times New Roman" w:eastAsia="Arial" w:hAnsi="Times New Roman"/>
          <w:sz w:val="24"/>
          <w:lang w:val="es-CR"/>
        </w:rPr>
        <w:t xml:space="preserve"> empleado en el trayecto. Se asume que el turista viajó de modo individual y que alquila un vehículo por 3 días para visitar l</w:t>
      </w:r>
      <w:r w:rsidR="00472293" w:rsidRPr="005714A4">
        <w:rPr>
          <w:rFonts w:ascii="Times New Roman" w:eastAsia="Arial" w:hAnsi="Times New Roman"/>
          <w:sz w:val="24"/>
          <w:lang w:val="es-CR"/>
        </w:rPr>
        <w:t xml:space="preserve">a </w:t>
      </w:r>
      <w:r w:rsidR="00A42E86">
        <w:rPr>
          <w:rFonts w:ascii="Times New Roman" w:eastAsia="Arial" w:hAnsi="Times New Roman"/>
          <w:sz w:val="24"/>
          <w:lang w:val="es-CR"/>
        </w:rPr>
        <w:t>p</w:t>
      </w:r>
      <w:r w:rsidR="00472293" w:rsidRPr="005714A4">
        <w:rPr>
          <w:rFonts w:ascii="Times New Roman" w:eastAsia="Arial" w:hAnsi="Times New Roman"/>
          <w:sz w:val="24"/>
          <w:lang w:val="es-CR"/>
        </w:rPr>
        <w:t xml:space="preserve">enínsula de </w:t>
      </w:r>
      <w:proofErr w:type="spellStart"/>
      <w:r w:rsidR="00472293" w:rsidRPr="005714A4">
        <w:rPr>
          <w:rFonts w:ascii="Times New Roman" w:eastAsia="Arial" w:hAnsi="Times New Roman"/>
          <w:sz w:val="24"/>
          <w:lang w:val="es-CR"/>
        </w:rPr>
        <w:t>Guanahacabibes</w:t>
      </w:r>
      <w:proofErr w:type="spellEnd"/>
      <w:r w:rsidR="00472293" w:rsidRPr="005714A4">
        <w:rPr>
          <w:rFonts w:ascii="Times New Roman" w:eastAsia="Arial" w:hAnsi="Times New Roman"/>
          <w:sz w:val="24"/>
          <w:lang w:val="es-CR"/>
        </w:rPr>
        <w:t>.</w:t>
      </w:r>
    </w:p>
    <w:p w14:paraId="2CD8E132" w14:textId="2E947C7A" w:rsidR="000D0F45" w:rsidRPr="005714A4" w:rsidRDefault="009A5AE6" w:rsidP="00CA6D2F">
      <w:pPr>
        <w:spacing w:line="240" w:lineRule="auto"/>
        <w:jc w:val="both"/>
        <w:rPr>
          <w:rFonts w:ascii="Times New Roman" w:eastAsia="Arial" w:hAnsi="Times New Roman"/>
          <w:sz w:val="24"/>
          <w:szCs w:val="24"/>
          <w:lang w:val="es-CR"/>
        </w:rPr>
      </w:pPr>
      <w:r w:rsidRPr="005714A4">
        <w:rPr>
          <w:rFonts w:ascii="Times New Roman" w:eastAsia="Arial" w:hAnsi="Times New Roman"/>
          <w:sz w:val="24"/>
          <w:lang w:val="es-CR"/>
        </w:rPr>
        <w:t>El</w:t>
      </w:r>
      <w:r w:rsidR="00EA6AB9" w:rsidRPr="005714A4">
        <w:rPr>
          <w:rFonts w:ascii="Times New Roman" w:eastAsia="Arial" w:hAnsi="Times New Roman"/>
          <w:sz w:val="24"/>
          <w:lang w:val="es-CR"/>
        </w:rPr>
        <w:t xml:space="preserve"> valor del ingreso promedio diario por vehículos rentados </w:t>
      </w:r>
      <w:r w:rsidR="002C2D42" w:rsidRPr="005714A4">
        <w:rPr>
          <w:rFonts w:ascii="Times New Roman" w:eastAsia="Arial" w:hAnsi="Times New Roman"/>
          <w:sz w:val="24"/>
          <w:lang w:val="es-CR"/>
        </w:rPr>
        <w:t xml:space="preserve">en </w:t>
      </w:r>
      <w:proofErr w:type="spellStart"/>
      <w:r w:rsidR="00D85345" w:rsidRPr="005714A4">
        <w:rPr>
          <w:rFonts w:ascii="Times New Roman" w:eastAsia="Arial" w:hAnsi="Times New Roman"/>
          <w:sz w:val="24"/>
          <w:lang w:val="es-CR"/>
        </w:rPr>
        <w:t>Transtur</w:t>
      </w:r>
      <w:proofErr w:type="spellEnd"/>
      <w:r w:rsidRPr="005714A4">
        <w:rPr>
          <w:rFonts w:ascii="Times New Roman" w:eastAsia="Arial" w:hAnsi="Times New Roman"/>
          <w:sz w:val="24"/>
          <w:lang w:val="es-CR"/>
        </w:rPr>
        <w:t xml:space="preserve"> en el año 2016 fue 64 CUC (73.56 USD)</w:t>
      </w:r>
      <w:r w:rsidR="00882429" w:rsidRPr="005714A4">
        <w:rPr>
          <w:rFonts w:ascii="Times New Roman" w:eastAsia="Arial" w:hAnsi="Times New Roman"/>
          <w:sz w:val="24"/>
          <w:lang w:val="es-CR"/>
        </w:rPr>
        <w:t xml:space="preserve">. </w:t>
      </w:r>
      <w:r w:rsidR="00847010" w:rsidRPr="005714A4">
        <w:rPr>
          <w:rFonts w:ascii="Times New Roman" w:eastAsia="Arial" w:hAnsi="Times New Roman"/>
          <w:sz w:val="24"/>
          <w:lang w:val="es-CR"/>
        </w:rPr>
        <w:t>Por otra parte</w:t>
      </w:r>
      <w:r w:rsidR="002C2D42" w:rsidRPr="005714A4">
        <w:rPr>
          <w:rFonts w:ascii="Times New Roman" w:eastAsia="Arial" w:hAnsi="Times New Roman"/>
          <w:sz w:val="24"/>
          <w:lang w:val="es-CR"/>
        </w:rPr>
        <w:t xml:space="preserve">, </w:t>
      </w:r>
      <w:r w:rsidR="00847010" w:rsidRPr="005714A4">
        <w:rPr>
          <w:rFonts w:ascii="Times New Roman" w:eastAsia="Arial" w:hAnsi="Times New Roman"/>
          <w:sz w:val="24"/>
          <w:lang w:val="es-CR"/>
        </w:rPr>
        <w:t>u</w:t>
      </w:r>
      <w:r w:rsidR="001C0A35" w:rsidRPr="005714A4">
        <w:rPr>
          <w:rFonts w:ascii="Times New Roman" w:eastAsia="Arial" w:hAnsi="Times New Roman"/>
          <w:sz w:val="24"/>
          <w:lang w:val="es-CR"/>
        </w:rPr>
        <w:t xml:space="preserve">n auto </w:t>
      </w:r>
      <w:r w:rsidR="00882429" w:rsidRPr="005714A4">
        <w:rPr>
          <w:rFonts w:ascii="Times New Roman" w:eastAsia="Arial" w:hAnsi="Times New Roman"/>
          <w:sz w:val="24"/>
          <w:lang w:val="es-CR"/>
        </w:rPr>
        <w:t xml:space="preserve">de alquiler </w:t>
      </w:r>
      <w:r w:rsidR="00997CDD" w:rsidRPr="005714A4">
        <w:rPr>
          <w:rFonts w:ascii="Times New Roman" w:eastAsia="Arial" w:hAnsi="Times New Roman"/>
          <w:sz w:val="24"/>
          <w:lang w:val="es-CR"/>
        </w:rPr>
        <w:t xml:space="preserve">como promedio </w:t>
      </w:r>
      <w:r w:rsidR="003A0140" w:rsidRPr="005714A4">
        <w:rPr>
          <w:rFonts w:ascii="Times New Roman" w:eastAsia="Arial" w:hAnsi="Times New Roman"/>
          <w:sz w:val="24"/>
          <w:lang w:val="es-CR"/>
        </w:rPr>
        <w:t xml:space="preserve">hace </w:t>
      </w:r>
      <w:r w:rsidR="00882429" w:rsidRPr="005714A4">
        <w:rPr>
          <w:rFonts w:ascii="Times New Roman" w:eastAsia="Arial" w:hAnsi="Times New Roman"/>
          <w:sz w:val="24"/>
          <w:lang w:val="es-CR"/>
        </w:rPr>
        <w:t>15</w:t>
      </w:r>
      <w:r w:rsidR="001C0A35" w:rsidRPr="005714A4">
        <w:rPr>
          <w:rFonts w:ascii="Times New Roman" w:eastAsia="Arial" w:hAnsi="Times New Roman"/>
          <w:sz w:val="24"/>
          <w:lang w:val="es-CR"/>
        </w:rPr>
        <w:t xml:space="preserve"> km/L</w:t>
      </w:r>
      <w:r w:rsidR="00882429" w:rsidRPr="005714A4">
        <w:rPr>
          <w:rFonts w:ascii="Times New Roman" w:eastAsia="Arial" w:hAnsi="Times New Roman"/>
          <w:sz w:val="24"/>
          <w:lang w:val="es-CR"/>
        </w:rPr>
        <w:t xml:space="preserve">, </w:t>
      </w:r>
      <w:r w:rsidR="00A42E86">
        <w:rPr>
          <w:rFonts w:ascii="Times New Roman" w:eastAsia="Arial" w:hAnsi="Times New Roman"/>
          <w:sz w:val="24"/>
          <w:lang w:val="es-CR"/>
        </w:rPr>
        <w:t xml:space="preserve">por norma </w:t>
      </w:r>
      <w:r w:rsidR="00882429" w:rsidRPr="005714A4">
        <w:rPr>
          <w:rFonts w:ascii="Times New Roman" w:eastAsia="Arial" w:hAnsi="Times New Roman"/>
          <w:sz w:val="24"/>
          <w:lang w:val="es-CR"/>
        </w:rPr>
        <w:t xml:space="preserve">debe usar </w:t>
      </w:r>
      <w:r w:rsidR="00A42E86" w:rsidRPr="005714A4">
        <w:rPr>
          <w:rFonts w:ascii="Times New Roman" w:eastAsia="Arial" w:hAnsi="Times New Roman"/>
          <w:sz w:val="24"/>
          <w:lang w:val="es-CR"/>
        </w:rPr>
        <w:t>gasolina especial</w:t>
      </w:r>
      <w:r w:rsidR="00882429" w:rsidRPr="005714A4">
        <w:rPr>
          <w:rFonts w:ascii="Times New Roman" w:eastAsia="Arial" w:hAnsi="Times New Roman"/>
          <w:sz w:val="24"/>
          <w:lang w:val="es-CR"/>
        </w:rPr>
        <w:t xml:space="preserve">, </w:t>
      </w:r>
      <w:r w:rsidR="00A42E86">
        <w:rPr>
          <w:rFonts w:ascii="Times New Roman" w:eastAsia="Arial" w:hAnsi="Times New Roman"/>
          <w:sz w:val="24"/>
          <w:lang w:val="es-CR"/>
        </w:rPr>
        <w:t>cuyo</w:t>
      </w:r>
      <w:r w:rsidRPr="005714A4">
        <w:rPr>
          <w:rFonts w:ascii="Times New Roman" w:eastAsia="Arial" w:hAnsi="Times New Roman"/>
          <w:sz w:val="24"/>
          <w:lang w:val="es-CR"/>
        </w:rPr>
        <w:t xml:space="preserve"> precio es </w:t>
      </w:r>
      <w:r w:rsidR="00997CDD" w:rsidRPr="005714A4">
        <w:rPr>
          <w:rFonts w:ascii="Times New Roman" w:eastAsia="Arial" w:hAnsi="Times New Roman"/>
          <w:sz w:val="24"/>
          <w:lang w:val="es-CR"/>
        </w:rPr>
        <w:t>1.20 CUC</w:t>
      </w:r>
      <w:r w:rsidR="00C4248E" w:rsidRPr="005714A4">
        <w:rPr>
          <w:rFonts w:ascii="Times New Roman" w:eastAsia="Arial" w:hAnsi="Times New Roman"/>
          <w:sz w:val="24"/>
          <w:lang w:val="es-CR"/>
        </w:rPr>
        <w:t xml:space="preserve"> (1.38 </w:t>
      </w:r>
      <w:r w:rsidR="00F91E17" w:rsidRPr="005714A4">
        <w:rPr>
          <w:rFonts w:ascii="Times New Roman" w:eastAsia="Arial" w:hAnsi="Times New Roman"/>
          <w:sz w:val="24"/>
          <w:lang w:val="es-CR"/>
        </w:rPr>
        <w:t>USD</w:t>
      </w:r>
      <w:r w:rsidR="00C4248E" w:rsidRPr="005714A4">
        <w:rPr>
          <w:rFonts w:ascii="Times New Roman" w:eastAsia="Arial" w:hAnsi="Times New Roman"/>
          <w:sz w:val="24"/>
          <w:lang w:val="es-CR"/>
        </w:rPr>
        <w:t>)</w:t>
      </w:r>
      <w:r w:rsidR="00882429" w:rsidRPr="005714A4">
        <w:rPr>
          <w:rFonts w:ascii="Times New Roman" w:eastAsia="Arial" w:hAnsi="Times New Roman"/>
          <w:sz w:val="24"/>
          <w:lang w:val="es-CR"/>
        </w:rPr>
        <w:t xml:space="preserve"> cada litro en la </w:t>
      </w:r>
      <w:r w:rsidR="00A42E86" w:rsidRPr="005714A4">
        <w:rPr>
          <w:rFonts w:ascii="Times New Roman" w:eastAsia="Arial" w:hAnsi="Times New Roman"/>
          <w:sz w:val="24"/>
          <w:lang w:val="es-CR"/>
        </w:rPr>
        <w:t>e</w:t>
      </w:r>
      <w:r w:rsidR="00882429" w:rsidRPr="005714A4">
        <w:rPr>
          <w:rFonts w:ascii="Times New Roman" w:eastAsia="Arial" w:hAnsi="Times New Roman"/>
          <w:sz w:val="24"/>
          <w:lang w:val="es-CR"/>
        </w:rPr>
        <w:t>mpresa CUPET</w:t>
      </w:r>
      <w:r w:rsidR="000E2E7C" w:rsidRPr="005714A4">
        <w:rPr>
          <w:rFonts w:ascii="Times New Roman" w:eastAsia="Arial" w:hAnsi="Times New Roman"/>
          <w:sz w:val="24"/>
          <w:lang w:val="es-CR"/>
        </w:rPr>
        <w:t xml:space="preserve"> (V. Ordaz, comunicación personal, 11 de septiembre de 2018).</w:t>
      </w:r>
      <w:r w:rsidRPr="005714A4">
        <w:rPr>
          <w:rFonts w:ascii="Times New Roman" w:eastAsia="Arial" w:hAnsi="Times New Roman"/>
          <w:sz w:val="24"/>
          <w:lang w:val="es-CR"/>
        </w:rPr>
        <w:t xml:space="preserve"> </w:t>
      </w:r>
      <w:r w:rsidR="00CE59D4" w:rsidRPr="005714A4">
        <w:rPr>
          <w:rFonts w:ascii="Times New Roman" w:eastAsia="Arial" w:hAnsi="Times New Roman"/>
          <w:sz w:val="24"/>
          <w:lang w:val="es-CR"/>
        </w:rPr>
        <w:t>Los turistas recorren aproximadamente d</w:t>
      </w:r>
      <w:r w:rsidR="003A0140" w:rsidRPr="005714A4">
        <w:rPr>
          <w:rFonts w:ascii="Times New Roman" w:eastAsia="Arial" w:hAnsi="Times New Roman"/>
          <w:sz w:val="24"/>
          <w:lang w:val="es-CR"/>
        </w:rPr>
        <w:t>esd</w:t>
      </w:r>
      <w:r w:rsidR="005A5D6A" w:rsidRPr="005714A4">
        <w:rPr>
          <w:rFonts w:ascii="Times New Roman" w:eastAsia="Arial" w:hAnsi="Times New Roman"/>
          <w:sz w:val="24"/>
          <w:lang w:val="es-CR"/>
        </w:rPr>
        <w:t xml:space="preserve">e la Habana hasta el </w:t>
      </w:r>
      <w:r w:rsidR="00CE59D4" w:rsidRPr="005714A4">
        <w:rPr>
          <w:rFonts w:ascii="Times New Roman" w:eastAsia="Arial" w:hAnsi="Times New Roman"/>
          <w:sz w:val="24"/>
          <w:lang w:val="es-CR"/>
        </w:rPr>
        <w:t>CIBMG (</w:t>
      </w:r>
      <w:r w:rsidR="005A5D6A" w:rsidRPr="005714A4">
        <w:rPr>
          <w:rFonts w:ascii="Times New Roman" w:eastAsia="Arial" w:hAnsi="Times New Roman"/>
          <w:sz w:val="24"/>
          <w:lang w:val="es-CR"/>
        </w:rPr>
        <w:t>300</w:t>
      </w:r>
      <w:r w:rsidR="003A0140" w:rsidRPr="005714A4">
        <w:rPr>
          <w:rFonts w:ascii="Times New Roman" w:eastAsia="Arial" w:hAnsi="Times New Roman"/>
          <w:sz w:val="24"/>
          <w:lang w:val="es-CR"/>
        </w:rPr>
        <w:t xml:space="preserve"> km</w:t>
      </w:r>
      <w:r w:rsidR="00CE59D4" w:rsidRPr="005714A4">
        <w:rPr>
          <w:rFonts w:ascii="Times New Roman" w:eastAsia="Arial" w:hAnsi="Times New Roman"/>
          <w:sz w:val="24"/>
          <w:lang w:val="es-CR"/>
        </w:rPr>
        <w:t xml:space="preserve">) y desde este hotel al Centro de visitas del PNG </w:t>
      </w:r>
      <w:r w:rsidR="00CF74B6" w:rsidRPr="005714A4">
        <w:rPr>
          <w:rFonts w:ascii="Times New Roman" w:eastAsia="Arial" w:hAnsi="Times New Roman"/>
          <w:sz w:val="24"/>
          <w:lang w:val="es-CR"/>
        </w:rPr>
        <w:t>(</w:t>
      </w:r>
      <w:r w:rsidR="00CE59D4" w:rsidRPr="005714A4">
        <w:rPr>
          <w:rFonts w:ascii="Times New Roman" w:eastAsia="Arial" w:hAnsi="Times New Roman"/>
          <w:sz w:val="24"/>
          <w:lang w:val="es-CR"/>
        </w:rPr>
        <w:t>15 Km</w:t>
      </w:r>
      <w:r w:rsidR="00CF74B6" w:rsidRPr="005714A4">
        <w:rPr>
          <w:rFonts w:ascii="Times New Roman" w:eastAsia="Arial" w:hAnsi="Times New Roman"/>
          <w:sz w:val="24"/>
          <w:lang w:val="es-CR"/>
        </w:rPr>
        <w:t>)</w:t>
      </w:r>
      <w:r w:rsidR="00CE59D4" w:rsidRPr="005714A4">
        <w:rPr>
          <w:rFonts w:ascii="Times New Roman" w:eastAsia="Arial" w:hAnsi="Times New Roman"/>
          <w:sz w:val="24"/>
          <w:lang w:val="es-CR"/>
        </w:rPr>
        <w:t xml:space="preserve">. </w:t>
      </w:r>
      <w:r w:rsidRPr="005714A4">
        <w:rPr>
          <w:rFonts w:ascii="Times New Roman" w:eastAsia="Arial" w:hAnsi="Times New Roman"/>
          <w:sz w:val="24"/>
          <w:lang w:val="es-CR"/>
        </w:rPr>
        <w:t>L</w:t>
      </w:r>
      <w:r w:rsidR="00CE59D4" w:rsidRPr="005714A4">
        <w:rPr>
          <w:rFonts w:ascii="Times New Roman" w:eastAsia="Arial" w:hAnsi="Times New Roman"/>
          <w:sz w:val="24"/>
          <w:lang w:val="es-CR"/>
        </w:rPr>
        <w:t xml:space="preserve">os </w:t>
      </w:r>
      <w:r w:rsidR="00F41841" w:rsidRPr="005714A4">
        <w:rPr>
          <w:rFonts w:ascii="Times New Roman" w:eastAsia="Arial" w:hAnsi="Times New Roman"/>
          <w:sz w:val="24"/>
          <w:lang w:val="es-CR"/>
        </w:rPr>
        <w:t>senderos ecoturísticos</w:t>
      </w:r>
      <w:r w:rsidR="00CF74B6" w:rsidRPr="005714A4">
        <w:rPr>
          <w:rFonts w:ascii="Times New Roman" w:eastAsia="Arial" w:hAnsi="Times New Roman"/>
          <w:sz w:val="24"/>
          <w:lang w:val="es-CR"/>
        </w:rPr>
        <w:t xml:space="preserve"> asociados a la VCA</w:t>
      </w:r>
      <w:r w:rsidR="00CE59D4" w:rsidRPr="005714A4">
        <w:rPr>
          <w:rFonts w:ascii="Times New Roman" w:eastAsia="Arial" w:hAnsi="Times New Roman"/>
          <w:sz w:val="24"/>
          <w:lang w:val="es-CR"/>
        </w:rPr>
        <w:t xml:space="preserve"> tienen la </w:t>
      </w:r>
      <w:r w:rsidR="00F41841" w:rsidRPr="005714A4">
        <w:rPr>
          <w:rFonts w:ascii="Times New Roman" w:eastAsia="Arial" w:hAnsi="Times New Roman"/>
          <w:sz w:val="24"/>
          <w:lang w:val="es-CR"/>
        </w:rPr>
        <w:t>siguiente distancia</w:t>
      </w:r>
      <w:r w:rsidR="00CE59D4" w:rsidRPr="005714A4">
        <w:rPr>
          <w:rFonts w:ascii="Times New Roman" w:eastAsia="Arial" w:hAnsi="Times New Roman"/>
          <w:sz w:val="24"/>
          <w:lang w:val="es-CR"/>
        </w:rPr>
        <w:t xml:space="preserve">: Del </w:t>
      </w:r>
      <w:r w:rsidR="00A42E86" w:rsidRPr="005714A4">
        <w:rPr>
          <w:rFonts w:ascii="Times New Roman" w:eastAsia="Arial" w:hAnsi="Times New Roman"/>
          <w:sz w:val="24"/>
          <w:lang w:val="es-CR"/>
        </w:rPr>
        <w:t>bosque al mar</w:t>
      </w:r>
      <w:r w:rsidR="0023328C" w:rsidRPr="005714A4">
        <w:rPr>
          <w:rFonts w:ascii="Times New Roman" w:eastAsia="Arial" w:hAnsi="Times New Roman"/>
          <w:sz w:val="24"/>
          <w:lang w:val="es-CR"/>
        </w:rPr>
        <w:t xml:space="preserve"> (0.7 km) y </w:t>
      </w:r>
      <w:r w:rsidR="00A42E86" w:rsidRPr="005714A4">
        <w:rPr>
          <w:rFonts w:ascii="Times New Roman" w:eastAsia="Arial" w:hAnsi="Times New Roman"/>
          <w:sz w:val="24"/>
          <w:lang w:val="es-CR"/>
        </w:rPr>
        <w:t xml:space="preserve">el recorrido al cabo </w:t>
      </w:r>
      <w:r w:rsidR="00CE59D4" w:rsidRPr="005714A4">
        <w:rPr>
          <w:rFonts w:ascii="Times New Roman" w:eastAsia="Arial" w:hAnsi="Times New Roman"/>
          <w:sz w:val="24"/>
          <w:lang w:val="es-CR"/>
        </w:rPr>
        <w:t>de San Antonio (54 km)</w:t>
      </w:r>
      <w:r w:rsidR="00CF74B6" w:rsidRPr="005714A4">
        <w:rPr>
          <w:rFonts w:ascii="Times New Roman" w:eastAsia="Arial" w:hAnsi="Times New Roman"/>
          <w:sz w:val="24"/>
          <w:lang w:val="es-CR"/>
        </w:rPr>
        <w:t xml:space="preserve"> </w:t>
      </w:r>
    </w:p>
    <w:p w14:paraId="2CD8E134" w14:textId="62B75E93" w:rsidR="0013190E" w:rsidRPr="005714A4" w:rsidRDefault="000F59A9" w:rsidP="00CA6D2F">
      <w:pPr>
        <w:spacing w:before="100" w:after="100" w:line="240" w:lineRule="auto"/>
        <w:jc w:val="both"/>
        <w:rPr>
          <w:rFonts w:ascii="Times New Roman" w:eastAsia="Arial" w:hAnsi="Times New Roman"/>
          <w:sz w:val="24"/>
          <w:lang w:val="es-CR"/>
        </w:rPr>
      </w:pPr>
      <w:r w:rsidRPr="005714A4">
        <w:rPr>
          <w:rFonts w:ascii="Times New Roman" w:eastAsia="Arial" w:hAnsi="Times New Roman"/>
          <w:sz w:val="24"/>
          <w:lang w:val="es-CR"/>
        </w:rPr>
        <w:t>Los valores obtenidos del cos</w:t>
      </w:r>
      <w:r w:rsidR="00E07772" w:rsidRPr="005714A4">
        <w:rPr>
          <w:rFonts w:ascii="Times New Roman" w:eastAsia="Arial" w:hAnsi="Times New Roman"/>
          <w:sz w:val="24"/>
          <w:lang w:val="es-CR"/>
        </w:rPr>
        <w:t xml:space="preserve">to de transportación y estancia encierran </w:t>
      </w:r>
      <w:r w:rsidRPr="005714A4">
        <w:rPr>
          <w:rFonts w:ascii="Times New Roman" w:eastAsia="Arial" w:hAnsi="Times New Roman"/>
          <w:sz w:val="24"/>
          <w:lang w:val="es-CR"/>
        </w:rPr>
        <w:t xml:space="preserve">costos de viaje que pagan los turistas por visitar </w:t>
      </w:r>
      <w:r w:rsidR="00F972B3" w:rsidRPr="005714A4">
        <w:rPr>
          <w:rFonts w:ascii="Times New Roman" w:eastAsia="Arial" w:hAnsi="Times New Roman"/>
          <w:sz w:val="24"/>
          <w:lang w:val="es-CR"/>
        </w:rPr>
        <w:t>el PNG</w:t>
      </w:r>
      <w:r w:rsidRPr="005714A4">
        <w:rPr>
          <w:rFonts w:ascii="Times New Roman" w:eastAsia="Arial" w:hAnsi="Times New Roman"/>
          <w:sz w:val="24"/>
          <w:lang w:val="es-CR"/>
        </w:rPr>
        <w:t xml:space="preserve"> y</w:t>
      </w:r>
      <w:r w:rsidR="00626DD8" w:rsidRPr="005714A4">
        <w:rPr>
          <w:rFonts w:ascii="Times New Roman" w:eastAsia="Arial" w:hAnsi="Times New Roman"/>
          <w:sz w:val="24"/>
          <w:lang w:val="es-CR"/>
        </w:rPr>
        <w:t xml:space="preserve"> realizar diferentes actividades, entre estas</w:t>
      </w:r>
      <w:r w:rsidR="0091762E" w:rsidRPr="005714A4">
        <w:rPr>
          <w:rFonts w:ascii="Times New Roman" w:eastAsia="Arial" w:hAnsi="Times New Roman"/>
          <w:sz w:val="24"/>
          <w:lang w:val="es-CR"/>
        </w:rPr>
        <w:t>,</w:t>
      </w:r>
      <w:r w:rsidR="00626DD8" w:rsidRPr="005714A4">
        <w:rPr>
          <w:rFonts w:ascii="Times New Roman" w:eastAsia="Arial" w:hAnsi="Times New Roman"/>
          <w:sz w:val="24"/>
          <w:lang w:val="es-CR"/>
        </w:rPr>
        <w:t xml:space="preserve"> la modalidad más practicada</w:t>
      </w:r>
      <w:r w:rsidR="00E07772" w:rsidRPr="005714A4">
        <w:rPr>
          <w:rFonts w:ascii="Times New Roman" w:eastAsia="Arial" w:hAnsi="Times New Roman"/>
          <w:sz w:val="24"/>
          <w:lang w:val="es-CR"/>
        </w:rPr>
        <w:t xml:space="preserve"> es </w:t>
      </w:r>
      <w:r w:rsidR="00626DD8" w:rsidRPr="005714A4">
        <w:rPr>
          <w:rFonts w:ascii="Times New Roman" w:eastAsia="Arial" w:hAnsi="Times New Roman"/>
          <w:sz w:val="24"/>
          <w:lang w:val="es-CR"/>
        </w:rPr>
        <w:t xml:space="preserve">el buceo </w:t>
      </w:r>
      <w:r w:rsidR="00E07772" w:rsidRPr="005714A4">
        <w:rPr>
          <w:rFonts w:ascii="Times New Roman" w:eastAsia="Arial" w:hAnsi="Times New Roman"/>
          <w:sz w:val="24"/>
          <w:lang w:val="es-CR"/>
        </w:rPr>
        <w:t>contemplativo</w:t>
      </w:r>
      <w:r w:rsidRPr="005714A4">
        <w:rPr>
          <w:rFonts w:ascii="Times New Roman" w:eastAsia="Arial" w:hAnsi="Times New Roman"/>
          <w:sz w:val="24"/>
          <w:lang w:val="es-CR"/>
        </w:rPr>
        <w:t xml:space="preserve">. </w:t>
      </w:r>
      <w:r w:rsidRPr="001C3AAC">
        <w:rPr>
          <w:rFonts w:ascii="Times New Roman" w:eastAsia="Arial" w:hAnsi="Times New Roman"/>
          <w:sz w:val="24"/>
          <w:lang w:val="es-CR"/>
        </w:rPr>
        <w:t xml:space="preserve">Para determinar </w:t>
      </w:r>
      <w:r w:rsidR="005277A8" w:rsidRPr="001C3AAC">
        <w:rPr>
          <w:rFonts w:ascii="Times New Roman" w:eastAsia="Arial" w:hAnsi="Times New Roman"/>
          <w:sz w:val="24"/>
          <w:lang w:val="es-CR"/>
        </w:rPr>
        <w:t>el porciento que</w:t>
      </w:r>
      <w:r w:rsidR="001F11A1" w:rsidRPr="001C3AAC">
        <w:rPr>
          <w:rFonts w:ascii="Times New Roman" w:eastAsia="Arial" w:hAnsi="Times New Roman"/>
          <w:sz w:val="24"/>
          <w:lang w:val="es-CR"/>
        </w:rPr>
        <w:t xml:space="preserve"> se corresponde</w:t>
      </w:r>
      <w:r w:rsidRPr="001C3AAC">
        <w:rPr>
          <w:rFonts w:ascii="Times New Roman" w:eastAsia="Arial" w:hAnsi="Times New Roman"/>
          <w:sz w:val="24"/>
          <w:lang w:val="es-CR"/>
        </w:rPr>
        <w:t xml:space="preserve"> con </w:t>
      </w:r>
      <w:r w:rsidR="00626DD8" w:rsidRPr="001C3AAC">
        <w:rPr>
          <w:rFonts w:ascii="Times New Roman" w:eastAsia="Arial" w:hAnsi="Times New Roman"/>
          <w:sz w:val="24"/>
          <w:lang w:val="es-CR"/>
        </w:rPr>
        <w:t xml:space="preserve">el </w:t>
      </w:r>
      <w:r w:rsidR="00626DD8" w:rsidRPr="001C3AAC">
        <w:rPr>
          <w:rFonts w:ascii="Times New Roman" w:eastAsia="Arial" w:hAnsi="Times New Roman"/>
          <w:sz w:val="24"/>
          <w:lang w:val="es-CR"/>
        </w:rPr>
        <w:lastRenderedPageBreak/>
        <w:t>interés</w:t>
      </w:r>
      <w:r w:rsidR="001F11A1" w:rsidRPr="001C3AAC">
        <w:rPr>
          <w:rFonts w:ascii="Times New Roman" w:eastAsia="Arial" w:hAnsi="Times New Roman"/>
          <w:sz w:val="24"/>
          <w:lang w:val="es-CR"/>
        </w:rPr>
        <w:t xml:space="preserve"> que muestra el</w:t>
      </w:r>
      <w:r w:rsidR="00626DD8" w:rsidRPr="001C3AAC">
        <w:rPr>
          <w:rFonts w:ascii="Times New Roman" w:eastAsia="Arial" w:hAnsi="Times New Roman"/>
          <w:sz w:val="24"/>
          <w:lang w:val="es-CR"/>
        </w:rPr>
        <w:t xml:space="preserve"> turista por realizar las actividades de senderismo, s</w:t>
      </w:r>
      <w:r w:rsidR="000462CE" w:rsidRPr="001C3AAC">
        <w:rPr>
          <w:rFonts w:ascii="Times New Roman" w:eastAsia="Arial" w:hAnsi="Times New Roman"/>
          <w:sz w:val="24"/>
          <w:lang w:val="es-CR"/>
        </w:rPr>
        <w:t>e tuvo</w:t>
      </w:r>
      <w:r w:rsidRPr="001C3AAC">
        <w:rPr>
          <w:rFonts w:ascii="Times New Roman" w:eastAsia="Arial" w:hAnsi="Times New Roman"/>
          <w:sz w:val="24"/>
          <w:lang w:val="es-CR"/>
        </w:rPr>
        <w:t xml:space="preserve"> en cuenta</w:t>
      </w:r>
      <w:r w:rsidR="00F972B3" w:rsidRPr="001C3AAC">
        <w:rPr>
          <w:rFonts w:ascii="Times New Roman" w:eastAsia="Arial" w:hAnsi="Times New Roman"/>
          <w:sz w:val="24"/>
          <w:lang w:val="es-CR"/>
        </w:rPr>
        <w:t>,</w:t>
      </w:r>
      <w:r w:rsidRPr="001C3AAC">
        <w:rPr>
          <w:rFonts w:ascii="Times New Roman" w:eastAsia="Arial" w:hAnsi="Times New Roman"/>
          <w:sz w:val="24"/>
          <w:lang w:val="es-CR"/>
        </w:rPr>
        <w:t xml:space="preserve"> </w:t>
      </w:r>
      <w:r w:rsidR="00F972B3" w:rsidRPr="001C3AAC">
        <w:rPr>
          <w:rFonts w:ascii="Times New Roman" w:eastAsia="Arial" w:hAnsi="Times New Roman"/>
          <w:sz w:val="24"/>
          <w:lang w:val="es-CR"/>
        </w:rPr>
        <w:t>según (</w:t>
      </w:r>
      <w:r w:rsidR="00F972B3" w:rsidRPr="001C3AAC">
        <w:rPr>
          <w:rFonts w:ascii="Times New Roman" w:eastAsia="Arial" w:hAnsi="Times New Roman"/>
          <w:color w:val="548DD4" w:themeColor="text2" w:themeTint="99"/>
          <w:sz w:val="24"/>
          <w:lang w:val="es-CR"/>
        </w:rPr>
        <w:t>ONEI, 2017</w:t>
      </w:r>
      <w:r w:rsidR="00F972B3" w:rsidRPr="001C3AAC">
        <w:rPr>
          <w:rFonts w:ascii="Times New Roman" w:eastAsia="Arial" w:hAnsi="Times New Roman"/>
          <w:sz w:val="24"/>
          <w:lang w:val="es-CR"/>
        </w:rPr>
        <w:t>)</w:t>
      </w:r>
      <w:r w:rsidR="001C3AAC">
        <w:rPr>
          <w:rFonts w:ascii="Times New Roman" w:eastAsia="Arial" w:hAnsi="Times New Roman"/>
          <w:sz w:val="24"/>
          <w:lang w:val="es-CR"/>
        </w:rPr>
        <w:t>,</w:t>
      </w:r>
      <w:r w:rsidR="00F972B3" w:rsidRPr="001C3AAC">
        <w:rPr>
          <w:rFonts w:ascii="Times New Roman" w:eastAsia="Arial" w:hAnsi="Times New Roman"/>
          <w:sz w:val="24"/>
          <w:lang w:val="es-CR"/>
        </w:rPr>
        <w:t xml:space="preserve"> </w:t>
      </w:r>
      <w:r w:rsidRPr="001C3AAC">
        <w:rPr>
          <w:rFonts w:ascii="Times New Roman" w:eastAsia="Arial" w:hAnsi="Times New Roman"/>
          <w:sz w:val="24"/>
          <w:lang w:val="es-CR"/>
        </w:rPr>
        <w:t>que e</w:t>
      </w:r>
      <w:r w:rsidR="007C3D23" w:rsidRPr="001C3AAC">
        <w:rPr>
          <w:rFonts w:ascii="Times New Roman" w:eastAsia="Arial" w:hAnsi="Times New Roman"/>
          <w:sz w:val="24"/>
          <w:lang w:val="es-CR"/>
        </w:rPr>
        <w:t>n el año 2016 el total de visitantes</w:t>
      </w:r>
      <w:r w:rsidR="00CC0E0B" w:rsidRPr="001C3AAC">
        <w:rPr>
          <w:rFonts w:ascii="Times New Roman" w:eastAsia="Arial" w:hAnsi="Times New Roman"/>
          <w:sz w:val="24"/>
          <w:lang w:val="es-CR"/>
        </w:rPr>
        <w:t xml:space="preserve"> </w:t>
      </w:r>
      <w:r w:rsidR="00F972B3" w:rsidRPr="001C3AAC">
        <w:rPr>
          <w:rFonts w:ascii="Times New Roman" w:eastAsia="Arial" w:hAnsi="Times New Roman"/>
          <w:sz w:val="24"/>
          <w:lang w:val="es-CR"/>
        </w:rPr>
        <w:t>al municipio Sandino fue</w:t>
      </w:r>
      <w:r w:rsidR="001C3AAC">
        <w:rPr>
          <w:rFonts w:ascii="Times New Roman" w:eastAsia="Arial" w:hAnsi="Times New Roman"/>
          <w:sz w:val="24"/>
          <w:lang w:val="es-CR"/>
        </w:rPr>
        <w:t xml:space="preserve"> de</w:t>
      </w:r>
      <w:r w:rsidR="00F972B3" w:rsidRPr="005714A4">
        <w:rPr>
          <w:rFonts w:ascii="Times New Roman" w:eastAsia="Arial" w:hAnsi="Times New Roman"/>
          <w:sz w:val="24"/>
          <w:lang w:val="es-CR"/>
        </w:rPr>
        <w:t xml:space="preserve"> 20 262 </w:t>
      </w:r>
      <w:r w:rsidR="00CC0E0B" w:rsidRPr="005714A4">
        <w:rPr>
          <w:rFonts w:ascii="Times New Roman" w:eastAsia="Arial" w:hAnsi="Times New Roman"/>
          <w:sz w:val="24"/>
          <w:lang w:val="es-CR"/>
        </w:rPr>
        <w:t>(países principales emisores)</w:t>
      </w:r>
      <w:r w:rsidR="00F972B3" w:rsidRPr="005714A4">
        <w:rPr>
          <w:rFonts w:ascii="Times New Roman" w:eastAsia="Arial" w:hAnsi="Times New Roman"/>
          <w:sz w:val="24"/>
          <w:lang w:val="es-CR"/>
        </w:rPr>
        <w:t>.</w:t>
      </w:r>
      <w:r w:rsidR="00CC0E0B" w:rsidRPr="005714A4">
        <w:rPr>
          <w:rFonts w:ascii="Times New Roman" w:eastAsia="Arial" w:hAnsi="Times New Roman"/>
          <w:sz w:val="24"/>
          <w:lang w:val="es-CR"/>
        </w:rPr>
        <w:t xml:space="preserve"> </w:t>
      </w:r>
      <w:r w:rsidR="00F972B3" w:rsidRPr="005714A4">
        <w:rPr>
          <w:rFonts w:ascii="Times New Roman" w:eastAsia="Arial" w:hAnsi="Times New Roman"/>
          <w:sz w:val="24"/>
          <w:lang w:val="es-CR"/>
        </w:rPr>
        <w:t>Este valor se tom</w:t>
      </w:r>
      <w:r w:rsidR="00E07772" w:rsidRPr="005714A4">
        <w:rPr>
          <w:rFonts w:ascii="Times New Roman" w:eastAsia="Arial" w:hAnsi="Times New Roman"/>
          <w:sz w:val="24"/>
          <w:lang w:val="es-CR"/>
        </w:rPr>
        <w:t>ó</w:t>
      </w:r>
      <w:r w:rsidR="00F972B3" w:rsidRPr="005714A4">
        <w:rPr>
          <w:rFonts w:ascii="Times New Roman" w:eastAsia="Arial" w:hAnsi="Times New Roman"/>
          <w:sz w:val="24"/>
          <w:lang w:val="es-CR"/>
        </w:rPr>
        <w:t xml:space="preserve"> como </w:t>
      </w:r>
      <w:r w:rsidR="004308A6" w:rsidRPr="005714A4">
        <w:rPr>
          <w:rFonts w:ascii="Times New Roman" w:eastAsia="Arial" w:hAnsi="Times New Roman"/>
          <w:sz w:val="24"/>
          <w:lang w:val="es-CR"/>
        </w:rPr>
        <w:t xml:space="preserve">referencia, </w:t>
      </w:r>
      <w:r w:rsidR="00F972B3" w:rsidRPr="005714A4">
        <w:rPr>
          <w:rFonts w:ascii="Times New Roman" w:eastAsia="Arial" w:hAnsi="Times New Roman"/>
          <w:sz w:val="24"/>
          <w:lang w:val="es-CR"/>
        </w:rPr>
        <w:t xml:space="preserve">ya que </w:t>
      </w:r>
      <w:r w:rsidR="00626DD8" w:rsidRPr="005714A4">
        <w:rPr>
          <w:rFonts w:ascii="Times New Roman" w:eastAsia="Arial" w:hAnsi="Times New Roman"/>
          <w:sz w:val="24"/>
          <w:lang w:val="es-CR"/>
        </w:rPr>
        <w:t xml:space="preserve">en el CIBMG </w:t>
      </w:r>
      <w:r w:rsidRPr="005714A4">
        <w:rPr>
          <w:rFonts w:ascii="Times New Roman" w:eastAsia="Arial" w:hAnsi="Times New Roman"/>
          <w:sz w:val="24"/>
          <w:lang w:val="es-CR"/>
        </w:rPr>
        <w:t xml:space="preserve">se hospedan casi en </w:t>
      </w:r>
      <w:r w:rsidR="00F41841" w:rsidRPr="005714A4">
        <w:rPr>
          <w:rFonts w:ascii="Times New Roman" w:eastAsia="Arial" w:hAnsi="Times New Roman"/>
          <w:sz w:val="24"/>
          <w:lang w:val="es-CR"/>
        </w:rPr>
        <w:t>su totalidad</w:t>
      </w:r>
      <w:r w:rsidRPr="005714A4">
        <w:rPr>
          <w:rFonts w:ascii="Times New Roman" w:eastAsia="Arial" w:hAnsi="Times New Roman"/>
          <w:sz w:val="24"/>
          <w:lang w:val="es-CR"/>
        </w:rPr>
        <w:t xml:space="preserve"> </w:t>
      </w:r>
      <w:r w:rsidR="00F972B3" w:rsidRPr="005714A4">
        <w:rPr>
          <w:rFonts w:ascii="Times New Roman" w:eastAsia="Arial" w:hAnsi="Times New Roman"/>
          <w:sz w:val="24"/>
          <w:lang w:val="es-CR"/>
        </w:rPr>
        <w:t>los turistas que entran al municipio</w:t>
      </w:r>
      <w:r w:rsidR="00E07772" w:rsidRPr="005714A4">
        <w:rPr>
          <w:rFonts w:ascii="Times New Roman" w:eastAsia="Arial" w:hAnsi="Times New Roman"/>
          <w:sz w:val="24"/>
          <w:lang w:val="es-CR"/>
        </w:rPr>
        <w:t>, por su demanda turística</w:t>
      </w:r>
      <w:r w:rsidR="00F972B3" w:rsidRPr="005714A4">
        <w:rPr>
          <w:rFonts w:ascii="Times New Roman" w:eastAsia="Arial" w:hAnsi="Times New Roman"/>
          <w:sz w:val="24"/>
          <w:lang w:val="es-CR"/>
        </w:rPr>
        <w:t xml:space="preserve">. </w:t>
      </w:r>
      <w:r w:rsidR="00E07772" w:rsidRPr="005714A4">
        <w:rPr>
          <w:rFonts w:ascii="Times New Roman" w:eastAsia="Arial" w:hAnsi="Times New Roman"/>
          <w:sz w:val="24"/>
          <w:lang w:val="es-CR"/>
        </w:rPr>
        <w:t xml:space="preserve">Por tanto, </w:t>
      </w:r>
      <w:r w:rsidR="001F11A1" w:rsidRPr="005714A4">
        <w:rPr>
          <w:rFonts w:ascii="Times New Roman" w:eastAsia="Arial" w:hAnsi="Times New Roman"/>
          <w:sz w:val="24"/>
          <w:lang w:val="es-CR"/>
        </w:rPr>
        <w:t xml:space="preserve">como </w:t>
      </w:r>
      <w:r w:rsidR="00E07772" w:rsidRPr="005714A4">
        <w:rPr>
          <w:rFonts w:ascii="Times New Roman" w:eastAsia="Arial" w:hAnsi="Times New Roman"/>
          <w:sz w:val="24"/>
          <w:lang w:val="es-CR"/>
        </w:rPr>
        <w:t>el número de visitantes que</w:t>
      </w:r>
      <w:r w:rsidR="001F11A1" w:rsidRPr="005714A4">
        <w:rPr>
          <w:rFonts w:ascii="Times New Roman" w:eastAsia="Arial" w:hAnsi="Times New Roman"/>
          <w:sz w:val="24"/>
          <w:lang w:val="es-CR"/>
        </w:rPr>
        <w:t xml:space="preserve"> realizó senderismos fue 5 221, </w:t>
      </w:r>
      <w:r w:rsidR="00E07772" w:rsidRPr="005714A4">
        <w:rPr>
          <w:rFonts w:ascii="Times New Roman" w:eastAsia="Arial" w:hAnsi="Times New Roman"/>
          <w:sz w:val="24"/>
          <w:lang w:val="es-CR"/>
        </w:rPr>
        <w:t>lo que re</w:t>
      </w:r>
      <w:r w:rsidR="001F11A1" w:rsidRPr="005714A4">
        <w:rPr>
          <w:rFonts w:ascii="Times New Roman" w:eastAsia="Arial" w:hAnsi="Times New Roman"/>
          <w:sz w:val="24"/>
          <w:lang w:val="es-CR"/>
        </w:rPr>
        <w:t xml:space="preserve">presenta que solo el 25 % de los turistas que entraron este año realizaron el senderismo. Por lo que se hallará el 25 % de estos costos para determinar el costo total del viaje para realizar senderismo en el PNG. </w:t>
      </w:r>
      <w:r w:rsidR="00626DD8" w:rsidRPr="005714A4">
        <w:rPr>
          <w:rFonts w:ascii="Times New Roman" w:eastAsia="Arial" w:hAnsi="Times New Roman"/>
          <w:sz w:val="24"/>
          <w:lang w:val="es-CR"/>
        </w:rPr>
        <w:t>En el caso de los precios de las actividades ecoturísticas asociada a la VCA y los costos de transport</w:t>
      </w:r>
      <w:r w:rsidR="00F427A9">
        <w:rPr>
          <w:rFonts w:ascii="Times New Roman" w:eastAsia="Arial" w:hAnsi="Times New Roman"/>
          <w:sz w:val="24"/>
          <w:lang w:val="es-CR"/>
        </w:rPr>
        <w:t>e</w:t>
      </w:r>
      <w:r w:rsidR="00626DD8" w:rsidRPr="005714A4">
        <w:rPr>
          <w:rFonts w:ascii="Times New Roman" w:eastAsia="Arial" w:hAnsi="Times New Roman"/>
          <w:sz w:val="24"/>
          <w:lang w:val="es-CR"/>
        </w:rPr>
        <w:t xml:space="preserve"> por recorrer estos senderos, </w:t>
      </w:r>
      <w:r w:rsidR="00FD325C" w:rsidRPr="005714A4">
        <w:rPr>
          <w:rFonts w:ascii="Times New Roman" w:eastAsia="Arial" w:hAnsi="Times New Roman"/>
          <w:sz w:val="24"/>
          <w:lang w:val="es-CR"/>
        </w:rPr>
        <w:t xml:space="preserve">no se le halló este </w:t>
      </w:r>
      <w:r w:rsidR="00F427A9" w:rsidRPr="005714A4">
        <w:rPr>
          <w:rFonts w:ascii="Times New Roman" w:eastAsia="Arial" w:hAnsi="Times New Roman"/>
          <w:sz w:val="24"/>
          <w:lang w:val="es-CR"/>
        </w:rPr>
        <w:t>por ciento</w:t>
      </w:r>
      <w:r w:rsidR="001C3AAC">
        <w:rPr>
          <w:rFonts w:ascii="Times New Roman" w:eastAsia="Arial" w:hAnsi="Times New Roman"/>
          <w:sz w:val="24"/>
          <w:lang w:val="es-CR"/>
        </w:rPr>
        <w:t>,</w:t>
      </w:r>
      <w:r w:rsidR="00FD325C" w:rsidRPr="005714A4">
        <w:rPr>
          <w:rFonts w:ascii="Times New Roman" w:eastAsia="Arial" w:hAnsi="Times New Roman"/>
          <w:sz w:val="24"/>
          <w:lang w:val="es-CR"/>
        </w:rPr>
        <w:t xml:space="preserve"> porque son costos de la propia actividad.</w:t>
      </w:r>
      <w:r w:rsidR="00953798" w:rsidRPr="005714A4">
        <w:rPr>
          <w:rFonts w:ascii="Times New Roman" w:eastAsia="Arial" w:hAnsi="Times New Roman"/>
          <w:sz w:val="24"/>
          <w:lang w:val="es-CR"/>
        </w:rPr>
        <w:t xml:space="preserve"> </w:t>
      </w:r>
      <w:r w:rsidR="0013190E" w:rsidRPr="005714A4">
        <w:rPr>
          <w:rFonts w:ascii="Times New Roman" w:eastAsia="Arial" w:hAnsi="Times New Roman"/>
          <w:sz w:val="24"/>
          <w:lang w:val="es-CR"/>
        </w:rPr>
        <w:t xml:space="preserve">Los costos totales se representan en el </w:t>
      </w:r>
      <w:r w:rsidR="0013190E" w:rsidRPr="005714A4">
        <w:rPr>
          <w:rFonts w:ascii="Times New Roman" w:eastAsia="Arial" w:hAnsi="Times New Roman"/>
          <w:b/>
          <w:sz w:val="24"/>
          <w:lang w:val="es-CR"/>
        </w:rPr>
        <w:t>Cuadro 1</w:t>
      </w:r>
      <w:r w:rsidR="0013190E" w:rsidRPr="005714A4">
        <w:rPr>
          <w:rFonts w:ascii="Times New Roman" w:eastAsia="Arial" w:hAnsi="Times New Roman"/>
          <w:sz w:val="24"/>
          <w:lang w:val="es-CR"/>
        </w:rPr>
        <w:t xml:space="preserve">, donde están los valores de cada componente de la </w:t>
      </w:r>
      <w:r w:rsidR="00CF1432" w:rsidRPr="00CF1432">
        <w:rPr>
          <w:rFonts w:ascii="Times New Roman" w:eastAsia="Arial" w:hAnsi="Times New Roman"/>
          <w:b/>
          <w:bCs/>
          <w:sz w:val="24"/>
          <w:lang w:val="es-CR"/>
        </w:rPr>
        <w:t>Ecuación 1</w:t>
      </w:r>
      <w:r w:rsidR="00953798" w:rsidRPr="005714A4">
        <w:rPr>
          <w:rFonts w:ascii="Times New Roman" w:eastAsia="Arial" w:hAnsi="Times New Roman"/>
          <w:sz w:val="24"/>
          <w:lang w:val="es-CR"/>
        </w:rPr>
        <w:t>.</w:t>
      </w:r>
    </w:p>
    <w:p w14:paraId="2371E276" w14:textId="77777777" w:rsidR="00953798" w:rsidRPr="005714A4" w:rsidRDefault="00953798" w:rsidP="00CA6D2F">
      <w:pPr>
        <w:spacing w:before="100" w:after="100" w:line="240" w:lineRule="auto"/>
        <w:jc w:val="both"/>
        <w:rPr>
          <w:rFonts w:ascii="Times New Roman" w:eastAsia="Arial" w:hAnsi="Times New Roman"/>
          <w:sz w:val="24"/>
          <w:lang w:val="es-CR"/>
        </w:rPr>
      </w:pPr>
    </w:p>
    <w:p w14:paraId="2CD8E135" w14:textId="77777777" w:rsidR="0013190E" w:rsidRPr="005714A4" w:rsidRDefault="0013190E" w:rsidP="00CA6D2F">
      <w:pPr>
        <w:spacing w:after="0" w:line="240" w:lineRule="auto"/>
        <w:rPr>
          <w:rFonts w:ascii="Times New Roman" w:eastAsia="Arial" w:hAnsi="Times New Roman"/>
          <w:b/>
          <w:lang w:val="es-CR"/>
        </w:rPr>
      </w:pPr>
      <w:r w:rsidRPr="005714A4">
        <w:rPr>
          <w:rFonts w:ascii="Times New Roman" w:eastAsia="Arial" w:hAnsi="Times New Roman"/>
          <w:b/>
          <w:lang w:val="es-CR"/>
        </w:rPr>
        <w:t>Cuadro 1</w:t>
      </w:r>
      <w:r w:rsidRPr="005714A4">
        <w:rPr>
          <w:rFonts w:ascii="Times New Roman" w:eastAsia="Arial" w:hAnsi="Times New Roman"/>
          <w:lang w:val="es-CR"/>
        </w:rPr>
        <w:t xml:space="preserve">. </w:t>
      </w:r>
      <w:r w:rsidRPr="00784A19">
        <w:rPr>
          <w:rFonts w:ascii="Times New Roman" w:eastAsia="Arial" w:hAnsi="Times New Roman"/>
          <w:lang w:val="es-CR"/>
        </w:rPr>
        <w:t>Costos totales de viajes por países</w:t>
      </w:r>
      <w:r w:rsidRPr="005714A4">
        <w:rPr>
          <w:rFonts w:ascii="Times New Roman" w:eastAsia="Arial" w:hAnsi="Times New Roman"/>
          <w:lang w:val="es-CR"/>
        </w:rPr>
        <w:t>.</w:t>
      </w:r>
    </w:p>
    <w:p w14:paraId="2CD8E136" w14:textId="6376989F" w:rsidR="0013190E" w:rsidRPr="00784A19" w:rsidRDefault="0013190E" w:rsidP="00CA6D2F">
      <w:pPr>
        <w:spacing w:after="0" w:line="240" w:lineRule="auto"/>
        <w:rPr>
          <w:rFonts w:ascii="Times New Roman" w:eastAsia="Arial" w:hAnsi="Times New Roman"/>
          <w:i/>
          <w:lang w:val="es-CR"/>
        </w:rPr>
      </w:pPr>
      <w:r w:rsidRPr="00784A19">
        <w:rPr>
          <w:rFonts w:ascii="Times New Roman" w:eastAsia="Arial" w:hAnsi="Times New Roman"/>
          <w:b/>
          <w:i/>
          <w:lang w:val="es-CR"/>
        </w:rPr>
        <w:t>Table 1</w:t>
      </w:r>
      <w:r w:rsidRPr="00784A19">
        <w:rPr>
          <w:rFonts w:ascii="Times New Roman" w:eastAsia="Arial" w:hAnsi="Times New Roman"/>
          <w:i/>
          <w:lang w:val="es-CR"/>
        </w:rPr>
        <w:t xml:space="preserve">. </w:t>
      </w:r>
      <w:proofErr w:type="gramStart"/>
      <w:r w:rsidRPr="00784A19">
        <w:rPr>
          <w:rFonts w:ascii="Times New Roman" w:eastAsia="Arial" w:hAnsi="Times New Roman"/>
          <w:i/>
          <w:lang w:val="es-CR"/>
        </w:rPr>
        <w:t>Total</w:t>
      </w:r>
      <w:proofErr w:type="gramEnd"/>
      <w:r w:rsidRPr="00784A19">
        <w:rPr>
          <w:rFonts w:ascii="Times New Roman" w:eastAsia="Arial" w:hAnsi="Times New Roman"/>
          <w:i/>
          <w:lang w:val="es-CR"/>
        </w:rPr>
        <w:t xml:space="preserve"> </w:t>
      </w:r>
      <w:proofErr w:type="spellStart"/>
      <w:r w:rsidRPr="00784A19">
        <w:rPr>
          <w:rFonts w:ascii="Times New Roman" w:eastAsia="Arial" w:hAnsi="Times New Roman"/>
          <w:i/>
          <w:lang w:val="es-CR"/>
        </w:rPr>
        <w:t>travel</w:t>
      </w:r>
      <w:proofErr w:type="spellEnd"/>
      <w:r w:rsidRPr="00784A19">
        <w:rPr>
          <w:rFonts w:ascii="Times New Roman" w:eastAsia="Arial" w:hAnsi="Times New Roman"/>
          <w:i/>
          <w:lang w:val="es-CR"/>
        </w:rPr>
        <w:t xml:space="preserve"> </w:t>
      </w:r>
      <w:proofErr w:type="spellStart"/>
      <w:r w:rsidRPr="00784A19">
        <w:rPr>
          <w:rFonts w:ascii="Times New Roman" w:eastAsia="Arial" w:hAnsi="Times New Roman"/>
          <w:i/>
          <w:lang w:val="es-CR"/>
        </w:rPr>
        <w:t>costs</w:t>
      </w:r>
      <w:proofErr w:type="spellEnd"/>
      <w:r w:rsidRPr="00784A19">
        <w:rPr>
          <w:rFonts w:ascii="Times New Roman" w:eastAsia="Arial" w:hAnsi="Times New Roman"/>
          <w:i/>
          <w:lang w:val="es-CR"/>
        </w:rPr>
        <w:t xml:space="preserve"> </w:t>
      </w:r>
      <w:proofErr w:type="spellStart"/>
      <w:r w:rsidRPr="00784A19">
        <w:rPr>
          <w:rFonts w:ascii="Times New Roman" w:eastAsia="Arial" w:hAnsi="Times New Roman"/>
          <w:i/>
          <w:lang w:val="es-CR"/>
        </w:rPr>
        <w:t>by</w:t>
      </w:r>
      <w:proofErr w:type="spellEnd"/>
      <w:r w:rsidRPr="00784A19">
        <w:rPr>
          <w:rFonts w:ascii="Times New Roman" w:eastAsia="Arial" w:hAnsi="Times New Roman"/>
          <w:i/>
          <w:lang w:val="es-CR"/>
        </w:rPr>
        <w:t xml:space="preserve"> </w:t>
      </w:r>
      <w:proofErr w:type="spellStart"/>
      <w:r w:rsidRPr="00784A19">
        <w:rPr>
          <w:rFonts w:ascii="Times New Roman" w:eastAsia="Arial" w:hAnsi="Times New Roman"/>
          <w:i/>
          <w:lang w:val="es-CR"/>
        </w:rPr>
        <w:t>countries</w:t>
      </w:r>
      <w:proofErr w:type="spellEnd"/>
      <w:r w:rsidR="007601BD" w:rsidRPr="00784A19">
        <w:rPr>
          <w:rFonts w:ascii="Times New Roman" w:eastAsia="Arial" w:hAnsi="Times New Roman"/>
          <w:i/>
          <w:lang w:val="es-CR"/>
        </w:rPr>
        <w:t>.</w:t>
      </w:r>
    </w:p>
    <w:tbl>
      <w:tblPr>
        <w:tblStyle w:val="Sombreadoclaro"/>
        <w:tblW w:w="0" w:type="auto"/>
        <w:tblLayout w:type="fixed"/>
        <w:tblLook w:val="06A0" w:firstRow="1" w:lastRow="0" w:firstColumn="1" w:lastColumn="0" w:noHBand="1" w:noVBand="1"/>
      </w:tblPr>
      <w:tblGrid>
        <w:gridCol w:w="2213"/>
        <w:gridCol w:w="2562"/>
        <w:gridCol w:w="1287"/>
        <w:gridCol w:w="425"/>
        <w:gridCol w:w="1948"/>
        <w:gridCol w:w="1185"/>
      </w:tblGrid>
      <w:tr w:rsidR="0013190E" w:rsidRPr="005714A4" w14:paraId="2CD8E140" w14:textId="77777777" w:rsidTr="009A5AE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13" w:type="dxa"/>
          </w:tcPr>
          <w:p w14:paraId="2CD8E137" w14:textId="77777777" w:rsidR="0013190E" w:rsidRPr="005714A4" w:rsidRDefault="00E00CC8" w:rsidP="00CA6D2F">
            <w:pPr>
              <w:spacing w:after="0" w:line="240" w:lineRule="auto"/>
              <w:jc w:val="center"/>
              <w:rPr>
                <w:rFonts w:ascii="Times New Roman" w:eastAsia="Arial" w:hAnsi="Times New Roman"/>
                <w:bCs w:val="0"/>
                <w:color w:val="000000"/>
                <w:lang w:val="es-CR"/>
              </w:rPr>
            </w:pPr>
            <w:r w:rsidRPr="005714A4">
              <w:rPr>
                <w:rFonts w:ascii="Times New Roman" w:eastAsia="Arial" w:hAnsi="Times New Roman"/>
                <w:bCs w:val="0"/>
                <w:color w:val="000000"/>
                <w:lang w:val="es-CR"/>
              </w:rPr>
              <w:t xml:space="preserve">Grupos de países </w:t>
            </w:r>
          </w:p>
        </w:tc>
        <w:tc>
          <w:tcPr>
            <w:tcW w:w="2562" w:type="dxa"/>
          </w:tcPr>
          <w:p w14:paraId="2CD8E138" w14:textId="77777777" w:rsidR="00E00CC8" w:rsidRPr="005714A4" w:rsidRDefault="00E00CC8" w:rsidP="00CA6D2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bCs w:val="0"/>
                <w:color w:val="000000"/>
                <w:lang w:val="es-CR"/>
              </w:rPr>
            </w:pPr>
            <w:r w:rsidRPr="005714A4">
              <w:rPr>
                <w:rFonts w:ascii="Times New Roman" w:eastAsia="Arial" w:hAnsi="Times New Roman"/>
                <w:bCs w:val="0"/>
                <w:color w:val="000000"/>
                <w:lang w:val="es-CR"/>
              </w:rPr>
              <w:t>Costo de l</w:t>
            </w:r>
            <w:r w:rsidR="0013190E" w:rsidRPr="005714A4">
              <w:rPr>
                <w:rFonts w:ascii="Times New Roman" w:eastAsia="Arial" w:hAnsi="Times New Roman"/>
                <w:bCs w:val="0"/>
                <w:color w:val="000000"/>
                <w:lang w:val="es-CR"/>
              </w:rPr>
              <w:t>a</w:t>
            </w:r>
            <w:r w:rsidRPr="005714A4">
              <w:rPr>
                <w:rFonts w:ascii="Times New Roman" w:eastAsia="Arial" w:hAnsi="Times New Roman"/>
                <w:bCs w:val="0"/>
                <w:color w:val="000000"/>
                <w:lang w:val="es-CR"/>
              </w:rPr>
              <w:t>s a</w:t>
            </w:r>
            <w:r w:rsidR="0013190E" w:rsidRPr="005714A4">
              <w:rPr>
                <w:rFonts w:ascii="Times New Roman" w:eastAsia="Arial" w:hAnsi="Times New Roman"/>
                <w:bCs w:val="0"/>
                <w:color w:val="000000"/>
                <w:lang w:val="es-CR"/>
              </w:rPr>
              <w:t>ctividades ecoturísticas</w:t>
            </w:r>
            <w:r w:rsidRPr="005714A4">
              <w:rPr>
                <w:rFonts w:ascii="Times New Roman" w:eastAsia="Arial" w:hAnsi="Times New Roman"/>
                <w:bCs w:val="0"/>
                <w:color w:val="000000"/>
                <w:lang w:val="es-CR"/>
              </w:rPr>
              <w:t xml:space="preserve"> </w:t>
            </w:r>
          </w:p>
          <w:p w14:paraId="2CD8E139" w14:textId="77777777" w:rsidR="0013190E" w:rsidRPr="005714A4" w:rsidRDefault="0013190E" w:rsidP="00CA6D2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bCs w:val="0"/>
                <w:color w:val="000000"/>
                <w:lang w:val="es-CR"/>
              </w:rPr>
            </w:pPr>
          </w:p>
        </w:tc>
        <w:tc>
          <w:tcPr>
            <w:tcW w:w="1712" w:type="dxa"/>
            <w:gridSpan w:val="2"/>
          </w:tcPr>
          <w:p w14:paraId="2CD8E13A" w14:textId="77777777" w:rsidR="00BC713C" w:rsidRPr="005714A4" w:rsidRDefault="0013190E" w:rsidP="00CA6D2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bCs w:val="0"/>
                <w:color w:val="000000"/>
                <w:lang w:val="es-CR"/>
              </w:rPr>
            </w:pPr>
            <w:r w:rsidRPr="005714A4">
              <w:rPr>
                <w:rFonts w:ascii="Times New Roman" w:eastAsia="Arial" w:hAnsi="Times New Roman"/>
                <w:bCs w:val="0"/>
                <w:color w:val="000000"/>
                <w:lang w:val="es-CR"/>
              </w:rPr>
              <w:t>Costo</w:t>
            </w:r>
            <w:r w:rsidR="00BC713C" w:rsidRPr="005714A4">
              <w:rPr>
                <w:rFonts w:ascii="Times New Roman" w:eastAsia="Arial" w:hAnsi="Times New Roman"/>
                <w:bCs w:val="0"/>
                <w:color w:val="000000"/>
                <w:lang w:val="es-CR"/>
              </w:rPr>
              <w:t xml:space="preserve"> de</w:t>
            </w:r>
            <w:r w:rsidRPr="005714A4">
              <w:rPr>
                <w:rFonts w:ascii="Times New Roman" w:eastAsia="Arial" w:hAnsi="Times New Roman"/>
                <w:bCs w:val="0"/>
                <w:color w:val="000000"/>
                <w:lang w:val="es-CR"/>
              </w:rPr>
              <w:t xml:space="preserve"> </w:t>
            </w:r>
          </w:p>
          <w:p w14:paraId="2CD8E13B" w14:textId="752D8D46" w:rsidR="00BC713C" w:rsidRPr="005714A4" w:rsidRDefault="001C3AAC" w:rsidP="00CA6D2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b w:val="0"/>
                <w:color w:val="000000"/>
                <w:lang w:val="es-CR"/>
              </w:rPr>
            </w:pPr>
            <w:r>
              <w:rPr>
                <w:rFonts w:ascii="Times New Roman" w:eastAsia="Arial" w:hAnsi="Times New Roman"/>
                <w:bCs w:val="0"/>
                <w:color w:val="000000"/>
                <w:lang w:val="es-CR"/>
              </w:rPr>
              <w:t>t</w:t>
            </w:r>
            <w:r w:rsidR="00BC713C" w:rsidRPr="005714A4">
              <w:rPr>
                <w:rFonts w:ascii="Times New Roman" w:eastAsia="Arial" w:hAnsi="Times New Roman"/>
                <w:bCs w:val="0"/>
                <w:color w:val="000000"/>
                <w:lang w:val="es-CR"/>
              </w:rPr>
              <w:t>ransport</w:t>
            </w:r>
            <w:r w:rsidR="00F427A9">
              <w:rPr>
                <w:rFonts w:ascii="Times New Roman" w:eastAsia="Arial" w:hAnsi="Times New Roman"/>
                <w:bCs w:val="0"/>
                <w:color w:val="000000"/>
                <w:lang w:val="es-CR"/>
              </w:rPr>
              <w:t>e</w:t>
            </w:r>
            <w:r w:rsidR="00BC713C" w:rsidRPr="005714A4">
              <w:rPr>
                <w:rFonts w:ascii="Times New Roman" w:eastAsia="Arial" w:hAnsi="Times New Roman"/>
                <w:bCs w:val="0"/>
                <w:color w:val="000000"/>
                <w:lang w:val="es-CR"/>
              </w:rPr>
              <w:t xml:space="preserve"> </w:t>
            </w:r>
          </w:p>
          <w:p w14:paraId="2CD8E13C" w14:textId="77777777" w:rsidR="0013190E" w:rsidRPr="005714A4" w:rsidRDefault="00BC713C" w:rsidP="00CA6D2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bCs w:val="0"/>
                <w:color w:val="000000"/>
                <w:lang w:val="es-CR"/>
              </w:rPr>
            </w:pPr>
            <w:r w:rsidRPr="005714A4">
              <w:rPr>
                <w:rFonts w:ascii="Times New Roman" w:eastAsia="Arial" w:hAnsi="Times New Roman"/>
                <w:bCs w:val="0"/>
                <w:color w:val="000000"/>
                <w:lang w:val="es-CR"/>
              </w:rPr>
              <w:t>(Aére</w:t>
            </w:r>
            <w:r w:rsidR="00F75E23" w:rsidRPr="005714A4">
              <w:rPr>
                <w:rFonts w:ascii="Times New Roman" w:eastAsia="Arial" w:hAnsi="Times New Roman"/>
                <w:bCs w:val="0"/>
                <w:color w:val="000000"/>
                <w:lang w:val="es-CR"/>
              </w:rPr>
              <w:t>o</w:t>
            </w:r>
            <w:r w:rsidRPr="005714A4">
              <w:rPr>
                <w:rFonts w:ascii="Times New Roman" w:eastAsia="Arial" w:hAnsi="Times New Roman"/>
                <w:bCs w:val="0"/>
                <w:color w:val="000000"/>
                <w:lang w:val="es-CR"/>
              </w:rPr>
              <w:t xml:space="preserve"> y terrestre)</w:t>
            </w:r>
          </w:p>
        </w:tc>
        <w:tc>
          <w:tcPr>
            <w:tcW w:w="1948" w:type="dxa"/>
          </w:tcPr>
          <w:p w14:paraId="2CD8E13D" w14:textId="77777777" w:rsidR="0013190E" w:rsidRPr="005714A4" w:rsidRDefault="00BC713C" w:rsidP="00CA6D2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bCs w:val="0"/>
                <w:color w:val="000000"/>
                <w:lang w:val="es-CR"/>
              </w:rPr>
            </w:pPr>
            <w:r w:rsidRPr="005714A4">
              <w:rPr>
                <w:rFonts w:ascii="Times New Roman" w:eastAsia="Arial" w:hAnsi="Times New Roman"/>
                <w:bCs w:val="0"/>
                <w:color w:val="000000"/>
                <w:lang w:val="es-CR"/>
              </w:rPr>
              <w:t>C</w:t>
            </w:r>
            <w:r w:rsidR="0013190E" w:rsidRPr="005714A4">
              <w:rPr>
                <w:rFonts w:ascii="Times New Roman" w:eastAsia="Arial" w:hAnsi="Times New Roman"/>
                <w:bCs w:val="0"/>
                <w:color w:val="000000"/>
                <w:lang w:val="es-CR"/>
              </w:rPr>
              <w:t xml:space="preserve">osto de estancia </w:t>
            </w:r>
          </w:p>
          <w:p w14:paraId="2CD8E13E" w14:textId="77777777" w:rsidR="0013190E" w:rsidRPr="005714A4" w:rsidRDefault="00BC713C" w:rsidP="00CA6D2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bCs w:val="0"/>
                <w:color w:val="000000"/>
                <w:lang w:val="es-CR"/>
              </w:rPr>
            </w:pPr>
            <w:r w:rsidRPr="005714A4">
              <w:rPr>
                <w:rFonts w:ascii="Times New Roman" w:eastAsia="Arial" w:hAnsi="Times New Roman"/>
                <w:bCs w:val="0"/>
                <w:color w:val="000000"/>
                <w:lang w:val="es-CR"/>
              </w:rPr>
              <w:t>(alojamiento y alimentación)</w:t>
            </w:r>
          </w:p>
        </w:tc>
        <w:tc>
          <w:tcPr>
            <w:tcW w:w="1185" w:type="dxa"/>
          </w:tcPr>
          <w:p w14:paraId="2CD8E13F" w14:textId="7AD0AFE2" w:rsidR="0013190E" w:rsidRPr="005714A4" w:rsidRDefault="0013190E" w:rsidP="00CA6D2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bCs w:val="0"/>
                <w:color w:val="000000"/>
                <w:lang w:val="es-CR"/>
              </w:rPr>
            </w:pPr>
            <w:r w:rsidRPr="005714A4">
              <w:rPr>
                <w:rFonts w:ascii="Times New Roman" w:eastAsia="Arial" w:hAnsi="Times New Roman"/>
                <w:bCs w:val="0"/>
                <w:color w:val="000000"/>
                <w:lang w:val="es-CR"/>
              </w:rPr>
              <w:t>Costo total (</w:t>
            </w:r>
            <w:r w:rsidR="00F91E17" w:rsidRPr="005714A4">
              <w:rPr>
                <w:rFonts w:ascii="Times New Roman" w:eastAsia="Arial" w:hAnsi="Times New Roman"/>
                <w:bCs w:val="0"/>
                <w:color w:val="000000"/>
                <w:lang w:val="es-CR"/>
              </w:rPr>
              <w:t>USD</w:t>
            </w:r>
            <w:r w:rsidRPr="005714A4">
              <w:rPr>
                <w:rFonts w:ascii="Times New Roman" w:eastAsia="Arial" w:hAnsi="Times New Roman"/>
                <w:bCs w:val="0"/>
                <w:color w:val="000000"/>
                <w:lang w:val="es-CR"/>
              </w:rPr>
              <w:t>)</w:t>
            </w:r>
          </w:p>
        </w:tc>
      </w:tr>
      <w:tr w:rsidR="0013190E" w:rsidRPr="005714A4" w14:paraId="2CD8E147" w14:textId="77777777" w:rsidTr="00F75E23">
        <w:trPr>
          <w:trHeight w:val="20"/>
        </w:trPr>
        <w:tc>
          <w:tcPr>
            <w:cnfStyle w:val="001000000000" w:firstRow="0" w:lastRow="0" w:firstColumn="1" w:lastColumn="0" w:oddVBand="0" w:evenVBand="0" w:oddHBand="0" w:evenHBand="0" w:firstRowFirstColumn="0" w:firstRowLastColumn="0" w:lastRowFirstColumn="0" w:lastRowLastColumn="0"/>
            <w:tcW w:w="2213" w:type="dxa"/>
          </w:tcPr>
          <w:p w14:paraId="2CD8E141" w14:textId="77777777" w:rsidR="0013190E" w:rsidRPr="005714A4" w:rsidRDefault="0013190E" w:rsidP="00CA6D2F">
            <w:pPr>
              <w:spacing w:after="0" w:line="240" w:lineRule="auto"/>
              <w:rPr>
                <w:rFonts w:ascii="Times New Roman" w:eastAsia="Arial" w:hAnsi="Times New Roman"/>
                <w:b w:val="0"/>
                <w:bCs w:val="0"/>
                <w:color w:val="000000"/>
                <w:lang w:val="es-CR"/>
              </w:rPr>
            </w:pPr>
            <w:r w:rsidRPr="005714A4">
              <w:rPr>
                <w:rFonts w:ascii="Times New Roman" w:eastAsia="Arial" w:hAnsi="Times New Roman"/>
                <w:b w:val="0"/>
                <w:bCs w:val="0"/>
                <w:color w:val="000000"/>
                <w:lang w:val="es-CR"/>
              </w:rPr>
              <w:t>Países europeos</w:t>
            </w:r>
          </w:p>
        </w:tc>
        <w:tc>
          <w:tcPr>
            <w:tcW w:w="2562" w:type="dxa"/>
          </w:tcPr>
          <w:p w14:paraId="2CD8E142" w14:textId="77777777" w:rsidR="0013190E" w:rsidRPr="005714A4" w:rsidRDefault="00F75E23" w:rsidP="00CA6D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s-CR"/>
              </w:rPr>
            </w:pPr>
            <w:r w:rsidRPr="005714A4">
              <w:rPr>
                <w:rFonts w:ascii="Times New Roman" w:hAnsi="Times New Roman"/>
                <w:lang w:val="es-CR"/>
              </w:rPr>
              <w:t>14.37</w:t>
            </w:r>
          </w:p>
        </w:tc>
        <w:tc>
          <w:tcPr>
            <w:tcW w:w="1287" w:type="dxa"/>
          </w:tcPr>
          <w:p w14:paraId="2CD8E143" w14:textId="77777777" w:rsidR="0013190E" w:rsidRPr="005714A4" w:rsidRDefault="00F75E23" w:rsidP="00CA6D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lang w:val="es-CR"/>
              </w:rPr>
            </w:pPr>
            <w:r w:rsidRPr="005714A4">
              <w:rPr>
                <w:rFonts w:ascii="Times New Roman" w:eastAsia="Arial" w:hAnsi="Times New Roman"/>
                <w:color w:val="000000"/>
                <w:lang w:val="es-CR"/>
              </w:rPr>
              <w:t xml:space="preserve">     203.64</w:t>
            </w:r>
          </w:p>
        </w:tc>
        <w:tc>
          <w:tcPr>
            <w:tcW w:w="425" w:type="dxa"/>
          </w:tcPr>
          <w:p w14:paraId="2CD8E144" w14:textId="77777777" w:rsidR="0013190E" w:rsidRPr="005714A4" w:rsidRDefault="0013190E" w:rsidP="00CA6D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lang w:val="es-CR"/>
              </w:rPr>
            </w:pPr>
          </w:p>
        </w:tc>
        <w:tc>
          <w:tcPr>
            <w:tcW w:w="1948" w:type="dxa"/>
          </w:tcPr>
          <w:p w14:paraId="2CD8E145" w14:textId="77777777" w:rsidR="0013190E" w:rsidRPr="005714A4" w:rsidRDefault="00F75E23" w:rsidP="00CA6D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lang w:val="es-CR"/>
              </w:rPr>
            </w:pPr>
            <w:r w:rsidRPr="005714A4">
              <w:rPr>
                <w:rFonts w:ascii="Times New Roman" w:eastAsia="Arial" w:hAnsi="Times New Roman"/>
                <w:color w:val="000000"/>
                <w:lang w:val="es-CR"/>
              </w:rPr>
              <w:t>39.66</w:t>
            </w:r>
          </w:p>
        </w:tc>
        <w:tc>
          <w:tcPr>
            <w:tcW w:w="1185" w:type="dxa"/>
          </w:tcPr>
          <w:p w14:paraId="2CD8E146" w14:textId="77777777" w:rsidR="0013190E" w:rsidRPr="005714A4" w:rsidRDefault="00F75E23" w:rsidP="00CA6D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lang w:val="es-CR"/>
              </w:rPr>
            </w:pPr>
            <w:r w:rsidRPr="005714A4">
              <w:rPr>
                <w:rFonts w:ascii="Times New Roman" w:eastAsia="Arial" w:hAnsi="Times New Roman"/>
                <w:color w:val="000000"/>
                <w:lang w:val="es-CR"/>
              </w:rPr>
              <w:t>257.66</w:t>
            </w:r>
          </w:p>
        </w:tc>
      </w:tr>
      <w:tr w:rsidR="0013190E" w:rsidRPr="005714A4" w14:paraId="2CD8E14E" w14:textId="77777777" w:rsidTr="00F75E23">
        <w:trPr>
          <w:trHeight w:val="20"/>
        </w:trPr>
        <w:tc>
          <w:tcPr>
            <w:cnfStyle w:val="001000000000" w:firstRow="0" w:lastRow="0" w:firstColumn="1" w:lastColumn="0" w:oddVBand="0" w:evenVBand="0" w:oddHBand="0" w:evenHBand="0" w:firstRowFirstColumn="0" w:firstRowLastColumn="0" w:lastRowFirstColumn="0" w:lastRowLastColumn="0"/>
            <w:tcW w:w="2213" w:type="dxa"/>
          </w:tcPr>
          <w:p w14:paraId="2CD8E148" w14:textId="77777777" w:rsidR="0013190E" w:rsidRPr="005714A4" w:rsidRDefault="0013190E" w:rsidP="00CA6D2F">
            <w:pPr>
              <w:spacing w:after="0" w:line="240" w:lineRule="auto"/>
              <w:rPr>
                <w:rFonts w:ascii="Times New Roman" w:eastAsia="Arial" w:hAnsi="Times New Roman"/>
                <w:b w:val="0"/>
                <w:bCs w:val="0"/>
                <w:color w:val="000000"/>
                <w:lang w:val="es-CR"/>
              </w:rPr>
            </w:pPr>
            <w:r w:rsidRPr="005714A4">
              <w:rPr>
                <w:rFonts w:ascii="Times New Roman" w:eastAsia="Arial" w:hAnsi="Times New Roman"/>
                <w:b w:val="0"/>
                <w:bCs w:val="0"/>
                <w:color w:val="000000"/>
                <w:lang w:val="es-CR"/>
              </w:rPr>
              <w:t>Estados Unidos</w:t>
            </w:r>
          </w:p>
        </w:tc>
        <w:tc>
          <w:tcPr>
            <w:tcW w:w="2562" w:type="dxa"/>
          </w:tcPr>
          <w:p w14:paraId="2CD8E149" w14:textId="77777777" w:rsidR="0013190E" w:rsidRPr="005714A4" w:rsidRDefault="00F75E23" w:rsidP="00CA6D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s-CR"/>
              </w:rPr>
            </w:pPr>
            <w:r w:rsidRPr="005714A4">
              <w:rPr>
                <w:rFonts w:ascii="Times New Roman" w:hAnsi="Times New Roman"/>
                <w:lang w:val="es-CR"/>
              </w:rPr>
              <w:t>14.37</w:t>
            </w:r>
          </w:p>
        </w:tc>
        <w:tc>
          <w:tcPr>
            <w:tcW w:w="1287" w:type="dxa"/>
          </w:tcPr>
          <w:p w14:paraId="2CD8E14A" w14:textId="77777777" w:rsidR="0013190E" w:rsidRPr="005714A4" w:rsidRDefault="00F75E23" w:rsidP="00CA6D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lang w:val="es-CR"/>
              </w:rPr>
            </w:pPr>
            <w:r w:rsidRPr="005714A4">
              <w:rPr>
                <w:rFonts w:ascii="Times New Roman" w:eastAsia="Arial" w:hAnsi="Times New Roman"/>
                <w:color w:val="000000"/>
                <w:lang w:val="es-CR"/>
              </w:rPr>
              <w:t xml:space="preserve">     154.97</w:t>
            </w:r>
          </w:p>
        </w:tc>
        <w:tc>
          <w:tcPr>
            <w:tcW w:w="425" w:type="dxa"/>
          </w:tcPr>
          <w:p w14:paraId="2CD8E14B" w14:textId="77777777" w:rsidR="0013190E" w:rsidRPr="005714A4" w:rsidRDefault="0013190E" w:rsidP="00CA6D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lang w:val="es-CR"/>
              </w:rPr>
            </w:pPr>
          </w:p>
        </w:tc>
        <w:tc>
          <w:tcPr>
            <w:tcW w:w="1948" w:type="dxa"/>
          </w:tcPr>
          <w:p w14:paraId="2CD8E14C" w14:textId="77777777" w:rsidR="0013190E" w:rsidRPr="005714A4" w:rsidRDefault="00F75E23" w:rsidP="00CA6D2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lang w:val="es-CR"/>
              </w:rPr>
            </w:pPr>
            <w:r w:rsidRPr="005714A4">
              <w:rPr>
                <w:rFonts w:ascii="Times New Roman" w:eastAsia="Arial" w:hAnsi="Times New Roman"/>
                <w:color w:val="000000"/>
                <w:lang w:val="es-CR"/>
              </w:rPr>
              <w:t xml:space="preserve">           39.66</w:t>
            </w:r>
          </w:p>
        </w:tc>
        <w:tc>
          <w:tcPr>
            <w:tcW w:w="1185" w:type="dxa"/>
          </w:tcPr>
          <w:p w14:paraId="2CD8E14D" w14:textId="77777777" w:rsidR="0013190E" w:rsidRPr="005714A4" w:rsidRDefault="00F75E23" w:rsidP="00CA6D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lang w:val="es-CR"/>
              </w:rPr>
            </w:pPr>
            <w:r w:rsidRPr="005714A4">
              <w:rPr>
                <w:rFonts w:ascii="Times New Roman" w:eastAsia="Arial" w:hAnsi="Times New Roman"/>
                <w:color w:val="000000"/>
                <w:lang w:val="es-CR"/>
              </w:rPr>
              <w:t>208.99</w:t>
            </w:r>
          </w:p>
        </w:tc>
      </w:tr>
      <w:tr w:rsidR="0013190E" w:rsidRPr="005714A4" w14:paraId="2CD8E155" w14:textId="77777777" w:rsidTr="00F75E23">
        <w:trPr>
          <w:trHeight w:val="20"/>
        </w:trPr>
        <w:tc>
          <w:tcPr>
            <w:cnfStyle w:val="001000000000" w:firstRow="0" w:lastRow="0" w:firstColumn="1" w:lastColumn="0" w:oddVBand="0" w:evenVBand="0" w:oddHBand="0" w:evenHBand="0" w:firstRowFirstColumn="0" w:firstRowLastColumn="0" w:lastRowFirstColumn="0" w:lastRowLastColumn="0"/>
            <w:tcW w:w="2213" w:type="dxa"/>
          </w:tcPr>
          <w:p w14:paraId="2CD8E14F" w14:textId="77777777" w:rsidR="0013190E" w:rsidRPr="005714A4" w:rsidRDefault="0013190E" w:rsidP="00CA6D2F">
            <w:pPr>
              <w:spacing w:after="0" w:line="240" w:lineRule="auto"/>
              <w:rPr>
                <w:rFonts w:ascii="Times New Roman" w:eastAsia="Arial" w:hAnsi="Times New Roman"/>
                <w:b w:val="0"/>
                <w:bCs w:val="0"/>
                <w:color w:val="000000"/>
                <w:lang w:val="es-CR"/>
              </w:rPr>
            </w:pPr>
            <w:r w:rsidRPr="005714A4">
              <w:rPr>
                <w:rFonts w:ascii="Times New Roman" w:eastAsia="Arial" w:hAnsi="Times New Roman"/>
                <w:b w:val="0"/>
                <w:bCs w:val="0"/>
                <w:color w:val="000000"/>
                <w:lang w:val="es-CR"/>
              </w:rPr>
              <w:t xml:space="preserve">Otros países </w:t>
            </w:r>
          </w:p>
        </w:tc>
        <w:tc>
          <w:tcPr>
            <w:tcW w:w="2562" w:type="dxa"/>
          </w:tcPr>
          <w:p w14:paraId="2CD8E150" w14:textId="77777777" w:rsidR="0013190E" w:rsidRPr="005714A4" w:rsidRDefault="00F75E23" w:rsidP="00CA6D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lang w:val="es-CR"/>
              </w:rPr>
            </w:pPr>
            <w:r w:rsidRPr="005714A4">
              <w:rPr>
                <w:rFonts w:ascii="Times New Roman" w:eastAsia="Arial" w:hAnsi="Times New Roman"/>
                <w:color w:val="000000"/>
                <w:lang w:val="es-CR"/>
              </w:rPr>
              <w:t>14.37</w:t>
            </w:r>
          </w:p>
        </w:tc>
        <w:tc>
          <w:tcPr>
            <w:tcW w:w="1287" w:type="dxa"/>
          </w:tcPr>
          <w:p w14:paraId="2CD8E151" w14:textId="77777777" w:rsidR="0013190E" w:rsidRPr="005714A4" w:rsidRDefault="00F75E23" w:rsidP="00CA6D2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lang w:val="es-CR"/>
              </w:rPr>
            </w:pPr>
            <w:r w:rsidRPr="005714A4">
              <w:rPr>
                <w:rFonts w:ascii="Times New Roman" w:eastAsia="Arial" w:hAnsi="Times New Roman"/>
                <w:color w:val="000000"/>
                <w:lang w:val="es-CR"/>
              </w:rPr>
              <w:t xml:space="preserve">      120.60</w:t>
            </w:r>
          </w:p>
        </w:tc>
        <w:tc>
          <w:tcPr>
            <w:tcW w:w="425" w:type="dxa"/>
          </w:tcPr>
          <w:p w14:paraId="2CD8E152" w14:textId="77777777" w:rsidR="0013190E" w:rsidRPr="005714A4" w:rsidRDefault="0013190E" w:rsidP="00CA6D2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lang w:val="es-CR"/>
              </w:rPr>
            </w:pPr>
          </w:p>
        </w:tc>
        <w:tc>
          <w:tcPr>
            <w:tcW w:w="1948" w:type="dxa"/>
          </w:tcPr>
          <w:p w14:paraId="2CD8E153" w14:textId="77777777" w:rsidR="0013190E" w:rsidRPr="005714A4" w:rsidRDefault="00F75E23" w:rsidP="00CA6D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lang w:val="es-CR"/>
              </w:rPr>
            </w:pPr>
            <w:r w:rsidRPr="005714A4">
              <w:rPr>
                <w:rFonts w:ascii="Times New Roman" w:eastAsia="Arial" w:hAnsi="Times New Roman"/>
                <w:color w:val="000000"/>
                <w:lang w:val="es-CR"/>
              </w:rPr>
              <w:t>39.66</w:t>
            </w:r>
          </w:p>
        </w:tc>
        <w:tc>
          <w:tcPr>
            <w:tcW w:w="1185" w:type="dxa"/>
          </w:tcPr>
          <w:p w14:paraId="2CD8E154" w14:textId="77777777" w:rsidR="0013190E" w:rsidRPr="005714A4" w:rsidRDefault="00F75E23" w:rsidP="00CA6D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lang w:val="es-CR"/>
              </w:rPr>
            </w:pPr>
            <w:r w:rsidRPr="005714A4">
              <w:rPr>
                <w:rFonts w:ascii="Times New Roman" w:eastAsia="Arial" w:hAnsi="Times New Roman"/>
                <w:color w:val="000000"/>
                <w:lang w:val="es-CR"/>
              </w:rPr>
              <w:t>174.62</w:t>
            </w:r>
          </w:p>
        </w:tc>
      </w:tr>
    </w:tbl>
    <w:p w14:paraId="2CD8E156" w14:textId="77777777" w:rsidR="0013190E" w:rsidRPr="005714A4" w:rsidRDefault="0013190E" w:rsidP="00CA6D2F">
      <w:pPr>
        <w:spacing w:line="240" w:lineRule="auto"/>
        <w:rPr>
          <w:rFonts w:ascii="Times New Roman" w:eastAsia="Arial" w:hAnsi="Times New Roman"/>
          <w:bCs/>
          <w:sz w:val="24"/>
          <w:lang w:val="es-CR"/>
        </w:rPr>
      </w:pPr>
    </w:p>
    <w:p w14:paraId="2CD8E157" w14:textId="03351513" w:rsidR="00472293" w:rsidRPr="005714A4" w:rsidRDefault="00472293" w:rsidP="00CA6D2F">
      <w:pPr>
        <w:spacing w:line="240" w:lineRule="auto"/>
        <w:jc w:val="both"/>
        <w:rPr>
          <w:rFonts w:ascii="Times New Roman" w:eastAsia="Arial" w:hAnsi="Times New Roman"/>
          <w:bCs/>
          <w:sz w:val="24"/>
          <w:lang w:val="es-CR"/>
        </w:rPr>
      </w:pPr>
      <w:r w:rsidRPr="001C3AAC">
        <w:rPr>
          <w:rFonts w:ascii="Times New Roman" w:eastAsia="Arial" w:hAnsi="Times New Roman"/>
          <w:sz w:val="24"/>
          <w:lang w:val="es-CR"/>
        </w:rPr>
        <w:t xml:space="preserve">Con estos datos se construyó la función de demanda y </w:t>
      </w:r>
      <w:r w:rsidRPr="001C3AAC">
        <w:rPr>
          <w:rFonts w:ascii="Times New Roman" w:eastAsia="Arial" w:hAnsi="Times New Roman"/>
          <w:sz w:val="24"/>
          <w:szCs w:val="24"/>
          <w:lang w:val="es-CR"/>
        </w:rPr>
        <w:t xml:space="preserve">se asumió que por encima del valor del </w:t>
      </w:r>
      <w:r w:rsidRPr="001C3AAC">
        <w:rPr>
          <w:rFonts w:ascii="Times New Roman" w:eastAsia="Arial" w:hAnsi="Times New Roman"/>
          <w:sz w:val="24"/>
          <w:lang w:val="es-CR"/>
        </w:rPr>
        <w:t xml:space="preserve">293.40 </w:t>
      </w:r>
      <w:r w:rsidRPr="001C3AAC">
        <w:rPr>
          <w:rFonts w:ascii="Times New Roman" w:eastAsia="Arial" w:hAnsi="Times New Roman"/>
          <w:sz w:val="24"/>
          <w:szCs w:val="24"/>
          <w:lang w:val="es-CR"/>
        </w:rPr>
        <w:t>USD (costo de viaje) no debe</w:t>
      </w:r>
      <w:r w:rsidRPr="005714A4">
        <w:rPr>
          <w:rFonts w:ascii="Times New Roman" w:eastAsia="Arial" w:hAnsi="Times New Roman"/>
          <w:sz w:val="24"/>
          <w:szCs w:val="24"/>
          <w:lang w:val="es-CR"/>
        </w:rPr>
        <w:t xml:space="preserve"> ningún turista realizar el senderismo asociad</w:t>
      </w:r>
      <w:r w:rsidR="001C3AAC">
        <w:rPr>
          <w:rFonts w:ascii="Times New Roman" w:eastAsia="Arial" w:hAnsi="Times New Roman"/>
          <w:sz w:val="24"/>
          <w:szCs w:val="24"/>
          <w:lang w:val="es-CR"/>
        </w:rPr>
        <w:t>o</w:t>
      </w:r>
      <w:r w:rsidRPr="005714A4">
        <w:rPr>
          <w:rFonts w:ascii="Times New Roman" w:eastAsia="Arial" w:hAnsi="Times New Roman"/>
          <w:sz w:val="24"/>
          <w:szCs w:val="24"/>
          <w:lang w:val="es-CR"/>
        </w:rPr>
        <w:t xml:space="preserve"> a la VCA. Este valor está por encima del obtenido para Francia, país que tuvo los costos de viaje más alto</w:t>
      </w:r>
      <w:r w:rsidR="001C3AAC">
        <w:rPr>
          <w:rFonts w:ascii="Times New Roman" w:eastAsia="Arial" w:hAnsi="Times New Roman"/>
          <w:sz w:val="24"/>
          <w:szCs w:val="24"/>
          <w:lang w:val="es-CR"/>
        </w:rPr>
        <w:t>s</w:t>
      </w:r>
      <w:r w:rsidRPr="005714A4">
        <w:rPr>
          <w:rFonts w:ascii="Times New Roman" w:eastAsia="Arial" w:hAnsi="Times New Roman"/>
          <w:sz w:val="24"/>
          <w:szCs w:val="24"/>
          <w:lang w:val="es-CR"/>
        </w:rPr>
        <w:t xml:space="preserve"> de forma independiente. Se calculó el valor del área </w:t>
      </w:r>
      <w:r w:rsidRPr="005714A4">
        <w:rPr>
          <w:rFonts w:ascii="Times New Roman" w:eastAsia="Arial" w:hAnsi="Times New Roman"/>
          <w:sz w:val="24"/>
          <w:lang w:val="es-CR"/>
        </w:rPr>
        <w:t>entre la función de demanda y el costo para cada zona. El valor del área correspondiente a cada grupo de país se multiplicó por el número de turistas que llegaron a Cuba en ese año, para obtener el valor del excedente de los visitantes. Se sumaron los excedentes de los tres grupos para así conocer el excedente total</w:t>
      </w:r>
      <w:r w:rsidR="001C3AAC">
        <w:rPr>
          <w:rFonts w:ascii="Times New Roman" w:eastAsia="Arial" w:hAnsi="Times New Roman"/>
          <w:sz w:val="24"/>
          <w:lang w:val="es-CR"/>
        </w:rPr>
        <w:t xml:space="preserve">; </w:t>
      </w:r>
      <w:r w:rsidRPr="005714A4">
        <w:rPr>
          <w:rFonts w:ascii="Times New Roman" w:eastAsia="Arial" w:hAnsi="Times New Roman"/>
          <w:sz w:val="24"/>
          <w:lang w:val="es-CR"/>
        </w:rPr>
        <w:t>se calculó también el beneficio medio, dividiendo el excedente total entre el número de visitantes.</w:t>
      </w:r>
      <w:r w:rsidRPr="005714A4">
        <w:rPr>
          <w:rFonts w:ascii="Times New Roman" w:eastAsia="Arial" w:hAnsi="Times New Roman"/>
          <w:bCs/>
          <w:sz w:val="24"/>
          <w:lang w:val="es-CR"/>
        </w:rPr>
        <w:t xml:space="preserve"> Los beneficios calculados están referidos a la actividad del senderismo en el año 2016 y los valores con que se trabajó durante la investigación fueron convertidos en USD a partir de las tasas de cambio actuales del país.</w:t>
      </w:r>
    </w:p>
    <w:p w14:paraId="2CD8E158" w14:textId="2187D857" w:rsidR="002D3BFD" w:rsidRPr="005714A4" w:rsidRDefault="00624A38" w:rsidP="00CA6D2F">
      <w:pPr>
        <w:spacing w:line="240" w:lineRule="auto"/>
        <w:jc w:val="both"/>
        <w:rPr>
          <w:rFonts w:ascii="Times New Roman" w:eastAsia="Arial" w:hAnsi="Times New Roman"/>
          <w:bCs/>
          <w:sz w:val="24"/>
          <w:lang w:val="es-CR"/>
        </w:rPr>
        <w:sectPr w:rsidR="002D3BFD" w:rsidRPr="005714A4" w:rsidSect="005714A4">
          <w:footerReference w:type="default" r:id="rId12"/>
          <w:footerReference w:type="first" r:id="rId13"/>
          <w:pgSz w:w="12240" w:h="15840" w:code="1"/>
          <w:pgMar w:top="1418" w:right="1418" w:bottom="1418" w:left="1418" w:header="709" w:footer="709" w:gutter="0"/>
          <w:pgNumType w:start="1"/>
          <w:cols w:space="708"/>
          <w:docGrid w:linePitch="360"/>
        </w:sectPr>
      </w:pPr>
      <w:r w:rsidRPr="005714A4">
        <w:rPr>
          <w:rFonts w:ascii="Times New Roman" w:eastAsia="Arial" w:hAnsi="Times New Roman"/>
          <w:sz w:val="24"/>
          <w:lang w:val="es-CR"/>
        </w:rPr>
        <w:t>Los</w:t>
      </w:r>
      <w:r w:rsidR="00E1467E" w:rsidRPr="005714A4">
        <w:rPr>
          <w:rFonts w:ascii="Times New Roman" w:eastAsia="Arial" w:hAnsi="Times New Roman"/>
          <w:sz w:val="24"/>
          <w:lang w:val="es-CR"/>
        </w:rPr>
        <w:t xml:space="preserve"> recorrido</w:t>
      </w:r>
      <w:r w:rsidRPr="005714A4">
        <w:rPr>
          <w:rFonts w:ascii="Times New Roman" w:eastAsia="Arial" w:hAnsi="Times New Roman"/>
          <w:sz w:val="24"/>
          <w:lang w:val="es-CR"/>
        </w:rPr>
        <w:t>s</w:t>
      </w:r>
      <w:r w:rsidR="00E1467E" w:rsidRPr="005714A4">
        <w:rPr>
          <w:rFonts w:ascii="Times New Roman" w:eastAsia="Arial" w:hAnsi="Times New Roman"/>
          <w:sz w:val="24"/>
          <w:lang w:val="es-CR"/>
        </w:rPr>
        <w:t xml:space="preserve"> por los senderos </w:t>
      </w:r>
      <w:r w:rsidR="009642AA" w:rsidRPr="005714A4">
        <w:rPr>
          <w:rFonts w:ascii="Times New Roman" w:eastAsia="Arial" w:hAnsi="Times New Roman"/>
          <w:sz w:val="24"/>
          <w:lang w:val="es-CR"/>
        </w:rPr>
        <w:t xml:space="preserve">ecoturísticos </w:t>
      </w:r>
      <w:r w:rsidRPr="005714A4">
        <w:rPr>
          <w:rFonts w:ascii="Times New Roman" w:eastAsia="Arial" w:hAnsi="Times New Roman"/>
          <w:sz w:val="24"/>
          <w:lang w:val="es-CR"/>
        </w:rPr>
        <w:t>tienen</w:t>
      </w:r>
      <w:r w:rsidR="00E1467E" w:rsidRPr="005714A4">
        <w:rPr>
          <w:rFonts w:ascii="Times New Roman" w:eastAsia="Arial" w:hAnsi="Times New Roman"/>
          <w:sz w:val="24"/>
          <w:lang w:val="es-CR"/>
        </w:rPr>
        <w:t xml:space="preserve"> diferentes atractivos, uno de los elementos que puede </w:t>
      </w:r>
      <w:r w:rsidRPr="005714A4">
        <w:rPr>
          <w:rFonts w:ascii="Times New Roman" w:eastAsia="Arial" w:hAnsi="Times New Roman"/>
          <w:sz w:val="24"/>
          <w:lang w:val="es-CR"/>
        </w:rPr>
        <w:t>disfrutar el visitante es el ecosistema VCA</w:t>
      </w:r>
      <w:r w:rsidR="00E1467E" w:rsidRPr="005714A4">
        <w:rPr>
          <w:rFonts w:ascii="Times New Roman" w:eastAsia="Arial" w:hAnsi="Times New Roman"/>
          <w:sz w:val="24"/>
          <w:lang w:val="es-CR"/>
        </w:rPr>
        <w:t>; pero no es el único, también está la fauna, flora y otras formaciones vegetales de esta área.</w:t>
      </w:r>
      <w:r w:rsidR="00E1467E" w:rsidRPr="005714A4">
        <w:rPr>
          <w:rFonts w:ascii="Arial" w:eastAsia="Arial" w:hAnsi="Arial" w:cs="Arial"/>
          <w:sz w:val="24"/>
          <w:lang w:val="es-CR"/>
        </w:rPr>
        <w:t xml:space="preserve"> </w:t>
      </w:r>
      <w:r w:rsidR="002B36BE" w:rsidRPr="005714A4">
        <w:rPr>
          <w:rFonts w:ascii="Times New Roman" w:hAnsi="Times New Roman"/>
          <w:sz w:val="24"/>
          <w:szCs w:val="24"/>
          <w:lang w:val="es-CR"/>
        </w:rPr>
        <w:t>Según el análisis de la vocación para el uso de las unidades de paisajes el ecosistema VCA</w:t>
      </w:r>
      <w:r w:rsidR="001C3AAC">
        <w:rPr>
          <w:rFonts w:ascii="Times New Roman" w:hAnsi="Times New Roman"/>
          <w:sz w:val="24"/>
          <w:szCs w:val="24"/>
          <w:lang w:val="es-CR"/>
        </w:rPr>
        <w:t>,</w:t>
      </w:r>
      <w:r w:rsidR="002B36BE" w:rsidRPr="005714A4">
        <w:rPr>
          <w:rFonts w:ascii="Times New Roman" w:hAnsi="Times New Roman"/>
          <w:sz w:val="24"/>
          <w:szCs w:val="24"/>
          <w:lang w:val="es-CR"/>
        </w:rPr>
        <w:t xml:space="preserve"> clasifica en las tres categorías: valor para la conservación, valor estético y valor turístico; este último </w:t>
      </w:r>
      <w:r w:rsidR="002B36BE" w:rsidRPr="005714A4">
        <w:rPr>
          <w:rFonts w:ascii="Times New Roman" w:hAnsi="Times New Roman"/>
          <w:sz w:val="24"/>
          <w:szCs w:val="24"/>
          <w:lang w:val="es-CR" w:eastAsia="es-ES_tradnl"/>
        </w:rPr>
        <w:t xml:space="preserve">se refiere a las potencialidades de la unidad de paisaje para el desarrollo de actividades turísticas. </w:t>
      </w:r>
      <w:r w:rsidR="002B36BE" w:rsidRPr="005714A4">
        <w:rPr>
          <w:rFonts w:ascii="Times New Roman" w:hAnsi="Times New Roman"/>
          <w:sz w:val="24"/>
          <w:szCs w:val="24"/>
          <w:lang w:val="es-CR"/>
        </w:rPr>
        <w:t>L</w:t>
      </w:r>
      <w:r w:rsidR="00BC7EAB" w:rsidRPr="005714A4">
        <w:rPr>
          <w:rFonts w:ascii="Times New Roman" w:hAnsi="Times New Roman"/>
          <w:sz w:val="24"/>
          <w:szCs w:val="24"/>
          <w:lang w:val="es-CR" w:eastAsia="es-ES_tradnl"/>
        </w:rPr>
        <w:t xml:space="preserve">a franja </w:t>
      </w:r>
      <w:r w:rsidR="002D3BFD" w:rsidRPr="005714A4">
        <w:rPr>
          <w:rFonts w:ascii="Times New Roman" w:hAnsi="Times New Roman"/>
          <w:sz w:val="24"/>
          <w:szCs w:val="24"/>
          <w:lang w:val="es-CR" w:eastAsia="es-ES_tradnl"/>
        </w:rPr>
        <w:t>de vegetación y bosque litorales</w:t>
      </w:r>
      <w:r w:rsidR="002B36BE" w:rsidRPr="005714A4">
        <w:rPr>
          <w:rFonts w:ascii="Times New Roman" w:hAnsi="Times New Roman"/>
          <w:sz w:val="24"/>
          <w:szCs w:val="24"/>
          <w:lang w:val="es-CR" w:eastAsia="es-ES_tradnl"/>
        </w:rPr>
        <w:t>, ecosistema</w:t>
      </w:r>
      <w:r w:rsidR="00BC7EAB" w:rsidRPr="005714A4">
        <w:rPr>
          <w:rFonts w:ascii="Times New Roman" w:hAnsi="Times New Roman"/>
          <w:sz w:val="24"/>
          <w:szCs w:val="24"/>
          <w:lang w:val="es-CR" w:eastAsia="es-ES_tradnl"/>
        </w:rPr>
        <w:t xml:space="preserve"> del área protegida </w:t>
      </w:r>
      <w:r w:rsidR="001C3AAC">
        <w:rPr>
          <w:rFonts w:ascii="Times New Roman" w:hAnsi="Times New Roman"/>
          <w:sz w:val="24"/>
          <w:szCs w:val="24"/>
          <w:lang w:val="es-CR" w:eastAsia="es-ES_tradnl"/>
        </w:rPr>
        <w:t xml:space="preserve">al </w:t>
      </w:r>
      <w:r w:rsidR="00BC7EAB" w:rsidRPr="005714A4">
        <w:rPr>
          <w:rFonts w:ascii="Times New Roman" w:hAnsi="Times New Roman"/>
          <w:sz w:val="24"/>
          <w:szCs w:val="24"/>
          <w:lang w:val="es-CR" w:eastAsia="es-ES_tradnl"/>
        </w:rPr>
        <w:t xml:space="preserve">que se le asigna </w:t>
      </w:r>
      <w:r w:rsidR="00F75B16" w:rsidRPr="005714A4">
        <w:rPr>
          <w:rFonts w:ascii="Times New Roman" w:hAnsi="Times New Roman"/>
          <w:sz w:val="24"/>
          <w:szCs w:val="24"/>
          <w:lang w:val="es-CR" w:eastAsia="es-ES_tradnl"/>
        </w:rPr>
        <w:t>un valor turístico</w:t>
      </w:r>
      <w:r w:rsidR="000462CE" w:rsidRPr="005714A4">
        <w:rPr>
          <w:rFonts w:ascii="Times New Roman" w:hAnsi="Times New Roman"/>
          <w:sz w:val="24"/>
          <w:szCs w:val="24"/>
          <w:lang w:val="es-CR" w:eastAsia="es-ES_tradnl"/>
        </w:rPr>
        <w:t xml:space="preserve">, </w:t>
      </w:r>
      <w:r w:rsidR="00BC7EAB" w:rsidRPr="005714A4">
        <w:rPr>
          <w:rFonts w:ascii="Times New Roman" w:hAnsi="Times New Roman"/>
          <w:sz w:val="24"/>
          <w:szCs w:val="24"/>
          <w:lang w:val="es-CR"/>
        </w:rPr>
        <w:t>p</w:t>
      </w:r>
      <w:r w:rsidR="002D3BFD" w:rsidRPr="005714A4">
        <w:rPr>
          <w:rFonts w:ascii="Times New Roman" w:hAnsi="Times New Roman"/>
          <w:sz w:val="24"/>
          <w:szCs w:val="24"/>
          <w:lang w:val="es-CR"/>
        </w:rPr>
        <w:t>osee muestras representativas d</w:t>
      </w:r>
      <w:r w:rsidR="00BC7EAB" w:rsidRPr="005714A4">
        <w:rPr>
          <w:rFonts w:ascii="Times New Roman" w:hAnsi="Times New Roman"/>
          <w:sz w:val="24"/>
          <w:szCs w:val="24"/>
          <w:lang w:val="es-CR"/>
        </w:rPr>
        <w:t>e los valores del territorio</w:t>
      </w:r>
      <w:r w:rsidR="002D3BFD" w:rsidRPr="005714A4">
        <w:rPr>
          <w:rFonts w:ascii="Times New Roman" w:hAnsi="Times New Roman"/>
          <w:sz w:val="24"/>
          <w:szCs w:val="24"/>
          <w:lang w:val="es-CR"/>
        </w:rPr>
        <w:t>, principalmente los complejos de vegetación de costa arenosa y rocosa;</w:t>
      </w:r>
      <w:r w:rsidR="001C3AAC">
        <w:rPr>
          <w:rFonts w:ascii="Times New Roman" w:hAnsi="Times New Roman"/>
          <w:sz w:val="24"/>
          <w:szCs w:val="24"/>
          <w:lang w:val="es-CR"/>
        </w:rPr>
        <w:t xml:space="preserve"> y</w:t>
      </w:r>
      <w:r w:rsidR="002D3BFD" w:rsidRPr="005714A4">
        <w:rPr>
          <w:rFonts w:ascii="Times New Roman" w:hAnsi="Times New Roman"/>
          <w:sz w:val="24"/>
          <w:szCs w:val="24"/>
          <w:lang w:val="es-CR"/>
        </w:rPr>
        <w:t xml:space="preserve"> los bosques siempre</w:t>
      </w:r>
      <w:r w:rsidR="0046707D" w:rsidRPr="005714A4">
        <w:rPr>
          <w:rFonts w:ascii="Times New Roman" w:hAnsi="Times New Roman"/>
          <w:sz w:val="24"/>
          <w:szCs w:val="24"/>
          <w:lang w:val="es-CR"/>
        </w:rPr>
        <w:t xml:space="preserve"> </w:t>
      </w:r>
      <w:r w:rsidR="002D3BFD" w:rsidRPr="005714A4">
        <w:rPr>
          <w:rFonts w:ascii="Times New Roman" w:hAnsi="Times New Roman"/>
          <w:sz w:val="24"/>
          <w:szCs w:val="24"/>
          <w:lang w:val="es-CR"/>
        </w:rPr>
        <w:t>verdes y semideciduos s</w:t>
      </w:r>
      <w:r w:rsidR="00F75B16" w:rsidRPr="005714A4">
        <w:rPr>
          <w:rFonts w:ascii="Times New Roman" w:hAnsi="Times New Roman"/>
          <w:sz w:val="24"/>
          <w:szCs w:val="24"/>
          <w:lang w:val="es-CR"/>
        </w:rPr>
        <w:t xml:space="preserve">obre </w:t>
      </w:r>
      <w:proofErr w:type="spellStart"/>
      <w:r w:rsidR="00F75B16" w:rsidRPr="005714A4">
        <w:rPr>
          <w:rFonts w:ascii="Times New Roman" w:hAnsi="Times New Roman"/>
          <w:sz w:val="24"/>
          <w:szCs w:val="24"/>
          <w:lang w:val="es-CR"/>
        </w:rPr>
        <w:t>carso</w:t>
      </w:r>
      <w:proofErr w:type="spellEnd"/>
      <w:r w:rsidR="00F75B16" w:rsidRPr="005714A4">
        <w:rPr>
          <w:rFonts w:ascii="Times New Roman" w:hAnsi="Times New Roman"/>
          <w:sz w:val="24"/>
          <w:szCs w:val="24"/>
          <w:lang w:val="es-CR"/>
        </w:rPr>
        <w:t xml:space="preserve"> (</w:t>
      </w:r>
      <w:r w:rsidR="00F75B16" w:rsidRPr="005714A4">
        <w:rPr>
          <w:rFonts w:ascii="Times New Roman" w:hAnsi="Times New Roman"/>
          <w:color w:val="548DD4" w:themeColor="text2" w:themeTint="99"/>
          <w:sz w:val="24"/>
          <w:szCs w:val="24"/>
          <w:lang w:val="es-CR"/>
        </w:rPr>
        <w:t>Márquez</w:t>
      </w:r>
      <w:r w:rsidR="00F75B16" w:rsidRPr="005714A4">
        <w:rPr>
          <w:rFonts w:ascii="Times New Roman" w:eastAsia="Arial" w:hAnsi="Times New Roman"/>
          <w:i/>
          <w:color w:val="548DD4" w:themeColor="text2" w:themeTint="99"/>
          <w:sz w:val="24"/>
          <w:szCs w:val="24"/>
          <w:lang w:val="es-CR"/>
        </w:rPr>
        <w:t xml:space="preserve"> et al</w:t>
      </w:r>
      <w:r w:rsidR="002B36BE" w:rsidRPr="005714A4">
        <w:rPr>
          <w:rFonts w:ascii="Times New Roman" w:eastAsia="Arial" w:hAnsi="Times New Roman"/>
          <w:color w:val="548DD4" w:themeColor="text2" w:themeTint="99"/>
          <w:sz w:val="24"/>
          <w:szCs w:val="24"/>
          <w:lang w:val="es-CR"/>
        </w:rPr>
        <w:t>., 2016</w:t>
      </w:r>
      <w:r w:rsidR="00F75B16" w:rsidRPr="005714A4">
        <w:rPr>
          <w:rFonts w:ascii="Times New Roman" w:eastAsia="Arial" w:hAnsi="Times New Roman"/>
          <w:color w:val="000000"/>
          <w:sz w:val="24"/>
          <w:szCs w:val="24"/>
          <w:lang w:val="es-CR"/>
        </w:rPr>
        <w:t>)</w:t>
      </w:r>
      <w:r w:rsidR="00F75B16" w:rsidRPr="005714A4">
        <w:rPr>
          <w:rFonts w:ascii="Times New Roman" w:hAnsi="Times New Roman"/>
          <w:sz w:val="24"/>
          <w:szCs w:val="24"/>
          <w:lang w:val="es-CR"/>
        </w:rPr>
        <w:t>.</w:t>
      </w:r>
      <w:r w:rsidR="00F75B16" w:rsidRPr="005714A4">
        <w:rPr>
          <w:rFonts w:ascii="Times New Roman" w:hAnsi="Times New Roman"/>
          <w:sz w:val="24"/>
          <w:szCs w:val="24"/>
          <w:lang w:val="es-CR" w:eastAsia="es-ES_tradnl"/>
        </w:rPr>
        <w:t xml:space="preserve"> Considerando </w:t>
      </w:r>
      <w:r w:rsidR="002D3BFD" w:rsidRPr="005714A4">
        <w:rPr>
          <w:rFonts w:ascii="Times New Roman" w:hAnsi="Times New Roman"/>
          <w:sz w:val="24"/>
          <w:szCs w:val="24"/>
          <w:lang w:val="es-CR" w:eastAsia="es-ES_tradnl"/>
        </w:rPr>
        <w:t xml:space="preserve">esto, </w:t>
      </w:r>
      <w:r w:rsidR="001C3AAC">
        <w:rPr>
          <w:rFonts w:ascii="Times New Roman" w:hAnsi="Times New Roman"/>
          <w:sz w:val="24"/>
          <w:szCs w:val="24"/>
          <w:lang w:val="es-CR" w:eastAsia="es-ES_tradnl"/>
        </w:rPr>
        <w:t>a</w:t>
      </w:r>
      <w:r w:rsidR="00F75B16" w:rsidRPr="005714A4">
        <w:rPr>
          <w:rFonts w:ascii="Times New Roman" w:hAnsi="Times New Roman"/>
          <w:sz w:val="24"/>
          <w:szCs w:val="24"/>
          <w:lang w:val="es-CR" w:eastAsia="es-ES_tradnl"/>
        </w:rPr>
        <w:t xml:space="preserve">l valor recreativo de las actividades ecoturísticas (senderismo) desarrolladas en dicha unidad de paisaje se le asigna un beneficio </w:t>
      </w:r>
      <w:r w:rsidR="002D3BFD" w:rsidRPr="005714A4">
        <w:rPr>
          <w:rFonts w:ascii="Times New Roman" w:hAnsi="Times New Roman"/>
          <w:sz w:val="24"/>
          <w:szCs w:val="24"/>
          <w:lang w:val="es-CR" w:eastAsia="es-ES_tradnl"/>
        </w:rPr>
        <w:t xml:space="preserve">aproximado del 25 % </w:t>
      </w:r>
      <w:r w:rsidR="0013190E" w:rsidRPr="005714A4">
        <w:rPr>
          <w:rFonts w:ascii="Times New Roman" w:hAnsi="Times New Roman"/>
          <w:sz w:val="24"/>
          <w:szCs w:val="24"/>
          <w:lang w:val="es-CR" w:eastAsia="es-ES_tradnl"/>
        </w:rPr>
        <w:t xml:space="preserve">a la </w:t>
      </w:r>
      <w:r w:rsidR="00472293" w:rsidRPr="005714A4">
        <w:rPr>
          <w:rFonts w:ascii="Times New Roman" w:hAnsi="Times New Roman"/>
          <w:sz w:val="24"/>
          <w:szCs w:val="24"/>
          <w:lang w:val="es-CR" w:eastAsia="es-ES_tradnl"/>
        </w:rPr>
        <w:t>observación</w:t>
      </w:r>
      <w:r w:rsidR="00F75B16" w:rsidRPr="005714A4">
        <w:rPr>
          <w:rFonts w:ascii="Times New Roman" w:hAnsi="Times New Roman"/>
          <w:sz w:val="24"/>
          <w:szCs w:val="24"/>
          <w:lang w:val="es-CR" w:eastAsia="es-ES_tradnl"/>
        </w:rPr>
        <w:t xml:space="preserve"> de VCA</w:t>
      </w:r>
      <w:r w:rsidR="002D3BFD" w:rsidRPr="005714A4">
        <w:rPr>
          <w:rFonts w:ascii="Times New Roman" w:hAnsi="Times New Roman"/>
          <w:sz w:val="24"/>
          <w:szCs w:val="24"/>
          <w:lang w:val="es-CR" w:eastAsia="es-ES_tradnl"/>
        </w:rPr>
        <w:t xml:space="preserve">, ya que está entre los cuatro complejos de vegetación de </w:t>
      </w:r>
      <w:r w:rsidR="001763B0" w:rsidRPr="005714A4">
        <w:rPr>
          <w:rFonts w:ascii="Times New Roman" w:hAnsi="Times New Roman"/>
          <w:sz w:val="24"/>
          <w:szCs w:val="24"/>
          <w:lang w:val="es-CR" w:eastAsia="es-ES_tradnl"/>
        </w:rPr>
        <w:t xml:space="preserve">valor </w:t>
      </w:r>
      <w:r w:rsidR="002D3BFD" w:rsidRPr="005714A4">
        <w:rPr>
          <w:rFonts w:ascii="Times New Roman" w:hAnsi="Times New Roman"/>
          <w:sz w:val="24"/>
          <w:szCs w:val="24"/>
          <w:lang w:val="es-CR" w:eastAsia="es-ES_tradnl"/>
        </w:rPr>
        <w:t>turístico.</w:t>
      </w:r>
    </w:p>
    <w:p w14:paraId="177130A7" w14:textId="6C643262" w:rsidR="0046707D" w:rsidRPr="005714A4" w:rsidRDefault="00713310" w:rsidP="00CA6D2F">
      <w:pPr>
        <w:pStyle w:val="Ttulo1"/>
        <w:numPr>
          <w:ilvl w:val="0"/>
          <w:numId w:val="12"/>
        </w:numPr>
        <w:tabs>
          <w:tab w:val="left" w:pos="2760"/>
        </w:tabs>
        <w:spacing w:before="0" w:line="240" w:lineRule="auto"/>
        <w:ind w:left="284" w:hanging="284"/>
        <w:rPr>
          <w:rFonts w:ascii="Times New Roman" w:hAnsi="Times New Roman" w:cs="Times New Roman"/>
          <w:noProof w:val="0"/>
          <w:sz w:val="24"/>
          <w:szCs w:val="24"/>
          <w:lang w:val="es-CR"/>
        </w:rPr>
      </w:pPr>
      <w:bookmarkStart w:id="4" w:name="_Toc527496302"/>
      <w:r w:rsidRPr="005714A4">
        <w:rPr>
          <w:rFonts w:ascii="Times New Roman" w:hAnsi="Times New Roman" w:cs="Times New Roman"/>
          <w:noProof w:val="0"/>
          <w:sz w:val="24"/>
          <w:szCs w:val="24"/>
          <w:lang w:val="es-CR"/>
        </w:rPr>
        <w:lastRenderedPageBreak/>
        <w:t xml:space="preserve">Resultados </w:t>
      </w:r>
      <w:bookmarkEnd w:id="4"/>
    </w:p>
    <w:p w14:paraId="2CD8E159" w14:textId="28C7E38C" w:rsidR="00E71F75" w:rsidRPr="005714A4" w:rsidRDefault="0032363B" w:rsidP="00CA6D2F">
      <w:pPr>
        <w:pStyle w:val="Ttulo1"/>
        <w:tabs>
          <w:tab w:val="left" w:pos="2760"/>
        </w:tabs>
        <w:spacing w:before="0" w:line="240" w:lineRule="auto"/>
        <w:rPr>
          <w:rFonts w:ascii="Times New Roman" w:hAnsi="Times New Roman" w:cs="Times New Roman"/>
          <w:noProof w:val="0"/>
          <w:sz w:val="24"/>
          <w:szCs w:val="24"/>
          <w:lang w:val="es-CR"/>
        </w:rPr>
      </w:pPr>
      <w:r w:rsidRPr="005714A4">
        <w:rPr>
          <w:rFonts w:ascii="Times New Roman" w:hAnsi="Times New Roman" w:cs="Times New Roman"/>
          <w:noProof w:val="0"/>
          <w:sz w:val="24"/>
          <w:szCs w:val="24"/>
          <w:lang w:val="es-CR"/>
        </w:rPr>
        <w:tab/>
      </w:r>
    </w:p>
    <w:p w14:paraId="2CD8E15A" w14:textId="77777777" w:rsidR="00E85512" w:rsidRPr="005714A4" w:rsidRDefault="00FA3DC0" w:rsidP="00CA6D2F">
      <w:pPr>
        <w:pStyle w:val="Ttulo2"/>
        <w:spacing w:before="0" w:after="0" w:line="240" w:lineRule="auto"/>
        <w:jc w:val="both"/>
        <w:rPr>
          <w:rFonts w:ascii="Times New Roman" w:hAnsi="Times New Roman" w:cs="Times New Roman"/>
          <w:lang w:val="es-CR"/>
        </w:rPr>
      </w:pPr>
      <w:bookmarkStart w:id="5" w:name="_Toc527496306"/>
      <w:r w:rsidRPr="005714A4">
        <w:rPr>
          <w:rFonts w:ascii="Times New Roman" w:hAnsi="Times New Roman" w:cs="Times New Roman"/>
          <w:lang w:val="es-CR"/>
        </w:rPr>
        <w:t>3.1</w:t>
      </w:r>
      <w:r w:rsidR="003521C5" w:rsidRPr="005714A4">
        <w:rPr>
          <w:rFonts w:ascii="Times New Roman" w:hAnsi="Times New Roman" w:cs="Times New Roman"/>
          <w:lang w:val="es-CR"/>
        </w:rPr>
        <w:t xml:space="preserve"> </w:t>
      </w:r>
      <w:r w:rsidR="00F22D05" w:rsidRPr="005714A4">
        <w:rPr>
          <w:rFonts w:ascii="Times New Roman" w:hAnsi="Times New Roman" w:cs="Times New Roman"/>
          <w:lang w:val="es-CR"/>
        </w:rPr>
        <w:t xml:space="preserve">Mapa </w:t>
      </w:r>
      <w:r w:rsidR="009A63F3" w:rsidRPr="005714A4">
        <w:rPr>
          <w:rFonts w:ascii="Times New Roman" w:hAnsi="Times New Roman" w:cs="Times New Roman"/>
          <w:lang w:val="es-CR"/>
        </w:rPr>
        <w:t>de</w:t>
      </w:r>
      <w:r w:rsidR="008C4AA2" w:rsidRPr="005714A4">
        <w:rPr>
          <w:rFonts w:ascii="Times New Roman" w:hAnsi="Times New Roman" w:cs="Times New Roman"/>
          <w:lang w:val="es-CR"/>
        </w:rPr>
        <w:t xml:space="preserve"> inundación costera provocada por el huracán </w:t>
      </w:r>
      <w:proofErr w:type="spellStart"/>
      <w:r w:rsidR="008D6B18" w:rsidRPr="005714A4">
        <w:rPr>
          <w:rFonts w:ascii="Times New Roman" w:hAnsi="Times New Roman" w:cs="Times New Roman"/>
          <w:lang w:val="es-CR"/>
        </w:rPr>
        <w:t>Wilma</w:t>
      </w:r>
      <w:proofErr w:type="spellEnd"/>
      <w:r w:rsidR="0016123F" w:rsidRPr="005714A4">
        <w:rPr>
          <w:rFonts w:ascii="Times New Roman" w:hAnsi="Times New Roman" w:cs="Times New Roman"/>
          <w:lang w:val="es-CR"/>
        </w:rPr>
        <w:t xml:space="preserve"> </w:t>
      </w:r>
      <w:r w:rsidR="008D6B18" w:rsidRPr="005714A4">
        <w:rPr>
          <w:rFonts w:ascii="Times New Roman" w:hAnsi="Times New Roman" w:cs="Times New Roman"/>
          <w:lang w:val="es-CR"/>
        </w:rPr>
        <w:t>y daños a la VCA</w:t>
      </w:r>
      <w:bookmarkEnd w:id="5"/>
    </w:p>
    <w:p w14:paraId="10298B40" w14:textId="77777777" w:rsidR="0046707D" w:rsidRPr="005714A4" w:rsidRDefault="0046707D" w:rsidP="00CA6D2F">
      <w:pPr>
        <w:spacing w:after="0" w:line="240" w:lineRule="auto"/>
        <w:jc w:val="both"/>
        <w:rPr>
          <w:rFonts w:ascii="Times New Roman" w:eastAsia="Arial" w:hAnsi="Times New Roman"/>
          <w:sz w:val="24"/>
          <w:szCs w:val="24"/>
          <w:lang w:val="es-CR"/>
        </w:rPr>
      </w:pPr>
    </w:p>
    <w:p w14:paraId="2CD8E15B" w14:textId="3FD23476" w:rsidR="004E3534" w:rsidRDefault="00295513" w:rsidP="00CA6D2F">
      <w:pPr>
        <w:spacing w:line="240" w:lineRule="auto"/>
        <w:jc w:val="both"/>
        <w:rPr>
          <w:rFonts w:ascii="Times New Roman" w:eastAsia="Arial" w:hAnsi="Times New Roman"/>
          <w:sz w:val="24"/>
          <w:lang w:val="es-CR"/>
        </w:rPr>
      </w:pPr>
      <w:r w:rsidRPr="005714A4">
        <w:rPr>
          <w:rFonts w:ascii="Times New Roman" w:eastAsia="Arial" w:hAnsi="Times New Roman"/>
          <w:sz w:val="24"/>
          <w:szCs w:val="24"/>
          <w:lang w:val="es-CR"/>
        </w:rPr>
        <w:t xml:space="preserve">Se muestra en </w:t>
      </w:r>
      <w:r w:rsidR="009A63F3" w:rsidRPr="005714A4">
        <w:rPr>
          <w:rFonts w:ascii="Times New Roman" w:eastAsia="Arial" w:hAnsi="Times New Roman"/>
          <w:sz w:val="24"/>
          <w:szCs w:val="24"/>
          <w:lang w:val="es-CR"/>
        </w:rPr>
        <w:t>la</w:t>
      </w:r>
      <w:r w:rsidR="00973108" w:rsidRPr="005714A4">
        <w:rPr>
          <w:rFonts w:ascii="Times New Roman" w:eastAsia="Arial" w:hAnsi="Times New Roman"/>
          <w:sz w:val="24"/>
          <w:szCs w:val="24"/>
          <w:lang w:val="es-CR"/>
        </w:rPr>
        <w:t xml:space="preserve"> </w:t>
      </w:r>
      <w:r w:rsidR="00E824BB" w:rsidRPr="005714A4">
        <w:rPr>
          <w:rFonts w:ascii="Times New Roman" w:eastAsia="Arial" w:hAnsi="Times New Roman"/>
          <w:b/>
          <w:sz w:val="24"/>
          <w:szCs w:val="24"/>
          <w:lang w:val="es-CR"/>
        </w:rPr>
        <w:t>Figura 1</w:t>
      </w:r>
      <w:r w:rsidR="00A025BF" w:rsidRPr="005714A4">
        <w:rPr>
          <w:rFonts w:ascii="Times New Roman" w:eastAsia="Arial" w:hAnsi="Times New Roman"/>
          <w:sz w:val="24"/>
          <w:szCs w:val="24"/>
          <w:lang w:val="es-CR"/>
        </w:rPr>
        <w:t xml:space="preserve"> la inundación costera correspondiente al huracán </w:t>
      </w:r>
      <w:proofErr w:type="spellStart"/>
      <w:r w:rsidR="00A025BF" w:rsidRPr="005714A4">
        <w:rPr>
          <w:rFonts w:ascii="Times New Roman" w:eastAsia="Arial" w:hAnsi="Times New Roman"/>
          <w:sz w:val="24"/>
          <w:szCs w:val="24"/>
          <w:lang w:val="es-CR"/>
        </w:rPr>
        <w:t>Wilma</w:t>
      </w:r>
      <w:proofErr w:type="spellEnd"/>
      <w:r w:rsidR="00A025BF" w:rsidRPr="005714A4">
        <w:rPr>
          <w:rFonts w:ascii="Times New Roman" w:eastAsia="Arial" w:hAnsi="Times New Roman"/>
          <w:sz w:val="24"/>
          <w:szCs w:val="24"/>
          <w:lang w:val="es-CR"/>
        </w:rPr>
        <w:t xml:space="preserve"> en la costa sur de la península. </w:t>
      </w:r>
      <w:r w:rsidR="001C3AAC">
        <w:rPr>
          <w:rFonts w:ascii="Times New Roman" w:eastAsia="Arial" w:hAnsi="Times New Roman"/>
          <w:sz w:val="24"/>
          <w:szCs w:val="24"/>
          <w:lang w:val="es-CR"/>
        </w:rPr>
        <w:t xml:space="preserve">Esta </w:t>
      </w:r>
      <w:r w:rsidR="00A15875" w:rsidRPr="005714A4">
        <w:rPr>
          <w:rFonts w:ascii="Times New Roman" w:eastAsia="Arial" w:hAnsi="Times New Roman"/>
          <w:sz w:val="24"/>
          <w:szCs w:val="24"/>
          <w:lang w:val="es-CR"/>
        </w:rPr>
        <w:t>misma abarcó</w:t>
      </w:r>
      <w:r w:rsidR="00A025BF" w:rsidRPr="005714A4">
        <w:rPr>
          <w:rFonts w:ascii="Times New Roman" w:eastAsia="Arial" w:hAnsi="Times New Roman"/>
          <w:sz w:val="24"/>
          <w:szCs w:val="24"/>
          <w:lang w:val="es-CR"/>
        </w:rPr>
        <w:t xml:space="preserve"> </w:t>
      </w:r>
      <w:r w:rsidR="00CD3310" w:rsidRPr="005714A4">
        <w:rPr>
          <w:rFonts w:ascii="Times New Roman" w:eastAsia="Arial" w:hAnsi="Times New Roman"/>
          <w:sz w:val="24"/>
          <w:szCs w:val="24"/>
          <w:lang w:val="es-CR"/>
        </w:rPr>
        <w:t xml:space="preserve">diferentes </w:t>
      </w:r>
      <w:r w:rsidR="00A025BF" w:rsidRPr="005714A4">
        <w:rPr>
          <w:rFonts w:ascii="Times New Roman" w:eastAsia="Arial" w:hAnsi="Times New Roman"/>
          <w:sz w:val="24"/>
          <w:szCs w:val="24"/>
          <w:lang w:val="es-CR"/>
        </w:rPr>
        <w:t>sec</w:t>
      </w:r>
      <w:r w:rsidR="00A15875" w:rsidRPr="005714A4">
        <w:rPr>
          <w:rFonts w:ascii="Times New Roman" w:eastAsia="Arial" w:hAnsi="Times New Roman"/>
          <w:sz w:val="24"/>
          <w:szCs w:val="24"/>
          <w:lang w:val="es-CR"/>
        </w:rPr>
        <w:t xml:space="preserve">tores de la </w:t>
      </w:r>
      <w:r w:rsidR="00536222" w:rsidRPr="005714A4">
        <w:rPr>
          <w:rFonts w:ascii="Times New Roman" w:eastAsia="Arial" w:hAnsi="Times New Roman"/>
          <w:sz w:val="24"/>
          <w:szCs w:val="24"/>
          <w:lang w:val="es-CR"/>
        </w:rPr>
        <w:t>línea de costa, aunque por las características morfológicas del área no t</w:t>
      </w:r>
      <w:r w:rsidR="00A15875" w:rsidRPr="005714A4">
        <w:rPr>
          <w:rFonts w:ascii="Times New Roman" w:eastAsia="Arial" w:hAnsi="Times New Roman"/>
          <w:sz w:val="24"/>
          <w:szCs w:val="24"/>
          <w:lang w:val="es-CR"/>
        </w:rPr>
        <w:t>uvo</w:t>
      </w:r>
      <w:r w:rsidR="00A025BF" w:rsidRPr="005714A4">
        <w:rPr>
          <w:rFonts w:ascii="Times New Roman" w:eastAsia="Arial" w:hAnsi="Times New Roman"/>
          <w:sz w:val="24"/>
          <w:szCs w:val="24"/>
          <w:lang w:val="es-CR"/>
        </w:rPr>
        <w:t xml:space="preserve"> un desplazamiento tierra a</w:t>
      </w:r>
      <w:r w:rsidR="00A15875" w:rsidRPr="005714A4">
        <w:rPr>
          <w:rFonts w:ascii="Times New Roman" w:eastAsia="Arial" w:hAnsi="Times New Roman"/>
          <w:sz w:val="24"/>
          <w:szCs w:val="24"/>
          <w:lang w:val="es-CR"/>
        </w:rPr>
        <w:t xml:space="preserve">dentro significativo. En </w:t>
      </w:r>
      <w:r w:rsidR="00536222" w:rsidRPr="005714A4">
        <w:rPr>
          <w:rFonts w:ascii="Times New Roman" w:eastAsia="Arial" w:hAnsi="Times New Roman"/>
          <w:sz w:val="24"/>
          <w:szCs w:val="24"/>
          <w:lang w:val="es-CR"/>
        </w:rPr>
        <w:t>la zona próxima al cabo de San Antonio</w:t>
      </w:r>
      <w:r w:rsidR="001C3AAC">
        <w:rPr>
          <w:rFonts w:ascii="Times New Roman" w:eastAsia="Arial" w:hAnsi="Times New Roman"/>
          <w:sz w:val="24"/>
          <w:szCs w:val="24"/>
          <w:lang w:val="es-CR"/>
        </w:rPr>
        <w:t>,</w:t>
      </w:r>
      <w:r w:rsidR="00536222" w:rsidRPr="005714A4">
        <w:rPr>
          <w:rFonts w:ascii="Times New Roman" w:eastAsia="Arial" w:hAnsi="Times New Roman"/>
          <w:sz w:val="24"/>
          <w:szCs w:val="24"/>
          <w:lang w:val="es-CR"/>
        </w:rPr>
        <w:t xml:space="preserve"> </w:t>
      </w:r>
      <w:r w:rsidR="00B21B01" w:rsidRPr="005714A4">
        <w:rPr>
          <w:rFonts w:ascii="Times New Roman" w:eastAsia="Arial" w:hAnsi="Times New Roman"/>
          <w:sz w:val="24"/>
          <w:szCs w:val="24"/>
          <w:lang w:val="es-CR"/>
        </w:rPr>
        <w:t>la afectación fue</w:t>
      </w:r>
      <w:r w:rsidR="00A025BF" w:rsidRPr="005714A4">
        <w:rPr>
          <w:rFonts w:ascii="Times New Roman" w:eastAsia="Arial" w:hAnsi="Times New Roman"/>
          <w:sz w:val="24"/>
          <w:szCs w:val="24"/>
          <w:lang w:val="es-CR"/>
        </w:rPr>
        <w:t xml:space="preserve"> más amplia en la dirección horizontal</w:t>
      </w:r>
      <w:r w:rsidR="00A15875" w:rsidRPr="005714A4">
        <w:rPr>
          <w:rFonts w:ascii="Times New Roman" w:eastAsia="Arial" w:hAnsi="Times New Roman"/>
          <w:sz w:val="24"/>
          <w:szCs w:val="24"/>
          <w:lang w:val="es-CR"/>
        </w:rPr>
        <w:t xml:space="preserve"> (</w:t>
      </w:r>
      <w:r w:rsidR="00A15875" w:rsidRPr="005714A4">
        <w:rPr>
          <w:rFonts w:ascii="Times New Roman" w:hAnsi="Times New Roman"/>
          <w:sz w:val="24"/>
          <w:szCs w:val="24"/>
          <w:lang w:val="es-CR"/>
        </w:rPr>
        <w:t xml:space="preserve">por encima de 0.5 </w:t>
      </w:r>
      <w:r w:rsidR="007601BD" w:rsidRPr="005714A4">
        <w:rPr>
          <w:rFonts w:ascii="Times New Roman" w:hAnsi="Times New Roman"/>
          <w:sz w:val="24"/>
          <w:szCs w:val="24"/>
          <w:lang w:val="es-CR"/>
        </w:rPr>
        <w:t>k</w:t>
      </w:r>
      <w:r w:rsidR="00A15875" w:rsidRPr="005714A4">
        <w:rPr>
          <w:rFonts w:ascii="Times New Roman" w:hAnsi="Times New Roman"/>
          <w:sz w:val="24"/>
          <w:szCs w:val="24"/>
          <w:lang w:val="es-CR"/>
        </w:rPr>
        <w:t>m)</w:t>
      </w:r>
      <w:r w:rsidR="00536222" w:rsidRPr="005714A4">
        <w:rPr>
          <w:rFonts w:ascii="Times New Roman" w:eastAsia="Arial" w:hAnsi="Times New Roman"/>
          <w:sz w:val="24"/>
          <w:szCs w:val="24"/>
          <w:lang w:val="es-CR"/>
        </w:rPr>
        <w:t xml:space="preserve">. </w:t>
      </w:r>
      <w:r w:rsidR="009A63F3" w:rsidRPr="005714A4">
        <w:rPr>
          <w:rFonts w:ascii="Times New Roman" w:hAnsi="Times New Roman"/>
          <w:sz w:val="24"/>
          <w:szCs w:val="24"/>
          <w:lang w:val="es-CR"/>
        </w:rPr>
        <w:t>E</w:t>
      </w:r>
      <w:r w:rsidR="003A6212" w:rsidRPr="005714A4">
        <w:rPr>
          <w:rFonts w:ascii="Times New Roman" w:hAnsi="Times New Roman"/>
          <w:sz w:val="24"/>
          <w:szCs w:val="24"/>
          <w:lang w:val="es-CR"/>
        </w:rPr>
        <w:t>n el resto de</w:t>
      </w:r>
      <w:r w:rsidR="00536222" w:rsidRPr="005714A4">
        <w:rPr>
          <w:rFonts w:ascii="Times New Roman" w:hAnsi="Times New Roman"/>
          <w:sz w:val="24"/>
          <w:szCs w:val="24"/>
          <w:lang w:val="es-CR"/>
        </w:rPr>
        <w:t>l área</w:t>
      </w:r>
      <w:r w:rsidR="00120EFD" w:rsidRPr="005714A4">
        <w:rPr>
          <w:rFonts w:ascii="Times New Roman" w:hAnsi="Times New Roman"/>
          <w:sz w:val="24"/>
          <w:szCs w:val="24"/>
          <w:lang w:val="es-CR"/>
        </w:rPr>
        <w:t>,</w:t>
      </w:r>
      <w:r w:rsidR="003A6212" w:rsidRPr="005714A4">
        <w:rPr>
          <w:rFonts w:ascii="Times New Roman" w:hAnsi="Times New Roman"/>
          <w:sz w:val="24"/>
          <w:szCs w:val="24"/>
          <w:lang w:val="es-CR"/>
        </w:rPr>
        <w:t xml:space="preserve"> </w:t>
      </w:r>
      <w:r w:rsidR="00536222" w:rsidRPr="005714A4">
        <w:rPr>
          <w:rFonts w:ascii="Times New Roman" w:hAnsi="Times New Roman"/>
          <w:sz w:val="24"/>
          <w:szCs w:val="24"/>
          <w:lang w:val="es-CR"/>
        </w:rPr>
        <w:t xml:space="preserve">la inundación </w:t>
      </w:r>
      <w:r w:rsidR="003A6212" w:rsidRPr="005714A4">
        <w:rPr>
          <w:rFonts w:ascii="Times New Roman" w:hAnsi="Times New Roman"/>
          <w:sz w:val="24"/>
          <w:szCs w:val="24"/>
          <w:lang w:val="es-CR"/>
        </w:rPr>
        <w:t xml:space="preserve">estuvo </w:t>
      </w:r>
      <w:r w:rsidR="00120EFD" w:rsidRPr="005714A4">
        <w:rPr>
          <w:rFonts w:ascii="Times New Roman" w:hAnsi="Times New Roman"/>
          <w:sz w:val="24"/>
          <w:szCs w:val="24"/>
          <w:lang w:val="es-CR"/>
        </w:rPr>
        <w:t xml:space="preserve">en un rango </w:t>
      </w:r>
      <w:r w:rsidR="003521C5" w:rsidRPr="005714A4">
        <w:rPr>
          <w:rFonts w:ascii="Times New Roman" w:hAnsi="Times New Roman"/>
          <w:sz w:val="24"/>
          <w:szCs w:val="24"/>
          <w:lang w:val="es-CR"/>
        </w:rPr>
        <w:t>entre 0.2 y 0.</w:t>
      </w:r>
      <w:r w:rsidR="003A6212" w:rsidRPr="005714A4">
        <w:rPr>
          <w:rFonts w:ascii="Times New Roman" w:hAnsi="Times New Roman"/>
          <w:sz w:val="24"/>
          <w:szCs w:val="24"/>
          <w:lang w:val="es-CR"/>
        </w:rPr>
        <w:t xml:space="preserve">4 </w:t>
      </w:r>
      <w:r w:rsidR="007601BD" w:rsidRPr="005714A4">
        <w:rPr>
          <w:rFonts w:ascii="Times New Roman" w:hAnsi="Times New Roman"/>
          <w:sz w:val="24"/>
          <w:szCs w:val="24"/>
          <w:lang w:val="es-CR"/>
        </w:rPr>
        <w:t>k</w:t>
      </w:r>
      <w:r w:rsidR="003A6212" w:rsidRPr="005714A4">
        <w:rPr>
          <w:rFonts w:ascii="Times New Roman" w:hAnsi="Times New Roman"/>
          <w:sz w:val="24"/>
          <w:szCs w:val="24"/>
          <w:lang w:val="es-CR"/>
        </w:rPr>
        <w:t xml:space="preserve">m. </w:t>
      </w:r>
      <w:r w:rsidR="00A025BF" w:rsidRPr="005714A4">
        <w:rPr>
          <w:rFonts w:ascii="Times New Roman" w:eastAsia="Arial" w:hAnsi="Times New Roman"/>
          <w:sz w:val="24"/>
          <w:lang w:val="es-CR"/>
        </w:rPr>
        <w:t xml:space="preserve">Las áreas de </w:t>
      </w:r>
      <w:r w:rsidR="009A34EC" w:rsidRPr="005714A4">
        <w:rPr>
          <w:rFonts w:ascii="Times New Roman" w:eastAsia="Arial" w:hAnsi="Times New Roman"/>
          <w:sz w:val="24"/>
          <w:lang w:val="es-CR"/>
        </w:rPr>
        <w:t>vegetación</w:t>
      </w:r>
      <w:r w:rsidR="00C9100D" w:rsidRPr="005714A4">
        <w:rPr>
          <w:rFonts w:ascii="Times New Roman" w:eastAsia="Arial" w:hAnsi="Times New Roman"/>
          <w:sz w:val="24"/>
          <w:lang w:val="es-CR"/>
        </w:rPr>
        <w:t xml:space="preserve"> fueron</w:t>
      </w:r>
      <w:r w:rsidR="009A34EC" w:rsidRPr="005714A4">
        <w:rPr>
          <w:rFonts w:ascii="Times New Roman" w:eastAsia="Arial" w:hAnsi="Times New Roman"/>
          <w:sz w:val="24"/>
          <w:lang w:val="es-CR"/>
        </w:rPr>
        <w:t xml:space="preserve"> inundadas </w:t>
      </w:r>
      <w:r w:rsidR="007429E3" w:rsidRPr="005714A4">
        <w:rPr>
          <w:rFonts w:ascii="Times New Roman" w:eastAsia="Arial" w:hAnsi="Times New Roman"/>
          <w:sz w:val="24"/>
          <w:lang w:val="es-CR"/>
        </w:rPr>
        <w:t xml:space="preserve">entre un </w:t>
      </w:r>
      <w:r w:rsidR="003853C0" w:rsidRPr="005714A4">
        <w:rPr>
          <w:rFonts w:ascii="Times New Roman" w:eastAsia="Arial" w:hAnsi="Times New Roman"/>
          <w:sz w:val="24"/>
          <w:lang w:val="es-CR"/>
        </w:rPr>
        <w:t>70 y 80</w:t>
      </w:r>
      <w:r w:rsidR="009A63F3" w:rsidRPr="005714A4">
        <w:rPr>
          <w:rFonts w:ascii="Times New Roman" w:eastAsia="Arial" w:hAnsi="Times New Roman"/>
          <w:sz w:val="24"/>
          <w:lang w:val="es-CR"/>
        </w:rPr>
        <w:t xml:space="preserve"> %.</w:t>
      </w:r>
    </w:p>
    <w:p w14:paraId="6B780D7F" w14:textId="77777777" w:rsidR="001C3AAC" w:rsidRPr="00706D55" w:rsidRDefault="001C3AAC" w:rsidP="00CA6D2F">
      <w:pPr>
        <w:spacing w:line="240" w:lineRule="auto"/>
        <w:jc w:val="both"/>
        <w:rPr>
          <w:rFonts w:ascii="Arial" w:hAnsi="Arial" w:cs="Arial"/>
          <w:sz w:val="24"/>
          <w:szCs w:val="24"/>
          <w:lang w:val="en-US"/>
        </w:rPr>
      </w:pPr>
    </w:p>
    <w:p w14:paraId="2CD8E15C" w14:textId="2028786B" w:rsidR="00204712" w:rsidRPr="005714A4" w:rsidDel="001C3AAC" w:rsidRDefault="004237B1" w:rsidP="00CA6D2F">
      <w:pPr>
        <w:spacing w:after="0" w:line="240" w:lineRule="auto"/>
        <w:rPr>
          <w:rFonts w:ascii="Times New Roman" w:eastAsia="Arial" w:hAnsi="Times New Roman"/>
          <w:lang w:val="es-CR"/>
        </w:rPr>
      </w:pPr>
      <w:r w:rsidRPr="005714A4">
        <w:rPr>
          <w:rFonts w:ascii="Times New Roman" w:hAnsi="Times New Roman"/>
          <w:noProof/>
          <w:lang w:val="en-US" w:eastAsia="en-US"/>
        </w:rPr>
        <w:drawing>
          <wp:inline distT="0" distB="0" distL="0" distR="0" wp14:anchorId="2CD8E1EF" wp14:editId="2CD8E1F0">
            <wp:extent cx="5971540" cy="3357592"/>
            <wp:effectExtent l="0" t="0" r="0" b="0"/>
            <wp:docPr id="4" name="Picture 4" descr="C:\Users\laura\Desktop\Mary\IMAGEN tif 200 res 3.84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Desktop\Mary\IMAGEN tif 200 res 3.84mb.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1540" cy="3357592"/>
                    </a:xfrm>
                    <a:prstGeom prst="rect">
                      <a:avLst/>
                    </a:prstGeom>
                    <a:noFill/>
                    <a:ln>
                      <a:noFill/>
                    </a:ln>
                  </pic:spPr>
                </pic:pic>
              </a:graphicData>
            </a:graphic>
          </wp:inline>
        </w:drawing>
      </w:r>
      <w:r w:rsidR="00E824BB" w:rsidRPr="005714A4" w:rsidDel="001C3AAC">
        <w:rPr>
          <w:rFonts w:ascii="Times New Roman" w:eastAsia="Arial" w:hAnsi="Times New Roman"/>
          <w:b/>
          <w:lang w:val="es-CR"/>
        </w:rPr>
        <w:t>Figura 1</w:t>
      </w:r>
      <w:r w:rsidR="009A48C9" w:rsidRPr="005714A4" w:rsidDel="001C3AAC">
        <w:rPr>
          <w:rFonts w:ascii="Times New Roman" w:eastAsia="Arial" w:hAnsi="Times New Roman"/>
          <w:b/>
          <w:lang w:val="es-CR"/>
        </w:rPr>
        <w:t>.</w:t>
      </w:r>
      <w:r w:rsidR="009A48C9" w:rsidRPr="005714A4" w:rsidDel="001C3AAC">
        <w:rPr>
          <w:rFonts w:ascii="Times New Roman" w:eastAsia="Arial" w:hAnsi="Times New Roman"/>
          <w:lang w:val="es-CR"/>
        </w:rPr>
        <w:t xml:space="preserve"> </w:t>
      </w:r>
      <w:r w:rsidR="00B2750D" w:rsidRPr="005714A4" w:rsidDel="001C3AAC">
        <w:rPr>
          <w:rFonts w:ascii="Times New Roman" w:eastAsia="Arial" w:hAnsi="Times New Roman"/>
          <w:lang w:val="es-CR"/>
        </w:rPr>
        <w:t xml:space="preserve">Mapa de </w:t>
      </w:r>
      <w:r w:rsidR="009A48C9" w:rsidRPr="005714A4" w:rsidDel="001C3AAC">
        <w:rPr>
          <w:rFonts w:ascii="Times New Roman" w:eastAsia="Arial" w:hAnsi="Times New Roman"/>
          <w:lang w:val="es-CR"/>
        </w:rPr>
        <w:t xml:space="preserve">inundación costera producida por el huracán </w:t>
      </w:r>
      <w:proofErr w:type="spellStart"/>
      <w:r w:rsidR="009A48C9" w:rsidRPr="005714A4" w:rsidDel="001C3AAC">
        <w:rPr>
          <w:rFonts w:ascii="Times New Roman" w:eastAsia="Arial" w:hAnsi="Times New Roman"/>
          <w:lang w:val="es-CR"/>
        </w:rPr>
        <w:t>Wilma</w:t>
      </w:r>
      <w:proofErr w:type="spellEnd"/>
      <w:r w:rsidR="00973108" w:rsidRPr="005714A4" w:rsidDel="001C3AAC">
        <w:rPr>
          <w:rFonts w:ascii="Times New Roman" w:eastAsia="Arial" w:hAnsi="Times New Roman"/>
          <w:lang w:val="es-CR"/>
        </w:rPr>
        <w:t>.</w:t>
      </w:r>
    </w:p>
    <w:p w14:paraId="2CD8E15D" w14:textId="3F7707CE" w:rsidR="003521C5" w:rsidRPr="00706D55" w:rsidRDefault="00204712" w:rsidP="00953C18">
      <w:pPr>
        <w:spacing w:after="0" w:line="240" w:lineRule="auto"/>
        <w:rPr>
          <w:rFonts w:ascii="Arial" w:hAnsi="Arial" w:cs="Arial"/>
          <w:i/>
          <w:lang w:val="en-US"/>
        </w:rPr>
      </w:pPr>
      <w:r w:rsidRPr="00706D55" w:rsidDel="001C3AAC">
        <w:rPr>
          <w:rFonts w:ascii="Times New Roman" w:eastAsia="Arial" w:hAnsi="Times New Roman"/>
          <w:b/>
          <w:i/>
          <w:lang w:val="en-US"/>
        </w:rPr>
        <w:t>Figure 1</w:t>
      </w:r>
      <w:r w:rsidR="00B2750D" w:rsidRPr="00706D55" w:rsidDel="001C3AAC">
        <w:rPr>
          <w:rFonts w:ascii="Times New Roman" w:eastAsia="Arial" w:hAnsi="Times New Roman"/>
          <w:i/>
          <w:lang w:val="en-US"/>
        </w:rPr>
        <w:t>. Coastal flood map produced</w:t>
      </w:r>
      <w:r w:rsidRPr="00706D55" w:rsidDel="001C3AAC">
        <w:rPr>
          <w:rFonts w:ascii="Times New Roman" w:eastAsia="Arial" w:hAnsi="Times New Roman"/>
          <w:i/>
          <w:lang w:val="en-US"/>
        </w:rPr>
        <w:t xml:space="preserve"> by hurricane Wilma</w:t>
      </w:r>
      <w:r w:rsidR="007601BD" w:rsidRPr="00706D55" w:rsidDel="001C3AAC">
        <w:rPr>
          <w:rFonts w:ascii="Arial" w:eastAsia="Arial" w:hAnsi="Arial" w:cs="Arial"/>
          <w:i/>
          <w:lang w:val="en-US"/>
        </w:rPr>
        <w:t>.</w:t>
      </w:r>
    </w:p>
    <w:p w14:paraId="2CD8E15E" w14:textId="4589652E" w:rsidR="00FA6225" w:rsidRPr="005714A4" w:rsidRDefault="000C4E46" w:rsidP="00CA6D2F">
      <w:pPr>
        <w:spacing w:before="240" w:after="0" w:line="240" w:lineRule="auto"/>
        <w:jc w:val="both"/>
        <w:rPr>
          <w:rFonts w:ascii="Times New Roman" w:eastAsia="Arial" w:hAnsi="Times New Roman"/>
          <w:sz w:val="24"/>
          <w:lang w:val="es-CR"/>
        </w:rPr>
      </w:pPr>
      <w:r w:rsidRPr="005714A4">
        <w:rPr>
          <w:rFonts w:ascii="Times New Roman" w:eastAsia="Arial" w:hAnsi="Times New Roman"/>
          <w:sz w:val="24"/>
          <w:lang w:val="es-CR"/>
        </w:rPr>
        <w:t>En el</w:t>
      </w:r>
      <w:r w:rsidR="00E83112" w:rsidRPr="005714A4">
        <w:rPr>
          <w:rFonts w:ascii="Times New Roman" w:eastAsia="Arial" w:hAnsi="Times New Roman"/>
          <w:sz w:val="24"/>
          <w:lang w:val="es-CR"/>
        </w:rPr>
        <w:t xml:space="preserve"> </w:t>
      </w:r>
      <w:r w:rsidR="00972368" w:rsidRPr="005714A4">
        <w:rPr>
          <w:rFonts w:ascii="Times New Roman" w:eastAsia="Arial" w:hAnsi="Times New Roman"/>
          <w:b/>
          <w:sz w:val="24"/>
          <w:lang w:val="es-CR"/>
        </w:rPr>
        <w:t>Cuadro 2</w:t>
      </w:r>
      <w:r w:rsidRPr="005714A4">
        <w:rPr>
          <w:rFonts w:ascii="Times New Roman" w:eastAsia="Arial" w:hAnsi="Times New Roman"/>
          <w:b/>
          <w:sz w:val="24"/>
          <w:lang w:val="es-CR"/>
        </w:rPr>
        <w:t xml:space="preserve"> </w:t>
      </w:r>
      <w:r w:rsidRPr="005714A4">
        <w:rPr>
          <w:rFonts w:ascii="Times New Roman" w:eastAsia="Arial" w:hAnsi="Times New Roman"/>
          <w:sz w:val="24"/>
          <w:lang w:val="es-CR"/>
        </w:rPr>
        <w:t>se</w:t>
      </w:r>
      <w:r w:rsidR="00E83112" w:rsidRPr="005714A4">
        <w:rPr>
          <w:rFonts w:ascii="Times New Roman" w:eastAsia="Arial" w:hAnsi="Times New Roman"/>
          <w:sz w:val="24"/>
          <w:lang w:val="es-CR"/>
        </w:rPr>
        <w:t xml:space="preserve"> muestra </w:t>
      </w:r>
      <w:r w:rsidR="004C7D21" w:rsidRPr="005714A4">
        <w:rPr>
          <w:rFonts w:ascii="Times New Roman" w:eastAsia="Arial" w:hAnsi="Times New Roman"/>
          <w:sz w:val="24"/>
          <w:lang w:val="es-CR"/>
        </w:rPr>
        <w:t xml:space="preserve">el impacto negativo que ocasionó la inundación costera sobre la VCA. La </w:t>
      </w:r>
      <w:r w:rsidR="00790FDA" w:rsidRPr="005714A4">
        <w:rPr>
          <w:rFonts w:ascii="Times New Roman" w:eastAsia="Arial" w:hAnsi="Times New Roman"/>
          <w:sz w:val="24"/>
          <w:lang w:val="es-CR"/>
        </w:rPr>
        <w:t xml:space="preserve">magnitud e intensidad </w:t>
      </w:r>
      <w:r w:rsidR="004C7D21" w:rsidRPr="005714A4">
        <w:rPr>
          <w:rFonts w:ascii="Times New Roman" w:eastAsia="Arial" w:hAnsi="Times New Roman"/>
          <w:sz w:val="24"/>
          <w:lang w:val="es-CR"/>
        </w:rPr>
        <w:t xml:space="preserve">fue </w:t>
      </w:r>
      <w:r w:rsidR="00790FDA" w:rsidRPr="005714A4">
        <w:rPr>
          <w:rFonts w:ascii="Times New Roman" w:eastAsia="Arial" w:hAnsi="Times New Roman"/>
          <w:sz w:val="24"/>
          <w:lang w:val="es-CR"/>
        </w:rPr>
        <w:t>alta</w:t>
      </w:r>
      <w:r w:rsidR="004C7D21" w:rsidRPr="005714A4">
        <w:rPr>
          <w:rFonts w:ascii="Times New Roman" w:eastAsia="Arial" w:hAnsi="Times New Roman"/>
          <w:sz w:val="24"/>
          <w:lang w:val="es-CR"/>
        </w:rPr>
        <w:t xml:space="preserve"> (</w:t>
      </w:r>
      <w:r w:rsidR="00006164" w:rsidRPr="005714A4">
        <w:rPr>
          <w:rFonts w:ascii="Times New Roman" w:eastAsia="Arial" w:hAnsi="Times New Roman"/>
          <w:sz w:val="24"/>
          <w:lang w:val="es-CR"/>
        </w:rPr>
        <w:t>3</w:t>
      </w:r>
      <w:r w:rsidR="004C7D21" w:rsidRPr="005714A4">
        <w:rPr>
          <w:rFonts w:ascii="Times New Roman" w:eastAsia="Arial" w:hAnsi="Times New Roman"/>
          <w:sz w:val="24"/>
          <w:lang w:val="es-CR"/>
        </w:rPr>
        <w:t>)</w:t>
      </w:r>
      <w:r w:rsidR="00532301" w:rsidRPr="005714A4">
        <w:rPr>
          <w:rFonts w:ascii="Times New Roman" w:eastAsia="Arial" w:hAnsi="Times New Roman"/>
          <w:sz w:val="24"/>
          <w:lang w:val="es-CR"/>
        </w:rPr>
        <w:t>,</w:t>
      </w:r>
      <w:r w:rsidR="00006164" w:rsidRPr="005714A4">
        <w:rPr>
          <w:rFonts w:ascii="Times New Roman" w:eastAsia="Arial" w:hAnsi="Times New Roman"/>
          <w:sz w:val="24"/>
          <w:lang w:val="es-CR"/>
        </w:rPr>
        <w:t xml:space="preserve"> </w:t>
      </w:r>
      <w:r w:rsidR="00790FDA" w:rsidRPr="005714A4">
        <w:rPr>
          <w:rFonts w:ascii="Times New Roman" w:eastAsia="Arial" w:hAnsi="Times New Roman"/>
          <w:sz w:val="24"/>
          <w:lang w:val="es-CR"/>
        </w:rPr>
        <w:t xml:space="preserve">por la </w:t>
      </w:r>
      <w:r w:rsidR="009F302F" w:rsidRPr="005714A4">
        <w:rPr>
          <w:rFonts w:ascii="Times New Roman" w:eastAsia="Arial" w:hAnsi="Times New Roman"/>
          <w:sz w:val="24"/>
          <w:lang w:val="es-CR"/>
        </w:rPr>
        <w:t>destrucción casi total del ecosistema y la pérdida de la calidad del paisaje</w:t>
      </w:r>
      <w:r w:rsidR="00790FDA" w:rsidRPr="005714A4">
        <w:rPr>
          <w:rFonts w:ascii="Times New Roman" w:eastAsia="Arial" w:hAnsi="Times New Roman"/>
          <w:sz w:val="24"/>
          <w:lang w:val="es-CR"/>
        </w:rPr>
        <w:t>.</w:t>
      </w:r>
      <w:r w:rsidR="004C7D21" w:rsidRPr="005714A4">
        <w:rPr>
          <w:rFonts w:ascii="Times New Roman" w:eastAsia="Arial" w:hAnsi="Times New Roman"/>
          <w:b/>
          <w:sz w:val="24"/>
          <w:lang w:val="es-CR"/>
        </w:rPr>
        <w:t xml:space="preserve"> </w:t>
      </w:r>
      <w:r w:rsidR="004C7D21" w:rsidRPr="005714A4">
        <w:rPr>
          <w:rFonts w:ascii="Times New Roman" w:eastAsia="Arial" w:hAnsi="Times New Roman"/>
          <w:sz w:val="24"/>
          <w:lang w:val="es-CR"/>
        </w:rPr>
        <w:t xml:space="preserve">Como </w:t>
      </w:r>
      <w:r w:rsidR="00E43DD2" w:rsidRPr="005714A4">
        <w:rPr>
          <w:rFonts w:ascii="Times New Roman" w:eastAsia="Arial" w:hAnsi="Times New Roman"/>
          <w:sz w:val="24"/>
          <w:lang w:val="es-CR"/>
        </w:rPr>
        <w:t>el área de</w:t>
      </w:r>
      <w:r w:rsidR="004C7D21" w:rsidRPr="005714A4">
        <w:rPr>
          <w:rFonts w:ascii="Times New Roman" w:eastAsia="Arial" w:hAnsi="Times New Roman"/>
          <w:sz w:val="24"/>
          <w:lang w:val="es-CR"/>
        </w:rPr>
        <w:t xml:space="preserve"> vegetación fue </w:t>
      </w:r>
      <w:r w:rsidR="00E43DD2" w:rsidRPr="005714A4">
        <w:rPr>
          <w:rFonts w:ascii="Times New Roman" w:eastAsia="Arial" w:hAnsi="Times New Roman"/>
          <w:sz w:val="24"/>
          <w:lang w:val="es-CR"/>
        </w:rPr>
        <w:t>afectada por encima del 70 %</w:t>
      </w:r>
      <w:r w:rsidR="0039314D">
        <w:rPr>
          <w:rFonts w:ascii="Times New Roman" w:eastAsia="Arial" w:hAnsi="Times New Roman"/>
          <w:sz w:val="24"/>
          <w:lang w:val="es-CR"/>
        </w:rPr>
        <w:t>,</w:t>
      </w:r>
      <w:r w:rsidR="00E43DD2" w:rsidRPr="005714A4">
        <w:rPr>
          <w:rFonts w:ascii="Times New Roman" w:eastAsia="Arial" w:hAnsi="Times New Roman"/>
          <w:sz w:val="24"/>
          <w:lang w:val="es-CR"/>
        </w:rPr>
        <w:t xml:space="preserve"> </w:t>
      </w:r>
      <w:r w:rsidR="004C7D21" w:rsidRPr="005714A4">
        <w:rPr>
          <w:rFonts w:ascii="Times New Roman" w:eastAsia="Arial" w:hAnsi="Times New Roman"/>
          <w:sz w:val="24"/>
          <w:lang w:val="es-CR"/>
        </w:rPr>
        <w:t xml:space="preserve">el </w:t>
      </w:r>
      <w:r w:rsidR="00E43DD2" w:rsidRPr="005714A4">
        <w:rPr>
          <w:rFonts w:ascii="Times New Roman" w:eastAsia="Arial" w:hAnsi="Times New Roman"/>
          <w:sz w:val="24"/>
          <w:lang w:val="es-CR"/>
        </w:rPr>
        <w:t>alcance</w:t>
      </w:r>
      <w:r w:rsidR="004C7D21" w:rsidRPr="005714A4">
        <w:rPr>
          <w:rFonts w:ascii="Times New Roman" w:eastAsia="Arial" w:hAnsi="Times New Roman"/>
          <w:sz w:val="24"/>
          <w:lang w:val="es-CR"/>
        </w:rPr>
        <w:t xml:space="preserve"> espacial se consider</w:t>
      </w:r>
      <w:r w:rsidR="00E43DD2" w:rsidRPr="005714A4">
        <w:rPr>
          <w:rFonts w:ascii="Times New Roman" w:eastAsia="Arial" w:hAnsi="Times New Roman"/>
          <w:sz w:val="24"/>
          <w:lang w:val="es-CR"/>
        </w:rPr>
        <w:t>ó extenso (</w:t>
      </w:r>
      <w:r w:rsidR="004C7D21" w:rsidRPr="005714A4">
        <w:rPr>
          <w:rFonts w:ascii="Times New Roman" w:eastAsia="Arial" w:hAnsi="Times New Roman"/>
          <w:sz w:val="24"/>
          <w:lang w:val="es-CR"/>
        </w:rPr>
        <w:t>3</w:t>
      </w:r>
      <w:r w:rsidR="00E43DD2" w:rsidRPr="005714A4">
        <w:rPr>
          <w:rFonts w:ascii="Times New Roman" w:eastAsia="Arial" w:hAnsi="Times New Roman"/>
          <w:sz w:val="24"/>
          <w:lang w:val="es-CR"/>
        </w:rPr>
        <w:t>)</w:t>
      </w:r>
      <w:r w:rsidR="004C7D21" w:rsidRPr="005714A4">
        <w:rPr>
          <w:rFonts w:ascii="Times New Roman" w:eastAsia="Arial" w:hAnsi="Times New Roman"/>
          <w:sz w:val="24"/>
          <w:lang w:val="es-CR"/>
        </w:rPr>
        <w:t xml:space="preserve">. </w:t>
      </w:r>
      <w:r w:rsidR="00E43DD2" w:rsidRPr="005714A4">
        <w:rPr>
          <w:rFonts w:ascii="Times New Roman" w:eastAsia="Arial" w:hAnsi="Times New Roman"/>
          <w:sz w:val="24"/>
          <w:lang w:val="es-CR"/>
        </w:rPr>
        <w:t>Los efectos sobre la vegetación litoral fueron evi</w:t>
      </w:r>
      <w:r w:rsidR="00345D86" w:rsidRPr="005714A4">
        <w:rPr>
          <w:rFonts w:ascii="Times New Roman" w:eastAsia="Arial" w:hAnsi="Times New Roman"/>
          <w:sz w:val="24"/>
          <w:lang w:val="es-CR"/>
        </w:rPr>
        <w:t>dentes desde el primer momento</w:t>
      </w:r>
      <w:r w:rsidR="0039314D">
        <w:rPr>
          <w:rFonts w:ascii="Times New Roman" w:eastAsia="Arial" w:hAnsi="Times New Roman"/>
          <w:sz w:val="24"/>
          <w:lang w:val="es-CR"/>
        </w:rPr>
        <w:t>,</w:t>
      </w:r>
      <w:r w:rsidR="00345D86" w:rsidRPr="005714A4">
        <w:rPr>
          <w:rFonts w:ascii="Times New Roman" w:eastAsia="Arial" w:hAnsi="Times New Roman"/>
          <w:sz w:val="24"/>
          <w:lang w:val="es-CR"/>
        </w:rPr>
        <w:t xml:space="preserve"> por lo que </w:t>
      </w:r>
      <w:r w:rsidR="00E43DD2" w:rsidRPr="005714A4">
        <w:rPr>
          <w:rFonts w:ascii="Times New Roman" w:eastAsia="Arial" w:hAnsi="Times New Roman"/>
          <w:sz w:val="24"/>
          <w:lang w:val="es-CR"/>
        </w:rPr>
        <w:t>e</w:t>
      </w:r>
      <w:r w:rsidR="00054D00" w:rsidRPr="005714A4">
        <w:rPr>
          <w:rFonts w:ascii="Times New Roman" w:eastAsia="Arial" w:hAnsi="Times New Roman"/>
          <w:sz w:val="24"/>
          <w:lang w:val="es-CR"/>
        </w:rPr>
        <w:t>l alcance temporal</w:t>
      </w:r>
      <w:r w:rsidR="00532301" w:rsidRPr="005714A4">
        <w:rPr>
          <w:rFonts w:ascii="Times New Roman" w:eastAsia="Arial" w:hAnsi="Times New Roman"/>
          <w:sz w:val="24"/>
          <w:lang w:val="es-CR"/>
        </w:rPr>
        <w:t xml:space="preserve"> </w:t>
      </w:r>
      <w:r w:rsidR="00E43DD2" w:rsidRPr="005714A4">
        <w:rPr>
          <w:rFonts w:ascii="Times New Roman" w:eastAsia="Arial" w:hAnsi="Times New Roman"/>
          <w:sz w:val="24"/>
          <w:lang w:val="es-CR"/>
        </w:rPr>
        <w:t>de impacto fue corto (</w:t>
      </w:r>
      <w:r w:rsidR="00532301" w:rsidRPr="005714A4">
        <w:rPr>
          <w:rFonts w:ascii="Times New Roman" w:eastAsia="Arial" w:hAnsi="Times New Roman"/>
          <w:sz w:val="24"/>
          <w:lang w:val="es-CR"/>
        </w:rPr>
        <w:t>3</w:t>
      </w:r>
      <w:r w:rsidR="00E43DD2" w:rsidRPr="005714A4">
        <w:rPr>
          <w:rFonts w:ascii="Times New Roman" w:eastAsia="Arial" w:hAnsi="Times New Roman"/>
          <w:sz w:val="24"/>
          <w:lang w:val="es-CR"/>
        </w:rPr>
        <w:t xml:space="preserve">). </w:t>
      </w:r>
      <w:r w:rsidR="007E7FF1" w:rsidRPr="005714A4">
        <w:rPr>
          <w:rFonts w:ascii="Times New Roman" w:eastAsia="Arial" w:hAnsi="Times New Roman"/>
          <w:sz w:val="24"/>
          <w:lang w:val="es-CR"/>
        </w:rPr>
        <w:t xml:space="preserve"> </w:t>
      </w:r>
      <w:r w:rsidR="00E43DD2" w:rsidRPr="005714A4">
        <w:rPr>
          <w:rFonts w:ascii="Times New Roman" w:eastAsia="Arial" w:hAnsi="Times New Roman"/>
          <w:sz w:val="24"/>
          <w:lang w:val="es-CR"/>
        </w:rPr>
        <w:t xml:space="preserve">La </w:t>
      </w:r>
      <w:r w:rsidR="007E7FF1" w:rsidRPr="005714A4">
        <w:rPr>
          <w:rFonts w:ascii="Times New Roman" w:eastAsia="Arial" w:hAnsi="Times New Roman"/>
          <w:sz w:val="24"/>
          <w:lang w:val="es-CR"/>
        </w:rPr>
        <w:t xml:space="preserve">persistencia </w:t>
      </w:r>
      <w:r w:rsidR="00E43DD2" w:rsidRPr="005714A4">
        <w:rPr>
          <w:rFonts w:ascii="Times New Roman" w:eastAsia="Arial" w:hAnsi="Times New Roman"/>
          <w:sz w:val="24"/>
          <w:lang w:val="es-CR"/>
        </w:rPr>
        <w:t xml:space="preserve">del efecto fue </w:t>
      </w:r>
      <w:r w:rsidR="007E7FF1" w:rsidRPr="005714A4">
        <w:rPr>
          <w:rFonts w:ascii="Times New Roman" w:eastAsia="Arial" w:hAnsi="Times New Roman"/>
          <w:sz w:val="24"/>
          <w:lang w:val="es-CR"/>
        </w:rPr>
        <w:t>media</w:t>
      </w:r>
      <w:r w:rsidR="00E43DD2" w:rsidRPr="005714A4">
        <w:rPr>
          <w:rFonts w:ascii="Times New Roman" w:eastAsia="Arial" w:hAnsi="Times New Roman"/>
          <w:sz w:val="24"/>
          <w:lang w:val="es-CR"/>
        </w:rPr>
        <w:t xml:space="preserve"> (</w:t>
      </w:r>
      <w:r w:rsidR="00B97FC1" w:rsidRPr="005714A4">
        <w:rPr>
          <w:rFonts w:ascii="Times New Roman" w:eastAsia="Arial" w:hAnsi="Times New Roman"/>
          <w:sz w:val="24"/>
          <w:lang w:val="es-CR"/>
        </w:rPr>
        <w:t>2</w:t>
      </w:r>
      <w:r w:rsidR="00E43DD2" w:rsidRPr="005714A4">
        <w:rPr>
          <w:rFonts w:ascii="Times New Roman" w:eastAsia="Arial" w:hAnsi="Times New Roman"/>
          <w:sz w:val="24"/>
          <w:lang w:val="es-CR"/>
        </w:rPr>
        <w:t>)</w:t>
      </w:r>
      <w:r w:rsidR="00F82376" w:rsidRPr="005714A4">
        <w:rPr>
          <w:rFonts w:ascii="Times New Roman" w:eastAsia="Arial" w:hAnsi="Times New Roman"/>
          <w:sz w:val="24"/>
          <w:lang w:val="es-CR"/>
        </w:rPr>
        <w:t xml:space="preserve"> y reversible</w:t>
      </w:r>
      <w:r w:rsidR="00E43DD2" w:rsidRPr="005714A4">
        <w:rPr>
          <w:rFonts w:ascii="Times New Roman" w:eastAsia="Arial" w:hAnsi="Times New Roman"/>
          <w:sz w:val="24"/>
          <w:lang w:val="es-CR"/>
        </w:rPr>
        <w:t xml:space="preserve"> (</w:t>
      </w:r>
      <w:r w:rsidR="00532301" w:rsidRPr="005714A4">
        <w:rPr>
          <w:rFonts w:ascii="Times New Roman" w:eastAsia="Arial" w:hAnsi="Times New Roman"/>
          <w:sz w:val="24"/>
          <w:lang w:val="es-CR"/>
        </w:rPr>
        <w:t>1</w:t>
      </w:r>
      <w:r w:rsidR="00E43DD2" w:rsidRPr="005714A4">
        <w:rPr>
          <w:rFonts w:ascii="Times New Roman" w:eastAsia="Arial" w:hAnsi="Times New Roman"/>
          <w:sz w:val="24"/>
          <w:lang w:val="es-CR"/>
        </w:rPr>
        <w:t>)</w:t>
      </w:r>
      <w:r w:rsidR="007D6293" w:rsidRPr="005714A4">
        <w:rPr>
          <w:rFonts w:ascii="Times New Roman" w:eastAsia="Arial" w:hAnsi="Times New Roman"/>
          <w:sz w:val="24"/>
          <w:lang w:val="es-CR"/>
        </w:rPr>
        <w:t>, ya que</w:t>
      </w:r>
      <w:r w:rsidR="007E7FF1" w:rsidRPr="005714A4">
        <w:rPr>
          <w:rFonts w:ascii="Times New Roman" w:eastAsia="Arial" w:hAnsi="Times New Roman"/>
          <w:sz w:val="24"/>
          <w:lang w:val="es-CR"/>
        </w:rPr>
        <w:t xml:space="preserve"> gran parte de la vegetación tuvo una regeneración natural en un pe</w:t>
      </w:r>
      <w:r w:rsidR="00067790" w:rsidRPr="005714A4">
        <w:rPr>
          <w:rFonts w:ascii="Times New Roman" w:eastAsia="Arial" w:hAnsi="Times New Roman"/>
          <w:sz w:val="24"/>
          <w:lang w:val="es-CR"/>
        </w:rPr>
        <w:t>riodo de alrededor de dos años</w:t>
      </w:r>
      <w:r w:rsidR="005B6B14" w:rsidRPr="005714A4">
        <w:rPr>
          <w:rFonts w:ascii="Times New Roman" w:eastAsia="Arial" w:hAnsi="Times New Roman"/>
          <w:sz w:val="24"/>
          <w:lang w:val="es-CR"/>
        </w:rPr>
        <w:t xml:space="preserve">. </w:t>
      </w:r>
      <w:r w:rsidR="00067790" w:rsidRPr="005714A4">
        <w:rPr>
          <w:rFonts w:ascii="Times New Roman" w:eastAsia="Arial" w:hAnsi="Times New Roman"/>
          <w:sz w:val="24"/>
          <w:lang w:val="es-CR"/>
        </w:rPr>
        <w:t xml:space="preserve">Por lo </w:t>
      </w:r>
      <w:r w:rsidR="0046707D" w:rsidRPr="005714A4">
        <w:rPr>
          <w:rFonts w:ascii="Times New Roman" w:eastAsia="Arial" w:hAnsi="Times New Roman"/>
          <w:sz w:val="24"/>
          <w:lang w:val="es-CR"/>
        </w:rPr>
        <w:t>tanto,</w:t>
      </w:r>
      <w:r w:rsidR="007D6293" w:rsidRPr="005714A4">
        <w:rPr>
          <w:rFonts w:ascii="Times New Roman" w:eastAsia="Arial" w:hAnsi="Times New Roman"/>
          <w:sz w:val="24"/>
          <w:lang w:val="es-CR"/>
        </w:rPr>
        <w:t xml:space="preserve"> el impacto sobre el ecosistema de</w:t>
      </w:r>
      <w:r w:rsidR="009A673A" w:rsidRPr="005714A4">
        <w:rPr>
          <w:rFonts w:ascii="Times New Roman" w:eastAsia="Arial" w:hAnsi="Times New Roman"/>
          <w:sz w:val="24"/>
          <w:lang w:val="es-CR"/>
        </w:rPr>
        <w:t xml:space="preserve"> vegetación tiene alta importancia (21)</w:t>
      </w:r>
      <w:r w:rsidR="00067790" w:rsidRPr="005714A4">
        <w:rPr>
          <w:rFonts w:ascii="Times New Roman" w:eastAsia="Arial" w:hAnsi="Times New Roman"/>
          <w:sz w:val="24"/>
          <w:lang w:val="es-CR"/>
        </w:rPr>
        <w:t xml:space="preserve"> </w:t>
      </w:r>
      <w:r w:rsidR="009A673A" w:rsidRPr="005714A4">
        <w:rPr>
          <w:rFonts w:ascii="Times New Roman" w:eastAsia="Arial" w:hAnsi="Times New Roman"/>
          <w:sz w:val="24"/>
          <w:lang w:val="es-CR"/>
        </w:rPr>
        <w:t>en la jerarquía de daños.</w:t>
      </w:r>
    </w:p>
    <w:p w14:paraId="4A6027FA" w14:textId="65EA7D61" w:rsidR="009E6E7F" w:rsidRPr="005714A4" w:rsidRDefault="009E6E7F" w:rsidP="00CA6D2F">
      <w:pPr>
        <w:spacing w:before="240" w:after="0" w:line="240" w:lineRule="auto"/>
        <w:jc w:val="both"/>
        <w:rPr>
          <w:rFonts w:ascii="Times New Roman" w:eastAsia="Arial" w:hAnsi="Times New Roman"/>
          <w:sz w:val="24"/>
          <w:lang w:val="es-CR"/>
        </w:rPr>
      </w:pPr>
    </w:p>
    <w:p w14:paraId="6FD8F117" w14:textId="70A5ED0C" w:rsidR="009E6E7F" w:rsidRPr="005714A4" w:rsidRDefault="009E6E7F" w:rsidP="00CA6D2F">
      <w:pPr>
        <w:spacing w:before="240" w:after="0" w:line="240" w:lineRule="auto"/>
        <w:jc w:val="both"/>
        <w:rPr>
          <w:rFonts w:ascii="Times New Roman" w:eastAsia="Arial" w:hAnsi="Times New Roman"/>
          <w:sz w:val="24"/>
          <w:lang w:val="es-CR"/>
        </w:rPr>
      </w:pPr>
    </w:p>
    <w:p w14:paraId="2883E291" w14:textId="77777777" w:rsidR="009E6E7F" w:rsidRPr="005714A4" w:rsidRDefault="009E6E7F" w:rsidP="00CA6D2F">
      <w:pPr>
        <w:spacing w:before="240" w:after="0" w:line="240" w:lineRule="auto"/>
        <w:jc w:val="both"/>
        <w:rPr>
          <w:rFonts w:ascii="Times New Roman" w:eastAsia="Arial" w:hAnsi="Times New Roman"/>
          <w:sz w:val="24"/>
          <w:lang w:val="es-CR"/>
        </w:rPr>
      </w:pPr>
    </w:p>
    <w:p w14:paraId="2CD8E15F" w14:textId="7BCAE475" w:rsidR="00204712" w:rsidRPr="00706D55" w:rsidRDefault="00972368" w:rsidP="00CA6D2F">
      <w:pPr>
        <w:spacing w:before="240" w:after="0" w:line="240" w:lineRule="auto"/>
        <w:rPr>
          <w:rFonts w:ascii="Times New Roman" w:eastAsia="Arial" w:hAnsi="Times New Roman"/>
          <w:lang w:val="es-CR"/>
        </w:rPr>
      </w:pPr>
      <w:r w:rsidRPr="005714A4">
        <w:rPr>
          <w:rFonts w:ascii="Times New Roman" w:eastAsia="Arial" w:hAnsi="Times New Roman"/>
          <w:b/>
          <w:lang w:val="es-CR"/>
        </w:rPr>
        <w:t>Cuadro 2</w:t>
      </w:r>
      <w:r w:rsidR="009C4E05" w:rsidRPr="005714A4">
        <w:rPr>
          <w:rFonts w:ascii="Times New Roman" w:eastAsia="Arial" w:hAnsi="Times New Roman"/>
          <w:b/>
          <w:lang w:val="es-CR"/>
        </w:rPr>
        <w:t>.</w:t>
      </w:r>
      <w:r w:rsidR="00E52ED2" w:rsidRPr="005714A4">
        <w:rPr>
          <w:rFonts w:ascii="Times New Roman" w:eastAsia="Arial" w:hAnsi="Times New Roman"/>
          <w:lang w:val="es-CR"/>
        </w:rPr>
        <w:t xml:space="preserve"> </w:t>
      </w:r>
      <w:r w:rsidR="00E52ED2" w:rsidRPr="00706D55">
        <w:rPr>
          <w:rFonts w:ascii="Times New Roman" w:eastAsia="Arial" w:hAnsi="Times New Roman"/>
          <w:lang w:val="es-CR"/>
        </w:rPr>
        <w:t>Identificación preliminar del daño</w:t>
      </w:r>
    </w:p>
    <w:p w14:paraId="2CD8E160" w14:textId="2A21E375" w:rsidR="00A025BF" w:rsidRPr="00AB17BF" w:rsidRDefault="000412AA" w:rsidP="00CA6D2F">
      <w:pPr>
        <w:spacing w:after="0" w:line="240" w:lineRule="auto"/>
        <w:rPr>
          <w:rFonts w:ascii="Times New Roman" w:eastAsia="Arial" w:hAnsi="Times New Roman"/>
          <w:i/>
          <w:sz w:val="24"/>
          <w:lang w:val="en-US"/>
        </w:rPr>
      </w:pPr>
      <w:r w:rsidRPr="00706D55">
        <w:rPr>
          <w:rFonts w:ascii="Times New Roman" w:eastAsia="Arial" w:hAnsi="Times New Roman"/>
          <w:b/>
          <w:i/>
          <w:lang w:val="es-CR"/>
        </w:rPr>
        <w:t>Table 2</w:t>
      </w:r>
      <w:r w:rsidR="00204712" w:rsidRPr="00706D55">
        <w:rPr>
          <w:rFonts w:ascii="Times New Roman" w:eastAsia="Arial" w:hAnsi="Times New Roman"/>
          <w:i/>
          <w:lang w:val="es-CR"/>
        </w:rPr>
        <w:t xml:space="preserve">. </w:t>
      </w:r>
      <w:r w:rsidR="00204712" w:rsidRPr="00AB17BF">
        <w:rPr>
          <w:rFonts w:ascii="Times New Roman" w:eastAsia="Arial" w:hAnsi="Times New Roman"/>
          <w:i/>
          <w:lang w:val="en-US"/>
        </w:rPr>
        <w:t>Preliminary identification of damage</w:t>
      </w:r>
    </w:p>
    <w:tbl>
      <w:tblPr>
        <w:tblStyle w:val="Sombreadoclaro"/>
        <w:tblW w:w="0" w:type="auto"/>
        <w:tblLook w:val="04A0" w:firstRow="1" w:lastRow="0" w:firstColumn="1" w:lastColumn="0" w:noHBand="0" w:noVBand="1"/>
      </w:tblPr>
      <w:tblGrid>
        <w:gridCol w:w="3754"/>
        <w:gridCol w:w="1469"/>
      </w:tblGrid>
      <w:tr w:rsidR="001C1659" w:rsidRPr="005714A4" w14:paraId="2CD8E163" w14:textId="77777777" w:rsidTr="004C7E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2CD8E161" w14:textId="77777777" w:rsidR="001C1659" w:rsidRPr="005714A4" w:rsidRDefault="001C1659" w:rsidP="00CA6D2F">
            <w:pPr>
              <w:spacing w:after="0" w:line="240" w:lineRule="auto"/>
              <w:rPr>
                <w:rFonts w:ascii="Times New Roman" w:eastAsia="Arial" w:hAnsi="Times New Roman"/>
                <w:bCs w:val="0"/>
                <w:color w:val="000000"/>
                <w:lang w:val="es-CR"/>
              </w:rPr>
            </w:pPr>
            <w:r w:rsidRPr="005714A4">
              <w:rPr>
                <w:rFonts w:ascii="Times New Roman" w:eastAsia="Arial" w:hAnsi="Times New Roman"/>
                <w:bCs w:val="0"/>
                <w:color w:val="000000"/>
                <w:lang w:val="es-CR"/>
              </w:rPr>
              <w:t xml:space="preserve">Criterio </w:t>
            </w:r>
          </w:p>
        </w:tc>
        <w:tc>
          <w:tcPr>
            <w:tcW w:w="0" w:type="auto"/>
          </w:tcPr>
          <w:p w14:paraId="2CD8E162" w14:textId="77777777" w:rsidR="001C1659" w:rsidRPr="005714A4" w:rsidRDefault="001C1659" w:rsidP="00CA6D2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Arial" w:hAnsi="Times New Roman"/>
                <w:bCs w:val="0"/>
                <w:color w:val="000000"/>
                <w:lang w:val="es-CR"/>
              </w:rPr>
            </w:pPr>
            <w:r w:rsidRPr="005714A4">
              <w:rPr>
                <w:rFonts w:ascii="Times New Roman" w:eastAsia="Arial" w:hAnsi="Times New Roman"/>
                <w:bCs w:val="0"/>
                <w:color w:val="000000"/>
                <w:lang w:val="es-CR"/>
              </w:rPr>
              <w:t xml:space="preserve">Clasificación </w:t>
            </w:r>
          </w:p>
        </w:tc>
      </w:tr>
      <w:tr w:rsidR="00E47F96" w:rsidRPr="005714A4" w14:paraId="2CD8E166" w14:textId="77777777" w:rsidTr="004C7E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2CD8E164" w14:textId="77777777" w:rsidR="00E55E81" w:rsidRPr="005714A4" w:rsidRDefault="00E55E81" w:rsidP="00CA6D2F">
            <w:pPr>
              <w:spacing w:after="0" w:line="240" w:lineRule="auto"/>
              <w:rPr>
                <w:rFonts w:ascii="Times New Roman" w:eastAsia="Arial" w:hAnsi="Times New Roman"/>
                <w:b w:val="0"/>
                <w:bCs w:val="0"/>
                <w:color w:val="000000"/>
                <w:lang w:val="es-CR"/>
              </w:rPr>
            </w:pPr>
            <w:r w:rsidRPr="005714A4">
              <w:rPr>
                <w:rFonts w:ascii="Times New Roman" w:eastAsia="Arial" w:hAnsi="Times New Roman"/>
                <w:b w:val="0"/>
                <w:bCs w:val="0"/>
                <w:color w:val="000000"/>
                <w:lang w:val="es-CR"/>
              </w:rPr>
              <w:t>Tipo de daño/impacto</w:t>
            </w:r>
          </w:p>
        </w:tc>
        <w:tc>
          <w:tcPr>
            <w:tcW w:w="0" w:type="auto"/>
            <w:shd w:val="clear" w:color="auto" w:fill="FFFFFF" w:themeFill="background1"/>
          </w:tcPr>
          <w:p w14:paraId="2CD8E165" w14:textId="77777777" w:rsidR="00E55E81" w:rsidRPr="005714A4" w:rsidRDefault="00E55E81" w:rsidP="00CA6D2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bCs/>
                <w:color w:val="000000"/>
                <w:lang w:val="es-CR"/>
              </w:rPr>
            </w:pPr>
            <w:r w:rsidRPr="005714A4">
              <w:rPr>
                <w:rFonts w:ascii="Times New Roman" w:eastAsia="Arial" w:hAnsi="Times New Roman"/>
                <w:bCs/>
                <w:color w:val="000000"/>
                <w:lang w:val="es-CR"/>
              </w:rPr>
              <w:t>Negativo</w:t>
            </w:r>
          </w:p>
        </w:tc>
      </w:tr>
      <w:tr w:rsidR="00E47F96" w:rsidRPr="005714A4" w14:paraId="2CD8E169" w14:textId="77777777" w:rsidTr="004C7E34">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2CD8E167" w14:textId="77777777" w:rsidR="00E55E81" w:rsidRPr="005714A4" w:rsidRDefault="00E55E81" w:rsidP="00CA6D2F">
            <w:pPr>
              <w:spacing w:after="0" w:line="240" w:lineRule="auto"/>
              <w:rPr>
                <w:rFonts w:ascii="Times New Roman" w:eastAsia="Arial" w:hAnsi="Times New Roman"/>
                <w:b w:val="0"/>
                <w:bCs w:val="0"/>
                <w:color w:val="000000"/>
                <w:lang w:val="es-CR"/>
              </w:rPr>
            </w:pPr>
            <w:r w:rsidRPr="005714A4">
              <w:rPr>
                <w:rFonts w:ascii="Times New Roman" w:eastAsia="Arial" w:hAnsi="Times New Roman"/>
                <w:b w:val="0"/>
                <w:bCs w:val="0"/>
                <w:color w:val="000000"/>
                <w:lang w:val="es-CR"/>
              </w:rPr>
              <w:t>Magnitud e intensidad</w:t>
            </w:r>
          </w:p>
        </w:tc>
        <w:tc>
          <w:tcPr>
            <w:tcW w:w="0" w:type="auto"/>
            <w:shd w:val="clear" w:color="auto" w:fill="FFFFFF" w:themeFill="background1"/>
          </w:tcPr>
          <w:p w14:paraId="2CD8E168" w14:textId="77777777" w:rsidR="00E55E81" w:rsidRPr="005714A4" w:rsidRDefault="00E55E81" w:rsidP="00CA6D2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lang w:val="es-CR"/>
              </w:rPr>
            </w:pPr>
            <w:r w:rsidRPr="005714A4">
              <w:rPr>
                <w:rFonts w:ascii="Times New Roman" w:eastAsia="Arial" w:hAnsi="Times New Roman"/>
                <w:color w:val="000000"/>
                <w:lang w:val="es-CR"/>
              </w:rPr>
              <w:t>Alta (3)</w:t>
            </w:r>
          </w:p>
        </w:tc>
      </w:tr>
      <w:tr w:rsidR="00E47F96" w:rsidRPr="005714A4" w14:paraId="2CD8E16C" w14:textId="77777777" w:rsidTr="004C7E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2CD8E16A" w14:textId="77777777" w:rsidR="00E55E81" w:rsidRPr="005714A4" w:rsidRDefault="00E55E81" w:rsidP="00CA6D2F">
            <w:pPr>
              <w:spacing w:after="0" w:line="240" w:lineRule="auto"/>
              <w:rPr>
                <w:rFonts w:ascii="Times New Roman" w:eastAsia="Arial" w:hAnsi="Times New Roman"/>
                <w:b w:val="0"/>
                <w:bCs w:val="0"/>
                <w:color w:val="000000"/>
                <w:lang w:val="es-CR"/>
              </w:rPr>
            </w:pPr>
            <w:r w:rsidRPr="005714A4">
              <w:rPr>
                <w:rFonts w:ascii="Times New Roman" w:eastAsia="Arial" w:hAnsi="Times New Roman"/>
                <w:b w:val="0"/>
                <w:bCs w:val="0"/>
                <w:color w:val="000000"/>
                <w:lang w:val="es-CR"/>
              </w:rPr>
              <w:t>Alcance espacial</w:t>
            </w:r>
          </w:p>
        </w:tc>
        <w:tc>
          <w:tcPr>
            <w:tcW w:w="0" w:type="auto"/>
            <w:shd w:val="clear" w:color="auto" w:fill="FFFFFF" w:themeFill="background1"/>
          </w:tcPr>
          <w:p w14:paraId="2CD8E16B" w14:textId="77777777" w:rsidR="00E55E81" w:rsidRPr="005714A4" w:rsidRDefault="00E55E81" w:rsidP="00CA6D2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olor w:val="000000"/>
                <w:lang w:val="es-CR"/>
              </w:rPr>
            </w:pPr>
            <w:r w:rsidRPr="005714A4">
              <w:rPr>
                <w:rFonts w:ascii="Times New Roman" w:eastAsia="Arial" w:hAnsi="Times New Roman"/>
                <w:color w:val="000000"/>
                <w:lang w:val="es-CR"/>
              </w:rPr>
              <w:t>Extenso (3)</w:t>
            </w:r>
          </w:p>
        </w:tc>
      </w:tr>
      <w:tr w:rsidR="00E47F96" w:rsidRPr="005714A4" w14:paraId="2CD8E16F" w14:textId="77777777" w:rsidTr="004C7E34">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2CD8E16D" w14:textId="77777777" w:rsidR="00E55E81" w:rsidRPr="005714A4" w:rsidRDefault="00E55E81" w:rsidP="00CA6D2F">
            <w:pPr>
              <w:spacing w:after="0" w:line="240" w:lineRule="auto"/>
              <w:rPr>
                <w:rFonts w:ascii="Times New Roman" w:eastAsia="Arial" w:hAnsi="Times New Roman"/>
                <w:b w:val="0"/>
                <w:bCs w:val="0"/>
                <w:color w:val="000000"/>
                <w:lang w:val="es-CR"/>
              </w:rPr>
            </w:pPr>
            <w:r w:rsidRPr="005714A4">
              <w:rPr>
                <w:rFonts w:ascii="Times New Roman" w:eastAsia="Arial" w:hAnsi="Times New Roman"/>
                <w:b w:val="0"/>
                <w:bCs w:val="0"/>
                <w:color w:val="000000"/>
                <w:lang w:val="es-CR"/>
              </w:rPr>
              <w:t xml:space="preserve">Alcance temporal </w:t>
            </w:r>
          </w:p>
        </w:tc>
        <w:tc>
          <w:tcPr>
            <w:tcW w:w="0" w:type="auto"/>
            <w:shd w:val="clear" w:color="auto" w:fill="FFFFFF" w:themeFill="background1"/>
          </w:tcPr>
          <w:p w14:paraId="2CD8E16E" w14:textId="77777777" w:rsidR="00E55E81" w:rsidRPr="005714A4" w:rsidRDefault="00E55E81" w:rsidP="00CA6D2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lang w:val="es-CR"/>
              </w:rPr>
            </w:pPr>
            <w:r w:rsidRPr="005714A4">
              <w:rPr>
                <w:rFonts w:ascii="Times New Roman" w:eastAsia="Arial" w:hAnsi="Times New Roman"/>
                <w:color w:val="000000"/>
                <w:lang w:val="es-CR"/>
              </w:rPr>
              <w:t>Corto (3)</w:t>
            </w:r>
          </w:p>
        </w:tc>
      </w:tr>
      <w:tr w:rsidR="00E47F96" w:rsidRPr="005714A4" w14:paraId="2CD8E172" w14:textId="77777777" w:rsidTr="004C7E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2CD8E170" w14:textId="77777777" w:rsidR="00E55E81" w:rsidRPr="005714A4" w:rsidRDefault="00E55E81" w:rsidP="00CA6D2F">
            <w:pPr>
              <w:spacing w:after="0" w:line="240" w:lineRule="auto"/>
              <w:rPr>
                <w:rFonts w:ascii="Times New Roman" w:eastAsia="Arial" w:hAnsi="Times New Roman"/>
                <w:b w:val="0"/>
                <w:bCs w:val="0"/>
                <w:color w:val="000000"/>
                <w:lang w:val="es-CR"/>
              </w:rPr>
            </w:pPr>
            <w:r w:rsidRPr="005714A4">
              <w:rPr>
                <w:rFonts w:ascii="Times New Roman" w:eastAsia="Arial" w:hAnsi="Times New Roman"/>
                <w:b w:val="0"/>
                <w:bCs w:val="0"/>
                <w:color w:val="000000"/>
                <w:lang w:val="es-CR"/>
              </w:rPr>
              <w:t>Persistencia del efecto</w:t>
            </w:r>
          </w:p>
        </w:tc>
        <w:tc>
          <w:tcPr>
            <w:tcW w:w="0" w:type="auto"/>
            <w:shd w:val="clear" w:color="auto" w:fill="FFFFFF" w:themeFill="background1"/>
          </w:tcPr>
          <w:p w14:paraId="2CD8E171" w14:textId="77777777" w:rsidR="00E55E81" w:rsidRPr="005714A4" w:rsidRDefault="00E55E81" w:rsidP="00CA6D2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olor w:val="000000"/>
                <w:lang w:val="es-CR"/>
              </w:rPr>
            </w:pPr>
            <w:r w:rsidRPr="005714A4">
              <w:rPr>
                <w:rFonts w:ascii="Times New Roman" w:eastAsia="Arial" w:hAnsi="Times New Roman"/>
                <w:color w:val="000000"/>
                <w:lang w:val="es-CR"/>
              </w:rPr>
              <w:t>Media (2)</w:t>
            </w:r>
          </w:p>
        </w:tc>
      </w:tr>
      <w:tr w:rsidR="00E47F96" w:rsidRPr="005714A4" w14:paraId="2CD8E175" w14:textId="77777777" w:rsidTr="004C7E34">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2CD8E173" w14:textId="77777777" w:rsidR="00E55E81" w:rsidRPr="005714A4" w:rsidRDefault="00E55E81" w:rsidP="00CA6D2F">
            <w:pPr>
              <w:spacing w:after="0" w:line="240" w:lineRule="auto"/>
              <w:rPr>
                <w:rFonts w:ascii="Times New Roman" w:eastAsia="Arial" w:hAnsi="Times New Roman"/>
                <w:b w:val="0"/>
                <w:bCs w:val="0"/>
                <w:color w:val="000000"/>
                <w:lang w:val="es-CR"/>
              </w:rPr>
            </w:pPr>
            <w:r w:rsidRPr="005714A4">
              <w:rPr>
                <w:rFonts w:ascii="Times New Roman" w:eastAsia="Arial" w:hAnsi="Times New Roman"/>
                <w:b w:val="0"/>
                <w:bCs w:val="0"/>
                <w:color w:val="000000"/>
                <w:lang w:val="es-CR"/>
              </w:rPr>
              <w:t xml:space="preserve">Nivel de reversibilidad </w:t>
            </w:r>
          </w:p>
        </w:tc>
        <w:tc>
          <w:tcPr>
            <w:tcW w:w="0" w:type="auto"/>
            <w:shd w:val="clear" w:color="auto" w:fill="FFFFFF" w:themeFill="background1"/>
          </w:tcPr>
          <w:p w14:paraId="2CD8E174" w14:textId="77777777" w:rsidR="00E55E81" w:rsidRPr="005714A4" w:rsidRDefault="00E55E81" w:rsidP="00CA6D2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lang w:val="es-CR"/>
              </w:rPr>
            </w:pPr>
            <w:r w:rsidRPr="005714A4">
              <w:rPr>
                <w:rFonts w:ascii="Times New Roman" w:eastAsia="Arial" w:hAnsi="Times New Roman"/>
                <w:color w:val="000000"/>
                <w:lang w:val="es-CR"/>
              </w:rPr>
              <w:t>Reversible (1)</w:t>
            </w:r>
          </w:p>
        </w:tc>
      </w:tr>
      <w:tr w:rsidR="00E47F96" w:rsidRPr="005714A4" w14:paraId="2CD8E178" w14:textId="77777777" w:rsidTr="004C7E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2CD8E176" w14:textId="77777777" w:rsidR="00E55E81" w:rsidRPr="005714A4" w:rsidRDefault="00E55E81" w:rsidP="00CA6D2F">
            <w:pPr>
              <w:spacing w:after="0" w:line="240" w:lineRule="auto"/>
              <w:rPr>
                <w:rFonts w:ascii="Times New Roman" w:eastAsia="Arial" w:hAnsi="Times New Roman"/>
                <w:b w:val="0"/>
                <w:bCs w:val="0"/>
                <w:color w:val="000000"/>
                <w:lang w:val="es-CR"/>
              </w:rPr>
            </w:pPr>
            <w:r w:rsidRPr="005714A4">
              <w:rPr>
                <w:rFonts w:ascii="Times New Roman" w:eastAsia="Arial" w:hAnsi="Times New Roman"/>
                <w:b w:val="0"/>
                <w:bCs w:val="0"/>
                <w:color w:val="000000"/>
                <w:lang w:val="es-CR"/>
              </w:rPr>
              <w:t>Jerarquía del daño según su importancia</w:t>
            </w:r>
          </w:p>
        </w:tc>
        <w:tc>
          <w:tcPr>
            <w:tcW w:w="0" w:type="auto"/>
            <w:shd w:val="clear" w:color="auto" w:fill="FFFFFF" w:themeFill="background1"/>
          </w:tcPr>
          <w:p w14:paraId="2CD8E177" w14:textId="77777777" w:rsidR="00E55E81" w:rsidRPr="005714A4" w:rsidRDefault="00E55E81" w:rsidP="00CA6D2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olor w:val="000000"/>
                <w:lang w:val="es-CR"/>
              </w:rPr>
            </w:pPr>
            <w:r w:rsidRPr="005714A4">
              <w:rPr>
                <w:rFonts w:ascii="Times New Roman" w:eastAsia="Arial" w:hAnsi="Times New Roman"/>
                <w:color w:val="000000"/>
                <w:lang w:val="es-CR"/>
              </w:rPr>
              <w:t>Alta (21)</w:t>
            </w:r>
          </w:p>
        </w:tc>
      </w:tr>
    </w:tbl>
    <w:p w14:paraId="2CD8E179" w14:textId="77777777" w:rsidR="0032363B" w:rsidRPr="005714A4" w:rsidRDefault="00C1530A" w:rsidP="00CA6D2F">
      <w:pPr>
        <w:pStyle w:val="Ttulo2"/>
        <w:tabs>
          <w:tab w:val="left" w:pos="8430"/>
        </w:tabs>
        <w:spacing w:before="0" w:after="0" w:line="240" w:lineRule="auto"/>
        <w:rPr>
          <w:rFonts w:ascii="Times New Roman" w:hAnsi="Times New Roman" w:cs="Times New Roman"/>
          <w:sz w:val="28"/>
          <w:szCs w:val="28"/>
          <w:lang w:val="es-CR"/>
        </w:rPr>
      </w:pPr>
      <w:bookmarkStart w:id="6" w:name="_Toc527496308"/>
      <w:r w:rsidRPr="005714A4">
        <w:rPr>
          <w:rFonts w:ascii="Times New Roman" w:hAnsi="Times New Roman" w:cs="Times New Roman"/>
          <w:sz w:val="28"/>
          <w:szCs w:val="28"/>
          <w:lang w:val="es-CR"/>
        </w:rPr>
        <w:tab/>
      </w:r>
    </w:p>
    <w:bookmarkEnd w:id="6"/>
    <w:p w14:paraId="2CD8E17A" w14:textId="4D3FA6C2" w:rsidR="008D2A9C" w:rsidRPr="005714A4" w:rsidRDefault="000E0448" w:rsidP="00CA6D2F">
      <w:pPr>
        <w:pStyle w:val="Ttulo2"/>
        <w:spacing w:before="0" w:after="0" w:line="240" w:lineRule="auto"/>
        <w:ind w:left="426" w:hanging="426"/>
        <w:jc w:val="both"/>
        <w:rPr>
          <w:rFonts w:ascii="Times New Roman" w:hAnsi="Times New Roman" w:cs="Times New Roman"/>
          <w:lang w:val="es-CR"/>
        </w:rPr>
      </w:pPr>
      <w:r w:rsidRPr="005714A4">
        <w:rPr>
          <w:rFonts w:ascii="Times New Roman" w:hAnsi="Times New Roman" w:cs="Times New Roman"/>
          <w:lang w:val="es-CR"/>
        </w:rPr>
        <w:t xml:space="preserve">3.2 </w:t>
      </w:r>
      <w:r w:rsidR="006C0744" w:rsidRPr="005714A4">
        <w:rPr>
          <w:rFonts w:ascii="Times New Roman" w:hAnsi="Times New Roman" w:cs="Times New Roman"/>
          <w:lang w:val="es-CR"/>
        </w:rPr>
        <w:tab/>
      </w:r>
      <w:r w:rsidR="005B6B14" w:rsidRPr="005714A4">
        <w:rPr>
          <w:rFonts w:ascii="Times New Roman" w:hAnsi="Times New Roman" w:cs="Times New Roman"/>
          <w:lang w:val="es-CR"/>
        </w:rPr>
        <w:t xml:space="preserve">Valor recreativo de </w:t>
      </w:r>
      <w:r w:rsidR="00472293" w:rsidRPr="005714A4">
        <w:rPr>
          <w:rFonts w:ascii="Times New Roman" w:hAnsi="Times New Roman" w:cs="Times New Roman"/>
          <w:lang w:val="es-CR"/>
        </w:rPr>
        <w:t xml:space="preserve">los </w:t>
      </w:r>
      <w:r w:rsidR="005B6B14" w:rsidRPr="005714A4">
        <w:rPr>
          <w:rFonts w:ascii="Times New Roman" w:hAnsi="Times New Roman" w:cs="Times New Roman"/>
          <w:lang w:val="es-CR"/>
        </w:rPr>
        <w:t>senderos ecoturísticos asociados a la VCA</w:t>
      </w:r>
    </w:p>
    <w:p w14:paraId="36F135A5" w14:textId="77777777" w:rsidR="006C0744" w:rsidRPr="005714A4" w:rsidRDefault="006C0744" w:rsidP="00CA6D2F">
      <w:pPr>
        <w:spacing w:after="0" w:line="240" w:lineRule="auto"/>
        <w:rPr>
          <w:lang w:val="es-CR"/>
        </w:rPr>
      </w:pPr>
    </w:p>
    <w:p w14:paraId="2CD8E17B" w14:textId="6E325304" w:rsidR="00A025BF" w:rsidRPr="005714A4" w:rsidRDefault="000C4E46" w:rsidP="00CA6D2F">
      <w:pPr>
        <w:spacing w:line="240" w:lineRule="auto"/>
        <w:jc w:val="both"/>
        <w:rPr>
          <w:rFonts w:ascii="Times New Roman" w:eastAsia="Arial" w:hAnsi="Times New Roman"/>
          <w:sz w:val="24"/>
          <w:lang w:val="es-CR"/>
        </w:rPr>
      </w:pPr>
      <w:r w:rsidRPr="005714A4">
        <w:rPr>
          <w:rFonts w:ascii="Times New Roman" w:eastAsia="Arial" w:hAnsi="Times New Roman"/>
          <w:sz w:val="24"/>
          <w:lang w:val="es-CR"/>
        </w:rPr>
        <w:t xml:space="preserve">En el </w:t>
      </w:r>
      <w:r w:rsidR="00972368" w:rsidRPr="005714A4">
        <w:rPr>
          <w:rFonts w:ascii="Times New Roman" w:eastAsia="Arial" w:hAnsi="Times New Roman"/>
          <w:b/>
          <w:sz w:val="24"/>
          <w:lang w:val="es-CR"/>
        </w:rPr>
        <w:t>Cuadro 3</w:t>
      </w:r>
      <w:r w:rsidRPr="005714A4">
        <w:rPr>
          <w:rFonts w:ascii="Times New Roman" w:eastAsia="Arial" w:hAnsi="Times New Roman"/>
          <w:b/>
          <w:sz w:val="24"/>
          <w:lang w:val="es-CR"/>
        </w:rPr>
        <w:t xml:space="preserve"> </w:t>
      </w:r>
      <w:r w:rsidR="00415715" w:rsidRPr="005714A4">
        <w:rPr>
          <w:rFonts w:ascii="Times New Roman" w:eastAsia="Arial" w:hAnsi="Times New Roman"/>
          <w:sz w:val="24"/>
          <w:lang w:val="es-CR"/>
        </w:rPr>
        <w:t>se aprecian</w:t>
      </w:r>
      <w:r w:rsidR="00135DD2" w:rsidRPr="005714A4">
        <w:rPr>
          <w:rFonts w:ascii="Times New Roman" w:eastAsia="Arial" w:hAnsi="Times New Roman"/>
          <w:sz w:val="24"/>
          <w:lang w:val="es-CR"/>
        </w:rPr>
        <w:t xml:space="preserve"> los </w:t>
      </w:r>
      <w:r w:rsidR="00F25910" w:rsidRPr="005714A4">
        <w:rPr>
          <w:rFonts w:ascii="Times New Roman" w:eastAsia="Arial" w:hAnsi="Times New Roman"/>
          <w:sz w:val="24"/>
          <w:lang w:val="es-CR"/>
        </w:rPr>
        <w:t xml:space="preserve">grupos de </w:t>
      </w:r>
      <w:r w:rsidR="00135DD2" w:rsidRPr="005714A4">
        <w:rPr>
          <w:rFonts w:ascii="Times New Roman" w:eastAsia="Arial" w:hAnsi="Times New Roman"/>
          <w:sz w:val="24"/>
          <w:lang w:val="es-CR"/>
        </w:rPr>
        <w:t>países</w:t>
      </w:r>
      <w:r w:rsidR="00E824BB" w:rsidRPr="005714A4">
        <w:rPr>
          <w:rFonts w:ascii="Times New Roman" w:eastAsia="Arial" w:hAnsi="Times New Roman"/>
          <w:sz w:val="24"/>
          <w:lang w:val="es-CR"/>
        </w:rPr>
        <w:t xml:space="preserve"> y los costos</w:t>
      </w:r>
      <w:r w:rsidR="00D63E83" w:rsidRPr="005714A4">
        <w:rPr>
          <w:rFonts w:ascii="Times New Roman" w:eastAsia="Arial" w:hAnsi="Times New Roman"/>
          <w:sz w:val="24"/>
          <w:lang w:val="es-CR"/>
        </w:rPr>
        <w:t xml:space="preserve"> de</w:t>
      </w:r>
      <w:r w:rsidR="00E824BB" w:rsidRPr="005714A4">
        <w:rPr>
          <w:rFonts w:ascii="Times New Roman" w:eastAsia="Arial" w:hAnsi="Times New Roman"/>
          <w:sz w:val="24"/>
          <w:lang w:val="es-CR"/>
        </w:rPr>
        <w:t>l</w:t>
      </w:r>
      <w:r w:rsidR="00D63E83" w:rsidRPr="005714A4">
        <w:rPr>
          <w:rFonts w:ascii="Times New Roman" w:eastAsia="Arial" w:hAnsi="Times New Roman"/>
          <w:sz w:val="24"/>
          <w:lang w:val="es-CR"/>
        </w:rPr>
        <w:t xml:space="preserve"> viaje</w:t>
      </w:r>
      <w:r w:rsidR="00E824BB" w:rsidRPr="005714A4">
        <w:rPr>
          <w:rFonts w:ascii="Times New Roman" w:eastAsia="Arial" w:hAnsi="Times New Roman"/>
          <w:sz w:val="24"/>
          <w:lang w:val="es-CR"/>
        </w:rPr>
        <w:t xml:space="preserve"> total </w:t>
      </w:r>
      <w:r w:rsidR="00135DD2" w:rsidRPr="005714A4">
        <w:rPr>
          <w:rFonts w:ascii="Times New Roman" w:eastAsia="Arial" w:hAnsi="Times New Roman"/>
          <w:sz w:val="24"/>
          <w:lang w:val="es-CR"/>
        </w:rPr>
        <w:t>donde están incluidas las diferentes variables que se tuvieron en cuenta en la metodología</w:t>
      </w:r>
      <w:r w:rsidR="00B97C09" w:rsidRPr="005714A4">
        <w:rPr>
          <w:rFonts w:ascii="Times New Roman" w:eastAsia="Arial" w:hAnsi="Times New Roman"/>
          <w:sz w:val="24"/>
          <w:lang w:val="es-CR"/>
        </w:rPr>
        <w:t xml:space="preserve">. La columna tres refleja </w:t>
      </w:r>
      <w:r w:rsidRPr="005714A4">
        <w:rPr>
          <w:rFonts w:ascii="Times New Roman" w:eastAsia="Arial" w:hAnsi="Times New Roman"/>
          <w:sz w:val="24"/>
          <w:lang w:val="es-CR"/>
        </w:rPr>
        <w:t>el número</w:t>
      </w:r>
      <w:r w:rsidR="00E824BB" w:rsidRPr="005714A4">
        <w:rPr>
          <w:rFonts w:ascii="Times New Roman" w:eastAsia="Arial" w:hAnsi="Times New Roman"/>
          <w:sz w:val="24"/>
          <w:lang w:val="es-CR"/>
        </w:rPr>
        <w:t xml:space="preserve"> de visitantes que </w:t>
      </w:r>
      <w:r w:rsidR="00F25910" w:rsidRPr="005714A4">
        <w:rPr>
          <w:rFonts w:ascii="Times New Roman" w:eastAsia="Arial" w:hAnsi="Times New Roman"/>
          <w:sz w:val="24"/>
          <w:lang w:val="es-CR"/>
        </w:rPr>
        <w:t>practicaron</w:t>
      </w:r>
      <w:r w:rsidR="00A06DDF" w:rsidRPr="005714A4">
        <w:rPr>
          <w:rFonts w:ascii="Times New Roman" w:eastAsia="Arial" w:hAnsi="Times New Roman"/>
          <w:sz w:val="24"/>
          <w:lang w:val="es-CR"/>
        </w:rPr>
        <w:t xml:space="preserve"> el se</w:t>
      </w:r>
      <w:r w:rsidR="00F25910" w:rsidRPr="005714A4">
        <w:rPr>
          <w:rFonts w:ascii="Times New Roman" w:eastAsia="Arial" w:hAnsi="Times New Roman"/>
          <w:sz w:val="24"/>
          <w:lang w:val="es-CR"/>
        </w:rPr>
        <w:t>nderismo</w:t>
      </w:r>
      <w:r w:rsidR="00E824BB" w:rsidRPr="005714A4">
        <w:rPr>
          <w:rFonts w:ascii="Times New Roman" w:eastAsia="Arial" w:hAnsi="Times New Roman"/>
          <w:sz w:val="24"/>
          <w:lang w:val="es-CR"/>
        </w:rPr>
        <w:t xml:space="preserve"> en el 2016</w:t>
      </w:r>
      <w:r w:rsidR="00F25910" w:rsidRPr="005714A4">
        <w:rPr>
          <w:rFonts w:ascii="Times New Roman" w:eastAsia="Arial" w:hAnsi="Times New Roman"/>
          <w:sz w:val="24"/>
          <w:lang w:val="es-CR"/>
        </w:rPr>
        <w:t>. L</w:t>
      </w:r>
      <w:r w:rsidR="00B97C09" w:rsidRPr="005714A4">
        <w:rPr>
          <w:rFonts w:ascii="Times New Roman" w:eastAsia="Arial" w:hAnsi="Times New Roman"/>
          <w:sz w:val="24"/>
          <w:lang w:val="es-CR"/>
        </w:rPr>
        <w:t>a</w:t>
      </w:r>
      <w:r w:rsidR="00F25910" w:rsidRPr="005714A4">
        <w:rPr>
          <w:rFonts w:ascii="Times New Roman" w:eastAsia="Arial" w:hAnsi="Times New Roman"/>
          <w:sz w:val="24"/>
          <w:lang w:val="es-CR"/>
        </w:rPr>
        <w:t xml:space="preserve"> columna</w:t>
      </w:r>
      <w:r w:rsidR="00B97C09" w:rsidRPr="005714A4">
        <w:rPr>
          <w:rFonts w:ascii="Times New Roman" w:eastAsia="Arial" w:hAnsi="Times New Roman"/>
          <w:sz w:val="24"/>
          <w:lang w:val="es-CR"/>
        </w:rPr>
        <w:t xml:space="preserve"> cuatro </w:t>
      </w:r>
      <w:r w:rsidR="00F25910" w:rsidRPr="005714A4">
        <w:rPr>
          <w:rFonts w:ascii="Times New Roman" w:eastAsia="Arial" w:hAnsi="Times New Roman"/>
          <w:sz w:val="24"/>
          <w:lang w:val="es-CR"/>
        </w:rPr>
        <w:t xml:space="preserve">muestra </w:t>
      </w:r>
      <w:r w:rsidRPr="005714A4">
        <w:rPr>
          <w:rFonts w:ascii="Times New Roman" w:eastAsia="Arial" w:hAnsi="Times New Roman"/>
          <w:sz w:val="24"/>
          <w:lang w:val="es-CR"/>
        </w:rPr>
        <w:t xml:space="preserve">el número </w:t>
      </w:r>
      <w:r w:rsidR="00B97C09" w:rsidRPr="005714A4">
        <w:rPr>
          <w:rFonts w:ascii="Times New Roman" w:eastAsia="Arial" w:hAnsi="Times New Roman"/>
          <w:sz w:val="24"/>
          <w:lang w:val="es-CR"/>
        </w:rPr>
        <w:t xml:space="preserve">de turistas por </w:t>
      </w:r>
      <w:r w:rsidR="00E824BB" w:rsidRPr="005714A4">
        <w:rPr>
          <w:rFonts w:ascii="Times New Roman" w:eastAsia="Arial" w:hAnsi="Times New Roman"/>
          <w:sz w:val="24"/>
          <w:lang w:val="es-CR"/>
        </w:rPr>
        <w:t xml:space="preserve">grupos de </w:t>
      </w:r>
      <w:r w:rsidR="00B97C09" w:rsidRPr="005714A4">
        <w:rPr>
          <w:rFonts w:ascii="Times New Roman" w:eastAsia="Arial" w:hAnsi="Times New Roman"/>
          <w:sz w:val="24"/>
          <w:lang w:val="es-CR"/>
        </w:rPr>
        <w:t>países que llegaron a Cuba ese mismo año</w:t>
      </w:r>
      <w:r w:rsidR="0039314D">
        <w:rPr>
          <w:rFonts w:ascii="Times New Roman" w:eastAsia="Arial" w:hAnsi="Times New Roman"/>
          <w:sz w:val="24"/>
          <w:lang w:val="es-CR"/>
        </w:rPr>
        <w:t>,</w:t>
      </w:r>
      <w:r w:rsidR="00B97C09" w:rsidRPr="005714A4">
        <w:rPr>
          <w:rFonts w:ascii="Times New Roman" w:eastAsia="Arial" w:hAnsi="Times New Roman"/>
          <w:sz w:val="24"/>
          <w:lang w:val="es-CR"/>
        </w:rPr>
        <w:t xml:space="preserve"> con determinados fines.</w:t>
      </w:r>
      <w:r w:rsidR="007D74A8" w:rsidRPr="005714A4">
        <w:rPr>
          <w:rFonts w:ascii="Times New Roman" w:eastAsia="Arial" w:hAnsi="Times New Roman"/>
          <w:sz w:val="24"/>
          <w:lang w:val="es-CR"/>
        </w:rPr>
        <w:t xml:space="preserve"> Finalmente</w:t>
      </w:r>
      <w:r w:rsidR="00EE0206" w:rsidRPr="005714A4">
        <w:rPr>
          <w:rFonts w:ascii="Times New Roman" w:eastAsia="Arial" w:hAnsi="Times New Roman"/>
          <w:sz w:val="24"/>
          <w:lang w:val="es-CR"/>
        </w:rPr>
        <w:t>,</w:t>
      </w:r>
      <w:r w:rsidR="007D74A8" w:rsidRPr="005714A4">
        <w:rPr>
          <w:rFonts w:ascii="Times New Roman" w:eastAsia="Arial" w:hAnsi="Times New Roman"/>
          <w:sz w:val="24"/>
          <w:lang w:val="es-CR"/>
        </w:rPr>
        <w:t xml:space="preserve"> se muestra el porciento de los visitantes a la península sobre el número de visitantes de cada país </w:t>
      </w:r>
      <w:r w:rsidR="0039314D">
        <w:rPr>
          <w:rFonts w:ascii="Times New Roman" w:eastAsia="Arial" w:hAnsi="Times New Roman"/>
          <w:sz w:val="24"/>
          <w:lang w:val="es-CR"/>
        </w:rPr>
        <w:t xml:space="preserve">en </w:t>
      </w:r>
      <w:r w:rsidR="007D74A8" w:rsidRPr="005714A4">
        <w:rPr>
          <w:rFonts w:ascii="Times New Roman" w:eastAsia="Arial" w:hAnsi="Times New Roman"/>
          <w:sz w:val="24"/>
          <w:lang w:val="es-CR"/>
        </w:rPr>
        <w:t xml:space="preserve">Cuba en el 2016.  </w:t>
      </w:r>
      <w:r w:rsidR="00135DD2" w:rsidRPr="005714A4">
        <w:rPr>
          <w:rFonts w:ascii="Times New Roman" w:eastAsia="Arial" w:hAnsi="Times New Roman"/>
          <w:sz w:val="24"/>
          <w:lang w:val="es-CR"/>
        </w:rPr>
        <w:t xml:space="preserve"> </w:t>
      </w:r>
    </w:p>
    <w:p w14:paraId="2CD8E17C" w14:textId="3F28CE7B" w:rsidR="00535B9F" w:rsidRPr="00AB17BF" w:rsidRDefault="00972368" w:rsidP="00CA6D2F">
      <w:pPr>
        <w:spacing w:after="0" w:line="240" w:lineRule="auto"/>
        <w:rPr>
          <w:rFonts w:ascii="Times New Roman" w:eastAsia="Arial" w:hAnsi="Times New Roman"/>
          <w:lang w:val="es-CR"/>
        </w:rPr>
      </w:pPr>
      <w:r w:rsidRPr="005714A4">
        <w:rPr>
          <w:rFonts w:ascii="Times New Roman" w:eastAsia="Arial" w:hAnsi="Times New Roman"/>
          <w:b/>
          <w:lang w:val="es-CR"/>
        </w:rPr>
        <w:t>Cuadro 3</w:t>
      </w:r>
      <w:r w:rsidR="00973108" w:rsidRPr="005714A4">
        <w:rPr>
          <w:rFonts w:ascii="Times New Roman" w:eastAsia="Arial" w:hAnsi="Times New Roman"/>
          <w:b/>
          <w:lang w:val="es-CR"/>
        </w:rPr>
        <w:t>.</w:t>
      </w:r>
      <w:r w:rsidR="003812E9" w:rsidRPr="005714A4">
        <w:rPr>
          <w:rFonts w:ascii="Times New Roman" w:eastAsia="Arial" w:hAnsi="Times New Roman"/>
          <w:lang w:val="es-CR"/>
        </w:rPr>
        <w:t xml:space="preserve"> </w:t>
      </w:r>
      <w:r w:rsidR="003812E9" w:rsidRPr="00AB17BF">
        <w:rPr>
          <w:rFonts w:ascii="Times New Roman" w:eastAsia="Arial" w:hAnsi="Times New Roman"/>
          <w:lang w:val="es-CR"/>
        </w:rPr>
        <w:t>Datos f</w:t>
      </w:r>
      <w:r w:rsidR="00E3285B" w:rsidRPr="00AB17BF">
        <w:rPr>
          <w:rFonts w:ascii="Times New Roman" w:eastAsia="Arial" w:hAnsi="Times New Roman"/>
          <w:lang w:val="es-CR"/>
        </w:rPr>
        <w:t>undamentales para construir la curva de demanda</w:t>
      </w:r>
    </w:p>
    <w:p w14:paraId="2CD8E17D" w14:textId="77777777" w:rsidR="002A3028" w:rsidRPr="00AB17BF" w:rsidRDefault="000412AA" w:rsidP="00CA6D2F">
      <w:pPr>
        <w:spacing w:after="0" w:line="240" w:lineRule="auto"/>
        <w:rPr>
          <w:rFonts w:ascii="Times New Roman" w:eastAsia="Arial" w:hAnsi="Times New Roman"/>
          <w:i/>
          <w:lang w:val="en-US"/>
        </w:rPr>
      </w:pPr>
      <w:r w:rsidRPr="00AB17BF">
        <w:rPr>
          <w:rFonts w:ascii="Times New Roman" w:eastAsia="Arial" w:hAnsi="Times New Roman"/>
          <w:b/>
          <w:i/>
          <w:lang w:val="en-US"/>
        </w:rPr>
        <w:t>Table 3</w:t>
      </w:r>
      <w:r w:rsidR="00B30F5E" w:rsidRPr="00AB17BF">
        <w:rPr>
          <w:rFonts w:ascii="Times New Roman" w:eastAsia="Arial" w:hAnsi="Times New Roman"/>
          <w:i/>
          <w:lang w:val="en-US"/>
        </w:rPr>
        <w:t>. Key data for</w:t>
      </w:r>
      <w:r w:rsidR="00E75C89" w:rsidRPr="00AB17BF">
        <w:rPr>
          <w:rFonts w:ascii="Times New Roman" w:eastAsia="Arial" w:hAnsi="Times New Roman"/>
          <w:i/>
          <w:lang w:val="en-US"/>
        </w:rPr>
        <w:t xml:space="preserve"> build</w:t>
      </w:r>
      <w:r w:rsidR="00B30F5E" w:rsidRPr="00AB17BF">
        <w:rPr>
          <w:rFonts w:ascii="Times New Roman" w:eastAsia="Arial" w:hAnsi="Times New Roman"/>
          <w:i/>
          <w:lang w:val="en-US"/>
        </w:rPr>
        <w:t>ing</w:t>
      </w:r>
      <w:r w:rsidR="00E75C89" w:rsidRPr="00AB17BF">
        <w:rPr>
          <w:rFonts w:ascii="Times New Roman" w:eastAsia="Arial" w:hAnsi="Times New Roman"/>
          <w:i/>
          <w:lang w:val="en-US"/>
        </w:rPr>
        <w:t xml:space="preserve"> the demand curve </w:t>
      </w:r>
    </w:p>
    <w:tbl>
      <w:tblPr>
        <w:tblStyle w:val="Sombreadoclaro"/>
        <w:tblW w:w="0" w:type="auto"/>
        <w:tblLook w:val="06A0" w:firstRow="1" w:lastRow="0" w:firstColumn="1" w:lastColumn="0" w:noHBand="1" w:noVBand="1"/>
      </w:tblPr>
      <w:tblGrid>
        <w:gridCol w:w="1809"/>
        <w:gridCol w:w="1134"/>
        <w:gridCol w:w="1552"/>
        <w:gridCol w:w="2273"/>
        <w:gridCol w:w="2636"/>
      </w:tblGrid>
      <w:tr w:rsidR="00E00CC8" w:rsidRPr="005714A4" w14:paraId="2CD8E184" w14:textId="77777777" w:rsidTr="00F75E2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tcPr>
          <w:p w14:paraId="2CD8E17E" w14:textId="77777777" w:rsidR="001E28C1" w:rsidRPr="005714A4" w:rsidRDefault="00E00CC8" w:rsidP="00CA6D2F">
            <w:pPr>
              <w:spacing w:after="0" w:line="240" w:lineRule="auto"/>
              <w:jc w:val="center"/>
              <w:rPr>
                <w:rFonts w:ascii="Times New Roman" w:eastAsia="Arial" w:hAnsi="Times New Roman"/>
                <w:bCs w:val="0"/>
                <w:color w:val="000000"/>
                <w:lang w:val="es-CR"/>
              </w:rPr>
            </w:pPr>
            <w:r w:rsidRPr="005714A4">
              <w:rPr>
                <w:rFonts w:ascii="Times New Roman" w:eastAsia="Arial" w:hAnsi="Times New Roman"/>
                <w:bCs w:val="0"/>
                <w:color w:val="000000"/>
                <w:lang w:val="es-CR"/>
              </w:rPr>
              <w:t>Grupos de países</w:t>
            </w:r>
          </w:p>
        </w:tc>
        <w:tc>
          <w:tcPr>
            <w:tcW w:w="1134" w:type="dxa"/>
          </w:tcPr>
          <w:p w14:paraId="2CD8E17F" w14:textId="77777777" w:rsidR="001E28C1" w:rsidRPr="005714A4" w:rsidRDefault="00E00CC8" w:rsidP="00CA6D2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bCs w:val="0"/>
                <w:color w:val="000000"/>
                <w:lang w:val="es-CR"/>
              </w:rPr>
            </w:pPr>
            <w:r w:rsidRPr="005714A4">
              <w:rPr>
                <w:rFonts w:ascii="Times New Roman" w:eastAsia="Arial" w:hAnsi="Times New Roman"/>
                <w:bCs w:val="0"/>
                <w:color w:val="000000"/>
                <w:lang w:val="es-CR"/>
              </w:rPr>
              <w:t xml:space="preserve">Costos </w:t>
            </w:r>
            <w:r w:rsidR="001E28C1" w:rsidRPr="005714A4">
              <w:rPr>
                <w:rFonts w:ascii="Times New Roman" w:eastAsia="Arial" w:hAnsi="Times New Roman"/>
                <w:bCs w:val="0"/>
                <w:color w:val="000000"/>
                <w:lang w:val="es-CR"/>
              </w:rPr>
              <w:t>del viaje</w:t>
            </w:r>
          </w:p>
        </w:tc>
        <w:tc>
          <w:tcPr>
            <w:tcW w:w="1552" w:type="dxa"/>
          </w:tcPr>
          <w:p w14:paraId="2CD8E180" w14:textId="77777777" w:rsidR="00E00CC8" w:rsidRPr="005714A4" w:rsidRDefault="001E28C1" w:rsidP="00CA6D2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bCs w:val="0"/>
                <w:color w:val="000000"/>
                <w:lang w:val="es-CR"/>
              </w:rPr>
            </w:pPr>
            <w:r w:rsidRPr="005714A4">
              <w:rPr>
                <w:rFonts w:ascii="Times New Roman" w:eastAsia="Arial" w:hAnsi="Times New Roman"/>
                <w:bCs w:val="0"/>
                <w:color w:val="000000"/>
                <w:lang w:val="es-CR"/>
              </w:rPr>
              <w:t>Número de visitantes</w:t>
            </w:r>
          </w:p>
          <w:p w14:paraId="2CD8E181" w14:textId="77777777" w:rsidR="001E28C1" w:rsidRPr="005714A4" w:rsidRDefault="00E00CC8" w:rsidP="00CA6D2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bCs w:val="0"/>
                <w:color w:val="000000"/>
                <w:lang w:val="es-CR"/>
              </w:rPr>
            </w:pPr>
            <w:r w:rsidRPr="005714A4">
              <w:rPr>
                <w:rFonts w:ascii="Times New Roman" w:eastAsia="Arial" w:hAnsi="Times New Roman"/>
                <w:bCs w:val="0"/>
                <w:color w:val="000000"/>
                <w:lang w:val="es-CR"/>
              </w:rPr>
              <w:t>(senderismo)</w:t>
            </w:r>
            <w:r w:rsidR="001E28C1" w:rsidRPr="005714A4">
              <w:rPr>
                <w:rFonts w:ascii="Times New Roman" w:eastAsia="Arial" w:hAnsi="Times New Roman"/>
                <w:bCs w:val="0"/>
                <w:color w:val="000000"/>
                <w:lang w:val="es-CR"/>
              </w:rPr>
              <w:t xml:space="preserve">  </w:t>
            </w:r>
          </w:p>
        </w:tc>
        <w:tc>
          <w:tcPr>
            <w:tcW w:w="0" w:type="auto"/>
          </w:tcPr>
          <w:p w14:paraId="2CD8E182" w14:textId="1BFE92F5" w:rsidR="001E28C1" w:rsidRPr="005714A4" w:rsidRDefault="00E00CC8" w:rsidP="00CA6D2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bCs w:val="0"/>
                <w:color w:val="000000"/>
                <w:lang w:val="es-CR"/>
              </w:rPr>
            </w:pPr>
            <w:r w:rsidRPr="005714A4">
              <w:rPr>
                <w:rFonts w:ascii="Times New Roman" w:eastAsia="Arial" w:hAnsi="Times New Roman"/>
                <w:bCs w:val="0"/>
                <w:color w:val="000000"/>
                <w:lang w:val="es-CR"/>
              </w:rPr>
              <w:t>Número de turistas</w:t>
            </w:r>
            <w:r w:rsidR="006C0744" w:rsidRPr="005714A4">
              <w:rPr>
                <w:rFonts w:ascii="Times New Roman" w:eastAsia="Arial" w:hAnsi="Times New Roman"/>
                <w:bCs w:val="0"/>
                <w:color w:val="000000"/>
                <w:lang w:val="es-CR"/>
              </w:rPr>
              <w:t xml:space="preserve"> </w:t>
            </w:r>
            <w:r w:rsidRPr="005714A4">
              <w:rPr>
                <w:rFonts w:ascii="Times New Roman" w:eastAsia="Arial" w:hAnsi="Times New Roman"/>
                <w:bCs w:val="0"/>
                <w:color w:val="000000"/>
                <w:lang w:val="es-CR"/>
              </w:rPr>
              <w:t xml:space="preserve">que llegaron a </w:t>
            </w:r>
            <w:r w:rsidR="001E28C1" w:rsidRPr="005714A4">
              <w:rPr>
                <w:rFonts w:ascii="Times New Roman" w:eastAsia="Arial" w:hAnsi="Times New Roman"/>
                <w:bCs w:val="0"/>
                <w:color w:val="000000"/>
                <w:lang w:val="es-CR"/>
              </w:rPr>
              <w:t>Cuba por país</w:t>
            </w:r>
            <w:r w:rsidRPr="005714A4">
              <w:rPr>
                <w:rFonts w:ascii="Times New Roman" w:eastAsia="Arial" w:hAnsi="Times New Roman"/>
                <w:bCs w:val="0"/>
                <w:color w:val="000000"/>
                <w:lang w:val="es-CR"/>
              </w:rPr>
              <w:t>es</w:t>
            </w:r>
            <w:r w:rsidR="001E28C1" w:rsidRPr="005714A4">
              <w:rPr>
                <w:rFonts w:ascii="Times New Roman" w:eastAsia="Arial" w:hAnsi="Times New Roman"/>
                <w:bCs w:val="0"/>
                <w:color w:val="000000"/>
                <w:lang w:val="es-CR"/>
              </w:rPr>
              <w:t xml:space="preserve"> </w:t>
            </w:r>
          </w:p>
        </w:tc>
        <w:tc>
          <w:tcPr>
            <w:tcW w:w="0" w:type="auto"/>
          </w:tcPr>
          <w:p w14:paraId="2CD8E183" w14:textId="77777777" w:rsidR="001E28C1" w:rsidRPr="005714A4" w:rsidRDefault="001E28C1" w:rsidP="00CA6D2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bCs w:val="0"/>
                <w:color w:val="000000"/>
                <w:lang w:val="es-CR"/>
              </w:rPr>
            </w:pPr>
            <w:r w:rsidRPr="005714A4">
              <w:rPr>
                <w:rFonts w:ascii="Times New Roman" w:eastAsia="Arial" w:hAnsi="Times New Roman"/>
                <w:bCs w:val="0"/>
                <w:color w:val="000000"/>
                <w:lang w:val="es-CR"/>
              </w:rPr>
              <w:t xml:space="preserve">% de visitantes </w:t>
            </w:r>
            <w:r w:rsidR="00E00CC8" w:rsidRPr="005714A4">
              <w:rPr>
                <w:rFonts w:ascii="Times New Roman" w:eastAsia="Arial" w:hAnsi="Times New Roman"/>
                <w:bCs w:val="0"/>
                <w:color w:val="000000"/>
                <w:lang w:val="es-CR"/>
              </w:rPr>
              <w:t>sobre el número de turistas que llegó a Cuba</w:t>
            </w:r>
            <w:r w:rsidRPr="005714A4">
              <w:rPr>
                <w:rFonts w:ascii="Times New Roman" w:eastAsia="Arial" w:hAnsi="Times New Roman"/>
                <w:bCs w:val="0"/>
                <w:color w:val="000000"/>
                <w:lang w:val="es-CR"/>
              </w:rPr>
              <w:t xml:space="preserve"> </w:t>
            </w:r>
          </w:p>
        </w:tc>
      </w:tr>
      <w:tr w:rsidR="00E00CC8" w:rsidRPr="005714A4" w14:paraId="2CD8E18A" w14:textId="77777777" w:rsidTr="00F75E23">
        <w:trPr>
          <w:trHeight w:val="20"/>
        </w:trPr>
        <w:tc>
          <w:tcPr>
            <w:cnfStyle w:val="001000000000" w:firstRow="0" w:lastRow="0" w:firstColumn="1" w:lastColumn="0" w:oddVBand="0" w:evenVBand="0" w:oddHBand="0" w:evenHBand="0" w:firstRowFirstColumn="0" w:firstRowLastColumn="0" w:lastRowFirstColumn="0" w:lastRowLastColumn="0"/>
            <w:tcW w:w="1809" w:type="dxa"/>
          </w:tcPr>
          <w:p w14:paraId="2CD8E185" w14:textId="1B860B6B" w:rsidR="001E28C1" w:rsidRPr="005714A4" w:rsidRDefault="00E00CC8" w:rsidP="00CA6D2F">
            <w:pPr>
              <w:spacing w:after="0" w:line="240" w:lineRule="auto"/>
              <w:rPr>
                <w:rFonts w:ascii="Times New Roman" w:eastAsia="Arial" w:hAnsi="Times New Roman"/>
                <w:b w:val="0"/>
                <w:bCs w:val="0"/>
                <w:color w:val="000000"/>
                <w:lang w:val="es-CR"/>
              </w:rPr>
            </w:pPr>
            <w:r w:rsidRPr="005714A4">
              <w:rPr>
                <w:rFonts w:ascii="Times New Roman" w:eastAsia="Arial" w:hAnsi="Times New Roman"/>
                <w:b w:val="0"/>
                <w:bCs w:val="0"/>
                <w:color w:val="000000"/>
                <w:lang w:val="es-CR"/>
              </w:rPr>
              <w:t>Países</w:t>
            </w:r>
            <w:r w:rsidR="00F75E23" w:rsidRPr="005714A4">
              <w:rPr>
                <w:rFonts w:ascii="Times New Roman" w:eastAsia="Arial" w:hAnsi="Times New Roman"/>
                <w:b w:val="0"/>
                <w:bCs w:val="0"/>
                <w:color w:val="000000"/>
                <w:lang w:val="es-CR"/>
              </w:rPr>
              <w:t xml:space="preserve"> </w:t>
            </w:r>
            <w:r w:rsidR="0039314D">
              <w:rPr>
                <w:rFonts w:ascii="Times New Roman" w:eastAsia="Arial" w:hAnsi="Times New Roman"/>
                <w:b w:val="0"/>
                <w:bCs w:val="0"/>
                <w:color w:val="000000"/>
                <w:lang w:val="es-CR"/>
              </w:rPr>
              <w:t>e</w:t>
            </w:r>
            <w:r w:rsidR="001E28C1" w:rsidRPr="005714A4">
              <w:rPr>
                <w:rFonts w:ascii="Times New Roman" w:eastAsia="Arial" w:hAnsi="Times New Roman"/>
                <w:b w:val="0"/>
                <w:bCs w:val="0"/>
                <w:color w:val="000000"/>
                <w:lang w:val="es-CR"/>
              </w:rPr>
              <w:t xml:space="preserve">uropeos </w:t>
            </w:r>
          </w:p>
        </w:tc>
        <w:tc>
          <w:tcPr>
            <w:tcW w:w="1134" w:type="dxa"/>
          </w:tcPr>
          <w:p w14:paraId="2CD8E186" w14:textId="77777777" w:rsidR="001E28C1" w:rsidRPr="005714A4" w:rsidRDefault="00BC713C" w:rsidP="00CA6D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lang w:val="es-CR"/>
              </w:rPr>
            </w:pPr>
            <w:r w:rsidRPr="005714A4">
              <w:rPr>
                <w:rFonts w:ascii="Times New Roman" w:eastAsia="Arial" w:hAnsi="Times New Roman"/>
                <w:color w:val="000000"/>
                <w:lang w:val="es-CR"/>
              </w:rPr>
              <w:t>257.66</w:t>
            </w:r>
          </w:p>
        </w:tc>
        <w:tc>
          <w:tcPr>
            <w:tcW w:w="1552" w:type="dxa"/>
          </w:tcPr>
          <w:p w14:paraId="2CD8E187" w14:textId="77777777" w:rsidR="001E28C1" w:rsidRPr="005714A4" w:rsidRDefault="001E28C1" w:rsidP="00CA6D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lang w:val="es-CR"/>
              </w:rPr>
            </w:pPr>
            <w:r w:rsidRPr="005714A4">
              <w:rPr>
                <w:rFonts w:ascii="Times New Roman" w:eastAsia="Arial" w:hAnsi="Times New Roman"/>
                <w:color w:val="000000"/>
                <w:lang w:val="es-CR"/>
              </w:rPr>
              <w:t>888</w:t>
            </w:r>
          </w:p>
        </w:tc>
        <w:tc>
          <w:tcPr>
            <w:tcW w:w="0" w:type="auto"/>
          </w:tcPr>
          <w:p w14:paraId="2CD8E188" w14:textId="77777777" w:rsidR="001E28C1" w:rsidRPr="005714A4" w:rsidRDefault="001E28C1" w:rsidP="00CA6D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lang w:val="es-CR"/>
              </w:rPr>
            </w:pPr>
            <w:r w:rsidRPr="005714A4">
              <w:rPr>
                <w:rFonts w:ascii="Times New Roman" w:eastAsia="Arial" w:hAnsi="Times New Roman"/>
                <w:color w:val="000000"/>
                <w:lang w:val="es-CR"/>
              </w:rPr>
              <w:t>165 472</w:t>
            </w:r>
          </w:p>
        </w:tc>
        <w:tc>
          <w:tcPr>
            <w:tcW w:w="0" w:type="auto"/>
          </w:tcPr>
          <w:p w14:paraId="2CD8E189" w14:textId="77777777" w:rsidR="001E28C1" w:rsidRPr="005714A4" w:rsidRDefault="00C16D68" w:rsidP="00CA6D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lang w:val="es-CR"/>
              </w:rPr>
            </w:pPr>
            <w:r w:rsidRPr="005714A4">
              <w:rPr>
                <w:rFonts w:ascii="Times New Roman" w:eastAsia="Arial" w:hAnsi="Times New Roman"/>
                <w:color w:val="000000"/>
                <w:lang w:val="es-CR"/>
              </w:rPr>
              <w:t>0.54</w:t>
            </w:r>
          </w:p>
        </w:tc>
      </w:tr>
      <w:tr w:rsidR="00E00CC8" w:rsidRPr="005714A4" w14:paraId="2CD8E190" w14:textId="77777777" w:rsidTr="00F75E23">
        <w:trPr>
          <w:trHeight w:val="20"/>
        </w:trPr>
        <w:tc>
          <w:tcPr>
            <w:cnfStyle w:val="001000000000" w:firstRow="0" w:lastRow="0" w:firstColumn="1" w:lastColumn="0" w:oddVBand="0" w:evenVBand="0" w:oddHBand="0" w:evenHBand="0" w:firstRowFirstColumn="0" w:firstRowLastColumn="0" w:lastRowFirstColumn="0" w:lastRowLastColumn="0"/>
            <w:tcW w:w="1809" w:type="dxa"/>
          </w:tcPr>
          <w:p w14:paraId="2CD8E18B" w14:textId="77777777" w:rsidR="001E28C1" w:rsidRPr="005714A4" w:rsidRDefault="001E28C1" w:rsidP="00CA6D2F">
            <w:pPr>
              <w:spacing w:after="0" w:line="240" w:lineRule="auto"/>
              <w:rPr>
                <w:rFonts w:ascii="Times New Roman" w:eastAsia="Arial" w:hAnsi="Times New Roman"/>
                <w:b w:val="0"/>
                <w:bCs w:val="0"/>
                <w:color w:val="000000"/>
                <w:lang w:val="es-CR"/>
              </w:rPr>
            </w:pPr>
            <w:r w:rsidRPr="005714A4">
              <w:rPr>
                <w:rFonts w:ascii="Times New Roman" w:eastAsia="Arial" w:hAnsi="Times New Roman"/>
                <w:b w:val="0"/>
                <w:bCs w:val="0"/>
                <w:color w:val="000000"/>
                <w:lang w:val="es-CR"/>
              </w:rPr>
              <w:t xml:space="preserve">Otros países </w:t>
            </w:r>
          </w:p>
        </w:tc>
        <w:tc>
          <w:tcPr>
            <w:tcW w:w="1134" w:type="dxa"/>
          </w:tcPr>
          <w:p w14:paraId="2CD8E18C" w14:textId="77777777" w:rsidR="001E28C1" w:rsidRPr="005714A4" w:rsidRDefault="00BC713C" w:rsidP="00CA6D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lang w:val="es-CR"/>
              </w:rPr>
            </w:pPr>
            <w:r w:rsidRPr="005714A4">
              <w:rPr>
                <w:rFonts w:ascii="Times New Roman" w:eastAsia="Arial" w:hAnsi="Times New Roman"/>
                <w:color w:val="000000"/>
                <w:lang w:val="es-CR"/>
              </w:rPr>
              <w:t>208.98</w:t>
            </w:r>
          </w:p>
        </w:tc>
        <w:tc>
          <w:tcPr>
            <w:tcW w:w="1552" w:type="dxa"/>
          </w:tcPr>
          <w:p w14:paraId="2CD8E18D" w14:textId="77777777" w:rsidR="001E28C1" w:rsidRPr="005714A4" w:rsidRDefault="001E28C1" w:rsidP="00CA6D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lang w:val="es-CR"/>
              </w:rPr>
            </w:pPr>
            <w:r w:rsidRPr="005714A4">
              <w:rPr>
                <w:rFonts w:ascii="Times New Roman" w:eastAsia="Arial" w:hAnsi="Times New Roman"/>
                <w:color w:val="000000"/>
                <w:lang w:val="es-CR"/>
              </w:rPr>
              <w:t>1</w:t>
            </w:r>
            <w:r w:rsidR="00AF44F3" w:rsidRPr="005714A4">
              <w:rPr>
                <w:rFonts w:ascii="Times New Roman" w:eastAsia="Arial" w:hAnsi="Times New Roman"/>
                <w:color w:val="000000"/>
                <w:lang w:val="es-CR"/>
              </w:rPr>
              <w:t xml:space="preserve"> </w:t>
            </w:r>
            <w:r w:rsidRPr="005714A4">
              <w:rPr>
                <w:rFonts w:ascii="Times New Roman" w:eastAsia="Arial" w:hAnsi="Times New Roman"/>
                <w:color w:val="000000"/>
                <w:lang w:val="es-CR"/>
              </w:rPr>
              <w:t>652</w:t>
            </w:r>
          </w:p>
        </w:tc>
        <w:tc>
          <w:tcPr>
            <w:tcW w:w="0" w:type="auto"/>
          </w:tcPr>
          <w:p w14:paraId="2CD8E18E" w14:textId="77777777" w:rsidR="001E28C1" w:rsidRPr="005714A4" w:rsidRDefault="001E28C1" w:rsidP="00CA6D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lang w:val="es-CR"/>
              </w:rPr>
            </w:pPr>
            <w:r w:rsidRPr="005714A4">
              <w:rPr>
                <w:rFonts w:ascii="Times New Roman" w:eastAsia="Arial" w:hAnsi="Times New Roman"/>
                <w:color w:val="000000"/>
                <w:lang w:val="es-CR"/>
              </w:rPr>
              <w:t>225 012</w:t>
            </w:r>
          </w:p>
        </w:tc>
        <w:tc>
          <w:tcPr>
            <w:tcW w:w="0" w:type="auto"/>
          </w:tcPr>
          <w:p w14:paraId="2CD8E18F" w14:textId="77777777" w:rsidR="001E28C1" w:rsidRPr="005714A4" w:rsidRDefault="00C16D68" w:rsidP="00CA6D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lang w:val="es-CR"/>
              </w:rPr>
            </w:pPr>
            <w:r w:rsidRPr="005714A4">
              <w:rPr>
                <w:rFonts w:ascii="Times New Roman" w:eastAsia="Arial" w:hAnsi="Times New Roman"/>
                <w:color w:val="000000"/>
                <w:lang w:val="es-CR"/>
              </w:rPr>
              <w:t>0.58</w:t>
            </w:r>
          </w:p>
        </w:tc>
      </w:tr>
      <w:tr w:rsidR="00E00CC8" w:rsidRPr="005714A4" w14:paraId="2CD8E196" w14:textId="77777777" w:rsidTr="00F75E23">
        <w:trPr>
          <w:trHeight w:val="20"/>
        </w:trPr>
        <w:tc>
          <w:tcPr>
            <w:cnfStyle w:val="001000000000" w:firstRow="0" w:lastRow="0" w:firstColumn="1" w:lastColumn="0" w:oddVBand="0" w:evenVBand="0" w:oddHBand="0" w:evenHBand="0" w:firstRowFirstColumn="0" w:firstRowLastColumn="0" w:lastRowFirstColumn="0" w:lastRowLastColumn="0"/>
            <w:tcW w:w="1809" w:type="dxa"/>
          </w:tcPr>
          <w:p w14:paraId="2CD8E191" w14:textId="77777777" w:rsidR="001E28C1" w:rsidRPr="005714A4" w:rsidRDefault="001E28C1" w:rsidP="00CA6D2F">
            <w:pPr>
              <w:spacing w:after="0" w:line="240" w:lineRule="auto"/>
              <w:rPr>
                <w:rFonts w:ascii="Times New Roman" w:eastAsia="Arial" w:hAnsi="Times New Roman"/>
                <w:b w:val="0"/>
                <w:bCs w:val="0"/>
                <w:color w:val="000000"/>
                <w:lang w:val="es-CR"/>
              </w:rPr>
            </w:pPr>
            <w:r w:rsidRPr="005714A4">
              <w:rPr>
                <w:rFonts w:ascii="Times New Roman" w:eastAsia="Arial" w:hAnsi="Times New Roman"/>
                <w:b w:val="0"/>
                <w:bCs w:val="0"/>
                <w:color w:val="000000"/>
                <w:lang w:val="es-CR"/>
              </w:rPr>
              <w:t>Estados Unidos</w:t>
            </w:r>
          </w:p>
        </w:tc>
        <w:tc>
          <w:tcPr>
            <w:tcW w:w="1134" w:type="dxa"/>
          </w:tcPr>
          <w:p w14:paraId="2CD8E192" w14:textId="77777777" w:rsidR="001E28C1" w:rsidRPr="005714A4" w:rsidRDefault="00BC713C" w:rsidP="00CA6D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lang w:val="es-CR"/>
              </w:rPr>
            </w:pPr>
            <w:r w:rsidRPr="005714A4">
              <w:rPr>
                <w:rFonts w:ascii="Times New Roman" w:eastAsia="Arial" w:hAnsi="Times New Roman"/>
                <w:color w:val="000000"/>
                <w:lang w:val="es-CR"/>
              </w:rPr>
              <w:t>174.62</w:t>
            </w:r>
          </w:p>
        </w:tc>
        <w:tc>
          <w:tcPr>
            <w:tcW w:w="1552" w:type="dxa"/>
          </w:tcPr>
          <w:p w14:paraId="2CD8E193" w14:textId="77777777" w:rsidR="001E28C1" w:rsidRPr="005714A4" w:rsidRDefault="001E28C1" w:rsidP="00CA6D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lang w:val="es-CR"/>
              </w:rPr>
            </w:pPr>
            <w:r w:rsidRPr="005714A4">
              <w:rPr>
                <w:rFonts w:ascii="Times New Roman" w:eastAsia="Arial" w:hAnsi="Times New Roman"/>
                <w:color w:val="000000"/>
                <w:lang w:val="es-CR"/>
              </w:rPr>
              <w:t>1</w:t>
            </w:r>
            <w:r w:rsidR="00AF44F3" w:rsidRPr="005714A4">
              <w:rPr>
                <w:rFonts w:ascii="Times New Roman" w:eastAsia="Arial" w:hAnsi="Times New Roman"/>
                <w:color w:val="000000"/>
                <w:lang w:val="es-CR"/>
              </w:rPr>
              <w:t xml:space="preserve"> </w:t>
            </w:r>
            <w:r w:rsidRPr="005714A4">
              <w:rPr>
                <w:rFonts w:ascii="Times New Roman" w:eastAsia="Arial" w:hAnsi="Times New Roman"/>
                <w:color w:val="000000"/>
                <w:lang w:val="es-CR"/>
              </w:rPr>
              <w:t>751</w:t>
            </w:r>
          </w:p>
        </w:tc>
        <w:tc>
          <w:tcPr>
            <w:tcW w:w="0" w:type="auto"/>
          </w:tcPr>
          <w:p w14:paraId="2CD8E194" w14:textId="77777777" w:rsidR="001E28C1" w:rsidRPr="005714A4" w:rsidRDefault="001E28C1" w:rsidP="00CA6D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lang w:val="es-CR"/>
              </w:rPr>
            </w:pPr>
            <w:r w:rsidRPr="005714A4">
              <w:rPr>
                <w:rFonts w:ascii="Times New Roman" w:eastAsia="Arial" w:hAnsi="Times New Roman"/>
                <w:color w:val="000000"/>
                <w:lang w:val="es-CR"/>
              </w:rPr>
              <w:t>284 552</w:t>
            </w:r>
          </w:p>
        </w:tc>
        <w:tc>
          <w:tcPr>
            <w:tcW w:w="0" w:type="auto"/>
          </w:tcPr>
          <w:p w14:paraId="2CD8E195" w14:textId="77777777" w:rsidR="001E28C1" w:rsidRPr="005714A4" w:rsidRDefault="00C16D68" w:rsidP="00CA6D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lang w:val="es-CR"/>
              </w:rPr>
            </w:pPr>
            <w:r w:rsidRPr="005714A4">
              <w:rPr>
                <w:rFonts w:ascii="Times New Roman" w:eastAsia="Arial" w:hAnsi="Times New Roman"/>
                <w:color w:val="000000"/>
                <w:lang w:val="es-CR"/>
              </w:rPr>
              <w:t>0.62</w:t>
            </w:r>
          </w:p>
        </w:tc>
      </w:tr>
    </w:tbl>
    <w:p w14:paraId="092D1071" w14:textId="77777777" w:rsidR="0039314D" w:rsidRDefault="0039314D" w:rsidP="00CA6D2F">
      <w:pPr>
        <w:spacing w:before="240" w:line="240" w:lineRule="auto"/>
        <w:jc w:val="both"/>
        <w:rPr>
          <w:rFonts w:ascii="Times New Roman" w:eastAsia="Arial" w:hAnsi="Times New Roman"/>
          <w:sz w:val="24"/>
          <w:szCs w:val="24"/>
          <w:lang w:val="es-CR"/>
        </w:rPr>
      </w:pPr>
    </w:p>
    <w:p w14:paraId="2CD8E197" w14:textId="05B8F079" w:rsidR="002A3028" w:rsidRDefault="002A3028" w:rsidP="00CA6D2F">
      <w:pPr>
        <w:spacing w:before="240" w:line="240" w:lineRule="auto"/>
        <w:jc w:val="both"/>
        <w:rPr>
          <w:rFonts w:ascii="Times New Roman" w:eastAsia="Arial" w:hAnsi="Times New Roman"/>
          <w:sz w:val="24"/>
          <w:szCs w:val="24"/>
          <w:lang w:val="es-CR"/>
        </w:rPr>
      </w:pPr>
      <w:r w:rsidRPr="005714A4">
        <w:rPr>
          <w:rFonts w:ascii="Times New Roman" w:eastAsia="Arial" w:hAnsi="Times New Roman"/>
          <w:sz w:val="24"/>
          <w:szCs w:val="24"/>
          <w:lang w:val="es-CR"/>
        </w:rPr>
        <w:t xml:space="preserve">En la </w:t>
      </w:r>
      <w:r w:rsidR="000412AA" w:rsidRPr="005714A4">
        <w:rPr>
          <w:rFonts w:ascii="Times New Roman" w:eastAsia="Arial" w:hAnsi="Times New Roman"/>
          <w:b/>
          <w:sz w:val="24"/>
          <w:szCs w:val="24"/>
          <w:lang w:val="es-CR"/>
        </w:rPr>
        <w:t>Figura 2</w:t>
      </w:r>
      <w:r w:rsidRPr="005714A4">
        <w:rPr>
          <w:rFonts w:ascii="Times New Roman" w:eastAsia="Arial" w:hAnsi="Times New Roman"/>
          <w:sz w:val="24"/>
          <w:szCs w:val="24"/>
          <w:lang w:val="es-CR"/>
        </w:rPr>
        <w:t xml:space="preserve"> se observa la curva de demanda para las opciones ecoturística asociadas a la VCA y ofertadas por PNG en el 2016.</w:t>
      </w:r>
    </w:p>
    <w:p w14:paraId="22EE050F" w14:textId="77777777" w:rsidR="0039314D" w:rsidRPr="002C0396" w:rsidRDefault="0039314D" w:rsidP="00CA6D2F">
      <w:pPr>
        <w:spacing w:before="240" w:line="240" w:lineRule="auto"/>
        <w:jc w:val="both"/>
        <w:rPr>
          <w:rFonts w:ascii="Times New Roman" w:eastAsia="Arial" w:hAnsi="Times New Roman"/>
          <w:sz w:val="24"/>
          <w:szCs w:val="24"/>
          <w:lang w:val="en-US"/>
        </w:rPr>
      </w:pPr>
    </w:p>
    <w:p w14:paraId="2CD8E198" w14:textId="77777777" w:rsidR="00BC713C" w:rsidRPr="005714A4" w:rsidRDefault="00BC713C" w:rsidP="00CA6D2F">
      <w:pPr>
        <w:spacing w:before="240" w:line="240" w:lineRule="auto"/>
        <w:jc w:val="center"/>
        <w:rPr>
          <w:rFonts w:ascii="Times New Roman" w:eastAsia="Arial" w:hAnsi="Times New Roman"/>
          <w:sz w:val="24"/>
          <w:szCs w:val="24"/>
          <w:lang w:val="es-CR"/>
        </w:rPr>
      </w:pPr>
      <w:r w:rsidRPr="005714A4">
        <w:rPr>
          <w:noProof/>
          <w:lang w:val="en-US" w:eastAsia="en-US"/>
        </w:rPr>
        <w:drawing>
          <wp:inline distT="0" distB="0" distL="0" distR="0" wp14:anchorId="2CD8E1F1" wp14:editId="542C10D0">
            <wp:extent cx="5934075" cy="28479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CD8E199" w14:textId="38C260E4" w:rsidR="00410DAA" w:rsidRPr="005714A4" w:rsidDel="0039314D" w:rsidRDefault="000412AA" w:rsidP="00CA6D2F">
      <w:pPr>
        <w:spacing w:after="0" w:line="240" w:lineRule="auto"/>
        <w:jc w:val="both"/>
        <w:rPr>
          <w:rFonts w:ascii="Times New Roman" w:eastAsia="Arial" w:hAnsi="Times New Roman"/>
          <w:lang w:val="es-CR"/>
        </w:rPr>
      </w:pPr>
      <w:r w:rsidRPr="005714A4" w:rsidDel="0039314D">
        <w:rPr>
          <w:rFonts w:ascii="Times New Roman" w:eastAsia="Arial" w:hAnsi="Times New Roman"/>
          <w:b/>
          <w:lang w:val="es-CR"/>
        </w:rPr>
        <w:t>Figura 2</w:t>
      </w:r>
      <w:r w:rsidR="008E1EEA" w:rsidRPr="005714A4" w:rsidDel="0039314D">
        <w:rPr>
          <w:rFonts w:ascii="Times New Roman" w:eastAsia="Arial" w:hAnsi="Times New Roman"/>
          <w:b/>
          <w:lang w:val="es-CR"/>
        </w:rPr>
        <w:t>.</w:t>
      </w:r>
      <w:r w:rsidR="008E1EEA" w:rsidRPr="005714A4" w:rsidDel="0039314D">
        <w:rPr>
          <w:rFonts w:ascii="Times New Roman" w:eastAsia="Arial" w:hAnsi="Times New Roman"/>
          <w:lang w:val="es-CR"/>
        </w:rPr>
        <w:t xml:space="preserve"> Curva de demanda para las opciones </w:t>
      </w:r>
      <w:r w:rsidR="00B30F5E" w:rsidRPr="005714A4" w:rsidDel="0039314D">
        <w:rPr>
          <w:rFonts w:ascii="Times New Roman" w:eastAsia="Arial" w:hAnsi="Times New Roman"/>
          <w:lang w:val="es-CR"/>
        </w:rPr>
        <w:t>ecoturísticas asociadas a la vegetación de costa arenosa</w:t>
      </w:r>
      <w:r w:rsidR="008E1EEA" w:rsidRPr="005714A4" w:rsidDel="0039314D">
        <w:rPr>
          <w:rFonts w:ascii="Times New Roman" w:eastAsia="Arial" w:hAnsi="Times New Roman"/>
          <w:lang w:val="es-CR"/>
        </w:rPr>
        <w:t>.</w:t>
      </w:r>
    </w:p>
    <w:p w14:paraId="2CD8E19A" w14:textId="78343440" w:rsidR="0013190E" w:rsidRPr="002C0396" w:rsidDel="0039314D" w:rsidRDefault="002A3028" w:rsidP="00CA6D2F">
      <w:pPr>
        <w:spacing w:after="0" w:line="240" w:lineRule="auto"/>
        <w:jc w:val="both"/>
        <w:rPr>
          <w:rFonts w:ascii="Times New Roman" w:eastAsia="Arial" w:hAnsi="Times New Roman"/>
          <w:i/>
          <w:lang w:val="en-US"/>
        </w:rPr>
      </w:pPr>
      <w:r w:rsidRPr="002C0396" w:rsidDel="0039314D">
        <w:rPr>
          <w:rFonts w:ascii="Times New Roman" w:eastAsia="Arial" w:hAnsi="Times New Roman"/>
          <w:b/>
          <w:i/>
          <w:lang w:val="en-US"/>
        </w:rPr>
        <w:t>F</w:t>
      </w:r>
      <w:r w:rsidR="0013190E" w:rsidRPr="002C0396" w:rsidDel="0039314D">
        <w:rPr>
          <w:rFonts w:ascii="Times New Roman" w:eastAsia="Arial" w:hAnsi="Times New Roman"/>
          <w:b/>
          <w:i/>
          <w:lang w:val="en-US"/>
        </w:rPr>
        <w:t>igure 2</w:t>
      </w:r>
      <w:r w:rsidRPr="002C0396" w:rsidDel="0039314D">
        <w:rPr>
          <w:rFonts w:ascii="Times New Roman" w:eastAsia="Arial" w:hAnsi="Times New Roman"/>
          <w:b/>
          <w:i/>
          <w:lang w:val="en-US"/>
        </w:rPr>
        <w:t>.</w:t>
      </w:r>
      <w:r w:rsidRPr="002C0396" w:rsidDel="0039314D">
        <w:rPr>
          <w:rFonts w:ascii="Times New Roman" w:eastAsia="Arial" w:hAnsi="Times New Roman"/>
          <w:i/>
          <w:lang w:val="en-US"/>
        </w:rPr>
        <w:t xml:space="preserve"> Demand curve for ecotourism option</w:t>
      </w:r>
      <w:r w:rsidR="00D17728" w:rsidRPr="002C0396" w:rsidDel="0039314D">
        <w:rPr>
          <w:rFonts w:ascii="Times New Roman" w:eastAsia="Arial" w:hAnsi="Times New Roman"/>
          <w:i/>
          <w:lang w:val="en-US"/>
        </w:rPr>
        <w:t>s</w:t>
      </w:r>
      <w:r w:rsidRPr="002C0396" w:rsidDel="0039314D">
        <w:rPr>
          <w:rFonts w:ascii="Times New Roman" w:eastAsia="Arial" w:hAnsi="Times New Roman"/>
          <w:i/>
          <w:lang w:val="en-US"/>
        </w:rPr>
        <w:t xml:space="preserve"> associa</w:t>
      </w:r>
      <w:r w:rsidR="004242CE" w:rsidRPr="002C0396" w:rsidDel="0039314D">
        <w:rPr>
          <w:rFonts w:ascii="Times New Roman" w:eastAsia="Arial" w:hAnsi="Times New Roman"/>
          <w:i/>
          <w:lang w:val="en-US"/>
        </w:rPr>
        <w:t xml:space="preserve">ted with the </w:t>
      </w:r>
      <w:r w:rsidR="00B30F5E" w:rsidRPr="002C0396" w:rsidDel="0039314D">
        <w:rPr>
          <w:rFonts w:ascii="Times New Roman" w:eastAsia="Arial" w:hAnsi="Times New Roman"/>
          <w:i/>
          <w:lang w:val="en-US"/>
        </w:rPr>
        <w:t>sandy coast vegetation</w:t>
      </w:r>
      <w:r w:rsidR="004242CE" w:rsidRPr="002C0396" w:rsidDel="0039314D">
        <w:rPr>
          <w:rFonts w:ascii="Times New Roman" w:eastAsia="Arial" w:hAnsi="Times New Roman"/>
          <w:i/>
          <w:lang w:val="en-US"/>
        </w:rPr>
        <w:t>.</w:t>
      </w:r>
    </w:p>
    <w:p w14:paraId="2CD8E19B" w14:textId="05C5862C" w:rsidR="002A3028" w:rsidRPr="002C0396" w:rsidRDefault="002A3028" w:rsidP="00CA6D2F">
      <w:pPr>
        <w:spacing w:after="0" w:line="240" w:lineRule="auto"/>
        <w:jc w:val="both"/>
        <w:rPr>
          <w:rFonts w:ascii="Times New Roman" w:eastAsia="Arial" w:hAnsi="Times New Roman"/>
          <w:i/>
          <w:lang w:val="en-US"/>
        </w:rPr>
      </w:pPr>
      <w:r w:rsidRPr="002C0396" w:rsidDel="0039314D">
        <w:rPr>
          <w:rFonts w:ascii="Times New Roman" w:eastAsia="Arial" w:hAnsi="Times New Roman"/>
          <w:i/>
          <w:lang w:val="en-US"/>
        </w:rPr>
        <w:t xml:space="preserve"> </w:t>
      </w:r>
    </w:p>
    <w:p w14:paraId="2CD8E19C" w14:textId="52C36665" w:rsidR="00D250E8" w:rsidRPr="005714A4" w:rsidRDefault="00415715" w:rsidP="00CA6D2F">
      <w:pPr>
        <w:spacing w:line="240" w:lineRule="auto"/>
        <w:jc w:val="both"/>
        <w:rPr>
          <w:rFonts w:ascii="Times New Roman" w:eastAsia="Arial" w:hAnsi="Times New Roman"/>
          <w:sz w:val="24"/>
          <w:lang w:val="es-CR"/>
        </w:rPr>
      </w:pPr>
      <w:r w:rsidRPr="005714A4">
        <w:rPr>
          <w:rFonts w:ascii="Times New Roman" w:eastAsia="Arial" w:hAnsi="Times New Roman"/>
          <w:sz w:val="24"/>
          <w:lang w:val="es-CR"/>
        </w:rPr>
        <w:t xml:space="preserve">El </w:t>
      </w:r>
      <w:r w:rsidR="00410DAA" w:rsidRPr="005714A4">
        <w:rPr>
          <w:rFonts w:ascii="Times New Roman" w:eastAsia="Arial" w:hAnsi="Times New Roman"/>
          <w:sz w:val="24"/>
          <w:lang w:val="es-CR"/>
        </w:rPr>
        <w:t>valor o beneficio recreativo</w:t>
      </w:r>
      <w:r w:rsidR="00676682" w:rsidRPr="005714A4">
        <w:rPr>
          <w:rFonts w:ascii="Times New Roman" w:eastAsia="Arial" w:hAnsi="Times New Roman"/>
          <w:sz w:val="24"/>
          <w:lang w:val="es-CR"/>
        </w:rPr>
        <w:t xml:space="preserve"> de la práctica de actividades e</w:t>
      </w:r>
      <w:r w:rsidR="00FB3A8D" w:rsidRPr="005714A4">
        <w:rPr>
          <w:rFonts w:ascii="Times New Roman" w:eastAsia="Arial" w:hAnsi="Times New Roman"/>
          <w:sz w:val="24"/>
          <w:lang w:val="es-CR"/>
        </w:rPr>
        <w:t xml:space="preserve">coturísticas asociadas a la VCA </w:t>
      </w:r>
      <w:r w:rsidR="00E120D1" w:rsidRPr="005714A4">
        <w:rPr>
          <w:rFonts w:ascii="Times New Roman" w:eastAsia="Arial" w:hAnsi="Times New Roman"/>
          <w:sz w:val="24"/>
          <w:lang w:val="es-CR"/>
        </w:rPr>
        <w:t xml:space="preserve">es </w:t>
      </w:r>
      <w:r w:rsidR="0013190E" w:rsidRPr="005714A4">
        <w:rPr>
          <w:rFonts w:ascii="Times New Roman" w:eastAsia="Arial" w:hAnsi="Times New Roman"/>
          <w:sz w:val="24"/>
          <w:lang w:val="es-CR"/>
        </w:rPr>
        <w:t xml:space="preserve">255 984.61 USD. </w:t>
      </w:r>
      <w:r w:rsidR="00432294" w:rsidRPr="005714A4">
        <w:rPr>
          <w:rFonts w:ascii="Times New Roman" w:eastAsia="Arial" w:hAnsi="Times New Roman"/>
          <w:sz w:val="24"/>
          <w:lang w:val="es-CR"/>
        </w:rPr>
        <w:t>E</w:t>
      </w:r>
      <w:r w:rsidR="008346DB" w:rsidRPr="005714A4">
        <w:rPr>
          <w:rFonts w:ascii="Times New Roman" w:eastAsia="Arial" w:hAnsi="Times New Roman"/>
          <w:sz w:val="24"/>
          <w:lang w:val="es-CR"/>
        </w:rPr>
        <w:t>l valor que se corresponde con la VCA sería aproxim</w:t>
      </w:r>
      <w:r w:rsidR="00FB3A8D" w:rsidRPr="005714A4">
        <w:rPr>
          <w:rFonts w:ascii="Times New Roman" w:eastAsia="Arial" w:hAnsi="Times New Roman"/>
          <w:sz w:val="24"/>
          <w:lang w:val="es-CR"/>
        </w:rPr>
        <w:t>adamente un 25 % de</w:t>
      </w:r>
      <w:r w:rsidR="003853C0" w:rsidRPr="005714A4">
        <w:rPr>
          <w:rFonts w:ascii="Times New Roman" w:eastAsia="Arial" w:hAnsi="Times New Roman"/>
          <w:sz w:val="24"/>
          <w:lang w:val="es-CR"/>
        </w:rPr>
        <w:t xml:space="preserve"> este valor</w:t>
      </w:r>
      <w:r w:rsidR="00FB3A8D" w:rsidRPr="005714A4">
        <w:rPr>
          <w:rFonts w:ascii="Times New Roman" w:eastAsia="Arial" w:hAnsi="Times New Roman"/>
          <w:sz w:val="24"/>
          <w:lang w:val="es-CR"/>
        </w:rPr>
        <w:t>,</w:t>
      </w:r>
      <w:r w:rsidR="008346DB" w:rsidRPr="005714A4">
        <w:rPr>
          <w:rFonts w:ascii="Times New Roman" w:eastAsia="Arial" w:hAnsi="Times New Roman"/>
          <w:sz w:val="24"/>
          <w:lang w:val="es-CR"/>
        </w:rPr>
        <w:t xml:space="preserve"> </w:t>
      </w:r>
      <w:r w:rsidR="0013190E" w:rsidRPr="005714A4">
        <w:rPr>
          <w:rFonts w:ascii="Times New Roman" w:eastAsia="Arial" w:hAnsi="Times New Roman"/>
          <w:sz w:val="24"/>
          <w:lang w:val="es-CR"/>
        </w:rPr>
        <w:t xml:space="preserve">63 996.15 </w:t>
      </w:r>
      <w:r w:rsidR="00F0600C" w:rsidRPr="005714A4">
        <w:rPr>
          <w:rFonts w:ascii="Times New Roman" w:eastAsia="Arial" w:hAnsi="Times New Roman"/>
          <w:sz w:val="24"/>
          <w:lang w:val="es-CR"/>
        </w:rPr>
        <w:t>USD.</w:t>
      </w:r>
      <w:r w:rsidR="0052147F" w:rsidRPr="005714A4">
        <w:rPr>
          <w:rFonts w:ascii="Times New Roman" w:eastAsia="Arial" w:hAnsi="Times New Roman"/>
          <w:sz w:val="24"/>
          <w:lang w:val="es-CR"/>
        </w:rPr>
        <w:t xml:space="preserve"> </w:t>
      </w:r>
      <w:r w:rsidR="004D4813" w:rsidRPr="005714A4">
        <w:rPr>
          <w:rFonts w:ascii="Times New Roman" w:eastAsia="Arial" w:hAnsi="Times New Roman"/>
          <w:sz w:val="24"/>
          <w:lang w:val="es-CR"/>
        </w:rPr>
        <w:t>P</w:t>
      </w:r>
      <w:r w:rsidR="00432294" w:rsidRPr="005714A4">
        <w:rPr>
          <w:rFonts w:ascii="Times New Roman" w:eastAsia="Arial" w:hAnsi="Times New Roman"/>
          <w:sz w:val="24"/>
          <w:lang w:val="es-CR"/>
        </w:rPr>
        <w:t>ara una</w:t>
      </w:r>
      <w:r w:rsidR="007D3E4C" w:rsidRPr="005714A4">
        <w:rPr>
          <w:rFonts w:ascii="Times New Roman" w:eastAsia="Arial" w:hAnsi="Times New Roman"/>
          <w:sz w:val="24"/>
          <w:lang w:val="es-CR"/>
        </w:rPr>
        <w:t xml:space="preserve"> </w:t>
      </w:r>
      <w:r w:rsidR="002A412B" w:rsidRPr="005714A4">
        <w:rPr>
          <w:rFonts w:ascii="Times New Roman" w:eastAsia="Arial" w:hAnsi="Times New Roman"/>
          <w:sz w:val="24"/>
          <w:lang w:val="es-CR"/>
        </w:rPr>
        <w:t xml:space="preserve">muestra de </w:t>
      </w:r>
      <w:r w:rsidR="007D3E4C" w:rsidRPr="005714A4">
        <w:rPr>
          <w:rFonts w:ascii="Times New Roman" w:eastAsia="Arial" w:hAnsi="Times New Roman"/>
          <w:sz w:val="24"/>
          <w:lang w:val="es-CR"/>
        </w:rPr>
        <w:t>4</w:t>
      </w:r>
      <w:r w:rsidR="0013190E" w:rsidRPr="005714A4">
        <w:rPr>
          <w:rFonts w:ascii="Times New Roman" w:eastAsia="Arial" w:hAnsi="Times New Roman"/>
          <w:sz w:val="24"/>
          <w:lang w:val="es-CR"/>
        </w:rPr>
        <w:t xml:space="preserve"> </w:t>
      </w:r>
      <w:r w:rsidR="007D3E4C" w:rsidRPr="005714A4">
        <w:rPr>
          <w:rFonts w:ascii="Times New Roman" w:eastAsia="Arial" w:hAnsi="Times New Roman"/>
          <w:sz w:val="24"/>
          <w:lang w:val="es-CR"/>
        </w:rPr>
        <w:t>291 visitantes</w:t>
      </w:r>
      <w:r w:rsidR="004D4813" w:rsidRPr="005714A4">
        <w:rPr>
          <w:rFonts w:ascii="Times New Roman" w:eastAsia="Arial" w:hAnsi="Times New Roman"/>
          <w:sz w:val="24"/>
          <w:lang w:val="es-CR"/>
        </w:rPr>
        <w:t>, e</w:t>
      </w:r>
      <w:r w:rsidR="00432294" w:rsidRPr="005714A4">
        <w:rPr>
          <w:rFonts w:ascii="Times New Roman" w:eastAsia="Arial" w:hAnsi="Times New Roman"/>
          <w:sz w:val="24"/>
          <w:lang w:val="es-CR"/>
        </w:rPr>
        <w:t>l beneficio medio</w:t>
      </w:r>
      <w:r w:rsidR="00535B9F" w:rsidRPr="005714A4">
        <w:rPr>
          <w:rFonts w:ascii="Times New Roman" w:eastAsia="Arial" w:hAnsi="Times New Roman"/>
          <w:sz w:val="24"/>
          <w:lang w:val="es-CR"/>
        </w:rPr>
        <w:t xml:space="preserve"> </w:t>
      </w:r>
      <w:r w:rsidR="007D3E4C" w:rsidRPr="005714A4">
        <w:rPr>
          <w:rFonts w:ascii="Times New Roman" w:eastAsia="Arial" w:hAnsi="Times New Roman"/>
          <w:sz w:val="24"/>
          <w:lang w:val="es-CR"/>
        </w:rPr>
        <w:t xml:space="preserve">es </w:t>
      </w:r>
      <w:r w:rsidR="0013190E" w:rsidRPr="005714A4">
        <w:rPr>
          <w:rFonts w:ascii="Times New Roman" w:eastAsia="Arial" w:hAnsi="Times New Roman"/>
          <w:sz w:val="24"/>
          <w:lang w:val="es-CR"/>
        </w:rPr>
        <w:t xml:space="preserve">59.66 </w:t>
      </w:r>
      <w:r w:rsidR="00437D2A" w:rsidRPr="005714A4">
        <w:rPr>
          <w:rFonts w:ascii="Times New Roman" w:eastAsia="Arial" w:hAnsi="Times New Roman"/>
          <w:sz w:val="24"/>
          <w:lang w:val="es-CR"/>
        </w:rPr>
        <w:t>US</w:t>
      </w:r>
      <w:r w:rsidR="00295A98" w:rsidRPr="005714A4">
        <w:rPr>
          <w:rFonts w:ascii="Times New Roman" w:eastAsia="Arial" w:hAnsi="Times New Roman"/>
          <w:sz w:val="24"/>
          <w:lang w:val="es-CR"/>
        </w:rPr>
        <w:t>D</w:t>
      </w:r>
      <w:r w:rsidR="0052147F" w:rsidRPr="005714A4">
        <w:rPr>
          <w:rFonts w:ascii="Times New Roman" w:eastAsia="Arial" w:hAnsi="Times New Roman"/>
          <w:sz w:val="24"/>
          <w:lang w:val="es-CR"/>
        </w:rPr>
        <w:t xml:space="preserve"> por realizar actividades ecoturísticas</w:t>
      </w:r>
      <w:r w:rsidR="00432294" w:rsidRPr="005714A4">
        <w:rPr>
          <w:rFonts w:ascii="Times New Roman" w:eastAsia="Arial" w:hAnsi="Times New Roman"/>
          <w:sz w:val="24"/>
          <w:lang w:val="es-CR"/>
        </w:rPr>
        <w:t xml:space="preserve"> y </w:t>
      </w:r>
      <w:r w:rsidR="00F0600C" w:rsidRPr="005714A4">
        <w:rPr>
          <w:rFonts w:ascii="Times New Roman" w:eastAsia="Arial" w:hAnsi="Times New Roman"/>
          <w:sz w:val="24"/>
          <w:lang w:val="es-CR"/>
        </w:rPr>
        <w:t xml:space="preserve">por observar </w:t>
      </w:r>
      <w:r w:rsidR="00497D5D" w:rsidRPr="005714A4">
        <w:rPr>
          <w:rFonts w:ascii="Times New Roman" w:eastAsia="Arial" w:hAnsi="Times New Roman"/>
          <w:sz w:val="24"/>
          <w:lang w:val="es-CR"/>
        </w:rPr>
        <w:t xml:space="preserve">la VCA sería aproximadamente </w:t>
      </w:r>
      <w:r w:rsidR="0013190E" w:rsidRPr="005714A4">
        <w:rPr>
          <w:rFonts w:ascii="Times New Roman" w:eastAsia="Arial" w:hAnsi="Times New Roman"/>
          <w:sz w:val="24"/>
          <w:lang w:val="es-CR"/>
        </w:rPr>
        <w:t>14.91</w:t>
      </w:r>
      <w:r w:rsidR="00AA7352" w:rsidRPr="005714A4">
        <w:rPr>
          <w:rFonts w:ascii="Times New Roman" w:eastAsia="Arial" w:hAnsi="Times New Roman"/>
          <w:sz w:val="24"/>
          <w:lang w:val="es-CR"/>
        </w:rPr>
        <w:t xml:space="preserve"> </w:t>
      </w:r>
      <w:r w:rsidR="00F0600C" w:rsidRPr="005714A4">
        <w:rPr>
          <w:rFonts w:ascii="Times New Roman" w:eastAsia="Arial" w:hAnsi="Times New Roman"/>
          <w:sz w:val="24"/>
          <w:lang w:val="es-CR"/>
        </w:rPr>
        <w:t>USD</w:t>
      </w:r>
      <w:r w:rsidR="00663D71" w:rsidRPr="005714A4">
        <w:rPr>
          <w:rFonts w:ascii="Times New Roman" w:eastAsia="Arial" w:hAnsi="Times New Roman"/>
          <w:sz w:val="24"/>
          <w:lang w:val="es-CR"/>
        </w:rPr>
        <w:t xml:space="preserve"> por visitante</w:t>
      </w:r>
      <w:r w:rsidRPr="005714A4">
        <w:rPr>
          <w:rFonts w:ascii="Times New Roman" w:eastAsia="Arial" w:hAnsi="Times New Roman"/>
          <w:sz w:val="24"/>
          <w:lang w:val="es-CR"/>
        </w:rPr>
        <w:t xml:space="preserve"> (</w:t>
      </w:r>
      <w:r w:rsidR="000412AA" w:rsidRPr="005714A4">
        <w:rPr>
          <w:rFonts w:ascii="Times New Roman" w:eastAsia="Arial" w:hAnsi="Times New Roman"/>
          <w:b/>
          <w:sz w:val="24"/>
          <w:lang w:val="es-CR"/>
        </w:rPr>
        <w:t>Cuadro</w:t>
      </w:r>
      <w:r w:rsidR="0013190E" w:rsidRPr="005714A4">
        <w:rPr>
          <w:rFonts w:ascii="Times New Roman" w:eastAsia="Arial" w:hAnsi="Times New Roman"/>
          <w:b/>
          <w:sz w:val="24"/>
          <w:lang w:val="es-CR"/>
        </w:rPr>
        <w:t xml:space="preserve"> 3</w:t>
      </w:r>
      <w:r w:rsidRPr="005714A4">
        <w:rPr>
          <w:rFonts w:ascii="Times New Roman" w:eastAsia="Arial" w:hAnsi="Times New Roman"/>
          <w:b/>
          <w:sz w:val="24"/>
          <w:lang w:val="es-CR"/>
        </w:rPr>
        <w:t>)</w:t>
      </w:r>
      <w:r w:rsidR="0052147F" w:rsidRPr="005714A4">
        <w:rPr>
          <w:rFonts w:ascii="Times New Roman" w:eastAsia="Arial" w:hAnsi="Times New Roman"/>
          <w:sz w:val="24"/>
          <w:lang w:val="es-CR"/>
        </w:rPr>
        <w:t>.</w:t>
      </w:r>
      <w:r w:rsidR="004D4813" w:rsidRPr="005714A4">
        <w:rPr>
          <w:rFonts w:ascii="Times New Roman" w:eastAsia="Arial" w:hAnsi="Times New Roman"/>
          <w:sz w:val="24"/>
          <w:lang w:val="es-CR"/>
        </w:rPr>
        <w:t xml:space="preserve"> </w:t>
      </w:r>
    </w:p>
    <w:p w14:paraId="2CD8E19D" w14:textId="0C3AFD6A" w:rsidR="004242CE" w:rsidRPr="002C0396" w:rsidRDefault="002551D4" w:rsidP="00CA6D2F">
      <w:pPr>
        <w:spacing w:after="0" w:line="240" w:lineRule="auto"/>
        <w:rPr>
          <w:rFonts w:ascii="Times New Roman" w:eastAsia="Arial" w:hAnsi="Times New Roman"/>
          <w:lang w:val="es-CR"/>
        </w:rPr>
      </w:pPr>
      <w:r w:rsidRPr="005714A4">
        <w:rPr>
          <w:rFonts w:ascii="Times New Roman" w:eastAsia="Arial" w:hAnsi="Times New Roman"/>
          <w:b/>
          <w:lang w:val="es-CR"/>
        </w:rPr>
        <w:t xml:space="preserve">Cuadro </w:t>
      </w:r>
      <w:r w:rsidR="0013190E" w:rsidRPr="005714A4">
        <w:rPr>
          <w:rFonts w:ascii="Times New Roman" w:eastAsia="Arial" w:hAnsi="Times New Roman"/>
          <w:b/>
          <w:lang w:val="es-CR"/>
        </w:rPr>
        <w:t>3</w:t>
      </w:r>
      <w:r w:rsidR="00535B9F" w:rsidRPr="005714A4">
        <w:rPr>
          <w:rFonts w:ascii="Times New Roman" w:eastAsia="Arial" w:hAnsi="Times New Roman"/>
          <w:b/>
          <w:lang w:val="es-CR"/>
        </w:rPr>
        <w:t>.</w:t>
      </w:r>
      <w:r w:rsidR="00535B9F" w:rsidRPr="005714A4">
        <w:rPr>
          <w:rFonts w:ascii="Times New Roman" w:eastAsia="Arial" w:hAnsi="Times New Roman"/>
          <w:lang w:val="es-CR"/>
        </w:rPr>
        <w:t xml:space="preserve"> </w:t>
      </w:r>
      <w:r w:rsidR="00535B9F" w:rsidRPr="002C0396">
        <w:rPr>
          <w:rFonts w:ascii="Times New Roman" w:eastAsia="Arial" w:hAnsi="Times New Roman"/>
          <w:lang w:val="es-CR"/>
        </w:rPr>
        <w:t>Valores de los exc</w:t>
      </w:r>
      <w:r w:rsidR="008346DB" w:rsidRPr="002C0396">
        <w:rPr>
          <w:rFonts w:ascii="Times New Roman" w:eastAsia="Arial" w:hAnsi="Times New Roman"/>
          <w:lang w:val="es-CR"/>
        </w:rPr>
        <w:t xml:space="preserve">edentes del consumidor </w:t>
      </w:r>
      <w:r w:rsidR="006D6ECE" w:rsidRPr="002C0396">
        <w:rPr>
          <w:rFonts w:ascii="Times New Roman" w:eastAsia="Arial" w:hAnsi="Times New Roman"/>
          <w:lang w:val="es-CR"/>
        </w:rPr>
        <w:t xml:space="preserve">por </w:t>
      </w:r>
      <w:r w:rsidR="00DD3661" w:rsidRPr="002C0396">
        <w:rPr>
          <w:rFonts w:ascii="Times New Roman" w:eastAsia="Arial" w:hAnsi="Times New Roman"/>
          <w:lang w:val="es-CR"/>
        </w:rPr>
        <w:t xml:space="preserve">grupo de </w:t>
      </w:r>
      <w:r w:rsidR="006D6ECE" w:rsidRPr="002C0396">
        <w:rPr>
          <w:rFonts w:ascii="Times New Roman" w:eastAsia="Arial" w:hAnsi="Times New Roman"/>
          <w:lang w:val="es-CR"/>
        </w:rPr>
        <w:t>país</w:t>
      </w:r>
      <w:r w:rsidR="00DD3661" w:rsidRPr="002C0396">
        <w:rPr>
          <w:rFonts w:ascii="Times New Roman" w:eastAsia="Arial" w:hAnsi="Times New Roman"/>
          <w:lang w:val="es-CR"/>
        </w:rPr>
        <w:t>es</w:t>
      </w:r>
      <w:r w:rsidR="006D6ECE" w:rsidRPr="002C0396">
        <w:rPr>
          <w:rFonts w:ascii="Times New Roman" w:eastAsia="Arial" w:hAnsi="Times New Roman"/>
          <w:lang w:val="es-CR"/>
        </w:rPr>
        <w:t xml:space="preserve"> y el valor </w:t>
      </w:r>
      <w:r w:rsidR="00E3285B" w:rsidRPr="002C0396">
        <w:rPr>
          <w:rFonts w:ascii="Times New Roman" w:eastAsia="Arial" w:hAnsi="Times New Roman"/>
          <w:lang w:val="es-CR"/>
        </w:rPr>
        <w:t>total</w:t>
      </w:r>
    </w:p>
    <w:p w14:paraId="2CD8E19E" w14:textId="60C24938" w:rsidR="004242CE" w:rsidRPr="00171DC6" w:rsidRDefault="0013190E" w:rsidP="00CA6D2F">
      <w:pPr>
        <w:spacing w:after="100" w:line="240" w:lineRule="auto"/>
        <w:rPr>
          <w:rFonts w:ascii="Times New Roman" w:eastAsia="Arial" w:hAnsi="Times New Roman"/>
          <w:i/>
          <w:sz w:val="24"/>
          <w:lang w:val="en-US"/>
        </w:rPr>
      </w:pPr>
      <w:r w:rsidRPr="00171DC6">
        <w:rPr>
          <w:rFonts w:ascii="Times New Roman" w:eastAsia="Arial" w:hAnsi="Times New Roman"/>
          <w:b/>
          <w:i/>
          <w:lang w:val="en-US"/>
        </w:rPr>
        <w:t>Table 3</w:t>
      </w:r>
      <w:r w:rsidR="004242CE" w:rsidRPr="00171DC6">
        <w:rPr>
          <w:rFonts w:ascii="Times New Roman" w:eastAsia="Arial" w:hAnsi="Times New Roman"/>
          <w:i/>
          <w:lang w:val="en-US"/>
        </w:rPr>
        <w:t>. Values of</w:t>
      </w:r>
      <w:r w:rsidR="00B30F5E" w:rsidRPr="00171DC6">
        <w:rPr>
          <w:rFonts w:ascii="Times New Roman" w:eastAsia="Arial" w:hAnsi="Times New Roman"/>
          <w:i/>
          <w:lang w:val="en-US"/>
        </w:rPr>
        <w:t xml:space="preserve"> consumer surpluses by country group and </w:t>
      </w:r>
      <w:r w:rsidR="004242CE" w:rsidRPr="00171DC6">
        <w:rPr>
          <w:rFonts w:ascii="Times New Roman" w:eastAsia="Arial" w:hAnsi="Times New Roman"/>
          <w:i/>
          <w:lang w:val="en-US"/>
        </w:rPr>
        <w:t>value</w:t>
      </w:r>
      <w:r w:rsidR="00B30F5E" w:rsidRPr="00171DC6">
        <w:rPr>
          <w:rFonts w:ascii="Times New Roman" w:eastAsia="Arial" w:hAnsi="Times New Roman"/>
          <w:i/>
          <w:lang w:val="en-US"/>
        </w:rPr>
        <w:t xml:space="preserve"> total</w:t>
      </w:r>
    </w:p>
    <w:tbl>
      <w:tblPr>
        <w:tblStyle w:val="Sombreadoclaro"/>
        <w:tblW w:w="9905" w:type="dxa"/>
        <w:shd w:val="clear" w:color="auto" w:fill="FFFFFF" w:themeFill="background1"/>
        <w:tblLook w:val="04A0" w:firstRow="1" w:lastRow="0" w:firstColumn="1" w:lastColumn="0" w:noHBand="0" w:noVBand="1"/>
      </w:tblPr>
      <w:tblGrid>
        <w:gridCol w:w="2268"/>
        <w:gridCol w:w="1564"/>
        <w:gridCol w:w="3291"/>
        <w:gridCol w:w="2782"/>
      </w:tblGrid>
      <w:tr w:rsidR="00E00CC8" w:rsidRPr="005714A4" w14:paraId="2CD8E1A3" w14:textId="77777777" w:rsidTr="003109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2CD8E19F" w14:textId="77777777" w:rsidR="00E3285B" w:rsidRPr="005714A4" w:rsidRDefault="00311616" w:rsidP="00CA6D2F">
            <w:pPr>
              <w:spacing w:after="0" w:line="240" w:lineRule="auto"/>
              <w:jc w:val="center"/>
              <w:rPr>
                <w:rFonts w:ascii="Times New Roman" w:eastAsia="Arial" w:hAnsi="Times New Roman"/>
                <w:bCs w:val="0"/>
                <w:color w:val="000000"/>
                <w:szCs w:val="16"/>
                <w:lang w:val="es-CR"/>
              </w:rPr>
            </w:pPr>
            <w:r w:rsidRPr="005714A4">
              <w:rPr>
                <w:rFonts w:ascii="Times New Roman" w:eastAsia="Arial" w:hAnsi="Times New Roman"/>
                <w:bCs w:val="0"/>
                <w:color w:val="000000"/>
                <w:szCs w:val="16"/>
                <w:lang w:val="es-CR"/>
              </w:rPr>
              <w:t xml:space="preserve">Grupos de países </w:t>
            </w:r>
            <w:r w:rsidR="004E3DBB" w:rsidRPr="005714A4">
              <w:rPr>
                <w:rFonts w:ascii="Times New Roman" w:eastAsia="Arial" w:hAnsi="Times New Roman"/>
                <w:bCs w:val="0"/>
                <w:color w:val="000000"/>
                <w:szCs w:val="16"/>
                <w:lang w:val="es-CR"/>
              </w:rPr>
              <w:t xml:space="preserve"> </w:t>
            </w:r>
          </w:p>
        </w:tc>
        <w:tc>
          <w:tcPr>
            <w:tcW w:w="0" w:type="auto"/>
            <w:shd w:val="clear" w:color="auto" w:fill="FFFFFF" w:themeFill="background1"/>
          </w:tcPr>
          <w:p w14:paraId="2CD8E1A0" w14:textId="1058887D" w:rsidR="00E3285B" w:rsidRPr="005714A4" w:rsidRDefault="00AA7352" w:rsidP="00CA6D2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bCs w:val="0"/>
                <w:color w:val="000000"/>
                <w:szCs w:val="16"/>
                <w:lang w:val="es-CR"/>
              </w:rPr>
            </w:pPr>
            <w:r w:rsidRPr="005714A4">
              <w:rPr>
                <w:rFonts w:ascii="Times New Roman" w:eastAsia="Arial" w:hAnsi="Times New Roman"/>
                <w:bCs w:val="0"/>
                <w:color w:val="000000"/>
                <w:szCs w:val="16"/>
                <w:lang w:val="es-CR"/>
              </w:rPr>
              <w:t xml:space="preserve">Área bajo </w:t>
            </w:r>
            <w:r w:rsidR="00E00CC8" w:rsidRPr="005714A4">
              <w:rPr>
                <w:rFonts w:ascii="Times New Roman" w:eastAsia="Arial" w:hAnsi="Times New Roman"/>
                <w:bCs w:val="0"/>
                <w:color w:val="000000"/>
                <w:szCs w:val="16"/>
                <w:lang w:val="es-CR"/>
              </w:rPr>
              <w:t>la</w:t>
            </w:r>
            <w:r w:rsidR="00E3285B" w:rsidRPr="005714A4">
              <w:rPr>
                <w:rFonts w:ascii="Times New Roman" w:eastAsia="Arial" w:hAnsi="Times New Roman"/>
                <w:bCs w:val="0"/>
                <w:color w:val="000000"/>
                <w:szCs w:val="16"/>
                <w:lang w:val="es-CR"/>
              </w:rPr>
              <w:t xml:space="preserve"> curva </w:t>
            </w:r>
          </w:p>
        </w:tc>
        <w:tc>
          <w:tcPr>
            <w:tcW w:w="0" w:type="auto"/>
            <w:shd w:val="clear" w:color="auto" w:fill="FFFFFF" w:themeFill="background1"/>
          </w:tcPr>
          <w:p w14:paraId="2CD8E1A1" w14:textId="77777777" w:rsidR="00E3285B" w:rsidRPr="005714A4" w:rsidRDefault="00AA7352" w:rsidP="00CA6D2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bCs w:val="0"/>
                <w:color w:val="000000"/>
                <w:szCs w:val="16"/>
                <w:lang w:val="es-CR"/>
              </w:rPr>
            </w:pPr>
            <w:r w:rsidRPr="005714A4">
              <w:rPr>
                <w:rFonts w:ascii="Times New Roman" w:eastAsia="Arial" w:hAnsi="Times New Roman"/>
                <w:bCs w:val="0"/>
                <w:color w:val="000000"/>
                <w:szCs w:val="16"/>
                <w:lang w:val="es-CR"/>
              </w:rPr>
              <w:t>Total de turista que llegaron</w:t>
            </w:r>
            <w:r w:rsidR="00E3285B" w:rsidRPr="005714A4">
              <w:rPr>
                <w:rFonts w:ascii="Times New Roman" w:eastAsia="Arial" w:hAnsi="Times New Roman"/>
                <w:bCs w:val="0"/>
                <w:color w:val="000000"/>
                <w:szCs w:val="16"/>
                <w:lang w:val="es-CR"/>
              </w:rPr>
              <w:t xml:space="preserve"> a Cuba por país</w:t>
            </w:r>
          </w:p>
        </w:tc>
        <w:tc>
          <w:tcPr>
            <w:tcW w:w="0" w:type="auto"/>
            <w:shd w:val="clear" w:color="auto" w:fill="FFFFFF" w:themeFill="background1"/>
          </w:tcPr>
          <w:p w14:paraId="2CD8E1A2" w14:textId="77777777" w:rsidR="00E3285B" w:rsidRPr="005714A4" w:rsidRDefault="00E00CC8" w:rsidP="00CA6D2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bCs w:val="0"/>
                <w:color w:val="000000"/>
                <w:szCs w:val="16"/>
                <w:lang w:val="es-CR"/>
              </w:rPr>
            </w:pPr>
            <w:r w:rsidRPr="005714A4">
              <w:rPr>
                <w:rFonts w:ascii="Times New Roman" w:eastAsia="Arial" w:hAnsi="Times New Roman"/>
                <w:bCs w:val="0"/>
                <w:color w:val="000000"/>
                <w:szCs w:val="16"/>
                <w:lang w:val="es-CR"/>
              </w:rPr>
              <w:t>Excedentes de dicho</w:t>
            </w:r>
            <w:r w:rsidR="007F6E57" w:rsidRPr="005714A4">
              <w:rPr>
                <w:rFonts w:ascii="Times New Roman" w:eastAsia="Arial" w:hAnsi="Times New Roman"/>
                <w:bCs w:val="0"/>
                <w:color w:val="000000"/>
                <w:szCs w:val="16"/>
                <w:lang w:val="es-CR"/>
              </w:rPr>
              <w:t>s</w:t>
            </w:r>
            <w:r w:rsidR="00E3285B" w:rsidRPr="005714A4">
              <w:rPr>
                <w:rFonts w:ascii="Times New Roman" w:eastAsia="Arial" w:hAnsi="Times New Roman"/>
                <w:bCs w:val="0"/>
                <w:color w:val="000000"/>
                <w:szCs w:val="16"/>
                <w:lang w:val="es-CR"/>
              </w:rPr>
              <w:t xml:space="preserve"> </w:t>
            </w:r>
            <w:r w:rsidRPr="005714A4">
              <w:rPr>
                <w:rFonts w:ascii="Times New Roman" w:eastAsia="Arial" w:hAnsi="Times New Roman"/>
                <w:bCs w:val="0"/>
                <w:color w:val="000000"/>
                <w:szCs w:val="16"/>
                <w:lang w:val="es-CR"/>
              </w:rPr>
              <w:t>grupos</w:t>
            </w:r>
            <w:r w:rsidR="004E3DBB" w:rsidRPr="005714A4">
              <w:rPr>
                <w:rFonts w:ascii="Times New Roman" w:eastAsia="Arial" w:hAnsi="Times New Roman"/>
                <w:bCs w:val="0"/>
                <w:color w:val="000000"/>
                <w:szCs w:val="16"/>
                <w:lang w:val="es-CR"/>
              </w:rPr>
              <w:t xml:space="preserve"> </w:t>
            </w:r>
            <w:r w:rsidR="007F6E57" w:rsidRPr="005714A4">
              <w:rPr>
                <w:rFonts w:ascii="Times New Roman" w:eastAsia="Arial" w:hAnsi="Times New Roman"/>
                <w:bCs w:val="0"/>
                <w:color w:val="000000"/>
                <w:szCs w:val="16"/>
                <w:lang w:val="es-CR"/>
              </w:rPr>
              <w:t>(</w:t>
            </w:r>
            <w:r w:rsidR="00437D2A" w:rsidRPr="005714A4">
              <w:rPr>
                <w:rFonts w:ascii="Times New Roman" w:eastAsia="Arial" w:hAnsi="Times New Roman"/>
                <w:bCs w:val="0"/>
                <w:color w:val="000000"/>
                <w:szCs w:val="16"/>
                <w:lang w:val="es-CR"/>
              </w:rPr>
              <w:t>USD</w:t>
            </w:r>
            <w:r w:rsidR="007F6E57" w:rsidRPr="005714A4">
              <w:rPr>
                <w:rFonts w:ascii="Times New Roman" w:eastAsia="Arial" w:hAnsi="Times New Roman"/>
                <w:bCs w:val="0"/>
                <w:color w:val="000000"/>
                <w:szCs w:val="16"/>
                <w:lang w:val="es-CR"/>
              </w:rPr>
              <w:t>)</w:t>
            </w:r>
          </w:p>
        </w:tc>
      </w:tr>
      <w:tr w:rsidR="00E00CC8" w:rsidRPr="005714A4" w14:paraId="2CD8E1A8" w14:textId="77777777" w:rsidTr="00310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2CD8E1A4" w14:textId="77777777" w:rsidR="00982B46" w:rsidRPr="005714A4" w:rsidRDefault="00982B46" w:rsidP="00CA6D2F">
            <w:pPr>
              <w:spacing w:after="0" w:line="240" w:lineRule="auto"/>
              <w:rPr>
                <w:rFonts w:ascii="Times New Roman" w:eastAsia="Arial" w:hAnsi="Times New Roman"/>
                <w:b w:val="0"/>
                <w:bCs w:val="0"/>
                <w:color w:val="000000"/>
                <w:lang w:val="es-CR"/>
              </w:rPr>
            </w:pPr>
            <w:bookmarkStart w:id="7" w:name="_Hlk38798108"/>
            <w:r w:rsidRPr="005714A4">
              <w:rPr>
                <w:rFonts w:ascii="Times New Roman" w:eastAsia="Arial" w:hAnsi="Times New Roman"/>
                <w:b w:val="0"/>
                <w:bCs w:val="0"/>
                <w:color w:val="000000"/>
                <w:lang w:val="es-CR"/>
              </w:rPr>
              <w:t>Europeos</w:t>
            </w:r>
          </w:p>
        </w:tc>
        <w:tc>
          <w:tcPr>
            <w:tcW w:w="0" w:type="auto"/>
            <w:shd w:val="clear" w:color="auto" w:fill="FFFFFF" w:themeFill="background1"/>
          </w:tcPr>
          <w:p w14:paraId="2CD8E1A5" w14:textId="77777777" w:rsidR="00982B46" w:rsidRPr="005714A4" w:rsidRDefault="00D250E8" w:rsidP="00CA6D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olor w:val="000000"/>
                <w:lang w:val="es-CR"/>
              </w:rPr>
            </w:pPr>
            <w:r w:rsidRPr="005714A4">
              <w:rPr>
                <w:rFonts w:ascii="Times New Roman" w:eastAsia="Arial" w:hAnsi="Times New Roman"/>
                <w:color w:val="000000"/>
                <w:lang w:val="es-CR"/>
              </w:rPr>
              <w:t>0.09</w:t>
            </w:r>
          </w:p>
        </w:tc>
        <w:tc>
          <w:tcPr>
            <w:tcW w:w="0" w:type="auto"/>
            <w:shd w:val="clear" w:color="auto" w:fill="FFFFFF" w:themeFill="background1"/>
          </w:tcPr>
          <w:p w14:paraId="2CD8E1A6" w14:textId="77777777" w:rsidR="00982B46" w:rsidRPr="005714A4" w:rsidRDefault="00982B46" w:rsidP="00CA6D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olor w:val="000000"/>
                <w:lang w:val="es-CR"/>
              </w:rPr>
            </w:pPr>
            <w:r w:rsidRPr="005714A4">
              <w:rPr>
                <w:rFonts w:ascii="Times New Roman" w:eastAsia="Arial" w:hAnsi="Times New Roman"/>
                <w:color w:val="000000"/>
                <w:lang w:val="es-CR"/>
              </w:rPr>
              <w:t>165 472</w:t>
            </w:r>
          </w:p>
        </w:tc>
        <w:tc>
          <w:tcPr>
            <w:tcW w:w="0" w:type="auto"/>
            <w:shd w:val="clear" w:color="auto" w:fill="FFFFFF" w:themeFill="background1"/>
          </w:tcPr>
          <w:p w14:paraId="2CD8E1A7" w14:textId="77777777" w:rsidR="00982B46" w:rsidRPr="005714A4" w:rsidRDefault="00D250E8" w:rsidP="00CA6D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olor w:val="000000"/>
                <w:lang w:val="es-CR"/>
              </w:rPr>
            </w:pPr>
            <w:r w:rsidRPr="005714A4">
              <w:rPr>
                <w:rFonts w:ascii="Times New Roman" w:eastAsia="Arial" w:hAnsi="Times New Roman"/>
                <w:color w:val="000000"/>
                <w:lang w:val="es-CR"/>
              </w:rPr>
              <w:t>14</w:t>
            </w:r>
            <w:r w:rsidR="00AA7352" w:rsidRPr="005714A4">
              <w:rPr>
                <w:rFonts w:ascii="Times New Roman" w:eastAsia="Arial" w:hAnsi="Times New Roman"/>
                <w:color w:val="000000"/>
                <w:lang w:val="es-CR"/>
              </w:rPr>
              <w:t xml:space="preserve"> </w:t>
            </w:r>
            <w:r w:rsidRPr="005714A4">
              <w:rPr>
                <w:rFonts w:ascii="Times New Roman" w:eastAsia="Arial" w:hAnsi="Times New Roman"/>
                <w:color w:val="000000"/>
                <w:lang w:val="es-CR"/>
              </w:rPr>
              <w:t>648.14</w:t>
            </w:r>
          </w:p>
        </w:tc>
      </w:tr>
      <w:tr w:rsidR="00E00CC8" w:rsidRPr="005714A4" w14:paraId="2CD8E1AD" w14:textId="77777777" w:rsidTr="0031097D">
        <w:tc>
          <w:tcPr>
            <w:cnfStyle w:val="001000000000" w:firstRow="0" w:lastRow="0" w:firstColumn="1" w:lastColumn="0" w:oddVBand="0" w:evenVBand="0" w:oddHBand="0" w:evenHBand="0" w:firstRowFirstColumn="0" w:firstRowLastColumn="0" w:lastRowFirstColumn="0" w:lastRowLastColumn="0"/>
            <w:tcW w:w="2268" w:type="dxa"/>
            <w:tcBorders>
              <w:bottom w:val="nil"/>
            </w:tcBorders>
            <w:shd w:val="clear" w:color="auto" w:fill="FFFFFF" w:themeFill="background1"/>
          </w:tcPr>
          <w:p w14:paraId="2CD8E1A9" w14:textId="77777777" w:rsidR="00982B46" w:rsidRPr="005714A4" w:rsidRDefault="00982B46" w:rsidP="00CA6D2F">
            <w:pPr>
              <w:spacing w:after="0" w:line="240" w:lineRule="auto"/>
              <w:rPr>
                <w:rFonts w:ascii="Times New Roman" w:eastAsia="Arial" w:hAnsi="Times New Roman"/>
                <w:b w:val="0"/>
                <w:bCs w:val="0"/>
                <w:color w:val="000000"/>
                <w:lang w:val="es-CR"/>
              </w:rPr>
            </w:pPr>
            <w:r w:rsidRPr="005714A4">
              <w:rPr>
                <w:rFonts w:ascii="Times New Roman" w:eastAsia="Arial" w:hAnsi="Times New Roman"/>
                <w:b w:val="0"/>
                <w:bCs w:val="0"/>
                <w:color w:val="000000"/>
                <w:lang w:val="es-CR"/>
              </w:rPr>
              <w:t xml:space="preserve">Otros países </w:t>
            </w:r>
          </w:p>
        </w:tc>
        <w:tc>
          <w:tcPr>
            <w:tcW w:w="0" w:type="auto"/>
            <w:tcBorders>
              <w:bottom w:val="nil"/>
            </w:tcBorders>
            <w:shd w:val="clear" w:color="auto" w:fill="FFFFFF" w:themeFill="background1"/>
          </w:tcPr>
          <w:p w14:paraId="2CD8E1AA" w14:textId="77777777" w:rsidR="00982B46" w:rsidRPr="005714A4" w:rsidRDefault="00D250E8" w:rsidP="00CA6D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lang w:val="es-CR"/>
              </w:rPr>
            </w:pPr>
            <w:r w:rsidRPr="005714A4">
              <w:rPr>
                <w:rFonts w:ascii="Times New Roman" w:eastAsia="Arial" w:hAnsi="Times New Roman"/>
                <w:color w:val="000000"/>
                <w:lang w:val="es-CR"/>
              </w:rPr>
              <w:t>0.36</w:t>
            </w:r>
          </w:p>
        </w:tc>
        <w:tc>
          <w:tcPr>
            <w:tcW w:w="0" w:type="auto"/>
            <w:tcBorders>
              <w:bottom w:val="nil"/>
            </w:tcBorders>
            <w:shd w:val="clear" w:color="auto" w:fill="FFFFFF" w:themeFill="background1"/>
          </w:tcPr>
          <w:p w14:paraId="2CD8E1AB" w14:textId="77777777" w:rsidR="00982B46" w:rsidRPr="005714A4" w:rsidRDefault="00982B46" w:rsidP="00CA6D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lang w:val="es-CR"/>
              </w:rPr>
            </w:pPr>
            <w:r w:rsidRPr="005714A4">
              <w:rPr>
                <w:rFonts w:ascii="Times New Roman" w:eastAsia="Arial" w:hAnsi="Times New Roman"/>
                <w:color w:val="000000"/>
                <w:lang w:val="es-CR"/>
              </w:rPr>
              <w:t>225 012</w:t>
            </w:r>
          </w:p>
        </w:tc>
        <w:tc>
          <w:tcPr>
            <w:tcW w:w="0" w:type="auto"/>
            <w:tcBorders>
              <w:bottom w:val="nil"/>
            </w:tcBorders>
            <w:shd w:val="clear" w:color="auto" w:fill="FFFFFF" w:themeFill="background1"/>
          </w:tcPr>
          <w:p w14:paraId="2CD8E1AC" w14:textId="77777777" w:rsidR="00982B46" w:rsidRPr="005714A4" w:rsidRDefault="00BC713C" w:rsidP="00CA6D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lang w:val="es-CR"/>
              </w:rPr>
            </w:pPr>
            <w:r w:rsidRPr="005714A4">
              <w:rPr>
                <w:rFonts w:ascii="Times New Roman" w:eastAsia="Arial" w:hAnsi="Times New Roman"/>
                <w:color w:val="000000"/>
                <w:lang w:val="es-CR"/>
              </w:rPr>
              <w:t>80</w:t>
            </w:r>
            <w:r w:rsidR="00AA7352" w:rsidRPr="005714A4">
              <w:rPr>
                <w:rFonts w:ascii="Times New Roman" w:eastAsia="Arial" w:hAnsi="Times New Roman"/>
                <w:color w:val="000000"/>
                <w:lang w:val="es-CR"/>
              </w:rPr>
              <w:t xml:space="preserve"> </w:t>
            </w:r>
            <w:r w:rsidRPr="005714A4">
              <w:rPr>
                <w:rFonts w:ascii="Times New Roman" w:eastAsia="Arial" w:hAnsi="Times New Roman"/>
                <w:color w:val="000000"/>
                <w:lang w:val="es-CR"/>
              </w:rPr>
              <w:t>845.41</w:t>
            </w:r>
          </w:p>
        </w:tc>
      </w:tr>
      <w:tr w:rsidR="00E00CC8" w:rsidRPr="005714A4" w14:paraId="2CD8E1B2" w14:textId="77777777" w:rsidTr="00310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il"/>
              <w:bottom w:val="single" w:sz="4" w:space="0" w:color="auto"/>
            </w:tcBorders>
            <w:shd w:val="clear" w:color="auto" w:fill="FFFFFF" w:themeFill="background1"/>
          </w:tcPr>
          <w:p w14:paraId="2CD8E1AE" w14:textId="621F8802" w:rsidR="004A42AF" w:rsidRPr="005714A4" w:rsidRDefault="00295A98" w:rsidP="00CA6D2F">
            <w:pPr>
              <w:spacing w:after="0" w:line="240" w:lineRule="auto"/>
              <w:rPr>
                <w:rFonts w:ascii="Times New Roman" w:eastAsia="Arial" w:hAnsi="Times New Roman"/>
                <w:b w:val="0"/>
                <w:bCs w:val="0"/>
                <w:color w:val="000000"/>
                <w:lang w:val="es-CR"/>
              </w:rPr>
            </w:pPr>
            <w:r w:rsidRPr="005714A4">
              <w:rPr>
                <w:rFonts w:ascii="Times New Roman" w:eastAsia="Arial" w:hAnsi="Times New Roman"/>
                <w:b w:val="0"/>
                <w:color w:val="000000"/>
                <w:lang w:val="es-CR"/>
              </w:rPr>
              <w:t>EE. UU.</w:t>
            </w:r>
          </w:p>
        </w:tc>
        <w:tc>
          <w:tcPr>
            <w:tcW w:w="0" w:type="auto"/>
            <w:tcBorders>
              <w:top w:val="nil"/>
              <w:bottom w:val="single" w:sz="4" w:space="0" w:color="auto"/>
            </w:tcBorders>
            <w:shd w:val="clear" w:color="auto" w:fill="FFFFFF" w:themeFill="background1"/>
          </w:tcPr>
          <w:p w14:paraId="2CD8E1AF" w14:textId="77777777" w:rsidR="004A42AF" w:rsidRPr="005714A4" w:rsidRDefault="00D250E8" w:rsidP="00CA6D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olor w:val="000000"/>
                <w:lang w:val="es-CR"/>
              </w:rPr>
            </w:pPr>
            <w:r w:rsidRPr="005714A4">
              <w:rPr>
                <w:rFonts w:ascii="Times New Roman" w:eastAsia="Arial" w:hAnsi="Times New Roman"/>
                <w:color w:val="000000"/>
                <w:lang w:val="es-CR"/>
              </w:rPr>
              <w:t>0.56</w:t>
            </w:r>
          </w:p>
        </w:tc>
        <w:tc>
          <w:tcPr>
            <w:tcW w:w="0" w:type="auto"/>
            <w:tcBorders>
              <w:top w:val="nil"/>
              <w:bottom w:val="single" w:sz="4" w:space="0" w:color="auto"/>
            </w:tcBorders>
            <w:shd w:val="clear" w:color="auto" w:fill="FFFFFF" w:themeFill="background1"/>
          </w:tcPr>
          <w:p w14:paraId="2CD8E1B0" w14:textId="77777777" w:rsidR="004A42AF" w:rsidRPr="005714A4" w:rsidRDefault="004A42AF" w:rsidP="00CA6D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olor w:val="000000"/>
                <w:lang w:val="es-CR"/>
              </w:rPr>
            </w:pPr>
            <w:r w:rsidRPr="005714A4">
              <w:rPr>
                <w:rFonts w:ascii="Times New Roman" w:eastAsia="Arial" w:hAnsi="Times New Roman"/>
                <w:color w:val="000000"/>
                <w:lang w:val="es-CR"/>
              </w:rPr>
              <w:t>284 552</w:t>
            </w:r>
          </w:p>
        </w:tc>
        <w:tc>
          <w:tcPr>
            <w:tcW w:w="0" w:type="auto"/>
            <w:tcBorders>
              <w:top w:val="nil"/>
              <w:bottom w:val="single" w:sz="4" w:space="0" w:color="auto"/>
            </w:tcBorders>
            <w:shd w:val="clear" w:color="auto" w:fill="FFFFFF" w:themeFill="background1"/>
          </w:tcPr>
          <w:p w14:paraId="2CD8E1B1" w14:textId="77777777" w:rsidR="004A42AF" w:rsidRPr="005714A4" w:rsidRDefault="00BC713C" w:rsidP="00CA6D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olor w:val="000000"/>
                <w:lang w:val="es-CR"/>
              </w:rPr>
            </w:pPr>
            <w:r w:rsidRPr="005714A4">
              <w:rPr>
                <w:rFonts w:ascii="Times New Roman" w:eastAsia="Arial" w:hAnsi="Times New Roman"/>
                <w:color w:val="000000"/>
                <w:lang w:val="es-CR"/>
              </w:rPr>
              <w:t>16</w:t>
            </w:r>
            <w:r w:rsidR="00AA7352" w:rsidRPr="005714A4">
              <w:rPr>
                <w:rFonts w:ascii="Times New Roman" w:eastAsia="Arial" w:hAnsi="Times New Roman"/>
                <w:color w:val="000000"/>
                <w:lang w:val="es-CR"/>
              </w:rPr>
              <w:t xml:space="preserve"> </w:t>
            </w:r>
            <w:r w:rsidRPr="005714A4">
              <w:rPr>
                <w:rFonts w:ascii="Times New Roman" w:eastAsia="Arial" w:hAnsi="Times New Roman"/>
                <w:color w:val="000000"/>
                <w:lang w:val="es-CR"/>
              </w:rPr>
              <w:t>049.06</w:t>
            </w:r>
          </w:p>
        </w:tc>
      </w:tr>
      <w:bookmarkEnd w:id="7"/>
      <w:tr w:rsidR="00E00CC8" w:rsidRPr="005714A4" w14:paraId="2CD8E1B7" w14:textId="77777777" w:rsidTr="0031097D">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tcBorders>
            <w:shd w:val="clear" w:color="auto" w:fill="FFFFFF" w:themeFill="background1"/>
          </w:tcPr>
          <w:p w14:paraId="2CD8E1B3" w14:textId="3E55CEAE" w:rsidR="004A42AF" w:rsidRPr="005714A4" w:rsidRDefault="004A42AF" w:rsidP="00CA6D2F">
            <w:pPr>
              <w:spacing w:after="0" w:line="240" w:lineRule="auto"/>
              <w:rPr>
                <w:rFonts w:ascii="Times New Roman" w:eastAsia="Arial" w:hAnsi="Times New Roman"/>
                <w:b w:val="0"/>
                <w:bCs w:val="0"/>
                <w:color w:val="000000"/>
                <w:lang w:val="es-CR"/>
              </w:rPr>
            </w:pPr>
            <w:r w:rsidRPr="005714A4">
              <w:rPr>
                <w:rFonts w:ascii="Times New Roman" w:eastAsia="Arial" w:hAnsi="Times New Roman"/>
                <w:b w:val="0"/>
                <w:bCs w:val="0"/>
                <w:color w:val="000000"/>
                <w:lang w:val="es-CR"/>
              </w:rPr>
              <w:t xml:space="preserve">Excedente </w:t>
            </w:r>
            <w:r w:rsidR="00295A98" w:rsidRPr="005714A4">
              <w:rPr>
                <w:rFonts w:ascii="Times New Roman" w:eastAsia="Arial" w:hAnsi="Times New Roman"/>
                <w:b w:val="0"/>
                <w:bCs w:val="0"/>
                <w:color w:val="000000"/>
                <w:lang w:val="es-CR"/>
              </w:rPr>
              <w:t>t</w:t>
            </w:r>
            <w:r w:rsidRPr="005714A4">
              <w:rPr>
                <w:rFonts w:ascii="Times New Roman" w:eastAsia="Arial" w:hAnsi="Times New Roman"/>
                <w:b w:val="0"/>
                <w:bCs w:val="0"/>
                <w:color w:val="000000"/>
                <w:lang w:val="es-CR"/>
              </w:rPr>
              <w:t>otal</w:t>
            </w:r>
          </w:p>
        </w:tc>
        <w:tc>
          <w:tcPr>
            <w:tcW w:w="0" w:type="auto"/>
            <w:tcBorders>
              <w:top w:val="single" w:sz="4" w:space="0" w:color="auto"/>
            </w:tcBorders>
            <w:shd w:val="clear" w:color="auto" w:fill="FFFFFF" w:themeFill="background1"/>
          </w:tcPr>
          <w:p w14:paraId="2CD8E1B4" w14:textId="77777777" w:rsidR="004A42AF" w:rsidRPr="005714A4" w:rsidRDefault="004A42AF" w:rsidP="00CA6D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lang w:val="es-CR"/>
              </w:rPr>
            </w:pPr>
          </w:p>
        </w:tc>
        <w:tc>
          <w:tcPr>
            <w:tcW w:w="0" w:type="auto"/>
            <w:tcBorders>
              <w:top w:val="single" w:sz="4" w:space="0" w:color="auto"/>
            </w:tcBorders>
            <w:shd w:val="clear" w:color="auto" w:fill="FFFFFF" w:themeFill="background1"/>
          </w:tcPr>
          <w:p w14:paraId="2CD8E1B5" w14:textId="77777777" w:rsidR="004A42AF" w:rsidRPr="005714A4" w:rsidRDefault="004A42AF" w:rsidP="00CA6D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lang w:val="es-CR"/>
              </w:rPr>
            </w:pPr>
          </w:p>
        </w:tc>
        <w:tc>
          <w:tcPr>
            <w:tcW w:w="0" w:type="auto"/>
            <w:tcBorders>
              <w:top w:val="single" w:sz="4" w:space="0" w:color="auto"/>
            </w:tcBorders>
            <w:shd w:val="clear" w:color="auto" w:fill="FFFFFF" w:themeFill="background1"/>
          </w:tcPr>
          <w:p w14:paraId="2CD8E1B6" w14:textId="77777777" w:rsidR="004A42AF" w:rsidRPr="005714A4" w:rsidRDefault="00BC713C" w:rsidP="00CA6D2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olor w:val="000000"/>
                <w:lang w:val="es-CR"/>
              </w:rPr>
            </w:pPr>
            <w:r w:rsidRPr="005714A4">
              <w:rPr>
                <w:rFonts w:ascii="Times New Roman" w:eastAsia="Arial" w:hAnsi="Times New Roman"/>
                <w:color w:val="000000"/>
                <w:lang w:val="es-CR"/>
              </w:rPr>
              <w:t>255</w:t>
            </w:r>
            <w:r w:rsidR="00AA7352" w:rsidRPr="005714A4">
              <w:rPr>
                <w:rFonts w:ascii="Times New Roman" w:eastAsia="Arial" w:hAnsi="Times New Roman"/>
                <w:color w:val="000000"/>
                <w:lang w:val="es-CR"/>
              </w:rPr>
              <w:t xml:space="preserve"> </w:t>
            </w:r>
            <w:r w:rsidRPr="005714A4">
              <w:rPr>
                <w:rFonts w:ascii="Times New Roman" w:eastAsia="Arial" w:hAnsi="Times New Roman"/>
                <w:color w:val="000000"/>
                <w:lang w:val="es-CR"/>
              </w:rPr>
              <w:t>984.61</w:t>
            </w:r>
          </w:p>
        </w:tc>
      </w:tr>
      <w:tr w:rsidR="00E00CC8" w:rsidRPr="005714A4" w14:paraId="2CD8E1BC" w14:textId="77777777" w:rsidTr="00310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2CD8E1B8" w14:textId="187FD82A" w:rsidR="004A42AF" w:rsidRPr="005714A4" w:rsidRDefault="004A42AF" w:rsidP="00CA6D2F">
            <w:pPr>
              <w:spacing w:after="0" w:line="240" w:lineRule="auto"/>
              <w:rPr>
                <w:rFonts w:ascii="Times New Roman" w:eastAsia="Arial" w:hAnsi="Times New Roman"/>
                <w:b w:val="0"/>
                <w:bCs w:val="0"/>
                <w:color w:val="000000"/>
                <w:lang w:val="es-CR"/>
              </w:rPr>
            </w:pPr>
            <w:r w:rsidRPr="005714A4">
              <w:rPr>
                <w:rFonts w:ascii="Times New Roman" w:eastAsia="Arial" w:hAnsi="Times New Roman"/>
                <w:b w:val="0"/>
                <w:bCs w:val="0"/>
                <w:color w:val="000000"/>
                <w:lang w:val="es-CR"/>
              </w:rPr>
              <w:t xml:space="preserve">Excedente </w:t>
            </w:r>
            <w:r w:rsidR="0039314D">
              <w:rPr>
                <w:rFonts w:ascii="Times New Roman" w:eastAsia="Arial" w:hAnsi="Times New Roman"/>
                <w:b w:val="0"/>
                <w:bCs w:val="0"/>
                <w:color w:val="000000"/>
                <w:lang w:val="es-CR"/>
              </w:rPr>
              <w:t>i</w:t>
            </w:r>
            <w:r w:rsidRPr="005714A4">
              <w:rPr>
                <w:rFonts w:ascii="Times New Roman" w:eastAsia="Arial" w:hAnsi="Times New Roman"/>
                <w:b w:val="0"/>
                <w:bCs w:val="0"/>
                <w:color w:val="000000"/>
                <w:lang w:val="es-CR"/>
              </w:rPr>
              <w:t>ndividual</w:t>
            </w:r>
          </w:p>
        </w:tc>
        <w:tc>
          <w:tcPr>
            <w:tcW w:w="0" w:type="auto"/>
            <w:shd w:val="clear" w:color="auto" w:fill="FFFFFF" w:themeFill="background1"/>
          </w:tcPr>
          <w:p w14:paraId="2CD8E1B9" w14:textId="77777777" w:rsidR="004A42AF" w:rsidRPr="005714A4" w:rsidRDefault="004A42AF" w:rsidP="00CA6D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olor w:val="000000"/>
                <w:lang w:val="es-CR"/>
              </w:rPr>
            </w:pPr>
          </w:p>
        </w:tc>
        <w:tc>
          <w:tcPr>
            <w:tcW w:w="0" w:type="auto"/>
            <w:shd w:val="clear" w:color="auto" w:fill="FFFFFF" w:themeFill="background1"/>
          </w:tcPr>
          <w:p w14:paraId="2CD8E1BA" w14:textId="77777777" w:rsidR="004A42AF" w:rsidRPr="005714A4" w:rsidRDefault="004A42AF" w:rsidP="00CA6D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olor w:val="000000"/>
                <w:lang w:val="es-CR"/>
              </w:rPr>
            </w:pPr>
          </w:p>
        </w:tc>
        <w:tc>
          <w:tcPr>
            <w:tcW w:w="0" w:type="auto"/>
            <w:shd w:val="clear" w:color="auto" w:fill="FFFFFF" w:themeFill="background1"/>
          </w:tcPr>
          <w:p w14:paraId="2CD8E1BB" w14:textId="77777777" w:rsidR="004A42AF" w:rsidRPr="005714A4" w:rsidRDefault="00BC713C" w:rsidP="00CA6D2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olor w:val="000000"/>
                <w:lang w:val="es-CR"/>
              </w:rPr>
            </w:pPr>
            <w:r w:rsidRPr="005714A4">
              <w:rPr>
                <w:rFonts w:ascii="Times New Roman" w:eastAsia="Arial" w:hAnsi="Times New Roman"/>
                <w:color w:val="000000"/>
                <w:lang w:val="es-CR"/>
              </w:rPr>
              <w:t>59.66</w:t>
            </w:r>
          </w:p>
        </w:tc>
      </w:tr>
    </w:tbl>
    <w:p w14:paraId="2CD8E1BD" w14:textId="77777777" w:rsidR="004242CE" w:rsidRPr="005714A4" w:rsidRDefault="004242CE" w:rsidP="00CA6D2F">
      <w:pPr>
        <w:spacing w:after="0" w:line="240" w:lineRule="auto"/>
        <w:jc w:val="both"/>
        <w:rPr>
          <w:rFonts w:ascii="Times New Roman" w:eastAsia="Arial" w:hAnsi="Times New Roman"/>
          <w:sz w:val="24"/>
          <w:lang w:val="es-CR"/>
        </w:rPr>
      </w:pPr>
    </w:p>
    <w:p w14:paraId="2CD8E1BE" w14:textId="630026E2" w:rsidR="00713310" w:rsidRPr="005714A4" w:rsidRDefault="00713310" w:rsidP="00CA6D2F">
      <w:pPr>
        <w:pStyle w:val="Ttulo1"/>
        <w:numPr>
          <w:ilvl w:val="0"/>
          <w:numId w:val="12"/>
        </w:numPr>
        <w:spacing w:before="0" w:line="240" w:lineRule="auto"/>
        <w:ind w:left="284" w:hanging="284"/>
        <w:rPr>
          <w:rFonts w:ascii="Times New Roman" w:hAnsi="Times New Roman" w:cs="Times New Roman"/>
          <w:noProof w:val="0"/>
          <w:sz w:val="24"/>
          <w:szCs w:val="24"/>
          <w:lang w:val="es-CR"/>
        </w:rPr>
      </w:pPr>
      <w:r w:rsidRPr="005714A4">
        <w:rPr>
          <w:rFonts w:ascii="Times New Roman" w:hAnsi="Times New Roman" w:cs="Times New Roman"/>
          <w:noProof w:val="0"/>
          <w:sz w:val="24"/>
          <w:szCs w:val="24"/>
          <w:lang w:val="es-CR"/>
        </w:rPr>
        <w:t>Discusión</w:t>
      </w:r>
    </w:p>
    <w:p w14:paraId="17E0A45D" w14:textId="77777777" w:rsidR="006C0744" w:rsidRPr="005714A4" w:rsidRDefault="006C0744" w:rsidP="00CA6D2F">
      <w:pPr>
        <w:spacing w:after="0" w:line="240" w:lineRule="auto"/>
        <w:rPr>
          <w:lang w:val="es-CR"/>
        </w:rPr>
      </w:pPr>
    </w:p>
    <w:p w14:paraId="2CD8E1BF" w14:textId="0C7F273A" w:rsidR="00993082" w:rsidRPr="005714A4" w:rsidRDefault="00993082" w:rsidP="00CA6D2F">
      <w:pPr>
        <w:spacing w:after="0" w:line="240" w:lineRule="auto"/>
        <w:jc w:val="both"/>
        <w:rPr>
          <w:rFonts w:ascii="Times New Roman" w:eastAsia="Arial" w:hAnsi="Times New Roman"/>
          <w:bCs/>
          <w:sz w:val="24"/>
          <w:lang w:val="es-CR"/>
        </w:rPr>
      </w:pPr>
      <w:r w:rsidRPr="005714A4">
        <w:rPr>
          <w:rFonts w:ascii="Times New Roman" w:eastAsia="Arial" w:hAnsi="Times New Roman"/>
          <w:bCs/>
          <w:sz w:val="24"/>
          <w:lang w:val="es-CR"/>
        </w:rPr>
        <w:t xml:space="preserve">La </w:t>
      </w:r>
      <w:r w:rsidR="00ED40A2" w:rsidRPr="005714A4">
        <w:rPr>
          <w:rFonts w:ascii="Times New Roman" w:eastAsia="Arial" w:hAnsi="Times New Roman"/>
          <w:bCs/>
          <w:sz w:val="24"/>
          <w:lang w:val="es-CR"/>
        </w:rPr>
        <w:t>vegetación de costa arenosa (</w:t>
      </w:r>
      <w:r w:rsidRPr="005714A4">
        <w:rPr>
          <w:rFonts w:ascii="Times New Roman" w:eastAsia="Arial" w:hAnsi="Times New Roman"/>
          <w:bCs/>
          <w:sz w:val="24"/>
          <w:lang w:val="es-CR"/>
        </w:rPr>
        <w:t>VCA</w:t>
      </w:r>
      <w:r w:rsidR="00ED40A2" w:rsidRPr="005714A4">
        <w:rPr>
          <w:rFonts w:ascii="Times New Roman" w:eastAsia="Arial" w:hAnsi="Times New Roman"/>
          <w:bCs/>
          <w:sz w:val="24"/>
          <w:lang w:val="es-CR"/>
        </w:rPr>
        <w:t>)</w:t>
      </w:r>
      <w:r w:rsidRPr="005714A4">
        <w:rPr>
          <w:rFonts w:ascii="Times New Roman" w:eastAsia="Arial" w:hAnsi="Times New Roman"/>
          <w:bCs/>
          <w:sz w:val="24"/>
          <w:lang w:val="es-CR"/>
        </w:rPr>
        <w:t xml:space="preserve"> tiene potencialidades para el desarrollo ecoturístico, por lo que forma parte de los senderos de interpretación que se comercializan en el </w:t>
      </w:r>
      <w:r w:rsidR="00183447" w:rsidRPr="005714A4">
        <w:rPr>
          <w:rFonts w:ascii="Times New Roman" w:eastAsia="Arial" w:hAnsi="Times New Roman"/>
          <w:bCs/>
          <w:sz w:val="24"/>
          <w:lang w:val="es-CR"/>
        </w:rPr>
        <w:t xml:space="preserve">Parque Nacional </w:t>
      </w:r>
      <w:proofErr w:type="spellStart"/>
      <w:r w:rsidR="00183447" w:rsidRPr="005714A4">
        <w:rPr>
          <w:rFonts w:ascii="Times New Roman" w:eastAsia="Arial" w:hAnsi="Times New Roman"/>
          <w:bCs/>
          <w:sz w:val="24"/>
          <w:lang w:val="es-CR"/>
        </w:rPr>
        <w:t>Guanahacabibes</w:t>
      </w:r>
      <w:proofErr w:type="spellEnd"/>
      <w:r w:rsidR="00183447" w:rsidRPr="005714A4">
        <w:rPr>
          <w:rFonts w:ascii="Times New Roman" w:eastAsia="Arial" w:hAnsi="Times New Roman"/>
          <w:bCs/>
          <w:sz w:val="24"/>
          <w:lang w:val="es-CR"/>
        </w:rPr>
        <w:t xml:space="preserve"> (</w:t>
      </w:r>
      <w:r w:rsidRPr="005714A4">
        <w:rPr>
          <w:rFonts w:ascii="Times New Roman" w:eastAsia="Arial" w:hAnsi="Times New Roman"/>
          <w:bCs/>
          <w:sz w:val="24"/>
          <w:lang w:val="es-CR"/>
        </w:rPr>
        <w:t>PNG</w:t>
      </w:r>
      <w:r w:rsidR="00183447" w:rsidRPr="005714A4">
        <w:rPr>
          <w:rFonts w:ascii="Times New Roman" w:eastAsia="Arial" w:hAnsi="Times New Roman"/>
          <w:bCs/>
          <w:sz w:val="24"/>
          <w:lang w:val="es-CR"/>
        </w:rPr>
        <w:t>)</w:t>
      </w:r>
      <w:r w:rsidRPr="005714A4">
        <w:rPr>
          <w:rFonts w:ascii="Times New Roman" w:eastAsia="Arial" w:hAnsi="Times New Roman"/>
          <w:bCs/>
          <w:sz w:val="24"/>
          <w:lang w:val="es-CR"/>
        </w:rPr>
        <w:t xml:space="preserve"> y se ve afectada ante la ocurrencia de eventos extremos. </w:t>
      </w:r>
    </w:p>
    <w:p w14:paraId="0510A042" w14:textId="77777777" w:rsidR="00D13F45" w:rsidRPr="005714A4" w:rsidRDefault="00D13F45" w:rsidP="00CA6D2F">
      <w:pPr>
        <w:spacing w:after="0" w:line="240" w:lineRule="auto"/>
        <w:jc w:val="both"/>
        <w:rPr>
          <w:rFonts w:ascii="Times New Roman" w:eastAsia="Arial" w:hAnsi="Times New Roman"/>
          <w:bCs/>
          <w:sz w:val="24"/>
          <w:lang w:val="es-CR"/>
        </w:rPr>
      </w:pPr>
    </w:p>
    <w:p w14:paraId="2CD8E1C0" w14:textId="505D7C5E" w:rsidR="003D3E09" w:rsidRPr="005714A4" w:rsidRDefault="003B5E43" w:rsidP="00CA6D2F">
      <w:pPr>
        <w:spacing w:after="0" w:line="240" w:lineRule="auto"/>
        <w:jc w:val="both"/>
        <w:rPr>
          <w:rFonts w:ascii="Times New Roman" w:eastAsia="Arial" w:hAnsi="Times New Roman"/>
          <w:bCs/>
          <w:sz w:val="24"/>
          <w:lang w:val="es-CR"/>
        </w:rPr>
      </w:pPr>
      <w:r w:rsidRPr="005714A4">
        <w:rPr>
          <w:rFonts w:ascii="Times New Roman" w:eastAsia="Arial" w:hAnsi="Times New Roman"/>
          <w:bCs/>
          <w:sz w:val="24"/>
          <w:lang w:val="es-CR"/>
        </w:rPr>
        <w:t xml:space="preserve">Según </w:t>
      </w:r>
      <w:r w:rsidRPr="005714A4">
        <w:rPr>
          <w:rFonts w:ascii="Times New Roman" w:eastAsia="Arial" w:hAnsi="Times New Roman"/>
          <w:bCs/>
          <w:color w:val="548DD4" w:themeColor="text2" w:themeTint="99"/>
          <w:sz w:val="24"/>
          <w:lang w:val="es-CR"/>
        </w:rPr>
        <w:t xml:space="preserve">Casals </w:t>
      </w:r>
      <w:r w:rsidR="00E96D18" w:rsidRPr="005714A4">
        <w:rPr>
          <w:rFonts w:ascii="Times New Roman" w:eastAsia="Arial" w:hAnsi="Times New Roman"/>
          <w:bCs/>
          <w:i/>
          <w:color w:val="548DD4" w:themeColor="text2" w:themeTint="99"/>
          <w:sz w:val="24"/>
          <w:lang w:val="es-CR"/>
        </w:rPr>
        <w:t>et al</w:t>
      </w:r>
      <w:r w:rsidR="00E96D18" w:rsidRPr="005714A4">
        <w:rPr>
          <w:rFonts w:ascii="Times New Roman" w:eastAsia="Arial" w:hAnsi="Times New Roman"/>
          <w:bCs/>
          <w:color w:val="548DD4" w:themeColor="text2" w:themeTint="99"/>
          <w:sz w:val="24"/>
          <w:lang w:val="es-CR"/>
        </w:rPr>
        <w:t>.</w:t>
      </w:r>
      <w:r w:rsidRPr="005714A4">
        <w:rPr>
          <w:rFonts w:ascii="Times New Roman" w:eastAsia="Arial" w:hAnsi="Times New Roman"/>
          <w:bCs/>
          <w:color w:val="548DD4" w:themeColor="text2" w:themeTint="99"/>
          <w:sz w:val="24"/>
          <w:lang w:val="es-CR"/>
        </w:rPr>
        <w:t xml:space="preserve"> (2016)</w:t>
      </w:r>
      <w:r w:rsidR="00695CA4" w:rsidRPr="005714A4">
        <w:rPr>
          <w:rFonts w:ascii="Times New Roman" w:eastAsia="Arial" w:hAnsi="Times New Roman"/>
          <w:bCs/>
          <w:sz w:val="24"/>
          <w:lang w:val="es-CR"/>
        </w:rPr>
        <w:t xml:space="preserve">, la costa sur de </w:t>
      </w:r>
      <w:r w:rsidR="005171BB" w:rsidRPr="005714A4">
        <w:rPr>
          <w:rFonts w:ascii="Times New Roman" w:eastAsia="Arial" w:hAnsi="Times New Roman"/>
          <w:bCs/>
          <w:sz w:val="24"/>
          <w:lang w:val="es-CR"/>
        </w:rPr>
        <w:t xml:space="preserve">la </w:t>
      </w:r>
      <w:r w:rsidR="00695CA4" w:rsidRPr="005714A4">
        <w:rPr>
          <w:rFonts w:ascii="Times New Roman" w:eastAsia="Arial" w:hAnsi="Times New Roman"/>
          <w:bCs/>
          <w:sz w:val="24"/>
          <w:lang w:val="es-CR"/>
        </w:rPr>
        <w:t xml:space="preserve">península de </w:t>
      </w:r>
      <w:proofErr w:type="spellStart"/>
      <w:r w:rsidR="00695CA4" w:rsidRPr="005714A4">
        <w:rPr>
          <w:rFonts w:ascii="Times New Roman" w:eastAsia="Arial" w:hAnsi="Times New Roman"/>
          <w:bCs/>
          <w:sz w:val="24"/>
          <w:lang w:val="es-CR"/>
        </w:rPr>
        <w:t>Guanahacabibes</w:t>
      </w:r>
      <w:proofErr w:type="spellEnd"/>
      <w:r w:rsidR="00183447" w:rsidRPr="005714A4">
        <w:rPr>
          <w:rFonts w:ascii="Times New Roman" w:eastAsia="Arial" w:hAnsi="Times New Roman"/>
          <w:bCs/>
          <w:sz w:val="24"/>
          <w:lang w:val="es-CR"/>
        </w:rPr>
        <w:t>,</w:t>
      </w:r>
      <w:r w:rsidR="00695CA4" w:rsidRPr="005714A4">
        <w:rPr>
          <w:rFonts w:ascii="Times New Roman" w:eastAsia="Arial" w:hAnsi="Times New Roman"/>
          <w:bCs/>
          <w:sz w:val="24"/>
          <w:lang w:val="es-CR"/>
        </w:rPr>
        <w:t xml:space="preserve"> dadas sus características físicas, es capaz de limitar el avance del agua de mar en situaciones de oleaje extremo. Sin embargo, la dinámica del ecosistema costero está marcada por la influencia de frecuentes fenómenos atmosféricos severos que incentivan la actividad destructiva del oleaje, </w:t>
      </w:r>
      <w:r w:rsidR="0039314D">
        <w:rPr>
          <w:rFonts w:ascii="Times New Roman" w:eastAsia="Arial" w:hAnsi="Times New Roman"/>
          <w:bCs/>
          <w:sz w:val="24"/>
          <w:lang w:val="es-CR"/>
        </w:rPr>
        <w:t xml:space="preserve">y al respecto, </w:t>
      </w:r>
      <w:r w:rsidR="00695CA4" w:rsidRPr="005714A4">
        <w:rPr>
          <w:rFonts w:ascii="Times New Roman" w:eastAsia="Arial" w:hAnsi="Times New Roman"/>
          <w:bCs/>
          <w:sz w:val="24"/>
          <w:lang w:val="es-CR"/>
        </w:rPr>
        <w:t>los huracanes</w:t>
      </w:r>
      <w:r w:rsidR="0039314D">
        <w:rPr>
          <w:rFonts w:ascii="Times New Roman" w:eastAsia="Arial" w:hAnsi="Times New Roman"/>
          <w:bCs/>
          <w:sz w:val="24"/>
          <w:lang w:val="es-CR"/>
        </w:rPr>
        <w:t xml:space="preserve"> son los </w:t>
      </w:r>
      <w:r w:rsidR="00695CA4" w:rsidRPr="005714A4">
        <w:rPr>
          <w:rFonts w:ascii="Times New Roman" w:eastAsia="Arial" w:hAnsi="Times New Roman"/>
          <w:bCs/>
          <w:sz w:val="24"/>
          <w:lang w:val="es-CR"/>
        </w:rPr>
        <w:t xml:space="preserve">causantes de las </w:t>
      </w:r>
      <w:r w:rsidR="005171BB" w:rsidRPr="005714A4">
        <w:rPr>
          <w:rFonts w:ascii="Times New Roman" w:eastAsia="Arial" w:hAnsi="Times New Roman"/>
          <w:bCs/>
          <w:sz w:val="24"/>
          <w:lang w:val="es-CR"/>
        </w:rPr>
        <w:t>mayores perturbaciones.</w:t>
      </w:r>
    </w:p>
    <w:p w14:paraId="18A237A8" w14:textId="77777777" w:rsidR="00D13F45" w:rsidRPr="005714A4" w:rsidRDefault="00D13F45" w:rsidP="00CA6D2F">
      <w:pPr>
        <w:spacing w:after="0" w:line="240" w:lineRule="auto"/>
        <w:jc w:val="both"/>
        <w:rPr>
          <w:rFonts w:ascii="Times New Roman" w:eastAsia="Arial" w:hAnsi="Times New Roman"/>
          <w:bCs/>
          <w:sz w:val="24"/>
          <w:lang w:val="es-CR"/>
        </w:rPr>
      </w:pPr>
    </w:p>
    <w:p w14:paraId="2CD8E1C1" w14:textId="160BC337" w:rsidR="007429E3" w:rsidRPr="005714A4" w:rsidRDefault="00E96D18" w:rsidP="00CA6D2F">
      <w:pPr>
        <w:spacing w:after="0" w:line="240" w:lineRule="auto"/>
        <w:jc w:val="both"/>
        <w:rPr>
          <w:rFonts w:ascii="Times New Roman" w:eastAsia="Arial" w:hAnsi="Times New Roman"/>
          <w:bCs/>
          <w:sz w:val="24"/>
          <w:lang w:val="es-CR"/>
        </w:rPr>
      </w:pPr>
      <w:r w:rsidRPr="005714A4">
        <w:rPr>
          <w:rFonts w:ascii="Times New Roman" w:eastAsia="Arial" w:hAnsi="Times New Roman"/>
          <w:bCs/>
          <w:sz w:val="24"/>
          <w:lang w:val="es-CR"/>
        </w:rPr>
        <w:lastRenderedPageBreak/>
        <w:t>En el año 2005</w:t>
      </w:r>
      <w:r w:rsidR="0039314D">
        <w:rPr>
          <w:rFonts w:ascii="Times New Roman" w:eastAsia="Arial" w:hAnsi="Times New Roman"/>
          <w:bCs/>
          <w:sz w:val="24"/>
          <w:lang w:val="es-CR"/>
        </w:rPr>
        <w:t>,</w:t>
      </w:r>
      <w:r w:rsidRPr="005714A4">
        <w:rPr>
          <w:rFonts w:ascii="Times New Roman" w:eastAsia="Arial" w:hAnsi="Times New Roman"/>
          <w:bCs/>
          <w:sz w:val="24"/>
          <w:lang w:val="es-CR"/>
        </w:rPr>
        <w:t xml:space="preserve"> el </w:t>
      </w:r>
      <w:proofErr w:type="spellStart"/>
      <w:r w:rsidR="0016123F" w:rsidRPr="005714A4">
        <w:rPr>
          <w:rFonts w:ascii="Times New Roman" w:eastAsia="Arial" w:hAnsi="Times New Roman"/>
          <w:bCs/>
          <w:sz w:val="24"/>
          <w:lang w:val="es-CR"/>
        </w:rPr>
        <w:t>Wilma</w:t>
      </w:r>
      <w:proofErr w:type="spellEnd"/>
      <w:r w:rsidR="006F2169" w:rsidRPr="005714A4">
        <w:rPr>
          <w:rFonts w:ascii="Times New Roman" w:eastAsia="Arial" w:hAnsi="Times New Roman"/>
          <w:bCs/>
          <w:sz w:val="24"/>
          <w:lang w:val="es-CR"/>
        </w:rPr>
        <w:t xml:space="preserve"> </w:t>
      </w:r>
      <w:r w:rsidR="000E52D8" w:rsidRPr="005714A4">
        <w:rPr>
          <w:rFonts w:ascii="Times New Roman" w:eastAsia="Arial" w:hAnsi="Times New Roman"/>
          <w:bCs/>
          <w:sz w:val="24"/>
          <w:lang w:val="es-CR"/>
        </w:rPr>
        <w:t>produjo inundaciones que afectaron la vegetación litoral de manera considerable</w:t>
      </w:r>
      <w:r w:rsidR="00367765" w:rsidRPr="005714A4">
        <w:rPr>
          <w:rFonts w:ascii="Times New Roman" w:eastAsia="Arial" w:hAnsi="Times New Roman"/>
          <w:bCs/>
          <w:sz w:val="24"/>
          <w:lang w:val="es-CR"/>
        </w:rPr>
        <w:t xml:space="preserve">. </w:t>
      </w:r>
      <w:r w:rsidR="004237B1" w:rsidRPr="005714A4">
        <w:rPr>
          <w:rFonts w:ascii="Times New Roman" w:eastAsia="Arial" w:hAnsi="Times New Roman"/>
          <w:bCs/>
          <w:sz w:val="24"/>
          <w:lang w:val="es-CR"/>
        </w:rPr>
        <w:t xml:space="preserve">Según </w:t>
      </w:r>
      <w:r w:rsidR="004237B1" w:rsidRPr="005714A4">
        <w:rPr>
          <w:rFonts w:ascii="Times New Roman" w:eastAsia="Arial" w:hAnsi="Times New Roman"/>
          <w:bCs/>
          <w:color w:val="548DD4" w:themeColor="text2" w:themeTint="99"/>
          <w:sz w:val="24"/>
          <w:lang w:val="es-CR"/>
        </w:rPr>
        <w:t xml:space="preserve">Hidalgo </w:t>
      </w:r>
      <w:r w:rsidR="004237B1" w:rsidRPr="005714A4">
        <w:rPr>
          <w:rFonts w:ascii="Times New Roman" w:eastAsia="Arial" w:hAnsi="Times New Roman"/>
          <w:bCs/>
          <w:i/>
          <w:color w:val="548DD4" w:themeColor="text2" w:themeTint="99"/>
          <w:sz w:val="24"/>
          <w:lang w:val="es-CR"/>
        </w:rPr>
        <w:t>et al</w:t>
      </w:r>
      <w:r w:rsidR="004237B1" w:rsidRPr="005714A4">
        <w:rPr>
          <w:rFonts w:ascii="Times New Roman" w:eastAsia="Arial" w:hAnsi="Times New Roman"/>
          <w:bCs/>
          <w:color w:val="548DD4" w:themeColor="text2" w:themeTint="99"/>
          <w:sz w:val="24"/>
          <w:lang w:val="es-CR"/>
        </w:rPr>
        <w:t xml:space="preserve">. </w:t>
      </w:r>
      <w:r w:rsidR="000E0448" w:rsidRPr="005714A4">
        <w:rPr>
          <w:rFonts w:ascii="Times New Roman" w:eastAsia="Arial" w:hAnsi="Times New Roman"/>
          <w:bCs/>
          <w:color w:val="548DD4" w:themeColor="text2" w:themeTint="99"/>
          <w:sz w:val="24"/>
          <w:lang w:val="es-CR"/>
        </w:rPr>
        <w:t>(</w:t>
      </w:r>
      <w:r w:rsidR="004237B1" w:rsidRPr="005714A4">
        <w:rPr>
          <w:rFonts w:ascii="Times New Roman" w:eastAsia="Arial" w:hAnsi="Times New Roman"/>
          <w:bCs/>
          <w:color w:val="548DD4" w:themeColor="text2" w:themeTint="99"/>
          <w:sz w:val="24"/>
          <w:lang w:val="es-CR"/>
        </w:rPr>
        <w:t>2017)</w:t>
      </w:r>
      <w:r w:rsidR="0039314D">
        <w:rPr>
          <w:rFonts w:ascii="Times New Roman" w:eastAsia="Arial" w:hAnsi="Times New Roman"/>
          <w:bCs/>
          <w:color w:val="548DD4" w:themeColor="text2" w:themeTint="99"/>
          <w:sz w:val="24"/>
          <w:lang w:val="es-CR"/>
        </w:rPr>
        <w:t>,</w:t>
      </w:r>
      <w:r w:rsidR="004237B1" w:rsidRPr="005714A4">
        <w:rPr>
          <w:rFonts w:ascii="Times New Roman" w:eastAsia="Arial" w:hAnsi="Times New Roman"/>
          <w:bCs/>
          <w:sz w:val="24"/>
          <w:lang w:val="es-CR"/>
        </w:rPr>
        <w:t xml:space="preserve"> la inundación fuerte </w:t>
      </w:r>
      <w:r w:rsidR="00C732DA" w:rsidRPr="005714A4">
        <w:rPr>
          <w:rFonts w:ascii="Times New Roman" w:eastAsia="Arial" w:hAnsi="Times New Roman"/>
          <w:bCs/>
          <w:sz w:val="24"/>
          <w:lang w:val="es-CR"/>
        </w:rPr>
        <w:t>en esta área (&gt;500 m)</w:t>
      </w:r>
      <w:r w:rsidR="0039314D">
        <w:rPr>
          <w:rFonts w:ascii="Times New Roman" w:eastAsia="Arial" w:hAnsi="Times New Roman"/>
          <w:bCs/>
          <w:sz w:val="24"/>
          <w:lang w:val="es-CR"/>
        </w:rPr>
        <w:t xml:space="preserve"> obtuvo un </w:t>
      </w:r>
      <w:r w:rsidR="00C732DA" w:rsidRPr="005714A4">
        <w:rPr>
          <w:rFonts w:ascii="Times New Roman" w:eastAsia="Arial" w:hAnsi="Times New Roman"/>
          <w:bCs/>
          <w:sz w:val="24"/>
          <w:lang w:val="es-CR"/>
        </w:rPr>
        <w:t xml:space="preserve">valor al que se aproximó la </w:t>
      </w:r>
      <w:r w:rsidR="003B5E43" w:rsidRPr="005714A4">
        <w:rPr>
          <w:rFonts w:ascii="Times New Roman" w:eastAsia="Arial" w:hAnsi="Times New Roman"/>
          <w:bCs/>
          <w:sz w:val="24"/>
          <w:lang w:val="es-CR"/>
        </w:rPr>
        <w:t>parte más al oeste</w:t>
      </w:r>
      <w:r w:rsidR="00C732DA" w:rsidRPr="005714A4">
        <w:rPr>
          <w:rFonts w:ascii="Times New Roman" w:eastAsia="Arial" w:hAnsi="Times New Roman"/>
          <w:bCs/>
          <w:sz w:val="24"/>
          <w:lang w:val="es-CR"/>
        </w:rPr>
        <w:t xml:space="preserve"> de la península</w:t>
      </w:r>
      <w:r w:rsidR="003B5E43" w:rsidRPr="005714A4">
        <w:rPr>
          <w:rFonts w:ascii="Times New Roman" w:eastAsia="Arial" w:hAnsi="Times New Roman"/>
          <w:bCs/>
          <w:sz w:val="24"/>
          <w:lang w:val="es-CR"/>
        </w:rPr>
        <w:t xml:space="preserve"> y </w:t>
      </w:r>
      <w:r w:rsidR="00BD3B43" w:rsidRPr="005714A4">
        <w:rPr>
          <w:rFonts w:ascii="Times New Roman" w:eastAsia="Arial" w:hAnsi="Times New Roman"/>
          <w:bCs/>
          <w:sz w:val="24"/>
          <w:lang w:val="es-CR"/>
        </w:rPr>
        <w:t xml:space="preserve">la </w:t>
      </w:r>
      <w:r w:rsidR="003B5E43" w:rsidRPr="005714A4">
        <w:rPr>
          <w:rFonts w:ascii="Times New Roman" w:eastAsia="Arial" w:hAnsi="Times New Roman"/>
          <w:bCs/>
          <w:sz w:val="24"/>
          <w:lang w:val="es-CR"/>
        </w:rPr>
        <w:t>moderada (entre 200 y 500 m)</w:t>
      </w:r>
      <w:r w:rsidR="003D3E09" w:rsidRPr="005714A4">
        <w:rPr>
          <w:rFonts w:ascii="Times New Roman" w:eastAsia="Arial" w:hAnsi="Times New Roman"/>
          <w:bCs/>
          <w:sz w:val="24"/>
          <w:lang w:val="es-CR"/>
        </w:rPr>
        <w:t>, este</w:t>
      </w:r>
      <w:r w:rsidR="00695CA4" w:rsidRPr="005714A4">
        <w:rPr>
          <w:rFonts w:ascii="Times New Roman" w:eastAsia="Arial" w:hAnsi="Times New Roman"/>
          <w:bCs/>
          <w:sz w:val="24"/>
          <w:lang w:val="es-CR"/>
        </w:rPr>
        <w:t xml:space="preserve"> </w:t>
      </w:r>
      <w:r w:rsidR="003D3E09" w:rsidRPr="005714A4">
        <w:rPr>
          <w:rFonts w:ascii="Times New Roman" w:eastAsia="Arial" w:hAnsi="Times New Roman"/>
          <w:bCs/>
          <w:sz w:val="24"/>
          <w:lang w:val="es-CR"/>
        </w:rPr>
        <w:t xml:space="preserve">rango </w:t>
      </w:r>
      <w:r w:rsidR="00C732DA" w:rsidRPr="005714A4">
        <w:rPr>
          <w:rFonts w:ascii="Times New Roman" w:eastAsia="Arial" w:hAnsi="Times New Roman"/>
          <w:bCs/>
          <w:sz w:val="24"/>
          <w:lang w:val="es-CR"/>
        </w:rPr>
        <w:t xml:space="preserve">predominó en casi </w:t>
      </w:r>
      <w:r w:rsidR="000E0448" w:rsidRPr="005714A4">
        <w:rPr>
          <w:rFonts w:ascii="Times New Roman" w:eastAsia="Arial" w:hAnsi="Times New Roman"/>
          <w:bCs/>
          <w:sz w:val="24"/>
          <w:lang w:val="es-CR"/>
        </w:rPr>
        <w:t>toda el área</w:t>
      </w:r>
      <w:r w:rsidR="00C732DA" w:rsidRPr="005714A4">
        <w:rPr>
          <w:rFonts w:ascii="Times New Roman" w:eastAsia="Arial" w:hAnsi="Times New Roman"/>
          <w:bCs/>
          <w:sz w:val="24"/>
          <w:lang w:val="es-CR"/>
        </w:rPr>
        <w:t xml:space="preserve"> de vegetación</w:t>
      </w:r>
      <w:r w:rsidR="00367765" w:rsidRPr="005714A4">
        <w:rPr>
          <w:rFonts w:ascii="Times New Roman" w:eastAsia="Arial" w:hAnsi="Times New Roman"/>
          <w:bCs/>
          <w:sz w:val="24"/>
          <w:lang w:val="es-CR"/>
        </w:rPr>
        <w:t>.</w:t>
      </w:r>
      <w:r w:rsidR="003B5E43" w:rsidRPr="005714A4">
        <w:rPr>
          <w:rFonts w:ascii="Times New Roman" w:eastAsia="Arial" w:hAnsi="Times New Roman"/>
          <w:bCs/>
          <w:sz w:val="24"/>
          <w:lang w:val="es-CR"/>
        </w:rPr>
        <w:t xml:space="preserve"> </w:t>
      </w:r>
      <w:r w:rsidR="00A832F9" w:rsidRPr="005714A4">
        <w:rPr>
          <w:rFonts w:ascii="Times New Roman" w:eastAsia="Arial" w:hAnsi="Times New Roman"/>
          <w:bCs/>
          <w:sz w:val="24"/>
          <w:lang w:val="es-CR"/>
        </w:rPr>
        <w:t xml:space="preserve">El impacto negativo que provocó dicho sistema </w:t>
      </w:r>
      <w:r w:rsidR="00695CA4" w:rsidRPr="005714A4">
        <w:rPr>
          <w:rFonts w:ascii="Times New Roman" w:eastAsia="Arial" w:hAnsi="Times New Roman"/>
          <w:bCs/>
          <w:sz w:val="24"/>
          <w:lang w:val="es-CR"/>
        </w:rPr>
        <w:t>meteorológico en el ecosistema de VCA</w:t>
      </w:r>
      <w:r w:rsidR="00A832F9" w:rsidRPr="005714A4">
        <w:rPr>
          <w:rFonts w:ascii="Times New Roman" w:eastAsia="Arial" w:hAnsi="Times New Roman"/>
          <w:bCs/>
          <w:sz w:val="24"/>
          <w:lang w:val="es-CR"/>
        </w:rPr>
        <w:t xml:space="preserve"> se clasificó en la jerarquía de daño con una alta importancia.</w:t>
      </w:r>
      <w:r w:rsidR="003D3E09" w:rsidRPr="005714A4">
        <w:rPr>
          <w:rFonts w:ascii="Times New Roman" w:eastAsia="Arial" w:hAnsi="Times New Roman"/>
          <w:bCs/>
          <w:sz w:val="24"/>
          <w:lang w:val="es-CR"/>
        </w:rPr>
        <w:t xml:space="preserve"> Se infiere que un resultado similar puede ocurrir ante un evento de esta magnitud o superior en categoría.  </w:t>
      </w:r>
    </w:p>
    <w:p w14:paraId="61A44170" w14:textId="77777777" w:rsidR="00583BCD" w:rsidRPr="005714A4" w:rsidRDefault="00583BCD" w:rsidP="00CA6D2F">
      <w:pPr>
        <w:spacing w:after="0" w:line="240" w:lineRule="auto"/>
        <w:jc w:val="both"/>
        <w:rPr>
          <w:rFonts w:ascii="Times New Roman" w:eastAsia="Arial" w:hAnsi="Times New Roman"/>
          <w:bCs/>
          <w:sz w:val="24"/>
          <w:lang w:val="es-CR"/>
        </w:rPr>
      </w:pPr>
    </w:p>
    <w:p w14:paraId="2CD8E1C2" w14:textId="5C4CC349" w:rsidR="00993082" w:rsidRPr="005714A4" w:rsidRDefault="00993082" w:rsidP="00CA6D2F">
      <w:pPr>
        <w:spacing w:after="0" w:line="240" w:lineRule="auto"/>
        <w:jc w:val="both"/>
        <w:rPr>
          <w:rFonts w:ascii="Times New Roman" w:eastAsia="Arial" w:hAnsi="Times New Roman"/>
          <w:bCs/>
          <w:sz w:val="24"/>
          <w:lang w:val="es-CR"/>
        </w:rPr>
      </w:pPr>
      <w:r w:rsidRPr="005714A4">
        <w:rPr>
          <w:rFonts w:ascii="Times New Roman" w:eastAsia="Arial" w:hAnsi="Times New Roman"/>
          <w:bCs/>
          <w:sz w:val="24"/>
          <w:lang w:val="es-CR"/>
        </w:rPr>
        <w:t>El método costos de viaje se empleó para estimar el valor recreativo de los senderos asociados a este complejo de vegetación.</w:t>
      </w:r>
      <w:r w:rsidRPr="005714A4">
        <w:rPr>
          <w:rFonts w:ascii="Times New Roman" w:eastAsia="Arial" w:hAnsi="Times New Roman"/>
          <w:sz w:val="24"/>
          <w:lang w:val="es-CR"/>
        </w:rPr>
        <w:t xml:space="preserve"> </w:t>
      </w:r>
      <w:r w:rsidR="00AA7352" w:rsidRPr="005714A4">
        <w:rPr>
          <w:rFonts w:ascii="Times New Roman" w:eastAsia="Arial" w:hAnsi="Times New Roman"/>
          <w:sz w:val="24"/>
          <w:lang w:val="es-CR"/>
        </w:rPr>
        <w:t>E</w:t>
      </w:r>
      <w:r w:rsidR="0039314D">
        <w:rPr>
          <w:rFonts w:ascii="Times New Roman" w:eastAsia="Arial" w:hAnsi="Times New Roman"/>
          <w:sz w:val="24"/>
          <w:lang w:val="es-CR"/>
        </w:rPr>
        <w:t>ste</w:t>
      </w:r>
      <w:r w:rsidR="00AA7352" w:rsidRPr="005714A4">
        <w:rPr>
          <w:rFonts w:ascii="Times New Roman" w:eastAsia="Arial" w:hAnsi="Times New Roman"/>
          <w:sz w:val="24"/>
          <w:lang w:val="es-CR"/>
        </w:rPr>
        <w:t xml:space="preserve"> mismo </w:t>
      </w:r>
      <w:r w:rsidR="00AA7352" w:rsidRPr="005714A4">
        <w:rPr>
          <w:rFonts w:ascii="Times New Roman" w:eastAsia="Arial" w:hAnsi="Times New Roman"/>
          <w:bCs/>
          <w:sz w:val="24"/>
          <w:lang w:val="es-CR"/>
        </w:rPr>
        <w:t>s</w:t>
      </w:r>
      <w:r w:rsidRPr="005714A4">
        <w:rPr>
          <w:rFonts w:ascii="Times New Roman" w:eastAsia="Arial" w:hAnsi="Times New Roman"/>
          <w:bCs/>
          <w:sz w:val="24"/>
          <w:lang w:val="es-CR"/>
        </w:rPr>
        <w:t xml:space="preserve">e basa en </w:t>
      </w:r>
      <w:r w:rsidR="00B75835" w:rsidRPr="005714A4">
        <w:rPr>
          <w:rFonts w:ascii="Times New Roman" w:eastAsia="Arial" w:hAnsi="Times New Roman"/>
          <w:bCs/>
          <w:sz w:val="24"/>
          <w:lang w:val="es-CR"/>
        </w:rPr>
        <w:t>valorar</w:t>
      </w:r>
      <w:r w:rsidRPr="005714A4">
        <w:rPr>
          <w:rFonts w:ascii="Times New Roman" w:eastAsia="Arial" w:hAnsi="Times New Roman"/>
          <w:bCs/>
          <w:sz w:val="24"/>
          <w:lang w:val="es-CR"/>
        </w:rPr>
        <w:t xml:space="preserve"> la disposición a pagar de los usuarios por recuperar la ca</w:t>
      </w:r>
      <w:r w:rsidR="00B75835" w:rsidRPr="005714A4">
        <w:rPr>
          <w:rFonts w:ascii="Times New Roman" w:eastAsia="Arial" w:hAnsi="Times New Roman"/>
          <w:bCs/>
          <w:sz w:val="24"/>
          <w:lang w:val="es-CR"/>
        </w:rPr>
        <w:t xml:space="preserve">lidad ambiental </w:t>
      </w:r>
      <w:r w:rsidRPr="005714A4">
        <w:rPr>
          <w:rFonts w:ascii="Times New Roman" w:eastAsia="Arial" w:hAnsi="Times New Roman"/>
          <w:bCs/>
          <w:sz w:val="24"/>
          <w:lang w:val="es-CR"/>
        </w:rPr>
        <w:t>y busca acercarse a un valor por homología o comparación con otros bienes que sí tienen un precio de mercado. Este se fundamenta en la teoría</w:t>
      </w:r>
      <w:r w:rsidR="00AA7352" w:rsidRPr="005714A4">
        <w:rPr>
          <w:rFonts w:ascii="Times New Roman" w:eastAsia="Arial" w:hAnsi="Times New Roman"/>
          <w:bCs/>
          <w:sz w:val="24"/>
          <w:lang w:val="es-CR"/>
        </w:rPr>
        <w:t xml:space="preserve"> del consumidor, donde se asume</w:t>
      </w:r>
      <w:r w:rsidRPr="005714A4">
        <w:rPr>
          <w:rFonts w:ascii="Times New Roman" w:eastAsia="Arial" w:hAnsi="Times New Roman"/>
          <w:bCs/>
          <w:sz w:val="24"/>
          <w:lang w:val="es-CR"/>
        </w:rPr>
        <w:t xml:space="preserve"> que los individuos hacen el mejor uso de los recursos y oportunidades para la satisfacción de sus necesidades (</w:t>
      </w:r>
      <w:r w:rsidRPr="005714A4">
        <w:rPr>
          <w:rFonts w:ascii="Times New Roman" w:eastAsia="Arial" w:hAnsi="Times New Roman"/>
          <w:bCs/>
          <w:color w:val="548DD4" w:themeColor="text2" w:themeTint="99"/>
          <w:sz w:val="24"/>
          <w:lang w:val="es-CR"/>
        </w:rPr>
        <w:t>Riera y Farreras, 2004</w:t>
      </w:r>
      <w:r w:rsidRPr="005714A4">
        <w:rPr>
          <w:rFonts w:ascii="Times New Roman" w:eastAsia="Arial" w:hAnsi="Times New Roman"/>
          <w:bCs/>
          <w:sz w:val="24"/>
          <w:lang w:val="es-CR"/>
        </w:rPr>
        <w:t xml:space="preserve">). </w:t>
      </w:r>
    </w:p>
    <w:p w14:paraId="74CEA425" w14:textId="77777777" w:rsidR="00583BCD" w:rsidRPr="005714A4" w:rsidRDefault="00583BCD" w:rsidP="00CA6D2F">
      <w:pPr>
        <w:spacing w:after="0" w:line="240" w:lineRule="auto"/>
        <w:jc w:val="both"/>
        <w:rPr>
          <w:rFonts w:ascii="Times New Roman" w:eastAsia="Arial" w:hAnsi="Times New Roman"/>
          <w:sz w:val="24"/>
          <w:lang w:val="es-CR"/>
        </w:rPr>
      </w:pPr>
    </w:p>
    <w:p w14:paraId="2CD8E1C3" w14:textId="770B33DE" w:rsidR="00472293" w:rsidRPr="005714A4" w:rsidRDefault="008C4FFA" w:rsidP="00CA6D2F">
      <w:pPr>
        <w:spacing w:after="0" w:line="240" w:lineRule="auto"/>
        <w:jc w:val="both"/>
        <w:rPr>
          <w:rFonts w:ascii="Times New Roman" w:eastAsia="Arial" w:hAnsi="Times New Roman"/>
          <w:bCs/>
          <w:sz w:val="24"/>
          <w:lang w:val="es-CR"/>
        </w:rPr>
      </w:pPr>
      <w:r w:rsidRPr="0039314D">
        <w:rPr>
          <w:rFonts w:ascii="Times New Roman" w:eastAsia="Arial" w:hAnsi="Times New Roman"/>
          <w:bCs/>
          <w:sz w:val="24"/>
          <w:lang w:val="es-CR"/>
        </w:rPr>
        <w:t xml:space="preserve">El valor o beneficio recreativo </w:t>
      </w:r>
      <w:r w:rsidR="00993082" w:rsidRPr="0039314D">
        <w:rPr>
          <w:rFonts w:ascii="Times New Roman" w:eastAsia="Arial" w:hAnsi="Times New Roman"/>
          <w:bCs/>
          <w:sz w:val="24"/>
          <w:lang w:val="es-CR"/>
        </w:rPr>
        <w:t xml:space="preserve">por </w:t>
      </w:r>
      <w:r w:rsidRPr="0039314D">
        <w:rPr>
          <w:rFonts w:ascii="Times New Roman" w:eastAsia="Arial" w:hAnsi="Times New Roman"/>
          <w:bCs/>
          <w:sz w:val="24"/>
          <w:lang w:val="es-CR"/>
        </w:rPr>
        <w:t xml:space="preserve">la práctica </w:t>
      </w:r>
      <w:r w:rsidR="00993082" w:rsidRPr="0039314D">
        <w:rPr>
          <w:rFonts w:ascii="Times New Roman" w:eastAsia="Arial" w:hAnsi="Times New Roman"/>
          <w:bCs/>
          <w:sz w:val="24"/>
          <w:lang w:val="es-CR"/>
        </w:rPr>
        <w:t>de actividades ecoturísticas fue</w:t>
      </w:r>
      <w:r w:rsidRPr="0039314D">
        <w:rPr>
          <w:rFonts w:ascii="Times New Roman" w:eastAsia="Arial" w:hAnsi="Times New Roman"/>
          <w:bCs/>
          <w:sz w:val="24"/>
          <w:lang w:val="es-CR"/>
        </w:rPr>
        <w:t xml:space="preserve"> </w:t>
      </w:r>
      <w:r w:rsidR="0013190E" w:rsidRPr="0039314D">
        <w:rPr>
          <w:rFonts w:ascii="Times New Roman" w:eastAsia="Arial" w:hAnsi="Times New Roman"/>
          <w:sz w:val="24"/>
          <w:lang w:val="es-CR"/>
        </w:rPr>
        <w:t xml:space="preserve">255 984.61 </w:t>
      </w:r>
      <w:r w:rsidR="00DA2392" w:rsidRPr="0039314D">
        <w:rPr>
          <w:rFonts w:ascii="Times New Roman" w:eastAsia="Arial" w:hAnsi="Times New Roman"/>
          <w:sz w:val="24"/>
          <w:lang w:val="es-CR"/>
        </w:rPr>
        <w:t>USD</w:t>
      </w:r>
      <w:r w:rsidR="00AD305E" w:rsidRPr="0039314D">
        <w:rPr>
          <w:rFonts w:ascii="Times New Roman" w:eastAsia="Arial" w:hAnsi="Times New Roman"/>
          <w:sz w:val="24"/>
          <w:lang w:val="es-CR"/>
        </w:rPr>
        <w:t xml:space="preserve"> aproximadamente</w:t>
      </w:r>
      <w:r w:rsidRPr="0039314D">
        <w:rPr>
          <w:rFonts w:ascii="Times New Roman" w:eastAsia="Arial" w:hAnsi="Times New Roman"/>
          <w:bCs/>
          <w:sz w:val="24"/>
          <w:lang w:val="es-CR"/>
        </w:rPr>
        <w:t>.  La VCA no es el único</w:t>
      </w:r>
      <w:r w:rsidRPr="005714A4">
        <w:rPr>
          <w:rFonts w:ascii="Times New Roman" w:eastAsia="Arial" w:hAnsi="Times New Roman"/>
          <w:bCs/>
          <w:sz w:val="24"/>
          <w:lang w:val="es-CR"/>
        </w:rPr>
        <w:t xml:space="preserve"> recurso natural que se observa en dichas actividades, sin </w:t>
      </w:r>
      <w:r w:rsidR="00583BCD" w:rsidRPr="005714A4">
        <w:rPr>
          <w:rFonts w:ascii="Times New Roman" w:eastAsia="Arial" w:hAnsi="Times New Roman"/>
          <w:bCs/>
          <w:sz w:val="24"/>
          <w:lang w:val="es-CR"/>
        </w:rPr>
        <w:t>embargo,</w:t>
      </w:r>
      <w:r w:rsidRPr="005714A4">
        <w:rPr>
          <w:rFonts w:ascii="Times New Roman" w:eastAsia="Arial" w:hAnsi="Times New Roman"/>
          <w:bCs/>
          <w:sz w:val="24"/>
          <w:lang w:val="es-CR"/>
        </w:rPr>
        <w:t xml:space="preserve"> este valor aproximado del excedente la incluye y una afectación </w:t>
      </w:r>
      <w:r w:rsidR="00AD305E" w:rsidRPr="005714A4">
        <w:rPr>
          <w:rFonts w:ascii="Times New Roman" w:eastAsia="Arial" w:hAnsi="Times New Roman"/>
          <w:bCs/>
          <w:sz w:val="24"/>
          <w:lang w:val="es-CR"/>
        </w:rPr>
        <w:t xml:space="preserve">de la VCA </w:t>
      </w:r>
      <w:r w:rsidRPr="005714A4">
        <w:rPr>
          <w:rFonts w:ascii="Times New Roman" w:eastAsia="Arial" w:hAnsi="Times New Roman"/>
          <w:bCs/>
          <w:sz w:val="24"/>
          <w:lang w:val="es-CR"/>
        </w:rPr>
        <w:t xml:space="preserve">causaría una disminución en este valor. </w:t>
      </w:r>
      <w:r w:rsidR="00AD305E" w:rsidRPr="005714A4">
        <w:rPr>
          <w:rFonts w:ascii="Times New Roman" w:eastAsia="Arial" w:hAnsi="Times New Roman"/>
          <w:bCs/>
          <w:sz w:val="24"/>
          <w:lang w:val="es-CR"/>
        </w:rPr>
        <w:t>Por tanto, s</w:t>
      </w:r>
      <w:r w:rsidRPr="005714A4">
        <w:rPr>
          <w:rFonts w:ascii="Times New Roman" w:eastAsia="Arial" w:hAnsi="Times New Roman"/>
          <w:bCs/>
          <w:sz w:val="24"/>
          <w:lang w:val="es-CR"/>
        </w:rPr>
        <w:t xml:space="preserve">e le asignó a este complejo de vegetación un 25 % </w:t>
      </w:r>
      <w:r w:rsidR="00853EDD" w:rsidRPr="005714A4">
        <w:rPr>
          <w:rFonts w:ascii="Times New Roman" w:eastAsia="Arial" w:hAnsi="Times New Roman"/>
          <w:bCs/>
          <w:sz w:val="24"/>
          <w:lang w:val="es-CR"/>
        </w:rPr>
        <w:t xml:space="preserve">(63 996.15 USD) </w:t>
      </w:r>
      <w:r w:rsidR="00AA7352" w:rsidRPr="005714A4">
        <w:rPr>
          <w:rFonts w:ascii="Times New Roman" w:eastAsia="Arial" w:hAnsi="Times New Roman"/>
          <w:bCs/>
          <w:sz w:val="24"/>
          <w:lang w:val="es-CR"/>
        </w:rPr>
        <w:t>del excedente del consumidor</w:t>
      </w:r>
      <w:r w:rsidR="00853EDD" w:rsidRPr="005714A4">
        <w:rPr>
          <w:rFonts w:ascii="Times New Roman" w:eastAsia="Arial" w:hAnsi="Times New Roman"/>
          <w:bCs/>
          <w:sz w:val="24"/>
          <w:lang w:val="es-CR"/>
        </w:rPr>
        <w:t xml:space="preserve"> hallado</w:t>
      </w:r>
      <w:r w:rsidR="00993082" w:rsidRPr="005714A4">
        <w:rPr>
          <w:rFonts w:ascii="Times New Roman" w:eastAsia="Arial" w:hAnsi="Times New Roman"/>
          <w:bCs/>
          <w:sz w:val="24"/>
          <w:lang w:val="es-CR"/>
        </w:rPr>
        <w:t xml:space="preserve">, ya que </w:t>
      </w:r>
      <w:r w:rsidR="00AD305E" w:rsidRPr="005714A4">
        <w:rPr>
          <w:rFonts w:ascii="Times New Roman" w:eastAsia="Arial" w:hAnsi="Times New Roman"/>
          <w:bCs/>
          <w:sz w:val="24"/>
          <w:lang w:val="es-CR"/>
        </w:rPr>
        <w:t xml:space="preserve">este ecosistema es una de </w:t>
      </w:r>
      <w:r w:rsidR="00993082" w:rsidRPr="005714A4">
        <w:rPr>
          <w:rFonts w:ascii="Times New Roman" w:eastAsia="Arial" w:hAnsi="Times New Roman"/>
          <w:bCs/>
          <w:sz w:val="24"/>
          <w:lang w:val="es-CR"/>
        </w:rPr>
        <w:t xml:space="preserve">las </w:t>
      </w:r>
      <w:r w:rsidR="00853EDD" w:rsidRPr="005714A4">
        <w:rPr>
          <w:rFonts w:ascii="Times New Roman" w:eastAsia="Arial" w:hAnsi="Times New Roman"/>
          <w:bCs/>
          <w:sz w:val="24"/>
          <w:lang w:val="es-CR"/>
        </w:rPr>
        <w:t>cuatro formaciones vegetales de</w:t>
      </w:r>
      <w:r w:rsidR="00993082" w:rsidRPr="005714A4">
        <w:rPr>
          <w:rFonts w:ascii="Times New Roman" w:eastAsia="Arial" w:hAnsi="Times New Roman"/>
          <w:bCs/>
          <w:sz w:val="24"/>
          <w:lang w:val="es-CR"/>
        </w:rPr>
        <w:t xml:space="preserve"> </w:t>
      </w:r>
      <w:r w:rsidR="00853EDD" w:rsidRPr="005714A4">
        <w:rPr>
          <w:rFonts w:ascii="Times New Roman" w:eastAsia="Arial" w:hAnsi="Times New Roman"/>
          <w:bCs/>
          <w:sz w:val="24"/>
          <w:lang w:val="es-CR"/>
        </w:rPr>
        <w:t xml:space="preserve">la unidad de paisaje con valor turístico. </w:t>
      </w:r>
      <w:r w:rsidRPr="005714A4">
        <w:rPr>
          <w:rFonts w:ascii="Times New Roman" w:eastAsia="Arial" w:hAnsi="Times New Roman"/>
          <w:bCs/>
          <w:sz w:val="24"/>
          <w:lang w:val="es-CR"/>
        </w:rPr>
        <w:t xml:space="preserve">Estos valores son la medida del bienestar que estas excursiones y </w:t>
      </w:r>
      <w:r w:rsidR="00853EDD" w:rsidRPr="005714A4">
        <w:rPr>
          <w:rFonts w:ascii="Times New Roman" w:eastAsia="Arial" w:hAnsi="Times New Roman"/>
          <w:bCs/>
          <w:sz w:val="24"/>
          <w:lang w:val="es-CR"/>
        </w:rPr>
        <w:t xml:space="preserve">la vegetación de costa arenosa </w:t>
      </w:r>
      <w:r w:rsidRPr="005714A4">
        <w:rPr>
          <w:rFonts w:ascii="Times New Roman" w:eastAsia="Arial" w:hAnsi="Times New Roman"/>
          <w:bCs/>
          <w:sz w:val="24"/>
          <w:lang w:val="es-CR"/>
        </w:rPr>
        <w:t>en particular proporcionan. Es decir, no es el costo del viaje, sino el excedente que el viaje prove</w:t>
      </w:r>
      <w:r w:rsidR="00B75835" w:rsidRPr="005714A4">
        <w:rPr>
          <w:rFonts w:ascii="Times New Roman" w:eastAsia="Arial" w:hAnsi="Times New Roman"/>
          <w:bCs/>
          <w:sz w:val="24"/>
          <w:lang w:val="es-CR"/>
        </w:rPr>
        <w:t xml:space="preserve">e a los visitantes y el cual </w:t>
      </w:r>
      <w:r w:rsidR="00993082" w:rsidRPr="005714A4">
        <w:rPr>
          <w:rFonts w:ascii="Times New Roman" w:eastAsia="Arial" w:hAnsi="Times New Roman"/>
          <w:bCs/>
          <w:sz w:val="24"/>
          <w:lang w:val="es-CR"/>
        </w:rPr>
        <w:t>puede disminuir</w:t>
      </w:r>
      <w:r w:rsidRPr="005714A4">
        <w:rPr>
          <w:rFonts w:ascii="Times New Roman" w:eastAsia="Arial" w:hAnsi="Times New Roman"/>
          <w:bCs/>
          <w:sz w:val="24"/>
          <w:lang w:val="es-CR"/>
        </w:rPr>
        <w:t xml:space="preserve"> ante</w:t>
      </w:r>
      <w:r w:rsidR="00993082" w:rsidRPr="005714A4">
        <w:rPr>
          <w:rFonts w:ascii="Times New Roman" w:eastAsia="Arial" w:hAnsi="Times New Roman"/>
          <w:bCs/>
          <w:sz w:val="24"/>
          <w:lang w:val="es-CR"/>
        </w:rPr>
        <w:t xml:space="preserve"> el deterioro de la calidad ambiental.</w:t>
      </w:r>
      <w:r w:rsidR="00B75835" w:rsidRPr="005714A4">
        <w:rPr>
          <w:rFonts w:ascii="Times New Roman" w:eastAsia="Arial" w:hAnsi="Times New Roman"/>
          <w:bCs/>
          <w:sz w:val="24"/>
          <w:lang w:val="es-CR"/>
        </w:rPr>
        <w:t xml:space="preserve"> </w:t>
      </w:r>
      <w:r w:rsidRPr="005714A4">
        <w:rPr>
          <w:rFonts w:ascii="Times New Roman" w:eastAsia="Arial" w:hAnsi="Times New Roman"/>
          <w:bCs/>
          <w:sz w:val="24"/>
          <w:lang w:val="es-CR"/>
        </w:rPr>
        <w:t>El excedente o bienestar neto que de promedio cada visitante obtiene</w:t>
      </w:r>
      <w:r w:rsidR="002D0612" w:rsidRPr="005714A4">
        <w:rPr>
          <w:rFonts w:ascii="Times New Roman" w:eastAsia="Arial" w:hAnsi="Times New Roman"/>
          <w:bCs/>
          <w:sz w:val="24"/>
          <w:lang w:val="es-CR"/>
        </w:rPr>
        <w:t xml:space="preserve"> por realizar las excursiones fue</w:t>
      </w:r>
      <w:r w:rsidRPr="005714A4">
        <w:rPr>
          <w:rFonts w:ascii="Times New Roman" w:eastAsia="Arial" w:hAnsi="Times New Roman"/>
          <w:bCs/>
          <w:sz w:val="24"/>
          <w:lang w:val="es-CR"/>
        </w:rPr>
        <w:t xml:space="preserve"> </w:t>
      </w:r>
      <w:r w:rsidR="0013190E" w:rsidRPr="005714A4">
        <w:rPr>
          <w:rFonts w:ascii="Times New Roman" w:eastAsia="Arial" w:hAnsi="Times New Roman"/>
          <w:bCs/>
          <w:sz w:val="24"/>
          <w:lang w:val="es-CR"/>
        </w:rPr>
        <w:t xml:space="preserve">59.66 </w:t>
      </w:r>
      <w:r w:rsidR="00F91E17" w:rsidRPr="005714A4">
        <w:rPr>
          <w:rFonts w:ascii="Times New Roman" w:eastAsia="Arial" w:hAnsi="Times New Roman"/>
          <w:bCs/>
          <w:sz w:val="24"/>
          <w:lang w:val="es-CR"/>
        </w:rPr>
        <w:t>USD</w:t>
      </w:r>
      <w:r w:rsidR="002D0612" w:rsidRPr="005714A4">
        <w:rPr>
          <w:rFonts w:ascii="Times New Roman" w:eastAsia="Arial" w:hAnsi="Times New Roman"/>
          <w:bCs/>
          <w:sz w:val="24"/>
          <w:lang w:val="es-CR"/>
        </w:rPr>
        <w:t xml:space="preserve"> y por observar la VCA </w:t>
      </w:r>
      <w:r w:rsidR="0013190E" w:rsidRPr="005714A4">
        <w:rPr>
          <w:rFonts w:ascii="Times New Roman" w:eastAsia="Arial" w:hAnsi="Times New Roman"/>
          <w:bCs/>
          <w:sz w:val="24"/>
          <w:lang w:val="es-CR"/>
        </w:rPr>
        <w:t>14.91 USD</w:t>
      </w:r>
      <w:r w:rsidR="0013190E" w:rsidRPr="005714A4">
        <w:rPr>
          <w:rFonts w:cs="Calibri"/>
          <w:color w:val="000000"/>
          <w:lang w:val="es-CR" w:eastAsia="es-ES_tradnl"/>
        </w:rPr>
        <w:t xml:space="preserve"> </w:t>
      </w:r>
      <w:r w:rsidR="00472293" w:rsidRPr="005714A4">
        <w:rPr>
          <w:rFonts w:ascii="Times New Roman" w:eastAsia="Arial" w:hAnsi="Times New Roman"/>
          <w:bCs/>
          <w:sz w:val="24"/>
          <w:lang w:val="es-CR"/>
        </w:rPr>
        <w:t xml:space="preserve">por visitante. </w:t>
      </w:r>
    </w:p>
    <w:p w14:paraId="4AB1CFB4" w14:textId="77777777" w:rsidR="00583BCD" w:rsidRPr="005714A4" w:rsidRDefault="00583BCD" w:rsidP="00CA6D2F">
      <w:pPr>
        <w:spacing w:after="0" w:line="240" w:lineRule="auto"/>
        <w:jc w:val="both"/>
        <w:rPr>
          <w:rFonts w:ascii="Times New Roman" w:eastAsia="Arial" w:hAnsi="Times New Roman"/>
          <w:bCs/>
          <w:sz w:val="24"/>
          <w:lang w:val="es-CR"/>
        </w:rPr>
      </w:pPr>
    </w:p>
    <w:p w14:paraId="2CD8E1C4" w14:textId="1D6CC749" w:rsidR="00902C0B" w:rsidRPr="005714A4" w:rsidRDefault="008C4FFA" w:rsidP="00CA6D2F">
      <w:pPr>
        <w:spacing w:after="0" w:line="240" w:lineRule="auto"/>
        <w:jc w:val="both"/>
        <w:rPr>
          <w:rFonts w:ascii="Times New Roman" w:eastAsia="Arial" w:hAnsi="Times New Roman"/>
          <w:bCs/>
          <w:sz w:val="24"/>
          <w:lang w:val="es-CR"/>
        </w:rPr>
      </w:pPr>
      <w:r w:rsidRPr="005714A4">
        <w:rPr>
          <w:rFonts w:ascii="Times New Roman" w:eastAsia="Arial" w:hAnsi="Times New Roman"/>
          <w:bCs/>
          <w:sz w:val="24"/>
          <w:lang w:val="es-CR"/>
        </w:rPr>
        <w:t xml:space="preserve">La valoración económica </w:t>
      </w:r>
      <w:r w:rsidR="00F110F5" w:rsidRPr="005714A4">
        <w:rPr>
          <w:rFonts w:ascii="Times New Roman" w:eastAsia="Arial" w:hAnsi="Times New Roman"/>
          <w:bCs/>
          <w:sz w:val="24"/>
          <w:lang w:val="es-CR"/>
        </w:rPr>
        <w:t xml:space="preserve">ambiental ha sido </w:t>
      </w:r>
      <w:r w:rsidRPr="005714A4">
        <w:rPr>
          <w:rFonts w:ascii="Times New Roman" w:eastAsia="Arial" w:hAnsi="Times New Roman"/>
          <w:bCs/>
          <w:sz w:val="24"/>
          <w:lang w:val="es-CR"/>
        </w:rPr>
        <w:t>un tema poco abordado en la teoría y en la práctica</w:t>
      </w:r>
      <w:r w:rsidR="008B4C73" w:rsidRPr="005714A4">
        <w:rPr>
          <w:rFonts w:ascii="Times New Roman" w:eastAsia="Arial" w:hAnsi="Times New Roman"/>
          <w:bCs/>
          <w:sz w:val="24"/>
          <w:lang w:val="es-CR"/>
        </w:rPr>
        <w:t xml:space="preserve"> a nivel mundial</w:t>
      </w:r>
      <w:r w:rsidRPr="005714A4">
        <w:rPr>
          <w:rFonts w:ascii="Times New Roman" w:eastAsia="Arial" w:hAnsi="Times New Roman"/>
          <w:bCs/>
          <w:sz w:val="24"/>
          <w:lang w:val="es-CR"/>
        </w:rPr>
        <w:t>. Los métodos que permiten valorar los recursos ambientales y los cambios en la calidad ambiental constituyen temas novedosos</w:t>
      </w:r>
      <w:r w:rsidR="003D5D08" w:rsidRPr="005714A4">
        <w:rPr>
          <w:rFonts w:ascii="Times New Roman" w:eastAsia="Arial" w:hAnsi="Times New Roman"/>
          <w:bCs/>
          <w:sz w:val="24"/>
          <w:lang w:val="es-CR"/>
        </w:rPr>
        <w:t>.</w:t>
      </w:r>
      <w:r w:rsidR="00902C0B" w:rsidRPr="005714A4">
        <w:rPr>
          <w:rFonts w:ascii="Times New Roman" w:eastAsia="Arial" w:hAnsi="Times New Roman"/>
          <w:bCs/>
          <w:sz w:val="24"/>
          <w:lang w:val="es-CR"/>
        </w:rPr>
        <w:t xml:space="preserve"> Es</w:t>
      </w:r>
      <w:r w:rsidR="00472EF3" w:rsidRPr="005714A4">
        <w:rPr>
          <w:rFonts w:ascii="Times New Roman" w:eastAsia="Arial" w:hAnsi="Times New Roman"/>
          <w:bCs/>
          <w:sz w:val="24"/>
          <w:lang w:val="es-CR"/>
        </w:rPr>
        <w:t xml:space="preserve">ta investigación constituye </w:t>
      </w:r>
      <w:r w:rsidR="00902C0B" w:rsidRPr="005714A4">
        <w:rPr>
          <w:rFonts w:ascii="Times New Roman" w:eastAsia="Arial" w:hAnsi="Times New Roman"/>
          <w:bCs/>
          <w:sz w:val="24"/>
          <w:lang w:val="es-CR"/>
        </w:rPr>
        <w:t xml:space="preserve">una primera aproximación empírica del método, que puede </w:t>
      </w:r>
      <w:r w:rsidR="00472EF3" w:rsidRPr="005714A4">
        <w:rPr>
          <w:rFonts w:ascii="Times New Roman" w:eastAsia="Arial" w:hAnsi="Times New Roman"/>
          <w:bCs/>
          <w:sz w:val="24"/>
          <w:lang w:val="es-CR"/>
        </w:rPr>
        <w:t xml:space="preserve">ser perfeccionada </w:t>
      </w:r>
      <w:r w:rsidR="00902C0B" w:rsidRPr="005714A4">
        <w:rPr>
          <w:rFonts w:ascii="Times New Roman" w:eastAsia="Arial" w:hAnsi="Times New Roman"/>
          <w:bCs/>
          <w:sz w:val="24"/>
          <w:lang w:val="es-CR"/>
        </w:rPr>
        <w:t>con el uso de más información co</w:t>
      </w:r>
      <w:r w:rsidR="00472EF3" w:rsidRPr="005714A4">
        <w:rPr>
          <w:rFonts w:ascii="Times New Roman" w:eastAsia="Arial" w:hAnsi="Times New Roman"/>
          <w:bCs/>
          <w:sz w:val="24"/>
          <w:lang w:val="es-CR"/>
        </w:rPr>
        <w:t>mo datos recolectados, encuestas</w:t>
      </w:r>
      <w:r w:rsidR="00902C0B" w:rsidRPr="005714A4">
        <w:rPr>
          <w:rFonts w:ascii="Times New Roman" w:eastAsia="Arial" w:hAnsi="Times New Roman"/>
          <w:bCs/>
          <w:sz w:val="24"/>
          <w:lang w:val="es-CR"/>
        </w:rPr>
        <w:t xml:space="preserve"> aplicadas a los visitantes y entrevistas con personal calificado del área. Tiene una aplicación práctica que puede servir p</w:t>
      </w:r>
      <w:r w:rsidR="00392B4C" w:rsidRPr="005714A4">
        <w:rPr>
          <w:rFonts w:ascii="Times New Roman" w:eastAsia="Arial" w:hAnsi="Times New Roman"/>
          <w:bCs/>
          <w:sz w:val="24"/>
          <w:lang w:val="es-CR"/>
        </w:rPr>
        <w:t xml:space="preserve">ara investigaciones posteriores, </w:t>
      </w:r>
      <w:r w:rsidR="0039314D">
        <w:rPr>
          <w:rFonts w:ascii="Times New Roman" w:eastAsia="Arial" w:hAnsi="Times New Roman"/>
          <w:bCs/>
          <w:sz w:val="24"/>
          <w:lang w:val="es-CR"/>
        </w:rPr>
        <w:t xml:space="preserve">pues </w:t>
      </w:r>
      <w:r w:rsidR="00392B4C" w:rsidRPr="005714A4">
        <w:rPr>
          <w:rFonts w:ascii="Times New Roman" w:eastAsia="Arial" w:hAnsi="Times New Roman"/>
          <w:bCs/>
          <w:sz w:val="24"/>
          <w:lang w:val="es-CR"/>
        </w:rPr>
        <w:t>e</w:t>
      </w:r>
      <w:r w:rsidR="00902C0B" w:rsidRPr="005714A4">
        <w:rPr>
          <w:rFonts w:ascii="Times New Roman" w:eastAsia="Arial" w:hAnsi="Times New Roman"/>
          <w:bCs/>
          <w:sz w:val="24"/>
          <w:lang w:val="es-CR"/>
        </w:rPr>
        <w:t xml:space="preserve">n Cuba existen pocos trabajos publicados donde se </w:t>
      </w:r>
      <w:r w:rsidR="00794F13" w:rsidRPr="005714A4">
        <w:rPr>
          <w:rFonts w:ascii="Times New Roman" w:eastAsia="Arial" w:hAnsi="Times New Roman"/>
          <w:bCs/>
          <w:sz w:val="24"/>
          <w:lang w:val="es-CR"/>
        </w:rPr>
        <w:t>emplea este</w:t>
      </w:r>
      <w:r w:rsidR="008B4C73" w:rsidRPr="005714A4">
        <w:rPr>
          <w:rFonts w:ascii="Times New Roman" w:eastAsia="Arial" w:hAnsi="Times New Roman"/>
          <w:bCs/>
          <w:sz w:val="24"/>
          <w:lang w:val="es-CR"/>
        </w:rPr>
        <w:t xml:space="preserve"> método</w:t>
      </w:r>
      <w:r w:rsidR="00B75835" w:rsidRPr="005714A4">
        <w:rPr>
          <w:rFonts w:ascii="Times New Roman" w:eastAsia="Arial" w:hAnsi="Times New Roman"/>
          <w:bCs/>
          <w:sz w:val="24"/>
          <w:lang w:val="es-CR"/>
        </w:rPr>
        <w:t>.</w:t>
      </w:r>
    </w:p>
    <w:p w14:paraId="5304DF55" w14:textId="77777777" w:rsidR="00583BCD" w:rsidRPr="005714A4" w:rsidRDefault="00583BCD" w:rsidP="00CA6D2F">
      <w:pPr>
        <w:spacing w:after="0" w:line="240" w:lineRule="auto"/>
        <w:jc w:val="both"/>
        <w:rPr>
          <w:rFonts w:ascii="Times New Roman" w:eastAsia="Arial" w:hAnsi="Times New Roman"/>
          <w:bCs/>
          <w:sz w:val="24"/>
          <w:lang w:val="es-CR"/>
        </w:rPr>
      </w:pPr>
    </w:p>
    <w:p w14:paraId="4C6671FF" w14:textId="77777777" w:rsidR="00583BCD" w:rsidRPr="005714A4" w:rsidRDefault="00C06290" w:rsidP="00CA6D2F">
      <w:pPr>
        <w:pStyle w:val="Ttulo1"/>
        <w:numPr>
          <w:ilvl w:val="0"/>
          <w:numId w:val="12"/>
        </w:numPr>
        <w:spacing w:before="0" w:line="240" w:lineRule="auto"/>
        <w:ind w:left="284" w:hanging="284"/>
        <w:rPr>
          <w:rFonts w:ascii="Times New Roman" w:hAnsi="Times New Roman" w:cs="Times New Roman"/>
          <w:noProof w:val="0"/>
          <w:sz w:val="24"/>
          <w:szCs w:val="24"/>
          <w:lang w:val="es-CR"/>
        </w:rPr>
      </w:pPr>
      <w:bookmarkStart w:id="8" w:name="_Toc527496310"/>
      <w:r w:rsidRPr="005714A4">
        <w:rPr>
          <w:rFonts w:ascii="Times New Roman" w:hAnsi="Times New Roman" w:cs="Times New Roman"/>
          <w:noProof w:val="0"/>
          <w:sz w:val="24"/>
          <w:szCs w:val="24"/>
          <w:lang w:val="es-CR"/>
        </w:rPr>
        <w:t>Conclusiones</w:t>
      </w:r>
      <w:bookmarkEnd w:id="8"/>
      <w:r w:rsidRPr="005714A4">
        <w:rPr>
          <w:rFonts w:ascii="Times New Roman" w:hAnsi="Times New Roman" w:cs="Times New Roman"/>
          <w:noProof w:val="0"/>
          <w:sz w:val="24"/>
          <w:szCs w:val="24"/>
          <w:lang w:val="es-CR"/>
        </w:rPr>
        <w:t xml:space="preserve"> </w:t>
      </w:r>
    </w:p>
    <w:p w14:paraId="2CD8E1C5" w14:textId="11301430" w:rsidR="005E1B82" w:rsidRPr="005714A4" w:rsidRDefault="005E1B82" w:rsidP="00CA6D2F">
      <w:pPr>
        <w:pStyle w:val="Ttulo1"/>
        <w:spacing w:before="0" w:line="240" w:lineRule="auto"/>
        <w:ind w:left="284"/>
        <w:rPr>
          <w:rFonts w:ascii="Times New Roman" w:hAnsi="Times New Roman" w:cs="Times New Roman"/>
          <w:noProof w:val="0"/>
          <w:sz w:val="24"/>
          <w:szCs w:val="24"/>
          <w:lang w:val="es-CR"/>
        </w:rPr>
      </w:pPr>
    </w:p>
    <w:p w14:paraId="2CD8E1C8" w14:textId="5770FCC1" w:rsidR="00472293" w:rsidRPr="005714A4" w:rsidRDefault="00705455" w:rsidP="00CA6D2F">
      <w:pPr>
        <w:spacing w:after="0" w:line="240" w:lineRule="auto"/>
        <w:jc w:val="both"/>
        <w:rPr>
          <w:rFonts w:ascii="Times New Roman" w:eastAsia="Arial" w:hAnsi="Times New Roman"/>
          <w:sz w:val="24"/>
          <w:szCs w:val="24"/>
          <w:lang w:val="es-CR"/>
        </w:rPr>
      </w:pPr>
      <w:r w:rsidRPr="005714A4">
        <w:rPr>
          <w:rFonts w:ascii="Times New Roman" w:hAnsi="Times New Roman"/>
          <w:sz w:val="24"/>
          <w:szCs w:val="24"/>
          <w:lang w:val="es-CR"/>
        </w:rPr>
        <w:t xml:space="preserve">El huracán </w:t>
      </w:r>
      <w:proofErr w:type="spellStart"/>
      <w:r w:rsidRPr="005714A4">
        <w:rPr>
          <w:rFonts w:ascii="Times New Roman" w:hAnsi="Times New Roman"/>
          <w:sz w:val="24"/>
          <w:szCs w:val="24"/>
          <w:lang w:val="es-CR"/>
        </w:rPr>
        <w:t>Wilma</w:t>
      </w:r>
      <w:proofErr w:type="spellEnd"/>
      <w:r w:rsidR="002551D4" w:rsidRPr="005714A4">
        <w:rPr>
          <w:rFonts w:ascii="Times New Roman" w:hAnsi="Times New Roman"/>
          <w:sz w:val="24"/>
          <w:szCs w:val="24"/>
          <w:lang w:val="es-CR"/>
        </w:rPr>
        <w:t xml:space="preserve"> en el año 2005</w:t>
      </w:r>
      <w:r w:rsidR="00A832F9" w:rsidRPr="005714A4">
        <w:rPr>
          <w:rFonts w:ascii="Times New Roman" w:hAnsi="Times New Roman"/>
          <w:sz w:val="24"/>
          <w:szCs w:val="24"/>
          <w:lang w:val="es-CR"/>
        </w:rPr>
        <w:t xml:space="preserve"> produjo</w:t>
      </w:r>
      <w:r w:rsidRPr="005714A4">
        <w:rPr>
          <w:rFonts w:ascii="Times New Roman" w:hAnsi="Times New Roman"/>
          <w:sz w:val="24"/>
          <w:szCs w:val="24"/>
          <w:lang w:val="es-CR"/>
        </w:rPr>
        <w:t xml:space="preserve"> inun</w:t>
      </w:r>
      <w:r w:rsidR="00A832F9" w:rsidRPr="005714A4">
        <w:rPr>
          <w:rFonts w:ascii="Times New Roman" w:hAnsi="Times New Roman"/>
          <w:sz w:val="24"/>
          <w:szCs w:val="24"/>
          <w:lang w:val="es-CR"/>
        </w:rPr>
        <w:t xml:space="preserve">daciones costeras de moderadas a fuertes en la costa sur de </w:t>
      </w:r>
      <w:proofErr w:type="spellStart"/>
      <w:r w:rsidR="00A832F9" w:rsidRPr="005714A4">
        <w:rPr>
          <w:rFonts w:ascii="Times New Roman" w:hAnsi="Times New Roman"/>
          <w:sz w:val="24"/>
          <w:szCs w:val="24"/>
          <w:lang w:val="es-CR"/>
        </w:rPr>
        <w:t>Guanahacabibes</w:t>
      </w:r>
      <w:proofErr w:type="spellEnd"/>
      <w:r w:rsidR="00171066" w:rsidRPr="005714A4">
        <w:rPr>
          <w:rFonts w:ascii="Times New Roman" w:hAnsi="Times New Roman"/>
          <w:sz w:val="24"/>
          <w:szCs w:val="24"/>
          <w:lang w:val="es-CR"/>
        </w:rPr>
        <w:t>, Cuba,</w:t>
      </w:r>
      <w:r w:rsidR="00A832F9" w:rsidRPr="005714A4">
        <w:rPr>
          <w:rFonts w:ascii="Times New Roman" w:hAnsi="Times New Roman"/>
          <w:sz w:val="24"/>
          <w:szCs w:val="24"/>
          <w:lang w:val="es-CR"/>
        </w:rPr>
        <w:t xml:space="preserve"> que afectaron entre </w:t>
      </w:r>
      <w:r w:rsidR="006F2169" w:rsidRPr="005714A4">
        <w:rPr>
          <w:rFonts w:ascii="Times New Roman" w:hAnsi="Times New Roman"/>
          <w:sz w:val="24"/>
          <w:szCs w:val="24"/>
          <w:lang w:val="es-CR"/>
        </w:rPr>
        <w:t>un 70 a 80</w:t>
      </w:r>
      <w:r w:rsidR="0063235F" w:rsidRPr="005714A4">
        <w:rPr>
          <w:rFonts w:ascii="Times New Roman" w:hAnsi="Times New Roman"/>
          <w:sz w:val="24"/>
          <w:szCs w:val="24"/>
          <w:lang w:val="es-CR"/>
        </w:rPr>
        <w:t xml:space="preserve"> </w:t>
      </w:r>
      <w:r w:rsidR="00A832F9" w:rsidRPr="005714A4">
        <w:rPr>
          <w:rFonts w:ascii="Times New Roman" w:hAnsi="Times New Roman"/>
          <w:sz w:val="24"/>
          <w:szCs w:val="24"/>
          <w:lang w:val="es-CR"/>
        </w:rPr>
        <w:t xml:space="preserve">% el </w:t>
      </w:r>
      <w:r w:rsidR="007524D9" w:rsidRPr="005714A4">
        <w:rPr>
          <w:rFonts w:ascii="Times New Roman" w:hAnsi="Times New Roman"/>
          <w:sz w:val="24"/>
          <w:szCs w:val="24"/>
          <w:lang w:val="es-CR"/>
        </w:rPr>
        <w:t>área de vegetación de costa arenosa</w:t>
      </w:r>
      <w:r w:rsidRPr="005714A4">
        <w:rPr>
          <w:rFonts w:ascii="Times New Roman" w:hAnsi="Times New Roman"/>
          <w:sz w:val="24"/>
          <w:szCs w:val="24"/>
          <w:lang w:val="es-CR"/>
        </w:rPr>
        <w:t xml:space="preserve">. </w:t>
      </w:r>
      <w:r w:rsidR="00FA100D" w:rsidRPr="005714A4">
        <w:rPr>
          <w:rFonts w:ascii="Times New Roman" w:eastAsia="Arial" w:hAnsi="Times New Roman"/>
          <w:sz w:val="24"/>
          <w:szCs w:val="24"/>
          <w:lang w:val="es-CR"/>
        </w:rPr>
        <w:t xml:space="preserve">El </w:t>
      </w:r>
      <w:r w:rsidR="00A864EC" w:rsidRPr="005714A4">
        <w:rPr>
          <w:rFonts w:ascii="Times New Roman" w:eastAsia="Arial" w:hAnsi="Times New Roman"/>
          <w:sz w:val="24"/>
          <w:szCs w:val="24"/>
          <w:lang w:val="es-CR"/>
        </w:rPr>
        <w:t xml:space="preserve">impacto negativo </w:t>
      </w:r>
      <w:r w:rsidR="00FA100D" w:rsidRPr="005714A4">
        <w:rPr>
          <w:rFonts w:ascii="Times New Roman" w:eastAsia="Arial" w:hAnsi="Times New Roman"/>
          <w:sz w:val="24"/>
          <w:szCs w:val="24"/>
          <w:lang w:val="es-CR"/>
        </w:rPr>
        <w:t xml:space="preserve">que provocó </w:t>
      </w:r>
      <w:r w:rsidR="00136D1A" w:rsidRPr="005714A4">
        <w:rPr>
          <w:rFonts w:ascii="Times New Roman" w:eastAsia="Arial" w:hAnsi="Times New Roman"/>
          <w:sz w:val="24"/>
          <w:szCs w:val="24"/>
          <w:lang w:val="es-CR"/>
        </w:rPr>
        <w:t>en el ecosistema</w:t>
      </w:r>
      <w:r w:rsidR="00A864EC" w:rsidRPr="005714A4">
        <w:rPr>
          <w:rFonts w:ascii="Times New Roman" w:eastAsia="Arial" w:hAnsi="Times New Roman"/>
          <w:sz w:val="24"/>
          <w:szCs w:val="24"/>
          <w:lang w:val="es-CR"/>
        </w:rPr>
        <w:t xml:space="preserve"> </w:t>
      </w:r>
      <w:r w:rsidR="0016123F" w:rsidRPr="005714A4">
        <w:rPr>
          <w:rFonts w:ascii="Times New Roman" w:eastAsia="Arial" w:hAnsi="Times New Roman"/>
          <w:sz w:val="24"/>
          <w:szCs w:val="24"/>
          <w:lang w:val="es-CR"/>
        </w:rPr>
        <w:t>tiene alta importancia</w:t>
      </w:r>
      <w:r w:rsidR="00136D1A" w:rsidRPr="005714A4">
        <w:rPr>
          <w:rFonts w:ascii="Times New Roman" w:eastAsia="Arial" w:hAnsi="Times New Roman"/>
          <w:sz w:val="24"/>
          <w:szCs w:val="24"/>
          <w:lang w:val="es-CR"/>
        </w:rPr>
        <w:t xml:space="preserve"> </w:t>
      </w:r>
      <w:r w:rsidR="00A864EC" w:rsidRPr="005714A4">
        <w:rPr>
          <w:rFonts w:ascii="Times New Roman" w:eastAsia="Arial" w:hAnsi="Times New Roman"/>
          <w:sz w:val="24"/>
          <w:szCs w:val="24"/>
          <w:lang w:val="es-CR"/>
        </w:rPr>
        <w:t xml:space="preserve">en </w:t>
      </w:r>
      <w:r w:rsidR="00E90E11" w:rsidRPr="005714A4">
        <w:rPr>
          <w:rFonts w:ascii="Times New Roman" w:eastAsia="Arial" w:hAnsi="Times New Roman"/>
          <w:sz w:val="24"/>
          <w:szCs w:val="24"/>
          <w:lang w:val="es-CR"/>
        </w:rPr>
        <w:t xml:space="preserve">la jerarquía de </w:t>
      </w:r>
      <w:r w:rsidR="000A15F1" w:rsidRPr="005714A4">
        <w:rPr>
          <w:rFonts w:ascii="Times New Roman" w:eastAsia="Arial" w:hAnsi="Times New Roman"/>
          <w:sz w:val="24"/>
          <w:szCs w:val="24"/>
          <w:lang w:val="es-CR"/>
        </w:rPr>
        <w:t>daño</w:t>
      </w:r>
      <w:r w:rsidR="00136D1A" w:rsidRPr="005714A4">
        <w:rPr>
          <w:rFonts w:ascii="Times New Roman" w:eastAsia="Arial" w:hAnsi="Times New Roman"/>
          <w:sz w:val="24"/>
          <w:szCs w:val="24"/>
          <w:lang w:val="es-CR"/>
        </w:rPr>
        <w:t>s.</w:t>
      </w:r>
      <w:r w:rsidR="00FD5BE2" w:rsidRPr="005714A4">
        <w:rPr>
          <w:rFonts w:ascii="Times New Roman" w:eastAsia="Arial" w:hAnsi="Times New Roman"/>
          <w:sz w:val="24"/>
          <w:szCs w:val="24"/>
          <w:lang w:val="es-CR"/>
        </w:rPr>
        <w:t xml:space="preserve"> Por su parte, e</w:t>
      </w:r>
      <w:r w:rsidR="009B3E4C" w:rsidRPr="005714A4">
        <w:rPr>
          <w:rFonts w:ascii="Times New Roman" w:eastAsia="Arial" w:hAnsi="Times New Roman"/>
          <w:sz w:val="24"/>
          <w:szCs w:val="24"/>
          <w:lang w:val="es-CR"/>
        </w:rPr>
        <w:t xml:space="preserve">l </w:t>
      </w:r>
      <w:r w:rsidR="00FA518F" w:rsidRPr="005714A4">
        <w:rPr>
          <w:rFonts w:ascii="Times New Roman" w:eastAsia="Arial" w:hAnsi="Times New Roman"/>
          <w:sz w:val="24"/>
          <w:szCs w:val="24"/>
          <w:lang w:val="es-CR"/>
        </w:rPr>
        <w:t xml:space="preserve">beneficio recreativo </w:t>
      </w:r>
      <w:r w:rsidR="00C46DB6" w:rsidRPr="005714A4">
        <w:rPr>
          <w:rFonts w:ascii="Times New Roman" w:eastAsia="Arial" w:hAnsi="Times New Roman"/>
          <w:sz w:val="24"/>
          <w:szCs w:val="24"/>
          <w:lang w:val="es-CR"/>
        </w:rPr>
        <w:t xml:space="preserve">por observar </w:t>
      </w:r>
      <w:r w:rsidR="005A15A0" w:rsidRPr="005714A4">
        <w:rPr>
          <w:rFonts w:ascii="Times New Roman" w:eastAsia="Arial" w:hAnsi="Times New Roman"/>
          <w:sz w:val="24"/>
          <w:szCs w:val="24"/>
          <w:lang w:val="es-CR"/>
        </w:rPr>
        <w:t xml:space="preserve">la </w:t>
      </w:r>
      <w:r w:rsidR="007524D9" w:rsidRPr="005714A4">
        <w:rPr>
          <w:rFonts w:ascii="Times New Roman" w:hAnsi="Times New Roman"/>
          <w:sz w:val="24"/>
          <w:szCs w:val="24"/>
          <w:lang w:val="es-CR"/>
        </w:rPr>
        <w:t>vegetación de costa arenosa</w:t>
      </w:r>
      <w:r w:rsidR="000E392E" w:rsidRPr="005714A4">
        <w:rPr>
          <w:rFonts w:ascii="Times New Roman" w:eastAsia="Arial" w:hAnsi="Times New Roman"/>
          <w:sz w:val="24"/>
          <w:szCs w:val="24"/>
          <w:lang w:val="es-CR"/>
        </w:rPr>
        <w:t xml:space="preserve"> asociada a los senderos ecoturístico</w:t>
      </w:r>
      <w:r w:rsidR="00C46DB6" w:rsidRPr="005714A4">
        <w:rPr>
          <w:rFonts w:ascii="Times New Roman" w:eastAsia="Arial" w:hAnsi="Times New Roman"/>
          <w:sz w:val="24"/>
          <w:szCs w:val="24"/>
          <w:lang w:val="es-CR"/>
        </w:rPr>
        <w:t>s</w:t>
      </w:r>
      <w:r w:rsidR="005B1E4B" w:rsidRPr="005714A4">
        <w:rPr>
          <w:rFonts w:ascii="Times New Roman" w:eastAsia="Arial" w:hAnsi="Times New Roman"/>
          <w:sz w:val="24"/>
          <w:szCs w:val="24"/>
          <w:lang w:val="es-CR"/>
        </w:rPr>
        <w:t xml:space="preserve"> </w:t>
      </w:r>
      <w:r w:rsidR="006C0CD8" w:rsidRPr="005714A4">
        <w:rPr>
          <w:rFonts w:ascii="Times New Roman" w:eastAsia="Arial" w:hAnsi="Times New Roman"/>
          <w:sz w:val="24"/>
          <w:szCs w:val="24"/>
          <w:lang w:val="es-CR"/>
        </w:rPr>
        <w:t>tuvo un valor aproximado</w:t>
      </w:r>
      <w:r w:rsidR="007042E3" w:rsidRPr="005714A4">
        <w:rPr>
          <w:rFonts w:ascii="Times New Roman" w:eastAsia="Arial" w:hAnsi="Times New Roman"/>
          <w:sz w:val="24"/>
          <w:szCs w:val="24"/>
          <w:lang w:val="es-CR"/>
        </w:rPr>
        <w:t xml:space="preserve"> </w:t>
      </w:r>
      <w:r w:rsidR="006C0CD8" w:rsidRPr="005714A4">
        <w:rPr>
          <w:rFonts w:ascii="Times New Roman" w:eastAsia="Arial" w:hAnsi="Times New Roman"/>
          <w:sz w:val="24"/>
          <w:szCs w:val="24"/>
          <w:lang w:val="es-CR"/>
        </w:rPr>
        <w:t>de</w:t>
      </w:r>
      <w:r w:rsidR="00124D02" w:rsidRPr="005714A4">
        <w:rPr>
          <w:rFonts w:ascii="Times New Roman" w:eastAsia="Arial" w:hAnsi="Times New Roman"/>
          <w:sz w:val="24"/>
          <w:szCs w:val="24"/>
          <w:lang w:val="es-CR"/>
        </w:rPr>
        <w:t xml:space="preserve"> </w:t>
      </w:r>
      <w:r w:rsidR="0013190E" w:rsidRPr="005714A4">
        <w:rPr>
          <w:rFonts w:ascii="Times New Roman" w:eastAsia="Arial" w:hAnsi="Times New Roman"/>
          <w:sz w:val="24"/>
          <w:lang w:val="es-CR"/>
        </w:rPr>
        <w:t xml:space="preserve">63 996 </w:t>
      </w:r>
      <w:r w:rsidR="0063235F" w:rsidRPr="005714A4">
        <w:rPr>
          <w:rFonts w:ascii="Times New Roman" w:eastAsia="Arial" w:hAnsi="Times New Roman"/>
          <w:color w:val="000000"/>
          <w:sz w:val="24"/>
          <w:szCs w:val="24"/>
          <w:lang w:val="es-CR"/>
        </w:rPr>
        <w:t>USD</w:t>
      </w:r>
      <w:r w:rsidR="007042E3" w:rsidRPr="005714A4">
        <w:rPr>
          <w:rFonts w:ascii="Times New Roman" w:eastAsia="Arial" w:hAnsi="Times New Roman"/>
          <w:sz w:val="24"/>
          <w:szCs w:val="24"/>
          <w:lang w:val="es-CR"/>
        </w:rPr>
        <w:t xml:space="preserve"> para el año 2016</w:t>
      </w:r>
      <w:r w:rsidR="009B3E4C" w:rsidRPr="005714A4">
        <w:rPr>
          <w:rFonts w:ascii="Times New Roman" w:eastAsia="Arial" w:hAnsi="Times New Roman"/>
          <w:sz w:val="24"/>
          <w:szCs w:val="24"/>
          <w:lang w:val="es-CR"/>
        </w:rPr>
        <w:t xml:space="preserve">, </w:t>
      </w:r>
      <w:r w:rsidR="005B1E4B" w:rsidRPr="005714A4">
        <w:rPr>
          <w:rFonts w:ascii="Times New Roman" w:eastAsia="Arial" w:hAnsi="Times New Roman"/>
          <w:sz w:val="24"/>
          <w:szCs w:val="24"/>
          <w:lang w:val="es-CR"/>
        </w:rPr>
        <w:t>a</w:t>
      </w:r>
      <w:r w:rsidR="008B579F" w:rsidRPr="005714A4">
        <w:rPr>
          <w:rFonts w:ascii="Times New Roman" w:eastAsia="Arial" w:hAnsi="Times New Roman"/>
          <w:sz w:val="24"/>
          <w:szCs w:val="24"/>
          <w:lang w:val="es-CR"/>
        </w:rPr>
        <w:t xml:space="preserve"> su vez el valor individua</w:t>
      </w:r>
      <w:r w:rsidR="008B0187" w:rsidRPr="005714A4">
        <w:rPr>
          <w:rFonts w:ascii="Times New Roman" w:eastAsia="Arial" w:hAnsi="Times New Roman"/>
          <w:sz w:val="24"/>
          <w:szCs w:val="24"/>
          <w:lang w:val="es-CR"/>
        </w:rPr>
        <w:t>l del bienestar fue</w:t>
      </w:r>
      <w:r w:rsidR="00746599" w:rsidRPr="005714A4">
        <w:rPr>
          <w:rFonts w:ascii="Times New Roman" w:eastAsia="Arial" w:hAnsi="Times New Roman"/>
          <w:sz w:val="24"/>
          <w:szCs w:val="24"/>
          <w:lang w:val="es-CR"/>
        </w:rPr>
        <w:t xml:space="preserve"> </w:t>
      </w:r>
      <w:r w:rsidR="0013190E" w:rsidRPr="005714A4">
        <w:rPr>
          <w:rFonts w:ascii="Times New Roman" w:eastAsia="Arial" w:hAnsi="Times New Roman"/>
          <w:sz w:val="24"/>
          <w:lang w:val="es-CR"/>
        </w:rPr>
        <w:t xml:space="preserve">15 </w:t>
      </w:r>
      <w:r w:rsidR="0063235F" w:rsidRPr="005714A4">
        <w:rPr>
          <w:rFonts w:ascii="Times New Roman" w:eastAsia="Arial" w:hAnsi="Times New Roman"/>
          <w:sz w:val="24"/>
          <w:szCs w:val="24"/>
          <w:lang w:val="es-CR"/>
        </w:rPr>
        <w:t>USD.</w:t>
      </w:r>
      <w:r w:rsidR="001902C4" w:rsidRPr="005714A4">
        <w:rPr>
          <w:rFonts w:ascii="Times New Roman" w:eastAsia="Arial" w:hAnsi="Times New Roman"/>
          <w:sz w:val="24"/>
          <w:szCs w:val="24"/>
          <w:lang w:val="es-CR"/>
        </w:rPr>
        <w:t xml:space="preserve"> </w:t>
      </w:r>
      <w:r w:rsidR="000E392E" w:rsidRPr="005714A4">
        <w:rPr>
          <w:rFonts w:ascii="Times New Roman" w:eastAsia="Arial" w:hAnsi="Times New Roman"/>
          <w:sz w:val="24"/>
          <w:szCs w:val="24"/>
          <w:lang w:val="es-CR"/>
        </w:rPr>
        <w:t xml:space="preserve">Estos resultados permiten inferir que </w:t>
      </w:r>
      <w:r w:rsidR="009959DE" w:rsidRPr="005714A4">
        <w:rPr>
          <w:rFonts w:ascii="Times New Roman" w:eastAsia="Arial" w:hAnsi="Times New Roman"/>
          <w:sz w:val="24"/>
          <w:szCs w:val="24"/>
          <w:lang w:val="es-CR"/>
        </w:rPr>
        <w:t xml:space="preserve">un </w:t>
      </w:r>
      <w:r w:rsidR="000E392E" w:rsidRPr="005714A4">
        <w:rPr>
          <w:rFonts w:ascii="Times New Roman" w:eastAsia="Arial" w:hAnsi="Times New Roman"/>
          <w:sz w:val="24"/>
          <w:szCs w:val="24"/>
          <w:lang w:val="es-CR"/>
        </w:rPr>
        <w:t xml:space="preserve">huracán </w:t>
      </w:r>
      <w:r w:rsidR="009959DE" w:rsidRPr="005714A4">
        <w:rPr>
          <w:rFonts w:ascii="Times New Roman" w:eastAsia="Arial" w:hAnsi="Times New Roman"/>
          <w:sz w:val="24"/>
          <w:szCs w:val="24"/>
          <w:lang w:val="es-CR"/>
        </w:rPr>
        <w:t xml:space="preserve">similar al </w:t>
      </w:r>
      <w:proofErr w:type="spellStart"/>
      <w:r w:rsidR="000E392E" w:rsidRPr="005714A4">
        <w:rPr>
          <w:rFonts w:ascii="Times New Roman" w:eastAsia="Arial" w:hAnsi="Times New Roman"/>
          <w:sz w:val="24"/>
          <w:szCs w:val="24"/>
          <w:lang w:val="es-CR"/>
        </w:rPr>
        <w:t>Wilma</w:t>
      </w:r>
      <w:proofErr w:type="spellEnd"/>
      <w:r w:rsidR="000E392E" w:rsidRPr="005714A4">
        <w:rPr>
          <w:rFonts w:ascii="Times New Roman" w:eastAsia="Arial" w:hAnsi="Times New Roman"/>
          <w:sz w:val="24"/>
          <w:szCs w:val="24"/>
          <w:lang w:val="es-CR"/>
        </w:rPr>
        <w:t xml:space="preserve"> puede producir una afectación análoga en la vegetación de costa arenosa y</w:t>
      </w:r>
      <w:r w:rsidR="00010ACB">
        <w:rPr>
          <w:rFonts w:ascii="Times New Roman" w:eastAsia="Arial" w:hAnsi="Times New Roman"/>
          <w:sz w:val="24"/>
          <w:szCs w:val="24"/>
          <w:lang w:val="es-CR"/>
        </w:rPr>
        <w:t>,</w:t>
      </w:r>
      <w:r w:rsidR="000E392E" w:rsidRPr="005714A4">
        <w:rPr>
          <w:rFonts w:ascii="Times New Roman" w:eastAsia="Arial" w:hAnsi="Times New Roman"/>
          <w:sz w:val="24"/>
          <w:szCs w:val="24"/>
          <w:lang w:val="es-CR"/>
        </w:rPr>
        <w:t xml:space="preserve"> a su vez</w:t>
      </w:r>
      <w:r w:rsidR="00010ACB">
        <w:rPr>
          <w:rFonts w:ascii="Times New Roman" w:eastAsia="Arial" w:hAnsi="Times New Roman"/>
          <w:sz w:val="24"/>
          <w:szCs w:val="24"/>
          <w:lang w:val="es-CR"/>
        </w:rPr>
        <w:t>,</w:t>
      </w:r>
      <w:r w:rsidR="000E392E" w:rsidRPr="005714A4">
        <w:rPr>
          <w:rFonts w:ascii="Times New Roman" w:eastAsia="Arial" w:hAnsi="Times New Roman"/>
          <w:sz w:val="24"/>
          <w:szCs w:val="24"/>
          <w:lang w:val="es-CR"/>
        </w:rPr>
        <w:t xml:space="preserve"> una </w:t>
      </w:r>
      <w:r w:rsidR="00015FD5" w:rsidRPr="005714A4">
        <w:rPr>
          <w:rFonts w:ascii="Times New Roman" w:eastAsia="Arial" w:hAnsi="Times New Roman"/>
          <w:sz w:val="24"/>
          <w:szCs w:val="24"/>
          <w:lang w:val="es-CR"/>
        </w:rPr>
        <w:t xml:space="preserve">posible </w:t>
      </w:r>
      <w:r w:rsidR="000E392E" w:rsidRPr="005714A4">
        <w:rPr>
          <w:rFonts w:ascii="Times New Roman" w:eastAsia="Arial" w:hAnsi="Times New Roman"/>
          <w:sz w:val="24"/>
          <w:szCs w:val="24"/>
          <w:lang w:val="es-CR"/>
        </w:rPr>
        <w:t xml:space="preserve">pérdida </w:t>
      </w:r>
      <w:r w:rsidR="009959DE" w:rsidRPr="005714A4">
        <w:rPr>
          <w:rFonts w:ascii="Times New Roman" w:eastAsia="Arial" w:hAnsi="Times New Roman"/>
          <w:sz w:val="24"/>
          <w:szCs w:val="24"/>
          <w:lang w:val="es-CR"/>
        </w:rPr>
        <w:t xml:space="preserve">de la calidad ambiental </w:t>
      </w:r>
      <w:r w:rsidR="00041064" w:rsidRPr="005714A4">
        <w:rPr>
          <w:rFonts w:ascii="Times New Roman" w:eastAsia="Arial" w:hAnsi="Times New Roman"/>
          <w:sz w:val="24"/>
          <w:szCs w:val="24"/>
          <w:lang w:val="es-CR"/>
        </w:rPr>
        <w:t xml:space="preserve">de la </w:t>
      </w:r>
      <w:r w:rsidR="009959DE" w:rsidRPr="005714A4">
        <w:rPr>
          <w:rFonts w:ascii="Times New Roman" w:eastAsia="Arial" w:hAnsi="Times New Roman"/>
          <w:sz w:val="24"/>
          <w:szCs w:val="24"/>
          <w:lang w:val="es-CR"/>
        </w:rPr>
        <w:t>vegetación de costa arenosa</w:t>
      </w:r>
      <w:r w:rsidR="00010ACB">
        <w:rPr>
          <w:rFonts w:ascii="Times New Roman" w:eastAsia="Arial" w:hAnsi="Times New Roman"/>
          <w:sz w:val="24"/>
          <w:szCs w:val="24"/>
          <w:lang w:val="es-CR"/>
        </w:rPr>
        <w:t xml:space="preserve">; por tanto, este trabajo constituye un </w:t>
      </w:r>
      <w:r w:rsidR="009959DE" w:rsidRPr="005714A4">
        <w:rPr>
          <w:rFonts w:ascii="Times New Roman" w:eastAsia="Arial" w:hAnsi="Times New Roman"/>
          <w:sz w:val="24"/>
          <w:szCs w:val="24"/>
          <w:lang w:val="es-CR"/>
        </w:rPr>
        <w:t xml:space="preserve">antecedente </w:t>
      </w:r>
      <w:r w:rsidR="00A500EA" w:rsidRPr="005714A4">
        <w:rPr>
          <w:rFonts w:ascii="Times New Roman" w:eastAsia="Arial" w:hAnsi="Times New Roman"/>
          <w:sz w:val="24"/>
          <w:szCs w:val="24"/>
          <w:lang w:val="es-CR"/>
        </w:rPr>
        <w:t xml:space="preserve">para futuros estudios </w:t>
      </w:r>
      <w:r w:rsidR="009959DE" w:rsidRPr="005714A4">
        <w:rPr>
          <w:rFonts w:ascii="Times New Roman" w:eastAsia="Arial" w:hAnsi="Times New Roman"/>
          <w:sz w:val="24"/>
          <w:szCs w:val="24"/>
          <w:lang w:val="es-CR"/>
        </w:rPr>
        <w:t>el procedi</w:t>
      </w:r>
      <w:r w:rsidR="00041064" w:rsidRPr="005714A4">
        <w:rPr>
          <w:rFonts w:ascii="Times New Roman" w:eastAsia="Arial" w:hAnsi="Times New Roman"/>
          <w:sz w:val="24"/>
          <w:szCs w:val="24"/>
          <w:lang w:val="es-CR"/>
        </w:rPr>
        <w:t>miento utilizado y el valor recreativo estimado</w:t>
      </w:r>
      <w:r w:rsidR="009959DE" w:rsidRPr="005714A4">
        <w:rPr>
          <w:rFonts w:ascii="Times New Roman" w:eastAsia="Arial" w:hAnsi="Times New Roman"/>
          <w:sz w:val="24"/>
          <w:szCs w:val="24"/>
          <w:lang w:val="es-CR"/>
        </w:rPr>
        <w:t xml:space="preserve"> de</w:t>
      </w:r>
      <w:r w:rsidR="00472293" w:rsidRPr="005714A4">
        <w:rPr>
          <w:rFonts w:ascii="Times New Roman" w:eastAsia="Arial" w:hAnsi="Times New Roman"/>
          <w:sz w:val="24"/>
          <w:szCs w:val="24"/>
          <w:lang w:val="es-CR"/>
        </w:rPr>
        <w:t>l ecosistema.</w:t>
      </w:r>
    </w:p>
    <w:p w14:paraId="19D73791" w14:textId="77777777" w:rsidR="00583BCD" w:rsidRPr="005714A4" w:rsidRDefault="00583BCD" w:rsidP="00CA6D2F">
      <w:pPr>
        <w:spacing w:after="0" w:line="240" w:lineRule="auto"/>
        <w:jc w:val="both"/>
        <w:rPr>
          <w:rFonts w:ascii="Times New Roman" w:eastAsia="Arial" w:hAnsi="Times New Roman"/>
          <w:sz w:val="24"/>
          <w:szCs w:val="24"/>
          <w:lang w:val="es-CR"/>
        </w:rPr>
      </w:pPr>
    </w:p>
    <w:p w14:paraId="2CD8E1C9" w14:textId="4668A0C1" w:rsidR="00E75C89" w:rsidRPr="005714A4" w:rsidRDefault="002551D4" w:rsidP="00CA6D2F">
      <w:pPr>
        <w:spacing w:after="0" w:line="240" w:lineRule="auto"/>
        <w:jc w:val="both"/>
        <w:rPr>
          <w:rFonts w:ascii="Times New Roman" w:hAnsi="Times New Roman"/>
          <w:sz w:val="24"/>
          <w:szCs w:val="24"/>
          <w:lang w:val="es-CR"/>
        </w:rPr>
      </w:pPr>
      <w:r w:rsidRPr="005714A4">
        <w:rPr>
          <w:rFonts w:ascii="Times New Roman" w:hAnsi="Times New Roman"/>
          <w:sz w:val="24"/>
          <w:szCs w:val="24"/>
          <w:lang w:val="es-CR"/>
        </w:rPr>
        <w:t>Como r</w:t>
      </w:r>
      <w:r w:rsidR="00136D1A" w:rsidRPr="005714A4">
        <w:rPr>
          <w:rFonts w:ascii="Times New Roman" w:hAnsi="Times New Roman"/>
          <w:sz w:val="24"/>
          <w:szCs w:val="24"/>
          <w:lang w:val="es-CR"/>
        </w:rPr>
        <w:t>ecomendaciones</w:t>
      </w:r>
      <w:r w:rsidR="00010ACB">
        <w:rPr>
          <w:rFonts w:ascii="Times New Roman" w:hAnsi="Times New Roman"/>
          <w:sz w:val="24"/>
          <w:szCs w:val="24"/>
          <w:lang w:val="es-CR"/>
        </w:rPr>
        <w:t>,</w:t>
      </w:r>
      <w:r w:rsidR="00136D1A" w:rsidRPr="005714A4">
        <w:rPr>
          <w:rFonts w:ascii="Times New Roman" w:hAnsi="Times New Roman"/>
          <w:sz w:val="24"/>
          <w:szCs w:val="24"/>
          <w:lang w:val="es-CR"/>
        </w:rPr>
        <w:t xml:space="preserve"> </w:t>
      </w:r>
      <w:r w:rsidR="00010ACB">
        <w:rPr>
          <w:rFonts w:ascii="Times New Roman" w:hAnsi="Times New Roman"/>
          <w:sz w:val="24"/>
          <w:szCs w:val="24"/>
          <w:lang w:val="es-CR"/>
        </w:rPr>
        <w:t xml:space="preserve">en futuras investigaciones </w:t>
      </w:r>
      <w:r w:rsidRPr="005714A4">
        <w:rPr>
          <w:rFonts w:ascii="Times New Roman" w:hAnsi="Times New Roman"/>
          <w:sz w:val="24"/>
          <w:szCs w:val="24"/>
          <w:lang w:val="es-CR"/>
        </w:rPr>
        <w:t>s</w:t>
      </w:r>
      <w:r w:rsidR="00136D1A" w:rsidRPr="005714A4">
        <w:rPr>
          <w:rFonts w:ascii="Times New Roman" w:hAnsi="Times New Roman"/>
          <w:sz w:val="24"/>
          <w:szCs w:val="24"/>
          <w:lang w:val="es-CR"/>
        </w:rPr>
        <w:t>e p</w:t>
      </w:r>
      <w:r w:rsidR="00010ACB">
        <w:rPr>
          <w:rFonts w:ascii="Times New Roman" w:hAnsi="Times New Roman"/>
          <w:sz w:val="24"/>
          <w:szCs w:val="24"/>
          <w:lang w:val="es-CR"/>
        </w:rPr>
        <w:t>odrían</w:t>
      </w:r>
      <w:r w:rsidR="00136D1A" w:rsidRPr="005714A4">
        <w:rPr>
          <w:rFonts w:ascii="Times New Roman" w:hAnsi="Times New Roman"/>
          <w:sz w:val="24"/>
          <w:szCs w:val="24"/>
          <w:lang w:val="es-CR"/>
        </w:rPr>
        <w:t xml:space="preserve"> utilizar </w:t>
      </w:r>
      <w:r w:rsidRPr="005714A4">
        <w:rPr>
          <w:rFonts w:ascii="Times New Roman" w:hAnsi="Times New Roman"/>
          <w:sz w:val="24"/>
          <w:szCs w:val="24"/>
          <w:lang w:val="es-CR"/>
        </w:rPr>
        <w:t xml:space="preserve">otros casos de </w:t>
      </w:r>
      <w:r w:rsidR="00F14EBC" w:rsidRPr="005714A4">
        <w:rPr>
          <w:rFonts w:ascii="Times New Roman" w:hAnsi="Times New Roman"/>
          <w:sz w:val="24"/>
          <w:szCs w:val="24"/>
          <w:lang w:val="es-CR"/>
        </w:rPr>
        <w:t>estu</w:t>
      </w:r>
      <w:r w:rsidRPr="005714A4">
        <w:rPr>
          <w:rFonts w:ascii="Times New Roman" w:hAnsi="Times New Roman"/>
          <w:sz w:val="24"/>
          <w:szCs w:val="24"/>
          <w:lang w:val="es-CR"/>
        </w:rPr>
        <w:t>dios de eventos meteorológicos. También, v</w:t>
      </w:r>
      <w:r w:rsidR="00F14EBC" w:rsidRPr="005714A4">
        <w:rPr>
          <w:rFonts w:ascii="Times New Roman" w:hAnsi="Times New Roman"/>
          <w:sz w:val="24"/>
          <w:szCs w:val="24"/>
          <w:lang w:val="es-CR"/>
        </w:rPr>
        <w:t>alorar el uso recreativo antes y después de la ocurrencia del evento extremo para estimar la</w:t>
      </w:r>
      <w:r w:rsidR="009853E2" w:rsidRPr="005714A4">
        <w:rPr>
          <w:rFonts w:ascii="Times New Roman" w:hAnsi="Times New Roman"/>
          <w:sz w:val="24"/>
          <w:szCs w:val="24"/>
          <w:lang w:val="es-CR"/>
        </w:rPr>
        <w:t xml:space="preserve"> pérdida del valor recreativo</w:t>
      </w:r>
      <w:r w:rsidR="00136D1A" w:rsidRPr="005714A4">
        <w:rPr>
          <w:rFonts w:ascii="Times New Roman" w:hAnsi="Times New Roman"/>
          <w:sz w:val="24"/>
          <w:szCs w:val="24"/>
          <w:lang w:val="es-CR"/>
        </w:rPr>
        <w:t xml:space="preserve"> de la vegetación litoral</w:t>
      </w:r>
      <w:r w:rsidRPr="005714A4">
        <w:rPr>
          <w:rFonts w:ascii="Times New Roman" w:hAnsi="Times New Roman"/>
          <w:sz w:val="24"/>
          <w:szCs w:val="24"/>
          <w:lang w:val="es-CR"/>
        </w:rPr>
        <w:t>. Por último, d</w:t>
      </w:r>
      <w:r w:rsidR="00AE0CA0" w:rsidRPr="005714A4">
        <w:rPr>
          <w:rFonts w:ascii="Times New Roman" w:hAnsi="Times New Roman"/>
          <w:sz w:val="24"/>
          <w:szCs w:val="24"/>
          <w:lang w:val="es-CR"/>
        </w:rPr>
        <w:t xml:space="preserve">eterminar este valor </w:t>
      </w:r>
      <w:r w:rsidR="00F14EBC" w:rsidRPr="005714A4">
        <w:rPr>
          <w:rFonts w:ascii="Times New Roman" w:hAnsi="Times New Roman"/>
          <w:sz w:val="24"/>
          <w:szCs w:val="24"/>
          <w:lang w:val="es-CR"/>
        </w:rPr>
        <w:t>del ecosistema por otro</w:t>
      </w:r>
      <w:r w:rsidRPr="005714A4">
        <w:rPr>
          <w:rFonts w:ascii="Times New Roman" w:hAnsi="Times New Roman"/>
          <w:sz w:val="24"/>
          <w:szCs w:val="24"/>
          <w:lang w:val="es-CR"/>
        </w:rPr>
        <w:t>s</w:t>
      </w:r>
      <w:r w:rsidR="00F14EBC" w:rsidRPr="005714A4">
        <w:rPr>
          <w:rFonts w:ascii="Times New Roman" w:hAnsi="Times New Roman"/>
          <w:sz w:val="24"/>
          <w:szCs w:val="24"/>
          <w:lang w:val="es-CR"/>
        </w:rPr>
        <w:t xml:space="preserve"> método</w:t>
      </w:r>
      <w:r w:rsidRPr="005714A4">
        <w:rPr>
          <w:rFonts w:ascii="Times New Roman" w:hAnsi="Times New Roman"/>
          <w:sz w:val="24"/>
          <w:szCs w:val="24"/>
          <w:lang w:val="es-CR"/>
        </w:rPr>
        <w:t>s</w:t>
      </w:r>
      <w:r w:rsidR="008E61D4" w:rsidRPr="005714A4">
        <w:rPr>
          <w:rFonts w:ascii="Times New Roman" w:hAnsi="Times New Roman"/>
          <w:sz w:val="24"/>
          <w:szCs w:val="24"/>
          <w:lang w:val="es-CR"/>
        </w:rPr>
        <w:t xml:space="preserve"> y complementar las simplificaciones asumidas en este caso para el método de los costos de viaje.</w:t>
      </w:r>
    </w:p>
    <w:p w14:paraId="6D6E5B39" w14:textId="77777777" w:rsidR="00583BCD" w:rsidRPr="005714A4" w:rsidRDefault="00583BCD" w:rsidP="00CA6D2F">
      <w:pPr>
        <w:spacing w:after="0" w:line="240" w:lineRule="auto"/>
        <w:jc w:val="both"/>
        <w:rPr>
          <w:rFonts w:ascii="Times New Roman" w:eastAsia="Arial" w:hAnsi="Times New Roman"/>
          <w:sz w:val="24"/>
          <w:szCs w:val="24"/>
          <w:lang w:val="es-CR"/>
        </w:rPr>
      </w:pPr>
    </w:p>
    <w:p w14:paraId="2CD8E1CA" w14:textId="007084B1" w:rsidR="00E75C89" w:rsidRPr="00010ACB" w:rsidRDefault="00AA48EB" w:rsidP="00CA6D2F">
      <w:pPr>
        <w:pStyle w:val="Sinespaciado"/>
        <w:numPr>
          <w:ilvl w:val="0"/>
          <w:numId w:val="12"/>
        </w:numPr>
        <w:spacing w:before="0" w:beforeAutospacing="0" w:afterAutospacing="0"/>
        <w:ind w:left="284" w:hanging="284"/>
        <w:rPr>
          <w:rFonts w:ascii="Times New Roman" w:hAnsi="Times New Roman"/>
          <w:b/>
          <w:sz w:val="24"/>
          <w:szCs w:val="24"/>
          <w:lang w:val="es-CR"/>
        </w:rPr>
      </w:pPr>
      <w:r w:rsidRPr="00010ACB">
        <w:rPr>
          <w:rFonts w:ascii="Times New Roman" w:hAnsi="Times New Roman"/>
          <w:b/>
          <w:sz w:val="24"/>
          <w:szCs w:val="24"/>
          <w:lang w:val="es-CR"/>
        </w:rPr>
        <w:t xml:space="preserve">Ética y conflicto de intereses </w:t>
      </w:r>
    </w:p>
    <w:p w14:paraId="694E6B1F" w14:textId="77777777" w:rsidR="00583BCD" w:rsidRPr="005714A4" w:rsidRDefault="00583BCD" w:rsidP="00CA6D2F">
      <w:pPr>
        <w:pStyle w:val="Sinespaciado"/>
        <w:numPr>
          <w:ilvl w:val="0"/>
          <w:numId w:val="0"/>
        </w:numPr>
        <w:spacing w:before="0" w:beforeAutospacing="0" w:afterAutospacing="0"/>
        <w:ind w:left="360" w:hanging="360"/>
        <w:rPr>
          <w:rFonts w:ascii="Times New Roman" w:hAnsi="Times New Roman"/>
          <w:lang w:val="es-CR"/>
        </w:rPr>
      </w:pPr>
    </w:p>
    <w:p w14:paraId="2CD8E1CB" w14:textId="6D4BB65A" w:rsidR="00FA6225" w:rsidRPr="005714A4" w:rsidRDefault="00583BCD" w:rsidP="00CA6D2F">
      <w:pPr>
        <w:pStyle w:val="Sinespaciado"/>
        <w:numPr>
          <w:ilvl w:val="0"/>
          <w:numId w:val="0"/>
        </w:numPr>
        <w:spacing w:before="0" w:beforeAutospacing="0" w:afterAutospacing="0"/>
        <w:rPr>
          <w:rFonts w:ascii="Times New Roman" w:hAnsi="Times New Roman"/>
          <w:sz w:val="24"/>
          <w:szCs w:val="24"/>
          <w:lang w:val="es-CR"/>
        </w:rPr>
      </w:pPr>
      <w:r w:rsidRPr="005714A4">
        <w:rPr>
          <w:rFonts w:ascii="Times New Roman" w:hAnsi="Times New Roman"/>
          <w:sz w:val="24"/>
          <w:szCs w:val="24"/>
          <w:lang w:val="es-CR"/>
        </w:rPr>
        <w:t>Los autores declaran</w:t>
      </w:r>
      <w:r w:rsidR="00AA48EB" w:rsidRPr="005714A4">
        <w:rPr>
          <w:rFonts w:ascii="Times New Roman" w:hAnsi="Times New Roman"/>
          <w:sz w:val="24"/>
          <w:szCs w:val="24"/>
          <w:lang w:val="es-CR"/>
        </w:rPr>
        <w:t xml:space="preserve"> que ha</w:t>
      </w:r>
      <w:r w:rsidR="009275C3" w:rsidRPr="005714A4">
        <w:rPr>
          <w:rFonts w:ascii="Times New Roman" w:hAnsi="Times New Roman"/>
          <w:sz w:val="24"/>
          <w:szCs w:val="24"/>
          <w:lang w:val="es-CR"/>
        </w:rPr>
        <w:t>n</w:t>
      </w:r>
      <w:r w:rsidR="00AA48EB" w:rsidRPr="005714A4">
        <w:rPr>
          <w:rFonts w:ascii="Times New Roman" w:hAnsi="Times New Roman"/>
          <w:sz w:val="24"/>
          <w:szCs w:val="24"/>
          <w:lang w:val="es-CR"/>
        </w:rPr>
        <w:t xml:space="preserve"> cumplido totalmente con todos los requisitos éticos y legales pertinentes, tanto durante el estudio como en la producción del manuscrito; que no hay conflictos de intereses de ningún tipo; que todas las fuentes financieras se mencionan completa y claramente en la sección de agradecimientos; y que está totalmente de acuerdo con la versión final editada del artículo.</w:t>
      </w:r>
    </w:p>
    <w:p w14:paraId="0C9F9D86" w14:textId="77777777" w:rsidR="00583BCD" w:rsidRPr="005714A4" w:rsidRDefault="00583BCD" w:rsidP="00CA6D2F">
      <w:pPr>
        <w:pStyle w:val="Sinespaciado"/>
        <w:numPr>
          <w:ilvl w:val="0"/>
          <w:numId w:val="0"/>
        </w:numPr>
        <w:spacing w:before="0" w:beforeAutospacing="0" w:afterAutospacing="0"/>
        <w:rPr>
          <w:rFonts w:ascii="Times New Roman" w:hAnsi="Times New Roman"/>
          <w:sz w:val="24"/>
          <w:szCs w:val="24"/>
          <w:lang w:val="es-CR"/>
        </w:rPr>
      </w:pPr>
    </w:p>
    <w:p w14:paraId="2CD8E1CC" w14:textId="5280D155" w:rsidR="00FA6225" w:rsidRPr="005714A4" w:rsidRDefault="00FA6225" w:rsidP="00CA6D2F">
      <w:pPr>
        <w:pStyle w:val="Sinespaciado"/>
        <w:numPr>
          <w:ilvl w:val="0"/>
          <w:numId w:val="12"/>
        </w:numPr>
        <w:spacing w:before="0" w:beforeAutospacing="0" w:afterAutospacing="0"/>
        <w:ind w:left="284" w:hanging="284"/>
        <w:rPr>
          <w:rFonts w:ascii="Times New Roman" w:hAnsi="Times New Roman"/>
          <w:b/>
          <w:sz w:val="24"/>
          <w:szCs w:val="24"/>
          <w:lang w:val="es-CR"/>
        </w:rPr>
      </w:pPr>
      <w:r w:rsidRPr="005714A4">
        <w:rPr>
          <w:rFonts w:ascii="Times New Roman" w:hAnsi="Times New Roman"/>
          <w:b/>
          <w:sz w:val="24"/>
          <w:szCs w:val="24"/>
          <w:lang w:val="es-CR"/>
        </w:rPr>
        <w:t xml:space="preserve">Agradecimientos </w:t>
      </w:r>
    </w:p>
    <w:p w14:paraId="32EB92DB" w14:textId="77777777" w:rsidR="00583BCD" w:rsidRPr="005714A4" w:rsidRDefault="00583BCD" w:rsidP="00CA6D2F">
      <w:pPr>
        <w:pStyle w:val="Sinespaciado"/>
        <w:numPr>
          <w:ilvl w:val="0"/>
          <w:numId w:val="0"/>
        </w:numPr>
        <w:spacing w:before="0" w:beforeAutospacing="0" w:afterAutospacing="0"/>
        <w:ind w:left="284"/>
        <w:rPr>
          <w:rFonts w:ascii="Times New Roman" w:hAnsi="Times New Roman"/>
          <w:b/>
          <w:sz w:val="24"/>
          <w:szCs w:val="24"/>
          <w:lang w:val="es-CR"/>
        </w:rPr>
      </w:pPr>
    </w:p>
    <w:p w14:paraId="2CD8E1CD" w14:textId="77777777" w:rsidR="00FA6225" w:rsidRPr="005714A4" w:rsidRDefault="003157D2" w:rsidP="00CA6D2F">
      <w:pPr>
        <w:pStyle w:val="Sinespaciado"/>
        <w:numPr>
          <w:ilvl w:val="0"/>
          <w:numId w:val="0"/>
        </w:numPr>
        <w:spacing w:before="0" w:beforeAutospacing="0" w:after="100"/>
        <w:rPr>
          <w:rFonts w:ascii="Times New Roman" w:hAnsi="Times New Roman"/>
          <w:sz w:val="24"/>
          <w:szCs w:val="24"/>
          <w:lang w:val="es-CR"/>
        </w:rPr>
      </w:pPr>
      <w:r w:rsidRPr="005714A4">
        <w:rPr>
          <w:rFonts w:ascii="Times New Roman" w:hAnsi="Times New Roman"/>
          <w:sz w:val="24"/>
          <w:szCs w:val="24"/>
          <w:lang w:val="es-CR"/>
        </w:rPr>
        <w:t xml:space="preserve">A todas aquellas personas que de una forma u otra aportaron información al estudio. A </w:t>
      </w:r>
      <w:r w:rsidR="00FA6225" w:rsidRPr="005714A4">
        <w:rPr>
          <w:rFonts w:ascii="Times New Roman" w:hAnsi="Times New Roman"/>
          <w:sz w:val="24"/>
          <w:szCs w:val="24"/>
          <w:lang w:val="es-CR"/>
        </w:rPr>
        <w:t>la Revista y las personas revisoras anónimas, por las observaciones realizadas a la versión final del manuscrito.</w:t>
      </w:r>
    </w:p>
    <w:p w14:paraId="2CD8E1CE" w14:textId="434635F7" w:rsidR="00301C72" w:rsidRPr="005714A4" w:rsidRDefault="00B13AE1" w:rsidP="00CA6D2F">
      <w:pPr>
        <w:pStyle w:val="Ttulo1"/>
        <w:numPr>
          <w:ilvl w:val="0"/>
          <w:numId w:val="12"/>
        </w:numPr>
        <w:spacing w:before="0" w:line="240" w:lineRule="auto"/>
        <w:ind w:left="284" w:hanging="284"/>
        <w:rPr>
          <w:rFonts w:ascii="Times New Roman" w:hAnsi="Times New Roman" w:cs="Times New Roman"/>
          <w:noProof w:val="0"/>
          <w:sz w:val="24"/>
          <w:szCs w:val="24"/>
          <w:lang w:val="es-CR"/>
        </w:rPr>
      </w:pPr>
      <w:r w:rsidRPr="005714A4">
        <w:rPr>
          <w:rFonts w:ascii="Times New Roman" w:hAnsi="Times New Roman" w:cs="Times New Roman"/>
          <w:noProof w:val="0"/>
          <w:sz w:val="24"/>
          <w:szCs w:val="24"/>
          <w:lang w:val="es-CR"/>
        </w:rPr>
        <w:t xml:space="preserve">Referencias </w:t>
      </w:r>
    </w:p>
    <w:p w14:paraId="2CD0046B" w14:textId="77777777" w:rsidR="00583BCD" w:rsidRPr="005714A4" w:rsidRDefault="00583BCD" w:rsidP="00CA6D2F">
      <w:pPr>
        <w:spacing w:after="0" w:line="240" w:lineRule="auto"/>
        <w:rPr>
          <w:lang w:val="es-CR"/>
        </w:rPr>
      </w:pPr>
    </w:p>
    <w:p w14:paraId="2CD8E1CF" w14:textId="77777777" w:rsidR="00532A24" w:rsidRPr="005714A4" w:rsidRDefault="009D4983" w:rsidP="00CA6D2F">
      <w:pPr>
        <w:pStyle w:val="Bibliografa"/>
        <w:spacing w:after="100" w:line="240" w:lineRule="auto"/>
        <w:ind w:left="720" w:hanging="720"/>
        <w:jc w:val="both"/>
        <w:rPr>
          <w:rFonts w:ascii="Times New Roman" w:hAnsi="Times New Roman"/>
          <w:lang w:val="es-CR"/>
        </w:rPr>
      </w:pPr>
      <w:r w:rsidRPr="00171DC6">
        <w:rPr>
          <w:rFonts w:ascii="Times New Roman" w:hAnsi="Times New Roman"/>
          <w:lang w:val="en-US"/>
        </w:rPr>
        <w:t xml:space="preserve">Angulo-Valdés, J. A. (2005). </w:t>
      </w:r>
      <w:r w:rsidRPr="00171DC6">
        <w:rPr>
          <w:rFonts w:ascii="Times New Roman" w:hAnsi="Times New Roman"/>
          <w:i/>
          <w:lang w:val="en-US"/>
        </w:rPr>
        <w:t>Effectiveness of a Cuban Marine Protected Area in Meeting Multiple Management Objectives.</w:t>
      </w:r>
      <w:r w:rsidRPr="00171DC6">
        <w:rPr>
          <w:rFonts w:ascii="Times New Roman" w:hAnsi="Times New Roman"/>
          <w:lang w:val="en-US"/>
        </w:rPr>
        <w:t xml:space="preserve"> (Submitted in partial fulfillment of the requirements for the degree of Doctor of Philosophy.</w:t>
      </w:r>
      <w:r w:rsidR="00EF5777" w:rsidRPr="00171DC6">
        <w:rPr>
          <w:rFonts w:ascii="Times New Roman" w:hAnsi="Times New Roman"/>
          <w:lang w:val="en-US"/>
        </w:rPr>
        <w:t>)</w:t>
      </w:r>
      <w:r w:rsidRPr="00171DC6">
        <w:rPr>
          <w:rFonts w:ascii="Times New Roman" w:hAnsi="Times New Roman"/>
          <w:lang w:val="en-US"/>
        </w:rPr>
        <w:t xml:space="preserve"> </w:t>
      </w:r>
      <w:r w:rsidR="00D250E8" w:rsidRPr="005714A4">
        <w:rPr>
          <w:rFonts w:ascii="Times New Roman" w:hAnsi="Times New Roman"/>
          <w:lang w:val="es-CR"/>
        </w:rPr>
        <w:t xml:space="preserve">Dalhousie </w:t>
      </w:r>
      <w:proofErr w:type="spellStart"/>
      <w:r w:rsidR="00D250E8" w:rsidRPr="005714A4">
        <w:rPr>
          <w:rFonts w:ascii="Times New Roman" w:hAnsi="Times New Roman"/>
          <w:lang w:val="es-CR"/>
        </w:rPr>
        <w:t>University</w:t>
      </w:r>
      <w:proofErr w:type="spellEnd"/>
      <w:r w:rsidR="00D250E8" w:rsidRPr="005714A4">
        <w:rPr>
          <w:rFonts w:ascii="Times New Roman" w:hAnsi="Times New Roman"/>
          <w:lang w:val="es-CR"/>
        </w:rPr>
        <w:t xml:space="preserve"> Halifax, Nova </w:t>
      </w:r>
      <w:proofErr w:type="spellStart"/>
      <w:r w:rsidR="00D250E8" w:rsidRPr="005714A4">
        <w:rPr>
          <w:rFonts w:ascii="Times New Roman" w:hAnsi="Times New Roman"/>
          <w:lang w:val="es-CR"/>
        </w:rPr>
        <w:t>Scotia</w:t>
      </w:r>
      <w:proofErr w:type="spellEnd"/>
      <w:r w:rsidR="00D250E8" w:rsidRPr="005714A4">
        <w:rPr>
          <w:rFonts w:ascii="Times New Roman" w:hAnsi="Times New Roman"/>
          <w:lang w:val="es-CR"/>
        </w:rPr>
        <w:t xml:space="preserve">, </w:t>
      </w:r>
      <w:proofErr w:type="spellStart"/>
      <w:r w:rsidR="00D250E8" w:rsidRPr="005714A4">
        <w:rPr>
          <w:rFonts w:ascii="Times New Roman" w:hAnsi="Times New Roman"/>
          <w:lang w:val="es-CR"/>
        </w:rPr>
        <w:t>Canada</w:t>
      </w:r>
      <w:proofErr w:type="spellEnd"/>
      <w:r w:rsidR="00D250E8" w:rsidRPr="005714A4">
        <w:rPr>
          <w:rFonts w:ascii="Times New Roman" w:hAnsi="Times New Roman"/>
          <w:lang w:val="es-CR"/>
        </w:rPr>
        <w:t>.</w:t>
      </w:r>
    </w:p>
    <w:p w14:paraId="2CD8E1D0" w14:textId="14B33E5D" w:rsidR="00532A24" w:rsidRPr="005714A4" w:rsidRDefault="00532A24" w:rsidP="00CA6D2F">
      <w:pPr>
        <w:pStyle w:val="Bibliografa"/>
        <w:spacing w:after="100" w:line="240" w:lineRule="auto"/>
        <w:ind w:left="720" w:hanging="720"/>
        <w:jc w:val="both"/>
        <w:rPr>
          <w:rFonts w:ascii="Times New Roman" w:hAnsi="Times New Roman"/>
          <w:lang w:val="es-CR"/>
        </w:rPr>
      </w:pPr>
      <w:proofErr w:type="spellStart"/>
      <w:r w:rsidRPr="005714A4">
        <w:rPr>
          <w:rFonts w:ascii="Times New Roman" w:hAnsi="Times New Roman"/>
          <w:lang w:val="es-CR"/>
        </w:rPr>
        <w:t>AzquetA</w:t>
      </w:r>
      <w:proofErr w:type="spellEnd"/>
      <w:r w:rsidRPr="005714A4">
        <w:rPr>
          <w:rFonts w:ascii="Times New Roman" w:hAnsi="Times New Roman"/>
          <w:lang w:val="es-CR"/>
        </w:rPr>
        <w:t xml:space="preserve">, D. (1994). </w:t>
      </w:r>
      <w:r w:rsidRPr="005714A4">
        <w:rPr>
          <w:rFonts w:ascii="Times New Roman" w:hAnsi="Times New Roman"/>
          <w:i/>
          <w:lang w:val="es-CR"/>
        </w:rPr>
        <w:t xml:space="preserve">Valoración </w:t>
      </w:r>
      <w:r w:rsidR="00FE0FDE" w:rsidRPr="005714A4">
        <w:rPr>
          <w:rFonts w:ascii="Times New Roman" w:hAnsi="Times New Roman"/>
          <w:i/>
          <w:lang w:val="es-CR"/>
        </w:rPr>
        <w:t>económica de la calidad ambiental</w:t>
      </w:r>
      <w:r w:rsidRPr="005714A4">
        <w:rPr>
          <w:rFonts w:ascii="Times New Roman" w:hAnsi="Times New Roman"/>
          <w:i/>
          <w:lang w:val="es-CR"/>
        </w:rPr>
        <w:t xml:space="preserve">. </w:t>
      </w:r>
      <w:r w:rsidRPr="005714A4">
        <w:rPr>
          <w:rFonts w:ascii="Times New Roman" w:hAnsi="Times New Roman"/>
          <w:lang w:val="es-CR"/>
        </w:rPr>
        <w:t>McGraw-Hill.</w:t>
      </w:r>
    </w:p>
    <w:p w14:paraId="2CD8E1D1" w14:textId="3B6C3FBD" w:rsidR="00371EB0" w:rsidRPr="005714A4" w:rsidRDefault="004C7339" w:rsidP="00CA6D2F">
      <w:pPr>
        <w:pStyle w:val="Bibliografa"/>
        <w:spacing w:after="100" w:line="240" w:lineRule="auto"/>
        <w:ind w:left="720" w:hanging="720"/>
        <w:jc w:val="both"/>
        <w:rPr>
          <w:rStyle w:val="Hipervnculo"/>
          <w:rFonts w:ascii="Times New Roman" w:hAnsi="Times New Roman"/>
          <w:lang w:val="es-CR"/>
        </w:rPr>
      </w:pPr>
      <w:r w:rsidRPr="005714A4">
        <w:rPr>
          <w:rFonts w:ascii="Times New Roman" w:hAnsi="Times New Roman"/>
          <w:lang w:val="es-CR"/>
        </w:rPr>
        <w:t>Casals, R., Pérez, P. y</w:t>
      </w:r>
      <w:r w:rsidR="00C8352C" w:rsidRPr="005714A4">
        <w:rPr>
          <w:rFonts w:ascii="Times New Roman" w:hAnsi="Times New Roman"/>
          <w:lang w:val="es-CR"/>
        </w:rPr>
        <w:t xml:space="preserve"> Menéndez, L. (2016). </w:t>
      </w:r>
      <w:r w:rsidR="00C8352C" w:rsidRPr="005714A4">
        <w:rPr>
          <w:rFonts w:ascii="Times New Roman" w:hAnsi="Times New Roman"/>
          <w:bCs/>
          <w:lang w:val="es-CR"/>
        </w:rPr>
        <w:t xml:space="preserve">Análisis de las inundaciones costeras ocurridas en                       áreas protegidas de Cuba durante el periodo 1981-2010. </w:t>
      </w:r>
      <w:r w:rsidR="00C8352C" w:rsidRPr="005714A4">
        <w:rPr>
          <w:rFonts w:ascii="Times New Roman" w:hAnsi="Times New Roman"/>
          <w:i/>
          <w:lang w:val="es-CR"/>
        </w:rPr>
        <w:t>Revista Cubana de Meteorología</w:t>
      </w:r>
      <w:r w:rsidR="00C8352C" w:rsidRPr="005714A4">
        <w:rPr>
          <w:rFonts w:ascii="Times New Roman" w:hAnsi="Times New Roman"/>
          <w:lang w:val="es-CR"/>
        </w:rPr>
        <w:t xml:space="preserve">, </w:t>
      </w:r>
      <w:r w:rsidR="00C8352C" w:rsidRPr="005714A4">
        <w:rPr>
          <w:rFonts w:ascii="Times New Roman" w:hAnsi="Times New Roman"/>
          <w:i/>
          <w:lang w:val="es-CR"/>
        </w:rPr>
        <w:t>22</w:t>
      </w:r>
      <w:r w:rsidR="00C8352C" w:rsidRPr="005714A4">
        <w:rPr>
          <w:rFonts w:ascii="Times New Roman" w:hAnsi="Times New Roman"/>
          <w:lang w:val="es-CR"/>
        </w:rPr>
        <w:t xml:space="preserve">(2), 199-215. </w:t>
      </w:r>
      <w:hyperlink r:id="rId16" w:history="1">
        <w:r w:rsidR="00C8352C" w:rsidRPr="005714A4">
          <w:rPr>
            <w:rStyle w:val="Hipervnculo"/>
            <w:rFonts w:ascii="Times New Roman" w:hAnsi="Times New Roman"/>
            <w:lang w:val="es-CR"/>
          </w:rPr>
          <w:t>http://rcm.insmet.cu/index.php/rcm/article/view/219/191</w:t>
        </w:r>
      </w:hyperlink>
    </w:p>
    <w:p w14:paraId="2CD8E1D2" w14:textId="72457F44" w:rsidR="00371EB0" w:rsidRPr="005714A4" w:rsidRDefault="00371EB0" w:rsidP="00CA6D2F">
      <w:pPr>
        <w:pStyle w:val="Bibliografa"/>
        <w:spacing w:after="100" w:line="240" w:lineRule="auto"/>
        <w:ind w:left="720" w:hanging="720"/>
        <w:jc w:val="both"/>
        <w:rPr>
          <w:rFonts w:ascii="Times New Roman" w:hAnsi="Times New Roman"/>
          <w:color w:val="0563C1"/>
          <w:u w:val="single"/>
          <w:lang w:val="es-CR"/>
        </w:rPr>
      </w:pPr>
      <w:r w:rsidRPr="005714A4">
        <w:rPr>
          <w:rFonts w:ascii="Times New Roman" w:hAnsi="Times New Roman"/>
          <w:lang w:val="es-CR"/>
        </w:rPr>
        <w:t xml:space="preserve">Castañeda, L. y Angulo, J. (2017). Valoración de bienes y servicios ecosistémicos importancia para el manejo adecuado de áreas marino-costeras cubanas. </w:t>
      </w:r>
      <w:r w:rsidRPr="00171DC6">
        <w:rPr>
          <w:rFonts w:ascii="Times New Roman" w:hAnsi="Times New Roman"/>
          <w:i/>
          <w:iCs/>
          <w:lang w:val="es-CR"/>
        </w:rPr>
        <w:t>Revista de investigaciones marinas, 36</w:t>
      </w:r>
      <w:r w:rsidRPr="005714A4">
        <w:rPr>
          <w:rFonts w:ascii="Times New Roman" w:hAnsi="Times New Roman"/>
          <w:lang w:val="es-CR"/>
        </w:rPr>
        <w:t xml:space="preserve">(2), 24-41. </w:t>
      </w:r>
      <w:hyperlink r:id="rId17" w:history="1">
        <w:r w:rsidRPr="005714A4">
          <w:rPr>
            <w:rStyle w:val="Hipervnculo"/>
            <w:rFonts w:ascii="Times New Roman" w:hAnsi="Times New Roman"/>
            <w:lang w:val="es-CR"/>
          </w:rPr>
          <w:t>http://www.cim.uh.cu/rim/</w:t>
        </w:r>
      </w:hyperlink>
      <w:r w:rsidRPr="005714A4">
        <w:rPr>
          <w:rStyle w:val="Hipervnculo"/>
          <w:rFonts w:ascii="Times New Roman" w:hAnsi="Times New Roman"/>
          <w:lang w:val="es-CR"/>
        </w:rPr>
        <w:t xml:space="preserve"> </w:t>
      </w:r>
    </w:p>
    <w:p w14:paraId="2CD8E1D3" w14:textId="1C15F539" w:rsidR="00371EB0" w:rsidRPr="005714A4" w:rsidRDefault="00371EB0" w:rsidP="00CA6D2F">
      <w:pPr>
        <w:pStyle w:val="Bibliografa"/>
        <w:spacing w:before="100" w:after="100" w:line="240" w:lineRule="auto"/>
        <w:ind w:left="720" w:hanging="720"/>
        <w:jc w:val="both"/>
        <w:rPr>
          <w:rFonts w:ascii="Times New Roman" w:hAnsi="Times New Roman"/>
          <w:lang w:val="es-CR"/>
        </w:rPr>
      </w:pPr>
      <w:r w:rsidRPr="005714A4">
        <w:rPr>
          <w:rFonts w:ascii="Times New Roman" w:hAnsi="Times New Roman"/>
          <w:lang w:val="es-CR"/>
        </w:rPr>
        <w:t xml:space="preserve">Castiblanco, C. (2003). Alcances y limitaciones de la valoración económica de los bienes y servicios ambientales. </w:t>
      </w:r>
      <w:r w:rsidRPr="0026114E">
        <w:rPr>
          <w:rFonts w:ascii="Times New Roman" w:hAnsi="Times New Roman"/>
          <w:i/>
          <w:iCs/>
          <w:lang w:val="es-CR"/>
        </w:rPr>
        <w:t>Revista de Ensayos de Economía</w:t>
      </w:r>
      <w:r w:rsidR="00FE0FDE">
        <w:rPr>
          <w:rFonts w:ascii="Times New Roman" w:hAnsi="Times New Roman"/>
          <w:i/>
          <w:iCs/>
          <w:lang w:val="es-CR"/>
        </w:rPr>
        <w:t>,</w:t>
      </w:r>
      <w:r w:rsidRPr="0026114E">
        <w:rPr>
          <w:rFonts w:ascii="Times New Roman" w:hAnsi="Times New Roman"/>
          <w:i/>
          <w:iCs/>
          <w:lang w:val="es-CR"/>
        </w:rPr>
        <w:t xml:space="preserve"> 13</w:t>
      </w:r>
      <w:r w:rsidRPr="005714A4">
        <w:rPr>
          <w:rFonts w:ascii="Times New Roman" w:hAnsi="Times New Roman"/>
          <w:lang w:val="es-CR"/>
        </w:rPr>
        <w:t>(1-2), 7-16</w:t>
      </w:r>
      <w:r w:rsidR="00FE0FDE">
        <w:rPr>
          <w:rFonts w:ascii="Times New Roman" w:hAnsi="Times New Roman"/>
          <w:lang w:val="es-CR"/>
        </w:rPr>
        <w:t>.</w:t>
      </w:r>
    </w:p>
    <w:p w14:paraId="2CD8E1D4" w14:textId="116D507F" w:rsidR="00C8352C" w:rsidRPr="005714A4" w:rsidRDefault="00C8352C" w:rsidP="00CA6D2F">
      <w:pPr>
        <w:pStyle w:val="Bibliografa"/>
        <w:shd w:val="clear" w:color="auto" w:fill="FFFFFF" w:themeFill="background1"/>
        <w:spacing w:before="100" w:after="100" w:line="240" w:lineRule="auto"/>
        <w:ind w:left="720" w:hanging="720"/>
        <w:jc w:val="both"/>
        <w:rPr>
          <w:rFonts w:ascii="Times New Roman" w:hAnsi="Times New Roman"/>
          <w:lang w:val="es-CR"/>
        </w:rPr>
      </w:pPr>
      <w:r w:rsidRPr="005714A4">
        <w:rPr>
          <w:rFonts w:ascii="Times New Roman" w:hAnsi="Times New Roman"/>
          <w:lang w:val="es-CR"/>
        </w:rPr>
        <w:fldChar w:fldCharType="begin"/>
      </w:r>
      <w:r w:rsidRPr="005714A4">
        <w:rPr>
          <w:rFonts w:ascii="Times New Roman" w:hAnsi="Times New Roman"/>
          <w:lang w:val="es-CR"/>
        </w:rPr>
        <w:instrText xml:space="preserve"> BIBLIOGRAPHY  \l 3082 </w:instrText>
      </w:r>
      <w:r w:rsidRPr="005714A4">
        <w:rPr>
          <w:rFonts w:ascii="Times New Roman" w:hAnsi="Times New Roman"/>
          <w:lang w:val="es-CR"/>
        </w:rPr>
        <w:fldChar w:fldCharType="separate"/>
      </w:r>
      <w:r w:rsidR="004C7339" w:rsidRPr="005714A4">
        <w:rPr>
          <w:rFonts w:ascii="Times New Roman" w:hAnsi="Times New Roman"/>
          <w:lang w:val="es-CR"/>
        </w:rPr>
        <w:t>Delgado, F. y</w:t>
      </w:r>
      <w:r w:rsidRPr="005714A4">
        <w:rPr>
          <w:rFonts w:ascii="Times New Roman" w:hAnsi="Times New Roman"/>
          <w:lang w:val="es-CR"/>
        </w:rPr>
        <w:t xml:space="preserve"> Ferro, J. (2013). Vegetación de la </w:t>
      </w:r>
      <w:r w:rsidR="00FE0FDE" w:rsidRPr="005714A4">
        <w:rPr>
          <w:rFonts w:ascii="Times New Roman" w:hAnsi="Times New Roman"/>
          <w:lang w:val="es-CR"/>
        </w:rPr>
        <w:t>reserva de la biosfera peníns</w:t>
      </w:r>
      <w:r w:rsidRPr="005714A4">
        <w:rPr>
          <w:rFonts w:ascii="Times New Roman" w:hAnsi="Times New Roman"/>
          <w:lang w:val="es-CR"/>
        </w:rPr>
        <w:t xml:space="preserve">ula de Guanahacabibes, Cuba: mapa actualizado a escala 1:300 000. </w:t>
      </w:r>
      <w:r w:rsidRPr="005714A4">
        <w:rPr>
          <w:rFonts w:ascii="Times New Roman" w:hAnsi="Times New Roman"/>
          <w:i/>
          <w:lang w:val="es-CR"/>
        </w:rPr>
        <w:t>ECOVIDA</w:t>
      </w:r>
      <w:r w:rsidRPr="005714A4">
        <w:rPr>
          <w:rFonts w:ascii="Times New Roman" w:hAnsi="Times New Roman"/>
          <w:lang w:val="es-CR"/>
        </w:rPr>
        <w:t xml:space="preserve">, </w:t>
      </w:r>
      <w:r w:rsidRPr="005714A4">
        <w:rPr>
          <w:rFonts w:ascii="Times New Roman" w:hAnsi="Times New Roman"/>
          <w:i/>
          <w:lang w:val="es-CR"/>
        </w:rPr>
        <w:t>4</w:t>
      </w:r>
      <w:r w:rsidRPr="005714A4">
        <w:rPr>
          <w:rFonts w:ascii="Times New Roman" w:hAnsi="Times New Roman"/>
          <w:lang w:val="es-CR"/>
        </w:rPr>
        <w:t xml:space="preserve">(1), 111-128. </w:t>
      </w:r>
      <w:hyperlink r:id="rId18" w:history="1">
        <w:r w:rsidRPr="005714A4">
          <w:rPr>
            <w:rStyle w:val="Hipervnculo"/>
            <w:rFonts w:ascii="Times New Roman" w:hAnsi="Times New Roman"/>
            <w:lang w:val="es-CR"/>
          </w:rPr>
          <w:t>http://revistaecovida.upr.edu.cu/index.php/ecovida/article/view/51</w:t>
        </w:r>
      </w:hyperlink>
      <w:r w:rsidRPr="005714A4">
        <w:rPr>
          <w:rFonts w:ascii="Times New Roman" w:hAnsi="Times New Roman"/>
          <w:lang w:val="es-CR"/>
        </w:rPr>
        <w:t xml:space="preserve"> </w:t>
      </w:r>
    </w:p>
    <w:p w14:paraId="2CD8E1D5" w14:textId="6F30540E" w:rsidR="009D4983" w:rsidRPr="005714A4" w:rsidRDefault="004C7339" w:rsidP="00CA6D2F">
      <w:pPr>
        <w:pStyle w:val="Bibliografa"/>
        <w:shd w:val="clear" w:color="auto" w:fill="FFFFFF" w:themeFill="background1"/>
        <w:spacing w:before="100" w:after="100" w:line="240" w:lineRule="auto"/>
        <w:ind w:left="720" w:hanging="720"/>
        <w:jc w:val="both"/>
        <w:rPr>
          <w:rFonts w:ascii="Times New Roman" w:hAnsi="Times New Roman"/>
          <w:lang w:val="es-CR"/>
        </w:rPr>
      </w:pPr>
      <w:r w:rsidRPr="005714A4">
        <w:rPr>
          <w:rFonts w:ascii="Times New Roman" w:hAnsi="Times New Roman"/>
          <w:lang w:val="es-CR"/>
        </w:rPr>
        <w:t>Ferro, H. y</w:t>
      </w:r>
      <w:r w:rsidR="00C8352C" w:rsidRPr="005714A4">
        <w:rPr>
          <w:rFonts w:ascii="Times New Roman" w:hAnsi="Times New Roman"/>
          <w:lang w:val="es-CR"/>
        </w:rPr>
        <w:t xml:space="preserve"> Gómez, G. (2014). Capítulo II: Estudio de Casos. Valoración económica ambiental de los vínculos entre los servicios ecosistémicos marinos costeros del parque Nacional Guanahacabibes y la comunidad la Bajada. En Ferro, H., Gómez, G. &amp; Acosta, O., </w:t>
      </w:r>
      <w:r w:rsidR="00C8352C" w:rsidRPr="005714A4">
        <w:rPr>
          <w:rFonts w:ascii="Times New Roman" w:hAnsi="Times New Roman"/>
          <w:i/>
          <w:lang w:val="es-CR"/>
        </w:rPr>
        <w:t xml:space="preserve">Áreas protegidas y comunidades humanas. Una mirada desde el sur </w:t>
      </w:r>
      <w:r w:rsidR="00C8352C" w:rsidRPr="005714A4">
        <w:rPr>
          <w:rFonts w:ascii="Times New Roman" w:hAnsi="Times New Roman"/>
          <w:lang w:val="es-CR"/>
        </w:rPr>
        <w:t xml:space="preserve">(pp. 65-117). </w:t>
      </w:r>
      <w:hyperlink r:id="rId19" w:history="1">
        <w:r w:rsidR="00C8352C" w:rsidRPr="005714A4">
          <w:rPr>
            <w:rStyle w:val="Hipervnculo"/>
            <w:rFonts w:ascii="Times New Roman" w:hAnsi="Times New Roman"/>
            <w:lang w:val="es-CR"/>
          </w:rPr>
          <w:t>https://www.researchgate.net/publication/274510480</w:t>
        </w:r>
      </w:hyperlink>
    </w:p>
    <w:p w14:paraId="2CD8E1D6" w14:textId="0734F15C" w:rsidR="00C8352C" w:rsidRPr="005714A4" w:rsidRDefault="009D4983" w:rsidP="00CA6D2F">
      <w:pPr>
        <w:pStyle w:val="Bibliografa"/>
        <w:shd w:val="clear" w:color="auto" w:fill="FFFFFF" w:themeFill="background1"/>
        <w:spacing w:before="100" w:after="100" w:line="240" w:lineRule="auto"/>
        <w:ind w:left="720" w:hanging="720"/>
        <w:jc w:val="both"/>
        <w:rPr>
          <w:rFonts w:ascii="Times New Roman" w:hAnsi="Times New Roman"/>
          <w:lang w:val="es-CR"/>
        </w:rPr>
      </w:pPr>
      <w:r w:rsidRPr="005714A4">
        <w:rPr>
          <w:rFonts w:ascii="Times New Roman" w:hAnsi="Times New Roman"/>
          <w:lang w:val="es-CR"/>
        </w:rPr>
        <w:t xml:space="preserve">Figueredo, T. (2009). </w:t>
      </w:r>
      <w:r w:rsidRPr="005714A4">
        <w:rPr>
          <w:rFonts w:ascii="Times New Roman" w:hAnsi="Times New Roman"/>
          <w:i/>
          <w:lang w:val="es-CR"/>
        </w:rPr>
        <w:t xml:space="preserve">Factibilidad económica del área protegida marina de Jardines de la Reina </w:t>
      </w:r>
      <w:r w:rsidR="00FE0FDE">
        <w:rPr>
          <w:rFonts w:ascii="Times New Roman" w:hAnsi="Times New Roman"/>
          <w:lang w:val="es-CR"/>
        </w:rPr>
        <w:t>[</w:t>
      </w:r>
      <w:r w:rsidRPr="005714A4">
        <w:rPr>
          <w:rFonts w:ascii="Times New Roman" w:hAnsi="Times New Roman"/>
          <w:lang w:val="es-CR"/>
        </w:rPr>
        <w:t xml:space="preserve">Tesis presentada en opción al Título Académico de </w:t>
      </w:r>
      <w:proofErr w:type="gramStart"/>
      <w:r w:rsidRPr="005714A4">
        <w:rPr>
          <w:rFonts w:ascii="Times New Roman" w:hAnsi="Times New Roman"/>
          <w:lang w:val="es-CR"/>
        </w:rPr>
        <w:t>Master</w:t>
      </w:r>
      <w:proofErr w:type="gramEnd"/>
      <w:r w:rsidRPr="005714A4">
        <w:rPr>
          <w:rFonts w:ascii="Times New Roman" w:hAnsi="Times New Roman"/>
          <w:lang w:val="es-CR"/>
        </w:rPr>
        <w:t xml:space="preserve"> en Manejo Integrado de Zonas Costera</w:t>
      </w:r>
      <w:r w:rsidR="00FE0FDE">
        <w:rPr>
          <w:rFonts w:ascii="Times New Roman" w:hAnsi="Times New Roman"/>
          <w:lang w:val="es-CR"/>
        </w:rPr>
        <w:t>,</w:t>
      </w:r>
      <w:r w:rsidRPr="005714A4">
        <w:rPr>
          <w:rFonts w:ascii="Times New Roman" w:hAnsi="Times New Roman"/>
          <w:lang w:val="es-CR"/>
        </w:rPr>
        <w:t xml:space="preserve"> Universidad de la Habana</w:t>
      </w:r>
      <w:r w:rsidR="00EF5777" w:rsidRPr="005714A4">
        <w:rPr>
          <w:rFonts w:ascii="Times New Roman" w:hAnsi="Times New Roman"/>
          <w:lang w:val="es-CR"/>
        </w:rPr>
        <w:t>, Cuba</w:t>
      </w:r>
      <w:r w:rsidR="00FE0FDE">
        <w:rPr>
          <w:rFonts w:ascii="Times New Roman" w:hAnsi="Times New Roman"/>
          <w:lang w:val="es-CR"/>
        </w:rPr>
        <w:t>].</w:t>
      </w:r>
    </w:p>
    <w:p w14:paraId="2CD8E1D7" w14:textId="151BFCCA" w:rsidR="00C8352C" w:rsidRPr="005714A4" w:rsidRDefault="004C7339" w:rsidP="00CA6D2F">
      <w:pPr>
        <w:pStyle w:val="Bibliografa"/>
        <w:shd w:val="clear" w:color="auto" w:fill="FFFFFF" w:themeFill="background1"/>
        <w:spacing w:before="100" w:after="100" w:line="240" w:lineRule="auto"/>
        <w:ind w:left="720" w:hanging="720"/>
        <w:jc w:val="both"/>
        <w:rPr>
          <w:rFonts w:ascii="Times New Roman" w:hAnsi="Times New Roman"/>
          <w:lang w:val="es-CR"/>
        </w:rPr>
      </w:pPr>
      <w:r w:rsidRPr="005714A4">
        <w:rPr>
          <w:rFonts w:ascii="Times New Roman" w:hAnsi="Times New Roman"/>
          <w:lang w:val="es-CR"/>
        </w:rPr>
        <w:lastRenderedPageBreak/>
        <w:t>Gómez, G., Gómez, C. y</w:t>
      </w:r>
      <w:r w:rsidR="00C8352C" w:rsidRPr="005714A4">
        <w:rPr>
          <w:rFonts w:ascii="Times New Roman" w:hAnsi="Times New Roman"/>
          <w:lang w:val="es-CR"/>
        </w:rPr>
        <w:t xml:space="preserve"> Rangel, R. (2017). </w:t>
      </w:r>
      <w:r w:rsidR="00C8352C" w:rsidRPr="005714A4">
        <w:rPr>
          <w:rFonts w:ascii="Times New Roman" w:hAnsi="Times New Roman"/>
          <w:i/>
          <w:lang w:val="es-CR"/>
        </w:rPr>
        <w:t>Guía metodológica para la valoración económica de bienes y servicios ecosistémicos (BSE) y daños ambientales</w:t>
      </w:r>
      <w:r w:rsidR="00C8352C" w:rsidRPr="005714A4">
        <w:rPr>
          <w:rFonts w:ascii="Times New Roman" w:hAnsi="Times New Roman"/>
          <w:lang w:val="es-CR"/>
        </w:rPr>
        <w:t>. Ministerio de Ciencia, Tecnología y Medio Ambiente</w:t>
      </w:r>
      <w:r w:rsidR="00FE0FDE">
        <w:rPr>
          <w:rFonts w:ascii="Times New Roman" w:hAnsi="Times New Roman"/>
          <w:lang w:val="es-CR"/>
        </w:rPr>
        <w:t>. Cuba</w:t>
      </w:r>
      <w:r w:rsidR="00C8352C" w:rsidRPr="005714A4">
        <w:rPr>
          <w:rFonts w:ascii="Times New Roman" w:hAnsi="Times New Roman"/>
          <w:lang w:val="es-CR"/>
        </w:rPr>
        <w:t>.</w:t>
      </w:r>
      <w:r w:rsidR="00A619CF" w:rsidRPr="005714A4">
        <w:rPr>
          <w:rFonts w:ascii="Times New Roman" w:hAnsi="Times New Roman"/>
          <w:lang w:val="es-CR"/>
        </w:rPr>
        <w:t xml:space="preserve"> </w:t>
      </w:r>
    </w:p>
    <w:p w14:paraId="2CD8E1D8" w14:textId="6DBD84DB" w:rsidR="00C8352C" w:rsidRPr="005714A4" w:rsidRDefault="00C8352C" w:rsidP="00CA6D2F">
      <w:pPr>
        <w:pStyle w:val="Bibliografa"/>
        <w:shd w:val="clear" w:color="auto" w:fill="FFFFFF" w:themeFill="background1"/>
        <w:spacing w:before="100" w:after="100" w:line="240" w:lineRule="auto"/>
        <w:ind w:left="720" w:hanging="720"/>
        <w:jc w:val="both"/>
        <w:rPr>
          <w:rFonts w:ascii="Times New Roman" w:hAnsi="Times New Roman"/>
          <w:lang w:val="es-CR"/>
        </w:rPr>
      </w:pPr>
      <w:r w:rsidRPr="005714A4">
        <w:rPr>
          <w:rFonts w:ascii="Times New Roman" w:hAnsi="Times New Roman"/>
          <w:iCs/>
          <w:lang w:val="es-CR"/>
        </w:rPr>
        <w:t>Hidalgo, A., Mitrani, I</w:t>
      </w:r>
      <w:r w:rsidR="00FE0FDE">
        <w:rPr>
          <w:rFonts w:ascii="Times New Roman" w:hAnsi="Times New Roman"/>
          <w:iCs/>
          <w:lang w:val="es-CR"/>
        </w:rPr>
        <w:t>.</w:t>
      </w:r>
      <w:r w:rsidRPr="005714A4">
        <w:rPr>
          <w:rFonts w:ascii="Times New Roman" w:hAnsi="Times New Roman"/>
          <w:iCs/>
          <w:lang w:val="es-CR"/>
        </w:rPr>
        <w:t xml:space="preserve"> </w:t>
      </w:r>
      <w:r w:rsidR="004C7339" w:rsidRPr="005714A4">
        <w:rPr>
          <w:rFonts w:ascii="Times New Roman" w:hAnsi="Times New Roman"/>
          <w:lang w:val="es-CR"/>
        </w:rPr>
        <w:t>y</w:t>
      </w:r>
      <w:r w:rsidRPr="005714A4">
        <w:rPr>
          <w:rFonts w:ascii="Times New Roman" w:hAnsi="Times New Roman"/>
          <w:iCs/>
          <w:lang w:val="es-CR"/>
        </w:rPr>
        <w:t xml:space="preserve"> Pérez, G. (2017). Nueva clasificación de las inundaciones costeras en Cuba. </w:t>
      </w:r>
      <w:r w:rsidRPr="005714A4">
        <w:rPr>
          <w:rFonts w:ascii="Times New Roman" w:hAnsi="Times New Roman"/>
          <w:i/>
          <w:iCs/>
          <w:lang w:val="es-CR"/>
        </w:rPr>
        <w:t>Revista Cubana de Meteorología</w:t>
      </w:r>
      <w:r w:rsidRPr="005714A4">
        <w:rPr>
          <w:rFonts w:ascii="Times New Roman" w:hAnsi="Times New Roman"/>
          <w:iCs/>
          <w:lang w:val="es-CR"/>
        </w:rPr>
        <w:t xml:space="preserve">, </w:t>
      </w:r>
      <w:r w:rsidRPr="005714A4">
        <w:rPr>
          <w:rFonts w:ascii="Times New Roman" w:hAnsi="Times New Roman"/>
          <w:i/>
          <w:iCs/>
          <w:lang w:val="es-CR"/>
        </w:rPr>
        <w:t>23</w:t>
      </w:r>
      <w:r w:rsidRPr="005714A4">
        <w:rPr>
          <w:rFonts w:ascii="Times New Roman" w:hAnsi="Times New Roman"/>
          <w:iCs/>
          <w:lang w:val="es-CR"/>
        </w:rPr>
        <w:t xml:space="preserve">(2), 209-216. </w:t>
      </w:r>
      <w:hyperlink r:id="rId20" w:history="1">
        <w:r w:rsidRPr="005714A4">
          <w:rPr>
            <w:rStyle w:val="Hipervnculo"/>
            <w:rFonts w:ascii="Times New Roman" w:hAnsi="Times New Roman"/>
            <w:lang w:val="es-CR"/>
          </w:rPr>
          <w:t>http://rcm.insmet.cu/index.php/rcm/article/view/240/274</w:t>
        </w:r>
      </w:hyperlink>
      <w:r w:rsidRPr="005714A4">
        <w:rPr>
          <w:rFonts w:ascii="Times New Roman" w:hAnsi="Times New Roman"/>
          <w:lang w:val="es-CR"/>
        </w:rPr>
        <w:t xml:space="preserve"> </w:t>
      </w:r>
    </w:p>
    <w:p w14:paraId="2CD8E1D9" w14:textId="77777777" w:rsidR="00371EB0" w:rsidRPr="005714A4" w:rsidRDefault="00C8352C" w:rsidP="00CA6D2F">
      <w:pPr>
        <w:pStyle w:val="Bibliografa"/>
        <w:shd w:val="clear" w:color="auto" w:fill="FFFFFF" w:themeFill="background1"/>
        <w:spacing w:before="100" w:after="100" w:line="240" w:lineRule="auto"/>
        <w:ind w:left="720" w:hanging="720"/>
        <w:jc w:val="both"/>
        <w:rPr>
          <w:rStyle w:val="Hipervnculo"/>
          <w:rFonts w:ascii="Times New Roman" w:hAnsi="Times New Roman"/>
          <w:iCs/>
          <w:lang w:val="es-CR"/>
        </w:rPr>
      </w:pPr>
      <w:r w:rsidRPr="005714A4">
        <w:rPr>
          <w:rFonts w:ascii="Times New Roman" w:hAnsi="Times New Roman"/>
          <w:iCs/>
          <w:lang w:val="es-CR"/>
        </w:rPr>
        <w:t xml:space="preserve">Iturralde, M. </w:t>
      </w:r>
      <w:r w:rsidR="004C7339" w:rsidRPr="005714A4">
        <w:rPr>
          <w:rFonts w:ascii="Times New Roman" w:hAnsi="Times New Roman"/>
          <w:lang w:val="es-CR"/>
        </w:rPr>
        <w:t>y</w:t>
      </w:r>
      <w:r w:rsidRPr="005714A4">
        <w:rPr>
          <w:rFonts w:ascii="Times New Roman" w:hAnsi="Times New Roman"/>
          <w:iCs/>
          <w:lang w:val="es-CR"/>
        </w:rPr>
        <w:t xml:space="preserve"> Serrano, H. (2015). </w:t>
      </w:r>
      <w:r w:rsidRPr="005714A4">
        <w:rPr>
          <w:rFonts w:ascii="Times New Roman" w:hAnsi="Times New Roman"/>
          <w:i/>
          <w:iCs/>
          <w:lang w:val="es-CR"/>
        </w:rPr>
        <w:t>Peligros y vulnerabilidades de la zona marino-costera de Cuba: estado actual y perspectivas ante el cambio climático hasta el 2100</w:t>
      </w:r>
      <w:r w:rsidRPr="005714A4">
        <w:rPr>
          <w:rFonts w:ascii="Times New Roman" w:hAnsi="Times New Roman"/>
          <w:iCs/>
          <w:lang w:val="es-CR"/>
        </w:rPr>
        <w:t xml:space="preserve">. [Versión electrónica utiliza]. Recuperado en </w:t>
      </w:r>
      <w:hyperlink r:id="rId21" w:history="1">
        <w:r w:rsidRPr="005714A4">
          <w:rPr>
            <w:rStyle w:val="Hipervnculo"/>
            <w:rFonts w:ascii="Times New Roman" w:hAnsi="Times New Roman"/>
            <w:iCs/>
            <w:lang w:val="es-CR"/>
          </w:rPr>
          <w:t>https://www.researchgate.net/publication/304254102</w:t>
        </w:r>
      </w:hyperlink>
    </w:p>
    <w:p w14:paraId="2CD8E1DA" w14:textId="44BE39C8" w:rsidR="00371EB0" w:rsidRPr="00953C18" w:rsidRDefault="00371EB0" w:rsidP="00CA6D2F">
      <w:pPr>
        <w:pStyle w:val="Bibliografa"/>
        <w:shd w:val="clear" w:color="auto" w:fill="FFFFFF" w:themeFill="background1"/>
        <w:spacing w:before="100" w:after="100" w:line="240" w:lineRule="auto"/>
        <w:ind w:left="720" w:hanging="720"/>
        <w:jc w:val="both"/>
        <w:rPr>
          <w:rFonts w:ascii="Times New Roman" w:hAnsi="Times New Roman"/>
          <w:iCs/>
          <w:lang w:val="en-US"/>
        </w:rPr>
      </w:pPr>
      <w:r w:rsidRPr="00953C18">
        <w:rPr>
          <w:rFonts w:ascii="Times New Roman" w:hAnsi="Times New Roman"/>
          <w:iCs/>
          <w:lang w:val="en-US"/>
        </w:rPr>
        <w:t xml:space="preserve">Liu, S., Costanza, R., Farber, S. and Troy, A. (2010). Valuing ecosystem services. Theory, practice, and the need for a transdisciplinary synthesis. </w:t>
      </w:r>
      <w:r w:rsidRPr="00953C18">
        <w:rPr>
          <w:rFonts w:ascii="Times New Roman" w:hAnsi="Times New Roman"/>
          <w:i/>
          <w:iCs/>
          <w:lang w:val="en-US"/>
        </w:rPr>
        <w:t>Annals of the New York Academy of Sciences Journal, 1185</w:t>
      </w:r>
      <w:r w:rsidRPr="00953C18">
        <w:rPr>
          <w:rFonts w:ascii="Times New Roman" w:hAnsi="Times New Roman"/>
          <w:iCs/>
          <w:lang w:val="en-US"/>
        </w:rPr>
        <w:t>, 54-78.</w:t>
      </w:r>
      <w:r w:rsidR="00170A64" w:rsidRPr="00953C18">
        <w:rPr>
          <w:lang w:val="en-US"/>
        </w:rPr>
        <w:t xml:space="preserve"> </w:t>
      </w:r>
      <w:hyperlink r:id="rId22" w:tgtFrame="_blank" w:history="1">
        <w:r w:rsidR="00170A64" w:rsidRPr="00953C18">
          <w:rPr>
            <w:rStyle w:val="Hipervnculo"/>
            <w:rFonts w:ascii="Arial" w:hAnsi="Arial" w:cs="Arial"/>
            <w:color w:val="0066CC"/>
            <w:sz w:val="21"/>
            <w:szCs w:val="21"/>
            <w:lang w:val="en-US"/>
          </w:rPr>
          <w:t>https://doi.org/10.1111/j.1749-6632.2009.05167.x</w:t>
        </w:r>
      </w:hyperlink>
    </w:p>
    <w:p w14:paraId="2CD8E1DB" w14:textId="30449010" w:rsidR="00C8352C" w:rsidRPr="005714A4" w:rsidRDefault="00C8352C" w:rsidP="00CA6D2F">
      <w:pPr>
        <w:pStyle w:val="Bibliografa"/>
        <w:shd w:val="clear" w:color="auto" w:fill="FFFFFF" w:themeFill="background1"/>
        <w:spacing w:before="100" w:after="100" w:line="240" w:lineRule="auto"/>
        <w:ind w:left="720" w:hanging="720"/>
        <w:jc w:val="both"/>
        <w:rPr>
          <w:rFonts w:ascii="Times New Roman" w:hAnsi="Times New Roman"/>
          <w:lang w:val="es-CR"/>
        </w:rPr>
      </w:pPr>
      <w:r w:rsidRPr="00953C18">
        <w:rPr>
          <w:rFonts w:ascii="Times New Roman" w:hAnsi="Times New Roman"/>
          <w:lang w:val="en-US"/>
        </w:rPr>
        <w:t>Márquez, L., Borre</w:t>
      </w:r>
      <w:r w:rsidR="00E022A4" w:rsidRPr="00953C18">
        <w:rPr>
          <w:rFonts w:ascii="Times New Roman" w:hAnsi="Times New Roman"/>
          <w:lang w:val="en-US"/>
        </w:rPr>
        <w:t xml:space="preserve">go, O., Camejo, J., Cobián, D. y Borrego, O . </w:t>
      </w:r>
      <w:r w:rsidR="00E022A4" w:rsidRPr="005714A4">
        <w:rPr>
          <w:rFonts w:ascii="Times New Roman" w:hAnsi="Times New Roman"/>
          <w:lang w:val="es-CR"/>
        </w:rPr>
        <w:t>(2016</w:t>
      </w:r>
      <w:r w:rsidRPr="005714A4">
        <w:rPr>
          <w:rFonts w:ascii="Times New Roman" w:hAnsi="Times New Roman"/>
          <w:lang w:val="es-CR"/>
        </w:rPr>
        <w:t xml:space="preserve">). </w:t>
      </w:r>
      <w:r w:rsidRPr="005714A4">
        <w:rPr>
          <w:rFonts w:ascii="Times New Roman" w:hAnsi="Times New Roman"/>
          <w:i/>
          <w:lang w:val="es-CR"/>
        </w:rPr>
        <w:t xml:space="preserve">Plan de </w:t>
      </w:r>
      <w:r w:rsidR="00FE0FDE" w:rsidRPr="005714A4">
        <w:rPr>
          <w:rFonts w:ascii="Times New Roman" w:hAnsi="Times New Roman"/>
          <w:i/>
          <w:lang w:val="es-CR"/>
        </w:rPr>
        <w:t>manejo penín</w:t>
      </w:r>
      <w:r w:rsidRPr="005714A4">
        <w:rPr>
          <w:rFonts w:ascii="Times New Roman" w:hAnsi="Times New Roman"/>
          <w:i/>
          <w:lang w:val="es-CR"/>
        </w:rPr>
        <w:t>sula de Guanahacab</w:t>
      </w:r>
      <w:r w:rsidR="00F66AB4" w:rsidRPr="005714A4">
        <w:rPr>
          <w:rFonts w:ascii="Times New Roman" w:hAnsi="Times New Roman"/>
          <w:i/>
          <w:lang w:val="es-CR"/>
        </w:rPr>
        <w:t>ibes, Pinar del Río (2009-2013)</w:t>
      </w:r>
      <w:r w:rsidRPr="005714A4">
        <w:rPr>
          <w:rFonts w:ascii="Times New Roman" w:hAnsi="Times New Roman"/>
          <w:lang w:val="es-CR"/>
        </w:rPr>
        <w:t>. Cuba: Centro de Investigación y Servicios Ambientales, ECOVIDA.</w:t>
      </w:r>
    </w:p>
    <w:p w14:paraId="2CD8E1DC" w14:textId="5C0673A3" w:rsidR="00F66AB4" w:rsidRPr="005714A4" w:rsidRDefault="00F66AB4" w:rsidP="00CA6D2F">
      <w:pPr>
        <w:pStyle w:val="Bibliografa"/>
        <w:shd w:val="clear" w:color="auto" w:fill="FFFFFF" w:themeFill="background1"/>
        <w:spacing w:before="100" w:after="100" w:line="240" w:lineRule="auto"/>
        <w:ind w:left="720" w:hanging="720"/>
        <w:jc w:val="both"/>
        <w:rPr>
          <w:rFonts w:ascii="Times New Roman" w:hAnsi="Times New Roman"/>
          <w:bCs/>
          <w:lang w:val="es-CR"/>
        </w:rPr>
      </w:pPr>
      <w:r w:rsidRPr="005714A4">
        <w:rPr>
          <w:rFonts w:ascii="Times New Roman" w:hAnsi="Times New Roman"/>
          <w:bCs/>
          <w:lang w:val="es-CR"/>
        </w:rPr>
        <w:t xml:space="preserve">Mendoza. J. (2016). </w:t>
      </w:r>
      <w:r w:rsidRPr="005714A4">
        <w:rPr>
          <w:rFonts w:ascii="Times New Roman" w:hAnsi="Times New Roman"/>
          <w:bCs/>
          <w:i/>
          <w:lang w:val="es-CR"/>
        </w:rPr>
        <w:t>Aplicación del método del coste de viaje individual para la valoración recreacional del Parque</w:t>
      </w:r>
      <w:r w:rsidR="00FE0FDE" w:rsidRPr="005714A4">
        <w:rPr>
          <w:rFonts w:ascii="Times New Roman" w:hAnsi="Times New Roman"/>
          <w:bCs/>
          <w:i/>
          <w:lang w:val="es-CR"/>
        </w:rPr>
        <w:t xml:space="preserve"> R</w:t>
      </w:r>
      <w:r w:rsidRPr="005714A4">
        <w:rPr>
          <w:rFonts w:ascii="Times New Roman" w:hAnsi="Times New Roman"/>
          <w:bCs/>
          <w:i/>
          <w:lang w:val="es-CR"/>
        </w:rPr>
        <w:t xml:space="preserve">egional el Valle y </w:t>
      </w:r>
      <w:proofErr w:type="spellStart"/>
      <w:r w:rsidRPr="005714A4">
        <w:rPr>
          <w:rFonts w:ascii="Times New Roman" w:hAnsi="Times New Roman"/>
          <w:bCs/>
          <w:i/>
          <w:lang w:val="es-CR"/>
        </w:rPr>
        <w:t>Carrascoy</w:t>
      </w:r>
      <w:proofErr w:type="spellEnd"/>
      <w:r w:rsidRPr="005714A4">
        <w:rPr>
          <w:rFonts w:ascii="Times New Roman" w:hAnsi="Times New Roman"/>
          <w:bCs/>
          <w:i/>
          <w:lang w:val="es-CR"/>
        </w:rPr>
        <w:t xml:space="preserve"> </w:t>
      </w:r>
      <w:r w:rsidR="00FE0FDE">
        <w:rPr>
          <w:rFonts w:ascii="Times New Roman" w:hAnsi="Times New Roman"/>
          <w:bCs/>
          <w:lang w:val="es-CR"/>
        </w:rPr>
        <w:t>[</w:t>
      </w:r>
      <w:r w:rsidRPr="005714A4">
        <w:rPr>
          <w:rFonts w:ascii="Times New Roman" w:hAnsi="Times New Roman"/>
          <w:bCs/>
          <w:lang w:val="es-CR"/>
        </w:rPr>
        <w:t>Tesis para optar al título de Máster en gestión y dirección de empr</w:t>
      </w:r>
      <w:r w:rsidR="00EF5777" w:rsidRPr="005714A4">
        <w:rPr>
          <w:rFonts w:ascii="Times New Roman" w:hAnsi="Times New Roman"/>
          <w:bCs/>
          <w:lang w:val="es-CR"/>
        </w:rPr>
        <w:t>esas e instituciones turísticas</w:t>
      </w:r>
      <w:r w:rsidR="00FE0FDE">
        <w:rPr>
          <w:rFonts w:ascii="Times New Roman" w:hAnsi="Times New Roman"/>
          <w:bCs/>
          <w:lang w:val="es-CR"/>
        </w:rPr>
        <w:t>.</w:t>
      </w:r>
      <w:r w:rsidRPr="005714A4">
        <w:rPr>
          <w:rFonts w:ascii="Times New Roman" w:hAnsi="Times New Roman"/>
          <w:bCs/>
          <w:lang w:val="es-CR"/>
        </w:rPr>
        <w:t xml:space="preserve"> Unive</w:t>
      </w:r>
      <w:r w:rsidR="00EF5777" w:rsidRPr="005714A4">
        <w:rPr>
          <w:rFonts w:ascii="Times New Roman" w:hAnsi="Times New Roman"/>
          <w:bCs/>
          <w:lang w:val="es-CR"/>
        </w:rPr>
        <w:t>rsidad politécnica de Cartagena, España</w:t>
      </w:r>
      <w:r w:rsidR="00FE0FDE">
        <w:rPr>
          <w:rFonts w:ascii="Times New Roman" w:hAnsi="Times New Roman"/>
          <w:bCs/>
          <w:lang w:val="es-CR"/>
        </w:rPr>
        <w:t>]</w:t>
      </w:r>
      <w:r w:rsidRPr="005714A4">
        <w:rPr>
          <w:rFonts w:ascii="Times New Roman" w:hAnsi="Times New Roman"/>
          <w:bCs/>
          <w:lang w:val="es-CR"/>
        </w:rPr>
        <w:t xml:space="preserve"> </w:t>
      </w:r>
      <w:hyperlink r:id="rId23" w:history="1">
        <w:r w:rsidRPr="005714A4">
          <w:rPr>
            <w:rStyle w:val="Hipervnculo"/>
            <w:rFonts w:ascii="Times New Roman" w:hAnsi="Times New Roman"/>
            <w:bCs/>
            <w:lang w:val="es-CR"/>
          </w:rPr>
          <w:t>https://repositorio.upct.es</w:t>
        </w:r>
      </w:hyperlink>
      <w:r w:rsidRPr="005714A4">
        <w:rPr>
          <w:rFonts w:ascii="Times New Roman" w:hAnsi="Times New Roman"/>
          <w:bCs/>
          <w:lang w:val="es-CR"/>
        </w:rPr>
        <w:t xml:space="preserve"> </w:t>
      </w:r>
    </w:p>
    <w:p w14:paraId="2CD8E1DD" w14:textId="7E8F1E16" w:rsidR="00F66AB4" w:rsidRPr="005714A4" w:rsidRDefault="00F66AB4" w:rsidP="00CA6D2F">
      <w:pPr>
        <w:pStyle w:val="Bibliografa"/>
        <w:shd w:val="clear" w:color="auto" w:fill="FFFFFF" w:themeFill="background1"/>
        <w:spacing w:before="100" w:after="100" w:line="240" w:lineRule="auto"/>
        <w:ind w:left="720" w:hanging="720"/>
        <w:jc w:val="both"/>
        <w:rPr>
          <w:rFonts w:ascii="Times New Roman" w:hAnsi="Times New Roman"/>
          <w:lang w:val="es-CR"/>
        </w:rPr>
      </w:pPr>
      <w:r w:rsidRPr="005714A4">
        <w:rPr>
          <w:rFonts w:ascii="Times New Roman" w:hAnsi="Times New Roman"/>
          <w:lang w:val="es-CR"/>
        </w:rPr>
        <w:t xml:space="preserve">Mitrani, I. (2008). </w:t>
      </w:r>
      <w:r w:rsidRPr="005714A4">
        <w:rPr>
          <w:rFonts w:ascii="Times New Roman" w:hAnsi="Times New Roman"/>
          <w:i/>
          <w:lang w:val="es-CR"/>
        </w:rPr>
        <w:t xml:space="preserve">Libro de </w:t>
      </w:r>
      <w:r w:rsidR="00FE0FDE" w:rsidRPr="005714A4">
        <w:rPr>
          <w:rFonts w:ascii="Times New Roman" w:hAnsi="Times New Roman"/>
          <w:i/>
          <w:lang w:val="es-CR"/>
        </w:rPr>
        <w:t>meteorología mari</w:t>
      </w:r>
      <w:r w:rsidRPr="005714A4">
        <w:rPr>
          <w:rFonts w:ascii="Times New Roman" w:hAnsi="Times New Roman"/>
          <w:i/>
          <w:lang w:val="es-CR"/>
        </w:rPr>
        <w:t>na</w:t>
      </w:r>
      <w:r w:rsidRPr="005714A4">
        <w:rPr>
          <w:rFonts w:ascii="Times New Roman" w:hAnsi="Times New Roman"/>
          <w:lang w:val="es-CR"/>
        </w:rPr>
        <w:t>. Instituto de Meteorología, Ministerio de Ciencia, Tecnología y Medio Ambiente.</w:t>
      </w:r>
    </w:p>
    <w:p w14:paraId="2CD8E1DE" w14:textId="42D57078" w:rsidR="00371EB0" w:rsidRPr="005714A4" w:rsidRDefault="00371EB0" w:rsidP="00CA6D2F">
      <w:pPr>
        <w:pStyle w:val="Bibliografa"/>
        <w:shd w:val="clear" w:color="auto" w:fill="FFFFFF" w:themeFill="background1"/>
        <w:spacing w:before="100" w:after="100" w:line="240" w:lineRule="auto"/>
        <w:ind w:left="720" w:hanging="720"/>
        <w:jc w:val="both"/>
        <w:rPr>
          <w:rFonts w:ascii="Times New Roman" w:hAnsi="Times New Roman"/>
          <w:iCs/>
          <w:u w:val="single"/>
          <w:lang w:val="es-CR"/>
        </w:rPr>
      </w:pPr>
      <w:r w:rsidRPr="005714A4">
        <w:rPr>
          <w:rFonts w:ascii="Times New Roman" w:hAnsi="Times New Roman"/>
          <w:lang w:val="es-CR"/>
        </w:rPr>
        <w:t xml:space="preserve">Mogas, J. (2004). Métodos del preferencias reveladas y declaradas en la valoración de impactos ambientales. </w:t>
      </w:r>
      <w:proofErr w:type="spellStart"/>
      <w:r w:rsidRPr="005714A4">
        <w:rPr>
          <w:rFonts w:ascii="Times New Roman" w:hAnsi="Times New Roman"/>
          <w:i/>
          <w:lang w:val="es-CR"/>
        </w:rPr>
        <w:t>Ekonomiaz</w:t>
      </w:r>
      <w:proofErr w:type="spellEnd"/>
      <w:r w:rsidR="00FE0FDE">
        <w:rPr>
          <w:rFonts w:ascii="Times New Roman" w:hAnsi="Times New Roman"/>
          <w:lang w:val="es-CR"/>
        </w:rPr>
        <w:t>,</w:t>
      </w:r>
      <w:r w:rsidRPr="005714A4">
        <w:rPr>
          <w:rFonts w:ascii="Times New Roman" w:hAnsi="Times New Roman"/>
          <w:lang w:val="es-CR"/>
        </w:rPr>
        <w:t xml:space="preserve"> </w:t>
      </w:r>
      <w:r w:rsidRPr="005714A4">
        <w:rPr>
          <w:rFonts w:ascii="Times New Roman" w:hAnsi="Times New Roman"/>
          <w:i/>
          <w:lang w:val="es-CR"/>
        </w:rPr>
        <w:t>57</w:t>
      </w:r>
      <w:r w:rsidRPr="005714A4">
        <w:rPr>
          <w:rFonts w:ascii="Times New Roman" w:hAnsi="Times New Roman"/>
          <w:lang w:val="es-CR"/>
        </w:rPr>
        <w:t xml:space="preserve">, 12-29. </w:t>
      </w:r>
      <w:r w:rsidRPr="005714A4">
        <w:rPr>
          <w:rStyle w:val="Hipervnculo"/>
          <w:rFonts w:ascii="Times New Roman" w:hAnsi="Times New Roman"/>
          <w:bCs/>
          <w:lang w:val="es-CR"/>
        </w:rPr>
        <w:t xml:space="preserve">https://dialnet.unirioja.es </w:t>
      </w:r>
      <w:r w:rsidRPr="005714A4">
        <w:rPr>
          <w:rFonts w:ascii="Times New Roman" w:hAnsi="Times New Roman"/>
          <w:iCs/>
          <w:u w:val="single"/>
          <w:lang w:val="es-CR"/>
        </w:rPr>
        <w:t xml:space="preserve"> </w:t>
      </w:r>
    </w:p>
    <w:p w14:paraId="2CD8E1DF" w14:textId="11487D45" w:rsidR="00F66AB4" w:rsidRPr="005714A4" w:rsidRDefault="004C7339" w:rsidP="00CA6D2F">
      <w:pPr>
        <w:pStyle w:val="Bibliografa"/>
        <w:shd w:val="clear" w:color="auto" w:fill="FFFFFF" w:themeFill="background1"/>
        <w:spacing w:before="100" w:after="100" w:line="240" w:lineRule="auto"/>
        <w:ind w:left="720" w:hanging="720"/>
        <w:jc w:val="both"/>
        <w:rPr>
          <w:rFonts w:ascii="Times New Roman" w:hAnsi="Times New Roman"/>
          <w:lang w:val="es-CR"/>
        </w:rPr>
      </w:pPr>
      <w:r w:rsidRPr="005714A4">
        <w:rPr>
          <w:rFonts w:ascii="Times New Roman" w:hAnsi="Times New Roman"/>
          <w:lang w:val="es-CR"/>
        </w:rPr>
        <w:t>Pérez, A., Mitrani, I. y</w:t>
      </w:r>
      <w:r w:rsidR="00F66AB4" w:rsidRPr="005714A4">
        <w:rPr>
          <w:rFonts w:ascii="Times New Roman" w:hAnsi="Times New Roman"/>
          <w:lang w:val="es-CR"/>
        </w:rPr>
        <w:t xml:space="preserve"> Díaz, O. (2014). </w:t>
      </w:r>
      <w:r w:rsidR="00F66AB4" w:rsidRPr="005714A4">
        <w:rPr>
          <w:rFonts w:ascii="Times New Roman" w:hAnsi="Times New Roman"/>
          <w:i/>
          <w:lang w:val="es-CR"/>
        </w:rPr>
        <w:t>Sistema de predicción numérica océano-atmósfera para la República de Cuba.</w:t>
      </w:r>
      <w:r w:rsidR="00F66AB4" w:rsidRPr="005714A4">
        <w:rPr>
          <w:rFonts w:ascii="Times New Roman" w:hAnsi="Times New Roman"/>
          <w:lang w:val="es-CR"/>
        </w:rPr>
        <w:t xml:space="preserve"> Informe de resultados científicos. Centro de Física de la atmósfera, Instituto de Meteorología.</w:t>
      </w:r>
    </w:p>
    <w:p w14:paraId="2CD8E1E0" w14:textId="371E2DF2" w:rsidR="009D4983" w:rsidRPr="005714A4" w:rsidRDefault="004C7339" w:rsidP="00CA6D2F">
      <w:pPr>
        <w:pStyle w:val="Bibliografa"/>
        <w:shd w:val="clear" w:color="auto" w:fill="FFFFFF" w:themeFill="background1"/>
        <w:spacing w:before="100" w:after="100" w:line="240" w:lineRule="auto"/>
        <w:ind w:left="720" w:hanging="720"/>
        <w:jc w:val="both"/>
        <w:rPr>
          <w:rStyle w:val="Hipervnculo"/>
          <w:rFonts w:ascii="Times New Roman" w:hAnsi="Times New Roman"/>
          <w:iCs/>
          <w:lang w:val="es-CR"/>
        </w:rPr>
      </w:pPr>
      <w:r w:rsidRPr="005714A4">
        <w:rPr>
          <w:rFonts w:ascii="Times New Roman" w:hAnsi="Times New Roman"/>
          <w:lang w:val="es-CR"/>
        </w:rPr>
        <w:t>Riera, P y</w:t>
      </w:r>
      <w:r w:rsidR="00F66AB4" w:rsidRPr="005714A4">
        <w:rPr>
          <w:rFonts w:ascii="Times New Roman" w:hAnsi="Times New Roman"/>
          <w:lang w:val="es-CR"/>
        </w:rPr>
        <w:t xml:space="preserve"> Farreras, V. (2004). El método del coste de viaje en la valoración de daños ambientales. Una </w:t>
      </w:r>
      <w:r w:rsidR="00F66AB4" w:rsidRPr="005714A4">
        <w:rPr>
          <w:rFonts w:ascii="Times New Roman" w:hAnsi="Times New Roman"/>
          <w:sz w:val="24"/>
          <w:szCs w:val="24"/>
          <w:lang w:val="es-CR"/>
        </w:rPr>
        <w:t>aproximación</w:t>
      </w:r>
      <w:r w:rsidR="00F66AB4" w:rsidRPr="005714A4">
        <w:rPr>
          <w:rFonts w:ascii="Times New Roman" w:hAnsi="Times New Roman"/>
          <w:lang w:val="es-CR"/>
        </w:rPr>
        <w:t xml:space="preserve"> para el </w:t>
      </w:r>
      <w:r w:rsidR="00A65836">
        <w:rPr>
          <w:rFonts w:ascii="Times New Roman" w:hAnsi="Times New Roman"/>
          <w:lang w:val="es-CR"/>
        </w:rPr>
        <w:t>P</w:t>
      </w:r>
      <w:r w:rsidR="00F66AB4" w:rsidRPr="005714A4">
        <w:rPr>
          <w:rFonts w:ascii="Times New Roman" w:hAnsi="Times New Roman"/>
          <w:lang w:val="es-CR"/>
        </w:rPr>
        <w:t xml:space="preserve">aís Vasco por el accidente del Prestige. </w:t>
      </w:r>
      <w:proofErr w:type="spellStart"/>
      <w:r w:rsidR="00F66AB4" w:rsidRPr="005714A4">
        <w:rPr>
          <w:rFonts w:ascii="Times New Roman" w:hAnsi="Times New Roman"/>
          <w:i/>
          <w:lang w:val="es-CR"/>
        </w:rPr>
        <w:t>Ekonomiaz</w:t>
      </w:r>
      <w:proofErr w:type="spellEnd"/>
      <w:r w:rsidR="00FE0FDE">
        <w:rPr>
          <w:rFonts w:ascii="Times New Roman" w:hAnsi="Times New Roman"/>
          <w:lang w:val="es-CR"/>
        </w:rPr>
        <w:t>,</w:t>
      </w:r>
      <w:r w:rsidR="00F66AB4" w:rsidRPr="005714A4">
        <w:rPr>
          <w:rFonts w:ascii="Times New Roman" w:hAnsi="Times New Roman"/>
          <w:lang w:val="es-CR"/>
        </w:rPr>
        <w:t xml:space="preserve"> </w:t>
      </w:r>
      <w:r w:rsidR="00F66AB4" w:rsidRPr="005714A4">
        <w:rPr>
          <w:rFonts w:ascii="Times New Roman" w:hAnsi="Times New Roman"/>
          <w:i/>
          <w:lang w:val="es-CR"/>
        </w:rPr>
        <w:t>57</w:t>
      </w:r>
      <w:r w:rsidR="00F66AB4" w:rsidRPr="005714A4">
        <w:rPr>
          <w:rFonts w:ascii="Times New Roman" w:hAnsi="Times New Roman"/>
          <w:lang w:val="es-CR"/>
        </w:rPr>
        <w:t xml:space="preserve">, 68-85. Recuperado de </w:t>
      </w:r>
      <w:hyperlink r:id="rId24" w:history="1">
        <w:r w:rsidR="00F66AB4" w:rsidRPr="005714A4">
          <w:rPr>
            <w:rStyle w:val="Hipervnculo"/>
            <w:rFonts w:ascii="Times New Roman" w:hAnsi="Times New Roman"/>
            <w:iCs/>
            <w:lang w:val="es-CR"/>
          </w:rPr>
          <w:t>https://www.researchgate.net/publication/281007144</w:t>
        </w:r>
      </w:hyperlink>
    </w:p>
    <w:p w14:paraId="2CD8E1E1" w14:textId="2C6483F7" w:rsidR="00D250E8" w:rsidRPr="005714A4" w:rsidRDefault="009D4983" w:rsidP="00CA6D2F">
      <w:pPr>
        <w:pStyle w:val="Bibliografa"/>
        <w:shd w:val="clear" w:color="auto" w:fill="FFFFFF" w:themeFill="background1"/>
        <w:spacing w:before="100" w:after="100" w:line="240" w:lineRule="auto"/>
        <w:ind w:left="720" w:hanging="720"/>
        <w:jc w:val="both"/>
        <w:rPr>
          <w:rFonts w:ascii="Times New Roman" w:hAnsi="Times New Roman"/>
          <w:iCs/>
          <w:color w:val="0563C1"/>
          <w:u w:val="single"/>
          <w:lang w:val="es-CR"/>
        </w:rPr>
      </w:pPr>
      <w:r w:rsidRPr="005714A4">
        <w:rPr>
          <w:rFonts w:ascii="Times New Roman" w:hAnsi="Times New Roman"/>
          <w:sz w:val="24"/>
          <w:szCs w:val="24"/>
          <w:lang w:val="es-CR"/>
        </w:rPr>
        <w:t xml:space="preserve">Rodríguez, C. R., Mir Frutos, Z. y Guzmán, A. L. (2017). </w:t>
      </w:r>
      <w:r w:rsidRPr="00FE0FDE">
        <w:rPr>
          <w:rFonts w:ascii="Times New Roman" w:hAnsi="Times New Roman"/>
          <w:sz w:val="24"/>
          <w:szCs w:val="24"/>
          <w:lang w:val="es-CR"/>
        </w:rPr>
        <w:t>Incidencia de la valoración económica de bienes y servicios ecosistémicos en la gestión ambiental</w:t>
      </w:r>
      <w:r w:rsidRPr="00953C18">
        <w:rPr>
          <w:rFonts w:ascii="Times New Roman" w:hAnsi="Times New Roman"/>
          <w:i/>
          <w:iCs/>
          <w:sz w:val="24"/>
          <w:szCs w:val="24"/>
          <w:lang w:val="es-CR"/>
        </w:rPr>
        <w:t>.</w:t>
      </w:r>
      <w:r w:rsidRPr="005714A4">
        <w:rPr>
          <w:rFonts w:ascii="Times New Roman" w:hAnsi="Times New Roman"/>
          <w:sz w:val="24"/>
          <w:szCs w:val="24"/>
          <w:lang w:val="es-CR"/>
        </w:rPr>
        <w:t xml:space="preserve"> </w:t>
      </w:r>
      <w:r w:rsidRPr="00953C18">
        <w:rPr>
          <w:rFonts w:ascii="Times New Roman" w:hAnsi="Times New Roman"/>
          <w:i/>
          <w:iCs/>
          <w:sz w:val="24"/>
          <w:szCs w:val="24"/>
          <w:lang w:val="es-CR"/>
        </w:rPr>
        <w:t>Universidad y Sociedad, 9</w:t>
      </w:r>
      <w:r w:rsidRPr="005714A4">
        <w:rPr>
          <w:rFonts w:ascii="Times New Roman" w:hAnsi="Times New Roman"/>
          <w:sz w:val="24"/>
          <w:szCs w:val="24"/>
          <w:lang w:val="es-CR"/>
        </w:rPr>
        <w:t xml:space="preserve">(5), 262-267. </w:t>
      </w:r>
      <w:hyperlink r:id="rId25" w:history="1">
        <w:r w:rsidRPr="005714A4">
          <w:rPr>
            <w:rStyle w:val="Hipervnculo"/>
            <w:rFonts w:ascii="Times New Roman" w:hAnsi="Times New Roman"/>
            <w:iCs/>
            <w:lang w:val="es-CR"/>
          </w:rPr>
          <w:t>http://rus.ucf.edu.cu/index.php/rus</w:t>
        </w:r>
      </w:hyperlink>
    </w:p>
    <w:p w14:paraId="2CD8E1E2" w14:textId="6A431876" w:rsidR="00E22E0B" w:rsidRPr="005714A4" w:rsidRDefault="005171BB" w:rsidP="00CA6D2F">
      <w:pPr>
        <w:pStyle w:val="Bibliografa"/>
        <w:shd w:val="clear" w:color="auto" w:fill="FFFFFF" w:themeFill="background1"/>
        <w:spacing w:before="100" w:after="100" w:line="240" w:lineRule="auto"/>
        <w:jc w:val="both"/>
        <w:rPr>
          <w:rFonts w:ascii="Times New Roman" w:hAnsi="Times New Roman"/>
          <w:sz w:val="24"/>
          <w:szCs w:val="24"/>
          <w:lang w:val="es-CR"/>
        </w:rPr>
      </w:pPr>
      <w:r w:rsidRPr="005714A4">
        <w:rPr>
          <w:rFonts w:ascii="Times New Roman" w:hAnsi="Times New Roman"/>
          <w:sz w:val="24"/>
          <w:szCs w:val="24"/>
          <w:lang w:val="es-CR"/>
        </w:rPr>
        <w:t>ONEI. (2017) Anuario Estadístico de Cuba 2016. Edición 2017. Capítulo 15 Turismo</w:t>
      </w:r>
      <w:r w:rsidR="00FE0FDE">
        <w:rPr>
          <w:rFonts w:ascii="Times New Roman" w:hAnsi="Times New Roman"/>
          <w:sz w:val="24"/>
          <w:szCs w:val="24"/>
          <w:lang w:val="es-CR"/>
        </w:rPr>
        <w:t>. Autor.</w:t>
      </w:r>
      <w:r w:rsidRPr="005714A4">
        <w:rPr>
          <w:rFonts w:ascii="Times New Roman" w:hAnsi="Times New Roman"/>
          <w:sz w:val="24"/>
          <w:szCs w:val="24"/>
          <w:lang w:val="es-CR"/>
        </w:rPr>
        <w:t xml:space="preserve">  </w:t>
      </w:r>
      <w:r w:rsidR="00E22E0B" w:rsidRPr="005714A4">
        <w:rPr>
          <w:rFonts w:ascii="Times New Roman" w:hAnsi="Times New Roman"/>
          <w:sz w:val="24"/>
          <w:szCs w:val="24"/>
          <w:lang w:val="es-CR"/>
        </w:rPr>
        <w:t xml:space="preserve">    </w:t>
      </w:r>
    </w:p>
    <w:p w14:paraId="2CD8E1E3" w14:textId="70112390" w:rsidR="00D250E8" w:rsidRPr="005714A4" w:rsidRDefault="00E22E0B" w:rsidP="00CA6D2F">
      <w:pPr>
        <w:shd w:val="clear" w:color="auto" w:fill="FFFFFF" w:themeFill="background1"/>
        <w:spacing w:line="240" w:lineRule="auto"/>
        <w:jc w:val="both"/>
        <w:rPr>
          <w:rFonts w:ascii="Times New Roman" w:hAnsi="Times New Roman"/>
          <w:sz w:val="24"/>
          <w:szCs w:val="24"/>
          <w:lang w:val="es-CR"/>
        </w:rPr>
      </w:pPr>
      <w:r w:rsidRPr="005714A4">
        <w:rPr>
          <w:rFonts w:ascii="Times New Roman" w:hAnsi="Times New Roman"/>
          <w:sz w:val="24"/>
          <w:szCs w:val="24"/>
          <w:lang w:val="es-CR"/>
        </w:rPr>
        <w:t>ONEI</w:t>
      </w:r>
      <w:r w:rsidR="009D4983" w:rsidRPr="005714A4">
        <w:rPr>
          <w:rFonts w:ascii="Times New Roman" w:hAnsi="Times New Roman"/>
          <w:sz w:val="24"/>
          <w:szCs w:val="24"/>
          <w:lang w:val="es-CR"/>
        </w:rPr>
        <w:t xml:space="preserve">. </w:t>
      </w:r>
      <w:r w:rsidR="005171BB" w:rsidRPr="005714A4">
        <w:rPr>
          <w:rFonts w:ascii="Times New Roman" w:hAnsi="Times New Roman"/>
          <w:sz w:val="24"/>
          <w:szCs w:val="24"/>
          <w:lang w:val="es-CR"/>
        </w:rPr>
        <w:t xml:space="preserve">(2017). </w:t>
      </w:r>
      <w:r w:rsidRPr="005714A4">
        <w:rPr>
          <w:rFonts w:ascii="Times New Roman" w:hAnsi="Times New Roman"/>
          <w:sz w:val="24"/>
          <w:szCs w:val="24"/>
          <w:lang w:val="es-CR"/>
        </w:rPr>
        <w:t>Anuario Estadístico Sandino 2016. Ed</w:t>
      </w:r>
      <w:r w:rsidR="00D250E8" w:rsidRPr="005714A4">
        <w:rPr>
          <w:rFonts w:ascii="Times New Roman" w:hAnsi="Times New Roman"/>
          <w:sz w:val="24"/>
          <w:szCs w:val="24"/>
          <w:lang w:val="es-CR"/>
        </w:rPr>
        <w:t>ición 2017. Capítulo 15 Turismo</w:t>
      </w:r>
      <w:r w:rsidR="00FE0FDE">
        <w:rPr>
          <w:rFonts w:ascii="Times New Roman" w:hAnsi="Times New Roman"/>
          <w:sz w:val="24"/>
          <w:szCs w:val="24"/>
          <w:lang w:val="es-CR"/>
        </w:rPr>
        <w:t>. Autor.</w:t>
      </w:r>
    </w:p>
    <w:p w14:paraId="2CD8E1E4" w14:textId="2EE3BFE5" w:rsidR="00A71B00" w:rsidRPr="005714A4" w:rsidRDefault="00D250E8" w:rsidP="00CA6D2F">
      <w:pPr>
        <w:pStyle w:val="Bibliografa"/>
        <w:shd w:val="clear" w:color="auto" w:fill="FFFFFF" w:themeFill="background1"/>
        <w:spacing w:before="100" w:after="100" w:line="240" w:lineRule="auto"/>
        <w:ind w:left="720" w:hanging="720"/>
        <w:jc w:val="both"/>
        <w:rPr>
          <w:rFonts w:ascii="Times New Roman" w:hAnsi="Times New Roman"/>
          <w:sz w:val="24"/>
          <w:szCs w:val="24"/>
          <w:lang w:val="es-CR"/>
        </w:rPr>
      </w:pPr>
      <w:r w:rsidRPr="005714A4">
        <w:rPr>
          <w:rFonts w:ascii="Times New Roman" w:hAnsi="Times New Roman"/>
          <w:sz w:val="24"/>
          <w:szCs w:val="24"/>
          <w:lang w:val="es-CR"/>
        </w:rPr>
        <w:t xml:space="preserve">Sarmiento, M. (2004). Valoración económica ambiental de servicios recreativos del </w:t>
      </w:r>
      <w:r w:rsidR="00612FE4">
        <w:rPr>
          <w:rFonts w:ascii="Times New Roman" w:hAnsi="Times New Roman"/>
          <w:sz w:val="24"/>
          <w:szCs w:val="24"/>
          <w:lang w:val="es-CR"/>
        </w:rPr>
        <w:t>l</w:t>
      </w:r>
      <w:r w:rsidRPr="005714A4">
        <w:rPr>
          <w:rFonts w:ascii="Times New Roman" w:hAnsi="Times New Roman"/>
          <w:sz w:val="24"/>
          <w:szCs w:val="24"/>
          <w:lang w:val="es-CR"/>
        </w:rPr>
        <w:t xml:space="preserve">ago Termas de Río Hondo, Santiago del Estero.  Método de valoración contingente versus costo del viaje. </w:t>
      </w:r>
      <w:r w:rsidRPr="00953C18">
        <w:rPr>
          <w:rFonts w:ascii="Times New Roman" w:hAnsi="Times New Roman"/>
          <w:i/>
          <w:iCs/>
          <w:sz w:val="24"/>
          <w:szCs w:val="24"/>
          <w:lang w:val="es-CR"/>
        </w:rPr>
        <w:t>Segundas Jornadas de la Asociación Argentino-Uruguaya  de Economía Ecológic</w:t>
      </w:r>
      <w:r w:rsidRPr="005714A4">
        <w:rPr>
          <w:rFonts w:ascii="Times New Roman" w:hAnsi="Times New Roman"/>
          <w:sz w:val="24"/>
          <w:szCs w:val="24"/>
          <w:lang w:val="es-CR"/>
        </w:rPr>
        <w:t>a. Universidad Nacional de Luján - Dpto. de Ciencias Sociales. Buenos Aires, Argentina</w:t>
      </w:r>
      <w:r w:rsidR="00EA3E4E" w:rsidRPr="005714A4">
        <w:rPr>
          <w:rFonts w:ascii="Times New Roman" w:hAnsi="Times New Roman"/>
          <w:sz w:val="24"/>
          <w:szCs w:val="24"/>
          <w:lang w:val="es-CR"/>
        </w:rPr>
        <w:t>.</w:t>
      </w:r>
    </w:p>
    <w:p w14:paraId="2CD8E1EE" w14:textId="77777777" w:rsidR="00F66AB4" w:rsidRPr="005714A4" w:rsidRDefault="00C8352C" w:rsidP="00CA6D2F">
      <w:pPr>
        <w:shd w:val="clear" w:color="auto" w:fill="FFFFFF" w:themeFill="background1"/>
        <w:spacing w:before="100" w:after="100" w:line="240" w:lineRule="auto"/>
        <w:jc w:val="both"/>
        <w:rPr>
          <w:lang w:val="es-CR"/>
        </w:rPr>
      </w:pPr>
      <w:r w:rsidRPr="005714A4">
        <w:rPr>
          <w:rFonts w:ascii="Times New Roman" w:hAnsi="Times New Roman"/>
          <w:lang w:val="es-CR"/>
        </w:rPr>
        <w:fldChar w:fldCharType="end"/>
      </w:r>
    </w:p>
    <w:sectPr w:rsidR="00F66AB4" w:rsidRPr="005714A4" w:rsidSect="005714A4">
      <w:footerReference w:type="default" r:id="rId26"/>
      <w:footerReference w:type="first" r:id="rId27"/>
      <w:pgSz w:w="12240" w:h="15840" w:code="1"/>
      <w:pgMar w:top="1418" w:right="1418" w:bottom="1418" w:left="1418" w:header="709" w:footer="709"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C373B" w14:textId="77777777" w:rsidR="00034236" w:rsidRDefault="00034236" w:rsidP="00B81A72">
      <w:pPr>
        <w:spacing w:after="0" w:line="240" w:lineRule="auto"/>
      </w:pPr>
      <w:r>
        <w:separator/>
      </w:r>
    </w:p>
  </w:endnote>
  <w:endnote w:type="continuationSeparator" w:id="0">
    <w:p w14:paraId="2B9E4E8E" w14:textId="77777777" w:rsidR="00034236" w:rsidRDefault="00034236" w:rsidP="00B81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Ref">
    <w:altName w:val="Tahoma"/>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040562"/>
      <w:docPartObj>
        <w:docPartGallery w:val="Page Numbers (Bottom of Page)"/>
        <w:docPartUnique/>
      </w:docPartObj>
    </w:sdtPr>
    <w:sdtEndPr>
      <w:rPr>
        <w:noProof/>
      </w:rPr>
    </w:sdtEndPr>
    <w:sdtContent>
      <w:p w14:paraId="2CD8E1F7" w14:textId="6EF77A33" w:rsidR="00092058" w:rsidRDefault="00092058">
        <w:pPr>
          <w:pStyle w:val="Piedepgina"/>
          <w:jc w:val="right"/>
        </w:pPr>
        <w:r>
          <w:fldChar w:fldCharType="begin"/>
        </w:r>
        <w:r>
          <w:instrText xml:space="preserve"> PAGE   \* MERGEFORMAT </w:instrText>
        </w:r>
        <w:r>
          <w:fldChar w:fldCharType="separate"/>
        </w:r>
        <w:r>
          <w:rPr>
            <w:noProof/>
          </w:rPr>
          <w:t>2</w:t>
        </w:r>
        <w:r>
          <w:rPr>
            <w:noProof/>
          </w:rPr>
          <w:fldChar w:fldCharType="end"/>
        </w:r>
      </w:p>
    </w:sdtContent>
  </w:sdt>
  <w:p w14:paraId="2CD8E1F8" w14:textId="77777777" w:rsidR="00092058" w:rsidRDefault="000920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6174589"/>
      <w:docPartObj>
        <w:docPartGallery w:val="Page Numbers (Bottom of Page)"/>
        <w:docPartUnique/>
      </w:docPartObj>
    </w:sdtPr>
    <w:sdtEndPr>
      <w:rPr>
        <w:noProof/>
      </w:rPr>
    </w:sdtEndPr>
    <w:sdtContent>
      <w:p w14:paraId="2CD8E1F9" w14:textId="77777777" w:rsidR="00092058" w:rsidRDefault="00092058">
        <w:pPr>
          <w:pStyle w:val="Piedepgina"/>
          <w:jc w:val="right"/>
        </w:pPr>
        <w:r>
          <w:fldChar w:fldCharType="begin"/>
        </w:r>
        <w:r>
          <w:instrText xml:space="preserve"> PAGE   \* MERGEFORMAT </w:instrText>
        </w:r>
        <w:r>
          <w:fldChar w:fldCharType="separate"/>
        </w:r>
        <w:r>
          <w:rPr>
            <w:noProof/>
          </w:rPr>
          <w:t>9</w:t>
        </w:r>
        <w:r>
          <w:rPr>
            <w:noProof/>
          </w:rPr>
          <w:fldChar w:fldCharType="end"/>
        </w:r>
      </w:p>
    </w:sdtContent>
  </w:sdt>
  <w:p w14:paraId="2CD8E1FA" w14:textId="77777777" w:rsidR="00092058" w:rsidRDefault="0009205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5602766"/>
      <w:docPartObj>
        <w:docPartGallery w:val="Page Numbers (Bottom of Page)"/>
        <w:docPartUnique/>
      </w:docPartObj>
    </w:sdtPr>
    <w:sdtEndPr>
      <w:rPr>
        <w:noProof/>
      </w:rPr>
    </w:sdtEndPr>
    <w:sdtContent>
      <w:p w14:paraId="2CD8E1FB" w14:textId="34D50004" w:rsidR="00092058" w:rsidRDefault="00092058">
        <w:pPr>
          <w:pStyle w:val="Piedepgina"/>
          <w:jc w:val="right"/>
        </w:pPr>
        <w:r>
          <w:fldChar w:fldCharType="begin"/>
        </w:r>
        <w:r>
          <w:instrText xml:space="preserve"> PAGE   \* MERGEFORMAT </w:instrText>
        </w:r>
        <w:r>
          <w:fldChar w:fldCharType="separate"/>
        </w:r>
        <w:r>
          <w:rPr>
            <w:noProof/>
          </w:rPr>
          <w:t>13</w:t>
        </w:r>
        <w:r>
          <w:rPr>
            <w:noProof/>
          </w:rPr>
          <w:fldChar w:fldCharType="end"/>
        </w:r>
      </w:p>
    </w:sdtContent>
  </w:sdt>
  <w:p w14:paraId="2CD8E1FC" w14:textId="77777777" w:rsidR="00092058" w:rsidRDefault="00092058">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9264365"/>
      <w:docPartObj>
        <w:docPartGallery w:val="Page Numbers (Bottom of Page)"/>
        <w:docPartUnique/>
      </w:docPartObj>
    </w:sdtPr>
    <w:sdtEndPr>
      <w:rPr>
        <w:noProof/>
      </w:rPr>
    </w:sdtEndPr>
    <w:sdtContent>
      <w:p w14:paraId="2CD8E1FD" w14:textId="77777777" w:rsidR="00092058" w:rsidRDefault="00092058">
        <w:pPr>
          <w:pStyle w:val="Piedepgina"/>
          <w:jc w:val="right"/>
        </w:pPr>
        <w:r>
          <w:fldChar w:fldCharType="begin"/>
        </w:r>
        <w:r>
          <w:instrText xml:space="preserve"> PAGE   \* MERGEFORMAT </w:instrText>
        </w:r>
        <w:r>
          <w:fldChar w:fldCharType="separate"/>
        </w:r>
        <w:r>
          <w:rPr>
            <w:noProof/>
          </w:rPr>
          <w:t>9</w:t>
        </w:r>
        <w:r>
          <w:rPr>
            <w:noProof/>
          </w:rPr>
          <w:fldChar w:fldCharType="end"/>
        </w:r>
      </w:p>
    </w:sdtContent>
  </w:sdt>
  <w:p w14:paraId="2CD8E1FE" w14:textId="77777777" w:rsidR="00092058" w:rsidRDefault="000920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8A089" w14:textId="77777777" w:rsidR="00034236" w:rsidRDefault="00034236" w:rsidP="00B81A72">
      <w:pPr>
        <w:spacing w:after="0" w:line="240" w:lineRule="auto"/>
      </w:pPr>
      <w:r>
        <w:separator/>
      </w:r>
    </w:p>
  </w:footnote>
  <w:footnote w:type="continuationSeparator" w:id="0">
    <w:p w14:paraId="777A2E7E" w14:textId="77777777" w:rsidR="00034236" w:rsidRDefault="00034236" w:rsidP="00B81A72">
      <w:pPr>
        <w:spacing w:after="0" w:line="240" w:lineRule="auto"/>
      </w:pPr>
      <w:r>
        <w:continuationSeparator/>
      </w:r>
    </w:p>
  </w:footnote>
  <w:footnote w:id="1">
    <w:p w14:paraId="3326CF45" w14:textId="5D0D5582" w:rsidR="00092058" w:rsidRPr="00A330FB" w:rsidRDefault="00092058" w:rsidP="00301C56">
      <w:pPr>
        <w:pStyle w:val="Textonotapie"/>
        <w:ind w:left="142" w:hanging="142"/>
        <w:jc w:val="both"/>
        <w:rPr>
          <w:rFonts w:ascii="Times New Roman" w:hAnsi="Times New Roman"/>
          <w:color w:val="000000" w:themeColor="text1"/>
          <w:lang w:val="es-CR"/>
        </w:rPr>
      </w:pPr>
      <w:r w:rsidRPr="00A330FB">
        <w:rPr>
          <w:rStyle w:val="Refdenotaalpie"/>
          <w:rFonts w:ascii="Times New Roman" w:hAnsi="Times New Roman"/>
        </w:rPr>
        <w:footnoteRef/>
      </w:r>
      <w:r w:rsidRPr="00A330FB">
        <w:rPr>
          <w:rFonts w:ascii="Times New Roman" w:hAnsi="Times New Roman"/>
        </w:rPr>
        <w:t xml:space="preserve"> </w:t>
      </w:r>
      <w:r w:rsidRPr="00A330FB">
        <w:rPr>
          <w:rFonts w:ascii="Times New Roman" w:hAnsi="Times New Roman"/>
          <w:color w:val="000000" w:themeColor="text1"/>
        </w:rPr>
        <w:t>E</w:t>
      </w:r>
      <w:hyperlink r:id="rId1" w:history="1">
        <w:r w:rsidRPr="00A330FB">
          <w:rPr>
            <w:rStyle w:val="Hipervnculo"/>
            <w:rFonts w:ascii="Times New Roman" w:hAnsi="Times New Roman"/>
            <w:color w:val="000000" w:themeColor="text1"/>
            <w:u w:val="none"/>
          </w:rPr>
          <w:t>specialista del Instituto de las Ciencias del Mar (ICIMAR), Cuba;</w:t>
        </w:r>
      </w:hyperlink>
      <w:r w:rsidR="00347A66">
        <w:rPr>
          <w:rStyle w:val="Hipervnculo"/>
          <w:rFonts w:ascii="Times New Roman" w:hAnsi="Times New Roman"/>
          <w:color w:val="000000" w:themeColor="text1"/>
          <w:u w:val="none"/>
        </w:rPr>
        <w:t xml:space="preserve"> </w:t>
      </w:r>
      <w:hyperlink r:id="rId2" w:history="1">
        <w:r w:rsidR="00347A66" w:rsidRPr="009B3F2F">
          <w:rPr>
            <w:rStyle w:val="Hipervnculo"/>
            <w:rFonts w:ascii="Times New Roman" w:hAnsi="Times New Roman"/>
          </w:rPr>
          <w:t>laurivordaz</w:t>
        </w:r>
        <w:r w:rsidR="00347A66" w:rsidRPr="009B3F2F">
          <w:rPr>
            <w:rStyle w:val="Hipervnculo"/>
            <w:rFonts w:ascii="Times New Roman" w:hAnsi="Times New Roman"/>
          </w:rPr>
          <w:t>@gmail.com</w:t>
        </w:r>
      </w:hyperlink>
      <w:r w:rsidRPr="00A330FB">
        <w:rPr>
          <w:rStyle w:val="Hipervnculo"/>
          <w:rFonts w:ascii="Times New Roman" w:hAnsi="Times New Roman"/>
          <w:color w:val="000000" w:themeColor="text1"/>
          <w:u w:val="none"/>
        </w:rPr>
        <w:t xml:space="preserve">, </w:t>
      </w:r>
      <w:hyperlink r:id="rId3" w:history="1">
        <w:r w:rsidR="00536151" w:rsidRPr="009B3F2F">
          <w:rPr>
            <w:rStyle w:val="Hipervnculo"/>
            <w:rFonts w:ascii="Times New Roman" w:hAnsi="Times New Roman"/>
          </w:rPr>
          <w:t>https://orcid.org/0000-0003-3954-5430</w:t>
        </w:r>
      </w:hyperlink>
      <w:r w:rsidR="00536151">
        <w:rPr>
          <w:rStyle w:val="Hipervnculo"/>
          <w:rFonts w:ascii="Times New Roman" w:hAnsi="Times New Roman"/>
          <w:color w:val="000000" w:themeColor="text1"/>
          <w:u w:val="none"/>
        </w:rPr>
        <w:t xml:space="preserve"> </w:t>
      </w:r>
    </w:p>
  </w:footnote>
  <w:footnote w:id="2">
    <w:p w14:paraId="215FD129" w14:textId="3103FDD6" w:rsidR="00092058" w:rsidRPr="00A330FB" w:rsidRDefault="00092058" w:rsidP="00301C56">
      <w:pPr>
        <w:pStyle w:val="Textonotapie"/>
        <w:ind w:left="142" w:hanging="142"/>
        <w:jc w:val="both"/>
        <w:rPr>
          <w:rFonts w:ascii="Times New Roman" w:hAnsi="Times New Roman"/>
          <w:color w:val="000000" w:themeColor="text1"/>
          <w:lang w:val="es-CR"/>
        </w:rPr>
      </w:pPr>
      <w:r w:rsidRPr="00A330FB">
        <w:rPr>
          <w:rStyle w:val="Refdenotaalpie"/>
          <w:rFonts w:ascii="Times New Roman" w:hAnsi="Times New Roman"/>
          <w:color w:val="000000" w:themeColor="text1"/>
        </w:rPr>
        <w:footnoteRef/>
      </w:r>
      <w:r w:rsidRPr="00A330FB">
        <w:rPr>
          <w:rFonts w:ascii="Times New Roman" w:hAnsi="Times New Roman"/>
          <w:color w:val="000000" w:themeColor="text1"/>
        </w:rPr>
        <w:t xml:space="preserve"> Profesor titular del Instituto Superior de Tecnologías y Ciencias Aplicadas (</w:t>
      </w:r>
      <w:proofErr w:type="spellStart"/>
      <w:r w:rsidRPr="00A330FB">
        <w:rPr>
          <w:rFonts w:ascii="Times New Roman" w:hAnsi="Times New Roman"/>
          <w:color w:val="000000" w:themeColor="text1"/>
        </w:rPr>
        <w:t>InSTEC</w:t>
      </w:r>
      <w:proofErr w:type="spellEnd"/>
      <w:r w:rsidRPr="00A330FB">
        <w:rPr>
          <w:rFonts w:ascii="Times New Roman" w:hAnsi="Times New Roman"/>
          <w:color w:val="000000" w:themeColor="text1"/>
        </w:rPr>
        <w:t xml:space="preserve">), Cuba; </w:t>
      </w:r>
      <w:hyperlink r:id="rId4" w:history="1">
        <w:r w:rsidR="00536151" w:rsidRPr="009B3F2F">
          <w:rPr>
            <w:rStyle w:val="Hipervnculo"/>
            <w:rFonts w:ascii="Times New Roman" w:hAnsi="Times New Roman"/>
          </w:rPr>
          <w:t>cgomez@instec.cu</w:t>
        </w:r>
      </w:hyperlink>
      <w:r w:rsidRPr="00A330FB">
        <w:rPr>
          <w:rStyle w:val="Hipervnculo"/>
          <w:rFonts w:ascii="Times New Roman" w:hAnsi="Times New Roman"/>
          <w:color w:val="000000" w:themeColor="text1"/>
          <w:u w:val="none"/>
        </w:rPr>
        <w:t xml:space="preserve">, </w:t>
      </w:r>
      <w:hyperlink r:id="rId5" w:history="1">
        <w:r w:rsidR="00536151" w:rsidRPr="009B3F2F">
          <w:rPr>
            <w:rStyle w:val="Hipervnculo"/>
            <w:rFonts w:ascii="Times New Roman" w:hAnsi="Times New Roman"/>
          </w:rPr>
          <w:t>https://orcid.org/0000-0002-7483-8354</w:t>
        </w:r>
      </w:hyperlink>
      <w:r w:rsidR="00536151">
        <w:rPr>
          <w:rStyle w:val="Hipervnculo"/>
          <w:rFonts w:ascii="Times New Roman" w:hAnsi="Times New Roman"/>
          <w:color w:val="000000" w:themeColor="text1"/>
          <w:u w:val="none"/>
        </w:rPr>
        <w:t xml:space="preserve"> </w:t>
      </w:r>
    </w:p>
  </w:footnote>
  <w:footnote w:id="3">
    <w:p w14:paraId="0C47322C" w14:textId="355F4B05" w:rsidR="00092058" w:rsidRPr="00301C56" w:rsidRDefault="00092058" w:rsidP="00301C56">
      <w:pPr>
        <w:pStyle w:val="Textonotapie"/>
        <w:ind w:left="142" w:hanging="142"/>
        <w:jc w:val="both"/>
        <w:rPr>
          <w:color w:val="000000" w:themeColor="text1"/>
          <w:lang w:val="es-CR"/>
        </w:rPr>
      </w:pPr>
      <w:r w:rsidRPr="00A330FB">
        <w:rPr>
          <w:rStyle w:val="Refdenotaalpie"/>
          <w:rFonts w:ascii="Times New Roman" w:hAnsi="Times New Roman"/>
          <w:color w:val="000000" w:themeColor="text1"/>
        </w:rPr>
        <w:footnoteRef/>
      </w:r>
      <w:r w:rsidRPr="00A330FB">
        <w:rPr>
          <w:rFonts w:ascii="Times New Roman" w:hAnsi="Times New Roman"/>
          <w:color w:val="000000" w:themeColor="text1"/>
        </w:rPr>
        <w:t xml:space="preserve"> Profesor titular del  Instituto Superior de Te</w:t>
      </w:r>
      <w:r w:rsidRPr="00A330FB">
        <w:rPr>
          <w:rFonts w:ascii="Times New Roman" w:hAnsi="Times New Roman"/>
          <w:color w:val="000000" w:themeColor="text1"/>
        </w:rPr>
        <w:t>cn</w:t>
      </w:r>
      <w:r w:rsidRPr="00A330FB">
        <w:rPr>
          <w:rFonts w:ascii="Times New Roman" w:hAnsi="Times New Roman"/>
          <w:color w:val="000000" w:themeColor="text1"/>
        </w:rPr>
        <w:t>ologías y Ciencias Aplicadas (</w:t>
      </w:r>
      <w:proofErr w:type="spellStart"/>
      <w:r w:rsidRPr="00A330FB">
        <w:rPr>
          <w:rFonts w:ascii="Times New Roman" w:hAnsi="Times New Roman"/>
          <w:color w:val="000000" w:themeColor="text1"/>
        </w:rPr>
        <w:t>InSTEC</w:t>
      </w:r>
      <w:proofErr w:type="spellEnd"/>
      <w:r w:rsidRPr="00A330FB">
        <w:rPr>
          <w:rFonts w:ascii="Times New Roman" w:hAnsi="Times New Roman"/>
          <w:color w:val="000000" w:themeColor="text1"/>
        </w:rPr>
        <w:t xml:space="preserve">), Cuba; </w:t>
      </w:r>
      <w:hyperlink r:id="rId6" w:history="1">
        <w:r w:rsidR="00536151" w:rsidRPr="009B3F2F">
          <w:rPr>
            <w:rStyle w:val="Hipervnculo"/>
            <w:rFonts w:ascii="Times New Roman" w:hAnsi="Times New Roman"/>
          </w:rPr>
          <w:t>yoelmartinezgonzalez@gmail.com</w:t>
        </w:r>
      </w:hyperlink>
      <w:r w:rsidRPr="00A330FB">
        <w:rPr>
          <w:rFonts w:ascii="Times New Roman" w:hAnsi="Times New Roman"/>
          <w:color w:val="000000" w:themeColor="text1"/>
        </w:rPr>
        <w:t xml:space="preserve">, </w:t>
      </w:r>
      <w:hyperlink r:id="rId7" w:history="1">
        <w:r w:rsidR="00536151" w:rsidRPr="009B3F2F">
          <w:rPr>
            <w:rStyle w:val="Hipervnculo"/>
            <w:rFonts w:ascii="Times New Roman" w:hAnsi="Times New Roman"/>
          </w:rPr>
          <w:t>https://orcid.org/0000-0002-8023-7897</w:t>
        </w:r>
      </w:hyperlink>
      <w:r w:rsidR="00536151">
        <w:rPr>
          <w:rStyle w:val="Hipervnculo"/>
          <w:rFonts w:ascii="Times New Roman" w:hAnsi="Times New Roman"/>
          <w:color w:val="000000" w:themeColor="text1"/>
          <w:u w:val="non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97EC6"/>
    <w:multiLevelType w:val="multilevel"/>
    <w:tmpl w:val="5540D9EC"/>
    <w:lvl w:ilvl="0">
      <w:start w:val="1"/>
      <w:numFmt w:val="none"/>
      <w:lvlText w:val=""/>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none"/>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AEF1B13"/>
    <w:multiLevelType w:val="hybridMultilevel"/>
    <w:tmpl w:val="AE187D4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B240DE9"/>
    <w:multiLevelType w:val="hybridMultilevel"/>
    <w:tmpl w:val="BEC64FA6"/>
    <w:lvl w:ilvl="0" w:tplc="2BA496EC">
      <w:numFmt w:val="bullet"/>
      <w:lvlText w:val="-"/>
      <w:lvlJc w:val="left"/>
      <w:pPr>
        <w:ind w:left="720" w:hanging="360"/>
      </w:pPr>
      <w:rPr>
        <w:rFonts w:ascii="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C4F73D7"/>
    <w:multiLevelType w:val="hybridMultilevel"/>
    <w:tmpl w:val="F094EF12"/>
    <w:lvl w:ilvl="0" w:tplc="A7D656DE">
      <w:start w:val="3"/>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AC7FEE"/>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E0602E"/>
    <w:multiLevelType w:val="multilevel"/>
    <w:tmpl w:val="03284D70"/>
    <w:lvl w:ilvl="0">
      <w:start w:val="1"/>
      <w:numFmt w:val="none"/>
      <w:lvlText w:val=""/>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none"/>
      <w:lvlText w:val="%1.%2.%3.%4.%5.%6"/>
      <w:lvlJc w:val="left"/>
      <w:pPr>
        <w:ind w:left="1152" w:hanging="1152"/>
      </w:pPr>
      <w:rPr>
        <w:rFonts w:hint="default"/>
      </w:rPr>
    </w:lvl>
    <w:lvl w:ilvl="6">
      <w:start w:val="1"/>
      <w:numFmt w:val="none"/>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AF442FD"/>
    <w:multiLevelType w:val="hybridMultilevel"/>
    <w:tmpl w:val="68F01DBC"/>
    <w:lvl w:ilvl="0" w:tplc="F20EA29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0231E61"/>
    <w:multiLevelType w:val="multilevel"/>
    <w:tmpl w:val="8744E0DE"/>
    <w:lvl w:ilvl="0">
      <w:start w:val="1"/>
      <w:numFmt w:val="decimal"/>
      <w:pStyle w:val="Ttulo11"/>
      <w:lvlText w:val="%1"/>
      <w:lvlJc w:val="left"/>
      <w:pPr>
        <w:ind w:left="432" w:hanging="432"/>
      </w:pPr>
      <w:rPr>
        <w:rFonts w:hint="default"/>
      </w:rPr>
    </w:lvl>
    <w:lvl w:ilvl="1">
      <w:start w:val="1"/>
      <w:numFmt w:val="decimal"/>
      <w:pStyle w:val="Ttulo21"/>
      <w:lvlText w:val="%1.%2"/>
      <w:lvlJc w:val="left"/>
      <w:pPr>
        <w:ind w:left="576" w:hanging="576"/>
      </w:pPr>
      <w:rPr>
        <w:rFonts w:hint="default"/>
      </w:rPr>
    </w:lvl>
    <w:lvl w:ilvl="2">
      <w:start w:val="1"/>
      <w:numFmt w:val="decimal"/>
      <w:pStyle w:val="Ttulo31"/>
      <w:lvlText w:val="%1.%2.%3"/>
      <w:lvlJc w:val="left"/>
      <w:pPr>
        <w:ind w:left="720" w:hanging="720"/>
      </w:pPr>
      <w:rPr>
        <w:rFonts w:hint="default"/>
      </w:rPr>
    </w:lvl>
    <w:lvl w:ilvl="3">
      <w:start w:val="1"/>
      <w:numFmt w:val="decimal"/>
      <w:pStyle w:val="Ttulo41"/>
      <w:lvlText w:val="%1.%2.%3.%4"/>
      <w:lvlJc w:val="left"/>
      <w:pPr>
        <w:ind w:left="864" w:hanging="864"/>
      </w:pPr>
      <w:rPr>
        <w:rFonts w:hint="default"/>
      </w:rPr>
    </w:lvl>
    <w:lvl w:ilvl="4">
      <w:start w:val="1"/>
      <w:numFmt w:val="decimal"/>
      <w:pStyle w:val="Ttulo51"/>
      <w:lvlText w:val="%1.%2.%3.%4.%5"/>
      <w:lvlJc w:val="left"/>
      <w:pPr>
        <w:ind w:left="1008" w:hanging="1008"/>
      </w:pPr>
      <w:rPr>
        <w:rFonts w:hint="default"/>
      </w:rPr>
    </w:lvl>
    <w:lvl w:ilvl="5">
      <w:start w:val="1"/>
      <w:numFmt w:val="decimal"/>
      <w:pStyle w:val="Ttulo61"/>
      <w:lvlText w:val="%1.%2.%3.%4.%5.%6"/>
      <w:lvlJc w:val="left"/>
      <w:pPr>
        <w:ind w:left="1152" w:hanging="1152"/>
      </w:pPr>
      <w:rPr>
        <w:rFonts w:hint="default"/>
      </w:rPr>
    </w:lvl>
    <w:lvl w:ilvl="6">
      <w:start w:val="1"/>
      <w:numFmt w:val="decimal"/>
      <w:pStyle w:val="Ttulo71"/>
      <w:lvlText w:val="%1.%2.%3.%4.%5.%6.%7"/>
      <w:lvlJc w:val="left"/>
      <w:pPr>
        <w:ind w:left="1296" w:hanging="1296"/>
      </w:pPr>
      <w:rPr>
        <w:rFonts w:hint="default"/>
      </w:rPr>
    </w:lvl>
    <w:lvl w:ilvl="7">
      <w:start w:val="1"/>
      <w:numFmt w:val="decimal"/>
      <w:pStyle w:val="Ttulo81"/>
      <w:lvlText w:val="%1.%2.%3.%4.%5.%6.%7.%8"/>
      <w:lvlJc w:val="left"/>
      <w:pPr>
        <w:ind w:left="1440" w:hanging="1440"/>
      </w:pPr>
      <w:rPr>
        <w:rFonts w:hint="default"/>
      </w:rPr>
    </w:lvl>
    <w:lvl w:ilvl="8">
      <w:start w:val="1"/>
      <w:numFmt w:val="decimal"/>
      <w:pStyle w:val="Ttulo91"/>
      <w:lvlText w:val="%1.%2.%3.%4.%5.%6.%7.%8.%9"/>
      <w:lvlJc w:val="left"/>
      <w:pPr>
        <w:ind w:left="1584" w:hanging="1584"/>
      </w:pPr>
      <w:rPr>
        <w:rFonts w:hint="default"/>
      </w:rPr>
    </w:lvl>
  </w:abstractNum>
  <w:abstractNum w:abstractNumId="8" w15:restartNumberingAfterBreak="0">
    <w:nsid w:val="241A44AD"/>
    <w:multiLevelType w:val="hybridMultilevel"/>
    <w:tmpl w:val="20CA62FE"/>
    <w:lvl w:ilvl="0" w:tplc="040A0001">
      <w:start w:val="1"/>
      <w:numFmt w:val="bullet"/>
      <w:lvlText w:val=""/>
      <w:lvlJc w:val="left"/>
      <w:pPr>
        <w:tabs>
          <w:tab w:val="num" w:pos="720"/>
        </w:tabs>
        <w:ind w:left="720" w:hanging="360"/>
      </w:pPr>
      <w:rPr>
        <w:rFonts w:ascii="Symbol" w:hAnsi="Symbol" w:hint="default"/>
      </w:rPr>
    </w:lvl>
    <w:lvl w:ilvl="1" w:tplc="CA62C1DC">
      <w:start w:val="1"/>
      <w:numFmt w:val="bullet"/>
      <w:lvlText w:val="-"/>
      <w:lvlJc w:val="left"/>
      <w:pPr>
        <w:tabs>
          <w:tab w:val="num" w:pos="539"/>
        </w:tabs>
        <w:ind w:left="539" w:hanging="397"/>
      </w:pPr>
      <w:rPr>
        <w:rFonts w:ascii="Verdana Ref" w:hAnsi="Verdana Ref" w:hint="default"/>
        <w:sz w:val="20"/>
        <w:szCs w:val="20"/>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0E6DB3"/>
    <w:multiLevelType w:val="hybridMultilevel"/>
    <w:tmpl w:val="8BD8427A"/>
    <w:lvl w:ilvl="0" w:tplc="D76861A4">
      <w:start w:val="1"/>
      <w:numFmt w:val="decimal"/>
      <w:lvlText w:val="%1."/>
      <w:lvlJc w:val="left"/>
      <w:pPr>
        <w:ind w:left="720" w:hanging="360"/>
      </w:pPr>
      <w:rPr>
        <w:color w:val="auto"/>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0CA351C"/>
    <w:multiLevelType w:val="multilevel"/>
    <w:tmpl w:val="6DF6CF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162CAF"/>
    <w:multiLevelType w:val="hybridMultilevel"/>
    <w:tmpl w:val="FC34F1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791402B"/>
    <w:multiLevelType w:val="multilevel"/>
    <w:tmpl w:val="C3566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AB0052"/>
    <w:multiLevelType w:val="hybridMultilevel"/>
    <w:tmpl w:val="3E92B63C"/>
    <w:lvl w:ilvl="0" w:tplc="855A5A6A">
      <w:start w:val="1"/>
      <w:numFmt w:val="decimal"/>
      <w:pStyle w:val="Sinespaciado"/>
      <w:lvlText w:val="%1."/>
      <w:lvlJc w:val="left"/>
      <w:pPr>
        <w:ind w:left="360" w:hanging="360"/>
      </w:pPr>
      <w:rPr>
        <w:sz w:val="24"/>
        <w:szCs w:val="24"/>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4E3B030C"/>
    <w:multiLevelType w:val="hybridMultilevel"/>
    <w:tmpl w:val="40C66BD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20A1E51"/>
    <w:multiLevelType w:val="hybridMultilevel"/>
    <w:tmpl w:val="8DBCE6A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9513935"/>
    <w:multiLevelType w:val="hybridMultilevel"/>
    <w:tmpl w:val="4EE4037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F2423AA"/>
    <w:multiLevelType w:val="hybridMultilevel"/>
    <w:tmpl w:val="FC34F1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21E5653"/>
    <w:multiLevelType w:val="multilevel"/>
    <w:tmpl w:val="5540D9EC"/>
    <w:lvl w:ilvl="0">
      <w:start w:val="1"/>
      <w:numFmt w:val="none"/>
      <w:lvlText w:val=""/>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none"/>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635D2DBE"/>
    <w:multiLevelType w:val="hybridMultilevel"/>
    <w:tmpl w:val="1ED64B0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53E3F16"/>
    <w:multiLevelType w:val="hybridMultilevel"/>
    <w:tmpl w:val="4C501C6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618761D"/>
    <w:multiLevelType w:val="multilevel"/>
    <w:tmpl w:val="F2146C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290771"/>
    <w:multiLevelType w:val="multilevel"/>
    <w:tmpl w:val="5540D9EC"/>
    <w:lvl w:ilvl="0">
      <w:start w:val="1"/>
      <w:numFmt w:val="none"/>
      <w:lvlText w:val=""/>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none"/>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68E72742"/>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23B1A8F"/>
    <w:multiLevelType w:val="multilevel"/>
    <w:tmpl w:val="1C14B40A"/>
    <w:lvl w:ilvl="0">
      <w:start w:val="1"/>
      <w:numFmt w:val="decimal"/>
      <w:lvlText w:val="%1."/>
      <w:lvlJc w:val="left"/>
      <w:pPr>
        <w:ind w:left="2345" w:hanging="360"/>
      </w:pPr>
      <w:rPr>
        <w:rFonts w:hint="default"/>
      </w:rPr>
    </w:lvl>
    <w:lvl w:ilvl="1">
      <w:start w:val="1"/>
      <w:numFmt w:val="decimal"/>
      <w:isLgl/>
      <w:lvlText w:val="%1.%2"/>
      <w:lvlJc w:val="left"/>
      <w:pPr>
        <w:ind w:left="2345" w:hanging="36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425" w:hanging="1440"/>
      </w:pPr>
      <w:rPr>
        <w:rFonts w:hint="default"/>
      </w:rPr>
    </w:lvl>
  </w:abstractNum>
  <w:num w:numId="1">
    <w:abstractNumId w:val="10"/>
  </w:num>
  <w:num w:numId="2">
    <w:abstractNumId w:val="21"/>
  </w:num>
  <w:num w:numId="3">
    <w:abstractNumId w:val="12"/>
  </w:num>
  <w:num w:numId="4">
    <w:abstractNumId w:val="13"/>
  </w:num>
  <w:num w:numId="5">
    <w:abstractNumId w:val="16"/>
  </w:num>
  <w:num w:numId="6">
    <w:abstractNumId w:val="19"/>
  </w:num>
  <w:num w:numId="7">
    <w:abstractNumId w:val="15"/>
  </w:num>
  <w:num w:numId="8">
    <w:abstractNumId w:val="20"/>
  </w:num>
  <w:num w:numId="9">
    <w:abstractNumId w:val="14"/>
  </w:num>
  <w:num w:numId="10">
    <w:abstractNumId w:val="17"/>
  </w:num>
  <w:num w:numId="11">
    <w:abstractNumId w:val="11"/>
  </w:num>
  <w:num w:numId="12">
    <w:abstractNumId w:val="24"/>
  </w:num>
  <w:num w:numId="13">
    <w:abstractNumId w:val="3"/>
  </w:num>
  <w:num w:numId="14">
    <w:abstractNumId w:val="8"/>
  </w:num>
  <w:num w:numId="15">
    <w:abstractNumId w:val="2"/>
  </w:num>
  <w:num w:numId="16">
    <w:abstractNumId w:val="6"/>
  </w:num>
  <w:num w:numId="17">
    <w:abstractNumId w:val="23"/>
  </w:num>
  <w:num w:numId="18">
    <w:abstractNumId w:val="1"/>
  </w:num>
  <w:num w:numId="19">
    <w:abstractNumId w:val="7"/>
  </w:num>
  <w:num w:numId="20">
    <w:abstractNumId w:val="4"/>
  </w:num>
  <w:num w:numId="21">
    <w:abstractNumId w:val="22"/>
  </w:num>
  <w:num w:numId="22">
    <w:abstractNumId w:val="18"/>
  </w:num>
  <w:num w:numId="23">
    <w:abstractNumId w:val="0"/>
  </w:num>
  <w:num w:numId="24">
    <w:abstractNumId w:val="5"/>
  </w:num>
  <w:num w:numId="2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F75"/>
    <w:rsid w:val="0000024A"/>
    <w:rsid w:val="00001195"/>
    <w:rsid w:val="0000239C"/>
    <w:rsid w:val="00003CB3"/>
    <w:rsid w:val="00004403"/>
    <w:rsid w:val="000048F3"/>
    <w:rsid w:val="000049A3"/>
    <w:rsid w:val="00006164"/>
    <w:rsid w:val="00006C8F"/>
    <w:rsid w:val="00007361"/>
    <w:rsid w:val="000073D2"/>
    <w:rsid w:val="00007B5A"/>
    <w:rsid w:val="00007F13"/>
    <w:rsid w:val="00010ACB"/>
    <w:rsid w:val="0001110F"/>
    <w:rsid w:val="000113E9"/>
    <w:rsid w:val="00013710"/>
    <w:rsid w:val="00014719"/>
    <w:rsid w:val="00014AF3"/>
    <w:rsid w:val="00014EBB"/>
    <w:rsid w:val="00015FD5"/>
    <w:rsid w:val="00015FDE"/>
    <w:rsid w:val="00016082"/>
    <w:rsid w:val="000173A3"/>
    <w:rsid w:val="000174B8"/>
    <w:rsid w:val="00021268"/>
    <w:rsid w:val="000213A6"/>
    <w:rsid w:val="00021422"/>
    <w:rsid w:val="000214D3"/>
    <w:rsid w:val="000253CE"/>
    <w:rsid w:val="00025CCD"/>
    <w:rsid w:val="000262CE"/>
    <w:rsid w:val="00026952"/>
    <w:rsid w:val="00032B8C"/>
    <w:rsid w:val="00032EAB"/>
    <w:rsid w:val="0003346D"/>
    <w:rsid w:val="00033DCA"/>
    <w:rsid w:val="00034197"/>
    <w:rsid w:val="00034236"/>
    <w:rsid w:val="000358D2"/>
    <w:rsid w:val="00036D03"/>
    <w:rsid w:val="00037D53"/>
    <w:rsid w:val="00040B7D"/>
    <w:rsid w:val="00041064"/>
    <w:rsid w:val="000410C5"/>
    <w:rsid w:val="000412AA"/>
    <w:rsid w:val="0004146B"/>
    <w:rsid w:val="00042F3A"/>
    <w:rsid w:val="00044687"/>
    <w:rsid w:val="00045EAA"/>
    <w:rsid w:val="000462CE"/>
    <w:rsid w:val="0004768B"/>
    <w:rsid w:val="000477F3"/>
    <w:rsid w:val="00051AC3"/>
    <w:rsid w:val="00051E6B"/>
    <w:rsid w:val="0005296B"/>
    <w:rsid w:val="00052AAA"/>
    <w:rsid w:val="00052CE7"/>
    <w:rsid w:val="00052D7E"/>
    <w:rsid w:val="000533D0"/>
    <w:rsid w:val="000535D2"/>
    <w:rsid w:val="0005424E"/>
    <w:rsid w:val="00054D00"/>
    <w:rsid w:val="000551E5"/>
    <w:rsid w:val="0005644D"/>
    <w:rsid w:val="00056827"/>
    <w:rsid w:val="00056BF2"/>
    <w:rsid w:val="00056E28"/>
    <w:rsid w:val="0005708A"/>
    <w:rsid w:val="0006037A"/>
    <w:rsid w:val="00060AA4"/>
    <w:rsid w:val="00061C69"/>
    <w:rsid w:val="00062A21"/>
    <w:rsid w:val="00062D08"/>
    <w:rsid w:val="00063294"/>
    <w:rsid w:val="00064EFD"/>
    <w:rsid w:val="00065539"/>
    <w:rsid w:val="00065DC4"/>
    <w:rsid w:val="00066223"/>
    <w:rsid w:val="00066759"/>
    <w:rsid w:val="00066B49"/>
    <w:rsid w:val="00066B5F"/>
    <w:rsid w:val="00067790"/>
    <w:rsid w:val="00067AD6"/>
    <w:rsid w:val="00070C0D"/>
    <w:rsid w:val="00070D6D"/>
    <w:rsid w:val="00070E7B"/>
    <w:rsid w:val="0007152F"/>
    <w:rsid w:val="000717F9"/>
    <w:rsid w:val="00072DEB"/>
    <w:rsid w:val="00073981"/>
    <w:rsid w:val="00073ED1"/>
    <w:rsid w:val="000741F0"/>
    <w:rsid w:val="00076074"/>
    <w:rsid w:val="00076681"/>
    <w:rsid w:val="00076FC6"/>
    <w:rsid w:val="0007777D"/>
    <w:rsid w:val="00077E78"/>
    <w:rsid w:val="00077F45"/>
    <w:rsid w:val="00080B1C"/>
    <w:rsid w:val="00081407"/>
    <w:rsid w:val="00081806"/>
    <w:rsid w:val="00082C08"/>
    <w:rsid w:val="00082DCB"/>
    <w:rsid w:val="00083A12"/>
    <w:rsid w:val="00084012"/>
    <w:rsid w:val="000846A0"/>
    <w:rsid w:val="00085266"/>
    <w:rsid w:val="000855D8"/>
    <w:rsid w:val="00085978"/>
    <w:rsid w:val="000862A6"/>
    <w:rsid w:val="000874D2"/>
    <w:rsid w:val="000912AA"/>
    <w:rsid w:val="00091699"/>
    <w:rsid w:val="00091CAE"/>
    <w:rsid w:val="00092058"/>
    <w:rsid w:val="00092AE8"/>
    <w:rsid w:val="00093348"/>
    <w:rsid w:val="0009526D"/>
    <w:rsid w:val="000971C7"/>
    <w:rsid w:val="00097FA7"/>
    <w:rsid w:val="000A15F1"/>
    <w:rsid w:val="000A15FB"/>
    <w:rsid w:val="000A2865"/>
    <w:rsid w:val="000A4388"/>
    <w:rsid w:val="000A46D7"/>
    <w:rsid w:val="000A48F0"/>
    <w:rsid w:val="000A4C23"/>
    <w:rsid w:val="000A4C43"/>
    <w:rsid w:val="000A5914"/>
    <w:rsid w:val="000A6ACB"/>
    <w:rsid w:val="000A7A5D"/>
    <w:rsid w:val="000B0129"/>
    <w:rsid w:val="000B0E50"/>
    <w:rsid w:val="000B17D1"/>
    <w:rsid w:val="000B2017"/>
    <w:rsid w:val="000B2916"/>
    <w:rsid w:val="000B3777"/>
    <w:rsid w:val="000B5FBF"/>
    <w:rsid w:val="000B66B7"/>
    <w:rsid w:val="000B6A55"/>
    <w:rsid w:val="000B6AC7"/>
    <w:rsid w:val="000C194C"/>
    <w:rsid w:val="000C272A"/>
    <w:rsid w:val="000C2737"/>
    <w:rsid w:val="000C32B9"/>
    <w:rsid w:val="000C3B1B"/>
    <w:rsid w:val="000C3E24"/>
    <w:rsid w:val="000C4247"/>
    <w:rsid w:val="000C4292"/>
    <w:rsid w:val="000C4E46"/>
    <w:rsid w:val="000C55CF"/>
    <w:rsid w:val="000C7115"/>
    <w:rsid w:val="000C7442"/>
    <w:rsid w:val="000C74EE"/>
    <w:rsid w:val="000C79FF"/>
    <w:rsid w:val="000C7FD3"/>
    <w:rsid w:val="000D02CF"/>
    <w:rsid w:val="000D0A94"/>
    <w:rsid w:val="000D0F45"/>
    <w:rsid w:val="000D2AF6"/>
    <w:rsid w:val="000D393C"/>
    <w:rsid w:val="000D3C24"/>
    <w:rsid w:val="000D4306"/>
    <w:rsid w:val="000D685B"/>
    <w:rsid w:val="000E0448"/>
    <w:rsid w:val="000E1DB3"/>
    <w:rsid w:val="000E2E7C"/>
    <w:rsid w:val="000E3101"/>
    <w:rsid w:val="000E392E"/>
    <w:rsid w:val="000E49D4"/>
    <w:rsid w:val="000E4D21"/>
    <w:rsid w:val="000E52D8"/>
    <w:rsid w:val="000E5454"/>
    <w:rsid w:val="000E5F2C"/>
    <w:rsid w:val="000E605F"/>
    <w:rsid w:val="000E620A"/>
    <w:rsid w:val="000E67C2"/>
    <w:rsid w:val="000E765D"/>
    <w:rsid w:val="000E7C90"/>
    <w:rsid w:val="000E7F5C"/>
    <w:rsid w:val="000F0E8A"/>
    <w:rsid w:val="000F235B"/>
    <w:rsid w:val="000F269B"/>
    <w:rsid w:val="000F3811"/>
    <w:rsid w:val="000F3A32"/>
    <w:rsid w:val="000F570D"/>
    <w:rsid w:val="000F59A9"/>
    <w:rsid w:val="000F59CF"/>
    <w:rsid w:val="000F6516"/>
    <w:rsid w:val="000F70A0"/>
    <w:rsid w:val="000F7255"/>
    <w:rsid w:val="000F75D3"/>
    <w:rsid w:val="00100846"/>
    <w:rsid w:val="00100892"/>
    <w:rsid w:val="001015F7"/>
    <w:rsid w:val="001022BF"/>
    <w:rsid w:val="0010257A"/>
    <w:rsid w:val="00102DAB"/>
    <w:rsid w:val="00102FC3"/>
    <w:rsid w:val="0010316F"/>
    <w:rsid w:val="001038CF"/>
    <w:rsid w:val="001043B5"/>
    <w:rsid w:val="00104A3E"/>
    <w:rsid w:val="00107F20"/>
    <w:rsid w:val="00110B13"/>
    <w:rsid w:val="00110F8F"/>
    <w:rsid w:val="001119E8"/>
    <w:rsid w:val="00111AD9"/>
    <w:rsid w:val="00113E8F"/>
    <w:rsid w:val="001152BA"/>
    <w:rsid w:val="00115403"/>
    <w:rsid w:val="00115C7C"/>
    <w:rsid w:val="001164B7"/>
    <w:rsid w:val="001169AD"/>
    <w:rsid w:val="00116A50"/>
    <w:rsid w:val="00120264"/>
    <w:rsid w:val="001205A2"/>
    <w:rsid w:val="00120B6A"/>
    <w:rsid w:val="00120EFD"/>
    <w:rsid w:val="00121432"/>
    <w:rsid w:val="00123A75"/>
    <w:rsid w:val="001245FD"/>
    <w:rsid w:val="0012482A"/>
    <w:rsid w:val="00124D02"/>
    <w:rsid w:val="001259A1"/>
    <w:rsid w:val="0012641E"/>
    <w:rsid w:val="0012650F"/>
    <w:rsid w:val="00127868"/>
    <w:rsid w:val="00130085"/>
    <w:rsid w:val="0013025F"/>
    <w:rsid w:val="00130498"/>
    <w:rsid w:val="00130871"/>
    <w:rsid w:val="00130DAF"/>
    <w:rsid w:val="001310FF"/>
    <w:rsid w:val="001311B9"/>
    <w:rsid w:val="0013190E"/>
    <w:rsid w:val="0013203E"/>
    <w:rsid w:val="00132A7A"/>
    <w:rsid w:val="00133483"/>
    <w:rsid w:val="001358B3"/>
    <w:rsid w:val="001358C1"/>
    <w:rsid w:val="00135DD2"/>
    <w:rsid w:val="00136D1A"/>
    <w:rsid w:val="00136FEA"/>
    <w:rsid w:val="00137BFC"/>
    <w:rsid w:val="00140175"/>
    <w:rsid w:val="001405B5"/>
    <w:rsid w:val="00140F6C"/>
    <w:rsid w:val="00141195"/>
    <w:rsid w:val="001413D4"/>
    <w:rsid w:val="00141BD6"/>
    <w:rsid w:val="00142135"/>
    <w:rsid w:val="0014221F"/>
    <w:rsid w:val="001423C4"/>
    <w:rsid w:val="00143660"/>
    <w:rsid w:val="00144026"/>
    <w:rsid w:val="001448F3"/>
    <w:rsid w:val="001456CB"/>
    <w:rsid w:val="00145D40"/>
    <w:rsid w:val="00147722"/>
    <w:rsid w:val="00150C57"/>
    <w:rsid w:val="00151244"/>
    <w:rsid w:val="001519D2"/>
    <w:rsid w:val="00152654"/>
    <w:rsid w:val="00152DD3"/>
    <w:rsid w:val="001537DE"/>
    <w:rsid w:val="00154BC8"/>
    <w:rsid w:val="00154D73"/>
    <w:rsid w:val="001551BA"/>
    <w:rsid w:val="00155BE4"/>
    <w:rsid w:val="0015628A"/>
    <w:rsid w:val="0015798F"/>
    <w:rsid w:val="00157E35"/>
    <w:rsid w:val="001601EB"/>
    <w:rsid w:val="00160EC3"/>
    <w:rsid w:val="0016115B"/>
    <w:rsid w:val="0016123F"/>
    <w:rsid w:val="001612EE"/>
    <w:rsid w:val="00161935"/>
    <w:rsid w:val="00161FB6"/>
    <w:rsid w:val="00162551"/>
    <w:rsid w:val="00162605"/>
    <w:rsid w:val="00163126"/>
    <w:rsid w:val="0016318A"/>
    <w:rsid w:val="001635C9"/>
    <w:rsid w:val="00163908"/>
    <w:rsid w:val="001640B6"/>
    <w:rsid w:val="00166FB2"/>
    <w:rsid w:val="00166FDF"/>
    <w:rsid w:val="0016707D"/>
    <w:rsid w:val="00167365"/>
    <w:rsid w:val="00167513"/>
    <w:rsid w:val="00167D01"/>
    <w:rsid w:val="00170A64"/>
    <w:rsid w:val="00170DCA"/>
    <w:rsid w:val="00171066"/>
    <w:rsid w:val="00171DC6"/>
    <w:rsid w:val="00172F00"/>
    <w:rsid w:val="00174C2D"/>
    <w:rsid w:val="00174E64"/>
    <w:rsid w:val="00175215"/>
    <w:rsid w:val="0017636D"/>
    <w:rsid w:val="001763B0"/>
    <w:rsid w:val="00176AA4"/>
    <w:rsid w:val="0017770F"/>
    <w:rsid w:val="001802A7"/>
    <w:rsid w:val="0018128D"/>
    <w:rsid w:val="00182ADF"/>
    <w:rsid w:val="00182D51"/>
    <w:rsid w:val="00183447"/>
    <w:rsid w:val="0018363B"/>
    <w:rsid w:val="001837E3"/>
    <w:rsid w:val="001838D7"/>
    <w:rsid w:val="00183941"/>
    <w:rsid w:val="00184076"/>
    <w:rsid w:val="0018409A"/>
    <w:rsid w:val="00184A23"/>
    <w:rsid w:val="001860A8"/>
    <w:rsid w:val="001861A1"/>
    <w:rsid w:val="00186946"/>
    <w:rsid w:val="00187CD2"/>
    <w:rsid w:val="00190177"/>
    <w:rsid w:val="001902C4"/>
    <w:rsid w:val="00190AF7"/>
    <w:rsid w:val="0019175A"/>
    <w:rsid w:val="00191780"/>
    <w:rsid w:val="00191CF2"/>
    <w:rsid w:val="00191E90"/>
    <w:rsid w:val="00193229"/>
    <w:rsid w:val="0019346C"/>
    <w:rsid w:val="001934AE"/>
    <w:rsid w:val="001935D4"/>
    <w:rsid w:val="0019363C"/>
    <w:rsid w:val="00193C98"/>
    <w:rsid w:val="00194592"/>
    <w:rsid w:val="00194E54"/>
    <w:rsid w:val="001959A2"/>
    <w:rsid w:val="00196429"/>
    <w:rsid w:val="001968D5"/>
    <w:rsid w:val="00196B0A"/>
    <w:rsid w:val="00196D99"/>
    <w:rsid w:val="00197135"/>
    <w:rsid w:val="00197A84"/>
    <w:rsid w:val="00197B8E"/>
    <w:rsid w:val="001A0156"/>
    <w:rsid w:val="001A01DB"/>
    <w:rsid w:val="001A0403"/>
    <w:rsid w:val="001A050B"/>
    <w:rsid w:val="001A0D43"/>
    <w:rsid w:val="001A1A4B"/>
    <w:rsid w:val="001A2764"/>
    <w:rsid w:val="001A407C"/>
    <w:rsid w:val="001A4413"/>
    <w:rsid w:val="001A4EE5"/>
    <w:rsid w:val="001A64B0"/>
    <w:rsid w:val="001A7344"/>
    <w:rsid w:val="001A7C8D"/>
    <w:rsid w:val="001A7E7A"/>
    <w:rsid w:val="001A7EDD"/>
    <w:rsid w:val="001B1A89"/>
    <w:rsid w:val="001B2383"/>
    <w:rsid w:val="001B2504"/>
    <w:rsid w:val="001B2CA5"/>
    <w:rsid w:val="001B32E8"/>
    <w:rsid w:val="001B5285"/>
    <w:rsid w:val="001B538B"/>
    <w:rsid w:val="001B5584"/>
    <w:rsid w:val="001B68D9"/>
    <w:rsid w:val="001C0A35"/>
    <w:rsid w:val="001C0A67"/>
    <w:rsid w:val="001C1659"/>
    <w:rsid w:val="001C1B67"/>
    <w:rsid w:val="001C217A"/>
    <w:rsid w:val="001C2185"/>
    <w:rsid w:val="001C252D"/>
    <w:rsid w:val="001C31D1"/>
    <w:rsid w:val="001C3843"/>
    <w:rsid w:val="001C3AAC"/>
    <w:rsid w:val="001C433B"/>
    <w:rsid w:val="001C4AA4"/>
    <w:rsid w:val="001C4FDE"/>
    <w:rsid w:val="001D000A"/>
    <w:rsid w:val="001D00AD"/>
    <w:rsid w:val="001D0443"/>
    <w:rsid w:val="001D167A"/>
    <w:rsid w:val="001D21F8"/>
    <w:rsid w:val="001D2870"/>
    <w:rsid w:val="001D3473"/>
    <w:rsid w:val="001D43C9"/>
    <w:rsid w:val="001D4CA4"/>
    <w:rsid w:val="001D5307"/>
    <w:rsid w:val="001D5993"/>
    <w:rsid w:val="001D6D8A"/>
    <w:rsid w:val="001D6FE8"/>
    <w:rsid w:val="001D71D1"/>
    <w:rsid w:val="001E13FD"/>
    <w:rsid w:val="001E20E0"/>
    <w:rsid w:val="001E26AF"/>
    <w:rsid w:val="001E28C1"/>
    <w:rsid w:val="001E45BD"/>
    <w:rsid w:val="001E67BE"/>
    <w:rsid w:val="001E6B35"/>
    <w:rsid w:val="001E737D"/>
    <w:rsid w:val="001F018E"/>
    <w:rsid w:val="001F0CD1"/>
    <w:rsid w:val="001F11A1"/>
    <w:rsid w:val="001F2707"/>
    <w:rsid w:val="001F2FBF"/>
    <w:rsid w:val="001F2FD1"/>
    <w:rsid w:val="001F38BE"/>
    <w:rsid w:val="001F504F"/>
    <w:rsid w:val="001F5098"/>
    <w:rsid w:val="001F510E"/>
    <w:rsid w:val="001F6400"/>
    <w:rsid w:val="001F76B9"/>
    <w:rsid w:val="00202996"/>
    <w:rsid w:val="00202C1E"/>
    <w:rsid w:val="00204712"/>
    <w:rsid w:val="00205440"/>
    <w:rsid w:val="00205F4C"/>
    <w:rsid w:val="002066E9"/>
    <w:rsid w:val="002073A6"/>
    <w:rsid w:val="00207BA8"/>
    <w:rsid w:val="00207E59"/>
    <w:rsid w:val="00210F90"/>
    <w:rsid w:val="002124FA"/>
    <w:rsid w:val="00212F00"/>
    <w:rsid w:val="00213115"/>
    <w:rsid w:val="0021376B"/>
    <w:rsid w:val="00216D03"/>
    <w:rsid w:val="00216E2C"/>
    <w:rsid w:val="00220616"/>
    <w:rsid w:val="002213AA"/>
    <w:rsid w:val="00221834"/>
    <w:rsid w:val="00223EE3"/>
    <w:rsid w:val="00224467"/>
    <w:rsid w:val="0022588B"/>
    <w:rsid w:val="00225BBB"/>
    <w:rsid w:val="00226B5E"/>
    <w:rsid w:val="00226D67"/>
    <w:rsid w:val="002273AB"/>
    <w:rsid w:val="00230A4E"/>
    <w:rsid w:val="002312F9"/>
    <w:rsid w:val="0023143C"/>
    <w:rsid w:val="002318D8"/>
    <w:rsid w:val="00232FFF"/>
    <w:rsid w:val="0023328C"/>
    <w:rsid w:val="00233A7D"/>
    <w:rsid w:val="00233E06"/>
    <w:rsid w:val="00234B8B"/>
    <w:rsid w:val="00235238"/>
    <w:rsid w:val="002356EC"/>
    <w:rsid w:val="0023574F"/>
    <w:rsid w:val="00236FA9"/>
    <w:rsid w:val="002371AA"/>
    <w:rsid w:val="0024207A"/>
    <w:rsid w:val="002424CC"/>
    <w:rsid w:val="00242B70"/>
    <w:rsid w:val="00243633"/>
    <w:rsid w:val="00244C91"/>
    <w:rsid w:val="00244E45"/>
    <w:rsid w:val="002459B1"/>
    <w:rsid w:val="002472DF"/>
    <w:rsid w:val="0025133E"/>
    <w:rsid w:val="00251E2D"/>
    <w:rsid w:val="00254AD2"/>
    <w:rsid w:val="00254DC6"/>
    <w:rsid w:val="002551D4"/>
    <w:rsid w:val="00256038"/>
    <w:rsid w:val="0025606D"/>
    <w:rsid w:val="00256D20"/>
    <w:rsid w:val="00257465"/>
    <w:rsid w:val="0026114E"/>
    <w:rsid w:val="0026208B"/>
    <w:rsid w:val="002630B7"/>
    <w:rsid w:val="0026345A"/>
    <w:rsid w:val="00265DE4"/>
    <w:rsid w:val="00265EDE"/>
    <w:rsid w:val="00266A6A"/>
    <w:rsid w:val="00266C75"/>
    <w:rsid w:val="00270C7A"/>
    <w:rsid w:val="00272C07"/>
    <w:rsid w:val="00272E63"/>
    <w:rsid w:val="00273538"/>
    <w:rsid w:val="00273780"/>
    <w:rsid w:val="00274505"/>
    <w:rsid w:val="00274DE9"/>
    <w:rsid w:val="00275B15"/>
    <w:rsid w:val="0027786C"/>
    <w:rsid w:val="00280160"/>
    <w:rsid w:val="00281893"/>
    <w:rsid w:val="00281BCA"/>
    <w:rsid w:val="00283D62"/>
    <w:rsid w:val="00283E68"/>
    <w:rsid w:val="00284009"/>
    <w:rsid w:val="0028447B"/>
    <w:rsid w:val="00284EE8"/>
    <w:rsid w:val="00284FD8"/>
    <w:rsid w:val="00285D1F"/>
    <w:rsid w:val="002862C7"/>
    <w:rsid w:val="00287CD4"/>
    <w:rsid w:val="00290D8A"/>
    <w:rsid w:val="00292298"/>
    <w:rsid w:val="00292863"/>
    <w:rsid w:val="00292DA2"/>
    <w:rsid w:val="00292FCC"/>
    <w:rsid w:val="0029435A"/>
    <w:rsid w:val="00295513"/>
    <w:rsid w:val="002959BD"/>
    <w:rsid w:val="00295A98"/>
    <w:rsid w:val="0029646E"/>
    <w:rsid w:val="002965BA"/>
    <w:rsid w:val="002966B0"/>
    <w:rsid w:val="002A1739"/>
    <w:rsid w:val="002A1DB0"/>
    <w:rsid w:val="002A2F4D"/>
    <w:rsid w:val="002A3028"/>
    <w:rsid w:val="002A39A8"/>
    <w:rsid w:val="002A3E5E"/>
    <w:rsid w:val="002A3EBE"/>
    <w:rsid w:val="002A412B"/>
    <w:rsid w:val="002A4FA5"/>
    <w:rsid w:val="002A623D"/>
    <w:rsid w:val="002A646B"/>
    <w:rsid w:val="002A73FC"/>
    <w:rsid w:val="002A7C0E"/>
    <w:rsid w:val="002B1563"/>
    <w:rsid w:val="002B2A2D"/>
    <w:rsid w:val="002B36BE"/>
    <w:rsid w:val="002B6916"/>
    <w:rsid w:val="002B6D11"/>
    <w:rsid w:val="002B7976"/>
    <w:rsid w:val="002B7BE9"/>
    <w:rsid w:val="002C0396"/>
    <w:rsid w:val="002C05AB"/>
    <w:rsid w:val="002C0B81"/>
    <w:rsid w:val="002C13F0"/>
    <w:rsid w:val="002C2D42"/>
    <w:rsid w:val="002C39AE"/>
    <w:rsid w:val="002C4146"/>
    <w:rsid w:val="002C5BE3"/>
    <w:rsid w:val="002C753F"/>
    <w:rsid w:val="002C7FD0"/>
    <w:rsid w:val="002D0612"/>
    <w:rsid w:val="002D0ED2"/>
    <w:rsid w:val="002D1249"/>
    <w:rsid w:val="002D1897"/>
    <w:rsid w:val="002D22FE"/>
    <w:rsid w:val="002D3BFD"/>
    <w:rsid w:val="002D47C1"/>
    <w:rsid w:val="002D4B03"/>
    <w:rsid w:val="002D6646"/>
    <w:rsid w:val="002D6685"/>
    <w:rsid w:val="002E0E40"/>
    <w:rsid w:val="002E1829"/>
    <w:rsid w:val="002E3302"/>
    <w:rsid w:val="002E49CF"/>
    <w:rsid w:val="002E5A64"/>
    <w:rsid w:val="002E5CCF"/>
    <w:rsid w:val="002E5D04"/>
    <w:rsid w:val="002E6C04"/>
    <w:rsid w:val="002E6C69"/>
    <w:rsid w:val="002E7730"/>
    <w:rsid w:val="002F059E"/>
    <w:rsid w:val="002F0D48"/>
    <w:rsid w:val="002F1635"/>
    <w:rsid w:val="002F2218"/>
    <w:rsid w:val="002F25CE"/>
    <w:rsid w:val="002F2938"/>
    <w:rsid w:val="002F2D35"/>
    <w:rsid w:val="002F2FCC"/>
    <w:rsid w:val="002F3098"/>
    <w:rsid w:val="002F3F1C"/>
    <w:rsid w:val="002F47D8"/>
    <w:rsid w:val="002F5CB3"/>
    <w:rsid w:val="002F684C"/>
    <w:rsid w:val="002F6920"/>
    <w:rsid w:val="002F6CFA"/>
    <w:rsid w:val="002F7934"/>
    <w:rsid w:val="002F7EB8"/>
    <w:rsid w:val="00301723"/>
    <w:rsid w:val="00301C56"/>
    <w:rsid w:val="00301C72"/>
    <w:rsid w:val="0030249D"/>
    <w:rsid w:val="00302D39"/>
    <w:rsid w:val="00303404"/>
    <w:rsid w:val="00305BDD"/>
    <w:rsid w:val="00307001"/>
    <w:rsid w:val="0031097D"/>
    <w:rsid w:val="00311446"/>
    <w:rsid w:val="00311616"/>
    <w:rsid w:val="003117BC"/>
    <w:rsid w:val="00311F14"/>
    <w:rsid w:val="00312ED3"/>
    <w:rsid w:val="00313FE4"/>
    <w:rsid w:val="0031482F"/>
    <w:rsid w:val="003157D2"/>
    <w:rsid w:val="0031622C"/>
    <w:rsid w:val="00320435"/>
    <w:rsid w:val="003206CE"/>
    <w:rsid w:val="00320871"/>
    <w:rsid w:val="00321367"/>
    <w:rsid w:val="00321ABF"/>
    <w:rsid w:val="0032363B"/>
    <w:rsid w:val="00323A58"/>
    <w:rsid w:val="00323ECE"/>
    <w:rsid w:val="00323F22"/>
    <w:rsid w:val="00325547"/>
    <w:rsid w:val="0032639F"/>
    <w:rsid w:val="00327AA9"/>
    <w:rsid w:val="003307A0"/>
    <w:rsid w:val="00330A7F"/>
    <w:rsid w:val="00331BA5"/>
    <w:rsid w:val="003322B5"/>
    <w:rsid w:val="00332D53"/>
    <w:rsid w:val="00334664"/>
    <w:rsid w:val="0033486A"/>
    <w:rsid w:val="0033489C"/>
    <w:rsid w:val="00334976"/>
    <w:rsid w:val="003356E7"/>
    <w:rsid w:val="00335A53"/>
    <w:rsid w:val="003369E7"/>
    <w:rsid w:val="00336B8A"/>
    <w:rsid w:val="00336FDF"/>
    <w:rsid w:val="003407B6"/>
    <w:rsid w:val="00340D72"/>
    <w:rsid w:val="003428B3"/>
    <w:rsid w:val="00344471"/>
    <w:rsid w:val="00345D86"/>
    <w:rsid w:val="0034686A"/>
    <w:rsid w:val="0034703C"/>
    <w:rsid w:val="00347A66"/>
    <w:rsid w:val="00347E8B"/>
    <w:rsid w:val="003521C5"/>
    <w:rsid w:val="003528BB"/>
    <w:rsid w:val="00352D02"/>
    <w:rsid w:val="0035570D"/>
    <w:rsid w:val="00357153"/>
    <w:rsid w:val="003574BB"/>
    <w:rsid w:val="00357626"/>
    <w:rsid w:val="003600CE"/>
    <w:rsid w:val="003600E1"/>
    <w:rsid w:val="003602FD"/>
    <w:rsid w:val="00360975"/>
    <w:rsid w:val="00360BF0"/>
    <w:rsid w:val="00361494"/>
    <w:rsid w:val="00362518"/>
    <w:rsid w:val="0036317B"/>
    <w:rsid w:val="003634CA"/>
    <w:rsid w:val="0036355C"/>
    <w:rsid w:val="00363B7A"/>
    <w:rsid w:val="003642DE"/>
    <w:rsid w:val="003647C1"/>
    <w:rsid w:val="00364A3A"/>
    <w:rsid w:val="003656FD"/>
    <w:rsid w:val="00365D93"/>
    <w:rsid w:val="00366295"/>
    <w:rsid w:val="0036709C"/>
    <w:rsid w:val="003672B0"/>
    <w:rsid w:val="003673AB"/>
    <w:rsid w:val="003674F9"/>
    <w:rsid w:val="00367765"/>
    <w:rsid w:val="00370640"/>
    <w:rsid w:val="00370869"/>
    <w:rsid w:val="00370969"/>
    <w:rsid w:val="00370B3C"/>
    <w:rsid w:val="00370F61"/>
    <w:rsid w:val="0037121D"/>
    <w:rsid w:val="003716FC"/>
    <w:rsid w:val="0037179E"/>
    <w:rsid w:val="0037193D"/>
    <w:rsid w:val="00371EB0"/>
    <w:rsid w:val="003721A8"/>
    <w:rsid w:val="0037297B"/>
    <w:rsid w:val="00372E8C"/>
    <w:rsid w:val="0037307B"/>
    <w:rsid w:val="003734B9"/>
    <w:rsid w:val="00373F9F"/>
    <w:rsid w:val="0037416C"/>
    <w:rsid w:val="003741EA"/>
    <w:rsid w:val="0037457E"/>
    <w:rsid w:val="0037470B"/>
    <w:rsid w:val="00376151"/>
    <w:rsid w:val="00376AAB"/>
    <w:rsid w:val="00376BFD"/>
    <w:rsid w:val="00376D93"/>
    <w:rsid w:val="00376E7B"/>
    <w:rsid w:val="003770BF"/>
    <w:rsid w:val="00380C0D"/>
    <w:rsid w:val="003812E9"/>
    <w:rsid w:val="00381E3F"/>
    <w:rsid w:val="00381FBA"/>
    <w:rsid w:val="003829FF"/>
    <w:rsid w:val="00382DFA"/>
    <w:rsid w:val="00383299"/>
    <w:rsid w:val="003838BE"/>
    <w:rsid w:val="00383F8D"/>
    <w:rsid w:val="003853C0"/>
    <w:rsid w:val="003859D1"/>
    <w:rsid w:val="00385CBD"/>
    <w:rsid w:val="00386CBC"/>
    <w:rsid w:val="0038740F"/>
    <w:rsid w:val="003877B0"/>
    <w:rsid w:val="003902CE"/>
    <w:rsid w:val="00390BB8"/>
    <w:rsid w:val="00391234"/>
    <w:rsid w:val="0039159A"/>
    <w:rsid w:val="003915CE"/>
    <w:rsid w:val="00391850"/>
    <w:rsid w:val="003923CA"/>
    <w:rsid w:val="00392B4C"/>
    <w:rsid w:val="00392FE1"/>
    <w:rsid w:val="0039314D"/>
    <w:rsid w:val="00393528"/>
    <w:rsid w:val="00393658"/>
    <w:rsid w:val="00394597"/>
    <w:rsid w:val="00394B95"/>
    <w:rsid w:val="00394D65"/>
    <w:rsid w:val="00394DD0"/>
    <w:rsid w:val="003958F2"/>
    <w:rsid w:val="003962A6"/>
    <w:rsid w:val="003A002C"/>
    <w:rsid w:val="003A0140"/>
    <w:rsid w:val="003A19F7"/>
    <w:rsid w:val="003A3946"/>
    <w:rsid w:val="003A42EB"/>
    <w:rsid w:val="003A55C3"/>
    <w:rsid w:val="003A58D0"/>
    <w:rsid w:val="003A6212"/>
    <w:rsid w:val="003A6530"/>
    <w:rsid w:val="003A65C5"/>
    <w:rsid w:val="003A65FD"/>
    <w:rsid w:val="003A735B"/>
    <w:rsid w:val="003B0155"/>
    <w:rsid w:val="003B04F6"/>
    <w:rsid w:val="003B073E"/>
    <w:rsid w:val="003B2D8B"/>
    <w:rsid w:val="003B3579"/>
    <w:rsid w:val="003B54A4"/>
    <w:rsid w:val="003B5A2B"/>
    <w:rsid w:val="003B5E43"/>
    <w:rsid w:val="003B628B"/>
    <w:rsid w:val="003B7559"/>
    <w:rsid w:val="003C07D0"/>
    <w:rsid w:val="003C0CD0"/>
    <w:rsid w:val="003C0DCF"/>
    <w:rsid w:val="003C155A"/>
    <w:rsid w:val="003C1EDA"/>
    <w:rsid w:val="003C26D1"/>
    <w:rsid w:val="003C2A58"/>
    <w:rsid w:val="003C307F"/>
    <w:rsid w:val="003C32BA"/>
    <w:rsid w:val="003C3B30"/>
    <w:rsid w:val="003C434A"/>
    <w:rsid w:val="003C4D12"/>
    <w:rsid w:val="003C54D1"/>
    <w:rsid w:val="003C5970"/>
    <w:rsid w:val="003D07FC"/>
    <w:rsid w:val="003D12C0"/>
    <w:rsid w:val="003D1CD3"/>
    <w:rsid w:val="003D208C"/>
    <w:rsid w:val="003D302C"/>
    <w:rsid w:val="003D33FC"/>
    <w:rsid w:val="003D3E09"/>
    <w:rsid w:val="003D3E58"/>
    <w:rsid w:val="003D5D08"/>
    <w:rsid w:val="003D5EFF"/>
    <w:rsid w:val="003E05EA"/>
    <w:rsid w:val="003E2700"/>
    <w:rsid w:val="003E500F"/>
    <w:rsid w:val="003E5AD3"/>
    <w:rsid w:val="003E5FC0"/>
    <w:rsid w:val="003E69A3"/>
    <w:rsid w:val="003E7B8A"/>
    <w:rsid w:val="003F01E1"/>
    <w:rsid w:val="003F0206"/>
    <w:rsid w:val="003F03AA"/>
    <w:rsid w:val="003F1654"/>
    <w:rsid w:val="003F2250"/>
    <w:rsid w:val="003F22CA"/>
    <w:rsid w:val="003F23E9"/>
    <w:rsid w:val="003F248D"/>
    <w:rsid w:val="003F26CC"/>
    <w:rsid w:val="003F4705"/>
    <w:rsid w:val="003F4F6E"/>
    <w:rsid w:val="003F5378"/>
    <w:rsid w:val="003F546E"/>
    <w:rsid w:val="003F5D2C"/>
    <w:rsid w:val="003F6335"/>
    <w:rsid w:val="003F6B0F"/>
    <w:rsid w:val="003F70AA"/>
    <w:rsid w:val="003F72FF"/>
    <w:rsid w:val="0040066F"/>
    <w:rsid w:val="004025E4"/>
    <w:rsid w:val="0040271A"/>
    <w:rsid w:val="00402758"/>
    <w:rsid w:val="00404038"/>
    <w:rsid w:val="004047CD"/>
    <w:rsid w:val="00405B7D"/>
    <w:rsid w:val="00405EAA"/>
    <w:rsid w:val="00410542"/>
    <w:rsid w:val="00410883"/>
    <w:rsid w:val="00410DAA"/>
    <w:rsid w:val="004116E2"/>
    <w:rsid w:val="00411D46"/>
    <w:rsid w:val="00411E73"/>
    <w:rsid w:val="00411F9E"/>
    <w:rsid w:val="004123E7"/>
    <w:rsid w:val="00414447"/>
    <w:rsid w:val="00414E15"/>
    <w:rsid w:val="00415715"/>
    <w:rsid w:val="00416284"/>
    <w:rsid w:val="004162CA"/>
    <w:rsid w:val="0041698C"/>
    <w:rsid w:val="0042073C"/>
    <w:rsid w:val="00420D02"/>
    <w:rsid w:val="00420F1A"/>
    <w:rsid w:val="00422132"/>
    <w:rsid w:val="0042254A"/>
    <w:rsid w:val="00423474"/>
    <w:rsid w:val="004237B1"/>
    <w:rsid w:val="004242CE"/>
    <w:rsid w:val="00425674"/>
    <w:rsid w:val="00425A57"/>
    <w:rsid w:val="004272EC"/>
    <w:rsid w:val="0042747A"/>
    <w:rsid w:val="004303BE"/>
    <w:rsid w:val="00430506"/>
    <w:rsid w:val="00430547"/>
    <w:rsid w:val="004308A6"/>
    <w:rsid w:val="00432294"/>
    <w:rsid w:val="00434711"/>
    <w:rsid w:val="00434CE4"/>
    <w:rsid w:val="00434F3A"/>
    <w:rsid w:val="004359F4"/>
    <w:rsid w:val="00435DA3"/>
    <w:rsid w:val="00436963"/>
    <w:rsid w:val="00437D2A"/>
    <w:rsid w:val="004411F9"/>
    <w:rsid w:val="0044200E"/>
    <w:rsid w:val="004422D9"/>
    <w:rsid w:val="004423CF"/>
    <w:rsid w:val="00445580"/>
    <w:rsid w:val="00445D9C"/>
    <w:rsid w:val="00445F73"/>
    <w:rsid w:val="00447997"/>
    <w:rsid w:val="0045072B"/>
    <w:rsid w:val="00450F82"/>
    <w:rsid w:val="00452707"/>
    <w:rsid w:val="0045291E"/>
    <w:rsid w:val="00452D95"/>
    <w:rsid w:val="004543E5"/>
    <w:rsid w:val="00455446"/>
    <w:rsid w:val="00455D3B"/>
    <w:rsid w:val="004560FA"/>
    <w:rsid w:val="0045653E"/>
    <w:rsid w:val="00456772"/>
    <w:rsid w:val="00460406"/>
    <w:rsid w:val="004610A3"/>
    <w:rsid w:val="00461D70"/>
    <w:rsid w:val="0046335D"/>
    <w:rsid w:val="00463B54"/>
    <w:rsid w:val="00463FCD"/>
    <w:rsid w:val="00464219"/>
    <w:rsid w:val="00464424"/>
    <w:rsid w:val="00464C3C"/>
    <w:rsid w:val="004663F7"/>
    <w:rsid w:val="00466906"/>
    <w:rsid w:val="0046707D"/>
    <w:rsid w:val="004672FC"/>
    <w:rsid w:val="00467545"/>
    <w:rsid w:val="0047093B"/>
    <w:rsid w:val="0047153E"/>
    <w:rsid w:val="00472293"/>
    <w:rsid w:val="00472D16"/>
    <w:rsid w:val="00472EF3"/>
    <w:rsid w:val="00473549"/>
    <w:rsid w:val="00473AF8"/>
    <w:rsid w:val="00473CE8"/>
    <w:rsid w:val="00475003"/>
    <w:rsid w:val="00475262"/>
    <w:rsid w:val="00475CDF"/>
    <w:rsid w:val="00475EB8"/>
    <w:rsid w:val="00476D20"/>
    <w:rsid w:val="0047743D"/>
    <w:rsid w:val="00477894"/>
    <w:rsid w:val="00480095"/>
    <w:rsid w:val="00481123"/>
    <w:rsid w:val="00481456"/>
    <w:rsid w:val="00481CC0"/>
    <w:rsid w:val="0048265A"/>
    <w:rsid w:val="00482CDE"/>
    <w:rsid w:val="004833B5"/>
    <w:rsid w:val="00483E0E"/>
    <w:rsid w:val="004845AC"/>
    <w:rsid w:val="00484836"/>
    <w:rsid w:val="00484EB1"/>
    <w:rsid w:val="00484FDE"/>
    <w:rsid w:val="00484FE0"/>
    <w:rsid w:val="00485511"/>
    <w:rsid w:val="004859FE"/>
    <w:rsid w:val="00486D12"/>
    <w:rsid w:val="0048709F"/>
    <w:rsid w:val="004872EB"/>
    <w:rsid w:val="00487E7F"/>
    <w:rsid w:val="00490B84"/>
    <w:rsid w:val="00490E5F"/>
    <w:rsid w:val="004923F6"/>
    <w:rsid w:val="00492B3B"/>
    <w:rsid w:val="00492E12"/>
    <w:rsid w:val="00493823"/>
    <w:rsid w:val="004949E5"/>
    <w:rsid w:val="00494FD3"/>
    <w:rsid w:val="00495277"/>
    <w:rsid w:val="00496FE9"/>
    <w:rsid w:val="004971BB"/>
    <w:rsid w:val="00497D5D"/>
    <w:rsid w:val="004A043F"/>
    <w:rsid w:val="004A050F"/>
    <w:rsid w:val="004A157A"/>
    <w:rsid w:val="004A15D9"/>
    <w:rsid w:val="004A1A36"/>
    <w:rsid w:val="004A42AF"/>
    <w:rsid w:val="004A4507"/>
    <w:rsid w:val="004A4544"/>
    <w:rsid w:val="004A4ACF"/>
    <w:rsid w:val="004A50A4"/>
    <w:rsid w:val="004A5E59"/>
    <w:rsid w:val="004A6250"/>
    <w:rsid w:val="004A6397"/>
    <w:rsid w:val="004A6C88"/>
    <w:rsid w:val="004B0AB6"/>
    <w:rsid w:val="004B0CBC"/>
    <w:rsid w:val="004B1CD9"/>
    <w:rsid w:val="004B3599"/>
    <w:rsid w:val="004B3930"/>
    <w:rsid w:val="004B404E"/>
    <w:rsid w:val="004B40EA"/>
    <w:rsid w:val="004B418A"/>
    <w:rsid w:val="004B41EA"/>
    <w:rsid w:val="004B4AA3"/>
    <w:rsid w:val="004B5753"/>
    <w:rsid w:val="004B5A72"/>
    <w:rsid w:val="004B6778"/>
    <w:rsid w:val="004B69F7"/>
    <w:rsid w:val="004B6B75"/>
    <w:rsid w:val="004B6CBB"/>
    <w:rsid w:val="004B753A"/>
    <w:rsid w:val="004C0231"/>
    <w:rsid w:val="004C0EC8"/>
    <w:rsid w:val="004C10FC"/>
    <w:rsid w:val="004C2A33"/>
    <w:rsid w:val="004C2BA5"/>
    <w:rsid w:val="004C337F"/>
    <w:rsid w:val="004C4A39"/>
    <w:rsid w:val="004C5564"/>
    <w:rsid w:val="004C6136"/>
    <w:rsid w:val="004C6599"/>
    <w:rsid w:val="004C6853"/>
    <w:rsid w:val="004C6B02"/>
    <w:rsid w:val="004C7205"/>
    <w:rsid w:val="004C7339"/>
    <w:rsid w:val="004C7D21"/>
    <w:rsid w:val="004C7E34"/>
    <w:rsid w:val="004D0283"/>
    <w:rsid w:val="004D376E"/>
    <w:rsid w:val="004D3A2D"/>
    <w:rsid w:val="004D3A62"/>
    <w:rsid w:val="004D4813"/>
    <w:rsid w:val="004D521D"/>
    <w:rsid w:val="004D5307"/>
    <w:rsid w:val="004D5A01"/>
    <w:rsid w:val="004D6682"/>
    <w:rsid w:val="004D6700"/>
    <w:rsid w:val="004E121D"/>
    <w:rsid w:val="004E165F"/>
    <w:rsid w:val="004E196F"/>
    <w:rsid w:val="004E1D02"/>
    <w:rsid w:val="004E1D86"/>
    <w:rsid w:val="004E3534"/>
    <w:rsid w:val="004E3990"/>
    <w:rsid w:val="004E3C1A"/>
    <w:rsid w:val="004E3DBB"/>
    <w:rsid w:val="004E496C"/>
    <w:rsid w:val="004E5115"/>
    <w:rsid w:val="004E5537"/>
    <w:rsid w:val="004E576A"/>
    <w:rsid w:val="004E6592"/>
    <w:rsid w:val="004F0B54"/>
    <w:rsid w:val="004F0CC5"/>
    <w:rsid w:val="004F0D0E"/>
    <w:rsid w:val="004F1C64"/>
    <w:rsid w:val="004F1FFD"/>
    <w:rsid w:val="004F36E6"/>
    <w:rsid w:val="004F38F6"/>
    <w:rsid w:val="004F398F"/>
    <w:rsid w:val="004F4DE6"/>
    <w:rsid w:val="004F4E1B"/>
    <w:rsid w:val="004F57D1"/>
    <w:rsid w:val="004F717B"/>
    <w:rsid w:val="00501F02"/>
    <w:rsid w:val="00502028"/>
    <w:rsid w:val="0050232F"/>
    <w:rsid w:val="00502608"/>
    <w:rsid w:val="0050286C"/>
    <w:rsid w:val="00502F49"/>
    <w:rsid w:val="005031FB"/>
    <w:rsid w:val="005056B7"/>
    <w:rsid w:val="005066D6"/>
    <w:rsid w:val="00506707"/>
    <w:rsid w:val="00507EE3"/>
    <w:rsid w:val="005106D9"/>
    <w:rsid w:val="0051083C"/>
    <w:rsid w:val="005131C0"/>
    <w:rsid w:val="0051406E"/>
    <w:rsid w:val="00514B2A"/>
    <w:rsid w:val="00516797"/>
    <w:rsid w:val="00516CCA"/>
    <w:rsid w:val="00517181"/>
    <w:rsid w:val="005171BB"/>
    <w:rsid w:val="0051749E"/>
    <w:rsid w:val="0051764D"/>
    <w:rsid w:val="005178BC"/>
    <w:rsid w:val="00517A7B"/>
    <w:rsid w:val="00517FBA"/>
    <w:rsid w:val="005206A0"/>
    <w:rsid w:val="00520BE8"/>
    <w:rsid w:val="0052147F"/>
    <w:rsid w:val="0052165F"/>
    <w:rsid w:val="00522DC0"/>
    <w:rsid w:val="005236E3"/>
    <w:rsid w:val="005239C9"/>
    <w:rsid w:val="0052548E"/>
    <w:rsid w:val="00525DDC"/>
    <w:rsid w:val="00526429"/>
    <w:rsid w:val="005269A1"/>
    <w:rsid w:val="005277A8"/>
    <w:rsid w:val="00527852"/>
    <w:rsid w:val="00530495"/>
    <w:rsid w:val="0053076A"/>
    <w:rsid w:val="00532223"/>
    <w:rsid w:val="00532301"/>
    <w:rsid w:val="00532722"/>
    <w:rsid w:val="00532A24"/>
    <w:rsid w:val="0053344C"/>
    <w:rsid w:val="0053369C"/>
    <w:rsid w:val="00535365"/>
    <w:rsid w:val="00535834"/>
    <w:rsid w:val="005359BE"/>
    <w:rsid w:val="00535B9F"/>
    <w:rsid w:val="00536151"/>
    <w:rsid w:val="00536222"/>
    <w:rsid w:val="00536817"/>
    <w:rsid w:val="0053696C"/>
    <w:rsid w:val="00537AD4"/>
    <w:rsid w:val="005411BD"/>
    <w:rsid w:val="005411E5"/>
    <w:rsid w:val="0054212B"/>
    <w:rsid w:val="005421E3"/>
    <w:rsid w:val="005427A7"/>
    <w:rsid w:val="00542BA9"/>
    <w:rsid w:val="00542E50"/>
    <w:rsid w:val="00542EAD"/>
    <w:rsid w:val="00542F4E"/>
    <w:rsid w:val="0054333A"/>
    <w:rsid w:val="00544059"/>
    <w:rsid w:val="005452BC"/>
    <w:rsid w:val="005452C2"/>
    <w:rsid w:val="00545746"/>
    <w:rsid w:val="0054597F"/>
    <w:rsid w:val="005462D4"/>
    <w:rsid w:val="00546C3E"/>
    <w:rsid w:val="00547874"/>
    <w:rsid w:val="00547B95"/>
    <w:rsid w:val="005508F8"/>
    <w:rsid w:val="00551C9A"/>
    <w:rsid w:val="00552018"/>
    <w:rsid w:val="00552D06"/>
    <w:rsid w:val="00553733"/>
    <w:rsid w:val="00553C49"/>
    <w:rsid w:val="00553E30"/>
    <w:rsid w:val="00554C33"/>
    <w:rsid w:val="00554EAF"/>
    <w:rsid w:val="00555949"/>
    <w:rsid w:val="005562C6"/>
    <w:rsid w:val="00561167"/>
    <w:rsid w:val="00561200"/>
    <w:rsid w:val="005613C6"/>
    <w:rsid w:val="0056141D"/>
    <w:rsid w:val="005619B4"/>
    <w:rsid w:val="00561E14"/>
    <w:rsid w:val="00563039"/>
    <w:rsid w:val="0056319E"/>
    <w:rsid w:val="00566E3C"/>
    <w:rsid w:val="0056787F"/>
    <w:rsid w:val="0057011A"/>
    <w:rsid w:val="005714A4"/>
    <w:rsid w:val="00571551"/>
    <w:rsid w:val="00573B2C"/>
    <w:rsid w:val="00573D92"/>
    <w:rsid w:val="005751A3"/>
    <w:rsid w:val="00575C4F"/>
    <w:rsid w:val="00576565"/>
    <w:rsid w:val="00576863"/>
    <w:rsid w:val="0058032B"/>
    <w:rsid w:val="00581D7E"/>
    <w:rsid w:val="00583BCD"/>
    <w:rsid w:val="00583C17"/>
    <w:rsid w:val="00583E9F"/>
    <w:rsid w:val="0058413D"/>
    <w:rsid w:val="005843E4"/>
    <w:rsid w:val="00584521"/>
    <w:rsid w:val="00584B0E"/>
    <w:rsid w:val="00584CAD"/>
    <w:rsid w:val="005854A6"/>
    <w:rsid w:val="00585B0A"/>
    <w:rsid w:val="00585D20"/>
    <w:rsid w:val="005868B2"/>
    <w:rsid w:val="00586F6A"/>
    <w:rsid w:val="00587497"/>
    <w:rsid w:val="00587592"/>
    <w:rsid w:val="005920B7"/>
    <w:rsid w:val="005931AA"/>
    <w:rsid w:val="0059377E"/>
    <w:rsid w:val="00593BCE"/>
    <w:rsid w:val="0059492B"/>
    <w:rsid w:val="00594C47"/>
    <w:rsid w:val="00595FE7"/>
    <w:rsid w:val="00595FF2"/>
    <w:rsid w:val="0059609B"/>
    <w:rsid w:val="00596273"/>
    <w:rsid w:val="0059682D"/>
    <w:rsid w:val="00596853"/>
    <w:rsid w:val="00596FB9"/>
    <w:rsid w:val="00597089"/>
    <w:rsid w:val="0059756E"/>
    <w:rsid w:val="005A15A0"/>
    <w:rsid w:val="005A1B37"/>
    <w:rsid w:val="005A1CFA"/>
    <w:rsid w:val="005A1E2A"/>
    <w:rsid w:val="005A2507"/>
    <w:rsid w:val="005A33A3"/>
    <w:rsid w:val="005A4CBD"/>
    <w:rsid w:val="005A5BCA"/>
    <w:rsid w:val="005A5D6A"/>
    <w:rsid w:val="005A6394"/>
    <w:rsid w:val="005A7162"/>
    <w:rsid w:val="005A7C2E"/>
    <w:rsid w:val="005B058A"/>
    <w:rsid w:val="005B1218"/>
    <w:rsid w:val="005B1E4B"/>
    <w:rsid w:val="005B1E9D"/>
    <w:rsid w:val="005B293B"/>
    <w:rsid w:val="005B2DDD"/>
    <w:rsid w:val="005B3049"/>
    <w:rsid w:val="005B3577"/>
    <w:rsid w:val="005B3B9C"/>
    <w:rsid w:val="005B3EBA"/>
    <w:rsid w:val="005B41B0"/>
    <w:rsid w:val="005B52E5"/>
    <w:rsid w:val="005B54A5"/>
    <w:rsid w:val="005B5695"/>
    <w:rsid w:val="005B6B14"/>
    <w:rsid w:val="005B72C4"/>
    <w:rsid w:val="005B7411"/>
    <w:rsid w:val="005C0423"/>
    <w:rsid w:val="005C0CF0"/>
    <w:rsid w:val="005C0DFA"/>
    <w:rsid w:val="005C147E"/>
    <w:rsid w:val="005C17BA"/>
    <w:rsid w:val="005C1BD4"/>
    <w:rsid w:val="005C4830"/>
    <w:rsid w:val="005C54CE"/>
    <w:rsid w:val="005C54F5"/>
    <w:rsid w:val="005C6D8B"/>
    <w:rsid w:val="005C77B3"/>
    <w:rsid w:val="005D0479"/>
    <w:rsid w:val="005D13ED"/>
    <w:rsid w:val="005D2F64"/>
    <w:rsid w:val="005D31D8"/>
    <w:rsid w:val="005D5507"/>
    <w:rsid w:val="005D649B"/>
    <w:rsid w:val="005D6F67"/>
    <w:rsid w:val="005D7441"/>
    <w:rsid w:val="005D76A9"/>
    <w:rsid w:val="005E07A6"/>
    <w:rsid w:val="005E144C"/>
    <w:rsid w:val="005E1884"/>
    <w:rsid w:val="005E1B82"/>
    <w:rsid w:val="005E245F"/>
    <w:rsid w:val="005E321C"/>
    <w:rsid w:val="005E361D"/>
    <w:rsid w:val="005E41FB"/>
    <w:rsid w:val="005E477E"/>
    <w:rsid w:val="005E4CF0"/>
    <w:rsid w:val="005E4D89"/>
    <w:rsid w:val="005E4D8E"/>
    <w:rsid w:val="005E4E32"/>
    <w:rsid w:val="005E5119"/>
    <w:rsid w:val="005E70B4"/>
    <w:rsid w:val="005E7B7E"/>
    <w:rsid w:val="005F04C9"/>
    <w:rsid w:val="005F0B8F"/>
    <w:rsid w:val="005F1D11"/>
    <w:rsid w:val="005F21DA"/>
    <w:rsid w:val="005F32B0"/>
    <w:rsid w:val="005F336A"/>
    <w:rsid w:val="005F3511"/>
    <w:rsid w:val="005F36F4"/>
    <w:rsid w:val="005F4429"/>
    <w:rsid w:val="005F470B"/>
    <w:rsid w:val="005F52C9"/>
    <w:rsid w:val="005F5871"/>
    <w:rsid w:val="005F613B"/>
    <w:rsid w:val="005F6141"/>
    <w:rsid w:val="005F7518"/>
    <w:rsid w:val="005F76FE"/>
    <w:rsid w:val="005F7E70"/>
    <w:rsid w:val="00601887"/>
    <w:rsid w:val="00602359"/>
    <w:rsid w:val="006023D6"/>
    <w:rsid w:val="006050AC"/>
    <w:rsid w:val="006056D1"/>
    <w:rsid w:val="006061E4"/>
    <w:rsid w:val="006062B7"/>
    <w:rsid w:val="0060654F"/>
    <w:rsid w:val="00606CD2"/>
    <w:rsid w:val="00606FA9"/>
    <w:rsid w:val="006101D2"/>
    <w:rsid w:val="0061077B"/>
    <w:rsid w:val="0061184D"/>
    <w:rsid w:val="00612A40"/>
    <w:rsid w:val="00612FE4"/>
    <w:rsid w:val="00613C1F"/>
    <w:rsid w:val="006142EB"/>
    <w:rsid w:val="00614E1C"/>
    <w:rsid w:val="006167C0"/>
    <w:rsid w:val="00617524"/>
    <w:rsid w:val="00617F7E"/>
    <w:rsid w:val="00620AE7"/>
    <w:rsid w:val="00621949"/>
    <w:rsid w:val="0062203C"/>
    <w:rsid w:val="00622335"/>
    <w:rsid w:val="00622F41"/>
    <w:rsid w:val="00624A38"/>
    <w:rsid w:val="00625756"/>
    <w:rsid w:val="006257A3"/>
    <w:rsid w:val="006268CC"/>
    <w:rsid w:val="00626DD8"/>
    <w:rsid w:val="006271EF"/>
    <w:rsid w:val="00630940"/>
    <w:rsid w:val="006313DF"/>
    <w:rsid w:val="00631B76"/>
    <w:rsid w:val="0063235F"/>
    <w:rsid w:val="00632B9A"/>
    <w:rsid w:val="00632C7E"/>
    <w:rsid w:val="00632D18"/>
    <w:rsid w:val="00633D0E"/>
    <w:rsid w:val="00634304"/>
    <w:rsid w:val="00634F0E"/>
    <w:rsid w:val="00635A72"/>
    <w:rsid w:val="00635E79"/>
    <w:rsid w:val="006363F4"/>
    <w:rsid w:val="00636E68"/>
    <w:rsid w:val="0063781A"/>
    <w:rsid w:val="00637C55"/>
    <w:rsid w:val="006419CB"/>
    <w:rsid w:val="0064229D"/>
    <w:rsid w:val="00642453"/>
    <w:rsid w:val="006432AB"/>
    <w:rsid w:val="0064384B"/>
    <w:rsid w:val="006439EE"/>
    <w:rsid w:val="00644049"/>
    <w:rsid w:val="006440A1"/>
    <w:rsid w:val="0064494F"/>
    <w:rsid w:val="0064511E"/>
    <w:rsid w:val="00645204"/>
    <w:rsid w:val="006459AD"/>
    <w:rsid w:val="0064628A"/>
    <w:rsid w:val="006473B9"/>
    <w:rsid w:val="006475B7"/>
    <w:rsid w:val="006508B2"/>
    <w:rsid w:val="006512C1"/>
    <w:rsid w:val="0065146A"/>
    <w:rsid w:val="006517FA"/>
    <w:rsid w:val="00651BA1"/>
    <w:rsid w:val="00652AA3"/>
    <w:rsid w:val="00654375"/>
    <w:rsid w:val="00655C73"/>
    <w:rsid w:val="0065712B"/>
    <w:rsid w:val="00657F24"/>
    <w:rsid w:val="0066146B"/>
    <w:rsid w:val="0066153A"/>
    <w:rsid w:val="006619B6"/>
    <w:rsid w:val="00662018"/>
    <w:rsid w:val="006621BA"/>
    <w:rsid w:val="006633EB"/>
    <w:rsid w:val="00663C0C"/>
    <w:rsid w:val="00663D71"/>
    <w:rsid w:val="0066423B"/>
    <w:rsid w:val="00664C44"/>
    <w:rsid w:val="00664CA5"/>
    <w:rsid w:val="006655EB"/>
    <w:rsid w:val="006656E0"/>
    <w:rsid w:val="00666DC7"/>
    <w:rsid w:val="00667609"/>
    <w:rsid w:val="006679A8"/>
    <w:rsid w:val="00670189"/>
    <w:rsid w:val="00671B40"/>
    <w:rsid w:val="0067228D"/>
    <w:rsid w:val="00673101"/>
    <w:rsid w:val="006731C1"/>
    <w:rsid w:val="0067332F"/>
    <w:rsid w:val="00673B88"/>
    <w:rsid w:val="006744E4"/>
    <w:rsid w:val="006751E4"/>
    <w:rsid w:val="0067592E"/>
    <w:rsid w:val="0067647D"/>
    <w:rsid w:val="00676682"/>
    <w:rsid w:val="00676BDA"/>
    <w:rsid w:val="006774DD"/>
    <w:rsid w:val="00680951"/>
    <w:rsid w:val="00681647"/>
    <w:rsid w:val="0068170D"/>
    <w:rsid w:val="0068290E"/>
    <w:rsid w:val="00682964"/>
    <w:rsid w:val="00683002"/>
    <w:rsid w:val="00683A8F"/>
    <w:rsid w:val="00684006"/>
    <w:rsid w:val="00684F5E"/>
    <w:rsid w:val="00685668"/>
    <w:rsid w:val="00685733"/>
    <w:rsid w:val="00685A69"/>
    <w:rsid w:val="006867B5"/>
    <w:rsid w:val="00687FA5"/>
    <w:rsid w:val="00690105"/>
    <w:rsid w:val="00690E1D"/>
    <w:rsid w:val="00691CE4"/>
    <w:rsid w:val="00692D11"/>
    <w:rsid w:val="00693D6C"/>
    <w:rsid w:val="00693F0C"/>
    <w:rsid w:val="006943B8"/>
    <w:rsid w:val="00694B12"/>
    <w:rsid w:val="00694F4A"/>
    <w:rsid w:val="006952D4"/>
    <w:rsid w:val="00695CA4"/>
    <w:rsid w:val="006968E8"/>
    <w:rsid w:val="006A02DF"/>
    <w:rsid w:val="006A1AC4"/>
    <w:rsid w:val="006A24E2"/>
    <w:rsid w:val="006A3674"/>
    <w:rsid w:val="006A41AD"/>
    <w:rsid w:val="006A4B1A"/>
    <w:rsid w:val="006A5C68"/>
    <w:rsid w:val="006A602E"/>
    <w:rsid w:val="006A60B6"/>
    <w:rsid w:val="006B07AC"/>
    <w:rsid w:val="006B0D20"/>
    <w:rsid w:val="006B0FEC"/>
    <w:rsid w:val="006B18A0"/>
    <w:rsid w:val="006B1ECA"/>
    <w:rsid w:val="006B50C5"/>
    <w:rsid w:val="006B5979"/>
    <w:rsid w:val="006B691C"/>
    <w:rsid w:val="006B6942"/>
    <w:rsid w:val="006C0744"/>
    <w:rsid w:val="006C0CD8"/>
    <w:rsid w:val="006C255E"/>
    <w:rsid w:val="006C2B59"/>
    <w:rsid w:val="006C2CE6"/>
    <w:rsid w:val="006C2E7D"/>
    <w:rsid w:val="006C42C8"/>
    <w:rsid w:val="006C4F52"/>
    <w:rsid w:val="006C5254"/>
    <w:rsid w:val="006C5BA6"/>
    <w:rsid w:val="006C7415"/>
    <w:rsid w:val="006D1088"/>
    <w:rsid w:val="006D2AC3"/>
    <w:rsid w:val="006D2C3F"/>
    <w:rsid w:val="006D2DAD"/>
    <w:rsid w:val="006D3205"/>
    <w:rsid w:val="006D343D"/>
    <w:rsid w:val="006D45A4"/>
    <w:rsid w:val="006D49C5"/>
    <w:rsid w:val="006D4DEA"/>
    <w:rsid w:val="006D641C"/>
    <w:rsid w:val="006D6ECE"/>
    <w:rsid w:val="006D73DE"/>
    <w:rsid w:val="006E003E"/>
    <w:rsid w:val="006E0AF9"/>
    <w:rsid w:val="006E141B"/>
    <w:rsid w:val="006E286F"/>
    <w:rsid w:val="006E2E5C"/>
    <w:rsid w:val="006E33B2"/>
    <w:rsid w:val="006E42D1"/>
    <w:rsid w:val="006E4546"/>
    <w:rsid w:val="006E48D3"/>
    <w:rsid w:val="006E4AEE"/>
    <w:rsid w:val="006E5274"/>
    <w:rsid w:val="006E5404"/>
    <w:rsid w:val="006E6789"/>
    <w:rsid w:val="006E78D0"/>
    <w:rsid w:val="006E7927"/>
    <w:rsid w:val="006F0849"/>
    <w:rsid w:val="006F18AC"/>
    <w:rsid w:val="006F18C3"/>
    <w:rsid w:val="006F192A"/>
    <w:rsid w:val="006F2169"/>
    <w:rsid w:val="006F32B4"/>
    <w:rsid w:val="006F39C8"/>
    <w:rsid w:val="006F46A9"/>
    <w:rsid w:val="006F524E"/>
    <w:rsid w:val="006F57C7"/>
    <w:rsid w:val="006F66F8"/>
    <w:rsid w:val="006F7762"/>
    <w:rsid w:val="007007D2"/>
    <w:rsid w:val="00700816"/>
    <w:rsid w:val="007016D0"/>
    <w:rsid w:val="00702EEF"/>
    <w:rsid w:val="00704228"/>
    <w:rsid w:val="007042E3"/>
    <w:rsid w:val="00704941"/>
    <w:rsid w:val="00705455"/>
    <w:rsid w:val="00705F65"/>
    <w:rsid w:val="00706A0E"/>
    <w:rsid w:val="00706C16"/>
    <w:rsid w:val="00706D55"/>
    <w:rsid w:val="0070708D"/>
    <w:rsid w:val="007072DC"/>
    <w:rsid w:val="00711A91"/>
    <w:rsid w:val="007123E5"/>
    <w:rsid w:val="007130CD"/>
    <w:rsid w:val="00713310"/>
    <w:rsid w:val="007144DD"/>
    <w:rsid w:val="00714B9C"/>
    <w:rsid w:val="0071507B"/>
    <w:rsid w:val="007164B4"/>
    <w:rsid w:val="00716CC1"/>
    <w:rsid w:val="00716FE4"/>
    <w:rsid w:val="007177DF"/>
    <w:rsid w:val="00717BD7"/>
    <w:rsid w:val="0072021C"/>
    <w:rsid w:val="00720628"/>
    <w:rsid w:val="00721064"/>
    <w:rsid w:val="00721A19"/>
    <w:rsid w:val="00723030"/>
    <w:rsid w:val="00723E81"/>
    <w:rsid w:val="007242DC"/>
    <w:rsid w:val="0072439B"/>
    <w:rsid w:val="0072503F"/>
    <w:rsid w:val="0072541A"/>
    <w:rsid w:val="007259FB"/>
    <w:rsid w:val="00725BB2"/>
    <w:rsid w:val="00726CEF"/>
    <w:rsid w:val="007275AB"/>
    <w:rsid w:val="007301AC"/>
    <w:rsid w:val="007305D6"/>
    <w:rsid w:val="00731534"/>
    <w:rsid w:val="00731AD3"/>
    <w:rsid w:val="00733D04"/>
    <w:rsid w:val="00734D54"/>
    <w:rsid w:val="007351BF"/>
    <w:rsid w:val="007367A0"/>
    <w:rsid w:val="007406D3"/>
    <w:rsid w:val="0074073F"/>
    <w:rsid w:val="00740D4A"/>
    <w:rsid w:val="00742150"/>
    <w:rsid w:val="00742202"/>
    <w:rsid w:val="00742410"/>
    <w:rsid w:val="007429E3"/>
    <w:rsid w:val="007433F9"/>
    <w:rsid w:val="007454CB"/>
    <w:rsid w:val="00746599"/>
    <w:rsid w:val="007469E9"/>
    <w:rsid w:val="00750A51"/>
    <w:rsid w:val="00751BD8"/>
    <w:rsid w:val="007524D9"/>
    <w:rsid w:val="007527F3"/>
    <w:rsid w:val="0075284F"/>
    <w:rsid w:val="00752A4E"/>
    <w:rsid w:val="00752D4A"/>
    <w:rsid w:val="0075340B"/>
    <w:rsid w:val="007542CF"/>
    <w:rsid w:val="0075555D"/>
    <w:rsid w:val="00756BEF"/>
    <w:rsid w:val="00756C74"/>
    <w:rsid w:val="007570BB"/>
    <w:rsid w:val="00760131"/>
    <w:rsid w:val="007601BD"/>
    <w:rsid w:val="007608AF"/>
    <w:rsid w:val="00760D83"/>
    <w:rsid w:val="00761DA8"/>
    <w:rsid w:val="00761F95"/>
    <w:rsid w:val="00762E37"/>
    <w:rsid w:val="007646F9"/>
    <w:rsid w:val="007647CD"/>
    <w:rsid w:val="00765339"/>
    <w:rsid w:val="00765920"/>
    <w:rsid w:val="00765CE5"/>
    <w:rsid w:val="00765EC5"/>
    <w:rsid w:val="00766AA9"/>
    <w:rsid w:val="0076725B"/>
    <w:rsid w:val="0076741B"/>
    <w:rsid w:val="007704CB"/>
    <w:rsid w:val="0077185C"/>
    <w:rsid w:val="00771B30"/>
    <w:rsid w:val="0077280B"/>
    <w:rsid w:val="007744D6"/>
    <w:rsid w:val="007751C7"/>
    <w:rsid w:val="007754EE"/>
    <w:rsid w:val="00777001"/>
    <w:rsid w:val="00777191"/>
    <w:rsid w:val="00780064"/>
    <w:rsid w:val="00780C3D"/>
    <w:rsid w:val="00780C4E"/>
    <w:rsid w:val="00780D46"/>
    <w:rsid w:val="00781FCE"/>
    <w:rsid w:val="0078428D"/>
    <w:rsid w:val="00784A19"/>
    <w:rsid w:val="007860A9"/>
    <w:rsid w:val="0078646D"/>
    <w:rsid w:val="00786657"/>
    <w:rsid w:val="007869AD"/>
    <w:rsid w:val="0079007C"/>
    <w:rsid w:val="00790D6B"/>
    <w:rsid w:val="00790DDB"/>
    <w:rsid w:val="00790FDA"/>
    <w:rsid w:val="007910D6"/>
    <w:rsid w:val="00791AFD"/>
    <w:rsid w:val="00791B85"/>
    <w:rsid w:val="00791F34"/>
    <w:rsid w:val="00792ED2"/>
    <w:rsid w:val="00794F13"/>
    <w:rsid w:val="007956A3"/>
    <w:rsid w:val="00795B72"/>
    <w:rsid w:val="007961FA"/>
    <w:rsid w:val="00796461"/>
    <w:rsid w:val="00796586"/>
    <w:rsid w:val="00796BEE"/>
    <w:rsid w:val="00796EDB"/>
    <w:rsid w:val="007970AE"/>
    <w:rsid w:val="007A03AD"/>
    <w:rsid w:val="007A0579"/>
    <w:rsid w:val="007A0772"/>
    <w:rsid w:val="007A07F2"/>
    <w:rsid w:val="007A179E"/>
    <w:rsid w:val="007A1EA4"/>
    <w:rsid w:val="007A21D5"/>
    <w:rsid w:val="007A2341"/>
    <w:rsid w:val="007A240F"/>
    <w:rsid w:val="007A3181"/>
    <w:rsid w:val="007A384F"/>
    <w:rsid w:val="007A397C"/>
    <w:rsid w:val="007A3A04"/>
    <w:rsid w:val="007A3E18"/>
    <w:rsid w:val="007A5E7D"/>
    <w:rsid w:val="007A688A"/>
    <w:rsid w:val="007A6BFE"/>
    <w:rsid w:val="007A7158"/>
    <w:rsid w:val="007B0098"/>
    <w:rsid w:val="007B06F9"/>
    <w:rsid w:val="007B0913"/>
    <w:rsid w:val="007B156A"/>
    <w:rsid w:val="007B1A61"/>
    <w:rsid w:val="007B1E09"/>
    <w:rsid w:val="007B20BC"/>
    <w:rsid w:val="007B2532"/>
    <w:rsid w:val="007B267C"/>
    <w:rsid w:val="007B2AB1"/>
    <w:rsid w:val="007B31EA"/>
    <w:rsid w:val="007B3A87"/>
    <w:rsid w:val="007B3FA7"/>
    <w:rsid w:val="007B43EC"/>
    <w:rsid w:val="007B4ACB"/>
    <w:rsid w:val="007B5794"/>
    <w:rsid w:val="007B76EF"/>
    <w:rsid w:val="007C0309"/>
    <w:rsid w:val="007C09AF"/>
    <w:rsid w:val="007C14C6"/>
    <w:rsid w:val="007C1D0B"/>
    <w:rsid w:val="007C2D08"/>
    <w:rsid w:val="007C3A48"/>
    <w:rsid w:val="007C3D23"/>
    <w:rsid w:val="007C4E71"/>
    <w:rsid w:val="007C59DB"/>
    <w:rsid w:val="007C5A84"/>
    <w:rsid w:val="007C7567"/>
    <w:rsid w:val="007C7D37"/>
    <w:rsid w:val="007D0DB4"/>
    <w:rsid w:val="007D26DF"/>
    <w:rsid w:val="007D2A11"/>
    <w:rsid w:val="007D343F"/>
    <w:rsid w:val="007D3E4C"/>
    <w:rsid w:val="007D4BFC"/>
    <w:rsid w:val="007D5D53"/>
    <w:rsid w:val="007D6293"/>
    <w:rsid w:val="007D637B"/>
    <w:rsid w:val="007D748E"/>
    <w:rsid w:val="007D74A8"/>
    <w:rsid w:val="007D7C05"/>
    <w:rsid w:val="007E08E0"/>
    <w:rsid w:val="007E3573"/>
    <w:rsid w:val="007E3C31"/>
    <w:rsid w:val="007E42B3"/>
    <w:rsid w:val="007E4385"/>
    <w:rsid w:val="007E47CA"/>
    <w:rsid w:val="007E5450"/>
    <w:rsid w:val="007E5794"/>
    <w:rsid w:val="007E712D"/>
    <w:rsid w:val="007E789B"/>
    <w:rsid w:val="007E7FF1"/>
    <w:rsid w:val="007F0CFE"/>
    <w:rsid w:val="007F0FC3"/>
    <w:rsid w:val="007F1471"/>
    <w:rsid w:val="007F2A0A"/>
    <w:rsid w:val="007F363A"/>
    <w:rsid w:val="007F3654"/>
    <w:rsid w:val="007F3FB9"/>
    <w:rsid w:val="007F480E"/>
    <w:rsid w:val="007F6071"/>
    <w:rsid w:val="007F669B"/>
    <w:rsid w:val="007F6E57"/>
    <w:rsid w:val="007F76C2"/>
    <w:rsid w:val="007F7719"/>
    <w:rsid w:val="00800D31"/>
    <w:rsid w:val="00800F1F"/>
    <w:rsid w:val="008014C7"/>
    <w:rsid w:val="008018FD"/>
    <w:rsid w:val="008019C5"/>
    <w:rsid w:val="0080220B"/>
    <w:rsid w:val="00802297"/>
    <w:rsid w:val="00802427"/>
    <w:rsid w:val="00802A9E"/>
    <w:rsid w:val="00803548"/>
    <w:rsid w:val="00804A75"/>
    <w:rsid w:val="00804C80"/>
    <w:rsid w:val="00806555"/>
    <w:rsid w:val="00806BAE"/>
    <w:rsid w:val="00807262"/>
    <w:rsid w:val="0080733E"/>
    <w:rsid w:val="0080756A"/>
    <w:rsid w:val="008075B0"/>
    <w:rsid w:val="0081056C"/>
    <w:rsid w:val="00810F13"/>
    <w:rsid w:val="00812253"/>
    <w:rsid w:val="0081246D"/>
    <w:rsid w:val="00812621"/>
    <w:rsid w:val="00812F9B"/>
    <w:rsid w:val="00813332"/>
    <w:rsid w:val="00813C1E"/>
    <w:rsid w:val="0081485E"/>
    <w:rsid w:val="008159F4"/>
    <w:rsid w:val="00815C9D"/>
    <w:rsid w:val="00816198"/>
    <w:rsid w:val="00816EAE"/>
    <w:rsid w:val="00817637"/>
    <w:rsid w:val="008178D3"/>
    <w:rsid w:val="00820BE9"/>
    <w:rsid w:val="00820EC8"/>
    <w:rsid w:val="00822167"/>
    <w:rsid w:val="0082238E"/>
    <w:rsid w:val="0082384F"/>
    <w:rsid w:val="00823F1F"/>
    <w:rsid w:val="00825A64"/>
    <w:rsid w:val="00825ECD"/>
    <w:rsid w:val="00826242"/>
    <w:rsid w:val="00826BBA"/>
    <w:rsid w:val="00830104"/>
    <w:rsid w:val="00830769"/>
    <w:rsid w:val="008308A8"/>
    <w:rsid w:val="0083142E"/>
    <w:rsid w:val="0083193E"/>
    <w:rsid w:val="008322A9"/>
    <w:rsid w:val="008328E7"/>
    <w:rsid w:val="008329A5"/>
    <w:rsid w:val="00832E13"/>
    <w:rsid w:val="00833229"/>
    <w:rsid w:val="0083385F"/>
    <w:rsid w:val="00833898"/>
    <w:rsid w:val="0083437C"/>
    <w:rsid w:val="008346DB"/>
    <w:rsid w:val="0083579A"/>
    <w:rsid w:val="00836191"/>
    <w:rsid w:val="00837501"/>
    <w:rsid w:val="00837A73"/>
    <w:rsid w:val="00837CE7"/>
    <w:rsid w:val="00840E7C"/>
    <w:rsid w:val="00841A4A"/>
    <w:rsid w:val="00841A58"/>
    <w:rsid w:val="00842E7B"/>
    <w:rsid w:val="0084317A"/>
    <w:rsid w:val="00843A29"/>
    <w:rsid w:val="008446BE"/>
    <w:rsid w:val="00844CB9"/>
    <w:rsid w:val="00846BBD"/>
    <w:rsid w:val="00847010"/>
    <w:rsid w:val="00847AE8"/>
    <w:rsid w:val="008505AE"/>
    <w:rsid w:val="00852F3A"/>
    <w:rsid w:val="00853EDD"/>
    <w:rsid w:val="008551C0"/>
    <w:rsid w:val="0085553E"/>
    <w:rsid w:val="0085649A"/>
    <w:rsid w:val="00857111"/>
    <w:rsid w:val="00857510"/>
    <w:rsid w:val="00857BC7"/>
    <w:rsid w:val="00857E42"/>
    <w:rsid w:val="0086098E"/>
    <w:rsid w:val="00860EB1"/>
    <w:rsid w:val="008614AE"/>
    <w:rsid w:val="00864AC4"/>
    <w:rsid w:val="00865614"/>
    <w:rsid w:val="008660DC"/>
    <w:rsid w:val="008706D4"/>
    <w:rsid w:val="008707FC"/>
    <w:rsid w:val="00871AA4"/>
    <w:rsid w:val="00872105"/>
    <w:rsid w:val="00872563"/>
    <w:rsid w:val="008749E5"/>
    <w:rsid w:val="00875028"/>
    <w:rsid w:val="0087746D"/>
    <w:rsid w:val="00880777"/>
    <w:rsid w:val="0088090A"/>
    <w:rsid w:val="00880BC1"/>
    <w:rsid w:val="00881421"/>
    <w:rsid w:val="008816F2"/>
    <w:rsid w:val="00882429"/>
    <w:rsid w:val="00882F4E"/>
    <w:rsid w:val="008839FD"/>
    <w:rsid w:val="00883DF9"/>
    <w:rsid w:val="00883EB7"/>
    <w:rsid w:val="008843C4"/>
    <w:rsid w:val="008845ED"/>
    <w:rsid w:val="00884CD1"/>
    <w:rsid w:val="008851D1"/>
    <w:rsid w:val="0088643B"/>
    <w:rsid w:val="00887603"/>
    <w:rsid w:val="00890D2D"/>
    <w:rsid w:val="00891076"/>
    <w:rsid w:val="008914BE"/>
    <w:rsid w:val="00892820"/>
    <w:rsid w:val="00893790"/>
    <w:rsid w:val="008937FA"/>
    <w:rsid w:val="0089467B"/>
    <w:rsid w:val="00894B5D"/>
    <w:rsid w:val="00895C80"/>
    <w:rsid w:val="00897197"/>
    <w:rsid w:val="0089773E"/>
    <w:rsid w:val="00897E17"/>
    <w:rsid w:val="008A01CC"/>
    <w:rsid w:val="008A02D8"/>
    <w:rsid w:val="008A0B5B"/>
    <w:rsid w:val="008A1BD2"/>
    <w:rsid w:val="008A2CE0"/>
    <w:rsid w:val="008A3159"/>
    <w:rsid w:val="008A33C0"/>
    <w:rsid w:val="008A4362"/>
    <w:rsid w:val="008A68D7"/>
    <w:rsid w:val="008A7540"/>
    <w:rsid w:val="008B0187"/>
    <w:rsid w:val="008B0823"/>
    <w:rsid w:val="008B08C4"/>
    <w:rsid w:val="008B1AB3"/>
    <w:rsid w:val="008B1C64"/>
    <w:rsid w:val="008B1CB2"/>
    <w:rsid w:val="008B2F3D"/>
    <w:rsid w:val="008B3216"/>
    <w:rsid w:val="008B325E"/>
    <w:rsid w:val="008B32AA"/>
    <w:rsid w:val="008B40A3"/>
    <w:rsid w:val="008B4C73"/>
    <w:rsid w:val="008B53A6"/>
    <w:rsid w:val="008B579F"/>
    <w:rsid w:val="008B5B0D"/>
    <w:rsid w:val="008B5F13"/>
    <w:rsid w:val="008B77B1"/>
    <w:rsid w:val="008B78EE"/>
    <w:rsid w:val="008C0B61"/>
    <w:rsid w:val="008C0E56"/>
    <w:rsid w:val="008C163B"/>
    <w:rsid w:val="008C194D"/>
    <w:rsid w:val="008C2719"/>
    <w:rsid w:val="008C2D8C"/>
    <w:rsid w:val="008C300C"/>
    <w:rsid w:val="008C3953"/>
    <w:rsid w:val="008C4AA2"/>
    <w:rsid w:val="008C4B00"/>
    <w:rsid w:val="008C4DEF"/>
    <w:rsid w:val="008C4FFA"/>
    <w:rsid w:val="008C7907"/>
    <w:rsid w:val="008C7AE7"/>
    <w:rsid w:val="008D1188"/>
    <w:rsid w:val="008D11A2"/>
    <w:rsid w:val="008D11EE"/>
    <w:rsid w:val="008D24DC"/>
    <w:rsid w:val="008D2603"/>
    <w:rsid w:val="008D2670"/>
    <w:rsid w:val="008D2A9C"/>
    <w:rsid w:val="008D37B3"/>
    <w:rsid w:val="008D424E"/>
    <w:rsid w:val="008D58A6"/>
    <w:rsid w:val="008D58C3"/>
    <w:rsid w:val="008D5DA3"/>
    <w:rsid w:val="008D667E"/>
    <w:rsid w:val="008D6B18"/>
    <w:rsid w:val="008D6FDF"/>
    <w:rsid w:val="008D71C0"/>
    <w:rsid w:val="008E089B"/>
    <w:rsid w:val="008E1D06"/>
    <w:rsid w:val="008E1EEA"/>
    <w:rsid w:val="008E226B"/>
    <w:rsid w:val="008E2B21"/>
    <w:rsid w:val="008E343B"/>
    <w:rsid w:val="008E3A44"/>
    <w:rsid w:val="008E3A86"/>
    <w:rsid w:val="008E3EA4"/>
    <w:rsid w:val="008E5B55"/>
    <w:rsid w:val="008E61D4"/>
    <w:rsid w:val="008E72DB"/>
    <w:rsid w:val="008E74B1"/>
    <w:rsid w:val="008E7836"/>
    <w:rsid w:val="008E7F1D"/>
    <w:rsid w:val="008F006B"/>
    <w:rsid w:val="008F1E67"/>
    <w:rsid w:val="008F2387"/>
    <w:rsid w:val="008F2BD1"/>
    <w:rsid w:val="008F34D2"/>
    <w:rsid w:val="008F3BA4"/>
    <w:rsid w:val="008F46ED"/>
    <w:rsid w:val="008F55C2"/>
    <w:rsid w:val="008F5B8D"/>
    <w:rsid w:val="008F695B"/>
    <w:rsid w:val="008F6C10"/>
    <w:rsid w:val="008F6EB1"/>
    <w:rsid w:val="00901457"/>
    <w:rsid w:val="00901484"/>
    <w:rsid w:val="00901564"/>
    <w:rsid w:val="00901DC0"/>
    <w:rsid w:val="009026B3"/>
    <w:rsid w:val="0090291C"/>
    <w:rsid w:val="00902C0B"/>
    <w:rsid w:val="00902C3B"/>
    <w:rsid w:val="00903314"/>
    <w:rsid w:val="00903C9E"/>
    <w:rsid w:val="009042CB"/>
    <w:rsid w:val="0090440B"/>
    <w:rsid w:val="009047E7"/>
    <w:rsid w:val="00904BE3"/>
    <w:rsid w:val="00904FD3"/>
    <w:rsid w:val="00906D5F"/>
    <w:rsid w:val="00906F9A"/>
    <w:rsid w:val="00907708"/>
    <w:rsid w:val="00911C75"/>
    <w:rsid w:val="009137FD"/>
    <w:rsid w:val="0091400C"/>
    <w:rsid w:val="00914128"/>
    <w:rsid w:val="009142B4"/>
    <w:rsid w:val="009147A3"/>
    <w:rsid w:val="00914BC5"/>
    <w:rsid w:val="00915BFF"/>
    <w:rsid w:val="00916BAC"/>
    <w:rsid w:val="0091762E"/>
    <w:rsid w:val="009202FA"/>
    <w:rsid w:val="00920473"/>
    <w:rsid w:val="00920873"/>
    <w:rsid w:val="00920BD4"/>
    <w:rsid w:val="00920F1E"/>
    <w:rsid w:val="00922158"/>
    <w:rsid w:val="00924069"/>
    <w:rsid w:val="00924B5E"/>
    <w:rsid w:val="00925F1A"/>
    <w:rsid w:val="00926AA2"/>
    <w:rsid w:val="009275C3"/>
    <w:rsid w:val="00930323"/>
    <w:rsid w:val="0093109A"/>
    <w:rsid w:val="00931491"/>
    <w:rsid w:val="009315F5"/>
    <w:rsid w:val="00931C26"/>
    <w:rsid w:val="00931E3B"/>
    <w:rsid w:val="0093240B"/>
    <w:rsid w:val="00933D0B"/>
    <w:rsid w:val="00933D36"/>
    <w:rsid w:val="00933F8F"/>
    <w:rsid w:val="00934393"/>
    <w:rsid w:val="00934644"/>
    <w:rsid w:val="00934800"/>
    <w:rsid w:val="00935675"/>
    <w:rsid w:val="00935D4C"/>
    <w:rsid w:val="00935E49"/>
    <w:rsid w:val="00936C7D"/>
    <w:rsid w:val="00937496"/>
    <w:rsid w:val="00937F10"/>
    <w:rsid w:val="009400CF"/>
    <w:rsid w:val="00940154"/>
    <w:rsid w:val="009405B4"/>
    <w:rsid w:val="00940937"/>
    <w:rsid w:val="00941F30"/>
    <w:rsid w:val="00942324"/>
    <w:rsid w:val="00942342"/>
    <w:rsid w:val="00942E4F"/>
    <w:rsid w:val="00943875"/>
    <w:rsid w:val="00943BBF"/>
    <w:rsid w:val="00944923"/>
    <w:rsid w:val="00945424"/>
    <w:rsid w:val="00946D49"/>
    <w:rsid w:val="00947DDA"/>
    <w:rsid w:val="00950E75"/>
    <w:rsid w:val="009536D0"/>
    <w:rsid w:val="00953798"/>
    <w:rsid w:val="00953C18"/>
    <w:rsid w:val="00953C3C"/>
    <w:rsid w:val="009548B8"/>
    <w:rsid w:val="00954C28"/>
    <w:rsid w:val="009551BA"/>
    <w:rsid w:val="00955644"/>
    <w:rsid w:val="00957116"/>
    <w:rsid w:val="00957CF8"/>
    <w:rsid w:val="00960623"/>
    <w:rsid w:val="00960F2B"/>
    <w:rsid w:val="009618D5"/>
    <w:rsid w:val="00961F20"/>
    <w:rsid w:val="00962D53"/>
    <w:rsid w:val="00963853"/>
    <w:rsid w:val="0096397D"/>
    <w:rsid w:val="00963F21"/>
    <w:rsid w:val="009642AA"/>
    <w:rsid w:val="009644E5"/>
    <w:rsid w:val="009653B9"/>
    <w:rsid w:val="00966456"/>
    <w:rsid w:val="00966982"/>
    <w:rsid w:val="00966D4B"/>
    <w:rsid w:val="00966EBA"/>
    <w:rsid w:val="00967AB9"/>
    <w:rsid w:val="00970727"/>
    <w:rsid w:val="00971806"/>
    <w:rsid w:val="00971B0B"/>
    <w:rsid w:val="00972368"/>
    <w:rsid w:val="00973108"/>
    <w:rsid w:val="00974668"/>
    <w:rsid w:val="00975CA0"/>
    <w:rsid w:val="009765A5"/>
    <w:rsid w:val="00976915"/>
    <w:rsid w:val="00976D3F"/>
    <w:rsid w:val="00977B23"/>
    <w:rsid w:val="00981FF4"/>
    <w:rsid w:val="00982333"/>
    <w:rsid w:val="009829C9"/>
    <w:rsid w:val="00982B46"/>
    <w:rsid w:val="00982F97"/>
    <w:rsid w:val="0098409D"/>
    <w:rsid w:val="00984845"/>
    <w:rsid w:val="00985270"/>
    <w:rsid w:val="009853E2"/>
    <w:rsid w:val="00985E6F"/>
    <w:rsid w:val="0098609D"/>
    <w:rsid w:val="00986C40"/>
    <w:rsid w:val="00990618"/>
    <w:rsid w:val="00991D97"/>
    <w:rsid w:val="0099271E"/>
    <w:rsid w:val="00992807"/>
    <w:rsid w:val="00993082"/>
    <w:rsid w:val="009940DD"/>
    <w:rsid w:val="009945D0"/>
    <w:rsid w:val="00994AC3"/>
    <w:rsid w:val="009959DE"/>
    <w:rsid w:val="009960F0"/>
    <w:rsid w:val="00997CDD"/>
    <w:rsid w:val="009A284F"/>
    <w:rsid w:val="009A2A8A"/>
    <w:rsid w:val="009A34EC"/>
    <w:rsid w:val="009A3B86"/>
    <w:rsid w:val="009A4737"/>
    <w:rsid w:val="009A484C"/>
    <w:rsid w:val="009A48C9"/>
    <w:rsid w:val="009A4B0A"/>
    <w:rsid w:val="009A4F50"/>
    <w:rsid w:val="009A51F6"/>
    <w:rsid w:val="009A5AE6"/>
    <w:rsid w:val="009A5D58"/>
    <w:rsid w:val="009A5DAA"/>
    <w:rsid w:val="009A63F3"/>
    <w:rsid w:val="009A6494"/>
    <w:rsid w:val="009A673A"/>
    <w:rsid w:val="009A6846"/>
    <w:rsid w:val="009A6EEC"/>
    <w:rsid w:val="009A775A"/>
    <w:rsid w:val="009A7E67"/>
    <w:rsid w:val="009B13E2"/>
    <w:rsid w:val="009B3CCD"/>
    <w:rsid w:val="009B3E4C"/>
    <w:rsid w:val="009B4A78"/>
    <w:rsid w:val="009B4CDA"/>
    <w:rsid w:val="009B4E73"/>
    <w:rsid w:val="009B6048"/>
    <w:rsid w:val="009B7010"/>
    <w:rsid w:val="009B7B2E"/>
    <w:rsid w:val="009B7C7F"/>
    <w:rsid w:val="009C0811"/>
    <w:rsid w:val="009C1DF5"/>
    <w:rsid w:val="009C4AB7"/>
    <w:rsid w:val="009C4DA6"/>
    <w:rsid w:val="009C4E05"/>
    <w:rsid w:val="009C5395"/>
    <w:rsid w:val="009C5C2C"/>
    <w:rsid w:val="009C7F36"/>
    <w:rsid w:val="009D0078"/>
    <w:rsid w:val="009D0B48"/>
    <w:rsid w:val="009D3236"/>
    <w:rsid w:val="009D36F5"/>
    <w:rsid w:val="009D45A6"/>
    <w:rsid w:val="009D4983"/>
    <w:rsid w:val="009D584E"/>
    <w:rsid w:val="009D672A"/>
    <w:rsid w:val="009D6B21"/>
    <w:rsid w:val="009D78BA"/>
    <w:rsid w:val="009E04D7"/>
    <w:rsid w:val="009E3D43"/>
    <w:rsid w:val="009E3DF5"/>
    <w:rsid w:val="009E46A9"/>
    <w:rsid w:val="009E4E8B"/>
    <w:rsid w:val="009E5EBD"/>
    <w:rsid w:val="009E670C"/>
    <w:rsid w:val="009E6E7F"/>
    <w:rsid w:val="009E7924"/>
    <w:rsid w:val="009E798C"/>
    <w:rsid w:val="009E79A0"/>
    <w:rsid w:val="009F003F"/>
    <w:rsid w:val="009F076D"/>
    <w:rsid w:val="009F0B68"/>
    <w:rsid w:val="009F2642"/>
    <w:rsid w:val="009F2FE8"/>
    <w:rsid w:val="009F302F"/>
    <w:rsid w:val="009F392F"/>
    <w:rsid w:val="009F4230"/>
    <w:rsid w:val="009F4484"/>
    <w:rsid w:val="009F44E0"/>
    <w:rsid w:val="009F4568"/>
    <w:rsid w:val="009F6423"/>
    <w:rsid w:val="009F7601"/>
    <w:rsid w:val="009F7FD2"/>
    <w:rsid w:val="00A01686"/>
    <w:rsid w:val="00A0218F"/>
    <w:rsid w:val="00A0223F"/>
    <w:rsid w:val="00A023EE"/>
    <w:rsid w:val="00A025BF"/>
    <w:rsid w:val="00A04737"/>
    <w:rsid w:val="00A057DE"/>
    <w:rsid w:val="00A0589A"/>
    <w:rsid w:val="00A05966"/>
    <w:rsid w:val="00A06DDF"/>
    <w:rsid w:val="00A06FB1"/>
    <w:rsid w:val="00A07193"/>
    <w:rsid w:val="00A100B5"/>
    <w:rsid w:val="00A10CF6"/>
    <w:rsid w:val="00A12982"/>
    <w:rsid w:val="00A131D8"/>
    <w:rsid w:val="00A13CC7"/>
    <w:rsid w:val="00A14F7D"/>
    <w:rsid w:val="00A15875"/>
    <w:rsid w:val="00A1765C"/>
    <w:rsid w:val="00A17836"/>
    <w:rsid w:val="00A204BA"/>
    <w:rsid w:val="00A2086F"/>
    <w:rsid w:val="00A208F5"/>
    <w:rsid w:val="00A20B78"/>
    <w:rsid w:val="00A218B0"/>
    <w:rsid w:val="00A22E33"/>
    <w:rsid w:val="00A24329"/>
    <w:rsid w:val="00A256FD"/>
    <w:rsid w:val="00A266AF"/>
    <w:rsid w:val="00A27680"/>
    <w:rsid w:val="00A27730"/>
    <w:rsid w:val="00A27E3A"/>
    <w:rsid w:val="00A320D0"/>
    <w:rsid w:val="00A330FB"/>
    <w:rsid w:val="00A355D6"/>
    <w:rsid w:val="00A3560C"/>
    <w:rsid w:val="00A3610D"/>
    <w:rsid w:val="00A363F3"/>
    <w:rsid w:val="00A36899"/>
    <w:rsid w:val="00A37CF4"/>
    <w:rsid w:val="00A37F37"/>
    <w:rsid w:val="00A406B5"/>
    <w:rsid w:val="00A40B03"/>
    <w:rsid w:val="00A40D1A"/>
    <w:rsid w:val="00A4156C"/>
    <w:rsid w:val="00A42E86"/>
    <w:rsid w:val="00A4376F"/>
    <w:rsid w:val="00A43CD6"/>
    <w:rsid w:val="00A445DA"/>
    <w:rsid w:val="00A4475C"/>
    <w:rsid w:val="00A45D1B"/>
    <w:rsid w:val="00A4665A"/>
    <w:rsid w:val="00A472AD"/>
    <w:rsid w:val="00A500EA"/>
    <w:rsid w:val="00A50782"/>
    <w:rsid w:val="00A5087F"/>
    <w:rsid w:val="00A50C15"/>
    <w:rsid w:val="00A5132E"/>
    <w:rsid w:val="00A522CC"/>
    <w:rsid w:val="00A53281"/>
    <w:rsid w:val="00A53A79"/>
    <w:rsid w:val="00A53A99"/>
    <w:rsid w:val="00A546E3"/>
    <w:rsid w:val="00A5558F"/>
    <w:rsid w:val="00A56260"/>
    <w:rsid w:val="00A6029F"/>
    <w:rsid w:val="00A6098B"/>
    <w:rsid w:val="00A61251"/>
    <w:rsid w:val="00A613BD"/>
    <w:rsid w:val="00A6196C"/>
    <w:rsid w:val="00A619CF"/>
    <w:rsid w:val="00A6217F"/>
    <w:rsid w:val="00A62423"/>
    <w:rsid w:val="00A62524"/>
    <w:rsid w:val="00A6334D"/>
    <w:rsid w:val="00A647A5"/>
    <w:rsid w:val="00A65836"/>
    <w:rsid w:val="00A65B74"/>
    <w:rsid w:val="00A65D19"/>
    <w:rsid w:val="00A65F34"/>
    <w:rsid w:val="00A66093"/>
    <w:rsid w:val="00A6720F"/>
    <w:rsid w:val="00A6787B"/>
    <w:rsid w:val="00A702FD"/>
    <w:rsid w:val="00A70375"/>
    <w:rsid w:val="00A7113F"/>
    <w:rsid w:val="00A71B00"/>
    <w:rsid w:val="00A7240A"/>
    <w:rsid w:val="00A72DBC"/>
    <w:rsid w:val="00A72DF7"/>
    <w:rsid w:val="00A7359F"/>
    <w:rsid w:val="00A7541E"/>
    <w:rsid w:val="00A75476"/>
    <w:rsid w:val="00A75632"/>
    <w:rsid w:val="00A7575D"/>
    <w:rsid w:val="00A75A4D"/>
    <w:rsid w:val="00A76721"/>
    <w:rsid w:val="00A771E4"/>
    <w:rsid w:val="00A77BC1"/>
    <w:rsid w:val="00A805C1"/>
    <w:rsid w:val="00A807B4"/>
    <w:rsid w:val="00A80969"/>
    <w:rsid w:val="00A80AEA"/>
    <w:rsid w:val="00A81D9C"/>
    <w:rsid w:val="00A826C1"/>
    <w:rsid w:val="00A832F9"/>
    <w:rsid w:val="00A83327"/>
    <w:rsid w:val="00A8392A"/>
    <w:rsid w:val="00A83EE9"/>
    <w:rsid w:val="00A83F39"/>
    <w:rsid w:val="00A8549F"/>
    <w:rsid w:val="00A861F9"/>
    <w:rsid w:val="00A86200"/>
    <w:rsid w:val="00A864AD"/>
    <w:rsid w:val="00A864EC"/>
    <w:rsid w:val="00A8671D"/>
    <w:rsid w:val="00A8762D"/>
    <w:rsid w:val="00A87E82"/>
    <w:rsid w:val="00A91F6D"/>
    <w:rsid w:val="00A92255"/>
    <w:rsid w:val="00A930F2"/>
    <w:rsid w:val="00A934E7"/>
    <w:rsid w:val="00A93867"/>
    <w:rsid w:val="00A940BA"/>
    <w:rsid w:val="00A95428"/>
    <w:rsid w:val="00A959B0"/>
    <w:rsid w:val="00A95A31"/>
    <w:rsid w:val="00A95D45"/>
    <w:rsid w:val="00A9695B"/>
    <w:rsid w:val="00A96FC7"/>
    <w:rsid w:val="00A97033"/>
    <w:rsid w:val="00A976DA"/>
    <w:rsid w:val="00AA031D"/>
    <w:rsid w:val="00AA0CE9"/>
    <w:rsid w:val="00AA0F7F"/>
    <w:rsid w:val="00AA1ED9"/>
    <w:rsid w:val="00AA23E5"/>
    <w:rsid w:val="00AA2EF3"/>
    <w:rsid w:val="00AA39AC"/>
    <w:rsid w:val="00AA48EB"/>
    <w:rsid w:val="00AA5329"/>
    <w:rsid w:val="00AA58FE"/>
    <w:rsid w:val="00AA593F"/>
    <w:rsid w:val="00AA6C3D"/>
    <w:rsid w:val="00AA7094"/>
    <w:rsid w:val="00AA7352"/>
    <w:rsid w:val="00AB01B8"/>
    <w:rsid w:val="00AB0F61"/>
    <w:rsid w:val="00AB17BF"/>
    <w:rsid w:val="00AB250C"/>
    <w:rsid w:val="00AB30C7"/>
    <w:rsid w:val="00AB6416"/>
    <w:rsid w:val="00AB7D6E"/>
    <w:rsid w:val="00AB7FA8"/>
    <w:rsid w:val="00AC0EFF"/>
    <w:rsid w:val="00AC12E9"/>
    <w:rsid w:val="00AC1C14"/>
    <w:rsid w:val="00AC27B5"/>
    <w:rsid w:val="00AC371E"/>
    <w:rsid w:val="00AC3ABF"/>
    <w:rsid w:val="00AC4E2D"/>
    <w:rsid w:val="00AC5932"/>
    <w:rsid w:val="00AC65E8"/>
    <w:rsid w:val="00AC66E8"/>
    <w:rsid w:val="00AC7AD3"/>
    <w:rsid w:val="00AD0AA7"/>
    <w:rsid w:val="00AD1980"/>
    <w:rsid w:val="00AD1A9D"/>
    <w:rsid w:val="00AD305E"/>
    <w:rsid w:val="00AD4EEA"/>
    <w:rsid w:val="00AD59B4"/>
    <w:rsid w:val="00AD654C"/>
    <w:rsid w:val="00AE0CA0"/>
    <w:rsid w:val="00AE0FF6"/>
    <w:rsid w:val="00AE120F"/>
    <w:rsid w:val="00AE1480"/>
    <w:rsid w:val="00AE173B"/>
    <w:rsid w:val="00AE3990"/>
    <w:rsid w:val="00AE42D9"/>
    <w:rsid w:val="00AE75AF"/>
    <w:rsid w:val="00AF0291"/>
    <w:rsid w:val="00AF0430"/>
    <w:rsid w:val="00AF0D41"/>
    <w:rsid w:val="00AF0EE0"/>
    <w:rsid w:val="00AF11F1"/>
    <w:rsid w:val="00AF142F"/>
    <w:rsid w:val="00AF19DA"/>
    <w:rsid w:val="00AF1B15"/>
    <w:rsid w:val="00AF277B"/>
    <w:rsid w:val="00AF2983"/>
    <w:rsid w:val="00AF3D1A"/>
    <w:rsid w:val="00AF44F3"/>
    <w:rsid w:val="00AF4842"/>
    <w:rsid w:val="00AF4C62"/>
    <w:rsid w:val="00AF66A7"/>
    <w:rsid w:val="00AF70C6"/>
    <w:rsid w:val="00AF794C"/>
    <w:rsid w:val="00B0024B"/>
    <w:rsid w:val="00B005F4"/>
    <w:rsid w:val="00B00B5A"/>
    <w:rsid w:val="00B0180F"/>
    <w:rsid w:val="00B01F64"/>
    <w:rsid w:val="00B01FC9"/>
    <w:rsid w:val="00B04D7F"/>
    <w:rsid w:val="00B05193"/>
    <w:rsid w:val="00B108E0"/>
    <w:rsid w:val="00B1344F"/>
    <w:rsid w:val="00B13852"/>
    <w:rsid w:val="00B13AE1"/>
    <w:rsid w:val="00B14B60"/>
    <w:rsid w:val="00B15955"/>
    <w:rsid w:val="00B15BA1"/>
    <w:rsid w:val="00B174A1"/>
    <w:rsid w:val="00B174B2"/>
    <w:rsid w:val="00B17E64"/>
    <w:rsid w:val="00B2130D"/>
    <w:rsid w:val="00B214FB"/>
    <w:rsid w:val="00B219AB"/>
    <w:rsid w:val="00B21B01"/>
    <w:rsid w:val="00B22239"/>
    <w:rsid w:val="00B233B7"/>
    <w:rsid w:val="00B237DE"/>
    <w:rsid w:val="00B2578E"/>
    <w:rsid w:val="00B272BF"/>
    <w:rsid w:val="00B2750D"/>
    <w:rsid w:val="00B30F5E"/>
    <w:rsid w:val="00B31237"/>
    <w:rsid w:val="00B31478"/>
    <w:rsid w:val="00B31851"/>
    <w:rsid w:val="00B33092"/>
    <w:rsid w:val="00B33D24"/>
    <w:rsid w:val="00B33EFD"/>
    <w:rsid w:val="00B37B5B"/>
    <w:rsid w:val="00B404B5"/>
    <w:rsid w:val="00B41DF0"/>
    <w:rsid w:val="00B429AE"/>
    <w:rsid w:val="00B42BF9"/>
    <w:rsid w:val="00B44097"/>
    <w:rsid w:val="00B444BF"/>
    <w:rsid w:val="00B459AE"/>
    <w:rsid w:val="00B45D8F"/>
    <w:rsid w:val="00B45EFF"/>
    <w:rsid w:val="00B463D6"/>
    <w:rsid w:val="00B466B5"/>
    <w:rsid w:val="00B4686B"/>
    <w:rsid w:val="00B47BC8"/>
    <w:rsid w:val="00B50966"/>
    <w:rsid w:val="00B51230"/>
    <w:rsid w:val="00B51297"/>
    <w:rsid w:val="00B53071"/>
    <w:rsid w:val="00B536AD"/>
    <w:rsid w:val="00B5411E"/>
    <w:rsid w:val="00B54D9E"/>
    <w:rsid w:val="00B55194"/>
    <w:rsid w:val="00B558DC"/>
    <w:rsid w:val="00B564F5"/>
    <w:rsid w:val="00B5665F"/>
    <w:rsid w:val="00B56C78"/>
    <w:rsid w:val="00B57ED4"/>
    <w:rsid w:val="00B606B9"/>
    <w:rsid w:val="00B60D9D"/>
    <w:rsid w:val="00B6108D"/>
    <w:rsid w:val="00B6217A"/>
    <w:rsid w:val="00B6542E"/>
    <w:rsid w:val="00B65C74"/>
    <w:rsid w:val="00B66072"/>
    <w:rsid w:val="00B66328"/>
    <w:rsid w:val="00B678F6"/>
    <w:rsid w:val="00B67A92"/>
    <w:rsid w:val="00B67D23"/>
    <w:rsid w:val="00B701E2"/>
    <w:rsid w:val="00B70A0C"/>
    <w:rsid w:val="00B70FC2"/>
    <w:rsid w:val="00B70FF4"/>
    <w:rsid w:val="00B71EA5"/>
    <w:rsid w:val="00B72843"/>
    <w:rsid w:val="00B74013"/>
    <w:rsid w:val="00B75835"/>
    <w:rsid w:val="00B7647F"/>
    <w:rsid w:val="00B769B0"/>
    <w:rsid w:val="00B774FE"/>
    <w:rsid w:val="00B8014F"/>
    <w:rsid w:val="00B80CC1"/>
    <w:rsid w:val="00B81A72"/>
    <w:rsid w:val="00B81E91"/>
    <w:rsid w:val="00B82363"/>
    <w:rsid w:val="00B82A0A"/>
    <w:rsid w:val="00B84E89"/>
    <w:rsid w:val="00B855B1"/>
    <w:rsid w:val="00B8713A"/>
    <w:rsid w:val="00B87608"/>
    <w:rsid w:val="00B90021"/>
    <w:rsid w:val="00B9010A"/>
    <w:rsid w:val="00B90E00"/>
    <w:rsid w:val="00B92497"/>
    <w:rsid w:val="00B924F3"/>
    <w:rsid w:val="00B9348A"/>
    <w:rsid w:val="00B93B24"/>
    <w:rsid w:val="00B93D24"/>
    <w:rsid w:val="00B961CE"/>
    <w:rsid w:val="00B96EC2"/>
    <w:rsid w:val="00B970DE"/>
    <w:rsid w:val="00B9793A"/>
    <w:rsid w:val="00B97C09"/>
    <w:rsid w:val="00B97FC1"/>
    <w:rsid w:val="00BA00B0"/>
    <w:rsid w:val="00BA0297"/>
    <w:rsid w:val="00BA099C"/>
    <w:rsid w:val="00BA1063"/>
    <w:rsid w:val="00BA112C"/>
    <w:rsid w:val="00BA1351"/>
    <w:rsid w:val="00BA1666"/>
    <w:rsid w:val="00BA183F"/>
    <w:rsid w:val="00BA2354"/>
    <w:rsid w:val="00BA2BC6"/>
    <w:rsid w:val="00BA2BEE"/>
    <w:rsid w:val="00BA3249"/>
    <w:rsid w:val="00BA3B94"/>
    <w:rsid w:val="00BA4437"/>
    <w:rsid w:val="00BA4B98"/>
    <w:rsid w:val="00BA5AD4"/>
    <w:rsid w:val="00BB0C5E"/>
    <w:rsid w:val="00BB0E49"/>
    <w:rsid w:val="00BB160C"/>
    <w:rsid w:val="00BB2505"/>
    <w:rsid w:val="00BB2507"/>
    <w:rsid w:val="00BB343C"/>
    <w:rsid w:val="00BB34D8"/>
    <w:rsid w:val="00BB59F0"/>
    <w:rsid w:val="00BB5CC1"/>
    <w:rsid w:val="00BB6F0C"/>
    <w:rsid w:val="00BB789B"/>
    <w:rsid w:val="00BC0DF3"/>
    <w:rsid w:val="00BC117E"/>
    <w:rsid w:val="00BC1848"/>
    <w:rsid w:val="00BC329E"/>
    <w:rsid w:val="00BC3A3E"/>
    <w:rsid w:val="00BC43C0"/>
    <w:rsid w:val="00BC4562"/>
    <w:rsid w:val="00BC5F41"/>
    <w:rsid w:val="00BC6DC9"/>
    <w:rsid w:val="00BC713C"/>
    <w:rsid w:val="00BC797A"/>
    <w:rsid w:val="00BC7EAB"/>
    <w:rsid w:val="00BD1980"/>
    <w:rsid w:val="00BD1D29"/>
    <w:rsid w:val="00BD1F3B"/>
    <w:rsid w:val="00BD21C7"/>
    <w:rsid w:val="00BD25E7"/>
    <w:rsid w:val="00BD27FD"/>
    <w:rsid w:val="00BD313C"/>
    <w:rsid w:val="00BD3716"/>
    <w:rsid w:val="00BD3B43"/>
    <w:rsid w:val="00BD47F7"/>
    <w:rsid w:val="00BD5313"/>
    <w:rsid w:val="00BD5951"/>
    <w:rsid w:val="00BD5AE1"/>
    <w:rsid w:val="00BD646A"/>
    <w:rsid w:val="00BD64E8"/>
    <w:rsid w:val="00BE00DC"/>
    <w:rsid w:val="00BE04DD"/>
    <w:rsid w:val="00BE1E46"/>
    <w:rsid w:val="00BE2451"/>
    <w:rsid w:val="00BE3343"/>
    <w:rsid w:val="00BE48C3"/>
    <w:rsid w:val="00BE4C53"/>
    <w:rsid w:val="00BE5673"/>
    <w:rsid w:val="00BE5893"/>
    <w:rsid w:val="00BE7360"/>
    <w:rsid w:val="00BE79E8"/>
    <w:rsid w:val="00BF173A"/>
    <w:rsid w:val="00BF1DD7"/>
    <w:rsid w:val="00BF1E6D"/>
    <w:rsid w:val="00BF222B"/>
    <w:rsid w:val="00BF2479"/>
    <w:rsid w:val="00BF37E0"/>
    <w:rsid w:val="00BF3A02"/>
    <w:rsid w:val="00BF42DB"/>
    <w:rsid w:val="00BF5897"/>
    <w:rsid w:val="00BF5CD3"/>
    <w:rsid w:val="00BF5D4C"/>
    <w:rsid w:val="00BF67EF"/>
    <w:rsid w:val="00BF7D6B"/>
    <w:rsid w:val="00BF7DAB"/>
    <w:rsid w:val="00BF7F03"/>
    <w:rsid w:val="00BF7F8B"/>
    <w:rsid w:val="00C00E9E"/>
    <w:rsid w:val="00C0165D"/>
    <w:rsid w:val="00C01AA7"/>
    <w:rsid w:val="00C01E35"/>
    <w:rsid w:val="00C02639"/>
    <w:rsid w:val="00C03C2B"/>
    <w:rsid w:val="00C054F5"/>
    <w:rsid w:val="00C06290"/>
    <w:rsid w:val="00C06A6F"/>
    <w:rsid w:val="00C06F01"/>
    <w:rsid w:val="00C07388"/>
    <w:rsid w:val="00C0786C"/>
    <w:rsid w:val="00C11213"/>
    <w:rsid w:val="00C11C79"/>
    <w:rsid w:val="00C12F2B"/>
    <w:rsid w:val="00C137F2"/>
    <w:rsid w:val="00C13A50"/>
    <w:rsid w:val="00C13BDB"/>
    <w:rsid w:val="00C13D81"/>
    <w:rsid w:val="00C13FC1"/>
    <w:rsid w:val="00C146D9"/>
    <w:rsid w:val="00C15087"/>
    <w:rsid w:val="00C1530A"/>
    <w:rsid w:val="00C15FB1"/>
    <w:rsid w:val="00C1667F"/>
    <w:rsid w:val="00C16C0E"/>
    <w:rsid w:val="00C16D68"/>
    <w:rsid w:val="00C1729E"/>
    <w:rsid w:val="00C200B1"/>
    <w:rsid w:val="00C207DD"/>
    <w:rsid w:val="00C20B27"/>
    <w:rsid w:val="00C21015"/>
    <w:rsid w:val="00C2238A"/>
    <w:rsid w:val="00C22496"/>
    <w:rsid w:val="00C249BC"/>
    <w:rsid w:val="00C26B13"/>
    <w:rsid w:val="00C26E36"/>
    <w:rsid w:val="00C26EF8"/>
    <w:rsid w:val="00C26F21"/>
    <w:rsid w:val="00C2713C"/>
    <w:rsid w:val="00C30192"/>
    <w:rsid w:val="00C30D9E"/>
    <w:rsid w:val="00C313E2"/>
    <w:rsid w:val="00C314BF"/>
    <w:rsid w:val="00C34BC3"/>
    <w:rsid w:val="00C34D33"/>
    <w:rsid w:val="00C35853"/>
    <w:rsid w:val="00C35B45"/>
    <w:rsid w:val="00C36199"/>
    <w:rsid w:val="00C365A1"/>
    <w:rsid w:val="00C36769"/>
    <w:rsid w:val="00C4038C"/>
    <w:rsid w:val="00C41B69"/>
    <w:rsid w:val="00C41EBE"/>
    <w:rsid w:val="00C4248E"/>
    <w:rsid w:val="00C42F3E"/>
    <w:rsid w:val="00C4436E"/>
    <w:rsid w:val="00C444A0"/>
    <w:rsid w:val="00C45340"/>
    <w:rsid w:val="00C45642"/>
    <w:rsid w:val="00C461B2"/>
    <w:rsid w:val="00C462F1"/>
    <w:rsid w:val="00C46DB6"/>
    <w:rsid w:val="00C471FC"/>
    <w:rsid w:val="00C47795"/>
    <w:rsid w:val="00C4791E"/>
    <w:rsid w:val="00C5010C"/>
    <w:rsid w:val="00C502F4"/>
    <w:rsid w:val="00C50363"/>
    <w:rsid w:val="00C50A8D"/>
    <w:rsid w:val="00C5121D"/>
    <w:rsid w:val="00C514B7"/>
    <w:rsid w:val="00C51948"/>
    <w:rsid w:val="00C5207A"/>
    <w:rsid w:val="00C5224B"/>
    <w:rsid w:val="00C531C1"/>
    <w:rsid w:val="00C53EED"/>
    <w:rsid w:val="00C53F62"/>
    <w:rsid w:val="00C54762"/>
    <w:rsid w:val="00C5486D"/>
    <w:rsid w:val="00C5508D"/>
    <w:rsid w:val="00C55CCD"/>
    <w:rsid w:val="00C56062"/>
    <w:rsid w:val="00C57044"/>
    <w:rsid w:val="00C571D6"/>
    <w:rsid w:val="00C57414"/>
    <w:rsid w:val="00C57E17"/>
    <w:rsid w:val="00C60077"/>
    <w:rsid w:val="00C6037A"/>
    <w:rsid w:val="00C611C3"/>
    <w:rsid w:val="00C61341"/>
    <w:rsid w:val="00C61F62"/>
    <w:rsid w:val="00C623CB"/>
    <w:rsid w:val="00C629C0"/>
    <w:rsid w:val="00C62CC4"/>
    <w:rsid w:val="00C63B83"/>
    <w:rsid w:val="00C63D39"/>
    <w:rsid w:val="00C658D6"/>
    <w:rsid w:val="00C661FF"/>
    <w:rsid w:val="00C667D3"/>
    <w:rsid w:val="00C66FD6"/>
    <w:rsid w:val="00C67393"/>
    <w:rsid w:val="00C676EA"/>
    <w:rsid w:val="00C67A08"/>
    <w:rsid w:val="00C67C3B"/>
    <w:rsid w:val="00C70484"/>
    <w:rsid w:val="00C70523"/>
    <w:rsid w:val="00C7065B"/>
    <w:rsid w:val="00C706CF"/>
    <w:rsid w:val="00C71236"/>
    <w:rsid w:val="00C7138D"/>
    <w:rsid w:val="00C71E80"/>
    <w:rsid w:val="00C732DA"/>
    <w:rsid w:val="00C739AE"/>
    <w:rsid w:val="00C7481D"/>
    <w:rsid w:val="00C75B9F"/>
    <w:rsid w:val="00C76CA3"/>
    <w:rsid w:val="00C77956"/>
    <w:rsid w:val="00C8085B"/>
    <w:rsid w:val="00C808BE"/>
    <w:rsid w:val="00C81163"/>
    <w:rsid w:val="00C813B6"/>
    <w:rsid w:val="00C8270E"/>
    <w:rsid w:val="00C82E71"/>
    <w:rsid w:val="00C8352C"/>
    <w:rsid w:val="00C84053"/>
    <w:rsid w:val="00C84709"/>
    <w:rsid w:val="00C8474F"/>
    <w:rsid w:val="00C848AE"/>
    <w:rsid w:val="00C84EDB"/>
    <w:rsid w:val="00C856E0"/>
    <w:rsid w:val="00C872D5"/>
    <w:rsid w:val="00C87B0F"/>
    <w:rsid w:val="00C9100D"/>
    <w:rsid w:val="00C92529"/>
    <w:rsid w:val="00C92DD6"/>
    <w:rsid w:val="00C930FB"/>
    <w:rsid w:val="00C93372"/>
    <w:rsid w:val="00C9354A"/>
    <w:rsid w:val="00C93A13"/>
    <w:rsid w:val="00C9476D"/>
    <w:rsid w:val="00C94F34"/>
    <w:rsid w:val="00C94FAA"/>
    <w:rsid w:val="00C97B9A"/>
    <w:rsid w:val="00CA0494"/>
    <w:rsid w:val="00CA07F4"/>
    <w:rsid w:val="00CA096A"/>
    <w:rsid w:val="00CA0CA5"/>
    <w:rsid w:val="00CA0E9B"/>
    <w:rsid w:val="00CA1F11"/>
    <w:rsid w:val="00CA2CA8"/>
    <w:rsid w:val="00CA4163"/>
    <w:rsid w:val="00CA43CE"/>
    <w:rsid w:val="00CA452B"/>
    <w:rsid w:val="00CA46F0"/>
    <w:rsid w:val="00CA4F0F"/>
    <w:rsid w:val="00CA6A2D"/>
    <w:rsid w:val="00CA6D2F"/>
    <w:rsid w:val="00CA6E21"/>
    <w:rsid w:val="00CB170A"/>
    <w:rsid w:val="00CB21AE"/>
    <w:rsid w:val="00CB2BA2"/>
    <w:rsid w:val="00CB45D4"/>
    <w:rsid w:val="00CB4777"/>
    <w:rsid w:val="00CB4A73"/>
    <w:rsid w:val="00CB53C4"/>
    <w:rsid w:val="00CB58BF"/>
    <w:rsid w:val="00CB5D4D"/>
    <w:rsid w:val="00CB6860"/>
    <w:rsid w:val="00CB69AA"/>
    <w:rsid w:val="00CB7AA6"/>
    <w:rsid w:val="00CB7C9C"/>
    <w:rsid w:val="00CB7DAA"/>
    <w:rsid w:val="00CC077C"/>
    <w:rsid w:val="00CC0E0B"/>
    <w:rsid w:val="00CC0FA5"/>
    <w:rsid w:val="00CC183B"/>
    <w:rsid w:val="00CC1918"/>
    <w:rsid w:val="00CC1A90"/>
    <w:rsid w:val="00CC1B1E"/>
    <w:rsid w:val="00CC1F02"/>
    <w:rsid w:val="00CC2D79"/>
    <w:rsid w:val="00CC408C"/>
    <w:rsid w:val="00CC5450"/>
    <w:rsid w:val="00CC641E"/>
    <w:rsid w:val="00CD0233"/>
    <w:rsid w:val="00CD0819"/>
    <w:rsid w:val="00CD0999"/>
    <w:rsid w:val="00CD18EA"/>
    <w:rsid w:val="00CD2627"/>
    <w:rsid w:val="00CD3310"/>
    <w:rsid w:val="00CD579F"/>
    <w:rsid w:val="00CD6333"/>
    <w:rsid w:val="00CD671D"/>
    <w:rsid w:val="00CD6E07"/>
    <w:rsid w:val="00CD6F9A"/>
    <w:rsid w:val="00CD753E"/>
    <w:rsid w:val="00CD77FF"/>
    <w:rsid w:val="00CE037D"/>
    <w:rsid w:val="00CE03EA"/>
    <w:rsid w:val="00CE1116"/>
    <w:rsid w:val="00CE1421"/>
    <w:rsid w:val="00CE2F2A"/>
    <w:rsid w:val="00CE4D7E"/>
    <w:rsid w:val="00CE52B5"/>
    <w:rsid w:val="00CE59D4"/>
    <w:rsid w:val="00CE5B1A"/>
    <w:rsid w:val="00CE5D22"/>
    <w:rsid w:val="00CE6A03"/>
    <w:rsid w:val="00CE6F71"/>
    <w:rsid w:val="00CF1191"/>
    <w:rsid w:val="00CF1432"/>
    <w:rsid w:val="00CF19E2"/>
    <w:rsid w:val="00CF1C42"/>
    <w:rsid w:val="00CF2450"/>
    <w:rsid w:val="00CF3F7C"/>
    <w:rsid w:val="00CF4227"/>
    <w:rsid w:val="00CF42A5"/>
    <w:rsid w:val="00CF52E4"/>
    <w:rsid w:val="00CF5B5F"/>
    <w:rsid w:val="00CF6885"/>
    <w:rsid w:val="00CF74B6"/>
    <w:rsid w:val="00CF78E5"/>
    <w:rsid w:val="00CF7D1C"/>
    <w:rsid w:val="00D002B0"/>
    <w:rsid w:val="00D00F40"/>
    <w:rsid w:val="00D01EB7"/>
    <w:rsid w:val="00D021C9"/>
    <w:rsid w:val="00D02DA9"/>
    <w:rsid w:val="00D0313C"/>
    <w:rsid w:val="00D04AD5"/>
    <w:rsid w:val="00D054D8"/>
    <w:rsid w:val="00D0557F"/>
    <w:rsid w:val="00D05A10"/>
    <w:rsid w:val="00D07B58"/>
    <w:rsid w:val="00D10A65"/>
    <w:rsid w:val="00D10C7A"/>
    <w:rsid w:val="00D10D69"/>
    <w:rsid w:val="00D10F62"/>
    <w:rsid w:val="00D11BAE"/>
    <w:rsid w:val="00D11F17"/>
    <w:rsid w:val="00D12A27"/>
    <w:rsid w:val="00D12EEB"/>
    <w:rsid w:val="00D13313"/>
    <w:rsid w:val="00D134E6"/>
    <w:rsid w:val="00D13896"/>
    <w:rsid w:val="00D13CC0"/>
    <w:rsid w:val="00D13DFE"/>
    <w:rsid w:val="00D13F45"/>
    <w:rsid w:val="00D14226"/>
    <w:rsid w:val="00D14D41"/>
    <w:rsid w:val="00D17728"/>
    <w:rsid w:val="00D20010"/>
    <w:rsid w:val="00D20545"/>
    <w:rsid w:val="00D220E9"/>
    <w:rsid w:val="00D2270B"/>
    <w:rsid w:val="00D24865"/>
    <w:rsid w:val="00D249CF"/>
    <w:rsid w:val="00D250E8"/>
    <w:rsid w:val="00D251BC"/>
    <w:rsid w:val="00D26F58"/>
    <w:rsid w:val="00D26FB1"/>
    <w:rsid w:val="00D30AF9"/>
    <w:rsid w:val="00D30F77"/>
    <w:rsid w:val="00D313BC"/>
    <w:rsid w:val="00D31769"/>
    <w:rsid w:val="00D322EF"/>
    <w:rsid w:val="00D3249F"/>
    <w:rsid w:val="00D32FD4"/>
    <w:rsid w:val="00D33B67"/>
    <w:rsid w:val="00D34810"/>
    <w:rsid w:val="00D34E74"/>
    <w:rsid w:val="00D35895"/>
    <w:rsid w:val="00D35C60"/>
    <w:rsid w:val="00D367D5"/>
    <w:rsid w:val="00D3712F"/>
    <w:rsid w:val="00D37DBA"/>
    <w:rsid w:val="00D40D15"/>
    <w:rsid w:val="00D41A1B"/>
    <w:rsid w:val="00D42C38"/>
    <w:rsid w:val="00D42F18"/>
    <w:rsid w:val="00D42FDF"/>
    <w:rsid w:val="00D439DF"/>
    <w:rsid w:val="00D4544A"/>
    <w:rsid w:val="00D47DB9"/>
    <w:rsid w:val="00D53786"/>
    <w:rsid w:val="00D54E0E"/>
    <w:rsid w:val="00D55671"/>
    <w:rsid w:val="00D5626E"/>
    <w:rsid w:val="00D56575"/>
    <w:rsid w:val="00D57717"/>
    <w:rsid w:val="00D57FE5"/>
    <w:rsid w:val="00D604D4"/>
    <w:rsid w:val="00D60A58"/>
    <w:rsid w:val="00D60B64"/>
    <w:rsid w:val="00D60F53"/>
    <w:rsid w:val="00D61247"/>
    <w:rsid w:val="00D61522"/>
    <w:rsid w:val="00D6154C"/>
    <w:rsid w:val="00D63E83"/>
    <w:rsid w:val="00D65931"/>
    <w:rsid w:val="00D65F02"/>
    <w:rsid w:val="00D70FE8"/>
    <w:rsid w:val="00D721C8"/>
    <w:rsid w:val="00D72771"/>
    <w:rsid w:val="00D72993"/>
    <w:rsid w:val="00D732F5"/>
    <w:rsid w:val="00D74BC0"/>
    <w:rsid w:val="00D759A0"/>
    <w:rsid w:val="00D75F01"/>
    <w:rsid w:val="00D76543"/>
    <w:rsid w:val="00D76D91"/>
    <w:rsid w:val="00D77852"/>
    <w:rsid w:val="00D80002"/>
    <w:rsid w:val="00D8115E"/>
    <w:rsid w:val="00D81678"/>
    <w:rsid w:val="00D83173"/>
    <w:rsid w:val="00D8362D"/>
    <w:rsid w:val="00D83A9E"/>
    <w:rsid w:val="00D83C99"/>
    <w:rsid w:val="00D83FE0"/>
    <w:rsid w:val="00D85345"/>
    <w:rsid w:val="00D85704"/>
    <w:rsid w:val="00D871C0"/>
    <w:rsid w:val="00D872DF"/>
    <w:rsid w:val="00D87D0A"/>
    <w:rsid w:val="00D87F5B"/>
    <w:rsid w:val="00D90218"/>
    <w:rsid w:val="00D93265"/>
    <w:rsid w:val="00D9350F"/>
    <w:rsid w:val="00D9409F"/>
    <w:rsid w:val="00D948C5"/>
    <w:rsid w:val="00D958BE"/>
    <w:rsid w:val="00D96BF8"/>
    <w:rsid w:val="00D97162"/>
    <w:rsid w:val="00D978EF"/>
    <w:rsid w:val="00DA0C91"/>
    <w:rsid w:val="00DA0FA6"/>
    <w:rsid w:val="00DA11A2"/>
    <w:rsid w:val="00DA1D02"/>
    <w:rsid w:val="00DA2392"/>
    <w:rsid w:val="00DA2828"/>
    <w:rsid w:val="00DA33B3"/>
    <w:rsid w:val="00DA3A54"/>
    <w:rsid w:val="00DA3CF9"/>
    <w:rsid w:val="00DA4D16"/>
    <w:rsid w:val="00DA51B8"/>
    <w:rsid w:val="00DA5ECF"/>
    <w:rsid w:val="00DA68D4"/>
    <w:rsid w:val="00DA6AFB"/>
    <w:rsid w:val="00DA71C9"/>
    <w:rsid w:val="00DA7798"/>
    <w:rsid w:val="00DA78A0"/>
    <w:rsid w:val="00DB1A73"/>
    <w:rsid w:val="00DB20C9"/>
    <w:rsid w:val="00DB29B1"/>
    <w:rsid w:val="00DB30E6"/>
    <w:rsid w:val="00DB3814"/>
    <w:rsid w:val="00DB4263"/>
    <w:rsid w:val="00DB444C"/>
    <w:rsid w:val="00DB5985"/>
    <w:rsid w:val="00DB5BC1"/>
    <w:rsid w:val="00DB5FA9"/>
    <w:rsid w:val="00DB6D99"/>
    <w:rsid w:val="00DB7C03"/>
    <w:rsid w:val="00DC0F93"/>
    <w:rsid w:val="00DC13BB"/>
    <w:rsid w:val="00DC24BF"/>
    <w:rsid w:val="00DC3140"/>
    <w:rsid w:val="00DC3B74"/>
    <w:rsid w:val="00DC3EEE"/>
    <w:rsid w:val="00DC4D8A"/>
    <w:rsid w:val="00DC4DE7"/>
    <w:rsid w:val="00DC4EF9"/>
    <w:rsid w:val="00DC54C4"/>
    <w:rsid w:val="00DC563A"/>
    <w:rsid w:val="00DC5947"/>
    <w:rsid w:val="00DC6447"/>
    <w:rsid w:val="00DC6614"/>
    <w:rsid w:val="00DC6653"/>
    <w:rsid w:val="00DC6813"/>
    <w:rsid w:val="00DC68D5"/>
    <w:rsid w:val="00DC71B6"/>
    <w:rsid w:val="00DD1FBC"/>
    <w:rsid w:val="00DD2F9D"/>
    <w:rsid w:val="00DD3362"/>
    <w:rsid w:val="00DD3661"/>
    <w:rsid w:val="00DD3947"/>
    <w:rsid w:val="00DD3C03"/>
    <w:rsid w:val="00DD3C23"/>
    <w:rsid w:val="00DD51A4"/>
    <w:rsid w:val="00DD51DA"/>
    <w:rsid w:val="00DD5268"/>
    <w:rsid w:val="00DD62BB"/>
    <w:rsid w:val="00DD63B1"/>
    <w:rsid w:val="00DD6434"/>
    <w:rsid w:val="00DD72ED"/>
    <w:rsid w:val="00DE035E"/>
    <w:rsid w:val="00DE1501"/>
    <w:rsid w:val="00DE44FF"/>
    <w:rsid w:val="00DE4FB6"/>
    <w:rsid w:val="00DE53A8"/>
    <w:rsid w:val="00DE5509"/>
    <w:rsid w:val="00DE5766"/>
    <w:rsid w:val="00DE5E47"/>
    <w:rsid w:val="00DE71A0"/>
    <w:rsid w:val="00DE7949"/>
    <w:rsid w:val="00DE7FCC"/>
    <w:rsid w:val="00DF04F1"/>
    <w:rsid w:val="00DF0676"/>
    <w:rsid w:val="00DF0960"/>
    <w:rsid w:val="00DF0E7B"/>
    <w:rsid w:val="00DF1228"/>
    <w:rsid w:val="00DF13C4"/>
    <w:rsid w:val="00DF14B0"/>
    <w:rsid w:val="00DF1745"/>
    <w:rsid w:val="00DF2192"/>
    <w:rsid w:val="00DF27E5"/>
    <w:rsid w:val="00DF2D35"/>
    <w:rsid w:val="00DF38B5"/>
    <w:rsid w:val="00DF3A5D"/>
    <w:rsid w:val="00DF3B77"/>
    <w:rsid w:val="00DF4791"/>
    <w:rsid w:val="00DF4AF8"/>
    <w:rsid w:val="00DF5828"/>
    <w:rsid w:val="00DF7354"/>
    <w:rsid w:val="00E003DD"/>
    <w:rsid w:val="00E00CC8"/>
    <w:rsid w:val="00E022A4"/>
    <w:rsid w:val="00E02460"/>
    <w:rsid w:val="00E0263C"/>
    <w:rsid w:val="00E0275F"/>
    <w:rsid w:val="00E0470E"/>
    <w:rsid w:val="00E0661D"/>
    <w:rsid w:val="00E066BB"/>
    <w:rsid w:val="00E06D00"/>
    <w:rsid w:val="00E076A0"/>
    <w:rsid w:val="00E07772"/>
    <w:rsid w:val="00E07CF7"/>
    <w:rsid w:val="00E07DD7"/>
    <w:rsid w:val="00E07E6C"/>
    <w:rsid w:val="00E1054B"/>
    <w:rsid w:val="00E11825"/>
    <w:rsid w:val="00E11D81"/>
    <w:rsid w:val="00E120D1"/>
    <w:rsid w:val="00E123CD"/>
    <w:rsid w:val="00E12725"/>
    <w:rsid w:val="00E12D22"/>
    <w:rsid w:val="00E142B3"/>
    <w:rsid w:val="00E1467E"/>
    <w:rsid w:val="00E1480A"/>
    <w:rsid w:val="00E14C1F"/>
    <w:rsid w:val="00E15346"/>
    <w:rsid w:val="00E15656"/>
    <w:rsid w:val="00E15BA9"/>
    <w:rsid w:val="00E16CCA"/>
    <w:rsid w:val="00E16E70"/>
    <w:rsid w:val="00E20843"/>
    <w:rsid w:val="00E20AAA"/>
    <w:rsid w:val="00E20D1D"/>
    <w:rsid w:val="00E21F13"/>
    <w:rsid w:val="00E2210C"/>
    <w:rsid w:val="00E22E0B"/>
    <w:rsid w:val="00E22E92"/>
    <w:rsid w:val="00E237A8"/>
    <w:rsid w:val="00E24731"/>
    <w:rsid w:val="00E24C39"/>
    <w:rsid w:val="00E24E24"/>
    <w:rsid w:val="00E24E2B"/>
    <w:rsid w:val="00E25D05"/>
    <w:rsid w:val="00E2639B"/>
    <w:rsid w:val="00E269C1"/>
    <w:rsid w:val="00E26BDD"/>
    <w:rsid w:val="00E272B6"/>
    <w:rsid w:val="00E27378"/>
    <w:rsid w:val="00E2752C"/>
    <w:rsid w:val="00E27A33"/>
    <w:rsid w:val="00E27DE1"/>
    <w:rsid w:val="00E303A1"/>
    <w:rsid w:val="00E318E4"/>
    <w:rsid w:val="00E31F0D"/>
    <w:rsid w:val="00E32834"/>
    <w:rsid w:val="00E3285B"/>
    <w:rsid w:val="00E32EE4"/>
    <w:rsid w:val="00E33DE7"/>
    <w:rsid w:val="00E34866"/>
    <w:rsid w:val="00E34C04"/>
    <w:rsid w:val="00E34F92"/>
    <w:rsid w:val="00E35291"/>
    <w:rsid w:val="00E352AD"/>
    <w:rsid w:val="00E361FD"/>
    <w:rsid w:val="00E3689D"/>
    <w:rsid w:val="00E41BDE"/>
    <w:rsid w:val="00E4222F"/>
    <w:rsid w:val="00E42835"/>
    <w:rsid w:val="00E43D40"/>
    <w:rsid w:val="00E43DD2"/>
    <w:rsid w:val="00E441E4"/>
    <w:rsid w:val="00E44693"/>
    <w:rsid w:val="00E44E33"/>
    <w:rsid w:val="00E45026"/>
    <w:rsid w:val="00E466DD"/>
    <w:rsid w:val="00E46B63"/>
    <w:rsid w:val="00E471B6"/>
    <w:rsid w:val="00E4768B"/>
    <w:rsid w:val="00E47F96"/>
    <w:rsid w:val="00E52836"/>
    <w:rsid w:val="00E52A74"/>
    <w:rsid w:val="00E52ED2"/>
    <w:rsid w:val="00E5305B"/>
    <w:rsid w:val="00E536B3"/>
    <w:rsid w:val="00E53D7E"/>
    <w:rsid w:val="00E53F1F"/>
    <w:rsid w:val="00E53F5C"/>
    <w:rsid w:val="00E54D6C"/>
    <w:rsid w:val="00E55E81"/>
    <w:rsid w:val="00E56A5C"/>
    <w:rsid w:val="00E56C2E"/>
    <w:rsid w:val="00E56F85"/>
    <w:rsid w:val="00E60542"/>
    <w:rsid w:val="00E606CD"/>
    <w:rsid w:val="00E61BFB"/>
    <w:rsid w:val="00E61C2C"/>
    <w:rsid w:val="00E62935"/>
    <w:rsid w:val="00E635D9"/>
    <w:rsid w:val="00E651BA"/>
    <w:rsid w:val="00E657D0"/>
    <w:rsid w:val="00E660DC"/>
    <w:rsid w:val="00E66794"/>
    <w:rsid w:val="00E66BED"/>
    <w:rsid w:val="00E66F6B"/>
    <w:rsid w:val="00E702B8"/>
    <w:rsid w:val="00E70E6D"/>
    <w:rsid w:val="00E71F75"/>
    <w:rsid w:val="00E722C1"/>
    <w:rsid w:val="00E7267D"/>
    <w:rsid w:val="00E72AF1"/>
    <w:rsid w:val="00E73518"/>
    <w:rsid w:val="00E73BC4"/>
    <w:rsid w:val="00E74721"/>
    <w:rsid w:val="00E74D87"/>
    <w:rsid w:val="00E75540"/>
    <w:rsid w:val="00E75649"/>
    <w:rsid w:val="00E75C89"/>
    <w:rsid w:val="00E7666D"/>
    <w:rsid w:val="00E824BB"/>
    <w:rsid w:val="00E82899"/>
    <w:rsid w:val="00E828CE"/>
    <w:rsid w:val="00E83112"/>
    <w:rsid w:val="00E831A1"/>
    <w:rsid w:val="00E83F2F"/>
    <w:rsid w:val="00E847AD"/>
    <w:rsid w:val="00E85512"/>
    <w:rsid w:val="00E862F8"/>
    <w:rsid w:val="00E869EB"/>
    <w:rsid w:val="00E87658"/>
    <w:rsid w:val="00E902FD"/>
    <w:rsid w:val="00E9055F"/>
    <w:rsid w:val="00E90E11"/>
    <w:rsid w:val="00E91053"/>
    <w:rsid w:val="00E914A7"/>
    <w:rsid w:val="00E91AE3"/>
    <w:rsid w:val="00E91FF6"/>
    <w:rsid w:val="00E92B1B"/>
    <w:rsid w:val="00E93D6C"/>
    <w:rsid w:val="00E94735"/>
    <w:rsid w:val="00E95B76"/>
    <w:rsid w:val="00E9624E"/>
    <w:rsid w:val="00E96826"/>
    <w:rsid w:val="00E96D18"/>
    <w:rsid w:val="00EA1380"/>
    <w:rsid w:val="00EA2E4A"/>
    <w:rsid w:val="00EA3352"/>
    <w:rsid w:val="00EA3906"/>
    <w:rsid w:val="00EA3CC8"/>
    <w:rsid w:val="00EA3E4E"/>
    <w:rsid w:val="00EA3F19"/>
    <w:rsid w:val="00EA4877"/>
    <w:rsid w:val="00EA4B5A"/>
    <w:rsid w:val="00EA5447"/>
    <w:rsid w:val="00EA583F"/>
    <w:rsid w:val="00EA63B8"/>
    <w:rsid w:val="00EA68FB"/>
    <w:rsid w:val="00EA6AB9"/>
    <w:rsid w:val="00EA6FFF"/>
    <w:rsid w:val="00EA7337"/>
    <w:rsid w:val="00EA779F"/>
    <w:rsid w:val="00EB09BA"/>
    <w:rsid w:val="00EB0AEF"/>
    <w:rsid w:val="00EB18EA"/>
    <w:rsid w:val="00EB191E"/>
    <w:rsid w:val="00EB2579"/>
    <w:rsid w:val="00EB31A7"/>
    <w:rsid w:val="00EB31E1"/>
    <w:rsid w:val="00EB3938"/>
    <w:rsid w:val="00EB39FF"/>
    <w:rsid w:val="00EB3BC6"/>
    <w:rsid w:val="00EB40F3"/>
    <w:rsid w:val="00EB543E"/>
    <w:rsid w:val="00EB5674"/>
    <w:rsid w:val="00EB5F0C"/>
    <w:rsid w:val="00EB6262"/>
    <w:rsid w:val="00EB688E"/>
    <w:rsid w:val="00EC0798"/>
    <w:rsid w:val="00EC09BB"/>
    <w:rsid w:val="00EC0C7D"/>
    <w:rsid w:val="00EC2C15"/>
    <w:rsid w:val="00EC4570"/>
    <w:rsid w:val="00EC4A05"/>
    <w:rsid w:val="00EC4A28"/>
    <w:rsid w:val="00EC511D"/>
    <w:rsid w:val="00EC5191"/>
    <w:rsid w:val="00EC61C2"/>
    <w:rsid w:val="00EC665B"/>
    <w:rsid w:val="00EC79A8"/>
    <w:rsid w:val="00ED0E0B"/>
    <w:rsid w:val="00ED11DF"/>
    <w:rsid w:val="00ED129B"/>
    <w:rsid w:val="00ED1D1C"/>
    <w:rsid w:val="00ED2392"/>
    <w:rsid w:val="00ED2ED6"/>
    <w:rsid w:val="00ED3A61"/>
    <w:rsid w:val="00ED3AC6"/>
    <w:rsid w:val="00ED3E3D"/>
    <w:rsid w:val="00ED40A2"/>
    <w:rsid w:val="00ED4812"/>
    <w:rsid w:val="00ED4A91"/>
    <w:rsid w:val="00ED6915"/>
    <w:rsid w:val="00ED6B82"/>
    <w:rsid w:val="00ED7270"/>
    <w:rsid w:val="00ED79B0"/>
    <w:rsid w:val="00EE0206"/>
    <w:rsid w:val="00EE030C"/>
    <w:rsid w:val="00EE0981"/>
    <w:rsid w:val="00EE120F"/>
    <w:rsid w:val="00EE3A7D"/>
    <w:rsid w:val="00EE4655"/>
    <w:rsid w:val="00EE5825"/>
    <w:rsid w:val="00EE620C"/>
    <w:rsid w:val="00EF0136"/>
    <w:rsid w:val="00EF1702"/>
    <w:rsid w:val="00EF1960"/>
    <w:rsid w:val="00EF282B"/>
    <w:rsid w:val="00EF2F65"/>
    <w:rsid w:val="00EF34FE"/>
    <w:rsid w:val="00EF42F2"/>
    <w:rsid w:val="00EF47A2"/>
    <w:rsid w:val="00EF4DB4"/>
    <w:rsid w:val="00EF5193"/>
    <w:rsid w:val="00EF5777"/>
    <w:rsid w:val="00EF5B0E"/>
    <w:rsid w:val="00EF5C48"/>
    <w:rsid w:val="00EF6094"/>
    <w:rsid w:val="00EF6418"/>
    <w:rsid w:val="00EF6BFA"/>
    <w:rsid w:val="00F00207"/>
    <w:rsid w:val="00F01002"/>
    <w:rsid w:val="00F01D43"/>
    <w:rsid w:val="00F029D8"/>
    <w:rsid w:val="00F02AB1"/>
    <w:rsid w:val="00F03AF2"/>
    <w:rsid w:val="00F03D22"/>
    <w:rsid w:val="00F043FA"/>
    <w:rsid w:val="00F048C3"/>
    <w:rsid w:val="00F05746"/>
    <w:rsid w:val="00F05EC2"/>
    <w:rsid w:val="00F0600C"/>
    <w:rsid w:val="00F077C9"/>
    <w:rsid w:val="00F07BD9"/>
    <w:rsid w:val="00F07D77"/>
    <w:rsid w:val="00F110F5"/>
    <w:rsid w:val="00F11BC7"/>
    <w:rsid w:val="00F13A98"/>
    <w:rsid w:val="00F14CBB"/>
    <w:rsid w:val="00F14EBC"/>
    <w:rsid w:val="00F15DA9"/>
    <w:rsid w:val="00F16DAE"/>
    <w:rsid w:val="00F1760C"/>
    <w:rsid w:val="00F17E4F"/>
    <w:rsid w:val="00F2058E"/>
    <w:rsid w:val="00F20B33"/>
    <w:rsid w:val="00F20D2A"/>
    <w:rsid w:val="00F20F27"/>
    <w:rsid w:val="00F21473"/>
    <w:rsid w:val="00F21B9E"/>
    <w:rsid w:val="00F22D05"/>
    <w:rsid w:val="00F23727"/>
    <w:rsid w:val="00F23743"/>
    <w:rsid w:val="00F2496D"/>
    <w:rsid w:val="00F2532E"/>
    <w:rsid w:val="00F25702"/>
    <w:rsid w:val="00F25910"/>
    <w:rsid w:val="00F277E8"/>
    <w:rsid w:val="00F3062F"/>
    <w:rsid w:val="00F30B55"/>
    <w:rsid w:val="00F31039"/>
    <w:rsid w:val="00F3107E"/>
    <w:rsid w:val="00F31819"/>
    <w:rsid w:val="00F31C50"/>
    <w:rsid w:val="00F31F7A"/>
    <w:rsid w:val="00F32C14"/>
    <w:rsid w:val="00F33B4B"/>
    <w:rsid w:val="00F3525C"/>
    <w:rsid w:val="00F35668"/>
    <w:rsid w:val="00F35917"/>
    <w:rsid w:val="00F36953"/>
    <w:rsid w:val="00F3741E"/>
    <w:rsid w:val="00F41841"/>
    <w:rsid w:val="00F42770"/>
    <w:rsid w:val="00F427A9"/>
    <w:rsid w:val="00F46059"/>
    <w:rsid w:val="00F463A0"/>
    <w:rsid w:val="00F4680E"/>
    <w:rsid w:val="00F46AAA"/>
    <w:rsid w:val="00F4748C"/>
    <w:rsid w:val="00F47A62"/>
    <w:rsid w:val="00F50581"/>
    <w:rsid w:val="00F507EB"/>
    <w:rsid w:val="00F509AD"/>
    <w:rsid w:val="00F51D74"/>
    <w:rsid w:val="00F521DE"/>
    <w:rsid w:val="00F52AA1"/>
    <w:rsid w:val="00F5381C"/>
    <w:rsid w:val="00F53B8E"/>
    <w:rsid w:val="00F54659"/>
    <w:rsid w:val="00F54AC3"/>
    <w:rsid w:val="00F557C9"/>
    <w:rsid w:val="00F563D1"/>
    <w:rsid w:val="00F56681"/>
    <w:rsid w:val="00F567FD"/>
    <w:rsid w:val="00F57C31"/>
    <w:rsid w:val="00F57FAA"/>
    <w:rsid w:val="00F64E7C"/>
    <w:rsid w:val="00F66AB4"/>
    <w:rsid w:val="00F67020"/>
    <w:rsid w:val="00F7014D"/>
    <w:rsid w:val="00F7047B"/>
    <w:rsid w:val="00F70CCC"/>
    <w:rsid w:val="00F72644"/>
    <w:rsid w:val="00F72C03"/>
    <w:rsid w:val="00F72ED3"/>
    <w:rsid w:val="00F7312D"/>
    <w:rsid w:val="00F73BDB"/>
    <w:rsid w:val="00F7566B"/>
    <w:rsid w:val="00F7589B"/>
    <w:rsid w:val="00F75B16"/>
    <w:rsid w:val="00F75E23"/>
    <w:rsid w:val="00F75F2E"/>
    <w:rsid w:val="00F75FFF"/>
    <w:rsid w:val="00F770DD"/>
    <w:rsid w:val="00F773B4"/>
    <w:rsid w:val="00F7788D"/>
    <w:rsid w:val="00F77BA0"/>
    <w:rsid w:val="00F8073E"/>
    <w:rsid w:val="00F81406"/>
    <w:rsid w:val="00F818CD"/>
    <w:rsid w:val="00F82376"/>
    <w:rsid w:val="00F82464"/>
    <w:rsid w:val="00F827E4"/>
    <w:rsid w:val="00F82F2C"/>
    <w:rsid w:val="00F832BB"/>
    <w:rsid w:val="00F8523B"/>
    <w:rsid w:val="00F856BC"/>
    <w:rsid w:val="00F86E01"/>
    <w:rsid w:val="00F870CF"/>
    <w:rsid w:val="00F909A6"/>
    <w:rsid w:val="00F911BA"/>
    <w:rsid w:val="00F91E17"/>
    <w:rsid w:val="00F92424"/>
    <w:rsid w:val="00F92689"/>
    <w:rsid w:val="00F92CFE"/>
    <w:rsid w:val="00F93397"/>
    <w:rsid w:val="00F934E6"/>
    <w:rsid w:val="00F9404C"/>
    <w:rsid w:val="00F944A8"/>
    <w:rsid w:val="00F94924"/>
    <w:rsid w:val="00F96892"/>
    <w:rsid w:val="00F96BFA"/>
    <w:rsid w:val="00F9717D"/>
    <w:rsid w:val="00F972B3"/>
    <w:rsid w:val="00F97DDE"/>
    <w:rsid w:val="00F97ED7"/>
    <w:rsid w:val="00FA0537"/>
    <w:rsid w:val="00FA100D"/>
    <w:rsid w:val="00FA36BD"/>
    <w:rsid w:val="00FA3DC0"/>
    <w:rsid w:val="00FA518F"/>
    <w:rsid w:val="00FA5733"/>
    <w:rsid w:val="00FA5DCE"/>
    <w:rsid w:val="00FA6225"/>
    <w:rsid w:val="00FB0F73"/>
    <w:rsid w:val="00FB17F9"/>
    <w:rsid w:val="00FB1D79"/>
    <w:rsid w:val="00FB25DC"/>
    <w:rsid w:val="00FB3A8D"/>
    <w:rsid w:val="00FB4FD7"/>
    <w:rsid w:val="00FB5BF8"/>
    <w:rsid w:val="00FB6A62"/>
    <w:rsid w:val="00FB6EFD"/>
    <w:rsid w:val="00FB7133"/>
    <w:rsid w:val="00FB78FE"/>
    <w:rsid w:val="00FC0EA0"/>
    <w:rsid w:val="00FC1989"/>
    <w:rsid w:val="00FC39EF"/>
    <w:rsid w:val="00FC43B7"/>
    <w:rsid w:val="00FC4DA1"/>
    <w:rsid w:val="00FC7827"/>
    <w:rsid w:val="00FD0CD3"/>
    <w:rsid w:val="00FD0DB5"/>
    <w:rsid w:val="00FD2E9E"/>
    <w:rsid w:val="00FD321B"/>
    <w:rsid w:val="00FD325C"/>
    <w:rsid w:val="00FD52C1"/>
    <w:rsid w:val="00FD5381"/>
    <w:rsid w:val="00FD5BE2"/>
    <w:rsid w:val="00FD62EA"/>
    <w:rsid w:val="00FD6A46"/>
    <w:rsid w:val="00FD6BED"/>
    <w:rsid w:val="00FD7B53"/>
    <w:rsid w:val="00FE0FDE"/>
    <w:rsid w:val="00FE1C9F"/>
    <w:rsid w:val="00FE1D5B"/>
    <w:rsid w:val="00FE2026"/>
    <w:rsid w:val="00FE214C"/>
    <w:rsid w:val="00FE2511"/>
    <w:rsid w:val="00FE2C9E"/>
    <w:rsid w:val="00FE3517"/>
    <w:rsid w:val="00FE3A3A"/>
    <w:rsid w:val="00FE46B0"/>
    <w:rsid w:val="00FE4907"/>
    <w:rsid w:val="00FE507F"/>
    <w:rsid w:val="00FE55B5"/>
    <w:rsid w:val="00FE61C9"/>
    <w:rsid w:val="00FE6865"/>
    <w:rsid w:val="00FE691D"/>
    <w:rsid w:val="00FE6ABC"/>
    <w:rsid w:val="00FE7617"/>
    <w:rsid w:val="00FE79A9"/>
    <w:rsid w:val="00FE7D96"/>
    <w:rsid w:val="00FF01A0"/>
    <w:rsid w:val="00FF08E3"/>
    <w:rsid w:val="00FF0E3C"/>
    <w:rsid w:val="00FF1047"/>
    <w:rsid w:val="00FF29E9"/>
    <w:rsid w:val="00FF573C"/>
    <w:rsid w:val="00FF6074"/>
    <w:rsid w:val="00FF7C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D8E0F3"/>
  <w15:docId w15:val="{773A27A7-FDB8-454E-98AC-01E1F4C1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AB4"/>
    <w:pPr>
      <w:spacing w:after="160" w:line="259" w:lineRule="auto"/>
    </w:pPr>
    <w:rPr>
      <w:sz w:val="22"/>
      <w:szCs w:val="22"/>
    </w:rPr>
  </w:style>
  <w:style w:type="paragraph" w:styleId="Ttulo1">
    <w:name w:val="heading 1"/>
    <w:basedOn w:val="Normal"/>
    <w:next w:val="Normal"/>
    <w:link w:val="Ttulo1Car"/>
    <w:uiPriority w:val="9"/>
    <w:qFormat/>
    <w:rsid w:val="00CF42A5"/>
    <w:pPr>
      <w:keepNext/>
      <w:keepLines/>
      <w:spacing w:before="240" w:after="0" w:line="360" w:lineRule="auto"/>
      <w:outlineLvl w:val="0"/>
    </w:pPr>
    <w:rPr>
      <w:rFonts w:ascii="Arial" w:eastAsia="Arial" w:hAnsi="Arial" w:cs="Arial"/>
      <w:b/>
      <w:noProof/>
      <w:color w:val="000000"/>
      <w:sz w:val="28"/>
      <w:szCs w:val="28"/>
    </w:rPr>
  </w:style>
  <w:style w:type="paragraph" w:styleId="Ttulo2">
    <w:name w:val="heading 2"/>
    <w:basedOn w:val="Normal"/>
    <w:next w:val="Normal"/>
    <w:link w:val="Ttulo2Car"/>
    <w:uiPriority w:val="9"/>
    <w:unhideWhenUsed/>
    <w:qFormat/>
    <w:rsid w:val="00FE2C9E"/>
    <w:pPr>
      <w:keepNext/>
      <w:keepLines/>
      <w:spacing w:before="40" w:after="240"/>
      <w:outlineLvl w:val="1"/>
    </w:pPr>
    <w:rPr>
      <w:rFonts w:ascii="Arial" w:eastAsia="Arial" w:hAnsi="Arial" w:cs="Arial"/>
      <w:b/>
      <w:color w:val="000000"/>
      <w:sz w:val="24"/>
      <w:szCs w:val="24"/>
    </w:rPr>
  </w:style>
  <w:style w:type="paragraph" w:styleId="Ttulo3">
    <w:name w:val="heading 3"/>
    <w:basedOn w:val="Normal"/>
    <w:next w:val="Normal"/>
    <w:link w:val="Ttulo3Car"/>
    <w:uiPriority w:val="9"/>
    <w:unhideWhenUsed/>
    <w:qFormat/>
    <w:rsid w:val="00B9348A"/>
    <w:pPr>
      <w:keepNext/>
      <w:keepLines/>
      <w:spacing w:before="40" w:after="0"/>
      <w:outlineLvl w:val="2"/>
    </w:pPr>
    <w:rPr>
      <w:rFonts w:ascii="Calibri Light" w:hAnsi="Calibri Light"/>
      <w:color w:val="1F4D78"/>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moderna"/>
    <w:uiPriority w:val="39"/>
    <w:rsid w:val="00097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Prrafodelista">
    <w:name w:val="List Paragraph"/>
    <w:basedOn w:val="Normal"/>
    <w:uiPriority w:val="34"/>
    <w:qFormat/>
    <w:rsid w:val="009940DD"/>
    <w:pPr>
      <w:ind w:left="720"/>
      <w:contextualSpacing/>
    </w:pPr>
  </w:style>
  <w:style w:type="paragraph" w:styleId="NormalWeb">
    <w:name w:val="Normal (Web)"/>
    <w:basedOn w:val="Normal"/>
    <w:uiPriority w:val="99"/>
    <w:semiHidden/>
    <w:unhideWhenUsed/>
    <w:rsid w:val="00C07388"/>
    <w:pPr>
      <w:spacing w:before="100" w:beforeAutospacing="1" w:after="100" w:afterAutospacing="1" w:line="240" w:lineRule="auto"/>
    </w:pPr>
    <w:rPr>
      <w:rFonts w:ascii="Times New Roman" w:hAnsi="Times New Roman"/>
      <w:sz w:val="24"/>
      <w:szCs w:val="24"/>
    </w:rPr>
  </w:style>
  <w:style w:type="character" w:styleId="Textodelmarcadordeposicin">
    <w:name w:val="Placeholder Text"/>
    <w:uiPriority w:val="99"/>
    <w:semiHidden/>
    <w:rsid w:val="00C07388"/>
    <w:rPr>
      <w:color w:val="808080"/>
    </w:rPr>
  </w:style>
  <w:style w:type="paragraph" w:styleId="Encabezado">
    <w:name w:val="header"/>
    <w:basedOn w:val="Normal"/>
    <w:link w:val="EncabezadoCar"/>
    <w:uiPriority w:val="99"/>
    <w:unhideWhenUsed/>
    <w:rsid w:val="00B81A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1A72"/>
  </w:style>
  <w:style w:type="paragraph" w:styleId="Piedepgina">
    <w:name w:val="footer"/>
    <w:basedOn w:val="Normal"/>
    <w:link w:val="PiedepginaCar"/>
    <w:uiPriority w:val="99"/>
    <w:unhideWhenUsed/>
    <w:rsid w:val="00B81A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1A72"/>
  </w:style>
  <w:style w:type="character" w:styleId="Hipervnculo">
    <w:name w:val="Hyperlink"/>
    <w:uiPriority w:val="99"/>
    <w:unhideWhenUsed/>
    <w:rsid w:val="00E52A74"/>
    <w:rPr>
      <w:color w:val="0563C1"/>
      <w:u w:val="single"/>
    </w:rPr>
  </w:style>
  <w:style w:type="paragraph" w:styleId="Sinespaciado">
    <w:name w:val="No Spacing"/>
    <w:link w:val="SinespaciadoCar"/>
    <w:uiPriority w:val="1"/>
    <w:qFormat/>
    <w:rsid w:val="00AD1A9D"/>
    <w:pPr>
      <w:numPr>
        <w:numId w:val="4"/>
      </w:numPr>
      <w:spacing w:before="100" w:beforeAutospacing="1" w:afterAutospacing="1"/>
      <w:jc w:val="both"/>
    </w:pPr>
    <w:rPr>
      <w:sz w:val="22"/>
      <w:szCs w:val="22"/>
    </w:rPr>
  </w:style>
  <w:style w:type="character" w:customStyle="1" w:styleId="SinespaciadoCar">
    <w:name w:val="Sin espaciado Car"/>
    <w:link w:val="Sinespaciado"/>
    <w:uiPriority w:val="1"/>
    <w:rsid w:val="00AD1A9D"/>
    <w:rPr>
      <w:sz w:val="22"/>
      <w:szCs w:val="22"/>
    </w:rPr>
  </w:style>
  <w:style w:type="paragraph" w:styleId="Subttulo">
    <w:name w:val="Subtitle"/>
    <w:basedOn w:val="Normal"/>
    <w:link w:val="SubttuloCar"/>
    <w:qFormat/>
    <w:rsid w:val="005E321C"/>
    <w:pPr>
      <w:spacing w:before="100" w:beforeAutospacing="1" w:after="0" w:afterAutospacing="1" w:line="240" w:lineRule="auto"/>
      <w:jc w:val="center"/>
    </w:pPr>
    <w:rPr>
      <w:rFonts w:ascii="Arial" w:hAnsi="Arial"/>
      <w:b/>
      <w:sz w:val="28"/>
      <w:szCs w:val="20"/>
      <w:lang w:val="es-MX"/>
    </w:rPr>
  </w:style>
  <w:style w:type="character" w:customStyle="1" w:styleId="SubttuloCar">
    <w:name w:val="Subtítulo Car"/>
    <w:link w:val="Subttulo"/>
    <w:rsid w:val="005E321C"/>
    <w:rPr>
      <w:rFonts w:ascii="Arial" w:eastAsia="Times New Roman" w:hAnsi="Arial" w:cs="Times New Roman"/>
      <w:b/>
      <w:sz w:val="28"/>
      <w:szCs w:val="20"/>
      <w:lang w:val="es-MX"/>
    </w:rPr>
  </w:style>
  <w:style w:type="character" w:customStyle="1" w:styleId="st">
    <w:name w:val="st"/>
    <w:basedOn w:val="Fuentedeprrafopredeter"/>
    <w:rsid w:val="00D57717"/>
  </w:style>
  <w:style w:type="paragraph" w:styleId="Textoindependiente">
    <w:name w:val="Body Text"/>
    <w:basedOn w:val="Normal"/>
    <w:link w:val="TextoindependienteCar"/>
    <w:rsid w:val="00167D01"/>
    <w:pPr>
      <w:spacing w:after="120" w:line="240" w:lineRule="auto"/>
      <w:jc w:val="both"/>
    </w:pPr>
    <w:rPr>
      <w:rFonts w:ascii="Times New Roman" w:hAnsi="Times New Roman"/>
      <w:color w:val="FF0000"/>
      <w:sz w:val="24"/>
      <w:szCs w:val="24"/>
    </w:rPr>
  </w:style>
  <w:style w:type="character" w:customStyle="1" w:styleId="TextoindependienteCar">
    <w:name w:val="Texto independiente Car"/>
    <w:link w:val="Textoindependiente"/>
    <w:rsid w:val="00167D01"/>
    <w:rPr>
      <w:rFonts w:ascii="Times New Roman" w:eastAsia="Times New Roman" w:hAnsi="Times New Roman" w:cs="Times New Roman"/>
      <w:color w:val="FF0000"/>
      <w:sz w:val="24"/>
      <w:szCs w:val="24"/>
    </w:rPr>
  </w:style>
  <w:style w:type="table" w:customStyle="1" w:styleId="Cuadrculadetablaclara1">
    <w:name w:val="Cuadrícula de tabla clara1"/>
    <w:basedOn w:val="Tablanormal"/>
    <w:uiPriority w:val="40"/>
    <w:rsid w:val="0041698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moderna">
    <w:name w:val="Table Contemporary"/>
    <w:basedOn w:val="Tablanormal"/>
    <w:uiPriority w:val="99"/>
    <w:semiHidden/>
    <w:unhideWhenUsed/>
    <w:rsid w:val="004169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Ttulo1Car">
    <w:name w:val="Título 1 Car"/>
    <w:link w:val="Ttulo1"/>
    <w:uiPriority w:val="9"/>
    <w:rsid w:val="00CF42A5"/>
    <w:rPr>
      <w:rFonts w:ascii="Arial" w:eastAsia="Arial" w:hAnsi="Arial" w:cs="Arial"/>
      <w:b/>
      <w:noProof/>
      <w:color w:val="000000"/>
      <w:sz w:val="28"/>
      <w:szCs w:val="28"/>
    </w:rPr>
  </w:style>
  <w:style w:type="character" w:customStyle="1" w:styleId="Ttulo2Car">
    <w:name w:val="Título 2 Car"/>
    <w:link w:val="Ttulo2"/>
    <w:uiPriority w:val="9"/>
    <w:rsid w:val="00FE2C9E"/>
    <w:rPr>
      <w:rFonts w:ascii="Arial" w:eastAsia="Arial" w:hAnsi="Arial" w:cs="Arial"/>
      <w:b/>
      <w:color w:val="000000"/>
      <w:sz w:val="24"/>
      <w:szCs w:val="24"/>
    </w:rPr>
  </w:style>
  <w:style w:type="character" w:customStyle="1" w:styleId="Ttulo3Car">
    <w:name w:val="Título 3 Car"/>
    <w:link w:val="Ttulo3"/>
    <w:uiPriority w:val="9"/>
    <w:rsid w:val="00B9348A"/>
    <w:rPr>
      <w:rFonts w:ascii="Calibri Light" w:eastAsia="Times New Roman" w:hAnsi="Calibri Light" w:cs="Times New Roman"/>
      <w:color w:val="1F4D78"/>
      <w:sz w:val="24"/>
      <w:szCs w:val="24"/>
    </w:rPr>
  </w:style>
  <w:style w:type="paragraph" w:styleId="TtuloTDC">
    <w:name w:val="TOC Heading"/>
    <w:basedOn w:val="Ttulo1"/>
    <w:next w:val="Normal"/>
    <w:uiPriority w:val="39"/>
    <w:unhideWhenUsed/>
    <w:qFormat/>
    <w:rsid w:val="004B0CBC"/>
    <w:pPr>
      <w:spacing w:line="259" w:lineRule="auto"/>
      <w:outlineLvl w:val="9"/>
    </w:pPr>
    <w:rPr>
      <w:rFonts w:eastAsia="Times New Roman"/>
    </w:rPr>
  </w:style>
  <w:style w:type="paragraph" w:styleId="TDC1">
    <w:name w:val="toc 1"/>
    <w:basedOn w:val="Normal"/>
    <w:next w:val="Normal"/>
    <w:autoRedefine/>
    <w:uiPriority w:val="39"/>
    <w:unhideWhenUsed/>
    <w:rsid w:val="004B0CBC"/>
    <w:pPr>
      <w:spacing w:after="100"/>
    </w:pPr>
  </w:style>
  <w:style w:type="paragraph" w:styleId="TDC2">
    <w:name w:val="toc 2"/>
    <w:basedOn w:val="Normal"/>
    <w:next w:val="Normal"/>
    <w:autoRedefine/>
    <w:uiPriority w:val="39"/>
    <w:unhideWhenUsed/>
    <w:rsid w:val="004B0CBC"/>
    <w:pPr>
      <w:spacing w:after="100"/>
      <w:ind w:left="220"/>
    </w:pPr>
  </w:style>
  <w:style w:type="paragraph" w:styleId="TDC3">
    <w:name w:val="toc 3"/>
    <w:basedOn w:val="Normal"/>
    <w:next w:val="Normal"/>
    <w:autoRedefine/>
    <w:uiPriority w:val="39"/>
    <w:unhideWhenUsed/>
    <w:rsid w:val="004B0CBC"/>
    <w:pPr>
      <w:spacing w:after="100"/>
      <w:ind w:left="440"/>
    </w:pPr>
  </w:style>
  <w:style w:type="paragraph" w:styleId="Textoindependiente2">
    <w:name w:val="Body Text 2"/>
    <w:basedOn w:val="Normal"/>
    <w:link w:val="Textoindependiente2Car"/>
    <w:uiPriority w:val="99"/>
    <w:semiHidden/>
    <w:unhideWhenUsed/>
    <w:rsid w:val="008816F2"/>
    <w:pPr>
      <w:spacing w:after="120" w:line="480" w:lineRule="auto"/>
    </w:pPr>
  </w:style>
  <w:style w:type="character" w:customStyle="1" w:styleId="Textoindependiente2Car">
    <w:name w:val="Texto independiente 2 Car"/>
    <w:basedOn w:val="Fuentedeprrafopredeter"/>
    <w:link w:val="Textoindependiente2"/>
    <w:uiPriority w:val="99"/>
    <w:semiHidden/>
    <w:rsid w:val="008816F2"/>
  </w:style>
  <w:style w:type="paragraph" w:styleId="Textoindependiente3">
    <w:name w:val="Body Text 3"/>
    <w:basedOn w:val="Normal"/>
    <w:link w:val="Textoindependiente3Car"/>
    <w:uiPriority w:val="99"/>
    <w:semiHidden/>
    <w:unhideWhenUsed/>
    <w:rsid w:val="008816F2"/>
    <w:pPr>
      <w:spacing w:after="120"/>
    </w:pPr>
    <w:rPr>
      <w:sz w:val="16"/>
      <w:szCs w:val="16"/>
    </w:rPr>
  </w:style>
  <w:style w:type="character" w:customStyle="1" w:styleId="Textoindependiente3Car">
    <w:name w:val="Texto independiente 3 Car"/>
    <w:link w:val="Textoindependiente3"/>
    <w:uiPriority w:val="99"/>
    <w:semiHidden/>
    <w:rsid w:val="008816F2"/>
    <w:rPr>
      <w:sz w:val="16"/>
      <w:szCs w:val="16"/>
    </w:rPr>
  </w:style>
  <w:style w:type="table" w:customStyle="1" w:styleId="Tablaconcuadrcula1">
    <w:name w:val="Tabla con cuadrícula1"/>
    <w:basedOn w:val="Tablamoderna"/>
    <w:next w:val="Tablaconcuadrcula"/>
    <w:uiPriority w:val="39"/>
    <w:rsid w:val="00881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concuadrcula2">
    <w:name w:val="Tabla con cuadrícula2"/>
    <w:basedOn w:val="Tablamoderna"/>
    <w:next w:val="Tablaconcuadrcula"/>
    <w:uiPriority w:val="39"/>
    <w:rsid w:val="007A2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normal51">
    <w:name w:val="Tabla normal 51"/>
    <w:basedOn w:val="Tablanormal"/>
    <w:uiPriority w:val="45"/>
    <w:rsid w:val="00D83A9E"/>
    <w:tblPr>
      <w:tblStyleRowBandSize w:val="1"/>
      <w:tblStyleColBandSize w:val="1"/>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41">
    <w:name w:val="Tabla normal 41"/>
    <w:basedOn w:val="Tablanormal"/>
    <w:uiPriority w:val="44"/>
    <w:rsid w:val="00D83A9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21">
    <w:name w:val="Tabla normal 21"/>
    <w:basedOn w:val="Tablanormal"/>
    <w:uiPriority w:val="42"/>
    <w:rsid w:val="00D83A9E"/>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11">
    <w:name w:val="Tabla normal 11"/>
    <w:basedOn w:val="Tablanormal"/>
    <w:uiPriority w:val="41"/>
    <w:rsid w:val="00F97DD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11">
    <w:name w:val="Tabla normal 111"/>
    <w:basedOn w:val="Tablanormal"/>
    <w:next w:val="Tablanormal11"/>
    <w:uiPriority w:val="41"/>
    <w:rsid w:val="00FB78FE"/>
    <w:rPr>
      <w:rFonts w:eastAsia="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extodeglobo">
    <w:name w:val="Balloon Text"/>
    <w:basedOn w:val="Normal"/>
    <w:link w:val="TextodegloboCar"/>
    <w:uiPriority w:val="99"/>
    <w:semiHidden/>
    <w:unhideWhenUsed/>
    <w:rsid w:val="00AC59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5932"/>
    <w:rPr>
      <w:rFonts w:ascii="Tahoma" w:hAnsi="Tahoma" w:cs="Tahoma"/>
      <w:sz w:val="16"/>
      <w:szCs w:val="16"/>
    </w:rPr>
  </w:style>
  <w:style w:type="character" w:styleId="Refdecomentario">
    <w:name w:val="annotation reference"/>
    <w:basedOn w:val="Fuentedeprrafopredeter"/>
    <w:uiPriority w:val="99"/>
    <w:semiHidden/>
    <w:unhideWhenUsed/>
    <w:rsid w:val="0018128D"/>
    <w:rPr>
      <w:sz w:val="16"/>
      <w:szCs w:val="16"/>
    </w:rPr>
  </w:style>
  <w:style w:type="paragraph" w:styleId="Textocomentario">
    <w:name w:val="annotation text"/>
    <w:basedOn w:val="Normal"/>
    <w:link w:val="TextocomentarioCar"/>
    <w:uiPriority w:val="99"/>
    <w:semiHidden/>
    <w:unhideWhenUsed/>
    <w:rsid w:val="0018128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128D"/>
  </w:style>
  <w:style w:type="paragraph" w:styleId="Asuntodelcomentario">
    <w:name w:val="annotation subject"/>
    <w:basedOn w:val="Textocomentario"/>
    <w:next w:val="Textocomentario"/>
    <w:link w:val="AsuntodelcomentarioCar"/>
    <w:uiPriority w:val="99"/>
    <w:semiHidden/>
    <w:unhideWhenUsed/>
    <w:rsid w:val="0018128D"/>
    <w:rPr>
      <w:b/>
      <w:bCs/>
    </w:rPr>
  </w:style>
  <w:style w:type="character" w:customStyle="1" w:styleId="AsuntodelcomentarioCar">
    <w:name w:val="Asunto del comentario Car"/>
    <w:basedOn w:val="TextocomentarioCar"/>
    <w:link w:val="Asuntodelcomentario"/>
    <w:uiPriority w:val="99"/>
    <w:semiHidden/>
    <w:rsid w:val="0018128D"/>
    <w:rPr>
      <w:b/>
      <w:bCs/>
    </w:rPr>
  </w:style>
  <w:style w:type="character" w:styleId="Nmerodelnea">
    <w:name w:val="line number"/>
    <w:basedOn w:val="Fuentedeprrafopredeter"/>
    <w:uiPriority w:val="99"/>
    <w:semiHidden/>
    <w:unhideWhenUsed/>
    <w:rsid w:val="00ED1D1C"/>
  </w:style>
  <w:style w:type="paragraph" w:customStyle="1" w:styleId="Ttulo11">
    <w:name w:val="Título 11"/>
    <w:basedOn w:val="Normal"/>
    <w:rsid w:val="00ED1D1C"/>
    <w:pPr>
      <w:numPr>
        <w:numId w:val="19"/>
      </w:numPr>
    </w:pPr>
  </w:style>
  <w:style w:type="paragraph" w:customStyle="1" w:styleId="Ttulo21">
    <w:name w:val="Título 21"/>
    <w:basedOn w:val="Normal"/>
    <w:rsid w:val="00ED1D1C"/>
    <w:pPr>
      <w:numPr>
        <w:ilvl w:val="1"/>
        <w:numId w:val="19"/>
      </w:numPr>
    </w:pPr>
  </w:style>
  <w:style w:type="paragraph" w:customStyle="1" w:styleId="Ttulo31">
    <w:name w:val="Título 31"/>
    <w:basedOn w:val="Normal"/>
    <w:rsid w:val="00ED1D1C"/>
    <w:pPr>
      <w:numPr>
        <w:ilvl w:val="2"/>
        <w:numId w:val="19"/>
      </w:numPr>
    </w:pPr>
  </w:style>
  <w:style w:type="paragraph" w:customStyle="1" w:styleId="Ttulo41">
    <w:name w:val="Título 41"/>
    <w:basedOn w:val="Normal"/>
    <w:rsid w:val="00ED1D1C"/>
    <w:pPr>
      <w:numPr>
        <w:ilvl w:val="3"/>
        <w:numId w:val="19"/>
      </w:numPr>
    </w:pPr>
  </w:style>
  <w:style w:type="paragraph" w:customStyle="1" w:styleId="Ttulo51">
    <w:name w:val="Título 51"/>
    <w:basedOn w:val="Normal"/>
    <w:rsid w:val="00ED1D1C"/>
    <w:pPr>
      <w:numPr>
        <w:ilvl w:val="4"/>
        <w:numId w:val="19"/>
      </w:numPr>
    </w:pPr>
  </w:style>
  <w:style w:type="paragraph" w:customStyle="1" w:styleId="Ttulo61">
    <w:name w:val="Título 61"/>
    <w:basedOn w:val="Normal"/>
    <w:rsid w:val="00ED1D1C"/>
    <w:pPr>
      <w:numPr>
        <w:ilvl w:val="5"/>
        <w:numId w:val="19"/>
      </w:numPr>
    </w:pPr>
  </w:style>
  <w:style w:type="paragraph" w:customStyle="1" w:styleId="Ttulo71">
    <w:name w:val="Título 71"/>
    <w:basedOn w:val="Normal"/>
    <w:rsid w:val="00ED1D1C"/>
    <w:pPr>
      <w:numPr>
        <w:ilvl w:val="6"/>
        <w:numId w:val="19"/>
      </w:numPr>
    </w:pPr>
  </w:style>
  <w:style w:type="paragraph" w:customStyle="1" w:styleId="Ttulo81">
    <w:name w:val="Título 81"/>
    <w:basedOn w:val="Normal"/>
    <w:rsid w:val="00ED1D1C"/>
    <w:pPr>
      <w:numPr>
        <w:ilvl w:val="7"/>
        <w:numId w:val="19"/>
      </w:numPr>
    </w:pPr>
  </w:style>
  <w:style w:type="paragraph" w:customStyle="1" w:styleId="Ttulo91">
    <w:name w:val="Título 91"/>
    <w:basedOn w:val="Normal"/>
    <w:rsid w:val="00ED1D1C"/>
    <w:pPr>
      <w:numPr>
        <w:ilvl w:val="8"/>
        <w:numId w:val="19"/>
      </w:numPr>
    </w:pPr>
  </w:style>
  <w:style w:type="paragraph" w:styleId="Bibliografa">
    <w:name w:val="Bibliography"/>
    <w:basedOn w:val="Normal"/>
    <w:next w:val="Normal"/>
    <w:uiPriority w:val="37"/>
    <w:unhideWhenUsed/>
    <w:rsid w:val="00C8352C"/>
  </w:style>
  <w:style w:type="table" w:styleId="Sombreadoclaro">
    <w:name w:val="Light Shading"/>
    <w:basedOn w:val="Tablanormal"/>
    <w:uiPriority w:val="60"/>
    <w:rsid w:val="004C7E3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2">
    <w:name w:val="Light Shading Accent 2"/>
    <w:basedOn w:val="Tablanormal"/>
    <w:uiPriority w:val="60"/>
    <w:rsid w:val="00B108E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Textonotapie">
    <w:name w:val="footnote text"/>
    <w:basedOn w:val="Normal"/>
    <w:link w:val="TextonotapieCar"/>
    <w:uiPriority w:val="99"/>
    <w:semiHidden/>
    <w:unhideWhenUsed/>
    <w:rsid w:val="00761DA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61DA8"/>
  </w:style>
  <w:style w:type="character" w:styleId="Refdenotaalpie">
    <w:name w:val="footnote reference"/>
    <w:basedOn w:val="Fuentedeprrafopredeter"/>
    <w:uiPriority w:val="99"/>
    <w:semiHidden/>
    <w:unhideWhenUsed/>
    <w:rsid w:val="00761DA8"/>
    <w:rPr>
      <w:vertAlign w:val="superscript"/>
    </w:rPr>
  </w:style>
  <w:style w:type="character" w:customStyle="1" w:styleId="Mencinsinresolver1">
    <w:name w:val="Mención sin resolver1"/>
    <w:basedOn w:val="Fuentedeprrafopredeter"/>
    <w:uiPriority w:val="99"/>
    <w:semiHidden/>
    <w:unhideWhenUsed/>
    <w:rsid w:val="005A1B37"/>
    <w:rPr>
      <w:color w:val="605E5C"/>
      <w:shd w:val="clear" w:color="auto" w:fill="E1DFDD"/>
    </w:rPr>
  </w:style>
  <w:style w:type="character" w:styleId="Hipervnculovisitado">
    <w:name w:val="FollowedHyperlink"/>
    <w:basedOn w:val="Fuentedeprrafopredeter"/>
    <w:uiPriority w:val="99"/>
    <w:semiHidden/>
    <w:unhideWhenUsed/>
    <w:rsid w:val="009A4F50"/>
    <w:rPr>
      <w:color w:val="800080" w:themeColor="followedHyperlink"/>
      <w:u w:val="single"/>
    </w:rPr>
  </w:style>
  <w:style w:type="character" w:styleId="Mencinsinresolver">
    <w:name w:val="Unresolved Mention"/>
    <w:basedOn w:val="Fuentedeprrafopredeter"/>
    <w:uiPriority w:val="99"/>
    <w:semiHidden/>
    <w:unhideWhenUsed/>
    <w:rsid w:val="00536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5749">
      <w:bodyDiv w:val="1"/>
      <w:marLeft w:val="0"/>
      <w:marRight w:val="0"/>
      <w:marTop w:val="0"/>
      <w:marBottom w:val="0"/>
      <w:divBdr>
        <w:top w:val="none" w:sz="0" w:space="0" w:color="auto"/>
        <w:left w:val="none" w:sz="0" w:space="0" w:color="auto"/>
        <w:bottom w:val="none" w:sz="0" w:space="0" w:color="auto"/>
        <w:right w:val="none" w:sz="0" w:space="0" w:color="auto"/>
      </w:divBdr>
      <w:divsChild>
        <w:div w:id="1596285825">
          <w:marLeft w:val="547"/>
          <w:marRight w:val="0"/>
          <w:marTop w:val="0"/>
          <w:marBottom w:val="0"/>
          <w:divBdr>
            <w:top w:val="none" w:sz="0" w:space="0" w:color="auto"/>
            <w:left w:val="none" w:sz="0" w:space="0" w:color="auto"/>
            <w:bottom w:val="none" w:sz="0" w:space="0" w:color="auto"/>
            <w:right w:val="none" w:sz="0" w:space="0" w:color="auto"/>
          </w:divBdr>
        </w:div>
      </w:divsChild>
    </w:div>
    <w:div w:id="32392527">
      <w:bodyDiv w:val="1"/>
      <w:marLeft w:val="0"/>
      <w:marRight w:val="0"/>
      <w:marTop w:val="0"/>
      <w:marBottom w:val="0"/>
      <w:divBdr>
        <w:top w:val="none" w:sz="0" w:space="0" w:color="auto"/>
        <w:left w:val="none" w:sz="0" w:space="0" w:color="auto"/>
        <w:bottom w:val="none" w:sz="0" w:space="0" w:color="auto"/>
        <w:right w:val="none" w:sz="0" w:space="0" w:color="auto"/>
      </w:divBdr>
      <w:divsChild>
        <w:div w:id="912274004">
          <w:marLeft w:val="547"/>
          <w:marRight w:val="0"/>
          <w:marTop w:val="0"/>
          <w:marBottom w:val="0"/>
          <w:divBdr>
            <w:top w:val="none" w:sz="0" w:space="0" w:color="auto"/>
            <w:left w:val="none" w:sz="0" w:space="0" w:color="auto"/>
            <w:bottom w:val="none" w:sz="0" w:space="0" w:color="auto"/>
            <w:right w:val="none" w:sz="0" w:space="0" w:color="auto"/>
          </w:divBdr>
        </w:div>
        <w:div w:id="2111510229">
          <w:marLeft w:val="1166"/>
          <w:marRight w:val="0"/>
          <w:marTop w:val="0"/>
          <w:marBottom w:val="0"/>
          <w:divBdr>
            <w:top w:val="none" w:sz="0" w:space="0" w:color="auto"/>
            <w:left w:val="none" w:sz="0" w:space="0" w:color="auto"/>
            <w:bottom w:val="none" w:sz="0" w:space="0" w:color="auto"/>
            <w:right w:val="none" w:sz="0" w:space="0" w:color="auto"/>
          </w:divBdr>
        </w:div>
      </w:divsChild>
    </w:div>
    <w:div w:id="54358011">
      <w:bodyDiv w:val="1"/>
      <w:marLeft w:val="0"/>
      <w:marRight w:val="0"/>
      <w:marTop w:val="0"/>
      <w:marBottom w:val="0"/>
      <w:divBdr>
        <w:top w:val="none" w:sz="0" w:space="0" w:color="auto"/>
        <w:left w:val="none" w:sz="0" w:space="0" w:color="auto"/>
        <w:bottom w:val="none" w:sz="0" w:space="0" w:color="auto"/>
        <w:right w:val="none" w:sz="0" w:space="0" w:color="auto"/>
      </w:divBdr>
    </w:div>
    <w:div w:id="116267359">
      <w:bodyDiv w:val="1"/>
      <w:marLeft w:val="0"/>
      <w:marRight w:val="0"/>
      <w:marTop w:val="0"/>
      <w:marBottom w:val="0"/>
      <w:divBdr>
        <w:top w:val="none" w:sz="0" w:space="0" w:color="auto"/>
        <w:left w:val="none" w:sz="0" w:space="0" w:color="auto"/>
        <w:bottom w:val="none" w:sz="0" w:space="0" w:color="auto"/>
        <w:right w:val="none" w:sz="0" w:space="0" w:color="auto"/>
      </w:divBdr>
    </w:div>
    <w:div w:id="134952327">
      <w:bodyDiv w:val="1"/>
      <w:marLeft w:val="0"/>
      <w:marRight w:val="0"/>
      <w:marTop w:val="0"/>
      <w:marBottom w:val="0"/>
      <w:divBdr>
        <w:top w:val="none" w:sz="0" w:space="0" w:color="auto"/>
        <w:left w:val="none" w:sz="0" w:space="0" w:color="auto"/>
        <w:bottom w:val="none" w:sz="0" w:space="0" w:color="auto"/>
        <w:right w:val="none" w:sz="0" w:space="0" w:color="auto"/>
      </w:divBdr>
    </w:div>
    <w:div w:id="187378485">
      <w:bodyDiv w:val="1"/>
      <w:marLeft w:val="0"/>
      <w:marRight w:val="0"/>
      <w:marTop w:val="0"/>
      <w:marBottom w:val="0"/>
      <w:divBdr>
        <w:top w:val="none" w:sz="0" w:space="0" w:color="auto"/>
        <w:left w:val="none" w:sz="0" w:space="0" w:color="auto"/>
        <w:bottom w:val="none" w:sz="0" w:space="0" w:color="auto"/>
        <w:right w:val="none" w:sz="0" w:space="0" w:color="auto"/>
      </w:divBdr>
    </w:div>
    <w:div w:id="193353561">
      <w:bodyDiv w:val="1"/>
      <w:marLeft w:val="0"/>
      <w:marRight w:val="0"/>
      <w:marTop w:val="0"/>
      <w:marBottom w:val="0"/>
      <w:divBdr>
        <w:top w:val="none" w:sz="0" w:space="0" w:color="auto"/>
        <w:left w:val="none" w:sz="0" w:space="0" w:color="auto"/>
        <w:bottom w:val="none" w:sz="0" w:space="0" w:color="auto"/>
        <w:right w:val="none" w:sz="0" w:space="0" w:color="auto"/>
      </w:divBdr>
    </w:div>
    <w:div w:id="198134050">
      <w:bodyDiv w:val="1"/>
      <w:marLeft w:val="0"/>
      <w:marRight w:val="0"/>
      <w:marTop w:val="0"/>
      <w:marBottom w:val="0"/>
      <w:divBdr>
        <w:top w:val="none" w:sz="0" w:space="0" w:color="auto"/>
        <w:left w:val="none" w:sz="0" w:space="0" w:color="auto"/>
        <w:bottom w:val="none" w:sz="0" w:space="0" w:color="auto"/>
        <w:right w:val="none" w:sz="0" w:space="0" w:color="auto"/>
      </w:divBdr>
    </w:div>
    <w:div w:id="201482161">
      <w:bodyDiv w:val="1"/>
      <w:marLeft w:val="0"/>
      <w:marRight w:val="0"/>
      <w:marTop w:val="0"/>
      <w:marBottom w:val="0"/>
      <w:divBdr>
        <w:top w:val="none" w:sz="0" w:space="0" w:color="auto"/>
        <w:left w:val="none" w:sz="0" w:space="0" w:color="auto"/>
        <w:bottom w:val="none" w:sz="0" w:space="0" w:color="auto"/>
        <w:right w:val="none" w:sz="0" w:space="0" w:color="auto"/>
      </w:divBdr>
      <w:divsChild>
        <w:div w:id="2074499052">
          <w:marLeft w:val="547"/>
          <w:marRight w:val="0"/>
          <w:marTop w:val="0"/>
          <w:marBottom w:val="0"/>
          <w:divBdr>
            <w:top w:val="none" w:sz="0" w:space="0" w:color="auto"/>
            <w:left w:val="none" w:sz="0" w:space="0" w:color="auto"/>
            <w:bottom w:val="none" w:sz="0" w:space="0" w:color="auto"/>
            <w:right w:val="none" w:sz="0" w:space="0" w:color="auto"/>
          </w:divBdr>
        </w:div>
      </w:divsChild>
    </w:div>
    <w:div w:id="229000014">
      <w:bodyDiv w:val="1"/>
      <w:marLeft w:val="0"/>
      <w:marRight w:val="0"/>
      <w:marTop w:val="0"/>
      <w:marBottom w:val="0"/>
      <w:divBdr>
        <w:top w:val="none" w:sz="0" w:space="0" w:color="auto"/>
        <w:left w:val="none" w:sz="0" w:space="0" w:color="auto"/>
        <w:bottom w:val="none" w:sz="0" w:space="0" w:color="auto"/>
        <w:right w:val="none" w:sz="0" w:space="0" w:color="auto"/>
      </w:divBdr>
    </w:div>
    <w:div w:id="261454016">
      <w:bodyDiv w:val="1"/>
      <w:marLeft w:val="0"/>
      <w:marRight w:val="0"/>
      <w:marTop w:val="0"/>
      <w:marBottom w:val="0"/>
      <w:divBdr>
        <w:top w:val="none" w:sz="0" w:space="0" w:color="auto"/>
        <w:left w:val="none" w:sz="0" w:space="0" w:color="auto"/>
        <w:bottom w:val="none" w:sz="0" w:space="0" w:color="auto"/>
        <w:right w:val="none" w:sz="0" w:space="0" w:color="auto"/>
      </w:divBdr>
    </w:div>
    <w:div w:id="376199044">
      <w:bodyDiv w:val="1"/>
      <w:marLeft w:val="0"/>
      <w:marRight w:val="0"/>
      <w:marTop w:val="0"/>
      <w:marBottom w:val="0"/>
      <w:divBdr>
        <w:top w:val="none" w:sz="0" w:space="0" w:color="auto"/>
        <w:left w:val="none" w:sz="0" w:space="0" w:color="auto"/>
        <w:bottom w:val="none" w:sz="0" w:space="0" w:color="auto"/>
        <w:right w:val="none" w:sz="0" w:space="0" w:color="auto"/>
      </w:divBdr>
    </w:div>
    <w:div w:id="454980771">
      <w:bodyDiv w:val="1"/>
      <w:marLeft w:val="0"/>
      <w:marRight w:val="0"/>
      <w:marTop w:val="0"/>
      <w:marBottom w:val="0"/>
      <w:divBdr>
        <w:top w:val="none" w:sz="0" w:space="0" w:color="auto"/>
        <w:left w:val="none" w:sz="0" w:space="0" w:color="auto"/>
        <w:bottom w:val="none" w:sz="0" w:space="0" w:color="auto"/>
        <w:right w:val="none" w:sz="0" w:space="0" w:color="auto"/>
      </w:divBdr>
    </w:div>
    <w:div w:id="554319190">
      <w:bodyDiv w:val="1"/>
      <w:marLeft w:val="0"/>
      <w:marRight w:val="0"/>
      <w:marTop w:val="0"/>
      <w:marBottom w:val="0"/>
      <w:divBdr>
        <w:top w:val="none" w:sz="0" w:space="0" w:color="auto"/>
        <w:left w:val="none" w:sz="0" w:space="0" w:color="auto"/>
        <w:bottom w:val="none" w:sz="0" w:space="0" w:color="auto"/>
        <w:right w:val="none" w:sz="0" w:space="0" w:color="auto"/>
      </w:divBdr>
    </w:div>
    <w:div w:id="574168376">
      <w:bodyDiv w:val="1"/>
      <w:marLeft w:val="0"/>
      <w:marRight w:val="0"/>
      <w:marTop w:val="0"/>
      <w:marBottom w:val="0"/>
      <w:divBdr>
        <w:top w:val="none" w:sz="0" w:space="0" w:color="auto"/>
        <w:left w:val="none" w:sz="0" w:space="0" w:color="auto"/>
        <w:bottom w:val="none" w:sz="0" w:space="0" w:color="auto"/>
        <w:right w:val="none" w:sz="0" w:space="0" w:color="auto"/>
      </w:divBdr>
    </w:div>
    <w:div w:id="593630375">
      <w:bodyDiv w:val="1"/>
      <w:marLeft w:val="0"/>
      <w:marRight w:val="0"/>
      <w:marTop w:val="0"/>
      <w:marBottom w:val="0"/>
      <w:divBdr>
        <w:top w:val="none" w:sz="0" w:space="0" w:color="auto"/>
        <w:left w:val="none" w:sz="0" w:space="0" w:color="auto"/>
        <w:bottom w:val="none" w:sz="0" w:space="0" w:color="auto"/>
        <w:right w:val="none" w:sz="0" w:space="0" w:color="auto"/>
      </w:divBdr>
      <w:divsChild>
        <w:div w:id="1503006839">
          <w:marLeft w:val="547"/>
          <w:marRight w:val="0"/>
          <w:marTop w:val="0"/>
          <w:marBottom w:val="0"/>
          <w:divBdr>
            <w:top w:val="none" w:sz="0" w:space="0" w:color="auto"/>
            <w:left w:val="none" w:sz="0" w:space="0" w:color="auto"/>
            <w:bottom w:val="none" w:sz="0" w:space="0" w:color="auto"/>
            <w:right w:val="none" w:sz="0" w:space="0" w:color="auto"/>
          </w:divBdr>
        </w:div>
      </w:divsChild>
    </w:div>
    <w:div w:id="612593586">
      <w:bodyDiv w:val="1"/>
      <w:marLeft w:val="0"/>
      <w:marRight w:val="0"/>
      <w:marTop w:val="0"/>
      <w:marBottom w:val="0"/>
      <w:divBdr>
        <w:top w:val="none" w:sz="0" w:space="0" w:color="auto"/>
        <w:left w:val="none" w:sz="0" w:space="0" w:color="auto"/>
        <w:bottom w:val="none" w:sz="0" w:space="0" w:color="auto"/>
        <w:right w:val="none" w:sz="0" w:space="0" w:color="auto"/>
      </w:divBdr>
      <w:divsChild>
        <w:div w:id="1949239120">
          <w:marLeft w:val="547"/>
          <w:marRight w:val="0"/>
          <w:marTop w:val="0"/>
          <w:marBottom w:val="0"/>
          <w:divBdr>
            <w:top w:val="none" w:sz="0" w:space="0" w:color="auto"/>
            <w:left w:val="none" w:sz="0" w:space="0" w:color="auto"/>
            <w:bottom w:val="none" w:sz="0" w:space="0" w:color="auto"/>
            <w:right w:val="none" w:sz="0" w:space="0" w:color="auto"/>
          </w:divBdr>
        </w:div>
      </w:divsChild>
    </w:div>
    <w:div w:id="702677356">
      <w:bodyDiv w:val="1"/>
      <w:marLeft w:val="0"/>
      <w:marRight w:val="0"/>
      <w:marTop w:val="0"/>
      <w:marBottom w:val="0"/>
      <w:divBdr>
        <w:top w:val="none" w:sz="0" w:space="0" w:color="auto"/>
        <w:left w:val="none" w:sz="0" w:space="0" w:color="auto"/>
        <w:bottom w:val="none" w:sz="0" w:space="0" w:color="auto"/>
        <w:right w:val="none" w:sz="0" w:space="0" w:color="auto"/>
      </w:divBdr>
    </w:div>
    <w:div w:id="707416363">
      <w:bodyDiv w:val="1"/>
      <w:marLeft w:val="0"/>
      <w:marRight w:val="0"/>
      <w:marTop w:val="0"/>
      <w:marBottom w:val="0"/>
      <w:divBdr>
        <w:top w:val="none" w:sz="0" w:space="0" w:color="auto"/>
        <w:left w:val="none" w:sz="0" w:space="0" w:color="auto"/>
        <w:bottom w:val="none" w:sz="0" w:space="0" w:color="auto"/>
        <w:right w:val="none" w:sz="0" w:space="0" w:color="auto"/>
      </w:divBdr>
    </w:div>
    <w:div w:id="779182708">
      <w:bodyDiv w:val="1"/>
      <w:marLeft w:val="0"/>
      <w:marRight w:val="0"/>
      <w:marTop w:val="0"/>
      <w:marBottom w:val="0"/>
      <w:divBdr>
        <w:top w:val="none" w:sz="0" w:space="0" w:color="auto"/>
        <w:left w:val="none" w:sz="0" w:space="0" w:color="auto"/>
        <w:bottom w:val="none" w:sz="0" w:space="0" w:color="auto"/>
        <w:right w:val="none" w:sz="0" w:space="0" w:color="auto"/>
      </w:divBdr>
      <w:divsChild>
        <w:div w:id="988705094">
          <w:marLeft w:val="547"/>
          <w:marRight w:val="0"/>
          <w:marTop w:val="0"/>
          <w:marBottom w:val="0"/>
          <w:divBdr>
            <w:top w:val="none" w:sz="0" w:space="0" w:color="auto"/>
            <w:left w:val="none" w:sz="0" w:space="0" w:color="auto"/>
            <w:bottom w:val="none" w:sz="0" w:space="0" w:color="auto"/>
            <w:right w:val="none" w:sz="0" w:space="0" w:color="auto"/>
          </w:divBdr>
        </w:div>
      </w:divsChild>
    </w:div>
    <w:div w:id="782967793">
      <w:bodyDiv w:val="1"/>
      <w:marLeft w:val="0"/>
      <w:marRight w:val="0"/>
      <w:marTop w:val="0"/>
      <w:marBottom w:val="0"/>
      <w:divBdr>
        <w:top w:val="none" w:sz="0" w:space="0" w:color="auto"/>
        <w:left w:val="none" w:sz="0" w:space="0" w:color="auto"/>
        <w:bottom w:val="none" w:sz="0" w:space="0" w:color="auto"/>
        <w:right w:val="none" w:sz="0" w:space="0" w:color="auto"/>
      </w:divBdr>
    </w:div>
    <w:div w:id="853960898">
      <w:bodyDiv w:val="1"/>
      <w:marLeft w:val="0"/>
      <w:marRight w:val="0"/>
      <w:marTop w:val="0"/>
      <w:marBottom w:val="0"/>
      <w:divBdr>
        <w:top w:val="none" w:sz="0" w:space="0" w:color="auto"/>
        <w:left w:val="none" w:sz="0" w:space="0" w:color="auto"/>
        <w:bottom w:val="none" w:sz="0" w:space="0" w:color="auto"/>
        <w:right w:val="none" w:sz="0" w:space="0" w:color="auto"/>
      </w:divBdr>
    </w:div>
    <w:div w:id="1066075893">
      <w:bodyDiv w:val="1"/>
      <w:marLeft w:val="0"/>
      <w:marRight w:val="0"/>
      <w:marTop w:val="0"/>
      <w:marBottom w:val="0"/>
      <w:divBdr>
        <w:top w:val="none" w:sz="0" w:space="0" w:color="auto"/>
        <w:left w:val="none" w:sz="0" w:space="0" w:color="auto"/>
        <w:bottom w:val="none" w:sz="0" w:space="0" w:color="auto"/>
        <w:right w:val="none" w:sz="0" w:space="0" w:color="auto"/>
      </w:divBdr>
    </w:div>
    <w:div w:id="1102189267">
      <w:bodyDiv w:val="1"/>
      <w:marLeft w:val="0"/>
      <w:marRight w:val="0"/>
      <w:marTop w:val="0"/>
      <w:marBottom w:val="0"/>
      <w:divBdr>
        <w:top w:val="none" w:sz="0" w:space="0" w:color="auto"/>
        <w:left w:val="none" w:sz="0" w:space="0" w:color="auto"/>
        <w:bottom w:val="none" w:sz="0" w:space="0" w:color="auto"/>
        <w:right w:val="none" w:sz="0" w:space="0" w:color="auto"/>
      </w:divBdr>
    </w:div>
    <w:div w:id="1282221701">
      <w:bodyDiv w:val="1"/>
      <w:marLeft w:val="0"/>
      <w:marRight w:val="0"/>
      <w:marTop w:val="0"/>
      <w:marBottom w:val="0"/>
      <w:divBdr>
        <w:top w:val="none" w:sz="0" w:space="0" w:color="auto"/>
        <w:left w:val="none" w:sz="0" w:space="0" w:color="auto"/>
        <w:bottom w:val="none" w:sz="0" w:space="0" w:color="auto"/>
        <w:right w:val="none" w:sz="0" w:space="0" w:color="auto"/>
      </w:divBdr>
    </w:div>
    <w:div w:id="1312562095">
      <w:bodyDiv w:val="1"/>
      <w:marLeft w:val="0"/>
      <w:marRight w:val="0"/>
      <w:marTop w:val="0"/>
      <w:marBottom w:val="0"/>
      <w:divBdr>
        <w:top w:val="none" w:sz="0" w:space="0" w:color="auto"/>
        <w:left w:val="none" w:sz="0" w:space="0" w:color="auto"/>
        <w:bottom w:val="none" w:sz="0" w:space="0" w:color="auto"/>
        <w:right w:val="none" w:sz="0" w:space="0" w:color="auto"/>
      </w:divBdr>
    </w:div>
    <w:div w:id="1331835796">
      <w:bodyDiv w:val="1"/>
      <w:marLeft w:val="0"/>
      <w:marRight w:val="0"/>
      <w:marTop w:val="0"/>
      <w:marBottom w:val="0"/>
      <w:divBdr>
        <w:top w:val="none" w:sz="0" w:space="0" w:color="auto"/>
        <w:left w:val="none" w:sz="0" w:space="0" w:color="auto"/>
        <w:bottom w:val="none" w:sz="0" w:space="0" w:color="auto"/>
        <w:right w:val="none" w:sz="0" w:space="0" w:color="auto"/>
      </w:divBdr>
    </w:div>
    <w:div w:id="1394812039">
      <w:bodyDiv w:val="1"/>
      <w:marLeft w:val="0"/>
      <w:marRight w:val="0"/>
      <w:marTop w:val="0"/>
      <w:marBottom w:val="0"/>
      <w:divBdr>
        <w:top w:val="none" w:sz="0" w:space="0" w:color="auto"/>
        <w:left w:val="none" w:sz="0" w:space="0" w:color="auto"/>
        <w:bottom w:val="none" w:sz="0" w:space="0" w:color="auto"/>
        <w:right w:val="none" w:sz="0" w:space="0" w:color="auto"/>
      </w:divBdr>
    </w:div>
    <w:div w:id="1412040381">
      <w:bodyDiv w:val="1"/>
      <w:marLeft w:val="0"/>
      <w:marRight w:val="0"/>
      <w:marTop w:val="0"/>
      <w:marBottom w:val="0"/>
      <w:divBdr>
        <w:top w:val="none" w:sz="0" w:space="0" w:color="auto"/>
        <w:left w:val="none" w:sz="0" w:space="0" w:color="auto"/>
        <w:bottom w:val="none" w:sz="0" w:space="0" w:color="auto"/>
        <w:right w:val="none" w:sz="0" w:space="0" w:color="auto"/>
      </w:divBdr>
    </w:div>
    <w:div w:id="1450271846">
      <w:bodyDiv w:val="1"/>
      <w:marLeft w:val="0"/>
      <w:marRight w:val="0"/>
      <w:marTop w:val="0"/>
      <w:marBottom w:val="0"/>
      <w:divBdr>
        <w:top w:val="none" w:sz="0" w:space="0" w:color="auto"/>
        <w:left w:val="none" w:sz="0" w:space="0" w:color="auto"/>
        <w:bottom w:val="none" w:sz="0" w:space="0" w:color="auto"/>
        <w:right w:val="none" w:sz="0" w:space="0" w:color="auto"/>
      </w:divBdr>
    </w:div>
    <w:div w:id="1496725100">
      <w:bodyDiv w:val="1"/>
      <w:marLeft w:val="0"/>
      <w:marRight w:val="0"/>
      <w:marTop w:val="0"/>
      <w:marBottom w:val="0"/>
      <w:divBdr>
        <w:top w:val="none" w:sz="0" w:space="0" w:color="auto"/>
        <w:left w:val="none" w:sz="0" w:space="0" w:color="auto"/>
        <w:bottom w:val="none" w:sz="0" w:space="0" w:color="auto"/>
        <w:right w:val="none" w:sz="0" w:space="0" w:color="auto"/>
      </w:divBdr>
    </w:div>
    <w:div w:id="1531184178">
      <w:bodyDiv w:val="1"/>
      <w:marLeft w:val="0"/>
      <w:marRight w:val="0"/>
      <w:marTop w:val="0"/>
      <w:marBottom w:val="0"/>
      <w:divBdr>
        <w:top w:val="none" w:sz="0" w:space="0" w:color="auto"/>
        <w:left w:val="none" w:sz="0" w:space="0" w:color="auto"/>
        <w:bottom w:val="none" w:sz="0" w:space="0" w:color="auto"/>
        <w:right w:val="none" w:sz="0" w:space="0" w:color="auto"/>
      </w:divBdr>
      <w:divsChild>
        <w:div w:id="1782264154">
          <w:marLeft w:val="547"/>
          <w:marRight w:val="0"/>
          <w:marTop w:val="0"/>
          <w:marBottom w:val="0"/>
          <w:divBdr>
            <w:top w:val="none" w:sz="0" w:space="0" w:color="auto"/>
            <w:left w:val="none" w:sz="0" w:space="0" w:color="auto"/>
            <w:bottom w:val="none" w:sz="0" w:space="0" w:color="auto"/>
            <w:right w:val="none" w:sz="0" w:space="0" w:color="auto"/>
          </w:divBdr>
        </w:div>
      </w:divsChild>
    </w:div>
    <w:div w:id="1581673311">
      <w:bodyDiv w:val="1"/>
      <w:marLeft w:val="0"/>
      <w:marRight w:val="0"/>
      <w:marTop w:val="0"/>
      <w:marBottom w:val="0"/>
      <w:divBdr>
        <w:top w:val="none" w:sz="0" w:space="0" w:color="auto"/>
        <w:left w:val="none" w:sz="0" w:space="0" w:color="auto"/>
        <w:bottom w:val="none" w:sz="0" w:space="0" w:color="auto"/>
        <w:right w:val="none" w:sz="0" w:space="0" w:color="auto"/>
      </w:divBdr>
    </w:div>
    <w:div w:id="1646549149">
      <w:bodyDiv w:val="1"/>
      <w:marLeft w:val="0"/>
      <w:marRight w:val="0"/>
      <w:marTop w:val="0"/>
      <w:marBottom w:val="0"/>
      <w:divBdr>
        <w:top w:val="none" w:sz="0" w:space="0" w:color="auto"/>
        <w:left w:val="none" w:sz="0" w:space="0" w:color="auto"/>
        <w:bottom w:val="none" w:sz="0" w:space="0" w:color="auto"/>
        <w:right w:val="none" w:sz="0" w:space="0" w:color="auto"/>
      </w:divBdr>
    </w:div>
    <w:div w:id="1651592400">
      <w:bodyDiv w:val="1"/>
      <w:marLeft w:val="0"/>
      <w:marRight w:val="0"/>
      <w:marTop w:val="0"/>
      <w:marBottom w:val="0"/>
      <w:divBdr>
        <w:top w:val="none" w:sz="0" w:space="0" w:color="auto"/>
        <w:left w:val="none" w:sz="0" w:space="0" w:color="auto"/>
        <w:bottom w:val="none" w:sz="0" w:space="0" w:color="auto"/>
        <w:right w:val="none" w:sz="0" w:space="0" w:color="auto"/>
      </w:divBdr>
    </w:div>
    <w:div w:id="1702975300">
      <w:bodyDiv w:val="1"/>
      <w:marLeft w:val="0"/>
      <w:marRight w:val="0"/>
      <w:marTop w:val="0"/>
      <w:marBottom w:val="0"/>
      <w:divBdr>
        <w:top w:val="none" w:sz="0" w:space="0" w:color="auto"/>
        <w:left w:val="none" w:sz="0" w:space="0" w:color="auto"/>
        <w:bottom w:val="none" w:sz="0" w:space="0" w:color="auto"/>
        <w:right w:val="none" w:sz="0" w:space="0" w:color="auto"/>
      </w:divBdr>
      <w:divsChild>
        <w:div w:id="1912616780">
          <w:marLeft w:val="547"/>
          <w:marRight w:val="0"/>
          <w:marTop w:val="0"/>
          <w:marBottom w:val="0"/>
          <w:divBdr>
            <w:top w:val="none" w:sz="0" w:space="0" w:color="auto"/>
            <w:left w:val="none" w:sz="0" w:space="0" w:color="auto"/>
            <w:bottom w:val="none" w:sz="0" w:space="0" w:color="auto"/>
            <w:right w:val="none" w:sz="0" w:space="0" w:color="auto"/>
          </w:divBdr>
        </w:div>
      </w:divsChild>
    </w:div>
    <w:div w:id="1712805664">
      <w:bodyDiv w:val="1"/>
      <w:marLeft w:val="0"/>
      <w:marRight w:val="0"/>
      <w:marTop w:val="0"/>
      <w:marBottom w:val="0"/>
      <w:divBdr>
        <w:top w:val="none" w:sz="0" w:space="0" w:color="auto"/>
        <w:left w:val="none" w:sz="0" w:space="0" w:color="auto"/>
        <w:bottom w:val="none" w:sz="0" w:space="0" w:color="auto"/>
        <w:right w:val="none" w:sz="0" w:space="0" w:color="auto"/>
      </w:divBdr>
    </w:div>
    <w:div w:id="1713535916">
      <w:bodyDiv w:val="1"/>
      <w:marLeft w:val="0"/>
      <w:marRight w:val="0"/>
      <w:marTop w:val="0"/>
      <w:marBottom w:val="0"/>
      <w:divBdr>
        <w:top w:val="none" w:sz="0" w:space="0" w:color="auto"/>
        <w:left w:val="none" w:sz="0" w:space="0" w:color="auto"/>
        <w:bottom w:val="none" w:sz="0" w:space="0" w:color="auto"/>
        <w:right w:val="none" w:sz="0" w:space="0" w:color="auto"/>
      </w:divBdr>
    </w:div>
    <w:div w:id="1728605633">
      <w:bodyDiv w:val="1"/>
      <w:marLeft w:val="0"/>
      <w:marRight w:val="0"/>
      <w:marTop w:val="0"/>
      <w:marBottom w:val="0"/>
      <w:divBdr>
        <w:top w:val="none" w:sz="0" w:space="0" w:color="auto"/>
        <w:left w:val="none" w:sz="0" w:space="0" w:color="auto"/>
        <w:bottom w:val="none" w:sz="0" w:space="0" w:color="auto"/>
        <w:right w:val="none" w:sz="0" w:space="0" w:color="auto"/>
      </w:divBdr>
    </w:div>
    <w:div w:id="1785229714">
      <w:bodyDiv w:val="1"/>
      <w:marLeft w:val="0"/>
      <w:marRight w:val="0"/>
      <w:marTop w:val="0"/>
      <w:marBottom w:val="0"/>
      <w:divBdr>
        <w:top w:val="none" w:sz="0" w:space="0" w:color="auto"/>
        <w:left w:val="none" w:sz="0" w:space="0" w:color="auto"/>
        <w:bottom w:val="none" w:sz="0" w:space="0" w:color="auto"/>
        <w:right w:val="none" w:sz="0" w:space="0" w:color="auto"/>
      </w:divBdr>
    </w:div>
    <w:div w:id="1838374243">
      <w:bodyDiv w:val="1"/>
      <w:marLeft w:val="0"/>
      <w:marRight w:val="0"/>
      <w:marTop w:val="0"/>
      <w:marBottom w:val="0"/>
      <w:divBdr>
        <w:top w:val="none" w:sz="0" w:space="0" w:color="auto"/>
        <w:left w:val="none" w:sz="0" w:space="0" w:color="auto"/>
        <w:bottom w:val="none" w:sz="0" w:space="0" w:color="auto"/>
        <w:right w:val="none" w:sz="0" w:space="0" w:color="auto"/>
      </w:divBdr>
    </w:div>
    <w:div w:id="1839689491">
      <w:bodyDiv w:val="1"/>
      <w:marLeft w:val="0"/>
      <w:marRight w:val="0"/>
      <w:marTop w:val="0"/>
      <w:marBottom w:val="0"/>
      <w:divBdr>
        <w:top w:val="none" w:sz="0" w:space="0" w:color="auto"/>
        <w:left w:val="none" w:sz="0" w:space="0" w:color="auto"/>
        <w:bottom w:val="none" w:sz="0" w:space="0" w:color="auto"/>
        <w:right w:val="none" w:sz="0" w:space="0" w:color="auto"/>
      </w:divBdr>
    </w:div>
    <w:div w:id="1842086743">
      <w:bodyDiv w:val="1"/>
      <w:marLeft w:val="0"/>
      <w:marRight w:val="0"/>
      <w:marTop w:val="0"/>
      <w:marBottom w:val="0"/>
      <w:divBdr>
        <w:top w:val="none" w:sz="0" w:space="0" w:color="auto"/>
        <w:left w:val="none" w:sz="0" w:space="0" w:color="auto"/>
        <w:bottom w:val="none" w:sz="0" w:space="0" w:color="auto"/>
        <w:right w:val="none" w:sz="0" w:space="0" w:color="auto"/>
      </w:divBdr>
    </w:div>
    <w:div w:id="1859852154">
      <w:bodyDiv w:val="1"/>
      <w:marLeft w:val="0"/>
      <w:marRight w:val="0"/>
      <w:marTop w:val="0"/>
      <w:marBottom w:val="0"/>
      <w:divBdr>
        <w:top w:val="none" w:sz="0" w:space="0" w:color="auto"/>
        <w:left w:val="none" w:sz="0" w:space="0" w:color="auto"/>
        <w:bottom w:val="none" w:sz="0" w:space="0" w:color="auto"/>
        <w:right w:val="none" w:sz="0" w:space="0" w:color="auto"/>
      </w:divBdr>
    </w:div>
    <w:div w:id="1889220278">
      <w:bodyDiv w:val="1"/>
      <w:marLeft w:val="0"/>
      <w:marRight w:val="0"/>
      <w:marTop w:val="0"/>
      <w:marBottom w:val="0"/>
      <w:divBdr>
        <w:top w:val="none" w:sz="0" w:space="0" w:color="auto"/>
        <w:left w:val="none" w:sz="0" w:space="0" w:color="auto"/>
        <w:bottom w:val="none" w:sz="0" w:space="0" w:color="auto"/>
        <w:right w:val="none" w:sz="0" w:space="0" w:color="auto"/>
      </w:divBdr>
    </w:div>
    <w:div w:id="1936086312">
      <w:bodyDiv w:val="1"/>
      <w:marLeft w:val="0"/>
      <w:marRight w:val="0"/>
      <w:marTop w:val="0"/>
      <w:marBottom w:val="0"/>
      <w:divBdr>
        <w:top w:val="none" w:sz="0" w:space="0" w:color="auto"/>
        <w:left w:val="none" w:sz="0" w:space="0" w:color="auto"/>
        <w:bottom w:val="none" w:sz="0" w:space="0" w:color="auto"/>
        <w:right w:val="none" w:sz="0" w:space="0" w:color="auto"/>
      </w:divBdr>
      <w:divsChild>
        <w:div w:id="785929228">
          <w:marLeft w:val="547"/>
          <w:marRight w:val="0"/>
          <w:marTop w:val="0"/>
          <w:marBottom w:val="0"/>
          <w:divBdr>
            <w:top w:val="none" w:sz="0" w:space="0" w:color="auto"/>
            <w:left w:val="none" w:sz="0" w:space="0" w:color="auto"/>
            <w:bottom w:val="none" w:sz="0" w:space="0" w:color="auto"/>
            <w:right w:val="none" w:sz="0" w:space="0" w:color="auto"/>
          </w:divBdr>
        </w:div>
      </w:divsChild>
    </w:div>
    <w:div w:id="2033997505">
      <w:bodyDiv w:val="1"/>
      <w:marLeft w:val="0"/>
      <w:marRight w:val="0"/>
      <w:marTop w:val="0"/>
      <w:marBottom w:val="0"/>
      <w:divBdr>
        <w:top w:val="none" w:sz="0" w:space="0" w:color="auto"/>
        <w:left w:val="none" w:sz="0" w:space="0" w:color="auto"/>
        <w:bottom w:val="none" w:sz="0" w:space="0" w:color="auto"/>
        <w:right w:val="none" w:sz="0" w:space="0" w:color="auto"/>
      </w:divBdr>
    </w:div>
    <w:div w:id="2057967592">
      <w:bodyDiv w:val="1"/>
      <w:marLeft w:val="0"/>
      <w:marRight w:val="0"/>
      <w:marTop w:val="0"/>
      <w:marBottom w:val="0"/>
      <w:divBdr>
        <w:top w:val="none" w:sz="0" w:space="0" w:color="auto"/>
        <w:left w:val="none" w:sz="0" w:space="0" w:color="auto"/>
        <w:bottom w:val="none" w:sz="0" w:space="0" w:color="auto"/>
        <w:right w:val="none" w:sz="0" w:space="0" w:color="auto"/>
      </w:divBdr>
    </w:div>
    <w:div w:id="2144152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revistaecovida.upr.edu.cu/index.php/ecovida/article/view/51"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researchgate.net/publication/304254102"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im.uh.cu/rim/" TargetMode="External"/><Relationship Id="rId25" Type="http://schemas.openxmlformats.org/officeDocument/2006/relationships/hyperlink" Target="http://rus.ucf.edu.cu/index.php/rus" TargetMode="External"/><Relationship Id="rId2" Type="http://schemas.openxmlformats.org/officeDocument/2006/relationships/customXml" Target="../customXml/item2.xml"/><Relationship Id="rId16" Type="http://schemas.openxmlformats.org/officeDocument/2006/relationships/hyperlink" Target="http://rcm.insmet.cu/index.php/rcm/article/view/219/191" TargetMode="External"/><Relationship Id="rId20" Type="http://schemas.openxmlformats.org/officeDocument/2006/relationships/hyperlink" Target="http://rcm.insmet.cu/index.php/rcm/article/view/240/27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r.%20Yoel%20Mart&#237;nez%20Gonz&#225;lez,%20Profesor%20Titular%20del%20%20Instituto%20Superior%20de%20Tencolog&#237;as%20y%20Ciencias%20Aplicadas%20(InSTEC),%20Cuba;%20yoelmartinezgonzalez@gmail.com" TargetMode="External"/><Relationship Id="rId24" Type="http://schemas.openxmlformats.org/officeDocument/2006/relationships/hyperlink" Target="https://www.researchgate.net/publication/281007144" TargetMode="Externa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hyperlink" Target="https://repositorio.upct.e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esearchgate.net/publication/27451048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tiff"/><Relationship Id="rId22" Type="http://schemas.openxmlformats.org/officeDocument/2006/relationships/hyperlink" Target="https://doi.org/10.1111/j.1749-6632.2009.05167.x" TargetMode="External"/><Relationship Id="rId27"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orcid.org/0000-0003-3954-5430" TargetMode="External"/><Relationship Id="rId7" Type="http://schemas.openxmlformats.org/officeDocument/2006/relationships/hyperlink" Target="https://orcid.org/0000-0002-8023-7897" TargetMode="External"/><Relationship Id="rId2" Type="http://schemas.openxmlformats.org/officeDocument/2006/relationships/hyperlink" Target="mailto:laurivordaz@gmail.com" TargetMode="External"/><Relationship Id="rId1" Type="http://schemas.openxmlformats.org/officeDocument/2006/relationships/hyperlink" Target="mailto:specialista%20del%20Instituto%20de%20las%20Ciencias%20del%20Mar%20(ICIMAR),%20Cuba;%20laurivordaz@gmail.com" TargetMode="External"/><Relationship Id="rId6" Type="http://schemas.openxmlformats.org/officeDocument/2006/relationships/hyperlink" Target="mailto:yoelmartinezgonzalez@gmail.com" TargetMode="External"/><Relationship Id="rId5" Type="http://schemas.openxmlformats.org/officeDocument/2006/relationships/hyperlink" Target="https://orcid.org/0000-0002-7483-8354" TargetMode="External"/><Relationship Id="rId4" Type="http://schemas.openxmlformats.org/officeDocument/2006/relationships/hyperlink" Target="mailto:cgomez@instec.c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dLbls>
            <c:spPr>
              <a:noFill/>
              <a:ln>
                <a:noFill/>
              </a:ln>
              <a:effectLst/>
            </c:sp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Curva!$A$2:$A$5</c:f>
              <c:numCache>
                <c:formatCode>0.00</c:formatCode>
                <c:ptCount val="4"/>
                <c:pt idx="0" formatCode="General">
                  <c:v>0</c:v>
                </c:pt>
                <c:pt idx="1">
                  <c:v>0.53664603480222051</c:v>
                </c:pt>
                <c:pt idx="2">
                  <c:v>0.57599964592594932</c:v>
                </c:pt>
                <c:pt idx="3">
                  <c:v>0.61535325704967803</c:v>
                </c:pt>
              </c:numCache>
            </c:numRef>
          </c:xVal>
          <c:yVal>
            <c:numRef>
              <c:f>Curva!$B$2:$B$5</c:f>
              <c:numCache>
                <c:formatCode>0</c:formatCode>
                <c:ptCount val="4"/>
                <c:pt idx="0">
                  <c:v>290.6523525057471</c:v>
                </c:pt>
                <c:pt idx="1">
                  <c:v>257.66104095574713</c:v>
                </c:pt>
                <c:pt idx="2">
                  <c:v>208.9896054692118</c:v>
                </c:pt>
                <c:pt idx="3">
                  <c:v>174.62203350574714</c:v>
                </c:pt>
              </c:numCache>
            </c:numRef>
          </c:yVal>
          <c:smooth val="0"/>
          <c:extLst>
            <c:ext xmlns:c16="http://schemas.microsoft.com/office/drawing/2014/chart" uri="{C3380CC4-5D6E-409C-BE32-E72D297353CC}">
              <c16:uniqueId val="{00000000-2769-48FC-98AD-F68E4246C40B}"/>
            </c:ext>
          </c:extLst>
        </c:ser>
        <c:dLbls>
          <c:dLblPos val="r"/>
          <c:showLegendKey val="0"/>
          <c:showVal val="1"/>
          <c:showCatName val="0"/>
          <c:showSerName val="0"/>
          <c:showPercent val="0"/>
          <c:showBubbleSize val="0"/>
        </c:dLbls>
        <c:axId val="350465024"/>
        <c:axId val="350467200"/>
      </c:scatterChart>
      <c:valAx>
        <c:axId val="350465024"/>
        <c:scaling>
          <c:orientation val="minMax"/>
        </c:scaling>
        <c:delete val="0"/>
        <c:axPos val="b"/>
        <c:majorGridlines/>
        <c:title>
          <c:tx>
            <c:rich>
              <a:bodyPr/>
              <a:lstStyle/>
              <a:p>
                <a:pPr>
                  <a:defRPr/>
                </a:pPr>
                <a:r>
                  <a:rPr lang="es-ES"/>
                  <a:t>% de visitantes sobre los turistas que entraron a Cuba</a:t>
                </a:r>
              </a:p>
            </c:rich>
          </c:tx>
          <c:overlay val="0"/>
        </c:title>
        <c:numFmt formatCode="0%" sourceLinked="0"/>
        <c:majorTickMark val="out"/>
        <c:minorTickMark val="none"/>
        <c:tickLblPos val="nextTo"/>
        <c:crossAx val="350467200"/>
        <c:crosses val="autoZero"/>
        <c:crossBetween val="midCat"/>
      </c:valAx>
      <c:valAx>
        <c:axId val="350467200"/>
        <c:scaling>
          <c:orientation val="minMax"/>
        </c:scaling>
        <c:delete val="0"/>
        <c:axPos val="l"/>
        <c:majorGridlines/>
        <c:title>
          <c:tx>
            <c:rich>
              <a:bodyPr/>
              <a:lstStyle/>
              <a:p>
                <a:pPr>
                  <a:defRPr/>
                </a:pPr>
                <a:r>
                  <a:rPr lang="es-ES"/>
                  <a:t>Costos de viaje (USD)</a:t>
                </a:r>
              </a:p>
            </c:rich>
          </c:tx>
          <c:overlay val="0"/>
        </c:title>
        <c:numFmt formatCode="0" sourceLinked="1"/>
        <c:majorTickMark val="out"/>
        <c:minorTickMark val="none"/>
        <c:tickLblPos val="nextTo"/>
        <c:crossAx val="350465024"/>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DFE4926EC7134DB332E25B945F67C8" ma:contentTypeVersion="10" ma:contentTypeDescription="Create a new document." ma:contentTypeScope="" ma:versionID="53caf9c332ca6fbc31a94b7effc8c02a">
  <xsd:schema xmlns:xsd="http://www.w3.org/2001/XMLSchema" xmlns:xs="http://www.w3.org/2001/XMLSchema" xmlns:p="http://schemas.microsoft.com/office/2006/metadata/properties" xmlns:ns2="ee5989a1-93d7-485a-8e6b-4a8f13b58c46" targetNamespace="http://schemas.microsoft.com/office/2006/metadata/properties" ma:root="true" ma:fieldsID="010fddfef1082ab364d2148860f6f3ff" ns2:_="">
    <xsd:import namespace="ee5989a1-93d7-485a-8e6b-4a8f13b58c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989a1-93d7-485a-8e6b-4a8f13b58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Version="6">
  <b:Source>
    <b:Tag>Fer14</b:Tag>
    <b:SourceType>BookSection</b:SourceType>
    <b:Guid>{F199FEBC-D9B3-4718-BA11-C5081BBC7ED6}</b:Guid>
    <b:Author>
      <b:Author>
        <b:Corporate>Ferro, H &amp; Gómez, G </b:Corporate>
      </b:Author>
      <b:BookAuthor>
        <b:NameList>
          <b:Person>
            <b:Last>Ferro</b:Last>
            <b:First>H.,</b:First>
            <b:Middle>Gómez, G &amp; Acosta, O.</b:Middle>
          </b:Person>
        </b:NameList>
      </b:BookAuthor>
    </b:Author>
    <b:Title>Capítulo II: Estudio de Casos. Valoración económica ambiental de los vínculos entre los servicios ecosistémicos marinos costeros del parque Nacional Guanahacabibes y la comunidad la Bajada.   </b:Title>
    <b:BookTitle>Áreas protegidas y comunidades humanas. Una mirada desde el sur</b:BookTitle>
    <b:Year>2014</b:Year>
    <b:Pages>65-117</b:Pages>
    <b:City>La Habana, Cuba</b:City>
    <b:RefOrder>1</b:RefOrder>
  </b:Source>
  <b:Source>
    <b:Tag>Góm17</b:Tag>
    <b:SourceType>Report</b:SourceType>
    <b:Guid>{0C90E170-4CD5-4204-830E-123F98D1FDB4}</b:Guid>
    <b:Title>Guía metodológica para la valoración económica de bienes y servicios ecosistémicos (BSE) y daños ambientales   </b:Title>
    <b:Year>2017</b:Year>
    <b:City>La Habana, Cuba</b:City>
    <b:Publisher>Ministerio de Ciencia, Tecnología y Medio Ambiente </b:Publisher>
    <b:Author>
      <b:Author>
        <b:Corporate>Gómez, G., Gómez, C y Rangel, R</b:Corporate>
      </b:Author>
    </b:Author>
    <b:RefOrder>2</b:RefOrder>
  </b:Source>
  <b:Source>
    <b:Tag>Hid17</b:Tag>
    <b:SourceType>JournalArticle</b:SourceType>
    <b:Guid>{F9B3BB50-F83B-455D-9A8F-B2855A429B78}</b:Guid>
    <b:Title>Nueva clasificación de las inundaciones costeras en Cuba </b:Title>
    <b:Year>2017</b:Year>
    <b:Author>
      <b:Author>
        <b:Corporate>Hidalgo, A., Mitrani, I y Pérez, G </b:Corporate>
      </b:Author>
    </b:Author>
    <b:JournalName>Revista Cubana de Meteorología </b:JournalName>
    <b:Pages>209-216</b:Pages>
    <b:RefOrder>3</b:RefOrder>
  </b:Source>
  <b:Source>
    <b:Tag>Itu1</b:Tag>
    <b:SourceType>Book</b:SourceType>
    <b:Guid>{85257C10-D30E-4441-ABCE-31CCC43FE938}</b:Guid>
    <b:Title>Peligros vulnerabilidades de la zona marino-costera de Cuba: estado actual y perspectivas ante el cambio climático hasta el 2100   </b:Title>
    <b:Author>
      <b:Author>
        <b:Corporate>Iturralde, M y Serrano, H</b:Corporate>
      </b:Author>
    </b:Author>
    <b:RefOrder>4</b:RefOrder>
  </b:Source>
  <b:Source>
    <b:Tag>Már09</b:Tag>
    <b:SourceType>Misc</b:SourceType>
    <b:Guid>{8031593B-FABA-44E6-89FD-C3F93471E6D9}</b:Guid>
    <b:Author>
      <b:Author>
        <b:Corporate>Márquez, L., Borrego, O., Camejo, J., Cobián, D., Linares, J., Rojas, A., Sosa, A y Puente, M </b:Corporate>
      </b:Author>
    </b:Author>
    <b:Title>Plan de Manejo Península de Guanahacabibes, Pinar del Río (2009-2013)  </b:Title>
    <b:Year>2009</b:Year>
    <b:CountryRegion>Cuba</b:CountryRegion>
    <b:Publisher>Centro de Investigación y Servicios Ambientales, ECOVIDA</b:Publisher>
    <b:RefOrder>5</b:RefOrder>
  </b:Source>
  <b:Source>
    <b:Tag>Fre13</b:Tag>
    <b:SourceType>JournalArticle</b:SourceType>
    <b:Guid>{90C70B26-1142-463A-9E44-B95A41E5EF4F}</b:Guid>
    <b:Author>
      <b:Author>
        <b:Corporate>Delgado, F &amp; Ferro, J.</b:Corporate>
      </b:Author>
    </b:Author>
    <b:Title>Vegetación de la Reserva de la Biosfera península de Guanahacabibes, Cuba: mapa actualizado a escala 1:300 000.</b:Title>
    <b:JournalName>ECOVIDA</b:JournalName>
    <b:Year>2013</b:Year>
    <b:Pages>111-128</b:Pages>
    <b:RefOrder>6</b:RefOrder>
  </b:Source>
  <b:Source>
    <b:Tag>Jau01</b:Tag>
    <b:SourceType>Misc</b:SourceType>
    <b:Guid>{E006C90F-D6DF-4BBE-B1D5-61A0C4F3B44D}</b:Guid>
    <b:Author>
      <b:Author>
        <b:NameList>
          <b:Person>
            <b:Last>Jaula</b:Last>
            <b:First>J</b:First>
          </b:Person>
        </b:NameList>
      </b:Author>
    </b:Author>
    <b:Title>Bases teórico-metodológicas para la ordenación territorial de la Reserva de Biosfera en función de un turismo sostenible. Estudio de casos: Península de Guanahacabibes, República de Cuba </b:Title>
    <b:Year>2001</b:Year>
    <b:Publisher>(Tesis para optar al título de Doctor en Geografía, Universidad de Alicante) </b:Publisher>
    <b:RefOrder>7</b:RefOrder>
  </b:Source>
</b:Sources>
</file>

<file path=customXml/itemProps1.xml><?xml version="1.0" encoding="utf-8"?>
<ds:datastoreItem xmlns:ds="http://schemas.openxmlformats.org/officeDocument/2006/customXml" ds:itemID="{DB8A3FDB-B994-4415-9989-70883BB75690}">
  <ds:schemaRefs>
    <ds:schemaRef ds:uri="http://schemas.microsoft.com/sharepoint/v3/contenttype/forms"/>
  </ds:schemaRefs>
</ds:datastoreItem>
</file>

<file path=customXml/itemProps2.xml><?xml version="1.0" encoding="utf-8"?>
<ds:datastoreItem xmlns:ds="http://schemas.openxmlformats.org/officeDocument/2006/customXml" ds:itemID="{D80D5912-D48E-4A7F-A752-4248E9B054D9}">
  <ds:schemaRefs>
    <ds:schemaRef ds:uri="http://purl.org/dc/dcmitype/"/>
    <ds:schemaRef ds:uri="http://purl.org/dc/terms/"/>
    <ds:schemaRef ds:uri="http://purl.org/dc/elements/1.1/"/>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ee5989a1-93d7-485a-8e6b-4a8f13b58c46"/>
  </ds:schemaRefs>
</ds:datastoreItem>
</file>

<file path=customXml/itemProps3.xml><?xml version="1.0" encoding="utf-8"?>
<ds:datastoreItem xmlns:ds="http://schemas.openxmlformats.org/officeDocument/2006/customXml" ds:itemID="{9F892439-849D-4125-8825-A402DAF92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989a1-93d7-485a-8e6b-4a8f13b58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25928C-2DEB-42D6-B7BA-4B05A93EE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14</Pages>
  <Words>6439</Words>
  <Characters>36704</Characters>
  <Application>Microsoft Office Word</Application>
  <DocSecurity>0</DocSecurity>
  <Lines>305</Lines>
  <Paragraphs>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43057</CharactersWithSpaces>
  <SharedDoc>false</SharedDoc>
  <HLinks>
    <vt:vector size="24" baseType="variant">
      <vt:variant>
        <vt:i4>4456515</vt:i4>
      </vt:variant>
      <vt:variant>
        <vt:i4>48</vt:i4>
      </vt:variant>
      <vt:variant>
        <vt:i4>0</vt:i4>
      </vt:variant>
      <vt:variant>
        <vt:i4>5</vt:i4>
      </vt:variant>
      <vt:variant>
        <vt:lpwstr>http://www.cubaarqueologica.org/</vt:lpwstr>
      </vt:variant>
      <vt:variant>
        <vt:lpwstr/>
      </vt:variant>
      <vt:variant>
        <vt:i4>1245185</vt:i4>
      </vt:variant>
      <vt:variant>
        <vt:i4>33</vt:i4>
      </vt:variant>
      <vt:variant>
        <vt:i4>0</vt:i4>
      </vt:variant>
      <vt:variant>
        <vt:i4>5</vt:i4>
      </vt:variant>
      <vt:variant>
        <vt:lpwstr>http://www.spanol.skyscanner.com/</vt:lpwstr>
      </vt:variant>
      <vt:variant>
        <vt:lpwstr/>
      </vt:variant>
      <vt:variant>
        <vt:i4>10223862</vt:i4>
      </vt:variant>
      <vt:variant>
        <vt:i4>3</vt:i4>
      </vt:variant>
      <vt:variant>
        <vt:i4>0</vt:i4>
      </vt:variant>
      <vt:variant>
        <vt:i4>5</vt:i4>
      </vt:variant>
      <vt:variant>
        <vt:lpwstr>mailto:b%20Doctor%20en%20Ciencias,%20Investigador%20y%20académico%20del%20%20Instituto%20Superior%20de%20tencologías%20y%20Ciencias%20Aplicadas%20(InSTEC),%20Cuba;%20yoelmartinezgonzalez@gmail.com</vt:lpwstr>
      </vt:variant>
      <vt:variant>
        <vt:lpwstr/>
      </vt:variant>
      <vt:variant>
        <vt:i4>11599962</vt:i4>
      </vt:variant>
      <vt:variant>
        <vt:i4>0</vt:i4>
      </vt:variant>
      <vt:variant>
        <vt:i4>0</vt:i4>
      </vt:variant>
      <vt:variant>
        <vt:i4>5</vt:i4>
      </vt:variant>
      <vt:variant>
        <vt:lpwstr>mailto:a%20Licenciada%20en%20meteorología,%20Especialista%20del%20Instituto%20de%20las%20Ciencias%20del%20Mar%20(ICIMAR),%20Cuba;%20laurivordaz@gmail.com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Sergio Molina</cp:lastModifiedBy>
  <cp:revision>36</cp:revision>
  <cp:lastPrinted>2020-05-06T09:06:00Z</cp:lastPrinted>
  <dcterms:created xsi:type="dcterms:W3CDTF">2020-06-03T21:20:00Z</dcterms:created>
  <dcterms:modified xsi:type="dcterms:W3CDTF">2020-06-03T22:46:00Z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0x010100EEDFE4926EC7134DB332E25B945F67C8</vt:lpwstr>
  </property>
</Properties>
</file>