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DC61" w14:textId="4BF1F2A2" w:rsidR="00A404B3" w:rsidRDefault="00A404B3" w:rsidP="00947A9E">
      <w:pPr>
        <w:spacing w:after="0" w:line="240" w:lineRule="auto"/>
        <w:jc w:val="center"/>
        <w:rPr>
          <w:rFonts w:ascii="Times New Roman" w:eastAsia="Times New Roman" w:hAnsi="Times New Roman" w:cs="Times New Roman"/>
          <w:b/>
          <w:color w:val="000000"/>
          <w:sz w:val="28"/>
          <w:szCs w:val="28"/>
        </w:rPr>
      </w:pPr>
      <w:bookmarkStart w:id="0" w:name="_Hlk38303387"/>
      <w:r w:rsidRPr="00947A9E">
        <w:rPr>
          <w:rFonts w:ascii="Times New Roman" w:eastAsia="Times New Roman" w:hAnsi="Times New Roman" w:cs="Times New Roman"/>
          <w:b/>
          <w:color w:val="000000"/>
          <w:sz w:val="28"/>
          <w:szCs w:val="28"/>
        </w:rPr>
        <w:t xml:space="preserve">Valoración ecológica de los </w:t>
      </w:r>
      <w:r w:rsidRPr="00947A9E">
        <w:rPr>
          <w:rFonts w:ascii="Times New Roman" w:eastAsia="Times New Roman" w:hAnsi="Times New Roman" w:cs="Times New Roman"/>
          <w:b/>
          <w:sz w:val="28"/>
          <w:szCs w:val="28"/>
        </w:rPr>
        <w:t>s</w:t>
      </w:r>
      <w:r w:rsidRPr="00947A9E">
        <w:rPr>
          <w:rFonts w:ascii="Times New Roman" w:eastAsia="Times New Roman" w:hAnsi="Times New Roman" w:cs="Times New Roman"/>
          <w:b/>
          <w:color w:val="000000"/>
          <w:sz w:val="28"/>
          <w:szCs w:val="28"/>
        </w:rPr>
        <w:t xml:space="preserve">ervicios </w:t>
      </w:r>
      <w:r w:rsidRPr="00947A9E">
        <w:rPr>
          <w:rFonts w:ascii="Times New Roman" w:eastAsia="Times New Roman" w:hAnsi="Times New Roman" w:cs="Times New Roman"/>
          <w:b/>
          <w:sz w:val="28"/>
          <w:szCs w:val="28"/>
        </w:rPr>
        <w:t>e</w:t>
      </w:r>
      <w:r w:rsidRPr="00947A9E">
        <w:rPr>
          <w:rFonts w:ascii="Times New Roman" w:eastAsia="Times New Roman" w:hAnsi="Times New Roman" w:cs="Times New Roman"/>
          <w:b/>
          <w:color w:val="000000"/>
          <w:sz w:val="28"/>
          <w:szCs w:val="28"/>
        </w:rPr>
        <w:t>cosistémicos prestados por el suelo en fincas cafeteras en Belén de Umbría, Colombia</w:t>
      </w:r>
    </w:p>
    <w:p w14:paraId="1BF6029A" w14:textId="77777777" w:rsidR="00947A9E" w:rsidRPr="00947A9E" w:rsidRDefault="00947A9E" w:rsidP="00947A9E">
      <w:pPr>
        <w:spacing w:after="0" w:line="240" w:lineRule="auto"/>
        <w:jc w:val="center"/>
        <w:rPr>
          <w:rFonts w:ascii="Times New Roman" w:eastAsia="Times New Roman" w:hAnsi="Times New Roman" w:cs="Times New Roman"/>
          <w:b/>
          <w:color w:val="000000"/>
          <w:sz w:val="28"/>
          <w:szCs w:val="28"/>
        </w:rPr>
      </w:pPr>
    </w:p>
    <w:bookmarkEnd w:id="0"/>
    <w:p w14:paraId="59BF4FE6" w14:textId="601CBEDA" w:rsidR="00A404B3" w:rsidRPr="00CA094E" w:rsidRDefault="00947A9E" w:rsidP="006A4FBF">
      <w:pPr>
        <w:spacing w:line="240" w:lineRule="auto"/>
        <w:jc w:val="center"/>
        <w:rPr>
          <w:rFonts w:ascii="Times New Roman" w:eastAsia="Times New Roman" w:hAnsi="Times New Roman" w:cs="Times New Roman"/>
          <w:b/>
          <w:sz w:val="24"/>
          <w:szCs w:val="24"/>
          <w:highlight w:val="cyan"/>
          <w:lang w:val="en"/>
        </w:rPr>
      </w:pPr>
      <w:r w:rsidRPr="00947A9E">
        <w:rPr>
          <w:rStyle w:val="tlid-translation"/>
          <w:rFonts w:ascii="Times New Roman" w:hAnsi="Times New Roman" w:cs="Times New Roman"/>
          <w:b/>
          <w:sz w:val="28"/>
          <w:szCs w:val="28"/>
          <w:lang w:val="en"/>
        </w:rPr>
        <w:t xml:space="preserve">Ecological assessment of ecosystem services provided by the soil on coffee farms in </w:t>
      </w:r>
      <w:proofErr w:type="spellStart"/>
      <w:r w:rsidRPr="00947A9E">
        <w:rPr>
          <w:rStyle w:val="tlid-translation"/>
          <w:rFonts w:ascii="Times New Roman" w:hAnsi="Times New Roman" w:cs="Times New Roman"/>
          <w:b/>
          <w:sz w:val="28"/>
          <w:szCs w:val="28"/>
          <w:lang w:val="en"/>
        </w:rPr>
        <w:t>Belén</w:t>
      </w:r>
      <w:proofErr w:type="spellEnd"/>
      <w:r w:rsidRPr="00947A9E">
        <w:rPr>
          <w:rStyle w:val="tlid-translation"/>
          <w:rFonts w:ascii="Times New Roman" w:hAnsi="Times New Roman" w:cs="Times New Roman"/>
          <w:b/>
          <w:sz w:val="28"/>
          <w:szCs w:val="28"/>
          <w:lang w:val="en"/>
        </w:rPr>
        <w:t xml:space="preserve"> de </w:t>
      </w:r>
      <w:proofErr w:type="spellStart"/>
      <w:r w:rsidRPr="00947A9E">
        <w:rPr>
          <w:rStyle w:val="tlid-translation"/>
          <w:rFonts w:ascii="Times New Roman" w:hAnsi="Times New Roman" w:cs="Times New Roman"/>
          <w:b/>
          <w:sz w:val="28"/>
          <w:szCs w:val="28"/>
          <w:lang w:val="en"/>
        </w:rPr>
        <w:t>Umbría</w:t>
      </w:r>
      <w:proofErr w:type="spellEnd"/>
      <w:r w:rsidRPr="00947A9E">
        <w:rPr>
          <w:rStyle w:val="tlid-translation"/>
          <w:rFonts w:ascii="Times New Roman" w:hAnsi="Times New Roman" w:cs="Times New Roman"/>
          <w:b/>
          <w:sz w:val="28"/>
          <w:szCs w:val="28"/>
          <w:lang w:val="en"/>
        </w:rPr>
        <w:t>, Colombia</w:t>
      </w:r>
      <w:r w:rsidR="00A404B3" w:rsidRPr="00CA094E">
        <w:rPr>
          <w:rFonts w:ascii="Times New Roman" w:hAnsi="Times New Roman" w:cs="Times New Roman"/>
          <w:b/>
          <w:sz w:val="24"/>
          <w:szCs w:val="24"/>
          <w:lang w:val="en"/>
        </w:rPr>
        <w:br/>
      </w:r>
    </w:p>
    <w:p w14:paraId="1B692284" w14:textId="77777777" w:rsidR="00A404B3" w:rsidRPr="00CA094E" w:rsidRDefault="00A404B3" w:rsidP="006A4FBF">
      <w:pPr>
        <w:spacing w:line="240" w:lineRule="auto"/>
        <w:jc w:val="center"/>
        <w:rPr>
          <w:rFonts w:ascii="Times New Roman" w:eastAsia="Times New Roman" w:hAnsi="Times New Roman" w:cs="Times New Roman"/>
          <w:b/>
          <w:bCs/>
          <w:color w:val="000000"/>
          <w:sz w:val="24"/>
          <w:szCs w:val="24"/>
        </w:rPr>
      </w:pPr>
      <w:r w:rsidRPr="00CA094E">
        <w:rPr>
          <w:rFonts w:ascii="Times New Roman" w:eastAsia="Times New Roman" w:hAnsi="Times New Roman" w:cs="Times New Roman"/>
          <w:b/>
          <w:bCs/>
          <w:color w:val="000000"/>
          <w:sz w:val="24"/>
          <w:szCs w:val="24"/>
        </w:rPr>
        <w:t>Bis Davinson Bedoya-Gómez</w:t>
      </w:r>
      <w:r w:rsidRPr="00CA094E">
        <w:rPr>
          <w:rFonts w:ascii="Times New Roman" w:eastAsia="Times New Roman" w:hAnsi="Times New Roman" w:cs="Times New Roman"/>
          <w:b/>
          <w:bCs/>
          <w:color w:val="000000"/>
          <w:sz w:val="24"/>
          <w:szCs w:val="24"/>
          <w:vertAlign w:val="superscript"/>
        </w:rPr>
        <w:footnoteReference w:id="1"/>
      </w:r>
      <w:r w:rsidRPr="00CA094E">
        <w:rPr>
          <w:rFonts w:ascii="Times New Roman" w:eastAsia="Times New Roman" w:hAnsi="Times New Roman" w:cs="Times New Roman"/>
          <w:b/>
          <w:bCs/>
          <w:color w:val="000000"/>
          <w:sz w:val="24"/>
          <w:szCs w:val="24"/>
        </w:rPr>
        <w:t>, Miguel Ángel Dossman-Gil</w:t>
      </w:r>
      <w:r w:rsidRPr="00CA094E">
        <w:rPr>
          <w:rStyle w:val="Refdenotaalpie"/>
          <w:rFonts w:ascii="Times New Roman" w:eastAsia="Times New Roman" w:hAnsi="Times New Roman" w:cs="Times New Roman"/>
          <w:b/>
          <w:bCs/>
          <w:color w:val="000000"/>
          <w:sz w:val="24"/>
          <w:szCs w:val="24"/>
        </w:rPr>
        <w:footnoteReference w:id="2"/>
      </w:r>
      <w:r w:rsidRPr="00CA094E">
        <w:rPr>
          <w:rFonts w:ascii="Times New Roman" w:eastAsia="Times New Roman" w:hAnsi="Times New Roman" w:cs="Times New Roman"/>
          <w:b/>
          <w:bCs/>
          <w:color w:val="000000"/>
          <w:sz w:val="24"/>
          <w:szCs w:val="24"/>
        </w:rPr>
        <w:t>, Jeferson Marín-Fernández</w:t>
      </w:r>
      <w:r w:rsidRPr="00CA094E">
        <w:rPr>
          <w:rFonts w:ascii="Times New Roman" w:eastAsia="Times New Roman" w:hAnsi="Times New Roman" w:cs="Times New Roman"/>
          <w:b/>
          <w:bCs/>
          <w:color w:val="000000"/>
          <w:sz w:val="24"/>
          <w:szCs w:val="24"/>
          <w:vertAlign w:val="superscript"/>
        </w:rPr>
        <w:footnoteReference w:id="3"/>
      </w:r>
    </w:p>
    <w:p w14:paraId="2BB2A269" w14:textId="77777777" w:rsidR="00947A9E" w:rsidRDefault="00947A9E" w:rsidP="00947A9E">
      <w:pPr>
        <w:spacing w:after="200" w:line="276" w:lineRule="auto"/>
        <w:contextualSpacing/>
        <w:jc w:val="center"/>
        <w:rPr>
          <w:rFonts w:eastAsia="SimSun" w:cs="Times New Roman"/>
          <w:sz w:val="18"/>
          <w:szCs w:val="20"/>
          <w:lang w:val="es-CR" w:eastAsia="en-US"/>
        </w:rPr>
      </w:pPr>
    </w:p>
    <w:p w14:paraId="0B221CA1" w14:textId="30EE759E" w:rsidR="00947A9E" w:rsidRPr="00947A9E" w:rsidRDefault="00947A9E" w:rsidP="00947A9E">
      <w:pPr>
        <w:spacing w:after="200" w:line="276" w:lineRule="auto"/>
        <w:contextualSpacing/>
        <w:jc w:val="center"/>
        <w:rPr>
          <w:rFonts w:eastAsia="SimSun" w:cs="Times New Roman"/>
          <w:sz w:val="18"/>
          <w:szCs w:val="20"/>
          <w:lang w:val="es-CR" w:eastAsia="en-US"/>
        </w:rPr>
      </w:pPr>
      <w:r w:rsidRPr="00947A9E">
        <w:rPr>
          <w:rFonts w:eastAsia="SimSun" w:cs="Times New Roman"/>
          <w:sz w:val="18"/>
          <w:szCs w:val="20"/>
          <w:lang w:val="es-CR" w:eastAsia="en-US"/>
        </w:rPr>
        <w:t>[</w:t>
      </w:r>
      <w:r w:rsidRPr="00947A9E">
        <w:rPr>
          <w:rFonts w:eastAsia="SimSun" w:cs="Times New Roman"/>
          <w:b/>
          <w:sz w:val="18"/>
          <w:szCs w:val="20"/>
          <w:lang w:val="es-CR" w:eastAsia="en-US"/>
        </w:rPr>
        <w:t>Recibido:</w:t>
      </w:r>
      <w:r w:rsidRPr="00947A9E">
        <w:rPr>
          <w:rFonts w:eastAsia="SimSun" w:cs="Times New Roman"/>
          <w:sz w:val="18"/>
          <w:szCs w:val="20"/>
          <w:lang w:val="es-CR" w:eastAsia="en-US"/>
        </w:rPr>
        <w:t xml:space="preserve"> 2</w:t>
      </w:r>
      <w:r w:rsidR="00A1385E">
        <w:rPr>
          <w:rFonts w:eastAsia="SimSun" w:cs="Times New Roman"/>
          <w:sz w:val="18"/>
          <w:szCs w:val="20"/>
          <w:lang w:val="es-CR" w:eastAsia="en-US"/>
        </w:rPr>
        <w:t>1</w:t>
      </w:r>
      <w:r w:rsidRPr="00947A9E">
        <w:rPr>
          <w:rFonts w:eastAsia="SimSun" w:cs="Times New Roman"/>
          <w:sz w:val="18"/>
          <w:szCs w:val="20"/>
          <w:lang w:val="es-CR" w:eastAsia="en-US"/>
        </w:rPr>
        <w:t xml:space="preserve"> de abril 2020, </w:t>
      </w:r>
      <w:r w:rsidRPr="00947A9E">
        <w:rPr>
          <w:rFonts w:eastAsia="SimSun" w:cs="Times New Roman"/>
          <w:b/>
          <w:sz w:val="18"/>
          <w:szCs w:val="20"/>
          <w:lang w:val="es-CR" w:eastAsia="en-US"/>
        </w:rPr>
        <w:t>Aceptado:</w:t>
      </w:r>
      <w:r w:rsidRPr="00947A9E">
        <w:rPr>
          <w:rFonts w:eastAsia="SimSun" w:cs="Times New Roman"/>
          <w:sz w:val="18"/>
          <w:szCs w:val="20"/>
          <w:lang w:val="es-CR" w:eastAsia="en-US"/>
        </w:rPr>
        <w:t xml:space="preserve"> 2</w:t>
      </w:r>
      <w:r w:rsidR="00A1385E">
        <w:rPr>
          <w:rFonts w:eastAsia="SimSun" w:cs="Times New Roman"/>
          <w:sz w:val="18"/>
          <w:szCs w:val="20"/>
          <w:lang w:val="es-CR" w:eastAsia="en-US"/>
        </w:rPr>
        <w:t>7</w:t>
      </w:r>
      <w:r w:rsidRPr="00947A9E">
        <w:rPr>
          <w:rFonts w:eastAsia="SimSun" w:cs="Times New Roman"/>
          <w:sz w:val="18"/>
          <w:szCs w:val="20"/>
          <w:lang w:val="es-CR" w:eastAsia="en-US"/>
        </w:rPr>
        <w:t xml:space="preserve"> de agosto 2020, </w:t>
      </w:r>
      <w:r w:rsidRPr="00947A9E">
        <w:rPr>
          <w:rFonts w:eastAsia="SimSun" w:cs="Times New Roman"/>
          <w:b/>
          <w:sz w:val="18"/>
          <w:szCs w:val="20"/>
          <w:lang w:val="es-CR" w:eastAsia="en-US"/>
        </w:rPr>
        <w:t>Corregido:</w:t>
      </w:r>
      <w:r w:rsidRPr="00947A9E">
        <w:rPr>
          <w:rFonts w:eastAsia="SimSun" w:cs="Times New Roman"/>
          <w:sz w:val="18"/>
          <w:szCs w:val="20"/>
          <w:lang w:val="es-CR" w:eastAsia="en-US"/>
        </w:rPr>
        <w:t xml:space="preserve"> </w:t>
      </w:r>
      <w:r w:rsidR="00C5604C">
        <w:rPr>
          <w:rFonts w:eastAsia="SimSun" w:cs="Times New Roman"/>
          <w:sz w:val="18"/>
          <w:szCs w:val="20"/>
          <w:lang w:val="es-CR" w:eastAsia="en-US"/>
        </w:rPr>
        <w:t>17</w:t>
      </w:r>
      <w:r w:rsidRPr="00947A9E">
        <w:rPr>
          <w:rFonts w:eastAsia="SimSun" w:cs="Times New Roman"/>
          <w:sz w:val="18"/>
          <w:szCs w:val="20"/>
          <w:lang w:val="es-CR" w:eastAsia="en-US"/>
        </w:rPr>
        <w:t xml:space="preserve"> de </w:t>
      </w:r>
      <w:r w:rsidR="00C5604C">
        <w:rPr>
          <w:rFonts w:eastAsia="SimSun" w:cs="Times New Roman"/>
          <w:sz w:val="18"/>
          <w:szCs w:val="20"/>
          <w:lang w:val="es-CR" w:eastAsia="en-US"/>
        </w:rPr>
        <w:t xml:space="preserve">setiembre </w:t>
      </w:r>
      <w:r w:rsidRPr="00947A9E">
        <w:rPr>
          <w:rFonts w:eastAsia="SimSun" w:cs="Times New Roman"/>
          <w:sz w:val="18"/>
          <w:szCs w:val="20"/>
          <w:lang w:val="es-CR" w:eastAsia="en-US"/>
        </w:rPr>
        <w:t xml:space="preserve">2020, </w:t>
      </w:r>
      <w:r w:rsidRPr="00947A9E">
        <w:rPr>
          <w:rFonts w:eastAsia="SimSun" w:cs="Times New Roman"/>
          <w:b/>
          <w:sz w:val="18"/>
          <w:szCs w:val="20"/>
          <w:lang w:val="es-CR" w:eastAsia="en-US"/>
        </w:rPr>
        <w:t>Publicado:</w:t>
      </w:r>
      <w:r w:rsidRPr="00947A9E">
        <w:rPr>
          <w:rFonts w:eastAsia="SimSun" w:cs="Times New Roman"/>
          <w:sz w:val="18"/>
          <w:szCs w:val="20"/>
          <w:lang w:val="es-CR" w:eastAsia="en-US"/>
        </w:rPr>
        <w:t xml:space="preserve"> 1 de enero 2021]</w:t>
      </w:r>
    </w:p>
    <w:p w14:paraId="59C7A597" w14:textId="60D6862E" w:rsidR="006E0761" w:rsidRDefault="006E0761" w:rsidP="006A4FBF">
      <w:pPr>
        <w:spacing w:after="0" w:line="240" w:lineRule="auto"/>
        <w:jc w:val="both"/>
        <w:rPr>
          <w:rFonts w:ascii="Times New Roman" w:eastAsia="Times New Roman" w:hAnsi="Times New Roman" w:cs="Times New Roman"/>
          <w:sz w:val="24"/>
          <w:szCs w:val="24"/>
          <w:lang w:val="es-CR"/>
        </w:rPr>
      </w:pPr>
    </w:p>
    <w:p w14:paraId="0A321B76"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s-CR"/>
        </w:rPr>
      </w:pPr>
      <w:r w:rsidRPr="00331E5C">
        <w:rPr>
          <w:rFonts w:ascii="Times New Roman" w:eastAsia="Times New Roman" w:hAnsi="Times New Roman" w:cs="Times New Roman"/>
          <w:b/>
          <w:bCs/>
          <w:sz w:val="24"/>
          <w:szCs w:val="24"/>
        </w:rPr>
        <w:t>Resumen</w:t>
      </w:r>
      <w:r w:rsidRPr="00331E5C">
        <w:rPr>
          <w:rFonts w:ascii="Times New Roman" w:eastAsia="Times New Roman" w:hAnsi="Times New Roman" w:cs="Times New Roman"/>
          <w:sz w:val="24"/>
          <w:szCs w:val="24"/>
          <w:lang w:val="es-CR"/>
        </w:rPr>
        <w:t> </w:t>
      </w:r>
    </w:p>
    <w:p w14:paraId="3F543384" w14:textId="77777777" w:rsidR="00331E5C" w:rsidRPr="00331E5C" w:rsidRDefault="00331E5C" w:rsidP="00331E5C">
      <w:pPr>
        <w:spacing w:after="0" w:line="240" w:lineRule="auto"/>
        <w:jc w:val="both"/>
        <w:rPr>
          <w:rFonts w:ascii="Times New Roman" w:eastAsia="Times New Roman" w:hAnsi="Times New Roman" w:cs="Times New Roman"/>
          <w:b/>
          <w:bCs/>
          <w:sz w:val="24"/>
          <w:szCs w:val="24"/>
          <w:lang w:val="es-CR"/>
        </w:rPr>
      </w:pPr>
    </w:p>
    <w:p w14:paraId="1C492AE5" w14:textId="187EB058" w:rsidR="00331E5C" w:rsidRPr="00331E5C" w:rsidRDefault="00331E5C" w:rsidP="00331E5C">
      <w:pPr>
        <w:spacing w:after="0" w:line="240" w:lineRule="auto"/>
        <w:jc w:val="both"/>
        <w:rPr>
          <w:rFonts w:ascii="Times New Roman" w:eastAsia="Times New Roman" w:hAnsi="Times New Roman" w:cs="Times New Roman"/>
          <w:lang w:val="es-CR"/>
        </w:rPr>
      </w:pPr>
      <w:r w:rsidRPr="00331E5C">
        <w:rPr>
          <w:rFonts w:ascii="Times New Roman" w:eastAsia="Times New Roman" w:hAnsi="Times New Roman" w:cs="Times New Roman"/>
          <w:b/>
          <w:bCs/>
          <w:lang w:val="es-CR"/>
        </w:rPr>
        <w:t>[Introducción]:</w:t>
      </w:r>
      <w:r w:rsidRPr="00331E5C">
        <w:rPr>
          <w:rFonts w:ascii="Times New Roman" w:eastAsia="Times New Roman" w:hAnsi="Times New Roman" w:cs="Times New Roman"/>
          <w:lang w:val="es-CR"/>
        </w:rPr>
        <w:t> </w:t>
      </w:r>
      <w:r w:rsidRPr="00331E5C">
        <w:rPr>
          <w:rFonts w:ascii="Times New Roman" w:eastAsia="Times New Roman" w:hAnsi="Times New Roman" w:cs="Times New Roman"/>
        </w:rPr>
        <w:t>Los beneficios que presta el suelo por medio de los servicios ecosistémicos de regulación, son importantes para el desarrollo de los sistemas productivos de café y son estratégicos para la adaptación al cambio climático.</w:t>
      </w:r>
      <w:r w:rsidRPr="00331E5C">
        <w:rPr>
          <w:rFonts w:ascii="Times New Roman" w:eastAsia="Times New Roman" w:hAnsi="Times New Roman" w:cs="Times New Roman"/>
          <w:b/>
          <w:bCs/>
        </w:rPr>
        <w:t> [Objetivo]: </w:t>
      </w:r>
      <w:r w:rsidRPr="00331E5C">
        <w:rPr>
          <w:rFonts w:ascii="Times New Roman" w:eastAsia="Times New Roman" w:hAnsi="Times New Roman" w:cs="Times New Roman"/>
        </w:rPr>
        <w:t>En la presente investigación</w:t>
      </w:r>
      <w:r w:rsidRPr="00331E5C">
        <w:rPr>
          <w:rFonts w:ascii="Times New Roman" w:eastAsia="Times New Roman" w:hAnsi="Times New Roman" w:cs="Times New Roman"/>
          <w:b/>
          <w:bCs/>
        </w:rPr>
        <w:t> </w:t>
      </w:r>
      <w:r w:rsidRPr="00331E5C">
        <w:rPr>
          <w:rFonts w:ascii="Times New Roman" w:eastAsia="Times New Roman" w:hAnsi="Times New Roman" w:cs="Times New Roman"/>
        </w:rPr>
        <w:t>se buscó valorar ecológicamente los servicios ecosistémicos prestados por el suelo en fincas cafeteras de La Cuchilla de San Juan.</w:t>
      </w:r>
      <w:r w:rsidRPr="00331E5C">
        <w:rPr>
          <w:rFonts w:ascii="Times New Roman" w:eastAsia="Times New Roman" w:hAnsi="Times New Roman" w:cs="Times New Roman"/>
          <w:b/>
          <w:bCs/>
        </w:rPr>
        <w:t> [Metodología]: </w:t>
      </w:r>
      <w:r w:rsidRPr="00331E5C">
        <w:rPr>
          <w:rFonts w:ascii="Times New Roman" w:eastAsia="Times New Roman" w:hAnsi="Times New Roman" w:cs="Times New Roman"/>
        </w:rPr>
        <w:t>Se colectó información en dos periodos de tiempo sobre las propiedades físicas, químicas y biológicas de los suelos de 15 predios. Se delimitaron 3 unidades de análisis denominadas ventanas, donde se determinaron 6 servicios ecosistémicos (disponibilidad de nutrientes, de agua, de actividad microbiológica, capacidad de enraizamiento, resistencia a la erosión y sumidero de dióxido de carbono). Se definieron las variables con mayor peso en la variabilidad de los servicios ecosistémicos y se realizó un proceso de estandarización para el manejo adecuado de la información. Se generaron tres índices (óptimo, de comportamiento y de gestión). </w:t>
      </w:r>
      <w:r w:rsidRPr="00331E5C">
        <w:rPr>
          <w:rFonts w:ascii="Times New Roman" w:eastAsia="Times New Roman" w:hAnsi="Times New Roman" w:cs="Times New Roman"/>
          <w:b/>
          <w:bCs/>
        </w:rPr>
        <w:t>[Resultados]: </w:t>
      </w:r>
      <w:r w:rsidRPr="00331E5C">
        <w:rPr>
          <w:rFonts w:ascii="Times New Roman" w:eastAsia="Times New Roman" w:hAnsi="Times New Roman" w:cs="Times New Roman"/>
        </w:rPr>
        <w:t>Se identificó que la disponibilidad de nutrientes y de actividad microbiológica es baja, la resistencia a la erosión y sumidero de dióxido de carbono varía entre bajo y medio, en tanto, la disponibilidad de agua y capacidad de enraizamiento varía entre medio y alto. El predio El Consuelo, obtuvo la mejor valoración; La Mirla, Los Pinos y El Progreso fueron los predios con menor valoración. </w:t>
      </w:r>
      <w:r w:rsidRPr="00331E5C">
        <w:rPr>
          <w:rFonts w:ascii="Times New Roman" w:eastAsia="Times New Roman" w:hAnsi="Times New Roman" w:cs="Times New Roman"/>
          <w:b/>
          <w:bCs/>
        </w:rPr>
        <w:t>[Conclusiones]: </w:t>
      </w:r>
      <w:r w:rsidRPr="00331E5C">
        <w:rPr>
          <w:rFonts w:ascii="Times New Roman" w:eastAsia="Times New Roman" w:hAnsi="Times New Roman" w:cs="Times New Roman"/>
        </w:rPr>
        <w:t>Se pudo evidenciar que las dinámicas antrópicas han incidido directamente en las condiciones del suelo, y por ello, es importante la planificación predial de los territorios.</w:t>
      </w:r>
    </w:p>
    <w:p w14:paraId="3DFF41CC"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s-CR"/>
        </w:rPr>
      </w:pPr>
      <w:r w:rsidRPr="00331E5C">
        <w:rPr>
          <w:rFonts w:ascii="Times New Roman" w:eastAsia="Times New Roman" w:hAnsi="Times New Roman" w:cs="Times New Roman"/>
          <w:sz w:val="24"/>
          <w:szCs w:val="24"/>
          <w:lang w:val="es-CR"/>
        </w:rPr>
        <w:t> </w:t>
      </w:r>
    </w:p>
    <w:p w14:paraId="048C0834"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s-CR"/>
        </w:rPr>
      </w:pPr>
      <w:r w:rsidRPr="00331E5C">
        <w:rPr>
          <w:rFonts w:ascii="Times New Roman" w:eastAsia="Times New Roman" w:hAnsi="Times New Roman" w:cs="Times New Roman"/>
          <w:b/>
          <w:bCs/>
          <w:sz w:val="24"/>
          <w:szCs w:val="24"/>
        </w:rPr>
        <w:t>Palabras clave:</w:t>
      </w:r>
      <w:r w:rsidRPr="00331E5C">
        <w:rPr>
          <w:rFonts w:ascii="Times New Roman" w:eastAsia="Times New Roman" w:hAnsi="Times New Roman" w:cs="Times New Roman"/>
          <w:sz w:val="24"/>
          <w:szCs w:val="24"/>
        </w:rPr>
        <w:t> Ecosistema; índices; predio; servicios de regulación; sistema de producción.</w:t>
      </w:r>
      <w:r w:rsidRPr="00331E5C">
        <w:rPr>
          <w:rFonts w:ascii="Times New Roman" w:eastAsia="Times New Roman" w:hAnsi="Times New Roman" w:cs="Times New Roman"/>
          <w:sz w:val="24"/>
          <w:szCs w:val="24"/>
          <w:lang w:val="es-CR"/>
        </w:rPr>
        <w:t> </w:t>
      </w:r>
    </w:p>
    <w:p w14:paraId="0B23653F"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s-CR"/>
        </w:rPr>
      </w:pPr>
      <w:r w:rsidRPr="00331E5C">
        <w:rPr>
          <w:rFonts w:ascii="Times New Roman" w:eastAsia="Times New Roman" w:hAnsi="Times New Roman" w:cs="Times New Roman"/>
          <w:sz w:val="24"/>
          <w:szCs w:val="24"/>
          <w:lang w:val="es-CR"/>
        </w:rPr>
        <w:t> </w:t>
      </w:r>
    </w:p>
    <w:p w14:paraId="67EFD7C2"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n-US"/>
        </w:rPr>
      </w:pPr>
      <w:r w:rsidRPr="00331E5C">
        <w:rPr>
          <w:rFonts w:ascii="Times New Roman" w:eastAsia="Times New Roman" w:hAnsi="Times New Roman" w:cs="Times New Roman"/>
          <w:b/>
          <w:bCs/>
          <w:sz w:val="24"/>
          <w:szCs w:val="24"/>
          <w:lang w:val="en-US"/>
        </w:rPr>
        <w:t>Abstract</w:t>
      </w:r>
      <w:r w:rsidRPr="00331E5C">
        <w:rPr>
          <w:rFonts w:ascii="Times New Roman" w:eastAsia="Times New Roman" w:hAnsi="Times New Roman" w:cs="Times New Roman"/>
          <w:sz w:val="24"/>
          <w:szCs w:val="24"/>
          <w:lang w:val="en-US"/>
        </w:rPr>
        <w:t> </w:t>
      </w:r>
    </w:p>
    <w:p w14:paraId="77351E51" w14:textId="77777777" w:rsidR="00331E5C" w:rsidRPr="00331E5C" w:rsidRDefault="00331E5C" w:rsidP="00331E5C">
      <w:pPr>
        <w:spacing w:after="0" w:line="240" w:lineRule="auto"/>
        <w:jc w:val="both"/>
        <w:rPr>
          <w:rFonts w:ascii="Times New Roman" w:eastAsia="Times New Roman" w:hAnsi="Times New Roman" w:cs="Times New Roman"/>
          <w:lang w:val="en-US"/>
        </w:rPr>
      </w:pPr>
      <w:r w:rsidRPr="00331E5C">
        <w:rPr>
          <w:rFonts w:ascii="Times New Roman" w:eastAsia="Times New Roman" w:hAnsi="Times New Roman" w:cs="Times New Roman"/>
          <w:b/>
          <w:bCs/>
          <w:lang w:val="en-US"/>
        </w:rPr>
        <w:t>[Introduction]:</w:t>
      </w:r>
      <w:r w:rsidRPr="00331E5C">
        <w:rPr>
          <w:rFonts w:ascii="Times New Roman" w:eastAsia="Times New Roman" w:hAnsi="Times New Roman" w:cs="Times New Roman"/>
          <w:lang w:val="en-US"/>
        </w:rPr>
        <w:t> </w:t>
      </w:r>
      <w:r w:rsidRPr="00331E5C">
        <w:rPr>
          <w:rFonts w:ascii="Times New Roman" w:eastAsia="Times New Roman" w:hAnsi="Times New Roman" w:cs="Times New Roman"/>
          <w:lang w:val="en"/>
        </w:rPr>
        <w:t>The benefits provided by the soil through regulatory ecosystem services are important for the development of coffee production systems, as well as strategic for adaptation to climate change. </w:t>
      </w:r>
      <w:r w:rsidRPr="00331E5C">
        <w:rPr>
          <w:rFonts w:ascii="Times New Roman" w:eastAsia="Times New Roman" w:hAnsi="Times New Roman" w:cs="Times New Roman"/>
          <w:b/>
          <w:bCs/>
          <w:lang w:val="en"/>
        </w:rPr>
        <w:t>[Objective]:</w:t>
      </w:r>
      <w:r w:rsidRPr="00331E5C">
        <w:rPr>
          <w:rFonts w:ascii="Times New Roman" w:eastAsia="Times New Roman" w:hAnsi="Times New Roman" w:cs="Times New Roman"/>
          <w:lang w:val="en"/>
        </w:rPr>
        <w:t> This paper sought to ecologically assess the soil’s ecosystem services on coffee farms in La </w:t>
      </w:r>
      <w:proofErr w:type="spellStart"/>
      <w:r w:rsidRPr="00331E5C">
        <w:rPr>
          <w:rFonts w:ascii="Times New Roman" w:eastAsia="Times New Roman" w:hAnsi="Times New Roman" w:cs="Times New Roman"/>
          <w:lang w:val="en"/>
        </w:rPr>
        <w:t>Cuchilla</w:t>
      </w:r>
      <w:proofErr w:type="spellEnd"/>
      <w:r w:rsidRPr="00331E5C">
        <w:rPr>
          <w:rFonts w:ascii="Times New Roman" w:eastAsia="Times New Roman" w:hAnsi="Times New Roman" w:cs="Times New Roman"/>
          <w:lang w:val="en"/>
        </w:rPr>
        <w:t> de San Juan. </w:t>
      </w:r>
      <w:r w:rsidRPr="00331E5C">
        <w:rPr>
          <w:rFonts w:ascii="Times New Roman" w:eastAsia="Times New Roman" w:hAnsi="Times New Roman" w:cs="Times New Roman"/>
          <w:b/>
          <w:bCs/>
          <w:lang w:val="en"/>
        </w:rPr>
        <w:t>[Methodology]:</w:t>
      </w:r>
      <w:r w:rsidRPr="00331E5C">
        <w:rPr>
          <w:rFonts w:ascii="Times New Roman" w:eastAsia="Times New Roman" w:hAnsi="Times New Roman" w:cs="Times New Roman"/>
          <w:lang w:val="en"/>
        </w:rPr>
        <w:t xml:space="preserve"> Information was collected on the physical, chemical, and biological properties of the soil of 15 farms in two time periods. Three units of analysis referred to as windows were established, and six ecosystem services were determined (availability of nutrients, water, and microbiological activity, rooting capacity, resistance to erosion, and carbon dioxide sink). The variables with greater weight in the variability of ecosystem services were defined, and a standardization process was implemented for the adequate management of information. Three indices were generated (optimal, </w:t>
      </w:r>
      <w:r w:rsidRPr="00331E5C">
        <w:rPr>
          <w:rFonts w:ascii="Times New Roman" w:eastAsia="Times New Roman" w:hAnsi="Times New Roman" w:cs="Times New Roman"/>
          <w:lang w:val="en"/>
        </w:rPr>
        <w:lastRenderedPageBreak/>
        <w:t>behavioral, and management). </w:t>
      </w:r>
      <w:r w:rsidRPr="00331E5C">
        <w:rPr>
          <w:rFonts w:ascii="Times New Roman" w:eastAsia="Times New Roman" w:hAnsi="Times New Roman" w:cs="Times New Roman"/>
          <w:b/>
          <w:bCs/>
          <w:lang w:val="en"/>
        </w:rPr>
        <w:t>[Results]:</w:t>
      </w:r>
      <w:r w:rsidRPr="00331E5C">
        <w:rPr>
          <w:rFonts w:ascii="Times New Roman" w:eastAsia="Times New Roman" w:hAnsi="Times New Roman" w:cs="Times New Roman"/>
          <w:lang w:val="en"/>
        </w:rPr>
        <w:t> It was identified that the availability of nutrients and microbiological activity is low, resistance to erosion and carbon dioxide sink varies between low and medium, while the availability of water and rooting capacity varies between medium and high. The El Consuelo property obtained the best assessment, while La </w:t>
      </w:r>
      <w:proofErr w:type="spellStart"/>
      <w:r w:rsidRPr="00331E5C">
        <w:rPr>
          <w:rFonts w:ascii="Times New Roman" w:eastAsia="Times New Roman" w:hAnsi="Times New Roman" w:cs="Times New Roman"/>
          <w:lang w:val="en"/>
        </w:rPr>
        <w:t>Mirla</w:t>
      </w:r>
      <w:proofErr w:type="spellEnd"/>
      <w:r w:rsidRPr="00331E5C">
        <w:rPr>
          <w:rFonts w:ascii="Times New Roman" w:eastAsia="Times New Roman" w:hAnsi="Times New Roman" w:cs="Times New Roman"/>
          <w:lang w:val="en"/>
        </w:rPr>
        <w:t xml:space="preserve">, Los </w:t>
      </w:r>
      <w:proofErr w:type="spellStart"/>
      <w:r w:rsidRPr="00331E5C">
        <w:rPr>
          <w:rFonts w:ascii="Times New Roman" w:eastAsia="Times New Roman" w:hAnsi="Times New Roman" w:cs="Times New Roman"/>
          <w:lang w:val="en"/>
        </w:rPr>
        <w:t>Pinos</w:t>
      </w:r>
      <w:proofErr w:type="spellEnd"/>
      <w:r w:rsidRPr="00331E5C">
        <w:rPr>
          <w:rFonts w:ascii="Times New Roman" w:eastAsia="Times New Roman" w:hAnsi="Times New Roman" w:cs="Times New Roman"/>
          <w:lang w:val="en"/>
        </w:rPr>
        <w:t>, and El </w:t>
      </w:r>
      <w:proofErr w:type="spellStart"/>
      <w:r w:rsidRPr="00331E5C">
        <w:rPr>
          <w:rFonts w:ascii="Times New Roman" w:eastAsia="Times New Roman" w:hAnsi="Times New Roman" w:cs="Times New Roman"/>
          <w:lang w:val="en"/>
        </w:rPr>
        <w:t>Progreso</w:t>
      </w:r>
      <w:proofErr w:type="spellEnd"/>
      <w:r w:rsidRPr="00331E5C">
        <w:rPr>
          <w:rFonts w:ascii="Times New Roman" w:eastAsia="Times New Roman" w:hAnsi="Times New Roman" w:cs="Times New Roman"/>
          <w:lang w:val="en"/>
        </w:rPr>
        <w:t> were the properties with the lowest assessment. </w:t>
      </w:r>
      <w:r w:rsidRPr="00331E5C">
        <w:rPr>
          <w:rFonts w:ascii="Times New Roman" w:eastAsia="Times New Roman" w:hAnsi="Times New Roman" w:cs="Times New Roman"/>
          <w:b/>
          <w:bCs/>
          <w:lang w:val="en"/>
        </w:rPr>
        <w:t>[Conclusions]:</w:t>
      </w:r>
      <w:r w:rsidRPr="00331E5C">
        <w:rPr>
          <w:rFonts w:ascii="Times New Roman" w:eastAsia="Times New Roman" w:hAnsi="Times New Roman" w:cs="Times New Roman"/>
          <w:lang w:val="en"/>
        </w:rPr>
        <w:t> It was verified that anthropic dynamics have directly impacted soil conditions, and therefore, land planning is important.</w:t>
      </w:r>
      <w:r w:rsidRPr="00331E5C">
        <w:rPr>
          <w:rFonts w:ascii="Times New Roman" w:eastAsia="Times New Roman" w:hAnsi="Times New Roman" w:cs="Times New Roman"/>
          <w:lang w:val="en-US"/>
        </w:rPr>
        <w:t> </w:t>
      </w:r>
    </w:p>
    <w:p w14:paraId="4BD8F865"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n-US"/>
        </w:rPr>
      </w:pPr>
      <w:r w:rsidRPr="00331E5C">
        <w:rPr>
          <w:rFonts w:ascii="Times New Roman" w:eastAsia="Times New Roman" w:hAnsi="Times New Roman" w:cs="Times New Roman"/>
          <w:sz w:val="24"/>
          <w:szCs w:val="24"/>
          <w:lang w:val="en-US"/>
        </w:rPr>
        <w:t> </w:t>
      </w:r>
    </w:p>
    <w:p w14:paraId="5DBE14FA" w14:textId="77777777" w:rsidR="00331E5C" w:rsidRPr="00331E5C" w:rsidRDefault="00331E5C" w:rsidP="00331E5C">
      <w:pPr>
        <w:spacing w:after="0" w:line="240" w:lineRule="auto"/>
        <w:jc w:val="both"/>
        <w:rPr>
          <w:rFonts w:ascii="Times New Roman" w:eastAsia="Times New Roman" w:hAnsi="Times New Roman" w:cs="Times New Roman"/>
          <w:sz w:val="24"/>
          <w:szCs w:val="24"/>
          <w:lang w:val="en-US"/>
        </w:rPr>
      </w:pPr>
      <w:r w:rsidRPr="00331E5C">
        <w:rPr>
          <w:rFonts w:ascii="Times New Roman" w:eastAsia="Times New Roman" w:hAnsi="Times New Roman" w:cs="Times New Roman"/>
          <w:b/>
          <w:bCs/>
          <w:sz w:val="24"/>
          <w:szCs w:val="24"/>
          <w:lang w:val="en-US"/>
        </w:rPr>
        <w:t>Keywords</w:t>
      </w:r>
      <w:r w:rsidRPr="00331E5C">
        <w:rPr>
          <w:rFonts w:ascii="Times New Roman" w:eastAsia="Times New Roman" w:hAnsi="Times New Roman" w:cs="Times New Roman"/>
          <w:sz w:val="24"/>
          <w:szCs w:val="24"/>
          <w:lang w:val="en-US"/>
        </w:rPr>
        <w:t>: </w:t>
      </w:r>
      <w:r w:rsidRPr="00331E5C">
        <w:rPr>
          <w:rFonts w:ascii="Times New Roman" w:eastAsia="Times New Roman" w:hAnsi="Times New Roman" w:cs="Times New Roman"/>
          <w:sz w:val="24"/>
          <w:szCs w:val="24"/>
          <w:lang w:val="en"/>
        </w:rPr>
        <w:t>Ecosystem; farm; indices; production system; regulatory services.</w:t>
      </w:r>
      <w:r w:rsidRPr="00331E5C">
        <w:rPr>
          <w:rFonts w:ascii="Times New Roman" w:eastAsia="Times New Roman" w:hAnsi="Times New Roman" w:cs="Times New Roman"/>
          <w:sz w:val="24"/>
          <w:szCs w:val="24"/>
          <w:lang w:val="en-US"/>
        </w:rPr>
        <w:t> </w:t>
      </w:r>
    </w:p>
    <w:p w14:paraId="20E671F2" w14:textId="77777777" w:rsidR="00331E5C" w:rsidRPr="00331E5C" w:rsidRDefault="00331E5C" w:rsidP="006A4FBF">
      <w:pPr>
        <w:spacing w:after="0" w:line="240" w:lineRule="auto"/>
        <w:jc w:val="both"/>
        <w:rPr>
          <w:rFonts w:ascii="Times New Roman" w:eastAsia="Times New Roman" w:hAnsi="Times New Roman" w:cs="Times New Roman"/>
          <w:sz w:val="24"/>
          <w:szCs w:val="24"/>
          <w:lang w:val="en-US"/>
        </w:rPr>
      </w:pPr>
    </w:p>
    <w:p w14:paraId="4BF296A5" w14:textId="3F6E9013" w:rsidR="00A404B3" w:rsidRPr="00CA094E" w:rsidRDefault="00A404B3" w:rsidP="006A4FBF">
      <w:pPr>
        <w:pStyle w:val="Sinespaciado"/>
        <w:numPr>
          <w:ilvl w:val="0"/>
          <w:numId w:val="12"/>
        </w:numPr>
        <w:ind w:left="284" w:hanging="284"/>
        <w:jc w:val="both"/>
        <w:rPr>
          <w:rFonts w:ascii="Times New Roman" w:hAnsi="Times New Roman" w:cs="Times New Roman"/>
          <w:b/>
          <w:bCs/>
          <w:sz w:val="24"/>
          <w:szCs w:val="24"/>
        </w:rPr>
      </w:pPr>
      <w:r w:rsidRPr="00CA094E">
        <w:rPr>
          <w:rFonts w:ascii="Times New Roman" w:hAnsi="Times New Roman" w:cs="Times New Roman"/>
          <w:b/>
          <w:bCs/>
          <w:sz w:val="24"/>
          <w:szCs w:val="24"/>
        </w:rPr>
        <w:t>Introducción</w:t>
      </w:r>
    </w:p>
    <w:p w14:paraId="02B39BD9" w14:textId="77777777" w:rsidR="00CF0C7E" w:rsidRPr="00CA094E" w:rsidRDefault="00CF0C7E" w:rsidP="006A4FBF">
      <w:pPr>
        <w:pStyle w:val="Sinespaciado"/>
        <w:ind w:left="720"/>
        <w:jc w:val="both"/>
        <w:rPr>
          <w:rFonts w:ascii="Times New Roman" w:hAnsi="Times New Roman" w:cs="Times New Roman"/>
          <w:b/>
          <w:bCs/>
          <w:sz w:val="24"/>
          <w:szCs w:val="24"/>
        </w:rPr>
      </w:pPr>
    </w:p>
    <w:p w14:paraId="348A1348" w14:textId="732876E6"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El suelo como componente natural es fundamental para el desarrollo de la vida. Al estar </w:t>
      </w:r>
      <w:r w:rsidR="00FB1D2D" w:rsidRPr="00CA094E">
        <w:rPr>
          <w:rFonts w:ascii="Times New Roman" w:hAnsi="Times New Roman" w:cs="Times New Roman"/>
          <w:sz w:val="24"/>
          <w:szCs w:val="24"/>
        </w:rPr>
        <w:t xml:space="preserve">formado </w:t>
      </w:r>
      <w:r w:rsidRPr="00CA094E">
        <w:rPr>
          <w:rFonts w:ascii="Times New Roman" w:hAnsi="Times New Roman" w:cs="Times New Roman"/>
          <w:sz w:val="24"/>
          <w:szCs w:val="24"/>
        </w:rPr>
        <w:t>de materiales orgánicos, minerales, materia viva (</w:t>
      </w:r>
      <w:r w:rsidRPr="00CA094E">
        <w:rPr>
          <w:rFonts w:ascii="Times New Roman" w:hAnsi="Times New Roman" w:cs="Times New Roman"/>
          <w:color w:val="0070C0"/>
          <w:sz w:val="24"/>
          <w:szCs w:val="24"/>
        </w:rPr>
        <w:t>Soil Survey Staff, 1994</w:t>
      </w:r>
      <w:r w:rsidRPr="00CA094E">
        <w:rPr>
          <w:rFonts w:ascii="Times New Roman" w:hAnsi="Times New Roman" w:cs="Times New Roman"/>
          <w:sz w:val="24"/>
          <w:szCs w:val="24"/>
        </w:rPr>
        <w:t>) y brindar elementos nutritivos a las plantas para su crecimiento (</w:t>
      </w:r>
      <w:r w:rsidRPr="00CA094E">
        <w:rPr>
          <w:rFonts w:ascii="Times New Roman" w:hAnsi="Times New Roman" w:cs="Times New Roman"/>
          <w:color w:val="0070C0"/>
          <w:sz w:val="24"/>
          <w:szCs w:val="24"/>
        </w:rPr>
        <w:t xml:space="preserve">Arcila </w:t>
      </w:r>
      <w:r w:rsidR="6CAE47DC" w:rsidRPr="006A4FBF">
        <w:rPr>
          <w:rFonts w:ascii="Times New Roman" w:hAnsi="Times New Roman" w:cs="Times New Roman"/>
          <w:i/>
          <w:iCs/>
          <w:color w:val="0070C0"/>
          <w:sz w:val="24"/>
          <w:szCs w:val="24"/>
        </w:rPr>
        <w:t>et al</w:t>
      </w:r>
      <w:r w:rsidR="6CAE47DC" w:rsidRPr="00CA094E">
        <w:rPr>
          <w:rFonts w:ascii="Times New Roman" w:hAnsi="Times New Roman" w:cs="Times New Roman"/>
          <w:color w:val="0070C0"/>
          <w:sz w:val="24"/>
          <w:szCs w:val="24"/>
        </w:rPr>
        <w:t>.</w:t>
      </w:r>
      <w:r w:rsidRPr="00CA094E">
        <w:rPr>
          <w:rFonts w:ascii="Times New Roman" w:hAnsi="Times New Roman" w:cs="Times New Roman"/>
          <w:color w:val="0070C0"/>
          <w:sz w:val="24"/>
          <w:szCs w:val="24"/>
        </w:rPr>
        <w:t>, 2007</w:t>
      </w:r>
      <w:r w:rsidRPr="00CA094E">
        <w:rPr>
          <w:rFonts w:ascii="Times New Roman" w:hAnsi="Times New Roman" w:cs="Times New Roman"/>
          <w:sz w:val="24"/>
          <w:szCs w:val="24"/>
        </w:rPr>
        <w:t>), permite el desarrollo de actividades productivas, principalmente las relacionadas con la agricultura. Además, es vital para la preservación, restauración y conservación de los ecosistemas</w:t>
      </w:r>
      <w:r w:rsidR="00B452D9" w:rsidRPr="00CA094E">
        <w:rPr>
          <w:rFonts w:ascii="Times New Roman" w:hAnsi="Times New Roman" w:cs="Times New Roman"/>
          <w:sz w:val="24"/>
          <w:szCs w:val="24"/>
        </w:rPr>
        <w:t xml:space="preserve">; </w:t>
      </w:r>
      <w:r w:rsidRPr="00CA094E">
        <w:rPr>
          <w:rFonts w:ascii="Times New Roman" w:hAnsi="Times New Roman" w:cs="Times New Roman"/>
          <w:sz w:val="24"/>
          <w:szCs w:val="24"/>
        </w:rPr>
        <w:t>la disponibilidad de agua de calidad</w:t>
      </w:r>
      <w:r w:rsidR="00B452D9" w:rsidRPr="00CA094E">
        <w:rPr>
          <w:rFonts w:ascii="Times New Roman" w:hAnsi="Times New Roman" w:cs="Times New Roman"/>
          <w:sz w:val="24"/>
          <w:szCs w:val="24"/>
        </w:rPr>
        <w:t>,</w:t>
      </w:r>
      <w:r w:rsidRPr="00CA094E">
        <w:rPr>
          <w:rFonts w:ascii="Times New Roman" w:hAnsi="Times New Roman" w:cs="Times New Roman"/>
          <w:sz w:val="24"/>
          <w:szCs w:val="24"/>
        </w:rPr>
        <w:t xml:space="preserve"> y la mitigación del cambio climático (</w:t>
      </w:r>
      <w:r w:rsidRPr="00CA094E">
        <w:rPr>
          <w:rFonts w:ascii="Times New Roman" w:hAnsi="Times New Roman" w:cs="Times New Roman"/>
          <w:color w:val="0070C0"/>
          <w:sz w:val="24"/>
          <w:szCs w:val="24"/>
        </w:rPr>
        <w:t>Sociedad Española de la Ciencia del Suelo, 2017</w:t>
      </w:r>
      <w:r w:rsidRPr="00CA094E">
        <w:rPr>
          <w:rFonts w:ascii="Times New Roman" w:hAnsi="Times New Roman" w:cs="Times New Roman"/>
          <w:sz w:val="24"/>
          <w:szCs w:val="24"/>
        </w:rPr>
        <w:t xml:space="preserve">). </w:t>
      </w:r>
    </w:p>
    <w:p w14:paraId="66B17A43" w14:textId="77777777" w:rsidR="00CF0C7E" w:rsidRPr="00CA094E" w:rsidRDefault="00CF0C7E" w:rsidP="006A4FBF">
      <w:pPr>
        <w:pStyle w:val="Sinespaciado"/>
        <w:jc w:val="both"/>
        <w:rPr>
          <w:rFonts w:ascii="Times New Roman" w:hAnsi="Times New Roman" w:cs="Times New Roman"/>
          <w:sz w:val="24"/>
          <w:szCs w:val="24"/>
        </w:rPr>
      </w:pPr>
    </w:p>
    <w:p w14:paraId="301274BE" w14:textId="25EAF631" w:rsidR="00A404B3" w:rsidRPr="00CA094E" w:rsidRDefault="00A404B3" w:rsidP="006A4FBF">
      <w:pPr>
        <w:pStyle w:val="Sinespaciad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Las características del suelo, asociado a las condiciones climáticas y geográficas</w:t>
      </w:r>
      <w:r w:rsidR="00B452D9"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han </w:t>
      </w:r>
      <w:r w:rsidR="00B452D9" w:rsidRPr="00CA094E">
        <w:rPr>
          <w:rFonts w:ascii="Times New Roman" w:eastAsia="Times New Roman" w:hAnsi="Times New Roman" w:cs="Times New Roman"/>
          <w:sz w:val="24"/>
          <w:szCs w:val="24"/>
        </w:rPr>
        <w:t xml:space="preserve">otorgado </w:t>
      </w:r>
      <w:r w:rsidRPr="00CA094E">
        <w:rPr>
          <w:rFonts w:ascii="Times New Roman" w:eastAsia="Times New Roman" w:hAnsi="Times New Roman" w:cs="Times New Roman"/>
          <w:sz w:val="24"/>
          <w:szCs w:val="24"/>
        </w:rPr>
        <w:t>los escenarios para el desarrollo de diferentes sistemas de producción. En suelos tropicales y subtropicales</w:t>
      </w:r>
      <w:r w:rsidR="00B452D9"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el café es uno de los sistemas de producción agrícola más importantes por su valor comercial (</w:t>
      </w:r>
      <w:r w:rsidRPr="00CA094E">
        <w:rPr>
          <w:rFonts w:ascii="Times New Roman" w:eastAsia="Times New Roman" w:hAnsi="Times New Roman" w:cs="Times New Roman"/>
          <w:color w:val="0070C0"/>
          <w:sz w:val="24"/>
          <w:szCs w:val="24"/>
        </w:rPr>
        <w:t>Panhuysen y Pierrot, 2014</w:t>
      </w:r>
      <w:r w:rsidRPr="00CA094E">
        <w:rPr>
          <w:rFonts w:ascii="Times New Roman" w:eastAsia="Times New Roman" w:hAnsi="Times New Roman" w:cs="Times New Roman"/>
          <w:sz w:val="24"/>
          <w:szCs w:val="24"/>
        </w:rPr>
        <w:t>). Más de 80 países de Latinoamérica, África y Asia cultivan el café (</w:t>
      </w:r>
      <w:r w:rsidRPr="00CA094E">
        <w:rPr>
          <w:rFonts w:ascii="Times New Roman" w:eastAsia="Times New Roman" w:hAnsi="Times New Roman" w:cs="Times New Roman"/>
          <w:color w:val="0070C0"/>
          <w:sz w:val="24"/>
          <w:szCs w:val="24"/>
        </w:rPr>
        <w:t>Montero, 2018</w:t>
      </w:r>
      <w:r w:rsidRPr="00CA094E">
        <w:rPr>
          <w:rFonts w:ascii="Times New Roman" w:eastAsia="Times New Roman" w:hAnsi="Times New Roman" w:cs="Times New Roman"/>
          <w:sz w:val="24"/>
          <w:szCs w:val="24"/>
        </w:rPr>
        <w:t xml:space="preserve">), </w:t>
      </w:r>
      <w:r w:rsidR="009401CC" w:rsidRPr="00CA094E">
        <w:rPr>
          <w:rFonts w:ascii="Times New Roman" w:eastAsia="Times New Roman" w:hAnsi="Times New Roman" w:cs="Times New Roman"/>
          <w:sz w:val="24"/>
          <w:szCs w:val="24"/>
        </w:rPr>
        <w:t xml:space="preserve">por lo que </w:t>
      </w:r>
      <w:r w:rsidRPr="00CA094E">
        <w:rPr>
          <w:rFonts w:ascii="Times New Roman" w:eastAsia="Times New Roman" w:hAnsi="Times New Roman" w:cs="Times New Roman"/>
          <w:sz w:val="24"/>
          <w:szCs w:val="24"/>
        </w:rPr>
        <w:t xml:space="preserve">proporcionan el sustento a </w:t>
      </w:r>
      <w:r w:rsidR="009401CC" w:rsidRPr="00CA094E">
        <w:rPr>
          <w:rFonts w:ascii="Times New Roman" w:eastAsia="Times New Roman" w:hAnsi="Times New Roman" w:cs="Times New Roman"/>
          <w:sz w:val="24"/>
          <w:szCs w:val="24"/>
        </w:rPr>
        <w:t>rebasados los</w:t>
      </w:r>
      <w:r w:rsidRPr="00CA094E">
        <w:rPr>
          <w:rFonts w:ascii="Times New Roman" w:eastAsia="Times New Roman" w:hAnsi="Times New Roman" w:cs="Times New Roman"/>
          <w:sz w:val="24"/>
          <w:szCs w:val="24"/>
        </w:rPr>
        <w:t xml:space="preserve"> 20</w:t>
      </w:r>
      <w:r w:rsidR="009401CC" w:rsidRPr="00CA094E">
        <w:rPr>
          <w:rFonts w:ascii="Times New Roman" w:eastAsia="Times New Roman" w:hAnsi="Times New Roman" w:cs="Times New Roman"/>
          <w:sz w:val="24"/>
          <w:szCs w:val="24"/>
        </w:rPr>
        <w:t xml:space="preserve"> 000 000 </w:t>
      </w:r>
      <w:r w:rsidRPr="00CA094E">
        <w:rPr>
          <w:rFonts w:ascii="Times New Roman" w:eastAsia="Times New Roman" w:hAnsi="Times New Roman" w:cs="Times New Roman"/>
          <w:sz w:val="24"/>
          <w:szCs w:val="24"/>
        </w:rPr>
        <w:t>de familias y alrededor de 100</w:t>
      </w:r>
      <w:r w:rsidR="009401CC" w:rsidRPr="00CA094E">
        <w:rPr>
          <w:rFonts w:ascii="Times New Roman" w:eastAsia="Times New Roman" w:hAnsi="Times New Roman" w:cs="Times New Roman"/>
          <w:sz w:val="24"/>
          <w:szCs w:val="24"/>
        </w:rPr>
        <w:t xml:space="preserve"> 000 000 </w:t>
      </w:r>
      <w:r w:rsidRPr="00CA094E">
        <w:rPr>
          <w:rFonts w:ascii="Times New Roman" w:eastAsia="Times New Roman" w:hAnsi="Times New Roman" w:cs="Times New Roman"/>
          <w:sz w:val="24"/>
          <w:szCs w:val="24"/>
        </w:rPr>
        <w:t>de ellas están involucradas en sus diferentes procesos</w:t>
      </w:r>
      <w:r w:rsidR="009401CC"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a lo largo de la cadena productiva y comercial (</w:t>
      </w:r>
      <w:r w:rsidRPr="00CA094E">
        <w:rPr>
          <w:rFonts w:ascii="Times New Roman" w:eastAsia="Times New Roman" w:hAnsi="Times New Roman" w:cs="Times New Roman"/>
          <w:color w:val="0070C0"/>
          <w:sz w:val="24"/>
          <w:szCs w:val="24"/>
        </w:rPr>
        <w:t>Panhuysen y Pierrot, 2014</w:t>
      </w:r>
      <w:r w:rsidRPr="00CA094E">
        <w:rPr>
          <w:rFonts w:ascii="Times New Roman" w:eastAsia="Times New Roman" w:hAnsi="Times New Roman" w:cs="Times New Roman"/>
          <w:sz w:val="24"/>
          <w:szCs w:val="24"/>
        </w:rPr>
        <w:t xml:space="preserve">). Por tanto, la caficultura es central para el desarrollo rural de la mayoría de </w:t>
      </w:r>
      <w:r w:rsidR="1CF5A94C" w:rsidRPr="00CA094E">
        <w:rPr>
          <w:rFonts w:ascii="Times New Roman" w:eastAsia="Times New Roman" w:hAnsi="Times New Roman" w:cs="Times New Roman"/>
          <w:sz w:val="24"/>
          <w:szCs w:val="24"/>
        </w:rPr>
        <w:t>los países</w:t>
      </w:r>
      <w:r w:rsidRPr="00CA094E">
        <w:rPr>
          <w:rFonts w:ascii="Times New Roman" w:eastAsia="Times New Roman" w:hAnsi="Times New Roman" w:cs="Times New Roman"/>
          <w:sz w:val="24"/>
          <w:szCs w:val="24"/>
        </w:rPr>
        <w:t xml:space="preserve"> caficultores y Colombia no es la excepción (</w:t>
      </w:r>
      <w:r w:rsidRPr="00CA094E">
        <w:rPr>
          <w:rFonts w:ascii="Times New Roman" w:eastAsia="Times New Roman" w:hAnsi="Times New Roman" w:cs="Times New Roman"/>
          <w:color w:val="0070C0"/>
          <w:sz w:val="24"/>
          <w:szCs w:val="24"/>
        </w:rPr>
        <w:t xml:space="preserve">Arcila </w:t>
      </w:r>
      <w:r w:rsidR="6CAE47DC" w:rsidRPr="00CA094E">
        <w:rPr>
          <w:rFonts w:ascii="Times New Roman" w:eastAsia="Times New Roman" w:hAnsi="Times New Roman" w:cs="Times New Roman"/>
          <w:i/>
          <w:iCs/>
          <w:color w:val="0070C0"/>
          <w:sz w:val="24"/>
          <w:szCs w:val="24"/>
        </w:rPr>
        <w:t>et al</w:t>
      </w:r>
      <w:r w:rsidR="6CAE47DC" w:rsidRPr="006A4FBF">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2007</w:t>
      </w:r>
      <w:r w:rsidRPr="00CA094E">
        <w:rPr>
          <w:rFonts w:ascii="Times New Roman" w:eastAsia="Times New Roman" w:hAnsi="Times New Roman" w:cs="Times New Roman"/>
          <w:sz w:val="24"/>
          <w:szCs w:val="24"/>
        </w:rPr>
        <w:t>)</w:t>
      </w:r>
      <w:r w:rsidR="009401CC"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al </w:t>
      </w:r>
      <w:r w:rsidR="009401CC" w:rsidRPr="00CA094E">
        <w:rPr>
          <w:rFonts w:ascii="Times New Roman" w:eastAsia="Times New Roman" w:hAnsi="Times New Roman" w:cs="Times New Roman"/>
          <w:sz w:val="24"/>
          <w:szCs w:val="24"/>
        </w:rPr>
        <w:t xml:space="preserve">constituirse como </w:t>
      </w:r>
      <w:r w:rsidRPr="00CA094E">
        <w:rPr>
          <w:rFonts w:ascii="Times New Roman" w:eastAsia="Times New Roman" w:hAnsi="Times New Roman" w:cs="Times New Roman"/>
          <w:sz w:val="24"/>
          <w:szCs w:val="24"/>
        </w:rPr>
        <w:t>el tercer país con mayor producción de café en grano y competir en el segmento de alta calidad (</w:t>
      </w:r>
      <w:r w:rsidRPr="00CA094E">
        <w:rPr>
          <w:rFonts w:ascii="Times New Roman" w:eastAsia="Times New Roman" w:hAnsi="Times New Roman" w:cs="Times New Roman"/>
          <w:color w:val="0070C0"/>
          <w:sz w:val="24"/>
          <w:szCs w:val="24"/>
        </w:rPr>
        <w:t>Montero, 2018</w:t>
      </w:r>
      <w:r w:rsidRPr="00CA094E">
        <w:rPr>
          <w:rFonts w:ascii="Times New Roman" w:eastAsia="Times New Roman" w:hAnsi="Times New Roman" w:cs="Times New Roman"/>
          <w:sz w:val="24"/>
          <w:szCs w:val="24"/>
        </w:rPr>
        <w:t>).</w:t>
      </w:r>
    </w:p>
    <w:p w14:paraId="0AAC6616" w14:textId="77777777" w:rsidR="00CF0C7E" w:rsidRPr="00CA094E" w:rsidRDefault="00CF0C7E" w:rsidP="006A4FBF">
      <w:pPr>
        <w:pStyle w:val="Sinespaciado"/>
        <w:jc w:val="both"/>
        <w:rPr>
          <w:rFonts w:ascii="Times New Roman" w:eastAsia="Times New Roman" w:hAnsi="Times New Roman" w:cs="Times New Roman"/>
          <w:sz w:val="24"/>
          <w:szCs w:val="24"/>
        </w:rPr>
      </w:pPr>
    </w:p>
    <w:p w14:paraId="4F1570B8" w14:textId="3DA935F3" w:rsidR="00A404B3" w:rsidRPr="00CA094E" w:rsidRDefault="00A404B3" w:rsidP="006A4FBF">
      <w:pPr>
        <w:pStyle w:val="Sinespaciado"/>
        <w:jc w:val="both"/>
        <w:rPr>
          <w:rFonts w:ascii="Times New Roman" w:hAnsi="Times New Roman" w:cs="Times New Roman"/>
          <w:sz w:val="24"/>
          <w:szCs w:val="24"/>
        </w:rPr>
      </w:pPr>
      <w:r w:rsidRPr="00CA094E">
        <w:rPr>
          <w:rFonts w:ascii="Times New Roman" w:eastAsia="Times New Roman" w:hAnsi="Times New Roman" w:cs="Times New Roman"/>
          <w:sz w:val="24"/>
          <w:szCs w:val="24"/>
        </w:rPr>
        <w:t>En la actualidad, el cambio climático está alterando los ciclos de producción de muchos cultivos, entre ellos el del café (</w:t>
      </w:r>
      <w:r w:rsidRPr="00CA094E">
        <w:rPr>
          <w:rFonts w:ascii="Times New Roman" w:eastAsia="Times New Roman" w:hAnsi="Times New Roman" w:cs="Times New Roman"/>
          <w:color w:val="0070C0"/>
          <w:sz w:val="24"/>
          <w:szCs w:val="24"/>
        </w:rPr>
        <w:t>Descamps, 2017</w:t>
      </w:r>
      <w:r w:rsidRPr="00CA094E">
        <w:rPr>
          <w:rFonts w:ascii="Times New Roman" w:eastAsia="Times New Roman" w:hAnsi="Times New Roman" w:cs="Times New Roman"/>
          <w:sz w:val="24"/>
          <w:szCs w:val="24"/>
        </w:rPr>
        <w:t xml:space="preserve">). Incluso, el programa que integra las instituciones cafetaleras centroamericanas </w:t>
      </w:r>
      <w:r w:rsidR="00CA780F"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PROMECAFE</w:t>
      </w:r>
      <w:r w:rsidR="00CA780F"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hace más de una década sugirió realizar una reflexión acerca de los cambios que se deben implementar en los sistemas de producción cafetera</w:t>
      </w:r>
      <w:r w:rsidR="00CA780F"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en función de brindar alternativas (</w:t>
      </w:r>
      <w:r w:rsidRPr="00CA094E">
        <w:rPr>
          <w:rFonts w:ascii="Times New Roman" w:eastAsia="Times New Roman" w:hAnsi="Times New Roman" w:cs="Times New Roman"/>
          <w:color w:val="0070C0"/>
          <w:sz w:val="24"/>
          <w:szCs w:val="24"/>
        </w:rPr>
        <w:t>PROMECAFE, 2007</w:t>
      </w:r>
      <w:r w:rsidRPr="00CA094E">
        <w:rPr>
          <w:rFonts w:ascii="Times New Roman" w:eastAsia="Times New Roman" w:hAnsi="Times New Roman" w:cs="Times New Roman"/>
          <w:sz w:val="24"/>
          <w:szCs w:val="24"/>
        </w:rPr>
        <w:t>). En ese sentido, la</w:t>
      </w:r>
      <w:r w:rsidRPr="00CA094E">
        <w:rPr>
          <w:rFonts w:ascii="Times New Roman" w:hAnsi="Times New Roman" w:cs="Times New Roman"/>
          <w:sz w:val="24"/>
          <w:szCs w:val="24"/>
        </w:rPr>
        <w:t xml:space="preserve"> caficultura debe proyectarse hacia cambios que reflejen su aporte a problemas ambientales globales (</w:t>
      </w:r>
      <w:r w:rsidRPr="00CA094E">
        <w:rPr>
          <w:rFonts w:ascii="Times New Roman" w:hAnsi="Times New Roman" w:cs="Times New Roman"/>
          <w:color w:val="0070C0"/>
          <w:sz w:val="24"/>
          <w:szCs w:val="24"/>
        </w:rPr>
        <w:t>Virginio, 2008</w:t>
      </w:r>
      <w:r w:rsidRPr="00CA094E">
        <w:rPr>
          <w:rFonts w:ascii="Times New Roman" w:hAnsi="Times New Roman" w:cs="Times New Roman"/>
          <w:sz w:val="24"/>
          <w:szCs w:val="24"/>
        </w:rPr>
        <w:t>), como la vulnerabilidad, mitigación y adaptación al cambio climático (</w:t>
      </w:r>
      <w:r w:rsidRPr="00CA094E">
        <w:rPr>
          <w:rFonts w:ascii="Times New Roman" w:hAnsi="Times New Roman" w:cs="Times New Roman"/>
          <w:color w:val="0070C0"/>
          <w:sz w:val="24"/>
          <w:szCs w:val="24"/>
        </w:rPr>
        <w:t>PROMECAFE, 2011</w:t>
      </w:r>
      <w:r w:rsidRPr="00CA094E">
        <w:rPr>
          <w:rFonts w:ascii="Times New Roman" w:hAnsi="Times New Roman" w:cs="Times New Roman"/>
          <w:sz w:val="24"/>
          <w:szCs w:val="24"/>
        </w:rPr>
        <w:t>).</w:t>
      </w:r>
    </w:p>
    <w:p w14:paraId="15806318" w14:textId="77777777" w:rsidR="00CF0C7E" w:rsidRPr="00CA094E" w:rsidRDefault="00CF0C7E" w:rsidP="006A4FBF">
      <w:pPr>
        <w:pStyle w:val="Sinespaciado"/>
        <w:jc w:val="both"/>
        <w:rPr>
          <w:rFonts w:ascii="Times New Roman" w:hAnsi="Times New Roman" w:cs="Times New Roman"/>
          <w:sz w:val="24"/>
          <w:szCs w:val="24"/>
        </w:rPr>
      </w:pPr>
    </w:p>
    <w:p w14:paraId="04921891" w14:textId="2EFB0C54" w:rsidR="00A404B3" w:rsidRPr="00CA094E" w:rsidRDefault="00A404B3" w:rsidP="006A4FBF">
      <w:pPr>
        <w:pStyle w:val="Sinespaciad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Sin embargo, Colombia es un país carente de una reforma agraria, lo que dificulta y proyecta escenarios críticos para los caficultores que habitan las zonas montañosas, en términos de adaptación al cambio climático y mejoramiento de la calidad de vida. Por ello, se han visto forzados a diversificar los cultivos, abandonar las plantaciones o migrar del campo a la ciudad (</w:t>
      </w:r>
      <w:r w:rsidRPr="00CA094E">
        <w:rPr>
          <w:rFonts w:ascii="Times New Roman" w:eastAsia="Times New Roman" w:hAnsi="Times New Roman" w:cs="Times New Roman"/>
          <w:color w:val="0070C0"/>
          <w:sz w:val="24"/>
          <w:szCs w:val="24"/>
        </w:rPr>
        <w:t>Montero, 2018</w:t>
      </w:r>
      <w:r w:rsidRPr="00CA094E">
        <w:rPr>
          <w:rFonts w:ascii="Times New Roman" w:eastAsia="Times New Roman" w:hAnsi="Times New Roman" w:cs="Times New Roman"/>
          <w:sz w:val="24"/>
          <w:szCs w:val="24"/>
        </w:rPr>
        <w:t>). En aras de aportar insumos para una posible salida a la problemática, es necesario entender que la producción de café debe concebir su funcionamiento como un sistema y</w:t>
      </w:r>
      <w:r w:rsidR="00E22362"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a partir de ello, prospectar los modelos que permitan </w:t>
      </w:r>
      <w:r w:rsidR="00E22362" w:rsidRPr="00CA094E">
        <w:rPr>
          <w:rFonts w:ascii="Times New Roman" w:eastAsia="Times New Roman" w:hAnsi="Times New Roman" w:cs="Times New Roman"/>
          <w:sz w:val="24"/>
          <w:szCs w:val="24"/>
        </w:rPr>
        <w:t xml:space="preserve">tanto </w:t>
      </w:r>
      <w:r w:rsidRPr="00CA094E">
        <w:rPr>
          <w:rFonts w:ascii="Times New Roman" w:eastAsia="Times New Roman" w:hAnsi="Times New Roman" w:cs="Times New Roman"/>
          <w:sz w:val="24"/>
          <w:szCs w:val="24"/>
        </w:rPr>
        <w:t xml:space="preserve">el sostén de la biodiversidad </w:t>
      </w:r>
      <w:r w:rsidR="00E22362" w:rsidRPr="00CA094E">
        <w:rPr>
          <w:rFonts w:ascii="Times New Roman" w:eastAsia="Times New Roman" w:hAnsi="Times New Roman" w:cs="Times New Roman"/>
          <w:sz w:val="24"/>
          <w:szCs w:val="24"/>
        </w:rPr>
        <w:t xml:space="preserve">como </w:t>
      </w:r>
      <w:r w:rsidRPr="00CA094E">
        <w:rPr>
          <w:rFonts w:ascii="Times New Roman" w:eastAsia="Times New Roman" w:hAnsi="Times New Roman" w:cs="Times New Roman"/>
          <w:sz w:val="24"/>
          <w:szCs w:val="24"/>
        </w:rPr>
        <w:t xml:space="preserve">el mantenimiento de los servicios ecosistémicos </w:t>
      </w:r>
      <w:r w:rsidR="00E22362"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instrumento de adaptación al cambio climático</w:t>
      </w:r>
      <w:r w:rsidR="00E22362"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w:t>
      </w:r>
    </w:p>
    <w:p w14:paraId="61D97618" w14:textId="79533902" w:rsidR="00CF0C7E" w:rsidRPr="00CA094E" w:rsidRDefault="00CF0C7E" w:rsidP="006A4FBF">
      <w:pPr>
        <w:pStyle w:val="Sinespaciado"/>
        <w:jc w:val="both"/>
        <w:rPr>
          <w:rFonts w:ascii="Times New Roman" w:eastAsia="Times New Roman" w:hAnsi="Times New Roman" w:cs="Times New Roman"/>
          <w:sz w:val="24"/>
          <w:szCs w:val="24"/>
        </w:rPr>
      </w:pPr>
    </w:p>
    <w:p w14:paraId="08BEF126" w14:textId="77777777" w:rsidR="00280580" w:rsidRPr="00CA094E" w:rsidRDefault="00280580" w:rsidP="006A4FBF">
      <w:pPr>
        <w:pStyle w:val="Sinespaciado"/>
        <w:jc w:val="both"/>
        <w:rPr>
          <w:rFonts w:ascii="Times New Roman" w:eastAsia="Times New Roman" w:hAnsi="Times New Roman" w:cs="Times New Roman"/>
          <w:sz w:val="24"/>
          <w:szCs w:val="24"/>
        </w:rPr>
      </w:pPr>
    </w:p>
    <w:p w14:paraId="73C51E5B" w14:textId="35F3B907" w:rsidR="00A404B3" w:rsidRPr="00CA094E" w:rsidRDefault="00A404B3" w:rsidP="006A4FBF">
      <w:pPr>
        <w:pStyle w:val="Sinespaciad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Según lo explica </w:t>
      </w:r>
      <w:r w:rsidRPr="00CA094E">
        <w:rPr>
          <w:rFonts w:ascii="Times New Roman" w:eastAsia="Times New Roman" w:hAnsi="Times New Roman" w:cs="Times New Roman"/>
          <w:color w:val="0070C0"/>
          <w:sz w:val="24"/>
          <w:szCs w:val="24"/>
        </w:rPr>
        <w:t>Ossa (2016)</w:t>
      </w:r>
      <w:r w:rsidRPr="00CA094E">
        <w:rPr>
          <w:rFonts w:ascii="Times New Roman" w:eastAsia="Times New Roman" w:hAnsi="Times New Roman" w:cs="Times New Roman"/>
          <w:sz w:val="24"/>
          <w:szCs w:val="24"/>
        </w:rPr>
        <w:t>, un sistema se define como un conjunto de elementos interconectados, donde “el conjunto se comporta en forma organizada, coherentemente, como un todo integrado no deducible de sus partes” (p. 106). De tal manera, un sistema de producción agrícola no solo debe cernir su actividad a la planta de café, sus características y derivados, sino debe comprender “la combinación (en tiempo y espacio) de los factores de producción disponibles en la propiedad rural”</w:t>
      </w:r>
      <w:r w:rsidR="00194089"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en </w:t>
      </w:r>
      <w:r w:rsidR="00194089" w:rsidRPr="00CA094E">
        <w:rPr>
          <w:rFonts w:ascii="Times New Roman" w:eastAsia="Times New Roman" w:hAnsi="Times New Roman" w:cs="Times New Roman"/>
          <w:sz w:val="24"/>
          <w:szCs w:val="24"/>
        </w:rPr>
        <w:t xml:space="preserve">la </w:t>
      </w:r>
      <w:r w:rsidRPr="00CA094E">
        <w:rPr>
          <w:rFonts w:ascii="Times New Roman" w:eastAsia="Times New Roman" w:hAnsi="Times New Roman" w:cs="Times New Roman"/>
          <w:sz w:val="24"/>
          <w:szCs w:val="24"/>
        </w:rPr>
        <w:t>que se incluyen “la fuerza de trabajo, conocimientos técnicos, la superficie agrícola utilizada, las mejoras, maquinarias y equipos agrícolas, el capital, entre otros, visando la producción de vegetales y animales” (</w:t>
      </w:r>
      <w:r w:rsidRPr="00CA094E">
        <w:rPr>
          <w:rFonts w:ascii="Times New Roman" w:eastAsia="Times New Roman" w:hAnsi="Times New Roman" w:cs="Times New Roman"/>
          <w:color w:val="0070C0"/>
          <w:sz w:val="24"/>
          <w:szCs w:val="24"/>
        </w:rPr>
        <w:t>Paz, 2015, p. 33</w:t>
      </w:r>
      <w:r w:rsidRPr="00CA094E">
        <w:rPr>
          <w:rFonts w:ascii="Times New Roman" w:eastAsia="Times New Roman" w:hAnsi="Times New Roman" w:cs="Times New Roman"/>
          <w:sz w:val="24"/>
          <w:szCs w:val="24"/>
        </w:rPr>
        <w:t>).</w:t>
      </w:r>
    </w:p>
    <w:p w14:paraId="4EB4A3A6" w14:textId="77777777" w:rsidR="00CF0C7E" w:rsidRPr="00CA094E" w:rsidRDefault="00CF0C7E" w:rsidP="006A4FBF">
      <w:pPr>
        <w:pStyle w:val="Sinespaciado"/>
        <w:jc w:val="both"/>
        <w:rPr>
          <w:rFonts w:ascii="Times New Roman" w:hAnsi="Times New Roman" w:cs="Times New Roman"/>
          <w:sz w:val="24"/>
          <w:szCs w:val="24"/>
        </w:rPr>
      </w:pPr>
    </w:p>
    <w:p w14:paraId="6C2A854A" w14:textId="781A7853"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Si bien los sistemas de producción de café “son fuente de ingreso y generación de empleo en las zonas rurales” (</w:t>
      </w:r>
      <w:r w:rsidRPr="00CA094E">
        <w:rPr>
          <w:rFonts w:ascii="Times New Roman" w:hAnsi="Times New Roman" w:cs="Times New Roman"/>
          <w:color w:val="0070C0"/>
          <w:sz w:val="24"/>
          <w:szCs w:val="24"/>
        </w:rPr>
        <w:t>Tobasura, 2011, p. 106</w:t>
      </w:r>
      <w:r w:rsidRPr="00CA094E">
        <w:rPr>
          <w:rFonts w:ascii="Times New Roman" w:hAnsi="Times New Roman" w:cs="Times New Roman"/>
          <w:sz w:val="24"/>
          <w:szCs w:val="24"/>
        </w:rPr>
        <w:t xml:space="preserve">), se debe prestar especial atención a la familia, </w:t>
      </w:r>
      <w:r w:rsidR="00194089" w:rsidRPr="00CA094E">
        <w:rPr>
          <w:rFonts w:ascii="Times New Roman" w:hAnsi="Times New Roman" w:cs="Times New Roman"/>
          <w:sz w:val="24"/>
          <w:szCs w:val="24"/>
        </w:rPr>
        <w:t xml:space="preserve">al </w:t>
      </w:r>
      <w:r w:rsidRPr="00CA094E">
        <w:rPr>
          <w:rFonts w:ascii="Times New Roman" w:hAnsi="Times New Roman" w:cs="Times New Roman"/>
          <w:sz w:val="24"/>
          <w:szCs w:val="24"/>
        </w:rPr>
        <w:t>campesino o productor, porque son ellos quienes</w:t>
      </w:r>
      <w:r w:rsidR="00194089" w:rsidRPr="00CA094E">
        <w:rPr>
          <w:rFonts w:ascii="Times New Roman" w:hAnsi="Times New Roman" w:cs="Times New Roman"/>
          <w:sz w:val="24"/>
          <w:szCs w:val="24"/>
        </w:rPr>
        <w:t>,</w:t>
      </w:r>
      <w:r w:rsidRPr="00CA094E">
        <w:rPr>
          <w:rFonts w:ascii="Times New Roman" w:hAnsi="Times New Roman" w:cs="Times New Roman"/>
          <w:sz w:val="24"/>
          <w:szCs w:val="24"/>
        </w:rPr>
        <w:t xml:space="preserve"> en última</w:t>
      </w:r>
      <w:r w:rsidR="00194089" w:rsidRPr="00CA094E">
        <w:rPr>
          <w:rFonts w:ascii="Times New Roman" w:hAnsi="Times New Roman" w:cs="Times New Roman"/>
          <w:sz w:val="24"/>
          <w:szCs w:val="24"/>
        </w:rPr>
        <w:t xml:space="preserve"> instancia,</w:t>
      </w:r>
      <w:r w:rsidRPr="00CA094E">
        <w:rPr>
          <w:rFonts w:ascii="Times New Roman" w:hAnsi="Times New Roman" w:cs="Times New Roman"/>
          <w:sz w:val="24"/>
          <w:szCs w:val="24"/>
        </w:rPr>
        <w:t xml:space="preserve"> toman la decisión más importante de los manejos </w:t>
      </w:r>
      <w:r w:rsidR="00DB1DE4" w:rsidRPr="00CA094E">
        <w:rPr>
          <w:rFonts w:ascii="Times New Roman" w:hAnsi="Times New Roman" w:cs="Times New Roman"/>
          <w:sz w:val="24"/>
          <w:szCs w:val="24"/>
        </w:rPr>
        <w:t>por</w:t>
      </w:r>
      <w:r w:rsidRPr="00CA094E">
        <w:rPr>
          <w:rFonts w:ascii="Times New Roman" w:hAnsi="Times New Roman" w:cs="Times New Roman"/>
          <w:sz w:val="24"/>
          <w:szCs w:val="24"/>
        </w:rPr>
        <w:t xml:space="preserve"> realizar en el predio y los actores principales en la disminución de las brechas existentes entre sociedad-naturaleza, </w:t>
      </w:r>
      <w:r w:rsidR="00DB1DE4" w:rsidRPr="00CA094E">
        <w:rPr>
          <w:rFonts w:ascii="Times New Roman" w:hAnsi="Times New Roman" w:cs="Times New Roman"/>
          <w:sz w:val="24"/>
          <w:szCs w:val="24"/>
        </w:rPr>
        <w:t>con el propósito</w:t>
      </w:r>
      <w:r w:rsidRPr="00CA094E">
        <w:rPr>
          <w:rFonts w:ascii="Times New Roman" w:hAnsi="Times New Roman" w:cs="Times New Roman"/>
          <w:sz w:val="24"/>
          <w:szCs w:val="24"/>
        </w:rPr>
        <w:t xml:space="preserve"> de generar una producción ambientalmente sustentable.</w:t>
      </w:r>
    </w:p>
    <w:p w14:paraId="666F20FD" w14:textId="77777777" w:rsidR="00CF0C7E" w:rsidRPr="00CA094E" w:rsidRDefault="00CF0C7E" w:rsidP="006A4FBF">
      <w:pPr>
        <w:pStyle w:val="Sinespaciado"/>
        <w:jc w:val="both"/>
        <w:rPr>
          <w:rFonts w:ascii="Times New Roman" w:hAnsi="Times New Roman" w:cs="Times New Roman"/>
          <w:sz w:val="24"/>
          <w:szCs w:val="24"/>
        </w:rPr>
      </w:pPr>
    </w:p>
    <w:p w14:paraId="36484804" w14:textId="3FAACCF9"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Como resultado de las formas de manejo, los sistemas de producción de café consideran los siguientes sistemas: “tradicional, tecnificado, con semisombra y con sombra” (</w:t>
      </w:r>
      <w:r w:rsidRPr="00CA094E">
        <w:rPr>
          <w:rFonts w:ascii="Times New Roman" w:hAnsi="Times New Roman" w:cs="Times New Roman"/>
          <w:color w:val="0070C0"/>
          <w:sz w:val="24"/>
          <w:szCs w:val="24"/>
        </w:rPr>
        <w:t xml:space="preserve">Arcila </w:t>
      </w:r>
      <w:r w:rsidR="6CAE47DC" w:rsidRPr="00CA094E">
        <w:rPr>
          <w:rFonts w:ascii="Times New Roman" w:hAnsi="Times New Roman" w:cs="Times New Roman"/>
          <w:i/>
          <w:iCs/>
          <w:color w:val="0070C0"/>
          <w:sz w:val="24"/>
          <w:szCs w:val="24"/>
        </w:rPr>
        <w:t>et al</w:t>
      </w:r>
      <w:r w:rsidRPr="00CA094E">
        <w:rPr>
          <w:rFonts w:ascii="Times New Roman" w:hAnsi="Times New Roman" w:cs="Times New Roman"/>
          <w:color w:val="0070C0"/>
          <w:sz w:val="24"/>
          <w:szCs w:val="24"/>
        </w:rPr>
        <w:t>., 2007, p. 19</w:t>
      </w:r>
      <w:r w:rsidRPr="00CA094E">
        <w:rPr>
          <w:rFonts w:ascii="Times New Roman" w:hAnsi="Times New Roman" w:cs="Times New Roman"/>
          <w:sz w:val="24"/>
          <w:szCs w:val="24"/>
        </w:rPr>
        <w:t>)</w:t>
      </w:r>
      <w:r w:rsidR="00DB1DE4" w:rsidRPr="00CA094E">
        <w:rPr>
          <w:rFonts w:ascii="Times New Roman" w:hAnsi="Times New Roman" w:cs="Times New Roman"/>
          <w:sz w:val="24"/>
          <w:szCs w:val="24"/>
        </w:rPr>
        <w:t>. P</w:t>
      </w:r>
      <w:r w:rsidRPr="00CA094E">
        <w:rPr>
          <w:rFonts w:ascii="Times New Roman" w:hAnsi="Times New Roman" w:cs="Times New Roman"/>
          <w:sz w:val="24"/>
          <w:szCs w:val="24"/>
        </w:rPr>
        <w:t xml:space="preserve">ara el caso de la región cafetera colombiana, el mismo autor menciona que “se han identificado áreas homogéneas con características de suelo, relieve y clima denominadas ecotopos cafeteros, que definen el entorno o el ambiente principal de los sistemas de producción de café” (p.19). Además, de las condiciones físicas generadas por la ubicación geográfica y las climáticas, los sistemas van a estar en función de los arreglos y manejos que los propietarios de cada finca eligen, influenciados por </w:t>
      </w:r>
      <w:r w:rsidR="00822DF7" w:rsidRPr="00CA094E">
        <w:rPr>
          <w:rFonts w:ascii="Times New Roman" w:hAnsi="Times New Roman" w:cs="Times New Roman"/>
          <w:sz w:val="24"/>
          <w:szCs w:val="24"/>
        </w:rPr>
        <w:t xml:space="preserve">aspectos </w:t>
      </w:r>
      <w:r w:rsidRPr="00CA094E">
        <w:rPr>
          <w:rFonts w:ascii="Times New Roman" w:hAnsi="Times New Roman" w:cs="Times New Roman"/>
          <w:sz w:val="24"/>
          <w:szCs w:val="24"/>
        </w:rPr>
        <w:t xml:space="preserve">a) socioculturales, como la tradición y la forma de organización; b) </w:t>
      </w:r>
      <w:r w:rsidR="00822DF7" w:rsidRPr="00CA094E">
        <w:rPr>
          <w:rFonts w:ascii="Times New Roman" w:hAnsi="Times New Roman" w:cs="Times New Roman"/>
          <w:sz w:val="24"/>
          <w:szCs w:val="24"/>
        </w:rPr>
        <w:t>económicos</w:t>
      </w:r>
      <w:r w:rsidRPr="00CA094E">
        <w:rPr>
          <w:rFonts w:ascii="Times New Roman" w:hAnsi="Times New Roman" w:cs="Times New Roman"/>
          <w:sz w:val="24"/>
          <w:szCs w:val="24"/>
        </w:rPr>
        <w:t xml:space="preserve">, </w:t>
      </w:r>
      <w:r w:rsidR="00822DF7" w:rsidRPr="00CA094E">
        <w:rPr>
          <w:rFonts w:ascii="Times New Roman" w:hAnsi="Times New Roman" w:cs="Times New Roman"/>
          <w:sz w:val="24"/>
          <w:szCs w:val="24"/>
        </w:rPr>
        <w:t xml:space="preserve">asociados </w:t>
      </w:r>
      <w:r w:rsidRPr="00CA094E">
        <w:rPr>
          <w:rFonts w:ascii="Times New Roman" w:hAnsi="Times New Roman" w:cs="Times New Roman"/>
          <w:sz w:val="24"/>
          <w:szCs w:val="24"/>
        </w:rPr>
        <w:t>a la disponibilidad de recursos monetarios</w:t>
      </w:r>
      <w:r w:rsidR="00822DF7" w:rsidRPr="00CA094E">
        <w:rPr>
          <w:rFonts w:ascii="Times New Roman" w:hAnsi="Times New Roman" w:cs="Times New Roman"/>
          <w:sz w:val="24"/>
          <w:szCs w:val="24"/>
        </w:rPr>
        <w:t>,</w:t>
      </w:r>
      <w:r w:rsidRPr="00CA094E">
        <w:rPr>
          <w:rFonts w:ascii="Times New Roman" w:hAnsi="Times New Roman" w:cs="Times New Roman"/>
          <w:sz w:val="24"/>
          <w:szCs w:val="24"/>
        </w:rPr>
        <w:t xml:space="preserve"> y c) </w:t>
      </w:r>
      <w:r w:rsidR="00822DF7" w:rsidRPr="00CA094E">
        <w:rPr>
          <w:rFonts w:ascii="Times New Roman" w:hAnsi="Times New Roman" w:cs="Times New Roman"/>
          <w:sz w:val="24"/>
          <w:szCs w:val="24"/>
        </w:rPr>
        <w:t>externos</w:t>
      </w:r>
      <w:r w:rsidRPr="00CA094E">
        <w:rPr>
          <w:rFonts w:ascii="Times New Roman" w:hAnsi="Times New Roman" w:cs="Times New Roman"/>
          <w:sz w:val="24"/>
          <w:szCs w:val="24"/>
        </w:rPr>
        <w:t xml:space="preserve">, </w:t>
      </w:r>
      <w:r w:rsidR="004113E4" w:rsidRPr="00CA094E">
        <w:rPr>
          <w:rFonts w:ascii="Times New Roman" w:hAnsi="Times New Roman" w:cs="Times New Roman"/>
          <w:sz w:val="24"/>
          <w:szCs w:val="24"/>
        </w:rPr>
        <w:t>enlaz</w:t>
      </w:r>
      <w:r w:rsidR="00822DF7" w:rsidRPr="00CA094E">
        <w:rPr>
          <w:rFonts w:ascii="Times New Roman" w:hAnsi="Times New Roman" w:cs="Times New Roman"/>
          <w:sz w:val="24"/>
          <w:szCs w:val="24"/>
        </w:rPr>
        <w:t xml:space="preserve">ados </w:t>
      </w:r>
      <w:r w:rsidRPr="00CA094E">
        <w:rPr>
          <w:rFonts w:ascii="Times New Roman" w:hAnsi="Times New Roman" w:cs="Times New Roman"/>
          <w:sz w:val="24"/>
          <w:szCs w:val="24"/>
        </w:rPr>
        <w:t>con la globalización, la tecnología y la asistencia técnica.</w:t>
      </w:r>
    </w:p>
    <w:p w14:paraId="5F88F61B" w14:textId="77777777" w:rsidR="00CF0C7E" w:rsidRPr="00CA094E" w:rsidRDefault="00CF0C7E" w:rsidP="006A4FBF">
      <w:pPr>
        <w:pStyle w:val="Sinespaciado"/>
        <w:jc w:val="both"/>
        <w:rPr>
          <w:rFonts w:ascii="Times New Roman" w:hAnsi="Times New Roman" w:cs="Times New Roman"/>
          <w:sz w:val="24"/>
          <w:szCs w:val="24"/>
        </w:rPr>
      </w:pPr>
    </w:p>
    <w:p w14:paraId="0DFF9D18" w14:textId="089E65D3"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Por lo </w:t>
      </w:r>
      <w:r w:rsidR="004113E4" w:rsidRPr="00CA094E">
        <w:rPr>
          <w:rFonts w:ascii="Times New Roman" w:hAnsi="Times New Roman" w:cs="Times New Roman"/>
          <w:sz w:val="24"/>
          <w:szCs w:val="24"/>
        </w:rPr>
        <w:t>dicho</w:t>
      </w:r>
      <w:r w:rsidRPr="00CA094E">
        <w:rPr>
          <w:rFonts w:ascii="Times New Roman" w:hAnsi="Times New Roman" w:cs="Times New Roman"/>
          <w:sz w:val="24"/>
          <w:szCs w:val="24"/>
        </w:rPr>
        <w:t>, las clasificaciones naturales y antrópicas se convierte</w:t>
      </w:r>
      <w:r w:rsidR="004113E4" w:rsidRPr="00CA094E">
        <w:rPr>
          <w:rFonts w:ascii="Times New Roman" w:hAnsi="Times New Roman" w:cs="Times New Roman"/>
          <w:sz w:val="24"/>
          <w:szCs w:val="24"/>
        </w:rPr>
        <w:t>n</w:t>
      </w:r>
      <w:r w:rsidRPr="00CA094E">
        <w:rPr>
          <w:rFonts w:ascii="Times New Roman" w:hAnsi="Times New Roman" w:cs="Times New Roman"/>
          <w:sz w:val="24"/>
          <w:szCs w:val="24"/>
        </w:rPr>
        <w:t xml:space="preserve"> en un eje de análisis para entender la relación de los elementos que componen el sistema de producción cafetero. De cierta manera, </w:t>
      </w:r>
      <w:r w:rsidR="00F7552C" w:rsidRPr="00CA094E">
        <w:rPr>
          <w:rFonts w:ascii="Times New Roman" w:hAnsi="Times New Roman" w:cs="Times New Roman"/>
          <w:sz w:val="24"/>
          <w:szCs w:val="24"/>
        </w:rPr>
        <w:t xml:space="preserve">ese vínculo está mediado </w:t>
      </w:r>
      <w:r w:rsidRPr="00CA094E">
        <w:rPr>
          <w:rFonts w:ascii="Times New Roman" w:hAnsi="Times New Roman" w:cs="Times New Roman"/>
          <w:sz w:val="24"/>
          <w:szCs w:val="24"/>
        </w:rPr>
        <w:t xml:space="preserve">por los servicios ecosistémicos, uno de los mayores beneficios que el suelo le presta al hombre, definidos como </w:t>
      </w:r>
      <w:r w:rsidR="00F7552C" w:rsidRPr="00CA094E">
        <w:rPr>
          <w:rFonts w:ascii="Times New Roman" w:hAnsi="Times New Roman" w:cs="Times New Roman"/>
          <w:sz w:val="24"/>
          <w:szCs w:val="24"/>
        </w:rPr>
        <w:t>aquell</w:t>
      </w:r>
      <w:r w:rsidRPr="00CA094E">
        <w:rPr>
          <w:rFonts w:ascii="Times New Roman" w:hAnsi="Times New Roman" w:cs="Times New Roman"/>
          <w:sz w:val="24"/>
          <w:szCs w:val="24"/>
        </w:rPr>
        <w:t>os que la sociedad adquiere de los ecosistemas</w:t>
      </w:r>
      <w:r w:rsidR="00F7552C" w:rsidRPr="00CA094E">
        <w:rPr>
          <w:rFonts w:ascii="Times New Roman" w:hAnsi="Times New Roman" w:cs="Times New Roman"/>
          <w:sz w:val="24"/>
          <w:szCs w:val="24"/>
        </w:rPr>
        <w:t>,</w:t>
      </w:r>
      <w:r w:rsidRPr="00CA094E">
        <w:rPr>
          <w:rFonts w:ascii="Times New Roman" w:hAnsi="Times New Roman" w:cs="Times New Roman"/>
          <w:sz w:val="24"/>
          <w:szCs w:val="24"/>
        </w:rPr>
        <w:t xml:space="preserve"> en términos económicos y culturales (</w:t>
      </w:r>
      <w:r w:rsidRPr="00CA094E">
        <w:rPr>
          <w:rFonts w:ascii="Times New Roman" w:hAnsi="Times New Roman" w:cs="Times New Roman"/>
          <w:color w:val="0070C0"/>
          <w:sz w:val="24"/>
          <w:szCs w:val="24"/>
        </w:rPr>
        <w:t>Millennium Ecosystem Assessment [MEA], 2005</w:t>
      </w:r>
      <w:r w:rsidRPr="00CA094E">
        <w:rPr>
          <w:rFonts w:ascii="Times New Roman" w:hAnsi="Times New Roman" w:cs="Times New Roman"/>
          <w:sz w:val="24"/>
          <w:szCs w:val="24"/>
        </w:rPr>
        <w:t xml:space="preserve">). </w:t>
      </w:r>
      <w:proofErr w:type="spellStart"/>
      <w:r w:rsidRPr="00CA094E">
        <w:rPr>
          <w:rFonts w:ascii="Times New Roman" w:hAnsi="Times New Roman" w:cs="Times New Roman"/>
          <w:color w:val="0070C0"/>
          <w:sz w:val="24"/>
          <w:szCs w:val="24"/>
        </w:rPr>
        <w:t>Daily</w:t>
      </w:r>
      <w:proofErr w:type="spellEnd"/>
      <w:r w:rsidRPr="00CA094E">
        <w:rPr>
          <w:rFonts w:ascii="Times New Roman" w:hAnsi="Times New Roman" w:cs="Times New Roman"/>
          <w:color w:val="0070C0"/>
          <w:sz w:val="24"/>
          <w:szCs w:val="24"/>
        </w:rPr>
        <w:t xml:space="preserve"> (1997)</w:t>
      </w:r>
      <w:r w:rsidRPr="00CA094E">
        <w:rPr>
          <w:rFonts w:ascii="Times New Roman" w:hAnsi="Times New Roman" w:cs="Times New Roman"/>
          <w:sz w:val="24"/>
          <w:szCs w:val="24"/>
        </w:rPr>
        <w:t xml:space="preserve"> agrega que son “las condiciones y los procesos a través de los cuales los ecosistemas naturales y las especies que los </w:t>
      </w:r>
      <w:proofErr w:type="gramStart"/>
      <w:r w:rsidRPr="00CA094E">
        <w:rPr>
          <w:rFonts w:ascii="Times New Roman" w:hAnsi="Times New Roman" w:cs="Times New Roman"/>
          <w:sz w:val="24"/>
          <w:szCs w:val="24"/>
        </w:rPr>
        <w:t>componen,</w:t>
      </w:r>
      <w:proofErr w:type="gramEnd"/>
      <w:r w:rsidRPr="00CA094E">
        <w:rPr>
          <w:rFonts w:ascii="Times New Roman" w:hAnsi="Times New Roman" w:cs="Times New Roman"/>
          <w:sz w:val="24"/>
          <w:szCs w:val="24"/>
        </w:rPr>
        <w:t xml:space="preserve"> sostienen y satisfacen la vida humana” (p. 3) y, por tanto, los “cambios en la calidad o cantidad de los servicios de los ecosistemas tienen valor en la medida en que cambian los beneficios asociados con los seres humanos o los costos de las actividades” (</w:t>
      </w:r>
      <w:r w:rsidRPr="00CA094E">
        <w:rPr>
          <w:rFonts w:ascii="Times New Roman" w:hAnsi="Times New Roman" w:cs="Times New Roman"/>
          <w:color w:val="0070C0"/>
          <w:sz w:val="24"/>
          <w:szCs w:val="24"/>
        </w:rPr>
        <w:t>Costanza</w:t>
      </w:r>
      <w:r w:rsidRPr="00CA094E">
        <w:rPr>
          <w:rFonts w:ascii="Times New Roman" w:hAnsi="Times New Roman" w:cs="Times New Roman"/>
          <w:i/>
          <w:iCs/>
          <w:color w:val="0070C0"/>
          <w:sz w:val="24"/>
          <w:szCs w:val="24"/>
        </w:rPr>
        <w:t xml:space="preserve"> </w:t>
      </w:r>
      <w:r w:rsidR="6CAE47DC" w:rsidRPr="00CA094E">
        <w:rPr>
          <w:rFonts w:ascii="Times New Roman" w:hAnsi="Times New Roman" w:cs="Times New Roman"/>
          <w:i/>
          <w:iCs/>
          <w:color w:val="0070C0"/>
          <w:sz w:val="24"/>
          <w:szCs w:val="24"/>
        </w:rPr>
        <w:t>et al</w:t>
      </w:r>
      <w:r w:rsidR="6CAE47DC" w:rsidRPr="006A4FBF">
        <w:rPr>
          <w:rFonts w:ascii="Times New Roman" w:hAnsi="Times New Roman" w:cs="Times New Roman"/>
          <w:color w:val="0070C0"/>
          <w:sz w:val="24"/>
          <w:szCs w:val="24"/>
        </w:rPr>
        <w:t>.</w:t>
      </w:r>
      <w:r w:rsidR="6CAE47DC" w:rsidRPr="00CA094E">
        <w:rPr>
          <w:rFonts w:ascii="Times New Roman" w:hAnsi="Times New Roman" w:cs="Times New Roman"/>
          <w:i/>
          <w:iCs/>
          <w:color w:val="0070C0"/>
          <w:sz w:val="24"/>
          <w:szCs w:val="24"/>
        </w:rPr>
        <w:t>,</w:t>
      </w:r>
      <w:r w:rsidRPr="00CA094E">
        <w:rPr>
          <w:rFonts w:ascii="Times New Roman" w:hAnsi="Times New Roman" w:cs="Times New Roman"/>
          <w:color w:val="0070C0"/>
          <w:sz w:val="24"/>
          <w:szCs w:val="24"/>
        </w:rPr>
        <w:t xml:space="preserve"> 1997, p. 255</w:t>
      </w:r>
      <w:r w:rsidRPr="00CA094E">
        <w:rPr>
          <w:rFonts w:ascii="Times New Roman" w:hAnsi="Times New Roman" w:cs="Times New Roman"/>
          <w:sz w:val="24"/>
          <w:szCs w:val="24"/>
        </w:rPr>
        <w:t xml:space="preserve">). </w:t>
      </w:r>
    </w:p>
    <w:p w14:paraId="20FD1479" w14:textId="77777777" w:rsidR="00CF0C7E" w:rsidRPr="00CA094E" w:rsidRDefault="00CF0C7E" w:rsidP="006A4FBF">
      <w:pPr>
        <w:pStyle w:val="Sinespaciado"/>
        <w:jc w:val="both"/>
        <w:rPr>
          <w:rFonts w:ascii="Times New Roman" w:hAnsi="Times New Roman" w:cs="Times New Roman"/>
          <w:sz w:val="24"/>
          <w:szCs w:val="24"/>
        </w:rPr>
      </w:pPr>
    </w:p>
    <w:p w14:paraId="223A5AD1" w14:textId="6DE2C649"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Al respecto, los servicios ecosistémicos se clasifican de acuerdo </w:t>
      </w:r>
      <w:r w:rsidR="00844061" w:rsidRPr="00CA094E">
        <w:rPr>
          <w:rFonts w:ascii="Times New Roman" w:hAnsi="Times New Roman" w:cs="Times New Roman"/>
          <w:sz w:val="24"/>
          <w:szCs w:val="24"/>
        </w:rPr>
        <w:t xml:space="preserve">con </w:t>
      </w:r>
      <w:r w:rsidRPr="00CA094E">
        <w:rPr>
          <w:rFonts w:ascii="Times New Roman" w:hAnsi="Times New Roman" w:cs="Times New Roman"/>
          <w:sz w:val="24"/>
          <w:szCs w:val="24"/>
        </w:rPr>
        <w:t>su función, pero, son los de regulación (MEA, 2005), los que “ayudan a mantener el equilibrio de las interacciones y condiciones de los ecosistemas” (</w:t>
      </w:r>
      <w:r w:rsidRPr="00CA094E">
        <w:rPr>
          <w:rFonts w:ascii="Times New Roman" w:hAnsi="Times New Roman" w:cs="Times New Roman"/>
          <w:color w:val="0070C0"/>
          <w:sz w:val="24"/>
          <w:szCs w:val="24"/>
        </w:rPr>
        <w:t>Zaccagnini, 2014, p. 22</w:t>
      </w:r>
      <w:r w:rsidRPr="00CA094E">
        <w:rPr>
          <w:rFonts w:ascii="Times New Roman" w:hAnsi="Times New Roman" w:cs="Times New Roman"/>
          <w:sz w:val="24"/>
          <w:szCs w:val="24"/>
        </w:rPr>
        <w:t xml:space="preserve">). </w:t>
      </w:r>
      <w:r w:rsidR="003A62CF" w:rsidRPr="00CA094E">
        <w:rPr>
          <w:rFonts w:ascii="Times New Roman" w:hAnsi="Times New Roman" w:cs="Times New Roman"/>
          <w:sz w:val="24"/>
          <w:szCs w:val="24"/>
        </w:rPr>
        <w:t>Por esta razón</w:t>
      </w:r>
      <w:r w:rsidRPr="00CA094E">
        <w:rPr>
          <w:rFonts w:ascii="Times New Roman" w:hAnsi="Times New Roman" w:cs="Times New Roman"/>
          <w:sz w:val="24"/>
          <w:szCs w:val="24"/>
        </w:rPr>
        <w:t xml:space="preserve">, es importante considerar </w:t>
      </w:r>
      <w:r w:rsidR="003A62CF" w:rsidRPr="00CA094E">
        <w:rPr>
          <w:rFonts w:ascii="Times New Roman" w:hAnsi="Times New Roman" w:cs="Times New Roman"/>
          <w:sz w:val="24"/>
          <w:szCs w:val="24"/>
        </w:rPr>
        <w:t>el ligame</w:t>
      </w:r>
      <w:r w:rsidRPr="00CA094E">
        <w:rPr>
          <w:rFonts w:ascii="Times New Roman" w:hAnsi="Times New Roman" w:cs="Times New Roman"/>
          <w:sz w:val="24"/>
          <w:szCs w:val="24"/>
        </w:rPr>
        <w:t>n de estos servicios en la producción cafetera</w:t>
      </w:r>
      <w:r w:rsidR="003A62CF" w:rsidRPr="00CA094E">
        <w:rPr>
          <w:rFonts w:ascii="Times New Roman" w:hAnsi="Times New Roman" w:cs="Times New Roman"/>
          <w:sz w:val="24"/>
          <w:szCs w:val="24"/>
        </w:rPr>
        <w:t xml:space="preserve">; </w:t>
      </w:r>
      <w:r w:rsidRPr="00CA094E">
        <w:rPr>
          <w:rFonts w:ascii="Times New Roman" w:hAnsi="Times New Roman" w:cs="Times New Roman"/>
          <w:sz w:val="24"/>
          <w:szCs w:val="24"/>
        </w:rPr>
        <w:t xml:space="preserve">son definidos de la siguiente manera. </w:t>
      </w:r>
    </w:p>
    <w:p w14:paraId="358F702B" w14:textId="77777777" w:rsidR="00CF0C7E" w:rsidRPr="00CA094E" w:rsidRDefault="00CF0C7E" w:rsidP="006A4FBF">
      <w:pPr>
        <w:pStyle w:val="Sinespaciado"/>
        <w:jc w:val="both"/>
        <w:rPr>
          <w:rFonts w:ascii="Times New Roman" w:hAnsi="Times New Roman" w:cs="Times New Roman"/>
          <w:sz w:val="24"/>
          <w:szCs w:val="24"/>
        </w:rPr>
      </w:pPr>
    </w:p>
    <w:p w14:paraId="33BAC723" w14:textId="2FDDC446" w:rsidR="00A404B3"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Disponibilidad de nutrientes: Es uno de los más importantes y evidentes</w:t>
      </w:r>
      <w:r w:rsidR="003A62CF" w:rsidRPr="00CA094E">
        <w:rPr>
          <w:rFonts w:ascii="Times New Roman" w:hAnsi="Times New Roman" w:cs="Times New Roman"/>
          <w:sz w:val="24"/>
          <w:szCs w:val="24"/>
        </w:rPr>
        <w:t>,</w:t>
      </w:r>
      <w:r w:rsidRPr="00CA094E">
        <w:rPr>
          <w:rFonts w:ascii="Times New Roman" w:hAnsi="Times New Roman" w:cs="Times New Roman"/>
          <w:sz w:val="24"/>
          <w:szCs w:val="24"/>
        </w:rPr>
        <w:t xml:space="preserve"> al brindar los nutrientes que las plantas necesitan para su desarrollo</w:t>
      </w:r>
      <w:r w:rsidR="003A62CF" w:rsidRPr="00CA094E">
        <w:rPr>
          <w:rFonts w:ascii="Times New Roman" w:hAnsi="Times New Roman" w:cs="Times New Roman"/>
          <w:sz w:val="24"/>
          <w:szCs w:val="24"/>
        </w:rPr>
        <w:t>,</w:t>
      </w:r>
      <w:r w:rsidRPr="00CA094E">
        <w:rPr>
          <w:rFonts w:ascii="Times New Roman" w:hAnsi="Times New Roman" w:cs="Times New Roman"/>
          <w:sz w:val="24"/>
          <w:szCs w:val="24"/>
        </w:rPr>
        <w:t xml:space="preserve"> a fin de producir alimentos y biomasa en general (</w:t>
      </w:r>
      <w:r w:rsidRPr="00CA094E">
        <w:rPr>
          <w:rFonts w:ascii="Times New Roman" w:hAnsi="Times New Roman" w:cs="Times New Roman"/>
          <w:color w:val="0070C0"/>
          <w:sz w:val="24"/>
          <w:szCs w:val="24"/>
        </w:rPr>
        <w:t>Burbano, 2016</w:t>
      </w:r>
      <w:r w:rsidRPr="00CA094E">
        <w:rPr>
          <w:rFonts w:ascii="Times New Roman" w:hAnsi="Times New Roman" w:cs="Times New Roman"/>
          <w:sz w:val="24"/>
          <w:szCs w:val="24"/>
        </w:rPr>
        <w:t xml:space="preserve">). </w:t>
      </w:r>
    </w:p>
    <w:p w14:paraId="4DE899B3" w14:textId="77777777" w:rsidR="00CF0C7E" w:rsidRPr="00CA094E" w:rsidRDefault="00CF0C7E" w:rsidP="006A4FBF">
      <w:pPr>
        <w:pStyle w:val="Sinespaciado"/>
        <w:ind w:left="720"/>
        <w:jc w:val="both"/>
        <w:rPr>
          <w:rFonts w:ascii="Times New Roman" w:hAnsi="Times New Roman" w:cs="Times New Roman"/>
          <w:sz w:val="24"/>
          <w:szCs w:val="24"/>
        </w:rPr>
      </w:pPr>
    </w:p>
    <w:p w14:paraId="1F7660EF" w14:textId="726BBD76" w:rsidR="00A404B3"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 xml:space="preserve">Resistencia a la erosión: Vista desde lo que explica </w:t>
      </w:r>
      <w:r w:rsidRPr="00CA094E">
        <w:rPr>
          <w:rFonts w:ascii="Times New Roman" w:hAnsi="Times New Roman" w:cs="Times New Roman"/>
          <w:color w:val="0070C0"/>
          <w:sz w:val="24"/>
          <w:szCs w:val="24"/>
        </w:rPr>
        <w:t xml:space="preserve">Zhang </w:t>
      </w:r>
      <w:r w:rsidR="6CAE47DC" w:rsidRPr="006A4FBF">
        <w:rPr>
          <w:rFonts w:ascii="Times New Roman" w:hAnsi="Times New Roman" w:cs="Times New Roman"/>
          <w:i/>
          <w:iCs/>
          <w:color w:val="0070C0"/>
          <w:sz w:val="24"/>
          <w:szCs w:val="24"/>
        </w:rPr>
        <w:t>et al</w:t>
      </w:r>
      <w:r w:rsidR="6CAE47DC" w:rsidRPr="00CA094E">
        <w:rPr>
          <w:rFonts w:ascii="Times New Roman" w:hAnsi="Times New Roman" w:cs="Times New Roman"/>
          <w:color w:val="0070C0"/>
          <w:sz w:val="24"/>
          <w:szCs w:val="24"/>
        </w:rPr>
        <w:t>.,</w:t>
      </w:r>
      <w:r w:rsidRPr="00CA094E">
        <w:rPr>
          <w:rFonts w:ascii="Times New Roman" w:hAnsi="Times New Roman" w:cs="Times New Roman"/>
          <w:color w:val="0070C0"/>
          <w:sz w:val="24"/>
          <w:szCs w:val="24"/>
        </w:rPr>
        <w:t xml:space="preserve"> (2007) </w:t>
      </w:r>
      <w:r w:rsidRPr="00CA094E">
        <w:rPr>
          <w:rFonts w:ascii="Times New Roman" w:hAnsi="Times New Roman" w:cs="Times New Roman"/>
          <w:sz w:val="24"/>
          <w:szCs w:val="24"/>
        </w:rPr>
        <w:t>como “la importancia de mantener la estructura del suelo” (p. 255) ante “la posibilidad que puede presentar el suelo en mayor o menor grado a alterarse por efecto de las condiciones naturales o antrópicas” (</w:t>
      </w:r>
      <w:r w:rsidRPr="00CA094E">
        <w:rPr>
          <w:rFonts w:ascii="Times New Roman" w:hAnsi="Times New Roman" w:cs="Times New Roman"/>
          <w:color w:val="0070C0"/>
          <w:sz w:val="24"/>
          <w:szCs w:val="24"/>
        </w:rPr>
        <w:t>Dossman, Camargo y Arias, 2009, p. 23</w:t>
      </w:r>
      <w:r w:rsidRPr="00CA094E">
        <w:rPr>
          <w:rFonts w:ascii="Times New Roman" w:hAnsi="Times New Roman" w:cs="Times New Roman"/>
          <w:sz w:val="24"/>
          <w:szCs w:val="24"/>
        </w:rPr>
        <w:t>)</w:t>
      </w:r>
      <w:r w:rsidR="00732721" w:rsidRPr="00CA094E">
        <w:rPr>
          <w:rFonts w:ascii="Times New Roman" w:hAnsi="Times New Roman" w:cs="Times New Roman"/>
          <w:sz w:val="24"/>
          <w:szCs w:val="24"/>
        </w:rPr>
        <w:t>;</w:t>
      </w:r>
      <w:r w:rsidRPr="00CA094E">
        <w:rPr>
          <w:rFonts w:ascii="Times New Roman" w:hAnsi="Times New Roman" w:cs="Times New Roman"/>
          <w:sz w:val="24"/>
          <w:szCs w:val="24"/>
        </w:rPr>
        <w:t xml:space="preserve"> </w:t>
      </w:r>
      <w:r w:rsidR="00732721" w:rsidRPr="00CA094E">
        <w:rPr>
          <w:rFonts w:ascii="Times New Roman" w:hAnsi="Times New Roman" w:cs="Times New Roman"/>
          <w:sz w:val="24"/>
          <w:szCs w:val="24"/>
        </w:rPr>
        <w:t xml:space="preserve">es </w:t>
      </w:r>
      <w:r w:rsidRPr="00CA094E">
        <w:rPr>
          <w:rFonts w:ascii="Times New Roman" w:hAnsi="Times New Roman" w:cs="Times New Roman"/>
          <w:sz w:val="24"/>
          <w:szCs w:val="24"/>
        </w:rPr>
        <w:t xml:space="preserve">de gran </w:t>
      </w:r>
      <w:r w:rsidR="00732721" w:rsidRPr="00CA094E">
        <w:rPr>
          <w:rFonts w:ascii="Times New Roman" w:hAnsi="Times New Roman" w:cs="Times New Roman"/>
          <w:sz w:val="24"/>
          <w:szCs w:val="24"/>
        </w:rPr>
        <w:t xml:space="preserve">trascendencia </w:t>
      </w:r>
      <w:r w:rsidRPr="00CA094E">
        <w:rPr>
          <w:rFonts w:ascii="Times New Roman" w:hAnsi="Times New Roman" w:cs="Times New Roman"/>
          <w:sz w:val="24"/>
          <w:szCs w:val="24"/>
        </w:rPr>
        <w:t>para los sistemas cafeteros de Colombia</w:t>
      </w:r>
      <w:r w:rsidR="00905EA3" w:rsidRPr="00CA094E">
        <w:rPr>
          <w:rFonts w:ascii="Times New Roman" w:hAnsi="Times New Roman" w:cs="Times New Roman"/>
          <w:sz w:val="24"/>
          <w:szCs w:val="24"/>
        </w:rPr>
        <w:t>,</w:t>
      </w:r>
      <w:r w:rsidRPr="00CA094E">
        <w:rPr>
          <w:rFonts w:ascii="Times New Roman" w:hAnsi="Times New Roman" w:cs="Times New Roman"/>
          <w:sz w:val="24"/>
          <w:szCs w:val="24"/>
        </w:rPr>
        <w:t xml:space="preserve"> por su ubicación en zonas de montaña con elevadas pendientes.</w:t>
      </w:r>
    </w:p>
    <w:p w14:paraId="67C032CD" w14:textId="77777777" w:rsidR="00CF0C7E" w:rsidRPr="00CA094E" w:rsidRDefault="00CF0C7E" w:rsidP="006A4FBF">
      <w:pPr>
        <w:pStyle w:val="Sinespaciado"/>
        <w:jc w:val="both"/>
        <w:rPr>
          <w:rFonts w:ascii="Times New Roman" w:hAnsi="Times New Roman" w:cs="Times New Roman"/>
          <w:sz w:val="24"/>
          <w:szCs w:val="24"/>
        </w:rPr>
      </w:pPr>
    </w:p>
    <w:p w14:paraId="02C79834" w14:textId="3536E83D" w:rsidR="00CF0C7E"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 xml:space="preserve">Capacidad de enraizamiento: Está </w:t>
      </w:r>
      <w:r w:rsidR="00905EA3" w:rsidRPr="00CA094E">
        <w:rPr>
          <w:rFonts w:ascii="Times New Roman" w:hAnsi="Times New Roman" w:cs="Times New Roman"/>
          <w:sz w:val="24"/>
          <w:szCs w:val="24"/>
        </w:rPr>
        <w:t xml:space="preserve">representada </w:t>
      </w:r>
      <w:r w:rsidRPr="00CA094E">
        <w:rPr>
          <w:rFonts w:ascii="Times New Roman" w:hAnsi="Times New Roman" w:cs="Times New Roman"/>
          <w:sz w:val="24"/>
          <w:szCs w:val="24"/>
        </w:rPr>
        <w:t>por el desarrollo y la distribución de las raíces</w:t>
      </w:r>
      <w:r w:rsidR="00D24421" w:rsidRPr="00CA094E">
        <w:rPr>
          <w:rFonts w:ascii="Times New Roman" w:hAnsi="Times New Roman" w:cs="Times New Roman"/>
          <w:sz w:val="24"/>
          <w:szCs w:val="24"/>
        </w:rPr>
        <w:t xml:space="preserve">. Además </w:t>
      </w:r>
      <w:r w:rsidRPr="00CA094E">
        <w:rPr>
          <w:rFonts w:ascii="Times New Roman" w:hAnsi="Times New Roman" w:cs="Times New Roman"/>
          <w:sz w:val="24"/>
          <w:szCs w:val="24"/>
        </w:rPr>
        <w:t xml:space="preserve">de ser un factor </w:t>
      </w:r>
      <w:r w:rsidR="00D24421" w:rsidRPr="00CA094E">
        <w:rPr>
          <w:rFonts w:ascii="Times New Roman" w:hAnsi="Times New Roman" w:cs="Times New Roman"/>
          <w:sz w:val="24"/>
          <w:szCs w:val="24"/>
        </w:rPr>
        <w:t xml:space="preserve">sobresaliente </w:t>
      </w:r>
      <w:r w:rsidRPr="00CA094E">
        <w:rPr>
          <w:rFonts w:ascii="Times New Roman" w:hAnsi="Times New Roman" w:cs="Times New Roman"/>
          <w:sz w:val="24"/>
          <w:szCs w:val="24"/>
        </w:rPr>
        <w:t>en la productividad (</w:t>
      </w:r>
      <w:r w:rsidRPr="00CA094E">
        <w:rPr>
          <w:rFonts w:ascii="Times New Roman" w:hAnsi="Times New Roman" w:cs="Times New Roman"/>
          <w:color w:val="0070C0"/>
          <w:sz w:val="24"/>
          <w:szCs w:val="24"/>
        </w:rPr>
        <w:t xml:space="preserve">Dossman </w:t>
      </w:r>
      <w:r w:rsidR="6CAE47DC" w:rsidRPr="00CA094E">
        <w:rPr>
          <w:rFonts w:ascii="Times New Roman" w:hAnsi="Times New Roman" w:cs="Times New Roman"/>
          <w:i/>
          <w:iCs/>
          <w:color w:val="0070C0"/>
          <w:sz w:val="24"/>
          <w:szCs w:val="24"/>
        </w:rPr>
        <w:t>et al</w:t>
      </w:r>
      <w:r w:rsidRPr="00CA094E">
        <w:rPr>
          <w:rFonts w:ascii="Times New Roman" w:hAnsi="Times New Roman" w:cs="Times New Roman"/>
          <w:color w:val="0070C0"/>
          <w:sz w:val="24"/>
          <w:szCs w:val="24"/>
        </w:rPr>
        <w:t>., 2009</w:t>
      </w:r>
      <w:r w:rsidRPr="00CA094E">
        <w:rPr>
          <w:rFonts w:ascii="Times New Roman" w:hAnsi="Times New Roman" w:cs="Times New Roman"/>
          <w:sz w:val="24"/>
          <w:szCs w:val="24"/>
        </w:rPr>
        <w:t>), es fundamental en el crecimiento del cultivo de café</w:t>
      </w:r>
      <w:r w:rsidR="00FB5CF7" w:rsidRPr="00CA094E">
        <w:rPr>
          <w:rFonts w:ascii="Times New Roman" w:hAnsi="Times New Roman" w:cs="Times New Roman"/>
          <w:sz w:val="24"/>
          <w:szCs w:val="24"/>
        </w:rPr>
        <w:t>,</w:t>
      </w:r>
      <w:r w:rsidRPr="00CA094E">
        <w:rPr>
          <w:rFonts w:ascii="Times New Roman" w:hAnsi="Times New Roman" w:cs="Times New Roman"/>
          <w:sz w:val="24"/>
          <w:szCs w:val="24"/>
        </w:rPr>
        <w:t xml:space="preserve"> porque dependiendo de la facilidad con que las raíces puedan penetrar o no el suelo de forma lateral o en profundidad van a obtener el suministro de nutrientes y el agua suficiente para su desarrollo (</w:t>
      </w:r>
      <w:r w:rsidRPr="00CA094E">
        <w:rPr>
          <w:rFonts w:ascii="Times New Roman" w:hAnsi="Times New Roman" w:cs="Times New Roman"/>
          <w:color w:val="0070C0"/>
          <w:sz w:val="24"/>
          <w:szCs w:val="24"/>
        </w:rPr>
        <w:t xml:space="preserve">Arcila </w:t>
      </w:r>
      <w:r w:rsidR="6CAE47DC" w:rsidRPr="00CA094E">
        <w:rPr>
          <w:rFonts w:ascii="Times New Roman" w:hAnsi="Times New Roman" w:cs="Times New Roman"/>
          <w:i/>
          <w:iCs/>
          <w:color w:val="0070C0"/>
          <w:sz w:val="24"/>
          <w:szCs w:val="24"/>
        </w:rPr>
        <w:t>et al</w:t>
      </w:r>
      <w:r w:rsidRPr="00CA094E">
        <w:rPr>
          <w:rFonts w:ascii="Times New Roman" w:hAnsi="Times New Roman" w:cs="Times New Roman"/>
          <w:color w:val="0070C0"/>
          <w:sz w:val="24"/>
          <w:szCs w:val="24"/>
        </w:rPr>
        <w:t>., 2007</w:t>
      </w:r>
      <w:r w:rsidRPr="00CA094E">
        <w:rPr>
          <w:rFonts w:ascii="Times New Roman" w:hAnsi="Times New Roman" w:cs="Times New Roman"/>
          <w:sz w:val="24"/>
          <w:szCs w:val="24"/>
        </w:rPr>
        <w:t xml:space="preserve">). </w:t>
      </w:r>
    </w:p>
    <w:p w14:paraId="3E26A38F" w14:textId="77777777" w:rsidR="00CF0C7E" w:rsidRPr="00CA094E" w:rsidRDefault="00CF0C7E" w:rsidP="006A4FBF">
      <w:pPr>
        <w:pStyle w:val="Prrafodelista"/>
        <w:spacing w:after="0" w:line="240" w:lineRule="auto"/>
        <w:rPr>
          <w:rFonts w:ascii="Times New Roman" w:hAnsi="Times New Roman" w:cs="Times New Roman"/>
          <w:sz w:val="24"/>
          <w:szCs w:val="24"/>
        </w:rPr>
      </w:pPr>
    </w:p>
    <w:p w14:paraId="6A9A1331" w14:textId="77E4A588" w:rsidR="00A404B3"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Disponibilidad de agua: En los agroecosistemas</w:t>
      </w:r>
      <w:r w:rsidR="008E3463" w:rsidRPr="00CA094E">
        <w:rPr>
          <w:rFonts w:ascii="Times New Roman" w:hAnsi="Times New Roman" w:cs="Times New Roman"/>
          <w:sz w:val="24"/>
          <w:szCs w:val="24"/>
        </w:rPr>
        <w:t>,</w:t>
      </w:r>
      <w:r w:rsidRPr="00CA094E">
        <w:rPr>
          <w:rFonts w:ascii="Times New Roman" w:hAnsi="Times New Roman" w:cs="Times New Roman"/>
          <w:sz w:val="24"/>
          <w:szCs w:val="24"/>
        </w:rPr>
        <w:t xml:space="preserve"> es fundamental la capacidad de retención de agua disponible que el suelo proporciona para el buen funcionamiento y desarrollo de las especies que en él habitan (</w:t>
      </w:r>
      <w:r w:rsidRPr="00CA094E">
        <w:rPr>
          <w:rFonts w:ascii="Times New Roman" w:hAnsi="Times New Roman" w:cs="Times New Roman"/>
          <w:color w:val="0070C0"/>
          <w:sz w:val="24"/>
          <w:szCs w:val="24"/>
        </w:rPr>
        <w:t xml:space="preserve">Dossman </w:t>
      </w:r>
      <w:r w:rsidR="6CAE47DC" w:rsidRPr="00CA094E">
        <w:rPr>
          <w:rFonts w:ascii="Times New Roman" w:hAnsi="Times New Roman" w:cs="Times New Roman"/>
          <w:i/>
          <w:iCs/>
          <w:color w:val="0070C0"/>
          <w:sz w:val="24"/>
          <w:szCs w:val="24"/>
        </w:rPr>
        <w:t>et al</w:t>
      </w:r>
      <w:r w:rsidR="6CAE47DC" w:rsidRPr="00CA094E">
        <w:rPr>
          <w:rFonts w:ascii="Times New Roman" w:hAnsi="Times New Roman" w:cs="Times New Roman"/>
          <w:color w:val="0070C0"/>
          <w:sz w:val="24"/>
          <w:szCs w:val="24"/>
        </w:rPr>
        <w:t>.</w:t>
      </w:r>
      <w:r w:rsidRPr="00CA094E">
        <w:rPr>
          <w:rFonts w:ascii="Times New Roman" w:hAnsi="Times New Roman" w:cs="Times New Roman"/>
          <w:color w:val="0070C0"/>
          <w:sz w:val="24"/>
          <w:szCs w:val="24"/>
        </w:rPr>
        <w:t>, 2009</w:t>
      </w:r>
      <w:r w:rsidRPr="00CA094E">
        <w:rPr>
          <w:rFonts w:ascii="Times New Roman" w:hAnsi="Times New Roman" w:cs="Times New Roman"/>
          <w:sz w:val="24"/>
          <w:szCs w:val="24"/>
        </w:rPr>
        <w:t>). Para el café y cualquier otra planta, este servicio representa el vehículo a través del cual los nutrientes se disuelven en el suelo y se mueven en la planta (</w:t>
      </w:r>
      <w:r w:rsidRPr="00CA094E">
        <w:rPr>
          <w:rFonts w:ascii="Times New Roman" w:hAnsi="Times New Roman" w:cs="Times New Roman"/>
          <w:color w:val="0070C0"/>
          <w:sz w:val="24"/>
          <w:szCs w:val="24"/>
        </w:rPr>
        <w:t xml:space="preserve">Arcila </w:t>
      </w:r>
      <w:r w:rsidR="6CAE47DC" w:rsidRPr="00CA094E">
        <w:rPr>
          <w:rFonts w:ascii="Times New Roman" w:hAnsi="Times New Roman" w:cs="Times New Roman"/>
          <w:i/>
          <w:iCs/>
          <w:color w:val="0070C0"/>
          <w:sz w:val="24"/>
          <w:szCs w:val="24"/>
        </w:rPr>
        <w:t>et a</w:t>
      </w:r>
      <w:r w:rsidR="6CAE47DC" w:rsidRPr="006A4FBF">
        <w:rPr>
          <w:rFonts w:ascii="Times New Roman" w:hAnsi="Times New Roman" w:cs="Times New Roman"/>
          <w:i/>
          <w:iCs/>
          <w:color w:val="0070C0"/>
          <w:sz w:val="24"/>
          <w:szCs w:val="24"/>
        </w:rPr>
        <w:t>l</w:t>
      </w:r>
      <w:r w:rsidR="6CAE47DC" w:rsidRPr="00CA094E">
        <w:rPr>
          <w:rFonts w:ascii="Times New Roman" w:hAnsi="Times New Roman" w:cs="Times New Roman"/>
          <w:color w:val="0070C0"/>
          <w:sz w:val="24"/>
          <w:szCs w:val="24"/>
        </w:rPr>
        <w:t>.</w:t>
      </w:r>
      <w:r w:rsidRPr="00CA094E">
        <w:rPr>
          <w:rFonts w:ascii="Times New Roman" w:hAnsi="Times New Roman" w:cs="Times New Roman"/>
          <w:color w:val="0070C0"/>
          <w:sz w:val="24"/>
          <w:szCs w:val="24"/>
        </w:rPr>
        <w:t>, 2007</w:t>
      </w:r>
      <w:r w:rsidRPr="00CA094E">
        <w:rPr>
          <w:rFonts w:ascii="Times New Roman" w:hAnsi="Times New Roman" w:cs="Times New Roman"/>
          <w:sz w:val="24"/>
          <w:szCs w:val="24"/>
        </w:rPr>
        <w:t>).</w:t>
      </w:r>
    </w:p>
    <w:p w14:paraId="5FF5396E" w14:textId="77777777" w:rsidR="00CE0D8D" w:rsidRPr="00CA094E" w:rsidRDefault="00CE0D8D" w:rsidP="006A4FBF">
      <w:pPr>
        <w:pStyle w:val="Prrafodelista"/>
        <w:spacing w:after="0" w:line="240" w:lineRule="auto"/>
        <w:rPr>
          <w:rFonts w:ascii="Times New Roman" w:hAnsi="Times New Roman" w:cs="Times New Roman"/>
          <w:sz w:val="24"/>
          <w:szCs w:val="24"/>
        </w:rPr>
      </w:pPr>
    </w:p>
    <w:p w14:paraId="33DF2647" w14:textId="1E7007B1" w:rsidR="00A404B3"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Sumidero de dióxido de carbono</w:t>
      </w:r>
      <w:r w:rsidRPr="00CA094E">
        <w:rPr>
          <w:rFonts w:ascii="Times New Roman" w:hAnsi="Times New Roman" w:cs="Times New Roman"/>
          <w:b/>
          <w:bCs/>
          <w:sz w:val="24"/>
          <w:szCs w:val="24"/>
        </w:rPr>
        <w:t xml:space="preserve"> (</w:t>
      </w:r>
      <w:r w:rsidRPr="00CA094E">
        <w:rPr>
          <w:rFonts w:ascii="Times New Roman" w:hAnsi="Times New Roman" w:cs="Times New Roman"/>
          <w:sz w:val="24"/>
          <w:szCs w:val="24"/>
        </w:rPr>
        <w:t>CO₂</w:t>
      </w:r>
      <w:r w:rsidRPr="00CA094E">
        <w:rPr>
          <w:rFonts w:ascii="Times New Roman" w:hAnsi="Times New Roman" w:cs="Times New Roman"/>
          <w:b/>
          <w:bCs/>
          <w:sz w:val="24"/>
          <w:szCs w:val="24"/>
        </w:rPr>
        <w:t>)</w:t>
      </w:r>
      <w:r w:rsidRPr="006A4FBF">
        <w:rPr>
          <w:rFonts w:ascii="Times New Roman" w:hAnsi="Times New Roman" w:cs="Times New Roman"/>
          <w:sz w:val="24"/>
          <w:szCs w:val="24"/>
        </w:rPr>
        <w:t>:</w:t>
      </w:r>
      <w:r w:rsidRPr="00CA094E">
        <w:rPr>
          <w:rFonts w:ascii="Times New Roman" w:hAnsi="Times New Roman" w:cs="Times New Roman"/>
          <w:b/>
          <w:bCs/>
          <w:sz w:val="24"/>
          <w:szCs w:val="24"/>
        </w:rPr>
        <w:t xml:space="preserve"> </w:t>
      </w:r>
      <w:r w:rsidRPr="00CA094E">
        <w:rPr>
          <w:rFonts w:ascii="Times New Roman" w:hAnsi="Times New Roman" w:cs="Times New Roman"/>
          <w:sz w:val="24"/>
          <w:szCs w:val="24"/>
        </w:rPr>
        <w:t>En el marco del cambio climático y ante las circunstancias actuales de elevadas concentraciones de dióxido en la atmósfera (</w:t>
      </w:r>
      <w:r w:rsidRPr="00CA094E">
        <w:rPr>
          <w:rFonts w:ascii="Times New Roman" w:hAnsi="Times New Roman" w:cs="Times New Roman"/>
          <w:color w:val="0070C0"/>
          <w:sz w:val="24"/>
          <w:szCs w:val="24"/>
        </w:rPr>
        <w:t>Burbano, 2016</w:t>
      </w:r>
      <w:r w:rsidRPr="00CA094E">
        <w:rPr>
          <w:rFonts w:ascii="Times New Roman" w:hAnsi="Times New Roman" w:cs="Times New Roman"/>
          <w:sz w:val="24"/>
          <w:szCs w:val="24"/>
        </w:rPr>
        <w:t>), el suelo</w:t>
      </w:r>
      <w:r w:rsidR="00790A03" w:rsidRPr="00CA094E">
        <w:rPr>
          <w:rFonts w:ascii="Times New Roman" w:hAnsi="Times New Roman" w:cs="Times New Roman"/>
          <w:sz w:val="24"/>
          <w:szCs w:val="24"/>
        </w:rPr>
        <w:t>,</w:t>
      </w:r>
      <w:r w:rsidRPr="00CA094E">
        <w:rPr>
          <w:rFonts w:ascii="Times New Roman" w:hAnsi="Times New Roman" w:cs="Times New Roman"/>
          <w:sz w:val="24"/>
          <w:szCs w:val="24"/>
        </w:rPr>
        <w:t xml:space="preserve"> por sus características asociadas a condiciones climáticas y aportes de materia orgánica</w:t>
      </w:r>
      <w:r w:rsidR="00790A03" w:rsidRPr="00CA094E">
        <w:rPr>
          <w:rFonts w:ascii="Times New Roman" w:hAnsi="Times New Roman" w:cs="Times New Roman"/>
          <w:sz w:val="24"/>
          <w:szCs w:val="24"/>
        </w:rPr>
        <w:t>,</w:t>
      </w:r>
      <w:r w:rsidRPr="00CA094E">
        <w:rPr>
          <w:rFonts w:ascii="Times New Roman" w:hAnsi="Times New Roman" w:cs="Times New Roman"/>
          <w:sz w:val="24"/>
          <w:szCs w:val="24"/>
        </w:rPr>
        <w:t xml:space="preserve"> puede facilitar o impedir la liberación de CO</w:t>
      </w:r>
      <w:r w:rsidRPr="006A4FBF">
        <w:rPr>
          <w:rFonts w:ascii="Times New Roman" w:hAnsi="Times New Roman" w:cs="Times New Roman"/>
          <w:sz w:val="24"/>
          <w:szCs w:val="24"/>
          <w:vertAlign w:val="subscript"/>
        </w:rPr>
        <w:t>2</w:t>
      </w:r>
      <w:r w:rsidRPr="00CA094E">
        <w:rPr>
          <w:rFonts w:ascii="Times New Roman" w:hAnsi="Times New Roman" w:cs="Times New Roman"/>
          <w:sz w:val="24"/>
          <w:szCs w:val="24"/>
        </w:rPr>
        <w:t xml:space="preserve">, a través de la transformación de </w:t>
      </w:r>
      <w:r w:rsidR="005D5ABF" w:rsidRPr="00CA094E">
        <w:rPr>
          <w:rFonts w:ascii="Times New Roman" w:hAnsi="Times New Roman" w:cs="Times New Roman"/>
          <w:sz w:val="24"/>
          <w:szCs w:val="24"/>
        </w:rPr>
        <w:t xml:space="preserve">este </w:t>
      </w:r>
      <w:r w:rsidRPr="00CA094E">
        <w:rPr>
          <w:rFonts w:ascii="Times New Roman" w:hAnsi="Times New Roman" w:cs="Times New Roman"/>
          <w:sz w:val="24"/>
          <w:szCs w:val="24"/>
        </w:rPr>
        <w:t>en carbono orgánico (COS)</w:t>
      </w:r>
      <w:r w:rsidR="005D5ABF" w:rsidRPr="00CA094E">
        <w:rPr>
          <w:rFonts w:ascii="Times New Roman" w:hAnsi="Times New Roman" w:cs="Times New Roman"/>
          <w:sz w:val="24"/>
          <w:szCs w:val="24"/>
        </w:rPr>
        <w:t>,</w:t>
      </w:r>
      <w:r w:rsidRPr="00CA094E">
        <w:rPr>
          <w:rFonts w:ascii="Times New Roman" w:hAnsi="Times New Roman" w:cs="Times New Roman"/>
          <w:sz w:val="24"/>
          <w:szCs w:val="24"/>
        </w:rPr>
        <w:t xml:space="preserve"> con intermediación de los microorganismos y las plantas (</w:t>
      </w:r>
      <w:proofErr w:type="spellStart"/>
      <w:r w:rsidRPr="00CA094E">
        <w:rPr>
          <w:rFonts w:ascii="Times New Roman" w:hAnsi="Times New Roman" w:cs="Times New Roman"/>
          <w:color w:val="0070C0"/>
          <w:sz w:val="24"/>
          <w:szCs w:val="24"/>
        </w:rPr>
        <w:t>Dossman</w:t>
      </w:r>
      <w:proofErr w:type="spellEnd"/>
      <w:r w:rsidRPr="00CA094E">
        <w:rPr>
          <w:rFonts w:ascii="Times New Roman" w:hAnsi="Times New Roman" w:cs="Times New Roman"/>
          <w:color w:val="0070C0"/>
          <w:sz w:val="24"/>
          <w:szCs w:val="24"/>
        </w:rPr>
        <w:t xml:space="preserve"> </w:t>
      </w:r>
      <w:r w:rsidR="6CAE47DC" w:rsidRPr="00CA094E">
        <w:rPr>
          <w:rFonts w:ascii="Times New Roman" w:hAnsi="Times New Roman" w:cs="Times New Roman"/>
          <w:i/>
          <w:iCs/>
          <w:color w:val="0070C0"/>
          <w:sz w:val="24"/>
          <w:szCs w:val="24"/>
        </w:rPr>
        <w:t>et al</w:t>
      </w:r>
      <w:r w:rsidRPr="00CA094E">
        <w:rPr>
          <w:rFonts w:ascii="Times New Roman" w:hAnsi="Times New Roman" w:cs="Times New Roman"/>
          <w:color w:val="0070C0"/>
          <w:sz w:val="24"/>
          <w:szCs w:val="24"/>
        </w:rPr>
        <w:t>., 2009</w:t>
      </w:r>
      <w:r w:rsidRPr="00CA094E">
        <w:rPr>
          <w:rFonts w:ascii="Times New Roman" w:hAnsi="Times New Roman" w:cs="Times New Roman"/>
          <w:sz w:val="24"/>
          <w:szCs w:val="24"/>
        </w:rPr>
        <w:t>).</w:t>
      </w:r>
    </w:p>
    <w:p w14:paraId="5A95318F" w14:textId="77777777" w:rsidR="00CE0D8D" w:rsidRPr="00CA094E" w:rsidRDefault="00CE0D8D" w:rsidP="006A4FBF">
      <w:pPr>
        <w:pStyle w:val="Sinespaciado"/>
        <w:jc w:val="both"/>
        <w:rPr>
          <w:rFonts w:ascii="Times New Roman" w:hAnsi="Times New Roman" w:cs="Times New Roman"/>
          <w:sz w:val="24"/>
          <w:szCs w:val="24"/>
        </w:rPr>
      </w:pPr>
    </w:p>
    <w:p w14:paraId="12CC45B7" w14:textId="4AE3DDA7" w:rsidR="00A404B3" w:rsidRPr="00CA094E" w:rsidRDefault="00A404B3" w:rsidP="006A4FBF">
      <w:pPr>
        <w:pStyle w:val="Sinespaciado"/>
        <w:numPr>
          <w:ilvl w:val="0"/>
          <w:numId w:val="10"/>
        </w:numPr>
        <w:jc w:val="both"/>
        <w:rPr>
          <w:rFonts w:ascii="Times New Roman" w:hAnsi="Times New Roman" w:cs="Times New Roman"/>
          <w:sz w:val="24"/>
          <w:szCs w:val="24"/>
        </w:rPr>
      </w:pPr>
      <w:r w:rsidRPr="00CA094E">
        <w:rPr>
          <w:rFonts w:ascii="Times New Roman" w:hAnsi="Times New Roman" w:cs="Times New Roman"/>
          <w:sz w:val="24"/>
          <w:szCs w:val="24"/>
        </w:rPr>
        <w:t>Disponibilidad de actividad microbiológica: “La actividad microbiana es importante para mantener la fertilidad del suelo y en la nutrición de las plantas” (</w:t>
      </w:r>
      <w:r w:rsidRPr="00CA094E">
        <w:rPr>
          <w:rFonts w:ascii="Times New Roman" w:hAnsi="Times New Roman" w:cs="Times New Roman"/>
          <w:color w:val="0070C0"/>
          <w:sz w:val="24"/>
          <w:szCs w:val="24"/>
        </w:rPr>
        <w:t xml:space="preserve">Álvarez </w:t>
      </w:r>
      <w:r w:rsidR="000D7B93" w:rsidRPr="00CA094E">
        <w:rPr>
          <w:rFonts w:ascii="Times New Roman" w:hAnsi="Times New Roman" w:cs="Times New Roman"/>
          <w:color w:val="0070C0"/>
          <w:sz w:val="24"/>
          <w:szCs w:val="24"/>
        </w:rPr>
        <w:t xml:space="preserve">y </w:t>
      </w:r>
      <w:r w:rsidRPr="00CA094E">
        <w:rPr>
          <w:rFonts w:ascii="Times New Roman" w:hAnsi="Times New Roman" w:cs="Times New Roman"/>
          <w:color w:val="0070C0"/>
          <w:sz w:val="24"/>
          <w:szCs w:val="24"/>
        </w:rPr>
        <w:t>Anzueto, 2004, p. 14</w:t>
      </w:r>
      <w:r w:rsidRPr="00CA094E">
        <w:rPr>
          <w:rFonts w:ascii="Times New Roman" w:hAnsi="Times New Roman" w:cs="Times New Roman"/>
          <w:sz w:val="24"/>
          <w:szCs w:val="24"/>
        </w:rPr>
        <w:t xml:space="preserve">). Además, “los microorganismos del suelo conducen la biodegradación de la materia orgánica y se establece como un importante reservorio lábil de carbono (C), nitrógeno (N) y fósforo (P)” Díaz y Acea (como se citó en </w:t>
      </w:r>
      <w:r w:rsidRPr="00CA094E">
        <w:rPr>
          <w:rFonts w:ascii="Times New Roman" w:hAnsi="Times New Roman" w:cs="Times New Roman"/>
          <w:color w:val="0070C0"/>
          <w:sz w:val="24"/>
          <w:szCs w:val="24"/>
        </w:rPr>
        <w:t>Álvarez y Anzueto, 2004, p .14</w:t>
      </w:r>
      <w:r w:rsidRPr="00CA094E">
        <w:rPr>
          <w:rFonts w:ascii="Times New Roman" w:hAnsi="Times New Roman" w:cs="Times New Roman"/>
          <w:sz w:val="24"/>
          <w:szCs w:val="24"/>
        </w:rPr>
        <w:t>).</w:t>
      </w:r>
    </w:p>
    <w:p w14:paraId="30B904FD" w14:textId="77777777" w:rsidR="00CE0D8D" w:rsidRPr="00CA094E" w:rsidRDefault="00CE0D8D" w:rsidP="006A4FBF">
      <w:pPr>
        <w:pStyle w:val="Sinespaciado"/>
        <w:jc w:val="both"/>
        <w:rPr>
          <w:rFonts w:ascii="Times New Roman" w:hAnsi="Times New Roman" w:cs="Times New Roman"/>
          <w:sz w:val="24"/>
          <w:szCs w:val="24"/>
        </w:rPr>
      </w:pPr>
    </w:p>
    <w:p w14:paraId="419B41BE" w14:textId="37701EAA"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En los últimos años</w:t>
      </w:r>
      <w:r w:rsidR="00D0365C" w:rsidRPr="00CA094E">
        <w:rPr>
          <w:rFonts w:ascii="Times New Roman" w:hAnsi="Times New Roman" w:cs="Times New Roman"/>
          <w:sz w:val="24"/>
          <w:szCs w:val="24"/>
        </w:rPr>
        <w:t>,</w:t>
      </w:r>
      <w:r w:rsidRPr="00CA094E">
        <w:rPr>
          <w:rFonts w:ascii="Times New Roman" w:hAnsi="Times New Roman" w:cs="Times New Roman"/>
          <w:sz w:val="24"/>
          <w:szCs w:val="24"/>
        </w:rPr>
        <w:t xml:space="preserve"> los servicios ecosistémicos se han visto afectados por los monocultivos, la aplicación de agroquímicos, los cambios en el uso del suelo y las dinámicas del cambio climático; factores que han incidido en el deterioro del suelo (erosión, pérdida del carbono orgánico, acidificación, desequilibrio de nutrientes, compactación, contaminación y pérdida de biodiversidad)</w:t>
      </w:r>
      <w:r w:rsidR="00586586" w:rsidRPr="00CA094E">
        <w:rPr>
          <w:rFonts w:ascii="Times New Roman" w:hAnsi="Times New Roman" w:cs="Times New Roman"/>
          <w:sz w:val="24"/>
          <w:szCs w:val="24"/>
        </w:rPr>
        <w:t>,</w:t>
      </w:r>
      <w:r w:rsidRPr="00CA094E">
        <w:rPr>
          <w:rFonts w:ascii="Times New Roman" w:hAnsi="Times New Roman" w:cs="Times New Roman"/>
          <w:sz w:val="24"/>
          <w:szCs w:val="24"/>
        </w:rPr>
        <w:t xml:space="preserve"> llevándolo a un límite crítico (</w:t>
      </w:r>
      <w:r w:rsidRPr="00CA094E">
        <w:rPr>
          <w:rFonts w:ascii="Times New Roman" w:hAnsi="Times New Roman" w:cs="Times New Roman"/>
          <w:color w:val="0070C0"/>
          <w:sz w:val="24"/>
          <w:szCs w:val="24"/>
        </w:rPr>
        <w:t>Food and Agriculture Organization [FAO], 2015</w:t>
      </w:r>
      <w:r w:rsidRPr="00CA094E">
        <w:rPr>
          <w:rFonts w:ascii="Times New Roman" w:hAnsi="Times New Roman" w:cs="Times New Roman"/>
          <w:sz w:val="24"/>
          <w:szCs w:val="24"/>
        </w:rPr>
        <w:t>) y afectando los sistemas productivos de café (</w:t>
      </w:r>
      <w:r w:rsidRPr="00CA094E">
        <w:rPr>
          <w:rFonts w:ascii="Times New Roman" w:hAnsi="Times New Roman" w:cs="Times New Roman"/>
          <w:color w:val="0070C0"/>
          <w:sz w:val="24"/>
          <w:szCs w:val="24"/>
        </w:rPr>
        <w:t xml:space="preserve">Arcila </w:t>
      </w:r>
      <w:r w:rsidR="6CAE47DC" w:rsidRPr="00CA094E">
        <w:rPr>
          <w:rFonts w:ascii="Times New Roman" w:hAnsi="Times New Roman" w:cs="Times New Roman"/>
          <w:i/>
          <w:iCs/>
          <w:color w:val="0070C0"/>
          <w:sz w:val="24"/>
          <w:szCs w:val="24"/>
        </w:rPr>
        <w:t>et al</w:t>
      </w:r>
      <w:r w:rsidR="6CAE47DC" w:rsidRPr="00CA094E">
        <w:rPr>
          <w:rFonts w:ascii="Times New Roman" w:hAnsi="Times New Roman" w:cs="Times New Roman"/>
          <w:color w:val="0070C0"/>
          <w:sz w:val="24"/>
          <w:szCs w:val="24"/>
        </w:rPr>
        <w:t>.</w:t>
      </w:r>
      <w:r w:rsidRPr="00CA094E">
        <w:rPr>
          <w:rFonts w:ascii="Times New Roman" w:hAnsi="Times New Roman" w:cs="Times New Roman"/>
          <w:color w:val="0070C0"/>
          <w:sz w:val="24"/>
          <w:szCs w:val="24"/>
        </w:rPr>
        <w:t>, 2007</w:t>
      </w:r>
      <w:r w:rsidRPr="00CA094E">
        <w:rPr>
          <w:rFonts w:ascii="Times New Roman" w:hAnsi="Times New Roman" w:cs="Times New Roman"/>
          <w:sz w:val="24"/>
          <w:szCs w:val="24"/>
        </w:rPr>
        <w:t xml:space="preserve">). </w:t>
      </w:r>
    </w:p>
    <w:p w14:paraId="52FD68F8" w14:textId="77777777" w:rsidR="00280580" w:rsidRPr="00CA094E" w:rsidRDefault="00280580" w:rsidP="006A4FBF">
      <w:pPr>
        <w:pStyle w:val="Sinespaciado"/>
        <w:jc w:val="both"/>
        <w:rPr>
          <w:rFonts w:ascii="Times New Roman" w:hAnsi="Times New Roman" w:cs="Times New Roman"/>
          <w:sz w:val="24"/>
          <w:szCs w:val="24"/>
        </w:rPr>
      </w:pPr>
    </w:p>
    <w:p w14:paraId="7C35DBB4" w14:textId="09588ECF"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Por consiguiente, el objetivo de</w:t>
      </w:r>
      <w:r w:rsidR="00524FF8" w:rsidRPr="00CA094E">
        <w:rPr>
          <w:rFonts w:ascii="Times New Roman" w:hAnsi="Times New Roman" w:cs="Times New Roman"/>
          <w:sz w:val="24"/>
          <w:szCs w:val="24"/>
        </w:rPr>
        <w:t>l</w:t>
      </w:r>
      <w:r w:rsidRPr="00CA094E">
        <w:rPr>
          <w:rFonts w:ascii="Times New Roman" w:hAnsi="Times New Roman" w:cs="Times New Roman"/>
          <w:sz w:val="24"/>
          <w:szCs w:val="24"/>
        </w:rPr>
        <w:t xml:space="preserve"> presente </w:t>
      </w:r>
      <w:r w:rsidR="00524FF8" w:rsidRPr="00CA094E">
        <w:rPr>
          <w:rFonts w:ascii="Times New Roman" w:hAnsi="Times New Roman" w:cs="Times New Roman"/>
          <w:sz w:val="24"/>
          <w:szCs w:val="24"/>
        </w:rPr>
        <w:t xml:space="preserve">estudio </w:t>
      </w:r>
      <w:r w:rsidRPr="00CA094E">
        <w:rPr>
          <w:rFonts w:ascii="Times New Roman" w:hAnsi="Times New Roman" w:cs="Times New Roman"/>
          <w:sz w:val="24"/>
          <w:szCs w:val="24"/>
        </w:rPr>
        <w:t>fue realizar la valoración ecológica de los</w:t>
      </w:r>
      <w:r w:rsidRPr="00CA094E">
        <w:rPr>
          <w:rFonts w:ascii="Times New Roman" w:hAnsi="Times New Roman" w:cs="Times New Roman"/>
          <w:bCs/>
          <w:sz w:val="24"/>
          <w:szCs w:val="24"/>
        </w:rPr>
        <w:t xml:space="preserve"> servicios ecosistémicos de regulación prestados por el suelo en fincas cafeteras de la Cuchilla de San Juan, municipio de Belén de Umbría</w:t>
      </w:r>
      <w:r w:rsidRPr="00CA094E">
        <w:rPr>
          <w:rFonts w:ascii="Times New Roman" w:hAnsi="Times New Roman" w:cs="Times New Roman"/>
          <w:sz w:val="24"/>
          <w:szCs w:val="24"/>
        </w:rPr>
        <w:t xml:space="preserve">, enmarcado en el proyecto de investigación “Servicios ecosistémicos, adaptación al cambio climático y planificación del territorio: Estrategias para el manejo de sistemas </w:t>
      </w:r>
      <w:proofErr w:type="spellStart"/>
      <w:r w:rsidRPr="00CA094E">
        <w:rPr>
          <w:rFonts w:ascii="Times New Roman" w:hAnsi="Times New Roman" w:cs="Times New Roman"/>
          <w:sz w:val="24"/>
          <w:szCs w:val="24"/>
        </w:rPr>
        <w:t>socioecológicos</w:t>
      </w:r>
      <w:proofErr w:type="spellEnd"/>
      <w:r w:rsidRPr="00CA094E">
        <w:rPr>
          <w:rFonts w:ascii="Times New Roman" w:hAnsi="Times New Roman" w:cs="Times New Roman"/>
          <w:sz w:val="24"/>
          <w:szCs w:val="24"/>
        </w:rPr>
        <w:t xml:space="preserve"> en la zona cafetera de Colombia”, financiado por Colciencias.</w:t>
      </w:r>
    </w:p>
    <w:p w14:paraId="3BF49428" w14:textId="77777777" w:rsidR="00524FF8" w:rsidRPr="00CA094E" w:rsidRDefault="00524FF8" w:rsidP="006A4FBF">
      <w:pPr>
        <w:pStyle w:val="Sinespaciado"/>
        <w:jc w:val="both"/>
        <w:rPr>
          <w:rFonts w:ascii="Times New Roman" w:hAnsi="Times New Roman" w:cs="Times New Roman"/>
          <w:sz w:val="24"/>
          <w:szCs w:val="24"/>
        </w:rPr>
      </w:pPr>
    </w:p>
    <w:p w14:paraId="1529C5E2"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2. Metodología</w:t>
      </w:r>
    </w:p>
    <w:p w14:paraId="7E992C3D" w14:textId="46BF73AB" w:rsidR="00A404B3" w:rsidRPr="00CA094E" w:rsidRDefault="00A404B3" w:rsidP="006A4FBF">
      <w:pPr>
        <w:spacing w:after="0" w:line="240" w:lineRule="auto"/>
        <w:jc w:val="both"/>
        <w:rPr>
          <w:rFonts w:ascii="Times New Roman" w:eastAsia="Times New Roman" w:hAnsi="Times New Roman" w:cs="Times New Roman"/>
          <w:b/>
          <w:sz w:val="24"/>
          <w:szCs w:val="24"/>
        </w:rPr>
      </w:pPr>
    </w:p>
    <w:p w14:paraId="554328C1" w14:textId="28BDCF27" w:rsidR="00A404B3" w:rsidRPr="00CA094E" w:rsidRDefault="00A404B3" w:rsidP="006A4FBF">
      <w:pPr>
        <w:pStyle w:val="Sinespaciado"/>
        <w:jc w:val="both"/>
        <w:rPr>
          <w:rFonts w:ascii="Times New Roman" w:hAnsi="Times New Roman" w:cs="Times New Roman"/>
          <w:b/>
          <w:bCs/>
          <w:sz w:val="24"/>
          <w:szCs w:val="24"/>
        </w:rPr>
      </w:pPr>
      <w:bookmarkStart w:id="1" w:name="_7plq0mc2csyx" w:colFirst="0" w:colLast="0"/>
      <w:bookmarkEnd w:id="1"/>
      <w:r w:rsidRPr="00CA094E">
        <w:rPr>
          <w:rFonts w:ascii="Times New Roman" w:hAnsi="Times New Roman" w:cs="Times New Roman"/>
          <w:b/>
          <w:bCs/>
          <w:sz w:val="24"/>
          <w:szCs w:val="24"/>
        </w:rPr>
        <w:t xml:space="preserve">2.1 Área de estudio </w:t>
      </w:r>
    </w:p>
    <w:p w14:paraId="14C0E28A" w14:textId="77777777" w:rsidR="00CE0D8D" w:rsidRPr="00CA094E" w:rsidRDefault="00CE0D8D" w:rsidP="006A4FBF">
      <w:pPr>
        <w:pStyle w:val="Sinespaciado"/>
        <w:jc w:val="both"/>
        <w:rPr>
          <w:rFonts w:ascii="Times New Roman" w:hAnsi="Times New Roman" w:cs="Times New Roman"/>
          <w:b/>
          <w:bCs/>
          <w:sz w:val="24"/>
          <w:szCs w:val="24"/>
        </w:rPr>
      </w:pPr>
    </w:p>
    <w:p w14:paraId="0C7F530D" w14:textId="13D58862"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El trabajo se </w:t>
      </w:r>
      <w:r w:rsidR="00664502" w:rsidRPr="00CA094E">
        <w:rPr>
          <w:rFonts w:ascii="Times New Roman" w:hAnsi="Times New Roman" w:cs="Times New Roman"/>
          <w:sz w:val="24"/>
          <w:szCs w:val="24"/>
        </w:rPr>
        <w:t xml:space="preserve">llevó a cabo </w:t>
      </w:r>
      <w:r w:rsidRPr="00CA094E">
        <w:rPr>
          <w:rFonts w:ascii="Times New Roman" w:hAnsi="Times New Roman" w:cs="Times New Roman"/>
          <w:sz w:val="24"/>
          <w:szCs w:val="24"/>
        </w:rPr>
        <w:t>en fincas cafeteras pertenecientes a la Asociación de Productores de Café “Cuchilla de San Juan”</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municipio de Belén de Umbría, situado en el departamento de Risaralda. Limita al norte con los municipios Mistrató, Guática y Anserma</w:t>
      </w:r>
      <w:r w:rsidR="00664502" w:rsidRPr="00CA094E">
        <w:rPr>
          <w:rFonts w:ascii="Times New Roman" w:hAnsi="Times New Roman" w:cs="Times New Roman"/>
          <w:sz w:val="24"/>
          <w:szCs w:val="24"/>
        </w:rPr>
        <w:t xml:space="preserve">; </w:t>
      </w:r>
      <w:r w:rsidRPr="00CA094E">
        <w:rPr>
          <w:rFonts w:ascii="Times New Roman" w:hAnsi="Times New Roman" w:cs="Times New Roman"/>
          <w:sz w:val="24"/>
          <w:szCs w:val="24"/>
        </w:rPr>
        <w:t>al sur</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con Apía y Viterbo</w:t>
      </w:r>
      <w:r w:rsidR="00664502" w:rsidRPr="00CA094E">
        <w:rPr>
          <w:rFonts w:ascii="Times New Roman" w:hAnsi="Times New Roman" w:cs="Times New Roman"/>
          <w:sz w:val="24"/>
          <w:szCs w:val="24"/>
        </w:rPr>
        <w:t xml:space="preserve">; </w:t>
      </w:r>
      <w:r w:rsidRPr="00CA094E">
        <w:rPr>
          <w:rFonts w:ascii="Times New Roman" w:hAnsi="Times New Roman" w:cs="Times New Roman"/>
          <w:sz w:val="24"/>
          <w:szCs w:val="24"/>
        </w:rPr>
        <w:t>al oriente</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con los municipios de Risaralda y Anserma</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y</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al occidente</w:t>
      </w:r>
      <w:r w:rsidR="00664502" w:rsidRPr="00CA094E">
        <w:rPr>
          <w:rFonts w:ascii="Times New Roman" w:hAnsi="Times New Roman" w:cs="Times New Roman"/>
          <w:sz w:val="24"/>
          <w:szCs w:val="24"/>
        </w:rPr>
        <w:t>,</w:t>
      </w:r>
      <w:r w:rsidRPr="00CA094E">
        <w:rPr>
          <w:rFonts w:ascii="Times New Roman" w:hAnsi="Times New Roman" w:cs="Times New Roman"/>
          <w:sz w:val="24"/>
          <w:szCs w:val="24"/>
        </w:rPr>
        <w:t xml:space="preserve"> con Pueblo Rico (</w:t>
      </w:r>
      <w:r w:rsidRPr="00CA094E">
        <w:rPr>
          <w:rFonts w:ascii="Times New Roman" w:hAnsi="Times New Roman" w:cs="Times New Roman"/>
          <w:color w:val="0070C0"/>
          <w:sz w:val="24"/>
          <w:szCs w:val="24"/>
        </w:rPr>
        <w:t>Corporación Autónoma Regional de Risaralda [CARDER], 2017</w:t>
      </w:r>
      <w:r w:rsidRPr="00CA094E">
        <w:rPr>
          <w:rFonts w:ascii="Times New Roman" w:hAnsi="Times New Roman" w:cs="Times New Roman"/>
          <w:sz w:val="24"/>
          <w:szCs w:val="24"/>
        </w:rPr>
        <w:t>).</w:t>
      </w:r>
    </w:p>
    <w:p w14:paraId="5CAAEDF2" w14:textId="77777777" w:rsidR="00CE0D8D" w:rsidRPr="00CA094E" w:rsidRDefault="00CE0D8D" w:rsidP="006A4FBF">
      <w:pPr>
        <w:pStyle w:val="Sinespaciado"/>
        <w:jc w:val="both"/>
        <w:rPr>
          <w:rFonts w:ascii="Times New Roman" w:hAnsi="Times New Roman" w:cs="Times New Roman"/>
          <w:sz w:val="24"/>
          <w:szCs w:val="24"/>
        </w:rPr>
      </w:pPr>
    </w:p>
    <w:p w14:paraId="0BA1D286" w14:textId="4BA5ECE7" w:rsidR="00A404B3" w:rsidRPr="00CA094E" w:rsidRDefault="00664502"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El municipio protagonista hace </w:t>
      </w:r>
      <w:r w:rsidR="00A404B3" w:rsidRPr="00CA094E">
        <w:rPr>
          <w:rFonts w:ascii="Times New Roman" w:hAnsi="Times New Roman" w:cs="Times New Roman"/>
          <w:sz w:val="24"/>
          <w:szCs w:val="24"/>
        </w:rPr>
        <w:t xml:space="preserve">parte de la gran cuenca del río Cauca y es atravesado por afluentes principales como el río Risaralda, </w:t>
      </w:r>
      <w:r w:rsidRPr="00CA094E">
        <w:rPr>
          <w:rFonts w:ascii="Times New Roman" w:hAnsi="Times New Roman" w:cs="Times New Roman"/>
          <w:sz w:val="24"/>
          <w:szCs w:val="24"/>
        </w:rPr>
        <w:t xml:space="preserve">el </w:t>
      </w:r>
      <w:r w:rsidR="00A404B3" w:rsidRPr="00CA094E">
        <w:rPr>
          <w:rFonts w:ascii="Times New Roman" w:hAnsi="Times New Roman" w:cs="Times New Roman"/>
          <w:sz w:val="24"/>
          <w:szCs w:val="24"/>
        </w:rPr>
        <w:t>Guarne y la quebrada Santa Emilia; comprende zonas montañosas de la Cordillera Occidental</w:t>
      </w:r>
      <w:r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entre los 1 000 y 2 700 m</w:t>
      </w:r>
      <w:r w:rsidR="00947713"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s.</w:t>
      </w:r>
      <w:r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n.</w:t>
      </w:r>
      <w:r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m</w:t>
      </w:r>
      <w:r w:rsidR="00947713"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w:t>
      </w:r>
      <w:r w:rsidR="00A404B3" w:rsidRPr="00CA094E">
        <w:rPr>
          <w:rFonts w:ascii="Times New Roman" w:hAnsi="Times New Roman" w:cs="Times New Roman"/>
          <w:color w:val="0070C0"/>
          <w:sz w:val="24"/>
          <w:szCs w:val="24"/>
        </w:rPr>
        <w:t>CARDER, 2017</w:t>
      </w:r>
      <w:r w:rsidR="00A404B3" w:rsidRPr="00CA094E">
        <w:rPr>
          <w:rFonts w:ascii="Times New Roman" w:hAnsi="Times New Roman" w:cs="Times New Roman"/>
          <w:sz w:val="24"/>
          <w:szCs w:val="24"/>
        </w:rPr>
        <w:t>). El clima de la zona es bimodal</w:t>
      </w:r>
      <w:r w:rsidR="00CD5AF9"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con </w:t>
      </w:r>
      <w:r w:rsidR="00CD5AF9" w:rsidRPr="00CA094E">
        <w:rPr>
          <w:rFonts w:ascii="Times New Roman" w:hAnsi="Times New Roman" w:cs="Times New Roman"/>
          <w:sz w:val="24"/>
          <w:szCs w:val="24"/>
        </w:rPr>
        <w:t xml:space="preserve">2 </w:t>
      </w:r>
      <w:r w:rsidR="00A404B3" w:rsidRPr="00CA094E">
        <w:rPr>
          <w:rFonts w:ascii="Times New Roman" w:hAnsi="Times New Roman" w:cs="Times New Roman"/>
          <w:sz w:val="24"/>
          <w:szCs w:val="24"/>
        </w:rPr>
        <w:t xml:space="preserve">temporadas secas (diciembre-enero-febrero y junio-julio-agosto) y </w:t>
      </w:r>
      <w:r w:rsidR="009415F0" w:rsidRPr="00CA094E">
        <w:rPr>
          <w:rFonts w:ascii="Times New Roman" w:hAnsi="Times New Roman" w:cs="Times New Roman"/>
          <w:sz w:val="24"/>
          <w:szCs w:val="24"/>
        </w:rPr>
        <w:t xml:space="preserve">2 </w:t>
      </w:r>
      <w:r w:rsidR="00A404B3" w:rsidRPr="00CA094E">
        <w:rPr>
          <w:rFonts w:ascii="Times New Roman" w:hAnsi="Times New Roman" w:cs="Times New Roman"/>
          <w:sz w:val="24"/>
          <w:szCs w:val="24"/>
        </w:rPr>
        <w:t xml:space="preserve">lluviosas (marzo-abril-mayo y septiembre-octubre-noviembre); </w:t>
      </w:r>
      <w:r w:rsidR="009415F0" w:rsidRPr="00CA094E">
        <w:rPr>
          <w:rFonts w:ascii="Times New Roman" w:hAnsi="Times New Roman" w:cs="Times New Roman"/>
          <w:sz w:val="24"/>
          <w:szCs w:val="24"/>
        </w:rPr>
        <w:t xml:space="preserve">posee </w:t>
      </w:r>
      <w:r w:rsidR="00A404B3" w:rsidRPr="00CA094E">
        <w:rPr>
          <w:rFonts w:ascii="Times New Roman" w:hAnsi="Times New Roman" w:cs="Times New Roman"/>
          <w:sz w:val="24"/>
          <w:szCs w:val="24"/>
        </w:rPr>
        <w:t>una temperatura promedio de 23</w:t>
      </w:r>
      <w:r w:rsidR="00947713"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ºC y precipitación promedio de 2 217 milímetros por año</w:t>
      </w:r>
      <w:bookmarkStart w:id="2" w:name="_z6dmlkgmivmi" w:colFirst="0" w:colLast="0"/>
      <w:bookmarkEnd w:id="2"/>
      <w:r w:rsidR="00A404B3" w:rsidRPr="00CA094E">
        <w:rPr>
          <w:rFonts w:ascii="Times New Roman" w:hAnsi="Times New Roman" w:cs="Times New Roman"/>
          <w:sz w:val="24"/>
          <w:szCs w:val="24"/>
        </w:rPr>
        <w:t>.</w:t>
      </w:r>
    </w:p>
    <w:p w14:paraId="5A160604" w14:textId="77777777" w:rsidR="00A404B3" w:rsidRPr="00CA094E" w:rsidRDefault="00A404B3" w:rsidP="006A4FBF">
      <w:pPr>
        <w:pStyle w:val="Sinespaciado"/>
        <w:jc w:val="both"/>
        <w:rPr>
          <w:rFonts w:ascii="Times New Roman" w:hAnsi="Times New Roman" w:cs="Times New Roman"/>
          <w:sz w:val="24"/>
          <w:szCs w:val="24"/>
        </w:rPr>
      </w:pPr>
    </w:p>
    <w:p w14:paraId="19F1AF28" w14:textId="508397C1"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2.2 Muestreo</w:t>
      </w:r>
    </w:p>
    <w:p w14:paraId="6361ACCA" w14:textId="77777777" w:rsidR="00F17ED4" w:rsidRPr="00CA094E" w:rsidRDefault="00F17ED4" w:rsidP="006A4FBF">
      <w:pPr>
        <w:pStyle w:val="Sinespaciado"/>
        <w:jc w:val="both"/>
        <w:rPr>
          <w:rFonts w:ascii="Times New Roman" w:hAnsi="Times New Roman" w:cs="Times New Roman"/>
          <w:b/>
          <w:bCs/>
          <w:sz w:val="24"/>
          <w:szCs w:val="24"/>
        </w:rPr>
      </w:pPr>
    </w:p>
    <w:p w14:paraId="67D953FE" w14:textId="5027EF77" w:rsidR="00A404B3" w:rsidRPr="00CA094E" w:rsidRDefault="00A404B3" w:rsidP="006A4FBF">
      <w:pPr>
        <w:spacing w:line="240" w:lineRule="auto"/>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 xml:space="preserve">Las fincas que integran la Asociación de </w:t>
      </w:r>
      <w:r w:rsidR="0004392D" w:rsidRPr="00CA094E">
        <w:rPr>
          <w:rFonts w:ascii="Times New Roman" w:eastAsia="Arial Narrow" w:hAnsi="Times New Roman" w:cs="Times New Roman"/>
          <w:sz w:val="24"/>
          <w:szCs w:val="24"/>
        </w:rPr>
        <w:t xml:space="preserve">Productores </w:t>
      </w:r>
      <w:r w:rsidRPr="00CA094E">
        <w:rPr>
          <w:rFonts w:ascii="Times New Roman" w:eastAsia="Arial Narrow" w:hAnsi="Times New Roman" w:cs="Times New Roman"/>
          <w:sz w:val="24"/>
          <w:szCs w:val="24"/>
        </w:rPr>
        <w:t xml:space="preserve">de </w:t>
      </w:r>
      <w:r w:rsidR="0004392D" w:rsidRPr="00CA094E">
        <w:rPr>
          <w:rFonts w:ascii="Times New Roman" w:eastAsia="Arial Narrow" w:hAnsi="Times New Roman" w:cs="Times New Roman"/>
          <w:sz w:val="24"/>
          <w:szCs w:val="24"/>
        </w:rPr>
        <w:t xml:space="preserve">Café </w:t>
      </w:r>
      <w:r w:rsidRPr="00CA094E">
        <w:rPr>
          <w:rFonts w:ascii="Times New Roman" w:eastAsia="Arial Narrow" w:hAnsi="Times New Roman" w:cs="Times New Roman"/>
          <w:sz w:val="24"/>
          <w:szCs w:val="24"/>
        </w:rPr>
        <w:t>son 103</w:t>
      </w:r>
      <w:r w:rsidR="0004392D" w:rsidRPr="00CA094E">
        <w:rPr>
          <w:rFonts w:ascii="Times New Roman" w:eastAsia="Arial Narrow" w:hAnsi="Times New Roman" w:cs="Times New Roman"/>
          <w:sz w:val="24"/>
          <w:szCs w:val="24"/>
        </w:rPr>
        <w:t>. C</w:t>
      </w:r>
      <w:r w:rsidRPr="00CA094E">
        <w:rPr>
          <w:rFonts w:ascii="Times New Roman" w:eastAsia="Arial Narrow" w:hAnsi="Times New Roman" w:cs="Times New Roman"/>
          <w:sz w:val="24"/>
          <w:szCs w:val="24"/>
        </w:rPr>
        <w:t>on el fin de determinar el muestreo de fincas, se realizaron encuestas de caracterización de los sistemas productivos</w:t>
      </w:r>
      <w:r w:rsidR="00C65B7E" w:rsidRPr="00CA094E">
        <w:rPr>
          <w:rFonts w:ascii="Times New Roman" w:eastAsia="Arial Narrow" w:hAnsi="Times New Roman" w:cs="Times New Roman"/>
          <w:sz w:val="24"/>
          <w:szCs w:val="24"/>
        </w:rPr>
        <w:t>,</w:t>
      </w:r>
      <w:r w:rsidRPr="00CA094E">
        <w:rPr>
          <w:rFonts w:ascii="Times New Roman" w:eastAsia="Arial Narrow" w:hAnsi="Times New Roman" w:cs="Times New Roman"/>
          <w:sz w:val="24"/>
          <w:szCs w:val="24"/>
        </w:rPr>
        <w:t xml:space="preserve"> en las cuales se recopiló información sobre el tipo, manejo y uso de los cultivos de la finca</w:t>
      </w:r>
      <w:r w:rsidR="004732B5" w:rsidRPr="00CA094E">
        <w:rPr>
          <w:rFonts w:ascii="Times New Roman" w:eastAsia="Arial Narrow" w:hAnsi="Times New Roman" w:cs="Times New Roman"/>
          <w:sz w:val="24"/>
          <w:szCs w:val="24"/>
        </w:rPr>
        <w:t xml:space="preserve">; </w:t>
      </w:r>
      <w:r w:rsidRPr="00CA094E">
        <w:rPr>
          <w:rFonts w:ascii="Times New Roman" w:eastAsia="Arial Narrow" w:hAnsi="Times New Roman" w:cs="Times New Roman"/>
          <w:sz w:val="24"/>
          <w:szCs w:val="24"/>
        </w:rPr>
        <w:t>las características socioeconómicas de los productores</w:t>
      </w:r>
      <w:r w:rsidR="004732B5" w:rsidRPr="00CA094E">
        <w:rPr>
          <w:rFonts w:ascii="Times New Roman" w:eastAsia="Arial Narrow" w:hAnsi="Times New Roman" w:cs="Times New Roman"/>
          <w:sz w:val="24"/>
          <w:szCs w:val="24"/>
        </w:rPr>
        <w:t>,</w:t>
      </w:r>
      <w:r w:rsidRPr="00CA094E">
        <w:rPr>
          <w:rFonts w:ascii="Times New Roman" w:eastAsia="Arial Narrow" w:hAnsi="Times New Roman" w:cs="Times New Roman"/>
          <w:sz w:val="24"/>
          <w:szCs w:val="24"/>
        </w:rPr>
        <w:t xml:space="preserve"> y los tipos de producción</w:t>
      </w:r>
      <w:r w:rsidR="004732B5" w:rsidRPr="00CA094E">
        <w:rPr>
          <w:rFonts w:ascii="Times New Roman" w:eastAsia="Arial Narrow" w:hAnsi="Times New Roman" w:cs="Times New Roman"/>
          <w:sz w:val="24"/>
          <w:szCs w:val="24"/>
        </w:rPr>
        <w:t>. Con estos datos</w:t>
      </w:r>
      <w:r w:rsidRPr="00CA094E">
        <w:rPr>
          <w:rFonts w:ascii="Times New Roman" w:hAnsi="Times New Roman" w:cs="Times New Roman"/>
          <w:sz w:val="24"/>
          <w:szCs w:val="24"/>
        </w:rPr>
        <w:t xml:space="preserve">, se definieron </w:t>
      </w:r>
      <w:r w:rsidR="004732B5" w:rsidRPr="00CA094E">
        <w:rPr>
          <w:rFonts w:ascii="Times New Roman" w:hAnsi="Times New Roman" w:cs="Times New Roman"/>
          <w:sz w:val="24"/>
          <w:szCs w:val="24"/>
        </w:rPr>
        <w:t xml:space="preserve">3 </w:t>
      </w:r>
      <w:r w:rsidRPr="00CA094E">
        <w:rPr>
          <w:rFonts w:ascii="Times New Roman" w:hAnsi="Times New Roman" w:cs="Times New Roman"/>
          <w:sz w:val="24"/>
          <w:szCs w:val="24"/>
        </w:rPr>
        <w:t xml:space="preserve">ventanas acordes </w:t>
      </w:r>
      <w:r w:rsidR="004732B5" w:rsidRPr="00CA094E">
        <w:rPr>
          <w:rFonts w:ascii="Times New Roman" w:hAnsi="Times New Roman" w:cs="Times New Roman"/>
          <w:sz w:val="24"/>
          <w:szCs w:val="24"/>
        </w:rPr>
        <w:t xml:space="preserve">con </w:t>
      </w:r>
      <w:r w:rsidRPr="00CA094E">
        <w:rPr>
          <w:rFonts w:ascii="Times New Roman" w:hAnsi="Times New Roman" w:cs="Times New Roman"/>
          <w:sz w:val="24"/>
          <w:szCs w:val="24"/>
        </w:rPr>
        <w:t>las áreas óptimas y marginales en la producción de café</w:t>
      </w:r>
      <w:r w:rsidR="008376E4" w:rsidRPr="00CA094E">
        <w:rPr>
          <w:rFonts w:ascii="Times New Roman" w:hAnsi="Times New Roman" w:cs="Times New Roman"/>
          <w:sz w:val="24"/>
          <w:szCs w:val="24"/>
        </w:rPr>
        <w:t xml:space="preserve">. </w:t>
      </w:r>
    </w:p>
    <w:p w14:paraId="17781589" w14:textId="271A837F" w:rsidR="00A404B3" w:rsidRPr="00CA094E" w:rsidRDefault="00A404B3" w:rsidP="006A4FBF">
      <w:pPr>
        <w:numPr>
          <w:ilvl w:val="0"/>
          <w:numId w:val="3"/>
        </w:numPr>
        <w:spacing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Área marginal alta: </w:t>
      </w:r>
      <w:r w:rsidR="008376E4" w:rsidRPr="00CA094E">
        <w:rPr>
          <w:rFonts w:ascii="Times New Roman" w:eastAsia="Times New Roman" w:hAnsi="Times New Roman" w:cs="Times New Roman"/>
          <w:sz w:val="24"/>
          <w:szCs w:val="24"/>
        </w:rPr>
        <w:t xml:space="preserve">Mayor </w:t>
      </w:r>
      <w:r w:rsidRPr="00CA094E">
        <w:rPr>
          <w:rFonts w:ascii="Times New Roman" w:eastAsia="Times New Roman" w:hAnsi="Times New Roman" w:cs="Times New Roman"/>
          <w:sz w:val="24"/>
          <w:szCs w:val="24"/>
        </w:rPr>
        <w:t>a 1 800 metros sobre el nivel del mar (m</w:t>
      </w:r>
      <w:r w:rsidR="00947713"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s</w:t>
      </w:r>
      <w:r w:rsidR="00947713" w:rsidRPr="00CA094E">
        <w:rPr>
          <w:rFonts w:ascii="Times New Roman" w:eastAsia="Times New Roman" w:hAnsi="Times New Roman" w:cs="Times New Roman"/>
          <w:sz w:val="24"/>
          <w:szCs w:val="24"/>
        </w:rPr>
        <w:t>.</w:t>
      </w:r>
      <w:r w:rsidR="008376E4"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n</w:t>
      </w:r>
      <w:r w:rsidR="00947713" w:rsidRPr="00CA094E">
        <w:rPr>
          <w:rFonts w:ascii="Times New Roman" w:eastAsia="Times New Roman" w:hAnsi="Times New Roman" w:cs="Times New Roman"/>
          <w:sz w:val="24"/>
          <w:szCs w:val="24"/>
        </w:rPr>
        <w:t>.</w:t>
      </w:r>
      <w:r w:rsidR="008376E4"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m</w:t>
      </w:r>
      <w:r w:rsidR="00947713"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w:t>
      </w:r>
    </w:p>
    <w:p w14:paraId="74DEEF93" w14:textId="623E8EE4" w:rsidR="00A404B3" w:rsidRPr="00CA094E" w:rsidRDefault="00A404B3" w:rsidP="006A4FBF">
      <w:pPr>
        <w:spacing w:line="240" w:lineRule="auto"/>
        <w:ind w:left="720"/>
        <w:jc w:val="both"/>
        <w:rPr>
          <w:rFonts w:ascii="Times New Roman" w:eastAsia="Times New Roman" w:hAnsi="Times New Roman" w:cs="Times New Roman"/>
          <w:sz w:val="24"/>
          <w:szCs w:val="24"/>
        </w:rPr>
      </w:pPr>
      <w:bookmarkStart w:id="3" w:name="_2959xha2qold" w:colFirst="0" w:colLast="0"/>
      <w:bookmarkEnd w:id="3"/>
      <w:r w:rsidRPr="00CA094E">
        <w:rPr>
          <w:rFonts w:ascii="Times New Roman" w:eastAsia="Times New Roman" w:hAnsi="Times New Roman" w:cs="Times New Roman"/>
          <w:sz w:val="24"/>
          <w:szCs w:val="24"/>
        </w:rPr>
        <w:t xml:space="preserve">En esta se encuentran </w:t>
      </w:r>
      <w:r w:rsidR="00BF439C" w:rsidRPr="00CA094E">
        <w:rPr>
          <w:rFonts w:ascii="Times New Roman" w:eastAsia="Times New Roman" w:hAnsi="Times New Roman" w:cs="Times New Roman"/>
          <w:sz w:val="24"/>
          <w:szCs w:val="24"/>
        </w:rPr>
        <w:t xml:space="preserve">2 </w:t>
      </w:r>
      <w:r w:rsidRPr="00CA094E">
        <w:rPr>
          <w:rFonts w:ascii="Times New Roman" w:eastAsia="Times New Roman" w:hAnsi="Times New Roman" w:cs="Times New Roman"/>
          <w:sz w:val="24"/>
          <w:szCs w:val="24"/>
        </w:rPr>
        <w:t xml:space="preserve">fincas, con suelos </w:t>
      </w:r>
      <w:r w:rsidR="00BF439C" w:rsidRPr="00CA094E">
        <w:rPr>
          <w:rFonts w:ascii="Times New Roman" w:eastAsia="Times New Roman" w:hAnsi="Times New Roman" w:cs="Times New Roman"/>
          <w:sz w:val="24"/>
          <w:szCs w:val="24"/>
        </w:rPr>
        <w:t>franco-</w:t>
      </w:r>
      <w:r w:rsidRPr="00CA094E">
        <w:rPr>
          <w:rFonts w:ascii="Times New Roman" w:eastAsia="Times New Roman" w:hAnsi="Times New Roman" w:cs="Times New Roman"/>
          <w:sz w:val="24"/>
          <w:szCs w:val="24"/>
        </w:rPr>
        <w:t xml:space="preserve">arcillosos y pendiente ligeramente escarpada (25-50 %). El 92 % del </w:t>
      </w:r>
      <w:r w:rsidR="00D318C7" w:rsidRPr="00CA094E">
        <w:rPr>
          <w:rFonts w:ascii="Times New Roman" w:eastAsia="Times New Roman" w:hAnsi="Times New Roman" w:cs="Times New Roman"/>
          <w:sz w:val="24"/>
          <w:szCs w:val="24"/>
        </w:rPr>
        <w:t xml:space="preserve">sector muestreado </w:t>
      </w:r>
      <w:r w:rsidRPr="00CA094E">
        <w:rPr>
          <w:rFonts w:ascii="Times New Roman" w:eastAsia="Times New Roman" w:hAnsi="Times New Roman" w:cs="Times New Roman"/>
          <w:sz w:val="24"/>
          <w:szCs w:val="24"/>
        </w:rPr>
        <w:t xml:space="preserve">corresponde a una cobertura de café y un arreglo de cultivo mayor a 8 surcos de café por una barrera de plátano. El 8 % restante hace parte de otros arreglos de cultivo que no vinculan el café.  </w:t>
      </w:r>
    </w:p>
    <w:p w14:paraId="2799CD32" w14:textId="14FC9EF1" w:rsidR="00A404B3" w:rsidRPr="00CA094E" w:rsidRDefault="00A404B3" w:rsidP="006A4FBF">
      <w:pPr>
        <w:numPr>
          <w:ilvl w:val="0"/>
          <w:numId w:val="3"/>
        </w:numPr>
        <w:spacing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Área óptima</w:t>
      </w:r>
      <w:r w:rsidR="00D318C7"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w:t>
      </w:r>
      <w:r w:rsidR="00D318C7" w:rsidRPr="00CA094E">
        <w:rPr>
          <w:rFonts w:ascii="Times New Roman" w:eastAsia="Times New Roman" w:hAnsi="Times New Roman" w:cs="Times New Roman"/>
          <w:sz w:val="24"/>
          <w:szCs w:val="24"/>
        </w:rPr>
        <w:t xml:space="preserve">Entre </w:t>
      </w:r>
      <w:r w:rsidRPr="00CA094E">
        <w:rPr>
          <w:rFonts w:ascii="Times New Roman" w:eastAsia="Times New Roman" w:hAnsi="Times New Roman" w:cs="Times New Roman"/>
          <w:sz w:val="24"/>
          <w:szCs w:val="24"/>
        </w:rPr>
        <w:t>1 400-1 800 m</w:t>
      </w:r>
      <w:r w:rsidR="00D318C7"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s</w:t>
      </w:r>
      <w:r w:rsidR="00D318C7"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n</w:t>
      </w:r>
      <w:r w:rsidR="00D318C7"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m</w:t>
      </w:r>
      <w:r w:rsidR="00D318C7" w:rsidRPr="00CA094E">
        <w:rPr>
          <w:rFonts w:ascii="Times New Roman" w:eastAsia="Times New Roman" w:hAnsi="Times New Roman" w:cs="Times New Roman"/>
          <w:sz w:val="24"/>
          <w:szCs w:val="24"/>
        </w:rPr>
        <w:t>.</w:t>
      </w:r>
    </w:p>
    <w:p w14:paraId="5261B521" w14:textId="75612332" w:rsidR="00A404B3" w:rsidRPr="00CA094E" w:rsidRDefault="00A404B3" w:rsidP="006A4FBF">
      <w:pPr>
        <w:spacing w:line="240" w:lineRule="auto"/>
        <w:ind w:left="720"/>
        <w:jc w:val="both"/>
        <w:rPr>
          <w:rFonts w:ascii="Times New Roman" w:eastAsia="Times New Roman" w:hAnsi="Times New Roman" w:cs="Times New Roman"/>
          <w:sz w:val="24"/>
          <w:szCs w:val="24"/>
        </w:rPr>
      </w:pPr>
      <w:bookmarkStart w:id="4" w:name="_t7jim874mthw" w:colFirst="0" w:colLast="0"/>
      <w:bookmarkEnd w:id="4"/>
      <w:r w:rsidRPr="00CA094E">
        <w:rPr>
          <w:rFonts w:ascii="Times New Roman" w:eastAsia="Times New Roman" w:hAnsi="Times New Roman" w:cs="Times New Roman"/>
          <w:sz w:val="24"/>
          <w:szCs w:val="24"/>
        </w:rPr>
        <w:t xml:space="preserve">A esta pertenecen </w:t>
      </w:r>
      <w:r w:rsidR="001313E7" w:rsidRPr="00CA094E">
        <w:rPr>
          <w:rFonts w:ascii="Times New Roman" w:eastAsia="Times New Roman" w:hAnsi="Times New Roman" w:cs="Times New Roman"/>
          <w:sz w:val="24"/>
          <w:szCs w:val="24"/>
        </w:rPr>
        <w:t xml:space="preserve">12 </w:t>
      </w:r>
      <w:r w:rsidRPr="00CA094E">
        <w:rPr>
          <w:rFonts w:ascii="Times New Roman" w:eastAsia="Times New Roman" w:hAnsi="Times New Roman" w:cs="Times New Roman"/>
          <w:sz w:val="24"/>
          <w:szCs w:val="24"/>
        </w:rPr>
        <w:t xml:space="preserve">fincas, con suelos </w:t>
      </w:r>
      <w:r w:rsidR="001313E7" w:rsidRPr="00CA094E">
        <w:rPr>
          <w:rFonts w:ascii="Times New Roman" w:eastAsia="Times New Roman" w:hAnsi="Times New Roman" w:cs="Times New Roman"/>
          <w:sz w:val="24"/>
          <w:szCs w:val="24"/>
        </w:rPr>
        <w:t>franco-</w:t>
      </w:r>
      <w:r w:rsidRPr="00CA094E">
        <w:rPr>
          <w:rFonts w:ascii="Times New Roman" w:eastAsia="Times New Roman" w:hAnsi="Times New Roman" w:cs="Times New Roman"/>
          <w:sz w:val="24"/>
          <w:szCs w:val="24"/>
        </w:rPr>
        <w:t>arcillosos y pendiente ligeramente escarpada (25-50 %). El 82 % de</w:t>
      </w:r>
      <w:r w:rsidR="001313E7"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l</w:t>
      </w:r>
      <w:r w:rsidR="001313E7" w:rsidRPr="00CA094E">
        <w:rPr>
          <w:rFonts w:ascii="Times New Roman" w:eastAsia="Times New Roman" w:hAnsi="Times New Roman" w:cs="Times New Roman"/>
          <w:sz w:val="24"/>
          <w:szCs w:val="24"/>
        </w:rPr>
        <w:t>o</w:t>
      </w:r>
      <w:r w:rsidRPr="00CA094E">
        <w:rPr>
          <w:rFonts w:ascii="Times New Roman" w:eastAsia="Times New Roman" w:hAnsi="Times New Roman" w:cs="Times New Roman"/>
          <w:sz w:val="24"/>
          <w:szCs w:val="24"/>
        </w:rPr>
        <w:t xml:space="preserve"> muestread</w:t>
      </w:r>
      <w:r w:rsidR="001313E7" w:rsidRPr="00CA094E">
        <w:rPr>
          <w:rFonts w:ascii="Times New Roman" w:eastAsia="Times New Roman" w:hAnsi="Times New Roman" w:cs="Times New Roman"/>
          <w:sz w:val="24"/>
          <w:szCs w:val="24"/>
        </w:rPr>
        <w:t>o</w:t>
      </w:r>
      <w:r w:rsidRPr="00CA094E">
        <w:rPr>
          <w:rFonts w:ascii="Times New Roman" w:eastAsia="Times New Roman" w:hAnsi="Times New Roman" w:cs="Times New Roman"/>
          <w:sz w:val="24"/>
          <w:szCs w:val="24"/>
        </w:rPr>
        <w:t xml:space="preserve"> tiene coberturas de café, café-plátano-</w:t>
      </w:r>
      <w:r w:rsidR="00F838FD" w:rsidRPr="00CA094E">
        <w:rPr>
          <w:rFonts w:ascii="Times New Roman" w:eastAsia="Times New Roman" w:hAnsi="Times New Roman" w:cs="Times New Roman"/>
          <w:sz w:val="24"/>
          <w:szCs w:val="24"/>
        </w:rPr>
        <w:t xml:space="preserve">árboles </w:t>
      </w:r>
      <w:r w:rsidRPr="00CA094E">
        <w:rPr>
          <w:rFonts w:ascii="Times New Roman" w:eastAsia="Times New Roman" w:hAnsi="Times New Roman" w:cs="Times New Roman"/>
          <w:sz w:val="24"/>
          <w:szCs w:val="24"/>
        </w:rPr>
        <w:t xml:space="preserve">dispersos, café-plátano disperso, café de 6-8 surcos por una barrera de plátano y café mayor a 8 surcos por una barrera de plátano. El porcentaje restante (18 %) </w:t>
      </w:r>
      <w:r w:rsidR="004F1227" w:rsidRPr="00CA094E">
        <w:rPr>
          <w:rFonts w:ascii="Times New Roman" w:eastAsia="Times New Roman" w:hAnsi="Times New Roman" w:cs="Times New Roman"/>
          <w:sz w:val="24"/>
          <w:szCs w:val="24"/>
        </w:rPr>
        <w:t>conforma</w:t>
      </w:r>
      <w:r w:rsidRPr="00CA094E">
        <w:rPr>
          <w:rFonts w:ascii="Times New Roman" w:eastAsia="Times New Roman" w:hAnsi="Times New Roman" w:cs="Times New Roman"/>
          <w:sz w:val="24"/>
          <w:szCs w:val="24"/>
        </w:rPr>
        <w:t xml:space="preserve"> otros arreglos de cultivo que no vinculan el café.   </w:t>
      </w:r>
    </w:p>
    <w:p w14:paraId="096E9526" w14:textId="2A903C43" w:rsidR="00A404B3" w:rsidRPr="00CA094E" w:rsidRDefault="00A404B3" w:rsidP="006A4FBF">
      <w:pPr>
        <w:numPr>
          <w:ilvl w:val="0"/>
          <w:numId w:val="3"/>
        </w:numPr>
        <w:spacing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Área marginal baja: </w:t>
      </w:r>
      <w:r w:rsidR="003027B1" w:rsidRPr="00CA094E">
        <w:rPr>
          <w:rFonts w:ascii="Times New Roman" w:eastAsia="Times New Roman" w:hAnsi="Times New Roman" w:cs="Times New Roman"/>
          <w:sz w:val="24"/>
          <w:szCs w:val="24"/>
        </w:rPr>
        <w:t>M</w:t>
      </w:r>
      <w:r w:rsidRPr="00CA094E">
        <w:rPr>
          <w:rFonts w:ascii="Times New Roman" w:eastAsia="Times New Roman" w:hAnsi="Times New Roman" w:cs="Times New Roman"/>
          <w:sz w:val="24"/>
          <w:szCs w:val="24"/>
        </w:rPr>
        <w:t>enor a 1 400 m</w:t>
      </w:r>
      <w:r w:rsidR="003027B1"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s</w:t>
      </w:r>
      <w:r w:rsidR="003027B1"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n</w:t>
      </w:r>
      <w:r w:rsidR="003027B1"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m</w:t>
      </w:r>
      <w:r w:rsidR="003027B1" w:rsidRPr="00CA094E">
        <w:rPr>
          <w:rFonts w:ascii="Times New Roman" w:eastAsia="Times New Roman" w:hAnsi="Times New Roman" w:cs="Times New Roman"/>
          <w:sz w:val="24"/>
          <w:szCs w:val="24"/>
        </w:rPr>
        <w:t>.</w:t>
      </w:r>
    </w:p>
    <w:p w14:paraId="725C8454" w14:textId="75682854" w:rsidR="00A404B3" w:rsidRPr="00CA094E" w:rsidRDefault="00A404B3" w:rsidP="006A4FBF">
      <w:pPr>
        <w:spacing w:line="240" w:lineRule="auto"/>
        <w:ind w:left="708"/>
        <w:jc w:val="both"/>
        <w:rPr>
          <w:rFonts w:ascii="Times New Roman" w:eastAsia="Arial Narrow" w:hAnsi="Times New Roman" w:cs="Times New Roman"/>
          <w:sz w:val="24"/>
          <w:szCs w:val="24"/>
        </w:rPr>
      </w:pPr>
      <w:r w:rsidRPr="00CA094E">
        <w:rPr>
          <w:rFonts w:ascii="Times New Roman" w:eastAsia="Times New Roman" w:hAnsi="Times New Roman" w:cs="Times New Roman"/>
          <w:sz w:val="24"/>
          <w:szCs w:val="24"/>
        </w:rPr>
        <w:t xml:space="preserve">En esta se </w:t>
      </w:r>
      <w:r w:rsidR="003027B1" w:rsidRPr="00CA094E">
        <w:rPr>
          <w:rFonts w:ascii="Times New Roman" w:eastAsia="Times New Roman" w:hAnsi="Times New Roman" w:cs="Times New Roman"/>
          <w:sz w:val="24"/>
          <w:szCs w:val="24"/>
        </w:rPr>
        <w:t xml:space="preserve">muestreó </w:t>
      </w:r>
      <w:r w:rsidRPr="00CA094E">
        <w:rPr>
          <w:rFonts w:ascii="Times New Roman" w:eastAsia="Times New Roman" w:hAnsi="Times New Roman" w:cs="Times New Roman"/>
          <w:sz w:val="24"/>
          <w:szCs w:val="24"/>
        </w:rPr>
        <w:t xml:space="preserve">una finca, con suelo </w:t>
      </w:r>
      <w:r w:rsidR="003027B1" w:rsidRPr="00CA094E">
        <w:rPr>
          <w:rFonts w:ascii="Times New Roman" w:eastAsia="Times New Roman" w:hAnsi="Times New Roman" w:cs="Times New Roman"/>
          <w:sz w:val="24"/>
          <w:szCs w:val="24"/>
        </w:rPr>
        <w:t>franco-</w:t>
      </w:r>
      <w:r w:rsidRPr="00CA094E">
        <w:rPr>
          <w:rFonts w:ascii="Times New Roman" w:eastAsia="Times New Roman" w:hAnsi="Times New Roman" w:cs="Times New Roman"/>
          <w:sz w:val="24"/>
          <w:szCs w:val="24"/>
        </w:rPr>
        <w:t xml:space="preserve">arcilloso y pendiente ligeramente escarpada (25-50 %). El 100 % de </w:t>
      </w:r>
      <w:r w:rsidR="003027B1" w:rsidRPr="00CA094E">
        <w:rPr>
          <w:rFonts w:ascii="Times New Roman" w:eastAsia="Times New Roman" w:hAnsi="Times New Roman" w:cs="Times New Roman"/>
          <w:sz w:val="24"/>
          <w:szCs w:val="24"/>
        </w:rPr>
        <w:t xml:space="preserve">zona </w:t>
      </w:r>
      <w:r w:rsidRPr="00CA094E">
        <w:rPr>
          <w:rFonts w:ascii="Times New Roman" w:eastAsia="Times New Roman" w:hAnsi="Times New Roman" w:cs="Times New Roman"/>
          <w:sz w:val="24"/>
          <w:szCs w:val="24"/>
        </w:rPr>
        <w:t xml:space="preserve">muestreada corresponde a un arreglo de cultivo mayor a 8 surcos de café por una barrera de plátano.  </w:t>
      </w:r>
    </w:p>
    <w:p w14:paraId="624D8D30" w14:textId="30B3E12C" w:rsidR="00A404B3" w:rsidRPr="00CA094E" w:rsidRDefault="00A404B3" w:rsidP="006A4FBF">
      <w:pPr>
        <w:spacing w:line="240" w:lineRule="auto"/>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El número de predios utilizado en el muestreo se determinó con la aplicación de la técnica de muestreo probabilístico por conglomerado (</w:t>
      </w:r>
      <w:r w:rsidRPr="00CA094E">
        <w:rPr>
          <w:rFonts w:ascii="Times New Roman" w:eastAsia="Arial Narrow" w:hAnsi="Times New Roman" w:cs="Times New Roman"/>
          <w:color w:val="0070C0"/>
          <w:sz w:val="24"/>
          <w:szCs w:val="24"/>
        </w:rPr>
        <w:t xml:space="preserve">Guillen </w:t>
      </w:r>
      <w:r w:rsidR="6CAE47DC" w:rsidRPr="00CA094E">
        <w:rPr>
          <w:rFonts w:ascii="Times New Roman" w:eastAsia="Arial Narrow" w:hAnsi="Times New Roman" w:cs="Times New Roman"/>
          <w:i/>
          <w:iCs/>
          <w:color w:val="0070C0"/>
          <w:sz w:val="24"/>
          <w:szCs w:val="24"/>
        </w:rPr>
        <w:t>et al</w:t>
      </w:r>
      <w:r w:rsidR="6CAE47DC" w:rsidRPr="00CA094E">
        <w:rPr>
          <w:rFonts w:ascii="Times New Roman" w:eastAsia="Arial Narrow" w:hAnsi="Times New Roman" w:cs="Times New Roman"/>
          <w:color w:val="0070C0"/>
          <w:sz w:val="24"/>
          <w:szCs w:val="24"/>
        </w:rPr>
        <w:t>.</w:t>
      </w:r>
      <w:r w:rsidRPr="00CA094E">
        <w:rPr>
          <w:rFonts w:ascii="Times New Roman" w:eastAsia="Arial Narrow" w:hAnsi="Times New Roman" w:cs="Times New Roman"/>
          <w:color w:val="0070C0"/>
          <w:sz w:val="24"/>
          <w:szCs w:val="24"/>
        </w:rPr>
        <w:t>, 2011</w:t>
      </w:r>
      <w:r w:rsidRPr="00CA094E">
        <w:rPr>
          <w:rFonts w:ascii="Times New Roman" w:eastAsia="Arial Narrow" w:hAnsi="Times New Roman" w:cs="Times New Roman"/>
          <w:sz w:val="24"/>
          <w:szCs w:val="24"/>
        </w:rPr>
        <w:t xml:space="preserve">), con base en los rangos </w:t>
      </w:r>
      <w:r w:rsidRPr="00CA094E">
        <w:rPr>
          <w:rFonts w:ascii="Times New Roman" w:eastAsia="Arial Narrow" w:hAnsi="Times New Roman" w:cs="Times New Roman"/>
          <w:sz w:val="24"/>
          <w:szCs w:val="24"/>
        </w:rPr>
        <w:lastRenderedPageBreak/>
        <w:t xml:space="preserve">altitudinales descriptos anteriormente y usando la variable de clasificación de tamaño del productor por </w:t>
      </w:r>
      <w:r w:rsidR="003027B1" w:rsidRPr="00CA094E">
        <w:rPr>
          <w:rFonts w:ascii="Times New Roman" w:eastAsia="Arial Narrow" w:hAnsi="Times New Roman" w:cs="Times New Roman"/>
          <w:sz w:val="24"/>
          <w:szCs w:val="24"/>
        </w:rPr>
        <w:t xml:space="preserve">unidad agrícola familiar </w:t>
      </w:r>
      <w:r w:rsidR="00C5604C">
        <w:rPr>
          <w:rFonts w:ascii="Times New Roman" w:eastAsia="Arial Narrow" w:hAnsi="Times New Roman" w:cs="Times New Roman"/>
          <w:sz w:val="24"/>
          <w:szCs w:val="24"/>
        </w:rPr>
        <w:t>(</w:t>
      </w:r>
      <w:r w:rsidRPr="00CA094E">
        <w:rPr>
          <w:rFonts w:ascii="Times New Roman" w:eastAsia="Arial Narrow" w:hAnsi="Times New Roman" w:cs="Times New Roman"/>
          <w:sz w:val="24"/>
          <w:szCs w:val="24"/>
        </w:rPr>
        <w:t>UAF</w:t>
      </w:r>
      <w:r w:rsidR="00C5604C">
        <w:rPr>
          <w:rFonts w:ascii="Times New Roman" w:eastAsia="Arial Narrow" w:hAnsi="Times New Roman" w:cs="Times New Roman"/>
          <w:sz w:val="24"/>
          <w:szCs w:val="24"/>
        </w:rPr>
        <w:t xml:space="preserve">) según el </w:t>
      </w:r>
      <w:r w:rsidRPr="00CA094E">
        <w:rPr>
          <w:rFonts w:ascii="Times New Roman" w:eastAsia="Arial Narrow" w:hAnsi="Times New Roman" w:cs="Times New Roman"/>
          <w:color w:val="0070C0"/>
          <w:sz w:val="24"/>
          <w:szCs w:val="24"/>
        </w:rPr>
        <w:t>Departamento Nacional de Planeación [DNP]</w:t>
      </w:r>
      <w:r w:rsidR="00C5604C">
        <w:rPr>
          <w:rFonts w:ascii="Times New Roman" w:eastAsia="Arial Narrow" w:hAnsi="Times New Roman" w:cs="Times New Roman"/>
          <w:color w:val="0070C0"/>
          <w:sz w:val="24"/>
          <w:szCs w:val="24"/>
        </w:rPr>
        <w:t xml:space="preserve"> (</w:t>
      </w:r>
      <w:r w:rsidRPr="00CA094E">
        <w:rPr>
          <w:rFonts w:ascii="Times New Roman" w:eastAsia="Arial Narrow" w:hAnsi="Times New Roman" w:cs="Times New Roman"/>
          <w:color w:val="0070C0"/>
          <w:sz w:val="24"/>
          <w:szCs w:val="24"/>
        </w:rPr>
        <w:t>200</w:t>
      </w:r>
      <w:r w:rsidR="00C5604C">
        <w:rPr>
          <w:rFonts w:ascii="Times New Roman" w:eastAsia="Arial Narrow" w:hAnsi="Times New Roman" w:cs="Times New Roman"/>
          <w:color w:val="0070C0"/>
          <w:sz w:val="24"/>
          <w:szCs w:val="24"/>
        </w:rPr>
        <w:t>0)</w:t>
      </w:r>
      <w:r w:rsidRPr="00CA094E">
        <w:rPr>
          <w:rFonts w:ascii="Times New Roman" w:eastAsia="Arial Narrow" w:hAnsi="Times New Roman" w:cs="Times New Roman"/>
          <w:sz w:val="24"/>
          <w:szCs w:val="24"/>
        </w:rPr>
        <w:t>.</w:t>
      </w:r>
    </w:p>
    <w:p w14:paraId="542E623F" w14:textId="77777777" w:rsidR="00A404B3" w:rsidRPr="00CA094E" w:rsidRDefault="00A404B3" w:rsidP="006A4FBF">
      <w:pPr>
        <w:numPr>
          <w:ilvl w:val="0"/>
          <w:numId w:val="11"/>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Microfundio: Menos de 0.5 UAF - menos de 3.125 ha</w:t>
      </w:r>
    </w:p>
    <w:p w14:paraId="127BF5BD" w14:textId="77777777" w:rsidR="00A404B3" w:rsidRPr="00CA094E" w:rsidRDefault="00A404B3" w:rsidP="006A4FBF">
      <w:pPr>
        <w:numPr>
          <w:ilvl w:val="0"/>
          <w:numId w:val="11"/>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Pequeña propiedad: De 0.5 a 2 UAF - de 3.125 a 12.5 ha</w:t>
      </w:r>
    </w:p>
    <w:p w14:paraId="388F07E3" w14:textId="0C0B5CF7" w:rsidR="00A404B3" w:rsidRPr="00CA094E" w:rsidRDefault="00A404B3" w:rsidP="006A4FBF">
      <w:pPr>
        <w:numPr>
          <w:ilvl w:val="0"/>
          <w:numId w:val="11"/>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 xml:space="preserve">Mediana propiedad: De 2 a 10 UAF </w:t>
      </w:r>
      <w:r w:rsidR="003027B1" w:rsidRPr="00CA094E">
        <w:rPr>
          <w:rFonts w:ascii="Times New Roman" w:eastAsia="Arial Narrow" w:hAnsi="Times New Roman" w:cs="Times New Roman"/>
          <w:sz w:val="24"/>
          <w:szCs w:val="24"/>
        </w:rPr>
        <w:t xml:space="preserve">- </w:t>
      </w:r>
      <w:r w:rsidRPr="00CA094E">
        <w:rPr>
          <w:rFonts w:ascii="Times New Roman" w:eastAsia="Arial Narrow" w:hAnsi="Times New Roman" w:cs="Times New Roman"/>
          <w:sz w:val="24"/>
          <w:szCs w:val="24"/>
        </w:rPr>
        <w:t>de 12.5 ha a 62.5 ha</w:t>
      </w:r>
    </w:p>
    <w:p w14:paraId="622E5A17" w14:textId="77777777" w:rsidR="00A404B3" w:rsidRPr="00CA094E" w:rsidRDefault="00A404B3" w:rsidP="006A4FBF">
      <w:pPr>
        <w:numPr>
          <w:ilvl w:val="0"/>
          <w:numId w:val="11"/>
        </w:numPr>
        <w:pBdr>
          <w:top w:val="nil"/>
          <w:left w:val="nil"/>
          <w:bottom w:val="nil"/>
          <w:right w:val="nil"/>
          <w:between w:val="nil"/>
        </w:pBdr>
        <w:spacing w:after="0" w:line="240" w:lineRule="auto"/>
        <w:contextualSpacing/>
        <w:jc w:val="both"/>
        <w:rPr>
          <w:rFonts w:ascii="Times New Roman" w:eastAsia="Arial Narrow" w:hAnsi="Times New Roman" w:cs="Times New Roman"/>
          <w:sz w:val="24"/>
          <w:szCs w:val="24"/>
        </w:rPr>
      </w:pPr>
      <w:r w:rsidRPr="00CA094E">
        <w:rPr>
          <w:rFonts w:ascii="Times New Roman" w:eastAsia="Arial Narrow" w:hAnsi="Times New Roman" w:cs="Times New Roman"/>
          <w:sz w:val="24"/>
          <w:szCs w:val="24"/>
        </w:rPr>
        <w:t>Gran propiedad: Más de 10 UAF - más de 62.5 ha</w:t>
      </w:r>
    </w:p>
    <w:p w14:paraId="27432143" w14:textId="77777777" w:rsidR="00A404B3" w:rsidRPr="00CA094E" w:rsidRDefault="00A404B3" w:rsidP="006A4FBF">
      <w:pPr>
        <w:pStyle w:val="Sinespaciado"/>
        <w:jc w:val="both"/>
        <w:rPr>
          <w:rFonts w:ascii="Times New Roman" w:hAnsi="Times New Roman" w:cs="Times New Roman"/>
          <w:b/>
          <w:bCs/>
          <w:sz w:val="24"/>
          <w:szCs w:val="24"/>
        </w:rPr>
      </w:pPr>
    </w:p>
    <w:p w14:paraId="555FD94F" w14:textId="687BB26E"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Para la recolección de </w:t>
      </w:r>
      <w:r w:rsidR="007D781C" w:rsidRPr="00CA094E">
        <w:rPr>
          <w:rFonts w:ascii="Times New Roman" w:hAnsi="Times New Roman" w:cs="Times New Roman"/>
          <w:sz w:val="24"/>
          <w:szCs w:val="24"/>
        </w:rPr>
        <w:t xml:space="preserve">los datos, </w:t>
      </w:r>
      <w:r w:rsidRPr="00CA094E">
        <w:rPr>
          <w:rFonts w:ascii="Times New Roman" w:hAnsi="Times New Roman" w:cs="Times New Roman"/>
          <w:sz w:val="24"/>
          <w:szCs w:val="24"/>
        </w:rPr>
        <w:t>se realizaron 2 muestreos de suelos en cada una de las fincas. El primer</w:t>
      </w:r>
      <w:r w:rsidR="00AE33D3" w:rsidRPr="00CA094E">
        <w:rPr>
          <w:rFonts w:ascii="Times New Roman" w:hAnsi="Times New Roman" w:cs="Times New Roman"/>
          <w:sz w:val="24"/>
          <w:szCs w:val="24"/>
        </w:rPr>
        <w:t>o fue</w:t>
      </w:r>
      <w:r w:rsidRPr="00CA094E">
        <w:rPr>
          <w:rFonts w:ascii="Times New Roman" w:hAnsi="Times New Roman" w:cs="Times New Roman"/>
          <w:sz w:val="24"/>
          <w:szCs w:val="24"/>
        </w:rPr>
        <w:t xml:space="preserve"> en enero del 2018 </w:t>
      </w:r>
      <w:r w:rsidR="00AE33D3" w:rsidRPr="00CA094E">
        <w:rPr>
          <w:rFonts w:ascii="Times New Roman" w:hAnsi="Times New Roman" w:cs="Times New Roman"/>
          <w:sz w:val="24"/>
          <w:szCs w:val="24"/>
        </w:rPr>
        <w:t xml:space="preserve">y corresponde </w:t>
      </w:r>
      <w:r w:rsidRPr="00CA094E">
        <w:rPr>
          <w:rFonts w:ascii="Times New Roman" w:hAnsi="Times New Roman" w:cs="Times New Roman"/>
          <w:sz w:val="24"/>
          <w:szCs w:val="24"/>
        </w:rPr>
        <w:t>a un periodo de bajas precipitaciones</w:t>
      </w:r>
      <w:r w:rsidR="00AE33D3" w:rsidRPr="00CA094E">
        <w:rPr>
          <w:rFonts w:ascii="Times New Roman" w:hAnsi="Times New Roman" w:cs="Times New Roman"/>
          <w:sz w:val="24"/>
          <w:szCs w:val="24"/>
        </w:rPr>
        <w:t>;</w:t>
      </w:r>
      <w:r w:rsidRPr="00CA094E">
        <w:rPr>
          <w:rFonts w:ascii="Times New Roman" w:hAnsi="Times New Roman" w:cs="Times New Roman"/>
          <w:sz w:val="24"/>
          <w:szCs w:val="24"/>
        </w:rPr>
        <w:t xml:space="preserve"> el segundo</w:t>
      </w:r>
      <w:r w:rsidR="00AE33D3" w:rsidRPr="00CA094E">
        <w:rPr>
          <w:rFonts w:ascii="Times New Roman" w:hAnsi="Times New Roman" w:cs="Times New Roman"/>
          <w:sz w:val="24"/>
          <w:szCs w:val="24"/>
        </w:rPr>
        <w:t>,</w:t>
      </w:r>
      <w:r w:rsidRPr="00CA094E">
        <w:rPr>
          <w:rFonts w:ascii="Times New Roman" w:hAnsi="Times New Roman" w:cs="Times New Roman"/>
          <w:sz w:val="24"/>
          <w:szCs w:val="24"/>
        </w:rPr>
        <w:t xml:space="preserve"> en marzo del mismo año </w:t>
      </w:r>
      <w:r w:rsidR="00AE33D3" w:rsidRPr="00CA094E">
        <w:rPr>
          <w:rFonts w:ascii="Times New Roman" w:hAnsi="Times New Roman" w:cs="Times New Roman"/>
          <w:sz w:val="24"/>
          <w:szCs w:val="24"/>
        </w:rPr>
        <w:t xml:space="preserve">y responde </w:t>
      </w:r>
      <w:r w:rsidRPr="00CA094E">
        <w:rPr>
          <w:rFonts w:ascii="Times New Roman" w:hAnsi="Times New Roman" w:cs="Times New Roman"/>
          <w:sz w:val="24"/>
          <w:szCs w:val="24"/>
        </w:rPr>
        <w:t>a un periodo de altas precipitaciones. A partir de est</w:t>
      </w:r>
      <w:r w:rsidR="006A4FBF">
        <w:rPr>
          <w:rFonts w:ascii="Times New Roman" w:hAnsi="Times New Roman" w:cs="Times New Roman"/>
          <w:sz w:val="24"/>
          <w:szCs w:val="24"/>
        </w:rPr>
        <w:t>os</w:t>
      </w:r>
      <w:r w:rsidRPr="00CA094E">
        <w:rPr>
          <w:rFonts w:ascii="Times New Roman" w:hAnsi="Times New Roman" w:cs="Times New Roman"/>
          <w:sz w:val="24"/>
          <w:szCs w:val="24"/>
        </w:rPr>
        <w:t>, se identificaron las características físicas, químicas y biológicas de los suelos</w:t>
      </w:r>
      <w:r w:rsidR="00AE33D3" w:rsidRPr="00CA094E">
        <w:rPr>
          <w:rFonts w:ascii="Times New Roman" w:hAnsi="Times New Roman" w:cs="Times New Roman"/>
          <w:sz w:val="24"/>
          <w:szCs w:val="24"/>
        </w:rPr>
        <w:t>, lo</w:t>
      </w:r>
      <w:r w:rsidRPr="00CA094E">
        <w:rPr>
          <w:rFonts w:ascii="Times New Roman" w:hAnsi="Times New Roman" w:cs="Times New Roman"/>
          <w:sz w:val="24"/>
          <w:szCs w:val="24"/>
        </w:rPr>
        <w:t xml:space="preserve"> que permitió la valoración de los servicios ecosistémicos.</w:t>
      </w:r>
      <w:bookmarkStart w:id="5" w:name="_jsqfn7lahqzw" w:colFirst="0" w:colLast="0"/>
      <w:bookmarkEnd w:id="5"/>
    </w:p>
    <w:p w14:paraId="744CDB5A" w14:textId="77777777" w:rsidR="00CE0D8D" w:rsidRPr="00CA094E" w:rsidRDefault="00CE0D8D" w:rsidP="006A4FBF">
      <w:pPr>
        <w:pStyle w:val="Sinespaciado"/>
        <w:jc w:val="both"/>
        <w:rPr>
          <w:rFonts w:ascii="Times New Roman" w:hAnsi="Times New Roman" w:cs="Times New Roman"/>
          <w:sz w:val="24"/>
          <w:szCs w:val="24"/>
        </w:rPr>
      </w:pPr>
    </w:p>
    <w:p w14:paraId="5920A0F6" w14:textId="315C0FB6"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En cada una de las fincas</w:t>
      </w:r>
      <w:r w:rsidR="002C4F0B" w:rsidRPr="00CA094E">
        <w:rPr>
          <w:rFonts w:ascii="Times New Roman" w:hAnsi="Times New Roman" w:cs="Times New Roman"/>
          <w:sz w:val="24"/>
          <w:szCs w:val="24"/>
        </w:rPr>
        <w:t>,</w:t>
      </w:r>
      <w:r w:rsidRPr="00CA094E">
        <w:rPr>
          <w:rFonts w:ascii="Times New Roman" w:hAnsi="Times New Roman" w:cs="Times New Roman"/>
          <w:sz w:val="24"/>
          <w:szCs w:val="24"/>
        </w:rPr>
        <w:t xml:space="preserve"> se seleccionaron parcelas correspondientes a un área circular de 2 000 metros cuadrados (m</w:t>
      </w:r>
      <w:r w:rsidRPr="00CA094E">
        <w:rPr>
          <w:rFonts w:ascii="Times New Roman" w:hAnsi="Times New Roman" w:cs="Times New Roman"/>
          <w:sz w:val="24"/>
          <w:szCs w:val="24"/>
          <w:vertAlign w:val="superscript"/>
        </w:rPr>
        <w:t>2</w:t>
      </w:r>
      <w:r w:rsidRPr="00CA094E">
        <w:rPr>
          <w:rFonts w:ascii="Times New Roman" w:hAnsi="Times New Roman" w:cs="Times New Roman"/>
          <w:sz w:val="24"/>
          <w:szCs w:val="24"/>
        </w:rPr>
        <w:t>), con un punto central de parcela y 25 metros (m) de diámetro.</w:t>
      </w:r>
    </w:p>
    <w:p w14:paraId="52B3A587" w14:textId="77777777" w:rsidR="00CE0D8D" w:rsidRPr="00CA094E" w:rsidRDefault="00CE0D8D" w:rsidP="006A4FBF">
      <w:pPr>
        <w:pStyle w:val="Sinespaciado"/>
        <w:jc w:val="both"/>
        <w:rPr>
          <w:rFonts w:ascii="Times New Roman" w:hAnsi="Times New Roman" w:cs="Times New Roman"/>
          <w:sz w:val="24"/>
          <w:szCs w:val="24"/>
        </w:rPr>
      </w:pPr>
    </w:p>
    <w:p w14:paraId="53CBE178" w14:textId="49DD144C"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Dentro de las parcelas se llevaron a cabo 3 repeticiones; para cada una de estas</w:t>
      </w:r>
      <w:r w:rsidR="00F01197" w:rsidRPr="00CA094E">
        <w:rPr>
          <w:rFonts w:ascii="Times New Roman" w:hAnsi="Times New Roman" w:cs="Times New Roman"/>
          <w:sz w:val="24"/>
          <w:szCs w:val="24"/>
        </w:rPr>
        <w:t>,</w:t>
      </w:r>
      <w:r w:rsidRPr="00CA094E">
        <w:rPr>
          <w:rFonts w:ascii="Times New Roman" w:hAnsi="Times New Roman" w:cs="Times New Roman"/>
          <w:sz w:val="24"/>
          <w:szCs w:val="24"/>
        </w:rPr>
        <w:t xml:space="preserve"> se recolectaron 4 muestras de suelo disturbadas en bolsas y no disturbadas en cilindros de volumen conocido en coherencia con las siguientes profundidades: 0-5 centímetros (cm), 5-10 cm, 10-15 cm y mayor a los 45 cm</w:t>
      </w:r>
      <w:r w:rsidR="00F01197" w:rsidRPr="00CA094E">
        <w:rPr>
          <w:rFonts w:ascii="Times New Roman" w:hAnsi="Times New Roman" w:cs="Times New Roman"/>
          <w:sz w:val="24"/>
          <w:szCs w:val="24"/>
        </w:rPr>
        <w:t>,</w:t>
      </w:r>
      <w:r w:rsidRPr="00CA094E">
        <w:rPr>
          <w:rFonts w:ascii="Times New Roman" w:hAnsi="Times New Roman" w:cs="Times New Roman"/>
          <w:sz w:val="24"/>
          <w:szCs w:val="24"/>
        </w:rPr>
        <w:t xml:space="preserve"> para el posterior análisis de las propiedades físicas</w:t>
      </w:r>
      <w:r w:rsidR="00F01197" w:rsidRPr="00CA094E">
        <w:rPr>
          <w:rFonts w:ascii="Times New Roman" w:hAnsi="Times New Roman" w:cs="Times New Roman"/>
          <w:sz w:val="24"/>
          <w:szCs w:val="24"/>
        </w:rPr>
        <w:t xml:space="preserve">. También se utilizaron </w:t>
      </w:r>
      <w:r w:rsidRPr="00CA094E">
        <w:rPr>
          <w:rFonts w:ascii="Times New Roman" w:hAnsi="Times New Roman" w:cs="Times New Roman"/>
          <w:sz w:val="24"/>
          <w:szCs w:val="24"/>
        </w:rPr>
        <w:t>2 profundidades: 0-25 cm y 25-50 cm</w:t>
      </w:r>
      <w:r w:rsidR="00F01197" w:rsidRPr="00CA094E">
        <w:rPr>
          <w:rFonts w:ascii="Times New Roman" w:hAnsi="Times New Roman" w:cs="Times New Roman"/>
          <w:sz w:val="24"/>
          <w:szCs w:val="24"/>
        </w:rPr>
        <w:t>,</w:t>
      </w:r>
      <w:r w:rsidRPr="00CA094E">
        <w:rPr>
          <w:rFonts w:ascii="Times New Roman" w:hAnsi="Times New Roman" w:cs="Times New Roman"/>
          <w:sz w:val="24"/>
          <w:szCs w:val="24"/>
        </w:rPr>
        <w:t xml:space="preserve"> para el </w:t>
      </w:r>
      <w:r w:rsidR="00F01197" w:rsidRPr="00CA094E">
        <w:rPr>
          <w:rFonts w:ascii="Times New Roman" w:hAnsi="Times New Roman" w:cs="Times New Roman"/>
          <w:sz w:val="24"/>
          <w:szCs w:val="24"/>
        </w:rPr>
        <w:t xml:space="preserve">examen </w:t>
      </w:r>
      <w:r w:rsidRPr="00CA094E">
        <w:rPr>
          <w:rFonts w:ascii="Times New Roman" w:hAnsi="Times New Roman" w:cs="Times New Roman"/>
          <w:sz w:val="24"/>
          <w:szCs w:val="24"/>
        </w:rPr>
        <w:t xml:space="preserve">de las propiedades químicas y microbiológicas </w:t>
      </w:r>
      <w:r w:rsidRPr="006A4FBF">
        <w:rPr>
          <w:rFonts w:ascii="Times New Roman" w:hAnsi="Times New Roman" w:cs="Times New Roman"/>
          <w:sz w:val="24"/>
          <w:szCs w:val="24"/>
        </w:rPr>
        <w:t>(</w:t>
      </w:r>
      <w:r w:rsidRPr="00CA094E">
        <w:rPr>
          <w:rFonts w:ascii="Times New Roman" w:hAnsi="Times New Roman" w:cs="Times New Roman"/>
          <w:b/>
          <w:bCs/>
          <w:sz w:val="24"/>
          <w:szCs w:val="24"/>
        </w:rPr>
        <w:t>Apéndice 1</w:t>
      </w:r>
      <w:r w:rsidRPr="006A4FBF">
        <w:rPr>
          <w:rFonts w:ascii="Times New Roman" w:hAnsi="Times New Roman" w:cs="Times New Roman"/>
          <w:sz w:val="24"/>
          <w:szCs w:val="24"/>
        </w:rPr>
        <w:t>)</w:t>
      </w:r>
      <w:r w:rsidRPr="00CA094E">
        <w:rPr>
          <w:rFonts w:ascii="Times New Roman" w:hAnsi="Times New Roman" w:cs="Times New Roman"/>
          <w:b/>
          <w:bCs/>
          <w:sz w:val="24"/>
          <w:szCs w:val="24"/>
        </w:rPr>
        <w:t>.</w:t>
      </w:r>
      <w:r w:rsidRPr="00CA094E">
        <w:rPr>
          <w:rFonts w:ascii="Times New Roman" w:hAnsi="Times New Roman" w:cs="Times New Roman"/>
          <w:sz w:val="24"/>
          <w:szCs w:val="24"/>
        </w:rPr>
        <w:t xml:space="preserve"> </w:t>
      </w:r>
    </w:p>
    <w:p w14:paraId="0C9AC329" w14:textId="77777777" w:rsidR="00CE0D8D" w:rsidRPr="00CA094E" w:rsidRDefault="00CE0D8D" w:rsidP="006A4FBF">
      <w:pPr>
        <w:pStyle w:val="Sinespaciado"/>
        <w:jc w:val="both"/>
        <w:rPr>
          <w:rFonts w:ascii="Times New Roman" w:hAnsi="Times New Roman" w:cs="Times New Roman"/>
          <w:sz w:val="24"/>
          <w:szCs w:val="24"/>
        </w:rPr>
      </w:pPr>
    </w:p>
    <w:p w14:paraId="4F95AC35" w14:textId="53C32B77"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Los resultados obtenidos fueron tabulados en una base de datos, utilizando la herramienta Microsoft Excel (2016). </w:t>
      </w:r>
    </w:p>
    <w:p w14:paraId="3BFC5182" w14:textId="77777777" w:rsidR="00A404B3" w:rsidRPr="00CA094E" w:rsidRDefault="00A404B3" w:rsidP="006A4FBF">
      <w:pPr>
        <w:spacing w:after="0" w:line="240" w:lineRule="auto"/>
        <w:jc w:val="both"/>
        <w:rPr>
          <w:rFonts w:ascii="Times New Roman" w:eastAsia="Times New Roman" w:hAnsi="Times New Roman" w:cs="Times New Roman"/>
          <w:sz w:val="24"/>
          <w:szCs w:val="24"/>
        </w:rPr>
      </w:pPr>
    </w:p>
    <w:p w14:paraId="59CFC36A"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2.3 Valoración ecológica de los servicios ecosistémicos </w:t>
      </w:r>
      <w:bookmarkStart w:id="6" w:name="_44js3wbubx0o" w:colFirst="0" w:colLast="0"/>
      <w:bookmarkStart w:id="7" w:name="_y1h3pqsgznw2" w:colFirst="0" w:colLast="0"/>
      <w:bookmarkEnd w:id="6"/>
      <w:bookmarkEnd w:id="7"/>
    </w:p>
    <w:p w14:paraId="12889586"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p>
    <w:p w14:paraId="1CDCEB42" w14:textId="38C81770"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2.3.1 Variables seleccionadas para la valoración</w:t>
      </w:r>
    </w:p>
    <w:p w14:paraId="6F37E339" w14:textId="77777777" w:rsidR="00CE0D8D" w:rsidRPr="00CA094E" w:rsidRDefault="00CE0D8D" w:rsidP="006A4FBF">
      <w:pPr>
        <w:pStyle w:val="Sinespaciado"/>
        <w:jc w:val="both"/>
        <w:rPr>
          <w:rFonts w:ascii="Times New Roman" w:hAnsi="Times New Roman" w:cs="Times New Roman"/>
          <w:b/>
          <w:bCs/>
          <w:sz w:val="24"/>
          <w:szCs w:val="24"/>
        </w:rPr>
      </w:pPr>
    </w:p>
    <w:p w14:paraId="6239F195" w14:textId="0924B488"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Para la valoración de cada uno de los servicios ecosistémicos, se seleccionaron variables físicas, químicas y biológicas obtenidas en el muestreo de suelo (</w:t>
      </w:r>
      <w:r w:rsidRPr="00CA094E">
        <w:rPr>
          <w:rFonts w:ascii="Times New Roman" w:hAnsi="Times New Roman" w:cs="Times New Roman"/>
          <w:b/>
          <w:sz w:val="24"/>
          <w:szCs w:val="24"/>
        </w:rPr>
        <w:t>Cuadro 1</w:t>
      </w:r>
      <w:r w:rsidRPr="00CA094E">
        <w:rPr>
          <w:rFonts w:ascii="Times New Roman" w:hAnsi="Times New Roman" w:cs="Times New Roman"/>
          <w:sz w:val="24"/>
          <w:szCs w:val="24"/>
        </w:rPr>
        <w:t>). Los datos fueron sometidos a un proceso de estandarización</w:t>
      </w:r>
      <w:r w:rsidR="00F56F29" w:rsidRPr="00CA094E">
        <w:rPr>
          <w:rFonts w:ascii="Times New Roman" w:hAnsi="Times New Roman" w:cs="Times New Roman"/>
          <w:sz w:val="24"/>
          <w:szCs w:val="24"/>
        </w:rPr>
        <w:t>,</w:t>
      </w:r>
      <w:r w:rsidRPr="00CA094E">
        <w:rPr>
          <w:rFonts w:ascii="Times New Roman" w:hAnsi="Times New Roman" w:cs="Times New Roman"/>
          <w:sz w:val="24"/>
          <w:szCs w:val="24"/>
        </w:rPr>
        <w:t xml:space="preserve"> </w:t>
      </w:r>
      <w:r w:rsidR="00F56F29" w:rsidRPr="00CA094E">
        <w:rPr>
          <w:rFonts w:ascii="Times New Roman" w:hAnsi="Times New Roman" w:cs="Times New Roman"/>
          <w:sz w:val="24"/>
          <w:szCs w:val="24"/>
        </w:rPr>
        <w:t>con el propósito de manejar</w:t>
      </w:r>
      <w:r w:rsidRPr="00CA094E">
        <w:rPr>
          <w:rFonts w:ascii="Times New Roman" w:hAnsi="Times New Roman" w:cs="Times New Roman"/>
          <w:sz w:val="24"/>
          <w:szCs w:val="24"/>
        </w:rPr>
        <w:t xml:space="preserve"> </w:t>
      </w:r>
      <w:r w:rsidR="00F56F29" w:rsidRPr="00CA094E">
        <w:rPr>
          <w:rFonts w:ascii="Times New Roman" w:hAnsi="Times New Roman" w:cs="Times New Roman"/>
          <w:sz w:val="24"/>
          <w:szCs w:val="24"/>
        </w:rPr>
        <w:t xml:space="preserve">adecuadamente </w:t>
      </w:r>
      <w:r w:rsidRPr="00CA094E">
        <w:rPr>
          <w:rFonts w:ascii="Times New Roman" w:hAnsi="Times New Roman" w:cs="Times New Roman"/>
          <w:sz w:val="24"/>
          <w:szCs w:val="24"/>
        </w:rPr>
        <w:t xml:space="preserve">de la información. Los servicios </w:t>
      </w:r>
      <w:r w:rsidR="00F56F29" w:rsidRPr="00CA094E">
        <w:rPr>
          <w:rFonts w:ascii="Times New Roman" w:hAnsi="Times New Roman" w:cs="Times New Roman"/>
          <w:sz w:val="24"/>
          <w:szCs w:val="24"/>
        </w:rPr>
        <w:t>evaluados se analizaron en los</w:t>
      </w:r>
      <w:r w:rsidRPr="00CA094E">
        <w:rPr>
          <w:rFonts w:ascii="Times New Roman" w:hAnsi="Times New Roman" w:cs="Times New Roman"/>
          <w:sz w:val="24"/>
          <w:szCs w:val="24"/>
        </w:rPr>
        <w:t xml:space="preserve"> nivel</w:t>
      </w:r>
      <w:r w:rsidR="00F56F29" w:rsidRPr="00CA094E">
        <w:rPr>
          <w:rFonts w:ascii="Times New Roman" w:hAnsi="Times New Roman" w:cs="Times New Roman"/>
          <w:sz w:val="24"/>
          <w:szCs w:val="24"/>
        </w:rPr>
        <w:t>es</w:t>
      </w:r>
      <w:r w:rsidRPr="00CA094E">
        <w:rPr>
          <w:rFonts w:ascii="Times New Roman" w:hAnsi="Times New Roman" w:cs="Times New Roman"/>
          <w:sz w:val="24"/>
          <w:szCs w:val="24"/>
        </w:rPr>
        <w:t xml:space="preserve"> de finca y de ventana. </w:t>
      </w:r>
    </w:p>
    <w:p w14:paraId="17251753" w14:textId="77777777" w:rsidR="00CE0D8D" w:rsidRPr="00CA094E" w:rsidRDefault="00CE0D8D" w:rsidP="006A4FBF">
      <w:pPr>
        <w:pStyle w:val="Sinespaciado"/>
        <w:jc w:val="both"/>
        <w:rPr>
          <w:rFonts w:ascii="Times New Roman" w:hAnsi="Times New Roman" w:cs="Times New Roman"/>
          <w:sz w:val="24"/>
          <w:szCs w:val="24"/>
        </w:rPr>
      </w:pPr>
    </w:p>
    <w:p w14:paraId="63F5BA37" w14:textId="602E7330" w:rsidR="00A404B3" w:rsidRPr="00CA094E" w:rsidRDefault="00A404B3" w:rsidP="006A4FBF">
      <w:pPr>
        <w:pStyle w:val="Sinespaciado"/>
        <w:jc w:val="both"/>
        <w:rPr>
          <w:rFonts w:ascii="Times New Roman" w:hAnsi="Times New Roman" w:cs="Times New Roman"/>
          <w:sz w:val="24"/>
          <w:szCs w:val="24"/>
        </w:rPr>
        <w:sectPr w:rsidR="00A404B3" w:rsidRPr="00CA094E" w:rsidSect="00CF0C7E">
          <w:footerReference w:type="default" r:id="rId11"/>
          <w:pgSz w:w="12242" w:h="15842" w:code="1"/>
          <w:pgMar w:top="1418" w:right="1418" w:bottom="1418" w:left="1418" w:header="709" w:footer="709" w:gutter="0"/>
          <w:pgNumType w:start="7"/>
          <w:cols w:space="720"/>
          <w:docGrid w:linePitch="299"/>
        </w:sectPr>
      </w:pPr>
      <w:r w:rsidRPr="00CA094E">
        <w:rPr>
          <w:rFonts w:ascii="Times New Roman" w:hAnsi="Times New Roman" w:cs="Times New Roman"/>
          <w:sz w:val="24"/>
          <w:szCs w:val="24"/>
        </w:rPr>
        <w:t>A partir de la búsqueda de información científica relacionada con los servicios ecosistémicos que presta el suelo en zonas cafeteras, se definieron rangos de valoración (</w:t>
      </w:r>
      <w:r w:rsidRPr="00CA094E">
        <w:rPr>
          <w:rFonts w:ascii="Times New Roman" w:hAnsi="Times New Roman" w:cs="Times New Roman"/>
          <w:b/>
          <w:sz w:val="24"/>
          <w:szCs w:val="24"/>
        </w:rPr>
        <w:t>Cuadro 2</w:t>
      </w:r>
      <w:r w:rsidRPr="00CA094E">
        <w:rPr>
          <w:rFonts w:ascii="Times New Roman" w:hAnsi="Times New Roman" w:cs="Times New Roman"/>
          <w:sz w:val="24"/>
          <w:szCs w:val="24"/>
        </w:rPr>
        <w:t>) para cada variable, utilizando una escala cualitativa y cuantitativa.</w:t>
      </w:r>
    </w:p>
    <w:p w14:paraId="64F5CF0F" w14:textId="3626CEF8" w:rsidR="00A404B3" w:rsidRPr="00CA094E" w:rsidRDefault="00A404B3" w:rsidP="006A4FBF">
      <w:pPr>
        <w:pStyle w:val="Sinespaciado"/>
        <w:rPr>
          <w:rFonts w:ascii="Times New Roman" w:hAnsi="Times New Roman" w:cs="Times New Roman"/>
          <w:sz w:val="24"/>
          <w:szCs w:val="24"/>
        </w:rPr>
      </w:pPr>
      <w:bookmarkStart w:id="8" w:name="_t9vm6vfnrx1d" w:colFirst="0" w:colLast="0"/>
      <w:bookmarkStart w:id="9" w:name="_wix6t8ufzkc8" w:colFirst="0" w:colLast="0"/>
      <w:bookmarkStart w:id="10" w:name="_q3wyf4cxxlw" w:colFirst="0" w:colLast="0"/>
      <w:bookmarkStart w:id="11" w:name="_v6xvzyrd66kh" w:colFirst="0" w:colLast="0"/>
      <w:bookmarkStart w:id="12" w:name="_f62ukdef3i7y" w:colFirst="0" w:colLast="0"/>
      <w:bookmarkStart w:id="13" w:name="_mesjdhv4pemy" w:colFirst="0" w:colLast="0"/>
      <w:bookmarkStart w:id="14" w:name="_4vfaix5j803v" w:colFirst="0" w:colLast="0"/>
      <w:bookmarkStart w:id="15" w:name="_bqw3vpt2e5w" w:colFirst="0" w:colLast="0"/>
      <w:bookmarkStart w:id="16" w:name="_Hlk38303447"/>
      <w:bookmarkEnd w:id="8"/>
      <w:bookmarkEnd w:id="9"/>
      <w:bookmarkEnd w:id="10"/>
      <w:bookmarkEnd w:id="11"/>
      <w:bookmarkEnd w:id="12"/>
      <w:bookmarkEnd w:id="13"/>
      <w:bookmarkEnd w:id="14"/>
      <w:bookmarkEnd w:id="15"/>
      <w:r w:rsidRPr="00CA094E">
        <w:rPr>
          <w:rFonts w:ascii="Times New Roman" w:hAnsi="Times New Roman" w:cs="Times New Roman"/>
          <w:b/>
          <w:bCs/>
          <w:sz w:val="24"/>
          <w:szCs w:val="24"/>
        </w:rPr>
        <w:lastRenderedPageBreak/>
        <w:t>Cuadro 1</w:t>
      </w:r>
      <w:r w:rsidRPr="00CA094E">
        <w:rPr>
          <w:rFonts w:ascii="Times New Roman" w:hAnsi="Times New Roman" w:cs="Times New Roman"/>
          <w:sz w:val="24"/>
          <w:szCs w:val="24"/>
        </w:rPr>
        <w:t>. Variables para la valoración ecológica de los servicios ecosistémicos</w:t>
      </w:r>
      <w:r w:rsidR="00677BCC">
        <w:rPr>
          <w:rFonts w:ascii="Times New Roman" w:hAnsi="Times New Roman" w:cs="Times New Roman"/>
          <w:sz w:val="24"/>
          <w:szCs w:val="24"/>
        </w:rPr>
        <w:t>.</w:t>
      </w:r>
    </w:p>
    <w:p w14:paraId="45154EB0" w14:textId="09DECB2D" w:rsidR="00A404B3" w:rsidRPr="00677BCC" w:rsidRDefault="00A404B3" w:rsidP="006A4FBF">
      <w:pPr>
        <w:pStyle w:val="Sinespaciado"/>
        <w:rPr>
          <w:rFonts w:ascii="Times New Roman" w:hAnsi="Times New Roman" w:cs="Times New Roman"/>
          <w:sz w:val="24"/>
          <w:szCs w:val="24"/>
          <w:lang w:val="en-US"/>
        </w:rPr>
      </w:pPr>
      <w:r w:rsidRPr="00677BCC">
        <w:rPr>
          <w:rStyle w:val="tlid-translation"/>
          <w:rFonts w:ascii="Times New Roman" w:hAnsi="Times New Roman" w:cs="Times New Roman"/>
          <w:b/>
          <w:sz w:val="24"/>
          <w:szCs w:val="24"/>
          <w:lang w:val="en"/>
        </w:rPr>
        <w:t xml:space="preserve">Table 1. </w:t>
      </w:r>
      <w:r w:rsidRPr="00677BCC">
        <w:rPr>
          <w:rStyle w:val="tlid-translation"/>
          <w:rFonts w:ascii="Times New Roman" w:hAnsi="Times New Roman" w:cs="Times New Roman"/>
          <w:sz w:val="24"/>
          <w:szCs w:val="24"/>
          <w:lang w:val="en"/>
        </w:rPr>
        <w:t>Variables for the ecological assessment of ecosystem services</w:t>
      </w:r>
      <w:r w:rsidR="00677BCC" w:rsidRPr="00677BCC">
        <w:rPr>
          <w:rStyle w:val="tlid-translation"/>
          <w:rFonts w:ascii="Times New Roman" w:hAnsi="Times New Roman" w:cs="Times New Roman"/>
          <w:sz w:val="24"/>
          <w:szCs w:val="24"/>
          <w:lang w:val="en"/>
        </w:rPr>
        <w:t>.</w:t>
      </w:r>
    </w:p>
    <w:tbl>
      <w:tblPr>
        <w:tblStyle w:val="10"/>
        <w:tblW w:w="9072" w:type="dxa"/>
        <w:tblInd w:w="10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2125"/>
        <w:gridCol w:w="3120"/>
        <w:gridCol w:w="3827"/>
      </w:tblGrid>
      <w:tr w:rsidR="00A404B3" w:rsidRPr="00CA094E" w14:paraId="0AC448EC" w14:textId="77777777" w:rsidTr="00D99A7F">
        <w:trPr>
          <w:trHeight w:val="440"/>
          <w:tblHeader/>
        </w:trPr>
        <w:tc>
          <w:tcPr>
            <w:tcW w:w="2125" w:type="dxa"/>
            <w:tcBorders>
              <w:bottom w:val="single" w:sz="4" w:space="0" w:color="auto"/>
            </w:tcBorders>
            <w:tcMar>
              <w:top w:w="100" w:type="dxa"/>
              <w:left w:w="100" w:type="dxa"/>
              <w:bottom w:w="100" w:type="dxa"/>
              <w:right w:w="100" w:type="dxa"/>
            </w:tcMar>
          </w:tcPr>
          <w:bookmarkEnd w:id="16"/>
          <w:p w14:paraId="5D78806A" w14:textId="7105D199" w:rsidR="00A404B3" w:rsidRPr="00CA094E" w:rsidRDefault="00A404B3" w:rsidP="006A4FBF">
            <w:pP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Servicio </w:t>
            </w:r>
            <w:r w:rsidR="009D79AD" w:rsidRPr="00CA094E">
              <w:rPr>
                <w:rFonts w:ascii="Times New Roman" w:eastAsia="Times New Roman" w:hAnsi="Times New Roman" w:cs="Times New Roman"/>
                <w:b/>
                <w:sz w:val="24"/>
                <w:szCs w:val="24"/>
              </w:rPr>
              <w:t>ecosistémico</w:t>
            </w:r>
          </w:p>
        </w:tc>
        <w:tc>
          <w:tcPr>
            <w:tcW w:w="3120" w:type="dxa"/>
            <w:tcBorders>
              <w:bottom w:val="single" w:sz="4" w:space="0" w:color="auto"/>
            </w:tcBorders>
            <w:tcMar>
              <w:top w:w="100" w:type="dxa"/>
              <w:left w:w="100" w:type="dxa"/>
              <w:bottom w:w="100" w:type="dxa"/>
              <w:right w:w="100" w:type="dxa"/>
            </w:tcMar>
          </w:tcPr>
          <w:p w14:paraId="72E35179" w14:textId="77777777" w:rsidR="00A404B3" w:rsidRPr="00CA094E" w:rsidRDefault="00A404B3" w:rsidP="006A4FBF">
            <w:pP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Variable</w:t>
            </w:r>
          </w:p>
        </w:tc>
        <w:tc>
          <w:tcPr>
            <w:tcW w:w="3827" w:type="dxa"/>
            <w:tcBorders>
              <w:bottom w:val="single" w:sz="4" w:space="0" w:color="auto"/>
            </w:tcBorders>
            <w:tcMar>
              <w:top w:w="100" w:type="dxa"/>
              <w:left w:w="100" w:type="dxa"/>
              <w:bottom w:w="100" w:type="dxa"/>
              <w:right w:w="100" w:type="dxa"/>
            </w:tcMar>
          </w:tcPr>
          <w:p w14:paraId="15B98F89" w14:textId="77777777" w:rsidR="00A404B3" w:rsidRPr="00CA094E" w:rsidRDefault="00A404B3" w:rsidP="006A4FBF">
            <w:pP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Método</w:t>
            </w:r>
          </w:p>
        </w:tc>
      </w:tr>
      <w:tr w:rsidR="00A404B3" w:rsidRPr="00CA094E" w14:paraId="2A7FECC5" w14:textId="77777777" w:rsidTr="00D99A7F">
        <w:trPr>
          <w:trHeight w:val="2302"/>
        </w:trPr>
        <w:tc>
          <w:tcPr>
            <w:tcW w:w="2125" w:type="dxa"/>
            <w:tcBorders>
              <w:top w:val="single" w:sz="4" w:space="0" w:color="auto"/>
              <w:bottom w:val="nil"/>
            </w:tcBorders>
            <w:tcMar>
              <w:top w:w="100" w:type="dxa"/>
              <w:left w:w="100" w:type="dxa"/>
              <w:bottom w:w="100" w:type="dxa"/>
              <w:right w:w="100" w:type="dxa"/>
            </w:tcMar>
          </w:tcPr>
          <w:p w14:paraId="6024E87E"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Disponibilidad de nutrientes</w:t>
            </w:r>
          </w:p>
          <w:p w14:paraId="02F8141A" w14:textId="77777777" w:rsidR="00A404B3" w:rsidRPr="00CA094E" w:rsidRDefault="00A404B3" w:rsidP="00C5604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 </w:t>
            </w:r>
          </w:p>
        </w:tc>
        <w:tc>
          <w:tcPr>
            <w:tcW w:w="3120" w:type="dxa"/>
            <w:tcBorders>
              <w:top w:val="single" w:sz="4" w:space="0" w:color="auto"/>
              <w:bottom w:val="nil"/>
            </w:tcBorders>
            <w:tcMar>
              <w:top w:w="100" w:type="dxa"/>
              <w:left w:w="100" w:type="dxa"/>
              <w:bottom w:w="100" w:type="dxa"/>
              <w:right w:w="100" w:type="dxa"/>
            </w:tcMar>
          </w:tcPr>
          <w:p w14:paraId="53D3F946"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pH</w:t>
            </w:r>
          </w:p>
          <w:p w14:paraId="060ECC59"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Saturación de aluminio</w:t>
            </w:r>
          </w:p>
          <w:p w14:paraId="00C2249D"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Capacidad de intercambio catiónico</w:t>
            </w:r>
          </w:p>
          <w:p w14:paraId="330349F1"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Saturación de bases</w:t>
            </w:r>
          </w:p>
          <w:p w14:paraId="20387127"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Bases totales</w:t>
            </w:r>
          </w:p>
          <w:p w14:paraId="3059B8E7"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Contenido de carbono orgánico</w:t>
            </w:r>
          </w:p>
          <w:p w14:paraId="7D173BEF" w14:textId="0746E0A2"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Potasio y </w:t>
            </w:r>
            <w:r w:rsidR="009A6CA8" w:rsidRPr="00CA094E">
              <w:rPr>
                <w:rFonts w:ascii="Times New Roman" w:eastAsia="Times New Roman" w:hAnsi="Times New Roman" w:cs="Times New Roman"/>
                <w:sz w:val="24"/>
                <w:szCs w:val="24"/>
              </w:rPr>
              <w:t>fósforo</w:t>
            </w:r>
          </w:p>
          <w:p w14:paraId="7F63495A"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 </w:t>
            </w:r>
          </w:p>
        </w:tc>
        <w:tc>
          <w:tcPr>
            <w:tcW w:w="3827" w:type="dxa"/>
            <w:tcBorders>
              <w:top w:val="single" w:sz="4" w:space="0" w:color="auto"/>
              <w:bottom w:val="nil"/>
            </w:tcBorders>
            <w:tcMar>
              <w:top w:w="100" w:type="dxa"/>
              <w:left w:w="100" w:type="dxa"/>
              <w:bottom w:w="100" w:type="dxa"/>
              <w:right w:w="100" w:type="dxa"/>
            </w:tcMar>
          </w:tcPr>
          <w:p w14:paraId="1F01FE27" w14:textId="60A4BBB8"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Rangos establecidos en la metodología propuesta por Ortega (</w:t>
            </w:r>
            <w:r w:rsidRPr="00CA094E">
              <w:rPr>
                <w:rFonts w:ascii="Times New Roman" w:eastAsia="Times New Roman" w:hAnsi="Times New Roman" w:cs="Times New Roman"/>
                <w:color w:val="0070C0"/>
                <w:sz w:val="24"/>
                <w:szCs w:val="24"/>
              </w:rPr>
              <w:t>1987</w:t>
            </w:r>
            <w:r w:rsidR="009A6CA8"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xml:space="preserve"> como se citó en Malagón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1995</w:t>
            </w:r>
            <w:r w:rsidRPr="00CA094E">
              <w:rPr>
                <w:rFonts w:ascii="Times New Roman" w:eastAsia="Times New Roman" w:hAnsi="Times New Roman" w:cs="Times New Roman"/>
                <w:sz w:val="24"/>
                <w:szCs w:val="24"/>
              </w:rPr>
              <w:t>) para la cualificación de la disponibilidad de nutrientes y los rangos de contenidos minerales del suelo más adecuados en el desarrollo del cafeto colombiano (</w:t>
            </w:r>
            <w:r w:rsidRPr="00CA094E">
              <w:rPr>
                <w:rFonts w:ascii="Times New Roman" w:eastAsia="Times New Roman" w:hAnsi="Times New Roman" w:cs="Times New Roman"/>
                <w:color w:val="0070C0"/>
                <w:sz w:val="24"/>
                <w:szCs w:val="24"/>
              </w:rPr>
              <w:t xml:space="preserve">Valencia </w:t>
            </w:r>
            <w:r w:rsidR="6CAE47DC" w:rsidRPr="00CA094E">
              <w:rPr>
                <w:rFonts w:ascii="Times New Roman" w:eastAsia="Times New Roman" w:hAnsi="Times New Roman" w:cs="Times New Roman"/>
                <w:i/>
                <w:iCs/>
                <w:color w:val="0070C0"/>
                <w:sz w:val="24"/>
                <w:szCs w:val="24"/>
              </w:rPr>
              <w:t>et al</w:t>
            </w:r>
            <w:r w:rsidRPr="00CA094E">
              <w:rPr>
                <w:rFonts w:ascii="Times New Roman" w:eastAsia="Times New Roman" w:hAnsi="Times New Roman" w:cs="Times New Roman"/>
                <w:color w:val="0070C0"/>
                <w:sz w:val="24"/>
                <w:szCs w:val="24"/>
              </w:rPr>
              <w:t>., 1989; Valencia y Arcila, 1977</w:t>
            </w:r>
            <w:r w:rsidR="009A6CA8"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xml:space="preserve"> como se citó en Arcila </w:t>
            </w:r>
            <w:r w:rsidR="6CAE47DC" w:rsidRPr="00CA094E">
              <w:rPr>
                <w:rFonts w:ascii="Times New Roman" w:eastAsia="Times New Roman" w:hAnsi="Times New Roman" w:cs="Times New Roman"/>
                <w:i/>
                <w:iCs/>
                <w:color w:val="0070C0"/>
                <w:sz w:val="24"/>
                <w:szCs w:val="24"/>
              </w:rPr>
              <w:t>et al</w:t>
            </w:r>
            <w:r w:rsidRPr="00CA094E">
              <w:rPr>
                <w:rFonts w:ascii="Times New Roman" w:eastAsia="Times New Roman" w:hAnsi="Times New Roman" w:cs="Times New Roman"/>
                <w:color w:val="0070C0"/>
                <w:sz w:val="24"/>
                <w:szCs w:val="24"/>
              </w:rPr>
              <w:t>., 2007</w:t>
            </w:r>
            <w:r w:rsidRPr="00CA094E">
              <w:rPr>
                <w:rFonts w:ascii="Times New Roman" w:eastAsia="Times New Roman" w:hAnsi="Times New Roman" w:cs="Times New Roman"/>
                <w:sz w:val="24"/>
                <w:szCs w:val="24"/>
              </w:rPr>
              <w:t>).</w:t>
            </w:r>
          </w:p>
        </w:tc>
      </w:tr>
      <w:tr w:rsidR="00A404B3" w:rsidRPr="00CA094E" w14:paraId="0073B2E8" w14:textId="77777777" w:rsidTr="00D99A7F">
        <w:trPr>
          <w:trHeight w:val="1768"/>
        </w:trPr>
        <w:tc>
          <w:tcPr>
            <w:tcW w:w="2125" w:type="dxa"/>
            <w:tcBorders>
              <w:top w:val="nil"/>
              <w:bottom w:val="nil"/>
            </w:tcBorders>
            <w:tcMar>
              <w:top w:w="100" w:type="dxa"/>
              <w:left w:w="100" w:type="dxa"/>
              <w:bottom w:w="100" w:type="dxa"/>
              <w:right w:w="100" w:type="dxa"/>
            </w:tcMar>
          </w:tcPr>
          <w:p w14:paraId="375DA53A"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Resistencia a la erosión</w:t>
            </w:r>
          </w:p>
        </w:tc>
        <w:tc>
          <w:tcPr>
            <w:tcW w:w="3120" w:type="dxa"/>
            <w:tcBorders>
              <w:top w:val="nil"/>
              <w:bottom w:val="nil"/>
            </w:tcBorders>
            <w:tcMar>
              <w:top w:w="100" w:type="dxa"/>
              <w:left w:w="100" w:type="dxa"/>
              <w:bottom w:w="100" w:type="dxa"/>
              <w:right w:w="100" w:type="dxa"/>
            </w:tcMar>
          </w:tcPr>
          <w:p w14:paraId="1EB54946" w14:textId="452458AE"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Tamaño de agregados</w:t>
            </w:r>
          </w:p>
          <w:p w14:paraId="2BC8D11B" w14:textId="374F6E76"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Pendiente</w:t>
            </w:r>
          </w:p>
          <w:p w14:paraId="520AC802"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Cobertura vegetal</w:t>
            </w:r>
          </w:p>
          <w:p w14:paraId="02A7CE58" w14:textId="1E6ADD09"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Estabilidad estructural Precipitación</w:t>
            </w:r>
          </w:p>
        </w:tc>
        <w:tc>
          <w:tcPr>
            <w:tcW w:w="3827" w:type="dxa"/>
            <w:tcBorders>
              <w:top w:val="nil"/>
              <w:bottom w:val="nil"/>
            </w:tcBorders>
            <w:tcMar>
              <w:top w:w="100" w:type="dxa"/>
              <w:left w:w="100" w:type="dxa"/>
              <w:bottom w:w="100" w:type="dxa"/>
              <w:right w:w="100" w:type="dxa"/>
            </w:tcMar>
          </w:tcPr>
          <w:p w14:paraId="77728C0C" w14:textId="04AE633C"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Adaptación de la metodología </w:t>
            </w:r>
            <w:r w:rsidRPr="006A4FBF">
              <w:rPr>
                <w:rFonts w:ascii="Times New Roman" w:eastAsia="Times New Roman" w:hAnsi="Times New Roman" w:cs="Times New Roman"/>
                <w:i/>
                <w:iCs/>
                <w:sz w:val="24"/>
                <w:szCs w:val="24"/>
              </w:rPr>
              <w:t>corine land cover</w:t>
            </w:r>
            <w:r w:rsidRPr="00CA094E">
              <w:rPr>
                <w:rFonts w:ascii="Times New Roman" w:eastAsia="Times New Roman" w:hAnsi="Times New Roman" w:cs="Times New Roman"/>
                <w:sz w:val="24"/>
                <w:szCs w:val="24"/>
              </w:rPr>
              <w:t xml:space="preserve"> para la clasificación de las coberturas, ponderación de isoyetas. A través del método de máximos y mínimos (</w:t>
            </w:r>
            <w:r w:rsidRPr="00CA094E">
              <w:rPr>
                <w:rFonts w:ascii="Times New Roman" w:eastAsia="Times New Roman" w:hAnsi="Times New Roman" w:cs="Times New Roman"/>
                <w:color w:val="0070C0"/>
                <w:sz w:val="24"/>
                <w:szCs w:val="24"/>
              </w:rPr>
              <w:t xml:space="preserve">De la Torre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2005</w:t>
            </w:r>
            <w:r w:rsidRPr="00CA094E">
              <w:rPr>
                <w:rFonts w:ascii="Times New Roman" w:eastAsia="Times New Roman" w:hAnsi="Times New Roman" w:cs="Times New Roman"/>
                <w:sz w:val="24"/>
                <w:szCs w:val="24"/>
              </w:rPr>
              <w:t>) de los resultados obtenidos</w:t>
            </w:r>
            <w:r w:rsidR="000B716E"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determinaron los demás rangos de valoración.</w:t>
            </w:r>
          </w:p>
        </w:tc>
      </w:tr>
      <w:tr w:rsidR="00A404B3" w:rsidRPr="00CA094E" w14:paraId="367F4626" w14:textId="77777777" w:rsidTr="00D99A7F">
        <w:trPr>
          <w:trHeight w:val="1201"/>
        </w:trPr>
        <w:tc>
          <w:tcPr>
            <w:tcW w:w="2125" w:type="dxa"/>
            <w:tcBorders>
              <w:top w:val="nil"/>
              <w:bottom w:val="nil"/>
            </w:tcBorders>
            <w:tcMar>
              <w:top w:w="100" w:type="dxa"/>
              <w:left w:w="100" w:type="dxa"/>
              <w:bottom w:w="100" w:type="dxa"/>
              <w:right w:w="100" w:type="dxa"/>
            </w:tcMar>
          </w:tcPr>
          <w:p w14:paraId="1839B7D4"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Disponibilidad de agua</w:t>
            </w:r>
          </w:p>
          <w:p w14:paraId="794DF177"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 </w:t>
            </w:r>
          </w:p>
        </w:tc>
        <w:tc>
          <w:tcPr>
            <w:tcW w:w="3120" w:type="dxa"/>
            <w:tcBorders>
              <w:top w:val="nil"/>
              <w:bottom w:val="nil"/>
            </w:tcBorders>
            <w:tcMar>
              <w:top w:w="100" w:type="dxa"/>
              <w:left w:w="100" w:type="dxa"/>
              <w:bottom w:w="100" w:type="dxa"/>
              <w:right w:w="100" w:type="dxa"/>
            </w:tcMar>
          </w:tcPr>
          <w:p w14:paraId="5ABDD775"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Mesoporos</w:t>
            </w:r>
          </w:p>
          <w:p w14:paraId="3FFF7D7E"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Agua aprovechable</w:t>
            </w:r>
          </w:p>
          <w:p w14:paraId="477E2A62"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Materia orgánica</w:t>
            </w:r>
          </w:p>
        </w:tc>
        <w:tc>
          <w:tcPr>
            <w:tcW w:w="3827" w:type="dxa"/>
            <w:tcBorders>
              <w:top w:val="nil"/>
              <w:bottom w:val="nil"/>
            </w:tcBorders>
            <w:tcMar>
              <w:top w:w="100" w:type="dxa"/>
              <w:left w:w="100" w:type="dxa"/>
              <w:bottom w:w="100" w:type="dxa"/>
              <w:right w:w="100" w:type="dxa"/>
            </w:tcMar>
          </w:tcPr>
          <w:p w14:paraId="578C2549" w14:textId="3121BAC8"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Máximos y mínimos (</w:t>
            </w:r>
            <w:r w:rsidRPr="00CA094E">
              <w:rPr>
                <w:rFonts w:ascii="Times New Roman" w:eastAsia="Times New Roman" w:hAnsi="Times New Roman" w:cs="Times New Roman"/>
                <w:color w:val="0070C0"/>
                <w:sz w:val="24"/>
                <w:szCs w:val="24"/>
              </w:rPr>
              <w:t xml:space="preserve">De la Torre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2005</w:t>
            </w:r>
            <w:r w:rsidRPr="00CA094E">
              <w:rPr>
                <w:rFonts w:ascii="Times New Roman" w:eastAsia="Times New Roman" w:hAnsi="Times New Roman" w:cs="Times New Roman"/>
                <w:sz w:val="24"/>
                <w:szCs w:val="24"/>
              </w:rPr>
              <w:t>) con base en los valores de referencia muestreados en las fincas</w:t>
            </w:r>
            <w:r w:rsidR="00075827"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para </w:t>
            </w:r>
            <w:r w:rsidR="00CB3344" w:rsidRPr="00CA094E">
              <w:rPr>
                <w:rFonts w:ascii="Times New Roman" w:eastAsia="Times New Roman" w:hAnsi="Times New Roman" w:cs="Times New Roman"/>
                <w:sz w:val="24"/>
                <w:szCs w:val="24"/>
              </w:rPr>
              <w:t xml:space="preserve">fijar </w:t>
            </w:r>
            <w:r w:rsidRPr="00CA094E">
              <w:rPr>
                <w:rFonts w:ascii="Times New Roman" w:eastAsia="Times New Roman" w:hAnsi="Times New Roman" w:cs="Times New Roman"/>
                <w:sz w:val="24"/>
                <w:szCs w:val="24"/>
              </w:rPr>
              <w:t xml:space="preserve">los rangos de valoración.  </w:t>
            </w:r>
          </w:p>
        </w:tc>
      </w:tr>
      <w:tr w:rsidR="00A404B3" w:rsidRPr="00CA094E" w14:paraId="70AD7EC7" w14:textId="77777777" w:rsidTr="00D99A7F">
        <w:trPr>
          <w:trHeight w:val="3523"/>
        </w:trPr>
        <w:tc>
          <w:tcPr>
            <w:tcW w:w="2125" w:type="dxa"/>
            <w:tcBorders>
              <w:top w:val="nil"/>
              <w:bottom w:val="nil"/>
            </w:tcBorders>
            <w:tcMar>
              <w:top w:w="100" w:type="dxa"/>
              <w:left w:w="100" w:type="dxa"/>
              <w:bottom w:w="100" w:type="dxa"/>
              <w:right w:w="100" w:type="dxa"/>
            </w:tcMar>
          </w:tcPr>
          <w:p w14:paraId="2ECB1BB5" w14:textId="1B7AC0C8"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 Capacidad de enraizamiento</w:t>
            </w:r>
          </w:p>
        </w:tc>
        <w:tc>
          <w:tcPr>
            <w:tcW w:w="3120" w:type="dxa"/>
            <w:tcBorders>
              <w:top w:val="nil"/>
              <w:bottom w:val="nil"/>
            </w:tcBorders>
            <w:tcMar>
              <w:top w:w="100" w:type="dxa"/>
              <w:left w:w="100" w:type="dxa"/>
              <w:bottom w:w="100" w:type="dxa"/>
              <w:right w:w="100" w:type="dxa"/>
            </w:tcMar>
          </w:tcPr>
          <w:p w14:paraId="56E660FF" w14:textId="63D5547D"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Textura</w:t>
            </w:r>
          </w:p>
          <w:p w14:paraId="5F23FEC9"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Porosidad</w:t>
            </w:r>
          </w:p>
          <w:p w14:paraId="02F2514C"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Compactación</w:t>
            </w:r>
          </w:p>
        </w:tc>
        <w:tc>
          <w:tcPr>
            <w:tcW w:w="3827" w:type="dxa"/>
            <w:tcBorders>
              <w:top w:val="nil"/>
              <w:bottom w:val="nil"/>
            </w:tcBorders>
            <w:tcMar>
              <w:top w:w="100" w:type="dxa"/>
              <w:left w:w="100" w:type="dxa"/>
              <w:bottom w:w="100" w:type="dxa"/>
              <w:right w:w="100" w:type="dxa"/>
            </w:tcMar>
          </w:tcPr>
          <w:p w14:paraId="283E14B7" w14:textId="6872A5FC"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Los mejores suelos para el desarrollo del cultivo de café corresponden a </w:t>
            </w:r>
            <w:r w:rsidR="009F05A7" w:rsidRPr="00CA094E">
              <w:rPr>
                <w:rFonts w:ascii="Times New Roman" w:eastAsia="Times New Roman" w:hAnsi="Times New Roman" w:cs="Times New Roman"/>
                <w:sz w:val="24"/>
                <w:szCs w:val="24"/>
              </w:rPr>
              <w:t xml:space="preserve">los </w:t>
            </w:r>
            <w:r w:rsidRPr="00CA094E">
              <w:rPr>
                <w:rFonts w:ascii="Times New Roman" w:eastAsia="Times New Roman" w:hAnsi="Times New Roman" w:cs="Times New Roman"/>
                <w:sz w:val="24"/>
                <w:szCs w:val="24"/>
              </w:rPr>
              <w:t>provenientes de cenizas volcánicas</w:t>
            </w:r>
            <w:r w:rsidR="009F05A7"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con textura franca y presencia de espacios porosos (</w:t>
            </w:r>
            <w:r w:rsidRPr="00CA094E">
              <w:rPr>
                <w:rFonts w:ascii="Times New Roman" w:eastAsia="Times New Roman" w:hAnsi="Times New Roman" w:cs="Times New Roman"/>
                <w:color w:val="0070C0"/>
                <w:sz w:val="24"/>
                <w:szCs w:val="24"/>
              </w:rPr>
              <w:t>Grisales, 1977</w:t>
            </w:r>
            <w:r w:rsidR="002A6DDF"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xml:space="preserve"> como se citó en Arcila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2007</w:t>
            </w:r>
            <w:r w:rsidRPr="00CA094E">
              <w:rPr>
                <w:rFonts w:ascii="Times New Roman" w:eastAsia="Times New Roman" w:hAnsi="Times New Roman" w:cs="Times New Roman"/>
                <w:sz w:val="24"/>
                <w:szCs w:val="24"/>
              </w:rPr>
              <w:t>). Para la compactación</w:t>
            </w:r>
            <w:r w:rsidR="009F05A7"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tuvo como umbral máximo 3 mega pascales (MPa)</w:t>
            </w:r>
            <w:r w:rsidR="008A4B42"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debido a que este valor genera restricciones en el desarrollo de las raíces (</w:t>
            </w:r>
            <w:r w:rsidRPr="00CA094E">
              <w:rPr>
                <w:rFonts w:ascii="Times New Roman" w:eastAsia="Times New Roman" w:hAnsi="Times New Roman" w:cs="Times New Roman"/>
                <w:color w:val="0070C0"/>
                <w:sz w:val="24"/>
                <w:szCs w:val="24"/>
              </w:rPr>
              <w:t>Plaster, 2000; De León, 1998</w:t>
            </w:r>
            <w:r w:rsidR="002A6DDF"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xml:space="preserve"> como se citó en Dossman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2009</w:t>
            </w:r>
            <w:r w:rsidRPr="00CA094E">
              <w:rPr>
                <w:rFonts w:ascii="Times New Roman" w:eastAsia="Times New Roman" w:hAnsi="Times New Roman" w:cs="Times New Roman"/>
                <w:sz w:val="24"/>
                <w:szCs w:val="24"/>
              </w:rPr>
              <w:t>).</w:t>
            </w:r>
            <w:r w:rsidR="00B73460">
              <w:rPr>
                <w:rFonts w:ascii="Times New Roman" w:eastAsia="Times New Roman" w:hAnsi="Times New Roman" w:cs="Times New Roman"/>
                <w:sz w:val="24"/>
                <w:szCs w:val="24"/>
              </w:rPr>
              <w:t xml:space="preserve"> </w:t>
            </w:r>
            <w:r w:rsidR="00726E1B" w:rsidRPr="00CA094E">
              <w:rPr>
                <w:rFonts w:ascii="Times New Roman" w:eastAsia="Times New Roman" w:hAnsi="Times New Roman" w:cs="Times New Roman"/>
                <w:sz w:val="24"/>
                <w:szCs w:val="24"/>
              </w:rPr>
              <w:t>Partiendo</w:t>
            </w:r>
            <w:r w:rsidRPr="00CA094E">
              <w:rPr>
                <w:rFonts w:ascii="Times New Roman" w:eastAsia="Times New Roman" w:hAnsi="Times New Roman" w:cs="Times New Roman"/>
                <w:sz w:val="24"/>
                <w:szCs w:val="24"/>
              </w:rPr>
              <w:t xml:space="preserve"> del método de máximos y mínimos (</w:t>
            </w:r>
            <w:r w:rsidRPr="00CA094E">
              <w:rPr>
                <w:rFonts w:ascii="Times New Roman" w:eastAsia="Times New Roman" w:hAnsi="Times New Roman" w:cs="Times New Roman"/>
                <w:color w:val="0070C0"/>
                <w:sz w:val="24"/>
                <w:szCs w:val="24"/>
              </w:rPr>
              <w:t xml:space="preserve">De la Torre </w:t>
            </w:r>
            <w:r w:rsidR="6CAE47DC" w:rsidRPr="00CA094E">
              <w:rPr>
                <w:rFonts w:ascii="Times New Roman" w:eastAsia="Times New Roman" w:hAnsi="Times New Roman" w:cs="Times New Roman"/>
                <w:i/>
                <w:iCs/>
                <w:color w:val="0070C0"/>
                <w:sz w:val="24"/>
                <w:szCs w:val="24"/>
              </w:rPr>
              <w:t>et al</w:t>
            </w:r>
            <w:r w:rsidRPr="00CA094E">
              <w:rPr>
                <w:rFonts w:ascii="Times New Roman" w:eastAsia="Times New Roman" w:hAnsi="Times New Roman" w:cs="Times New Roman"/>
                <w:color w:val="0070C0"/>
                <w:sz w:val="24"/>
                <w:szCs w:val="24"/>
              </w:rPr>
              <w:t>., 2005</w:t>
            </w:r>
            <w:r w:rsidRPr="00CA094E">
              <w:rPr>
                <w:rFonts w:ascii="Times New Roman" w:eastAsia="Times New Roman" w:hAnsi="Times New Roman" w:cs="Times New Roman"/>
                <w:sz w:val="24"/>
                <w:szCs w:val="24"/>
              </w:rPr>
              <w:t>)</w:t>
            </w:r>
            <w:r w:rsidR="00726E1B"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w:t>
            </w:r>
            <w:r w:rsidR="00BC1EAA" w:rsidRPr="00CA094E">
              <w:rPr>
                <w:rFonts w:ascii="Times New Roman" w:eastAsia="Times New Roman" w:hAnsi="Times New Roman" w:cs="Times New Roman"/>
                <w:sz w:val="24"/>
                <w:szCs w:val="24"/>
              </w:rPr>
              <w:t xml:space="preserve">establecieron </w:t>
            </w:r>
            <w:r w:rsidRPr="00CA094E">
              <w:rPr>
                <w:rFonts w:ascii="Times New Roman" w:eastAsia="Times New Roman" w:hAnsi="Times New Roman" w:cs="Times New Roman"/>
                <w:sz w:val="24"/>
                <w:szCs w:val="24"/>
              </w:rPr>
              <w:t>los demás rangos de valoración.</w:t>
            </w:r>
          </w:p>
        </w:tc>
      </w:tr>
      <w:tr w:rsidR="00A404B3" w:rsidRPr="00CA094E" w14:paraId="404F946E" w14:textId="77777777" w:rsidTr="00D99A7F">
        <w:trPr>
          <w:trHeight w:val="1074"/>
        </w:trPr>
        <w:tc>
          <w:tcPr>
            <w:tcW w:w="2125" w:type="dxa"/>
            <w:tcBorders>
              <w:top w:val="nil"/>
              <w:bottom w:val="nil"/>
            </w:tcBorders>
            <w:tcMar>
              <w:top w:w="100" w:type="dxa"/>
              <w:left w:w="100" w:type="dxa"/>
              <w:bottom w:w="100" w:type="dxa"/>
              <w:right w:w="100" w:type="dxa"/>
            </w:tcMar>
          </w:tcPr>
          <w:p w14:paraId="7B4EBFF9" w14:textId="72DBCF9F"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Sumidero de dióxido de carbono (</w:t>
            </w:r>
            <w:r w:rsidRPr="00CA094E">
              <w:rPr>
                <w:rFonts w:ascii="Times New Roman" w:eastAsia="Times New Roman" w:hAnsi="Times New Roman" w:cs="Times New Roman"/>
                <w:sz w:val="24"/>
                <w:szCs w:val="24"/>
              </w:rPr>
              <w:t>CO₂</w:t>
            </w:r>
            <w:r w:rsidRPr="00CA094E">
              <w:rPr>
                <w:rFonts w:ascii="Times New Roman" w:eastAsia="Times New Roman" w:hAnsi="Times New Roman" w:cs="Times New Roman"/>
                <w:b/>
                <w:sz w:val="24"/>
                <w:szCs w:val="24"/>
              </w:rPr>
              <w:t>)</w:t>
            </w:r>
          </w:p>
        </w:tc>
        <w:tc>
          <w:tcPr>
            <w:tcW w:w="3120" w:type="dxa"/>
            <w:tcBorders>
              <w:top w:val="nil"/>
              <w:bottom w:val="nil"/>
            </w:tcBorders>
            <w:tcMar>
              <w:top w:w="100" w:type="dxa"/>
              <w:left w:w="100" w:type="dxa"/>
              <w:bottom w:w="100" w:type="dxa"/>
              <w:right w:w="100" w:type="dxa"/>
            </w:tcMar>
          </w:tcPr>
          <w:p w14:paraId="57497256" w14:textId="1861496C"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CO₂ fijado t/ha</w:t>
            </w:r>
          </w:p>
        </w:tc>
        <w:tc>
          <w:tcPr>
            <w:tcW w:w="3827" w:type="dxa"/>
            <w:tcBorders>
              <w:top w:val="nil"/>
              <w:bottom w:val="nil"/>
            </w:tcBorders>
            <w:tcMar>
              <w:top w:w="100" w:type="dxa"/>
              <w:left w:w="100" w:type="dxa"/>
              <w:bottom w:w="100" w:type="dxa"/>
              <w:right w:w="100" w:type="dxa"/>
            </w:tcMar>
          </w:tcPr>
          <w:p w14:paraId="226964DF" w14:textId="4638BD3B"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Máximos y mínimos (</w:t>
            </w:r>
            <w:r w:rsidRPr="00CA094E">
              <w:rPr>
                <w:rFonts w:ascii="Times New Roman" w:eastAsia="Times New Roman" w:hAnsi="Times New Roman" w:cs="Times New Roman"/>
                <w:color w:val="0070C0"/>
                <w:sz w:val="24"/>
                <w:szCs w:val="24"/>
              </w:rPr>
              <w:t xml:space="preserve">De la Torre </w:t>
            </w:r>
            <w:r w:rsidR="6CAE47DC" w:rsidRPr="00CA094E">
              <w:rPr>
                <w:rFonts w:ascii="Times New Roman" w:eastAsia="Times New Roman" w:hAnsi="Times New Roman" w:cs="Times New Roman"/>
                <w:i/>
                <w:iCs/>
                <w:color w:val="0070C0"/>
                <w:sz w:val="24"/>
                <w:szCs w:val="24"/>
              </w:rPr>
              <w:t>et al</w:t>
            </w:r>
            <w:r w:rsidRPr="00CA094E">
              <w:rPr>
                <w:rFonts w:ascii="Times New Roman" w:eastAsia="Times New Roman" w:hAnsi="Times New Roman" w:cs="Times New Roman"/>
                <w:color w:val="0070C0"/>
                <w:sz w:val="24"/>
                <w:szCs w:val="24"/>
              </w:rPr>
              <w:t>., 2005</w:t>
            </w:r>
            <w:r w:rsidRPr="00CA094E">
              <w:rPr>
                <w:rFonts w:ascii="Times New Roman" w:eastAsia="Times New Roman" w:hAnsi="Times New Roman" w:cs="Times New Roman"/>
                <w:sz w:val="24"/>
                <w:szCs w:val="24"/>
              </w:rPr>
              <w:t xml:space="preserve">) con base en los valores de </w:t>
            </w:r>
            <w:r w:rsidRPr="00CA094E">
              <w:rPr>
                <w:rFonts w:ascii="Times New Roman" w:eastAsia="Times New Roman" w:hAnsi="Times New Roman" w:cs="Times New Roman"/>
                <w:sz w:val="24"/>
                <w:szCs w:val="24"/>
              </w:rPr>
              <w:lastRenderedPageBreak/>
              <w:t>referencia muestreados en las fincas</w:t>
            </w:r>
            <w:r w:rsidR="00726E1B"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para </w:t>
            </w:r>
            <w:r w:rsidR="00BC1EAA" w:rsidRPr="00CA094E">
              <w:rPr>
                <w:rFonts w:ascii="Times New Roman" w:eastAsia="Times New Roman" w:hAnsi="Times New Roman" w:cs="Times New Roman"/>
                <w:sz w:val="24"/>
                <w:szCs w:val="24"/>
              </w:rPr>
              <w:t xml:space="preserve">definir </w:t>
            </w:r>
            <w:r w:rsidRPr="00CA094E">
              <w:rPr>
                <w:rFonts w:ascii="Times New Roman" w:eastAsia="Times New Roman" w:hAnsi="Times New Roman" w:cs="Times New Roman"/>
                <w:sz w:val="24"/>
                <w:szCs w:val="24"/>
              </w:rPr>
              <w:t xml:space="preserve">los rangos de valoración.  </w:t>
            </w:r>
          </w:p>
        </w:tc>
      </w:tr>
      <w:tr w:rsidR="00A404B3" w:rsidRPr="00CA094E" w14:paraId="4159A810" w14:textId="77777777" w:rsidTr="00D99A7F">
        <w:trPr>
          <w:trHeight w:val="1567"/>
        </w:trPr>
        <w:tc>
          <w:tcPr>
            <w:tcW w:w="2125" w:type="dxa"/>
            <w:tcBorders>
              <w:top w:val="nil"/>
              <w:bottom w:val="single" w:sz="4" w:space="0" w:color="auto"/>
            </w:tcBorders>
            <w:tcMar>
              <w:top w:w="100" w:type="dxa"/>
              <w:left w:w="100" w:type="dxa"/>
              <w:bottom w:w="100" w:type="dxa"/>
              <w:right w:w="100" w:type="dxa"/>
            </w:tcMar>
          </w:tcPr>
          <w:p w14:paraId="7A981A7C"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lastRenderedPageBreak/>
              <w:t>Disponibilidad de actividad microbiológica</w:t>
            </w:r>
          </w:p>
          <w:p w14:paraId="383D0BE5" w14:textId="77777777" w:rsidR="00A404B3" w:rsidRPr="00CA094E" w:rsidRDefault="00A404B3" w:rsidP="00C5604C">
            <w:pPr>
              <w:spacing w:after="0"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 </w:t>
            </w:r>
          </w:p>
        </w:tc>
        <w:tc>
          <w:tcPr>
            <w:tcW w:w="3120" w:type="dxa"/>
            <w:tcBorders>
              <w:top w:val="nil"/>
              <w:bottom w:val="single" w:sz="4" w:space="0" w:color="auto"/>
            </w:tcBorders>
            <w:tcMar>
              <w:top w:w="100" w:type="dxa"/>
              <w:left w:w="100" w:type="dxa"/>
              <w:bottom w:w="100" w:type="dxa"/>
              <w:right w:w="100" w:type="dxa"/>
            </w:tcMar>
          </w:tcPr>
          <w:p w14:paraId="3E527307" w14:textId="77777777" w:rsidR="00A404B3" w:rsidRPr="00CA094E" w:rsidRDefault="00A404B3" w:rsidP="00677BCC">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Actividad biológica kg de CO₂/ ha de suelo</w:t>
            </w:r>
          </w:p>
        </w:tc>
        <w:tc>
          <w:tcPr>
            <w:tcW w:w="3827" w:type="dxa"/>
            <w:tcBorders>
              <w:top w:val="nil"/>
              <w:bottom w:val="single" w:sz="4" w:space="0" w:color="auto"/>
            </w:tcBorders>
            <w:tcMar>
              <w:top w:w="100" w:type="dxa"/>
              <w:left w:w="100" w:type="dxa"/>
              <w:bottom w:w="100" w:type="dxa"/>
              <w:right w:w="100" w:type="dxa"/>
            </w:tcMar>
          </w:tcPr>
          <w:p w14:paraId="550F270B" w14:textId="460B5848" w:rsidR="00A404B3" w:rsidRPr="00CA094E" w:rsidRDefault="00A404B3" w:rsidP="006A4FBF">
            <w:pP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Metodología de actividad respiratoria de microorganismos que mide la cantidad de CO₂/ ha de suelo. </w:t>
            </w:r>
            <w:r w:rsidR="00CB3344" w:rsidRPr="00CA094E">
              <w:rPr>
                <w:rFonts w:ascii="Times New Roman" w:eastAsia="Times New Roman" w:hAnsi="Times New Roman" w:cs="Times New Roman"/>
                <w:sz w:val="24"/>
                <w:szCs w:val="24"/>
              </w:rPr>
              <w:t>Por medio</w:t>
            </w:r>
            <w:r w:rsidRPr="00CA094E">
              <w:rPr>
                <w:rFonts w:ascii="Times New Roman" w:eastAsia="Times New Roman" w:hAnsi="Times New Roman" w:cs="Times New Roman"/>
                <w:sz w:val="24"/>
                <w:szCs w:val="24"/>
              </w:rPr>
              <w:t xml:space="preserve"> del método de máximos y mínimos (</w:t>
            </w:r>
            <w:r w:rsidRPr="00CA094E">
              <w:rPr>
                <w:rFonts w:ascii="Times New Roman" w:eastAsia="Times New Roman" w:hAnsi="Times New Roman" w:cs="Times New Roman"/>
                <w:color w:val="0070C0"/>
                <w:sz w:val="24"/>
                <w:szCs w:val="24"/>
              </w:rPr>
              <w:t xml:space="preserve">De la Torre </w:t>
            </w:r>
            <w:r w:rsidR="6CAE47DC" w:rsidRPr="00CA094E">
              <w:rPr>
                <w:rFonts w:ascii="Times New Roman" w:eastAsia="Times New Roman" w:hAnsi="Times New Roman" w:cs="Times New Roman"/>
                <w:i/>
                <w:iCs/>
                <w:color w:val="0070C0"/>
                <w:sz w:val="24"/>
                <w:szCs w:val="24"/>
              </w:rPr>
              <w:t>et al</w:t>
            </w:r>
            <w:r w:rsidR="6CAE47DC" w:rsidRPr="00CA094E">
              <w:rPr>
                <w:rFonts w:ascii="Times New Roman" w:eastAsia="Times New Roman" w:hAnsi="Times New Roman" w:cs="Times New Roman"/>
                <w:color w:val="0070C0"/>
                <w:sz w:val="24"/>
                <w:szCs w:val="24"/>
              </w:rPr>
              <w:t>.</w:t>
            </w:r>
            <w:r w:rsidRPr="00CA094E">
              <w:rPr>
                <w:rFonts w:ascii="Times New Roman" w:eastAsia="Times New Roman" w:hAnsi="Times New Roman" w:cs="Times New Roman"/>
                <w:color w:val="0070C0"/>
                <w:sz w:val="24"/>
                <w:szCs w:val="24"/>
              </w:rPr>
              <w:t>, 2005</w:t>
            </w:r>
            <w:r w:rsidRPr="00CA094E">
              <w:rPr>
                <w:rFonts w:ascii="Times New Roman" w:eastAsia="Times New Roman" w:hAnsi="Times New Roman" w:cs="Times New Roman"/>
                <w:sz w:val="24"/>
                <w:szCs w:val="24"/>
              </w:rPr>
              <w:t>)</w:t>
            </w:r>
            <w:r w:rsidR="00CB3344"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w:t>
            </w:r>
            <w:r w:rsidR="007641A1" w:rsidRPr="00CA094E">
              <w:rPr>
                <w:rFonts w:ascii="Times New Roman" w:eastAsia="Times New Roman" w:hAnsi="Times New Roman" w:cs="Times New Roman"/>
                <w:sz w:val="24"/>
                <w:szCs w:val="24"/>
              </w:rPr>
              <w:t xml:space="preserve">precisaron </w:t>
            </w:r>
            <w:r w:rsidRPr="00CA094E">
              <w:rPr>
                <w:rFonts w:ascii="Times New Roman" w:eastAsia="Times New Roman" w:hAnsi="Times New Roman" w:cs="Times New Roman"/>
                <w:sz w:val="24"/>
                <w:szCs w:val="24"/>
              </w:rPr>
              <w:t>los demás rangos de valoración.</w:t>
            </w:r>
            <w:bookmarkStart w:id="17" w:name="_unp2cd89j9wl" w:colFirst="0" w:colLast="0"/>
            <w:bookmarkEnd w:id="17"/>
          </w:p>
        </w:tc>
      </w:tr>
    </w:tbl>
    <w:p w14:paraId="27914A33" w14:textId="77777777" w:rsidR="00A404B3" w:rsidRPr="00CA094E" w:rsidRDefault="00A404B3" w:rsidP="006A4FBF">
      <w:pPr>
        <w:spacing w:line="240" w:lineRule="auto"/>
        <w:jc w:val="both"/>
        <w:rPr>
          <w:rFonts w:ascii="Times New Roman" w:eastAsia="Times New Roman" w:hAnsi="Times New Roman" w:cs="Times New Roman"/>
          <w:sz w:val="24"/>
          <w:szCs w:val="24"/>
        </w:rPr>
        <w:sectPr w:rsidR="00A404B3" w:rsidRPr="00CA094E" w:rsidSect="00CF0C7E">
          <w:footerReference w:type="default" r:id="rId12"/>
          <w:pgSz w:w="11906" w:h="16838"/>
          <w:pgMar w:top="1418" w:right="1418" w:bottom="1418" w:left="1418" w:header="709" w:footer="709" w:gutter="0"/>
          <w:cols w:space="720"/>
          <w:docGrid w:linePitch="299"/>
        </w:sectPr>
      </w:pPr>
      <w:bookmarkStart w:id="18" w:name="_mn914zjzutbp" w:colFirst="0" w:colLast="0"/>
      <w:bookmarkStart w:id="19" w:name="_6bdzpf8y8qjt" w:colFirst="0" w:colLast="0"/>
      <w:bookmarkStart w:id="20" w:name="_fab8jhne3wzn" w:colFirst="0" w:colLast="0"/>
      <w:bookmarkEnd w:id="18"/>
      <w:bookmarkEnd w:id="19"/>
      <w:bookmarkEnd w:id="20"/>
    </w:p>
    <w:p w14:paraId="0BD85EF2" w14:textId="670B436E" w:rsidR="00A404B3" w:rsidRPr="00CA094E" w:rsidRDefault="00A404B3" w:rsidP="006A4FBF">
      <w:pPr>
        <w:pStyle w:val="Sinespaciado"/>
        <w:rPr>
          <w:rFonts w:ascii="Times New Roman" w:hAnsi="Times New Roman" w:cs="Times New Roman"/>
          <w:sz w:val="24"/>
          <w:szCs w:val="24"/>
        </w:rPr>
      </w:pPr>
      <w:bookmarkStart w:id="21" w:name="_6e4iud2fu7yd" w:colFirst="0" w:colLast="0"/>
      <w:bookmarkStart w:id="22" w:name="_Hlk38303461"/>
      <w:bookmarkEnd w:id="21"/>
      <w:r w:rsidRPr="00CA094E">
        <w:rPr>
          <w:rFonts w:ascii="Times New Roman" w:hAnsi="Times New Roman" w:cs="Times New Roman"/>
          <w:b/>
          <w:bCs/>
          <w:sz w:val="24"/>
          <w:szCs w:val="24"/>
        </w:rPr>
        <w:lastRenderedPageBreak/>
        <w:t>Cuadro 2</w:t>
      </w:r>
      <w:r w:rsidRPr="00CA094E">
        <w:rPr>
          <w:rFonts w:ascii="Times New Roman" w:hAnsi="Times New Roman" w:cs="Times New Roman"/>
          <w:sz w:val="24"/>
          <w:szCs w:val="24"/>
        </w:rPr>
        <w:t>. Rangos para cada variable analizada por servicio ecosistémico</w:t>
      </w:r>
      <w:r w:rsidR="00677BCC">
        <w:rPr>
          <w:rFonts w:ascii="Times New Roman" w:hAnsi="Times New Roman" w:cs="Times New Roman"/>
          <w:sz w:val="24"/>
          <w:szCs w:val="24"/>
        </w:rPr>
        <w:t>.</w:t>
      </w:r>
      <w:r w:rsidRPr="00CA094E">
        <w:rPr>
          <w:rFonts w:ascii="Times New Roman" w:hAnsi="Times New Roman" w:cs="Times New Roman"/>
          <w:sz w:val="24"/>
          <w:szCs w:val="24"/>
        </w:rPr>
        <w:t xml:space="preserve"> </w:t>
      </w:r>
    </w:p>
    <w:p w14:paraId="06BF2A48" w14:textId="73964613" w:rsidR="00A404B3" w:rsidRPr="00677BCC" w:rsidRDefault="00A404B3" w:rsidP="006A4FBF">
      <w:pPr>
        <w:pStyle w:val="Sinespaciado"/>
        <w:rPr>
          <w:rFonts w:ascii="Times New Roman" w:hAnsi="Times New Roman" w:cs="Times New Roman"/>
          <w:sz w:val="24"/>
          <w:szCs w:val="24"/>
          <w:lang w:val="en"/>
        </w:rPr>
      </w:pPr>
      <w:r w:rsidRPr="00677BCC">
        <w:rPr>
          <w:rStyle w:val="tlid-translation"/>
          <w:rFonts w:ascii="Times New Roman" w:hAnsi="Times New Roman" w:cs="Times New Roman"/>
          <w:b/>
          <w:sz w:val="24"/>
          <w:szCs w:val="24"/>
          <w:lang w:val="en"/>
        </w:rPr>
        <w:t>Table 2.</w:t>
      </w:r>
      <w:r w:rsidRPr="00677BCC">
        <w:rPr>
          <w:rStyle w:val="tlid-translation"/>
          <w:rFonts w:ascii="Times New Roman" w:hAnsi="Times New Roman" w:cs="Times New Roman"/>
          <w:sz w:val="24"/>
          <w:szCs w:val="24"/>
          <w:lang w:val="en"/>
        </w:rPr>
        <w:t xml:space="preserve"> Ranges for each variable analyzed by ecosystem service</w:t>
      </w:r>
      <w:r w:rsidR="00677BCC" w:rsidRPr="00677BCC">
        <w:rPr>
          <w:rFonts w:ascii="Times New Roman" w:eastAsia="Times New Roman" w:hAnsi="Times New Roman" w:cs="Times New Roman"/>
          <w:sz w:val="24"/>
          <w:szCs w:val="24"/>
          <w:lang w:val="en-US"/>
        </w:rPr>
        <w:t>.</w:t>
      </w:r>
    </w:p>
    <w:tbl>
      <w:tblPr>
        <w:tblpPr w:leftFromText="141" w:rightFromText="141" w:vertAnchor="page" w:horzAnchor="margin" w:tblpXSpec="center" w:tblpY="2296"/>
        <w:tblW w:w="13088" w:type="dxa"/>
        <w:tblLayout w:type="fixed"/>
        <w:tblCellMar>
          <w:left w:w="70" w:type="dxa"/>
          <w:right w:w="70" w:type="dxa"/>
        </w:tblCellMar>
        <w:tblLook w:val="04A0" w:firstRow="1" w:lastRow="0" w:firstColumn="1" w:lastColumn="0" w:noHBand="0" w:noVBand="1"/>
      </w:tblPr>
      <w:tblGrid>
        <w:gridCol w:w="1800"/>
        <w:gridCol w:w="1673"/>
        <w:gridCol w:w="1297"/>
        <w:gridCol w:w="2679"/>
        <w:gridCol w:w="2029"/>
        <w:gridCol w:w="2195"/>
        <w:gridCol w:w="1415"/>
      </w:tblGrid>
      <w:tr w:rsidR="00344B0B" w:rsidRPr="00CA094E" w14:paraId="32C9BC00" w14:textId="77777777" w:rsidTr="00344B0B">
        <w:trPr>
          <w:trHeight w:val="525"/>
        </w:trPr>
        <w:tc>
          <w:tcPr>
            <w:tcW w:w="1800" w:type="dxa"/>
            <w:tcBorders>
              <w:top w:val="single" w:sz="4" w:space="0" w:color="auto"/>
              <w:bottom w:val="single" w:sz="4" w:space="0" w:color="auto"/>
            </w:tcBorders>
            <w:shd w:val="clear" w:color="auto" w:fill="auto"/>
            <w:vAlign w:val="center"/>
            <w:hideMark/>
          </w:tcPr>
          <w:bookmarkEnd w:id="22"/>
          <w:p w14:paraId="6EC5C0C1" w14:textId="3F072783" w:rsidR="00344B0B" w:rsidRPr="00C5604C" w:rsidRDefault="00344B0B" w:rsidP="006A4FBF">
            <w:pPr>
              <w:spacing w:after="0" w:line="240" w:lineRule="auto"/>
              <w:jc w:val="center"/>
              <w:rPr>
                <w:rFonts w:ascii="Times New Roman" w:eastAsia="Times New Roman" w:hAnsi="Times New Roman" w:cs="Times New Roman"/>
                <w:b/>
                <w:bCs/>
                <w:sz w:val="24"/>
                <w:szCs w:val="24"/>
              </w:rPr>
            </w:pPr>
            <w:r w:rsidRPr="00C5604C">
              <w:rPr>
                <w:rFonts w:ascii="Times New Roman" w:eastAsia="Times New Roman" w:hAnsi="Times New Roman" w:cs="Times New Roman"/>
                <w:b/>
                <w:bCs/>
                <w:sz w:val="24"/>
                <w:szCs w:val="24"/>
              </w:rPr>
              <w:t>Servicio ecosistémico</w:t>
            </w:r>
          </w:p>
        </w:tc>
        <w:tc>
          <w:tcPr>
            <w:tcW w:w="1673" w:type="dxa"/>
            <w:tcBorders>
              <w:top w:val="single" w:sz="4" w:space="0" w:color="auto"/>
              <w:bottom w:val="single" w:sz="4" w:space="0" w:color="auto"/>
            </w:tcBorders>
            <w:shd w:val="clear" w:color="auto" w:fill="auto"/>
            <w:noWrap/>
            <w:vAlign w:val="center"/>
            <w:hideMark/>
          </w:tcPr>
          <w:p w14:paraId="33809996" w14:textId="77777777" w:rsidR="00344B0B" w:rsidRPr="00CA094E" w:rsidRDefault="00344B0B" w:rsidP="006A4FBF">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Característica</w:t>
            </w:r>
          </w:p>
        </w:tc>
        <w:tc>
          <w:tcPr>
            <w:tcW w:w="1297" w:type="dxa"/>
            <w:tcBorders>
              <w:top w:val="single" w:sz="4" w:space="0" w:color="auto"/>
              <w:bottom w:val="single" w:sz="4" w:space="0" w:color="auto"/>
            </w:tcBorders>
            <w:shd w:val="clear" w:color="auto" w:fill="auto"/>
            <w:noWrap/>
            <w:vAlign w:val="center"/>
            <w:hideMark/>
          </w:tcPr>
          <w:p w14:paraId="64054A1C" w14:textId="77777777" w:rsidR="00344B0B"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 xml:space="preserve">Muy </w:t>
            </w:r>
            <w:r>
              <w:rPr>
                <w:rFonts w:ascii="Times New Roman" w:eastAsia="Times New Roman" w:hAnsi="Times New Roman" w:cs="Times New Roman"/>
                <w:b/>
                <w:bCs/>
                <w:sz w:val="24"/>
                <w:szCs w:val="24"/>
              </w:rPr>
              <w:t>a</w:t>
            </w:r>
            <w:r w:rsidRPr="00CA094E">
              <w:rPr>
                <w:rFonts w:ascii="Times New Roman" w:eastAsia="Times New Roman" w:hAnsi="Times New Roman" w:cs="Times New Roman"/>
                <w:b/>
                <w:bCs/>
                <w:sz w:val="24"/>
                <w:szCs w:val="24"/>
              </w:rPr>
              <w:t>lto</w:t>
            </w:r>
          </w:p>
          <w:p w14:paraId="6790D180" w14:textId="59F696D5" w:rsidR="00344B0B" w:rsidRPr="00CA094E"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5</w:t>
            </w:r>
          </w:p>
        </w:tc>
        <w:tc>
          <w:tcPr>
            <w:tcW w:w="2679" w:type="dxa"/>
            <w:tcBorders>
              <w:top w:val="single" w:sz="4" w:space="0" w:color="auto"/>
              <w:bottom w:val="single" w:sz="4" w:space="0" w:color="auto"/>
            </w:tcBorders>
            <w:shd w:val="clear" w:color="auto" w:fill="auto"/>
            <w:noWrap/>
            <w:vAlign w:val="center"/>
            <w:hideMark/>
          </w:tcPr>
          <w:p w14:paraId="1D601E5A" w14:textId="77777777" w:rsidR="00344B0B"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Alto</w:t>
            </w:r>
          </w:p>
          <w:p w14:paraId="39C21CAD" w14:textId="20ACB9C9" w:rsidR="00344B0B" w:rsidRPr="00CA094E"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4</w:t>
            </w:r>
          </w:p>
        </w:tc>
        <w:tc>
          <w:tcPr>
            <w:tcW w:w="2029" w:type="dxa"/>
            <w:tcBorders>
              <w:top w:val="single" w:sz="4" w:space="0" w:color="auto"/>
              <w:bottom w:val="single" w:sz="4" w:space="0" w:color="auto"/>
            </w:tcBorders>
            <w:shd w:val="clear" w:color="auto" w:fill="auto"/>
            <w:noWrap/>
            <w:vAlign w:val="center"/>
            <w:hideMark/>
          </w:tcPr>
          <w:p w14:paraId="7E8126EC" w14:textId="77777777" w:rsidR="00344B0B"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Moderado</w:t>
            </w:r>
          </w:p>
          <w:p w14:paraId="66D2F861" w14:textId="40685B3E" w:rsidR="00344B0B" w:rsidRPr="00CA094E"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3</w:t>
            </w:r>
          </w:p>
        </w:tc>
        <w:tc>
          <w:tcPr>
            <w:tcW w:w="2195" w:type="dxa"/>
            <w:tcBorders>
              <w:top w:val="single" w:sz="4" w:space="0" w:color="auto"/>
              <w:bottom w:val="single" w:sz="4" w:space="0" w:color="auto"/>
            </w:tcBorders>
            <w:shd w:val="clear" w:color="auto" w:fill="auto"/>
            <w:noWrap/>
            <w:vAlign w:val="center"/>
            <w:hideMark/>
          </w:tcPr>
          <w:p w14:paraId="4CFEE2C2" w14:textId="77777777" w:rsidR="00344B0B"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Bajo</w:t>
            </w:r>
          </w:p>
          <w:p w14:paraId="468F91C8" w14:textId="2DEBE00B" w:rsidR="00344B0B" w:rsidRPr="00CA094E"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2</w:t>
            </w:r>
          </w:p>
        </w:tc>
        <w:tc>
          <w:tcPr>
            <w:tcW w:w="1415" w:type="dxa"/>
            <w:tcBorders>
              <w:top w:val="single" w:sz="4" w:space="0" w:color="auto"/>
              <w:bottom w:val="single" w:sz="4" w:space="0" w:color="auto"/>
            </w:tcBorders>
            <w:shd w:val="clear" w:color="auto" w:fill="auto"/>
            <w:noWrap/>
            <w:vAlign w:val="center"/>
            <w:hideMark/>
          </w:tcPr>
          <w:p w14:paraId="7C0902AF" w14:textId="77777777" w:rsidR="00344B0B"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 xml:space="preserve">Muy </w:t>
            </w:r>
            <w:r>
              <w:rPr>
                <w:rFonts w:ascii="Times New Roman" w:eastAsia="Times New Roman" w:hAnsi="Times New Roman" w:cs="Times New Roman"/>
                <w:b/>
                <w:bCs/>
                <w:sz w:val="24"/>
                <w:szCs w:val="24"/>
              </w:rPr>
              <w:t>b</w:t>
            </w:r>
            <w:r w:rsidRPr="00CA094E">
              <w:rPr>
                <w:rFonts w:ascii="Times New Roman" w:eastAsia="Times New Roman" w:hAnsi="Times New Roman" w:cs="Times New Roman"/>
                <w:b/>
                <w:bCs/>
                <w:sz w:val="24"/>
                <w:szCs w:val="24"/>
              </w:rPr>
              <w:t>ajo</w:t>
            </w:r>
          </w:p>
          <w:p w14:paraId="7B34C72B" w14:textId="70976BA1" w:rsidR="00344B0B" w:rsidRPr="00CA094E" w:rsidRDefault="00344B0B" w:rsidP="00C5604C">
            <w:pPr>
              <w:spacing w:after="0" w:line="240" w:lineRule="auto"/>
              <w:jc w:val="center"/>
              <w:rPr>
                <w:rFonts w:ascii="Times New Roman" w:eastAsia="Times New Roman" w:hAnsi="Times New Roman" w:cs="Times New Roman"/>
                <w:b/>
                <w:bCs/>
                <w:sz w:val="24"/>
                <w:szCs w:val="24"/>
              </w:rPr>
            </w:pPr>
            <w:r w:rsidRPr="00CA094E">
              <w:rPr>
                <w:rFonts w:ascii="Times New Roman" w:eastAsia="Times New Roman" w:hAnsi="Times New Roman" w:cs="Times New Roman"/>
                <w:b/>
                <w:bCs/>
                <w:sz w:val="24"/>
                <w:szCs w:val="24"/>
              </w:rPr>
              <w:t>1</w:t>
            </w:r>
          </w:p>
        </w:tc>
      </w:tr>
      <w:tr w:rsidR="00344B0B" w:rsidRPr="00CA094E" w14:paraId="5498DB58" w14:textId="77777777" w:rsidTr="00344B0B">
        <w:trPr>
          <w:trHeight w:val="300"/>
        </w:trPr>
        <w:tc>
          <w:tcPr>
            <w:tcW w:w="1800" w:type="dxa"/>
            <w:vMerge w:val="restart"/>
            <w:tcBorders>
              <w:top w:val="single" w:sz="4" w:space="0" w:color="auto"/>
            </w:tcBorders>
            <w:shd w:val="clear" w:color="auto" w:fill="auto"/>
            <w:vAlign w:val="center"/>
            <w:hideMark/>
          </w:tcPr>
          <w:p w14:paraId="003E1DC0" w14:textId="39960FD5" w:rsidR="00344B0B" w:rsidRPr="002A25E8" w:rsidRDefault="00344B0B" w:rsidP="00677BCC">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Disponibilidad de nutrientes</w:t>
            </w:r>
          </w:p>
        </w:tc>
        <w:tc>
          <w:tcPr>
            <w:tcW w:w="1673" w:type="dxa"/>
            <w:tcBorders>
              <w:top w:val="single" w:sz="4" w:space="0" w:color="auto"/>
            </w:tcBorders>
            <w:shd w:val="clear" w:color="auto" w:fill="auto"/>
            <w:vAlign w:val="center"/>
            <w:hideMark/>
          </w:tcPr>
          <w:p w14:paraId="6A0808BE"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pH</w:t>
            </w:r>
          </w:p>
        </w:tc>
        <w:tc>
          <w:tcPr>
            <w:tcW w:w="1297" w:type="dxa"/>
            <w:tcBorders>
              <w:top w:val="single" w:sz="4" w:space="0" w:color="auto"/>
            </w:tcBorders>
            <w:shd w:val="clear" w:color="auto" w:fill="auto"/>
            <w:noWrap/>
            <w:vAlign w:val="center"/>
            <w:hideMark/>
          </w:tcPr>
          <w:p w14:paraId="5144517E" w14:textId="4CEA433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6.01-7.39</w:t>
            </w:r>
          </w:p>
        </w:tc>
        <w:tc>
          <w:tcPr>
            <w:tcW w:w="2679" w:type="dxa"/>
            <w:tcBorders>
              <w:top w:val="single" w:sz="4" w:space="0" w:color="auto"/>
            </w:tcBorders>
            <w:shd w:val="clear" w:color="auto" w:fill="auto"/>
            <w:noWrap/>
            <w:vAlign w:val="center"/>
            <w:hideMark/>
          </w:tcPr>
          <w:p w14:paraId="44F72949" w14:textId="52221B01"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5.51-6</w:t>
            </w:r>
          </w:p>
        </w:tc>
        <w:tc>
          <w:tcPr>
            <w:tcW w:w="2029" w:type="dxa"/>
            <w:tcBorders>
              <w:top w:val="single" w:sz="4" w:space="0" w:color="auto"/>
            </w:tcBorders>
            <w:shd w:val="clear" w:color="auto" w:fill="auto"/>
            <w:noWrap/>
            <w:vAlign w:val="center"/>
            <w:hideMark/>
          </w:tcPr>
          <w:p w14:paraId="58F7BF8B" w14:textId="2DA62281"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5.01-5.5; 7.40-7.89</w:t>
            </w:r>
          </w:p>
        </w:tc>
        <w:tc>
          <w:tcPr>
            <w:tcW w:w="2195" w:type="dxa"/>
            <w:tcBorders>
              <w:top w:val="single" w:sz="4" w:space="0" w:color="auto"/>
            </w:tcBorders>
            <w:shd w:val="clear" w:color="auto" w:fill="auto"/>
            <w:noWrap/>
            <w:vAlign w:val="center"/>
            <w:hideMark/>
          </w:tcPr>
          <w:p w14:paraId="337C1229" w14:textId="1443979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4.5-5; 7.9-8.5 </w:t>
            </w:r>
          </w:p>
        </w:tc>
        <w:tc>
          <w:tcPr>
            <w:tcW w:w="1415" w:type="dxa"/>
            <w:tcBorders>
              <w:top w:val="single" w:sz="4" w:space="0" w:color="auto"/>
            </w:tcBorders>
            <w:shd w:val="clear" w:color="auto" w:fill="auto"/>
            <w:noWrap/>
            <w:vAlign w:val="center"/>
            <w:hideMark/>
          </w:tcPr>
          <w:p w14:paraId="5ECC0997" w14:textId="001B989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&lt;4.5   &gt;8.5</w:t>
            </w:r>
          </w:p>
        </w:tc>
      </w:tr>
      <w:tr w:rsidR="00344B0B" w:rsidRPr="00CA094E" w14:paraId="43470AF0" w14:textId="77777777" w:rsidTr="00344B0B">
        <w:trPr>
          <w:trHeight w:val="660"/>
        </w:trPr>
        <w:tc>
          <w:tcPr>
            <w:tcW w:w="1800" w:type="dxa"/>
            <w:vMerge/>
            <w:vAlign w:val="center"/>
            <w:hideMark/>
          </w:tcPr>
          <w:p w14:paraId="0723919E"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7A961B48" w14:textId="3DBA4BD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Saturación de aluminio (%)</w:t>
            </w:r>
          </w:p>
        </w:tc>
        <w:tc>
          <w:tcPr>
            <w:tcW w:w="1297" w:type="dxa"/>
            <w:shd w:val="clear" w:color="auto" w:fill="auto"/>
            <w:noWrap/>
            <w:vAlign w:val="center"/>
            <w:hideMark/>
          </w:tcPr>
          <w:p w14:paraId="6BA1A4E5"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&lt;5</w:t>
            </w:r>
          </w:p>
        </w:tc>
        <w:tc>
          <w:tcPr>
            <w:tcW w:w="2679" w:type="dxa"/>
            <w:shd w:val="clear" w:color="auto" w:fill="auto"/>
            <w:noWrap/>
            <w:vAlign w:val="center"/>
            <w:hideMark/>
          </w:tcPr>
          <w:p w14:paraId="333FDC41" w14:textId="2EFC9FFF"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14-5.0</w:t>
            </w:r>
          </w:p>
        </w:tc>
        <w:tc>
          <w:tcPr>
            <w:tcW w:w="2029" w:type="dxa"/>
            <w:shd w:val="clear" w:color="auto" w:fill="auto"/>
            <w:noWrap/>
            <w:vAlign w:val="center"/>
            <w:hideMark/>
          </w:tcPr>
          <w:p w14:paraId="33F17538" w14:textId="2C92CB8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29-15</w:t>
            </w:r>
          </w:p>
        </w:tc>
        <w:tc>
          <w:tcPr>
            <w:tcW w:w="2195" w:type="dxa"/>
            <w:shd w:val="clear" w:color="auto" w:fill="auto"/>
            <w:noWrap/>
            <w:vAlign w:val="center"/>
            <w:hideMark/>
          </w:tcPr>
          <w:p w14:paraId="512AA362" w14:textId="16970EB4"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60-30</w:t>
            </w:r>
          </w:p>
        </w:tc>
        <w:tc>
          <w:tcPr>
            <w:tcW w:w="1415" w:type="dxa"/>
            <w:shd w:val="clear" w:color="auto" w:fill="auto"/>
            <w:noWrap/>
            <w:vAlign w:val="center"/>
            <w:hideMark/>
          </w:tcPr>
          <w:p w14:paraId="37A15502"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&gt;60</w:t>
            </w:r>
          </w:p>
        </w:tc>
      </w:tr>
      <w:tr w:rsidR="00344B0B" w:rsidRPr="00CA094E" w14:paraId="60D6B7CF" w14:textId="77777777" w:rsidTr="00344B0B">
        <w:trPr>
          <w:trHeight w:val="300"/>
        </w:trPr>
        <w:tc>
          <w:tcPr>
            <w:tcW w:w="1800" w:type="dxa"/>
            <w:vMerge/>
            <w:vAlign w:val="center"/>
            <w:hideMark/>
          </w:tcPr>
          <w:p w14:paraId="177B7188"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75BF27CC"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CICA (</w:t>
            </w:r>
            <w:r w:rsidRPr="002A25E8">
              <w:rPr>
                <w:rFonts w:ascii="Times New Roman" w:hAnsi="Times New Roman" w:cs="Times New Roman"/>
                <w:sz w:val="24"/>
                <w:szCs w:val="24"/>
              </w:rPr>
              <w:t>cmol/kg S</w:t>
            </w:r>
            <w:r w:rsidRPr="002A25E8">
              <w:rPr>
                <w:rFonts w:ascii="Times New Roman" w:eastAsia="Times New Roman" w:hAnsi="Times New Roman" w:cs="Times New Roman"/>
                <w:sz w:val="24"/>
                <w:szCs w:val="24"/>
              </w:rPr>
              <w:t>)</w:t>
            </w:r>
          </w:p>
        </w:tc>
        <w:tc>
          <w:tcPr>
            <w:tcW w:w="1297" w:type="dxa"/>
            <w:shd w:val="clear" w:color="auto" w:fill="auto"/>
            <w:noWrap/>
            <w:vAlign w:val="center"/>
            <w:hideMark/>
          </w:tcPr>
          <w:p w14:paraId="4166C28F"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&gt;20.0</w:t>
            </w:r>
          </w:p>
        </w:tc>
        <w:tc>
          <w:tcPr>
            <w:tcW w:w="2679" w:type="dxa"/>
            <w:shd w:val="clear" w:color="auto" w:fill="auto"/>
            <w:noWrap/>
            <w:vAlign w:val="center"/>
            <w:hideMark/>
          </w:tcPr>
          <w:p w14:paraId="1E42AEC2" w14:textId="3C1BD141"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16.0-20.0</w:t>
            </w:r>
          </w:p>
        </w:tc>
        <w:tc>
          <w:tcPr>
            <w:tcW w:w="2029" w:type="dxa"/>
            <w:shd w:val="clear" w:color="auto" w:fill="auto"/>
            <w:noWrap/>
            <w:vAlign w:val="center"/>
            <w:hideMark/>
          </w:tcPr>
          <w:p w14:paraId="7F3714E6" w14:textId="1237777E"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11.0-15.0</w:t>
            </w:r>
          </w:p>
        </w:tc>
        <w:tc>
          <w:tcPr>
            <w:tcW w:w="2195" w:type="dxa"/>
            <w:shd w:val="clear" w:color="auto" w:fill="auto"/>
            <w:noWrap/>
            <w:vAlign w:val="center"/>
            <w:hideMark/>
          </w:tcPr>
          <w:p w14:paraId="7F29C63E"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5.0-10.0</w:t>
            </w:r>
          </w:p>
        </w:tc>
        <w:tc>
          <w:tcPr>
            <w:tcW w:w="1415" w:type="dxa"/>
            <w:shd w:val="clear" w:color="auto" w:fill="auto"/>
            <w:noWrap/>
            <w:vAlign w:val="center"/>
            <w:hideMark/>
          </w:tcPr>
          <w:p w14:paraId="40503A3B"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&lt;5.0</w:t>
            </w:r>
          </w:p>
        </w:tc>
      </w:tr>
      <w:tr w:rsidR="00344B0B" w:rsidRPr="00CA094E" w14:paraId="343CD23D" w14:textId="77777777" w:rsidTr="00344B0B">
        <w:trPr>
          <w:trHeight w:val="300"/>
        </w:trPr>
        <w:tc>
          <w:tcPr>
            <w:tcW w:w="1800" w:type="dxa"/>
            <w:vMerge/>
            <w:vAlign w:val="center"/>
            <w:hideMark/>
          </w:tcPr>
          <w:p w14:paraId="285659E4"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13C34391" w14:textId="74EFDE2F"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Saturación de bases (%)</w:t>
            </w:r>
          </w:p>
        </w:tc>
        <w:tc>
          <w:tcPr>
            <w:tcW w:w="1297" w:type="dxa"/>
            <w:shd w:val="clear" w:color="auto" w:fill="auto"/>
            <w:noWrap/>
            <w:vAlign w:val="center"/>
            <w:hideMark/>
          </w:tcPr>
          <w:p w14:paraId="4503CCF2"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&gt;70</w:t>
            </w:r>
          </w:p>
        </w:tc>
        <w:tc>
          <w:tcPr>
            <w:tcW w:w="2679" w:type="dxa"/>
            <w:shd w:val="clear" w:color="auto" w:fill="auto"/>
            <w:noWrap/>
            <w:vAlign w:val="center"/>
            <w:hideMark/>
          </w:tcPr>
          <w:p w14:paraId="3DDA2D64" w14:textId="312BA0DE"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51-70</w:t>
            </w:r>
          </w:p>
        </w:tc>
        <w:tc>
          <w:tcPr>
            <w:tcW w:w="2029" w:type="dxa"/>
            <w:shd w:val="clear" w:color="auto" w:fill="auto"/>
            <w:noWrap/>
            <w:vAlign w:val="center"/>
            <w:hideMark/>
          </w:tcPr>
          <w:p w14:paraId="760C281F" w14:textId="71C73EC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36-50</w:t>
            </w:r>
          </w:p>
        </w:tc>
        <w:tc>
          <w:tcPr>
            <w:tcW w:w="2195" w:type="dxa"/>
            <w:shd w:val="clear" w:color="auto" w:fill="auto"/>
            <w:noWrap/>
            <w:vAlign w:val="center"/>
            <w:hideMark/>
          </w:tcPr>
          <w:p w14:paraId="4B6C2273" w14:textId="03C09292"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11-35</w:t>
            </w:r>
          </w:p>
        </w:tc>
        <w:tc>
          <w:tcPr>
            <w:tcW w:w="1415" w:type="dxa"/>
            <w:shd w:val="clear" w:color="auto" w:fill="auto"/>
            <w:noWrap/>
            <w:vAlign w:val="center"/>
            <w:hideMark/>
          </w:tcPr>
          <w:p w14:paraId="2D0F04ED"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&lt;10</w:t>
            </w:r>
          </w:p>
        </w:tc>
      </w:tr>
      <w:tr w:rsidR="00344B0B" w:rsidRPr="00CA094E" w14:paraId="6729338D" w14:textId="77777777" w:rsidTr="00344B0B">
        <w:trPr>
          <w:trHeight w:val="510"/>
        </w:trPr>
        <w:tc>
          <w:tcPr>
            <w:tcW w:w="1800" w:type="dxa"/>
            <w:vMerge/>
            <w:vAlign w:val="center"/>
            <w:hideMark/>
          </w:tcPr>
          <w:p w14:paraId="1C5A3558"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4BBD39E0" w14:textId="4D24A08A" w:rsidR="00344B0B" w:rsidRPr="002A25E8" w:rsidRDefault="00344B0B" w:rsidP="00677BCC">
            <w:pPr>
              <w:spacing w:after="0" w:line="240" w:lineRule="auto"/>
              <w:rPr>
                <w:rFonts w:ascii="Times New Roman" w:eastAsia="Times New Roman" w:hAnsi="Times New Roman" w:cs="Times New Roman"/>
                <w:sz w:val="24"/>
                <w:szCs w:val="24"/>
                <w:lang w:val="en-US"/>
              </w:rPr>
            </w:pPr>
            <w:r w:rsidRPr="002A25E8">
              <w:rPr>
                <w:rFonts w:ascii="Times New Roman" w:eastAsia="Times New Roman" w:hAnsi="Times New Roman" w:cs="Times New Roman"/>
                <w:sz w:val="24"/>
                <w:szCs w:val="24"/>
                <w:lang w:val="en-US"/>
              </w:rPr>
              <w:t xml:space="preserve">Bases </w:t>
            </w:r>
            <w:proofErr w:type="spellStart"/>
            <w:r w:rsidRPr="002A25E8">
              <w:rPr>
                <w:rFonts w:ascii="Times New Roman" w:eastAsia="Times New Roman" w:hAnsi="Times New Roman" w:cs="Times New Roman"/>
                <w:sz w:val="24"/>
                <w:szCs w:val="24"/>
                <w:lang w:val="en-US"/>
              </w:rPr>
              <w:t>totales</w:t>
            </w:r>
            <w:proofErr w:type="spellEnd"/>
            <w:r w:rsidRPr="002A25E8">
              <w:rPr>
                <w:rFonts w:ascii="Times New Roman" w:eastAsia="Times New Roman" w:hAnsi="Times New Roman" w:cs="Times New Roman"/>
                <w:sz w:val="24"/>
                <w:szCs w:val="24"/>
                <w:lang w:val="en-US"/>
              </w:rPr>
              <w:t xml:space="preserve"> </w:t>
            </w:r>
            <w:r w:rsidRPr="002A25E8">
              <w:rPr>
                <w:rFonts w:ascii="Times New Roman" w:hAnsi="Times New Roman" w:cs="Times New Roman"/>
                <w:sz w:val="24"/>
                <w:szCs w:val="24"/>
                <w:lang w:val="en-US"/>
              </w:rPr>
              <w:t>(</w:t>
            </w:r>
            <w:proofErr w:type="spellStart"/>
            <w:r w:rsidRPr="002A25E8">
              <w:rPr>
                <w:rFonts w:ascii="Times New Roman" w:hAnsi="Times New Roman" w:cs="Times New Roman"/>
                <w:sz w:val="24"/>
                <w:szCs w:val="24"/>
                <w:lang w:val="en-US"/>
              </w:rPr>
              <w:t>cmol</w:t>
            </w:r>
            <w:proofErr w:type="spellEnd"/>
            <w:r w:rsidRPr="002A25E8">
              <w:rPr>
                <w:rFonts w:ascii="Times New Roman" w:hAnsi="Times New Roman" w:cs="Times New Roman"/>
                <w:sz w:val="24"/>
                <w:szCs w:val="24"/>
                <w:lang w:val="en-US"/>
              </w:rPr>
              <w:t>/kg S</w:t>
            </w:r>
            <w:r w:rsidRPr="002A25E8">
              <w:rPr>
                <w:rFonts w:ascii="Times New Roman" w:eastAsia="Times New Roman" w:hAnsi="Times New Roman" w:cs="Times New Roman"/>
                <w:sz w:val="24"/>
                <w:szCs w:val="24"/>
                <w:lang w:val="en-US"/>
              </w:rPr>
              <w:t>)</w:t>
            </w:r>
          </w:p>
        </w:tc>
        <w:tc>
          <w:tcPr>
            <w:tcW w:w="1297" w:type="dxa"/>
            <w:shd w:val="clear" w:color="auto" w:fill="auto"/>
            <w:noWrap/>
            <w:vAlign w:val="center"/>
            <w:hideMark/>
          </w:tcPr>
          <w:p w14:paraId="3562161A"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&gt;16</w:t>
            </w:r>
          </w:p>
        </w:tc>
        <w:tc>
          <w:tcPr>
            <w:tcW w:w="2679" w:type="dxa"/>
            <w:shd w:val="clear" w:color="auto" w:fill="auto"/>
            <w:noWrap/>
            <w:vAlign w:val="center"/>
            <w:hideMark/>
          </w:tcPr>
          <w:p w14:paraId="0EF6A11D" w14:textId="6B52CF01"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12.01-16</w:t>
            </w:r>
          </w:p>
        </w:tc>
        <w:tc>
          <w:tcPr>
            <w:tcW w:w="2029" w:type="dxa"/>
            <w:shd w:val="clear" w:color="auto" w:fill="auto"/>
            <w:noWrap/>
            <w:vAlign w:val="center"/>
            <w:hideMark/>
          </w:tcPr>
          <w:p w14:paraId="268F9BD2" w14:textId="62DC46C2"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8.01-12</w:t>
            </w:r>
          </w:p>
        </w:tc>
        <w:tc>
          <w:tcPr>
            <w:tcW w:w="2195" w:type="dxa"/>
            <w:shd w:val="clear" w:color="auto" w:fill="auto"/>
            <w:noWrap/>
            <w:vAlign w:val="center"/>
            <w:hideMark/>
          </w:tcPr>
          <w:p w14:paraId="6E59894C" w14:textId="112F9B76"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4.01-8</w:t>
            </w:r>
          </w:p>
        </w:tc>
        <w:tc>
          <w:tcPr>
            <w:tcW w:w="1415" w:type="dxa"/>
            <w:shd w:val="clear" w:color="auto" w:fill="auto"/>
            <w:noWrap/>
            <w:vAlign w:val="center"/>
            <w:hideMark/>
          </w:tcPr>
          <w:p w14:paraId="3D57AA33"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&lt;4</w:t>
            </w:r>
          </w:p>
        </w:tc>
      </w:tr>
      <w:tr w:rsidR="00344B0B" w:rsidRPr="00CA094E" w14:paraId="76A52263" w14:textId="77777777" w:rsidTr="00344B0B">
        <w:trPr>
          <w:trHeight w:val="300"/>
        </w:trPr>
        <w:tc>
          <w:tcPr>
            <w:tcW w:w="1800" w:type="dxa"/>
            <w:vMerge/>
            <w:vAlign w:val="center"/>
            <w:hideMark/>
          </w:tcPr>
          <w:p w14:paraId="32AB9DF0"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7CD6C15F"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CO (%)</w:t>
            </w:r>
          </w:p>
        </w:tc>
        <w:tc>
          <w:tcPr>
            <w:tcW w:w="1297" w:type="dxa"/>
            <w:shd w:val="clear" w:color="auto" w:fill="auto"/>
            <w:noWrap/>
            <w:vAlign w:val="center"/>
            <w:hideMark/>
          </w:tcPr>
          <w:p w14:paraId="55C55AC3" w14:textId="431A30A3"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4.22-5.39 </w:t>
            </w:r>
          </w:p>
        </w:tc>
        <w:tc>
          <w:tcPr>
            <w:tcW w:w="2679" w:type="dxa"/>
            <w:shd w:val="clear" w:color="auto" w:fill="auto"/>
            <w:noWrap/>
            <w:vAlign w:val="center"/>
            <w:hideMark/>
          </w:tcPr>
          <w:p w14:paraId="0F37D16C" w14:textId="5585215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2.91-4.10; 5.40-6.49</w:t>
            </w:r>
          </w:p>
        </w:tc>
        <w:tc>
          <w:tcPr>
            <w:tcW w:w="2029" w:type="dxa"/>
            <w:shd w:val="clear" w:color="auto" w:fill="auto"/>
            <w:noWrap/>
            <w:vAlign w:val="center"/>
            <w:hideMark/>
          </w:tcPr>
          <w:p w14:paraId="6B69C2E5" w14:textId="77C865C4"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1.71-2.90; 6.50-7.60</w:t>
            </w:r>
          </w:p>
        </w:tc>
        <w:tc>
          <w:tcPr>
            <w:tcW w:w="2195" w:type="dxa"/>
            <w:shd w:val="clear" w:color="auto" w:fill="auto"/>
            <w:noWrap/>
            <w:vAlign w:val="center"/>
            <w:hideMark/>
          </w:tcPr>
          <w:p w14:paraId="5366C0E7" w14:textId="5DF4FDD2"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0.50-1.70; &gt;7.60</w:t>
            </w:r>
          </w:p>
        </w:tc>
        <w:tc>
          <w:tcPr>
            <w:tcW w:w="1415" w:type="dxa"/>
            <w:shd w:val="clear" w:color="auto" w:fill="auto"/>
            <w:noWrap/>
            <w:vAlign w:val="center"/>
            <w:hideMark/>
          </w:tcPr>
          <w:p w14:paraId="633EADF9"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&lt;0.50</w:t>
            </w:r>
          </w:p>
        </w:tc>
      </w:tr>
      <w:tr w:rsidR="00344B0B" w:rsidRPr="00CA094E" w14:paraId="05F374DC" w14:textId="77777777" w:rsidTr="00344B0B">
        <w:trPr>
          <w:trHeight w:val="300"/>
        </w:trPr>
        <w:tc>
          <w:tcPr>
            <w:tcW w:w="1800" w:type="dxa"/>
            <w:vMerge/>
            <w:vAlign w:val="center"/>
            <w:hideMark/>
          </w:tcPr>
          <w:p w14:paraId="3825369D"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06ACE840"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P (ppm)</w:t>
            </w:r>
          </w:p>
        </w:tc>
        <w:tc>
          <w:tcPr>
            <w:tcW w:w="1297" w:type="dxa"/>
            <w:shd w:val="clear" w:color="auto" w:fill="auto"/>
            <w:noWrap/>
            <w:vAlign w:val="center"/>
            <w:hideMark/>
          </w:tcPr>
          <w:p w14:paraId="3256901B"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&gt;40</w:t>
            </w:r>
          </w:p>
        </w:tc>
        <w:tc>
          <w:tcPr>
            <w:tcW w:w="2679" w:type="dxa"/>
            <w:shd w:val="clear" w:color="auto" w:fill="auto"/>
            <w:noWrap/>
            <w:vAlign w:val="center"/>
            <w:hideMark/>
          </w:tcPr>
          <w:p w14:paraId="3DE31FC5" w14:textId="1ABA579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31-40</w:t>
            </w:r>
          </w:p>
        </w:tc>
        <w:tc>
          <w:tcPr>
            <w:tcW w:w="2029" w:type="dxa"/>
            <w:shd w:val="clear" w:color="auto" w:fill="auto"/>
            <w:noWrap/>
            <w:vAlign w:val="center"/>
            <w:hideMark/>
          </w:tcPr>
          <w:p w14:paraId="4D4698BD" w14:textId="79BF8183"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21-30</w:t>
            </w:r>
          </w:p>
        </w:tc>
        <w:tc>
          <w:tcPr>
            <w:tcW w:w="2195" w:type="dxa"/>
            <w:shd w:val="clear" w:color="auto" w:fill="auto"/>
            <w:noWrap/>
            <w:vAlign w:val="center"/>
            <w:hideMark/>
          </w:tcPr>
          <w:p w14:paraId="285E7223" w14:textId="42D8853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11.0-20</w:t>
            </w:r>
          </w:p>
        </w:tc>
        <w:tc>
          <w:tcPr>
            <w:tcW w:w="1415" w:type="dxa"/>
            <w:shd w:val="clear" w:color="auto" w:fill="auto"/>
            <w:noWrap/>
            <w:vAlign w:val="center"/>
            <w:hideMark/>
          </w:tcPr>
          <w:p w14:paraId="5640907A"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&lt;10</w:t>
            </w:r>
          </w:p>
        </w:tc>
      </w:tr>
      <w:tr w:rsidR="00344B0B" w:rsidRPr="00CA094E" w14:paraId="736ACB13" w14:textId="77777777" w:rsidTr="0072181B">
        <w:trPr>
          <w:trHeight w:val="300"/>
        </w:trPr>
        <w:tc>
          <w:tcPr>
            <w:tcW w:w="1800" w:type="dxa"/>
            <w:vMerge/>
            <w:tcBorders>
              <w:bottom w:val="single" w:sz="4" w:space="0" w:color="auto"/>
            </w:tcBorders>
            <w:vAlign w:val="center"/>
            <w:hideMark/>
          </w:tcPr>
          <w:p w14:paraId="67D6DBE9"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tcBorders>
              <w:bottom w:val="single" w:sz="4" w:space="0" w:color="auto"/>
            </w:tcBorders>
            <w:shd w:val="clear" w:color="auto" w:fill="auto"/>
            <w:vAlign w:val="center"/>
            <w:hideMark/>
          </w:tcPr>
          <w:p w14:paraId="38BF5821"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K (</w:t>
            </w:r>
            <w:r w:rsidRPr="002A25E8">
              <w:rPr>
                <w:rFonts w:ascii="Times New Roman" w:hAnsi="Times New Roman" w:cs="Times New Roman"/>
                <w:sz w:val="24"/>
                <w:szCs w:val="24"/>
              </w:rPr>
              <w:t>cmol/kg S</w:t>
            </w:r>
            <w:r w:rsidRPr="002A25E8">
              <w:rPr>
                <w:rFonts w:ascii="Times New Roman" w:eastAsia="Times New Roman" w:hAnsi="Times New Roman" w:cs="Times New Roman"/>
                <w:sz w:val="24"/>
                <w:szCs w:val="24"/>
              </w:rPr>
              <w:t>)</w:t>
            </w:r>
          </w:p>
        </w:tc>
        <w:tc>
          <w:tcPr>
            <w:tcW w:w="1297" w:type="dxa"/>
            <w:tcBorders>
              <w:bottom w:val="single" w:sz="4" w:space="0" w:color="auto"/>
            </w:tcBorders>
            <w:shd w:val="clear" w:color="auto" w:fill="auto"/>
            <w:noWrap/>
            <w:vAlign w:val="center"/>
            <w:hideMark/>
          </w:tcPr>
          <w:p w14:paraId="1FA4C5B4"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&gt;0.40</w:t>
            </w:r>
          </w:p>
        </w:tc>
        <w:tc>
          <w:tcPr>
            <w:tcW w:w="2679" w:type="dxa"/>
            <w:tcBorders>
              <w:bottom w:val="single" w:sz="4" w:space="0" w:color="auto"/>
            </w:tcBorders>
            <w:shd w:val="clear" w:color="auto" w:fill="auto"/>
            <w:noWrap/>
            <w:vAlign w:val="center"/>
            <w:hideMark/>
          </w:tcPr>
          <w:p w14:paraId="0F414A75" w14:textId="077C3860"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0.31-0.40</w:t>
            </w:r>
          </w:p>
        </w:tc>
        <w:tc>
          <w:tcPr>
            <w:tcW w:w="2029" w:type="dxa"/>
            <w:tcBorders>
              <w:bottom w:val="single" w:sz="4" w:space="0" w:color="auto"/>
            </w:tcBorders>
            <w:shd w:val="clear" w:color="auto" w:fill="auto"/>
            <w:noWrap/>
            <w:vAlign w:val="center"/>
            <w:hideMark/>
          </w:tcPr>
          <w:p w14:paraId="56D22998" w14:textId="438B6BB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0.21-0.30</w:t>
            </w:r>
          </w:p>
        </w:tc>
        <w:tc>
          <w:tcPr>
            <w:tcW w:w="2195" w:type="dxa"/>
            <w:tcBorders>
              <w:bottom w:val="single" w:sz="4" w:space="0" w:color="auto"/>
            </w:tcBorders>
            <w:shd w:val="clear" w:color="auto" w:fill="auto"/>
            <w:noWrap/>
            <w:vAlign w:val="center"/>
            <w:hideMark/>
          </w:tcPr>
          <w:p w14:paraId="579283CF" w14:textId="56B0A8E4"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0.10-0.20</w:t>
            </w:r>
          </w:p>
        </w:tc>
        <w:tc>
          <w:tcPr>
            <w:tcW w:w="1415" w:type="dxa"/>
            <w:tcBorders>
              <w:bottom w:val="single" w:sz="4" w:space="0" w:color="auto"/>
            </w:tcBorders>
            <w:shd w:val="clear" w:color="auto" w:fill="auto"/>
            <w:noWrap/>
            <w:vAlign w:val="center"/>
            <w:hideMark/>
          </w:tcPr>
          <w:p w14:paraId="7BAB3DB2"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&lt;0.1</w:t>
            </w:r>
          </w:p>
        </w:tc>
      </w:tr>
      <w:tr w:rsidR="00344B0B" w:rsidRPr="00CA094E" w14:paraId="402CC1C3" w14:textId="77777777" w:rsidTr="0072181B">
        <w:trPr>
          <w:trHeight w:val="300"/>
        </w:trPr>
        <w:tc>
          <w:tcPr>
            <w:tcW w:w="1800" w:type="dxa"/>
            <w:vMerge w:val="restart"/>
            <w:tcBorders>
              <w:top w:val="single" w:sz="4" w:space="0" w:color="auto"/>
              <w:bottom w:val="single" w:sz="4" w:space="0" w:color="auto"/>
            </w:tcBorders>
            <w:shd w:val="clear" w:color="auto" w:fill="auto"/>
            <w:vAlign w:val="center"/>
            <w:hideMark/>
          </w:tcPr>
          <w:p w14:paraId="62FD8A04" w14:textId="524C295D" w:rsidR="00344B0B" w:rsidRPr="002A25E8" w:rsidRDefault="00344B0B" w:rsidP="00677BCC">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Resistencia a la erosión</w:t>
            </w:r>
          </w:p>
        </w:tc>
        <w:tc>
          <w:tcPr>
            <w:tcW w:w="1673" w:type="dxa"/>
            <w:tcBorders>
              <w:top w:val="single" w:sz="4" w:space="0" w:color="auto"/>
            </w:tcBorders>
            <w:shd w:val="clear" w:color="auto" w:fill="auto"/>
            <w:vAlign w:val="center"/>
            <w:hideMark/>
          </w:tcPr>
          <w:p w14:paraId="33A4ADDF" w14:textId="2C30A926"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Tamaño de agregados </w:t>
            </w:r>
            <w:r w:rsidR="0072181B" w:rsidRPr="002A25E8">
              <w:rPr>
                <w:rFonts w:ascii="Times New Roman" w:eastAsia="Times New Roman" w:hAnsi="Times New Roman" w:cs="Times New Roman"/>
                <w:sz w:val="24"/>
                <w:szCs w:val="24"/>
              </w:rPr>
              <w:t>(</w:t>
            </w:r>
            <w:r w:rsidRPr="002A25E8">
              <w:rPr>
                <w:rFonts w:ascii="Times New Roman" w:eastAsia="Times New Roman" w:hAnsi="Times New Roman" w:cs="Times New Roman"/>
                <w:sz w:val="24"/>
                <w:szCs w:val="24"/>
              </w:rPr>
              <w:t>%</w:t>
            </w:r>
            <w:r w:rsidR="0072181B" w:rsidRPr="002A25E8">
              <w:rPr>
                <w:rFonts w:ascii="Times New Roman" w:eastAsia="Times New Roman" w:hAnsi="Times New Roman" w:cs="Times New Roman"/>
                <w:sz w:val="24"/>
                <w:szCs w:val="24"/>
              </w:rPr>
              <w:t>)</w:t>
            </w:r>
          </w:p>
        </w:tc>
        <w:tc>
          <w:tcPr>
            <w:tcW w:w="1297" w:type="dxa"/>
            <w:tcBorders>
              <w:top w:val="single" w:sz="4" w:space="0" w:color="auto"/>
            </w:tcBorders>
            <w:shd w:val="clear" w:color="auto" w:fill="auto"/>
            <w:noWrap/>
            <w:vAlign w:val="center"/>
            <w:hideMark/>
          </w:tcPr>
          <w:p w14:paraId="4FAF0580"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&gt;90</w:t>
            </w:r>
          </w:p>
        </w:tc>
        <w:tc>
          <w:tcPr>
            <w:tcW w:w="2679" w:type="dxa"/>
            <w:tcBorders>
              <w:top w:val="single" w:sz="4" w:space="0" w:color="auto"/>
            </w:tcBorders>
            <w:shd w:val="clear" w:color="auto" w:fill="auto"/>
            <w:noWrap/>
            <w:vAlign w:val="center"/>
            <w:hideMark/>
          </w:tcPr>
          <w:p w14:paraId="0872CFE7" w14:textId="5ED22A42"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90-80</w:t>
            </w:r>
          </w:p>
        </w:tc>
        <w:tc>
          <w:tcPr>
            <w:tcW w:w="2029" w:type="dxa"/>
            <w:tcBorders>
              <w:top w:val="single" w:sz="4" w:space="0" w:color="auto"/>
            </w:tcBorders>
            <w:shd w:val="clear" w:color="auto" w:fill="auto"/>
            <w:noWrap/>
            <w:vAlign w:val="center"/>
            <w:hideMark/>
          </w:tcPr>
          <w:p w14:paraId="379E8093" w14:textId="3FAC109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79-35</w:t>
            </w:r>
          </w:p>
        </w:tc>
        <w:tc>
          <w:tcPr>
            <w:tcW w:w="2195" w:type="dxa"/>
            <w:tcBorders>
              <w:top w:val="single" w:sz="4" w:space="0" w:color="auto"/>
            </w:tcBorders>
            <w:shd w:val="clear" w:color="auto" w:fill="auto"/>
            <w:noWrap/>
            <w:vAlign w:val="center"/>
            <w:hideMark/>
          </w:tcPr>
          <w:p w14:paraId="56B74EF5" w14:textId="4705A9A1"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34-25</w:t>
            </w:r>
          </w:p>
        </w:tc>
        <w:tc>
          <w:tcPr>
            <w:tcW w:w="1415" w:type="dxa"/>
            <w:tcBorders>
              <w:top w:val="single" w:sz="4" w:space="0" w:color="auto"/>
            </w:tcBorders>
            <w:shd w:val="clear" w:color="auto" w:fill="auto"/>
            <w:noWrap/>
            <w:vAlign w:val="center"/>
            <w:hideMark/>
          </w:tcPr>
          <w:p w14:paraId="2536BE3C" w14:textId="3F495C7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&lt;25</w:t>
            </w:r>
          </w:p>
        </w:tc>
      </w:tr>
      <w:tr w:rsidR="00344B0B" w:rsidRPr="00CA094E" w14:paraId="47B8C3B7" w14:textId="77777777" w:rsidTr="003357F5">
        <w:trPr>
          <w:trHeight w:val="300"/>
        </w:trPr>
        <w:tc>
          <w:tcPr>
            <w:tcW w:w="1800" w:type="dxa"/>
            <w:vMerge/>
            <w:tcBorders>
              <w:top w:val="single" w:sz="4" w:space="0" w:color="auto"/>
            </w:tcBorders>
            <w:vAlign w:val="center"/>
            <w:hideMark/>
          </w:tcPr>
          <w:p w14:paraId="10123800"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25FB0988"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Cobertura</w:t>
            </w:r>
          </w:p>
        </w:tc>
        <w:tc>
          <w:tcPr>
            <w:tcW w:w="1297" w:type="dxa"/>
            <w:shd w:val="clear" w:color="auto" w:fill="auto"/>
            <w:noWrap/>
            <w:vAlign w:val="center"/>
            <w:hideMark/>
          </w:tcPr>
          <w:p w14:paraId="2AA95C5B"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Bosque</w:t>
            </w:r>
          </w:p>
        </w:tc>
        <w:tc>
          <w:tcPr>
            <w:tcW w:w="2679" w:type="dxa"/>
            <w:shd w:val="clear" w:color="auto" w:fill="auto"/>
            <w:noWrap/>
            <w:vAlign w:val="center"/>
            <w:hideMark/>
          </w:tcPr>
          <w:p w14:paraId="3E48E082" w14:textId="1709B1F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Café-plátano-árboles dispersos</w:t>
            </w:r>
          </w:p>
        </w:tc>
        <w:tc>
          <w:tcPr>
            <w:tcW w:w="2029" w:type="dxa"/>
            <w:shd w:val="clear" w:color="auto" w:fill="auto"/>
            <w:noWrap/>
            <w:vAlign w:val="center"/>
            <w:hideMark/>
          </w:tcPr>
          <w:p w14:paraId="0CD99FB7" w14:textId="69FDD09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Café-plátano disperso</w:t>
            </w:r>
          </w:p>
        </w:tc>
        <w:tc>
          <w:tcPr>
            <w:tcW w:w="2195" w:type="dxa"/>
            <w:shd w:val="clear" w:color="auto" w:fill="auto"/>
            <w:noWrap/>
            <w:vAlign w:val="center"/>
            <w:hideMark/>
          </w:tcPr>
          <w:p w14:paraId="13D0E3B5" w14:textId="4938D620"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Café-plátano por barreras</w:t>
            </w:r>
          </w:p>
        </w:tc>
        <w:tc>
          <w:tcPr>
            <w:tcW w:w="1415" w:type="dxa"/>
            <w:shd w:val="clear" w:color="auto" w:fill="auto"/>
            <w:noWrap/>
            <w:vAlign w:val="center"/>
            <w:hideMark/>
          </w:tcPr>
          <w:p w14:paraId="67EE9AE2"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Monocultivo</w:t>
            </w:r>
          </w:p>
        </w:tc>
      </w:tr>
      <w:tr w:rsidR="00344B0B" w:rsidRPr="00CA094E" w14:paraId="5C68CD3F" w14:textId="77777777" w:rsidTr="00344B0B">
        <w:trPr>
          <w:trHeight w:val="300"/>
        </w:trPr>
        <w:tc>
          <w:tcPr>
            <w:tcW w:w="1800" w:type="dxa"/>
            <w:vMerge/>
            <w:vAlign w:val="center"/>
            <w:hideMark/>
          </w:tcPr>
          <w:p w14:paraId="163927BD"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29B6327C"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Estabilidad estructural </w:t>
            </w:r>
          </w:p>
        </w:tc>
        <w:tc>
          <w:tcPr>
            <w:tcW w:w="1297" w:type="dxa"/>
            <w:shd w:val="clear" w:color="auto" w:fill="auto"/>
            <w:noWrap/>
            <w:vAlign w:val="center"/>
            <w:hideMark/>
          </w:tcPr>
          <w:p w14:paraId="4DBB9B0F" w14:textId="247B6138"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&gt;5.00</w:t>
            </w:r>
          </w:p>
        </w:tc>
        <w:tc>
          <w:tcPr>
            <w:tcW w:w="2679" w:type="dxa"/>
            <w:shd w:val="clear" w:color="auto" w:fill="auto"/>
            <w:noWrap/>
            <w:vAlign w:val="center"/>
            <w:hideMark/>
          </w:tcPr>
          <w:p w14:paraId="31386A63" w14:textId="2C4D61C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3.01-5.00</w:t>
            </w:r>
          </w:p>
        </w:tc>
        <w:tc>
          <w:tcPr>
            <w:tcW w:w="2029" w:type="dxa"/>
            <w:shd w:val="clear" w:color="auto" w:fill="auto"/>
            <w:noWrap/>
            <w:vAlign w:val="center"/>
            <w:hideMark/>
          </w:tcPr>
          <w:p w14:paraId="5C562CEF" w14:textId="2FAD179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1.51-3.00 </w:t>
            </w:r>
          </w:p>
        </w:tc>
        <w:tc>
          <w:tcPr>
            <w:tcW w:w="2195" w:type="dxa"/>
            <w:shd w:val="clear" w:color="auto" w:fill="auto"/>
            <w:noWrap/>
            <w:vAlign w:val="center"/>
            <w:hideMark/>
          </w:tcPr>
          <w:p w14:paraId="7106A5E9" w14:textId="1E6EBED8"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0.5-1.5 </w:t>
            </w:r>
          </w:p>
        </w:tc>
        <w:tc>
          <w:tcPr>
            <w:tcW w:w="1415" w:type="dxa"/>
            <w:shd w:val="clear" w:color="auto" w:fill="auto"/>
            <w:noWrap/>
            <w:vAlign w:val="center"/>
            <w:hideMark/>
          </w:tcPr>
          <w:p w14:paraId="00767B67" w14:textId="199C26C8"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&lt;0.5</w:t>
            </w:r>
          </w:p>
        </w:tc>
      </w:tr>
      <w:tr w:rsidR="00344B0B" w:rsidRPr="00CA094E" w14:paraId="2C85895E" w14:textId="77777777" w:rsidTr="00344B0B">
        <w:trPr>
          <w:trHeight w:val="300"/>
        </w:trPr>
        <w:tc>
          <w:tcPr>
            <w:tcW w:w="1800" w:type="dxa"/>
            <w:vMerge/>
            <w:vAlign w:val="center"/>
            <w:hideMark/>
          </w:tcPr>
          <w:p w14:paraId="3B96D7E2"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24E4D0EB" w14:textId="654A54F6"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Pendiente </w:t>
            </w:r>
            <w:r w:rsidR="0072181B" w:rsidRPr="002A25E8">
              <w:rPr>
                <w:rFonts w:ascii="Times New Roman" w:eastAsia="Times New Roman" w:hAnsi="Times New Roman" w:cs="Times New Roman"/>
                <w:sz w:val="24"/>
                <w:szCs w:val="24"/>
              </w:rPr>
              <w:t>(</w:t>
            </w:r>
            <w:r w:rsidRPr="002A25E8">
              <w:rPr>
                <w:rFonts w:ascii="Times New Roman" w:eastAsia="Times New Roman" w:hAnsi="Times New Roman" w:cs="Times New Roman"/>
                <w:sz w:val="24"/>
                <w:szCs w:val="24"/>
              </w:rPr>
              <w:t>%</w:t>
            </w:r>
            <w:r w:rsidR="0072181B" w:rsidRPr="002A25E8">
              <w:rPr>
                <w:rFonts w:ascii="Times New Roman" w:eastAsia="Times New Roman" w:hAnsi="Times New Roman" w:cs="Times New Roman"/>
                <w:sz w:val="24"/>
                <w:szCs w:val="24"/>
              </w:rPr>
              <w:t>)</w:t>
            </w:r>
          </w:p>
        </w:tc>
        <w:tc>
          <w:tcPr>
            <w:tcW w:w="1297" w:type="dxa"/>
            <w:shd w:val="clear" w:color="auto" w:fill="auto"/>
            <w:noWrap/>
            <w:vAlign w:val="center"/>
            <w:hideMark/>
          </w:tcPr>
          <w:p w14:paraId="792F9CB6"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&lt;12</w:t>
            </w:r>
          </w:p>
        </w:tc>
        <w:tc>
          <w:tcPr>
            <w:tcW w:w="2679" w:type="dxa"/>
            <w:shd w:val="clear" w:color="auto" w:fill="auto"/>
            <w:noWrap/>
            <w:vAlign w:val="center"/>
            <w:hideMark/>
          </w:tcPr>
          <w:p w14:paraId="329BEE0D"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12-25</w:t>
            </w:r>
          </w:p>
        </w:tc>
        <w:tc>
          <w:tcPr>
            <w:tcW w:w="2029" w:type="dxa"/>
            <w:shd w:val="clear" w:color="auto" w:fill="auto"/>
            <w:noWrap/>
            <w:vAlign w:val="center"/>
            <w:hideMark/>
          </w:tcPr>
          <w:p w14:paraId="23082CFC" w14:textId="168896F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25-50</w:t>
            </w:r>
          </w:p>
        </w:tc>
        <w:tc>
          <w:tcPr>
            <w:tcW w:w="2195" w:type="dxa"/>
            <w:shd w:val="clear" w:color="auto" w:fill="auto"/>
            <w:noWrap/>
            <w:vAlign w:val="center"/>
            <w:hideMark/>
          </w:tcPr>
          <w:p w14:paraId="0BB2853C" w14:textId="1114EA3C"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50-75</w:t>
            </w:r>
          </w:p>
        </w:tc>
        <w:tc>
          <w:tcPr>
            <w:tcW w:w="1415" w:type="dxa"/>
            <w:shd w:val="clear" w:color="auto" w:fill="auto"/>
            <w:noWrap/>
            <w:vAlign w:val="center"/>
            <w:hideMark/>
          </w:tcPr>
          <w:p w14:paraId="2B2E5BD3"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&gt;75</w:t>
            </w:r>
          </w:p>
        </w:tc>
      </w:tr>
      <w:tr w:rsidR="00344B0B" w:rsidRPr="00CA094E" w14:paraId="7701ADC6" w14:textId="77777777" w:rsidTr="004F2280">
        <w:trPr>
          <w:trHeight w:val="702"/>
        </w:trPr>
        <w:tc>
          <w:tcPr>
            <w:tcW w:w="1800" w:type="dxa"/>
            <w:vMerge/>
            <w:tcBorders>
              <w:bottom w:val="single" w:sz="4" w:space="0" w:color="auto"/>
            </w:tcBorders>
            <w:vAlign w:val="center"/>
            <w:hideMark/>
          </w:tcPr>
          <w:p w14:paraId="19F39B37" w14:textId="77777777" w:rsidR="00344B0B" w:rsidRPr="002A25E8" w:rsidRDefault="00344B0B" w:rsidP="00677BCC">
            <w:pPr>
              <w:spacing w:after="0" w:line="240" w:lineRule="auto"/>
              <w:rPr>
                <w:rFonts w:ascii="Times New Roman" w:eastAsia="Times New Roman" w:hAnsi="Times New Roman" w:cs="Times New Roman"/>
                <w:b/>
                <w:bCs/>
                <w:sz w:val="24"/>
                <w:szCs w:val="24"/>
              </w:rPr>
            </w:pPr>
          </w:p>
        </w:tc>
        <w:tc>
          <w:tcPr>
            <w:tcW w:w="1673" w:type="dxa"/>
            <w:tcBorders>
              <w:bottom w:val="single" w:sz="4" w:space="0" w:color="auto"/>
            </w:tcBorders>
            <w:shd w:val="clear" w:color="auto" w:fill="auto"/>
            <w:vAlign w:val="center"/>
            <w:hideMark/>
          </w:tcPr>
          <w:p w14:paraId="31964C12" w14:textId="1B85DAE8"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Precipitación</w:t>
            </w:r>
            <w:r w:rsidR="0072181B" w:rsidRPr="002A25E8">
              <w:rPr>
                <w:rFonts w:ascii="Times New Roman" w:eastAsia="Times New Roman" w:hAnsi="Times New Roman" w:cs="Times New Roman"/>
                <w:sz w:val="24"/>
                <w:szCs w:val="24"/>
              </w:rPr>
              <w:t xml:space="preserve"> (</w:t>
            </w:r>
            <w:r w:rsidRPr="002A25E8">
              <w:rPr>
                <w:rFonts w:ascii="Times New Roman" w:eastAsia="Times New Roman" w:hAnsi="Times New Roman" w:cs="Times New Roman"/>
                <w:sz w:val="24"/>
                <w:szCs w:val="24"/>
              </w:rPr>
              <w:t>mm</w:t>
            </w:r>
            <w:r w:rsidR="0072181B" w:rsidRPr="002A25E8">
              <w:rPr>
                <w:rFonts w:ascii="Times New Roman" w:eastAsia="Times New Roman" w:hAnsi="Times New Roman" w:cs="Times New Roman"/>
                <w:sz w:val="24"/>
                <w:szCs w:val="24"/>
              </w:rPr>
              <w:t>)</w:t>
            </w:r>
          </w:p>
        </w:tc>
        <w:tc>
          <w:tcPr>
            <w:tcW w:w="1297" w:type="dxa"/>
            <w:tcBorders>
              <w:bottom w:val="single" w:sz="4" w:space="0" w:color="auto"/>
            </w:tcBorders>
            <w:shd w:val="clear" w:color="auto" w:fill="auto"/>
            <w:noWrap/>
            <w:vAlign w:val="center"/>
            <w:hideMark/>
          </w:tcPr>
          <w:p w14:paraId="6DF12621"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&lt;1 000 </w:t>
            </w:r>
          </w:p>
        </w:tc>
        <w:tc>
          <w:tcPr>
            <w:tcW w:w="2679" w:type="dxa"/>
            <w:tcBorders>
              <w:bottom w:val="single" w:sz="4" w:space="0" w:color="auto"/>
            </w:tcBorders>
            <w:shd w:val="clear" w:color="auto" w:fill="auto"/>
            <w:noWrap/>
            <w:vAlign w:val="center"/>
            <w:hideMark/>
          </w:tcPr>
          <w:p w14:paraId="5750A6CA" w14:textId="6A6ACB7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1 000-1 500 </w:t>
            </w:r>
          </w:p>
        </w:tc>
        <w:tc>
          <w:tcPr>
            <w:tcW w:w="2029" w:type="dxa"/>
            <w:tcBorders>
              <w:bottom w:val="single" w:sz="4" w:space="0" w:color="auto"/>
            </w:tcBorders>
            <w:shd w:val="clear" w:color="auto" w:fill="auto"/>
            <w:noWrap/>
            <w:vAlign w:val="center"/>
            <w:hideMark/>
          </w:tcPr>
          <w:p w14:paraId="4C1B7550" w14:textId="1E0CCC55"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1 500-2 000 </w:t>
            </w:r>
          </w:p>
        </w:tc>
        <w:tc>
          <w:tcPr>
            <w:tcW w:w="2195" w:type="dxa"/>
            <w:tcBorders>
              <w:bottom w:val="single" w:sz="4" w:space="0" w:color="auto"/>
            </w:tcBorders>
            <w:shd w:val="clear" w:color="auto" w:fill="auto"/>
            <w:noWrap/>
            <w:vAlign w:val="center"/>
            <w:hideMark/>
          </w:tcPr>
          <w:p w14:paraId="54706769" w14:textId="6C079784"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2 000-2 500 </w:t>
            </w:r>
          </w:p>
        </w:tc>
        <w:tc>
          <w:tcPr>
            <w:tcW w:w="1415" w:type="dxa"/>
            <w:tcBorders>
              <w:bottom w:val="single" w:sz="4" w:space="0" w:color="auto"/>
            </w:tcBorders>
            <w:shd w:val="clear" w:color="auto" w:fill="auto"/>
            <w:noWrap/>
            <w:vAlign w:val="center"/>
            <w:hideMark/>
          </w:tcPr>
          <w:p w14:paraId="7A9D137D"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&gt;2 500</w:t>
            </w:r>
          </w:p>
        </w:tc>
      </w:tr>
      <w:tr w:rsidR="00344B0B" w:rsidRPr="00CA094E" w14:paraId="4EF1AC4F" w14:textId="77777777" w:rsidTr="00477E29">
        <w:trPr>
          <w:trHeight w:val="300"/>
        </w:trPr>
        <w:tc>
          <w:tcPr>
            <w:tcW w:w="1800" w:type="dxa"/>
            <w:vMerge w:val="restart"/>
            <w:tcBorders>
              <w:top w:val="single" w:sz="4" w:space="0" w:color="auto"/>
            </w:tcBorders>
            <w:shd w:val="clear" w:color="auto" w:fill="auto"/>
            <w:vAlign w:val="center"/>
            <w:hideMark/>
          </w:tcPr>
          <w:p w14:paraId="16747F71" w14:textId="1DD75C6E" w:rsidR="00344B0B" w:rsidRPr="002A25E8" w:rsidRDefault="00344B0B" w:rsidP="00477E29">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Disponibilidad de agua</w:t>
            </w:r>
          </w:p>
        </w:tc>
        <w:tc>
          <w:tcPr>
            <w:tcW w:w="1673" w:type="dxa"/>
            <w:tcBorders>
              <w:top w:val="single" w:sz="4" w:space="0" w:color="auto"/>
            </w:tcBorders>
            <w:shd w:val="clear" w:color="auto" w:fill="auto"/>
            <w:vAlign w:val="center"/>
            <w:hideMark/>
          </w:tcPr>
          <w:p w14:paraId="0E49C4EE" w14:textId="77777777" w:rsidR="00344B0B" w:rsidRPr="002A25E8" w:rsidRDefault="00344B0B" w:rsidP="004F2280">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Mesoporos</w:t>
            </w:r>
          </w:p>
        </w:tc>
        <w:tc>
          <w:tcPr>
            <w:tcW w:w="1297" w:type="dxa"/>
            <w:tcBorders>
              <w:top w:val="single" w:sz="4" w:space="0" w:color="auto"/>
            </w:tcBorders>
            <w:shd w:val="clear" w:color="auto" w:fill="auto"/>
            <w:noWrap/>
            <w:vAlign w:val="center"/>
            <w:hideMark/>
          </w:tcPr>
          <w:p w14:paraId="3F149EC0"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&gt;17.5</w:t>
            </w:r>
          </w:p>
        </w:tc>
        <w:tc>
          <w:tcPr>
            <w:tcW w:w="2679" w:type="dxa"/>
            <w:tcBorders>
              <w:top w:val="single" w:sz="4" w:space="0" w:color="auto"/>
            </w:tcBorders>
            <w:shd w:val="clear" w:color="auto" w:fill="auto"/>
            <w:noWrap/>
            <w:vAlign w:val="center"/>
            <w:hideMark/>
          </w:tcPr>
          <w:p w14:paraId="151AFFBF" w14:textId="6841911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17.5-12.5</w:t>
            </w:r>
          </w:p>
        </w:tc>
        <w:tc>
          <w:tcPr>
            <w:tcW w:w="2029" w:type="dxa"/>
            <w:tcBorders>
              <w:top w:val="single" w:sz="4" w:space="0" w:color="auto"/>
            </w:tcBorders>
            <w:shd w:val="clear" w:color="auto" w:fill="auto"/>
            <w:noWrap/>
            <w:vAlign w:val="center"/>
            <w:hideMark/>
          </w:tcPr>
          <w:p w14:paraId="47D20D9D" w14:textId="36689F89"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12.5-10.5</w:t>
            </w:r>
          </w:p>
        </w:tc>
        <w:tc>
          <w:tcPr>
            <w:tcW w:w="2195" w:type="dxa"/>
            <w:tcBorders>
              <w:top w:val="single" w:sz="4" w:space="0" w:color="auto"/>
            </w:tcBorders>
            <w:shd w:val="clear" w:color="auto" w:fill="auto"/>
            <w:noWrap/>
            <w:vAlign w:val="center"/>
            <w:hideMark/>
          </w:tcPr>
          <w:p w14:paraId="606127F6" w14:textId="66BD25B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10.5-7.5</w:t>
            </w:r>
          </w:p>
        </w:tc>
        <w:tc>
          <w:tcPr>
            <w:tcW w:w="1415" w:type="dxa"/>
            <w:tcBorders>
              <w:top w:val="single" w:sz="4" w:space="0" w:color="auto"/>
            </w:tcBorders>
            <w:shd w:val="clear" w:color="auto" w:fill="auto"/>
            <w:noWrap/>
            <w:vAlign w:val="center"/>
            <w:hideMark/>
          </w:tcPr>
          <w:p w14:paraId="079A8BCB" w14:textId="015D6468"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&lt;7.5</w:t>
            </w:r>
          </w:p>
        </w:tc>
      </w:tr>
      <w:tr w:rsidR="00344B0B" w:rsidRPr="00CA094E" w14:paraId="170725D4" w14:textId="77777777" w:rsidTr="004F2280">
        <w:trPr>
          <w:trHeight w:val="300"/>
        </w:trPr>
        <w:tc>
          <w:tcPr>
            <w:tcW w:w="1800" w:type="dxa"/>
            <w:vMerge/>
            <w:vAlign w:val="center"/>
            <w:hideMark/>
          </w:tcPr>
          <w:p w14:paraId="286C2A11" w14:textId="77777777" w:rsidR="00344B0B" w:rsidRPr="002A25E8" w:rsidRDefault="00344B0B" w:rsidP="004F2280">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hideMark/>
          </w:tcPr>
          <w:p w14:paraId="5896A012" w14:textId="1CA6176F" w:rsidR="00344B0B" w:rsidRPr="002A25E8" w:rsidRDefault="00344B0B" w:rsidP="004F2280">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Agua aprovechable </w:t>
            </w:r>
            <w:r w:rsidR="0072181B" w:rsidRPr="002A25E8">
              <w:rPr>
                <w:rFonts w:ascii="Times New Roman" w:eastAsia="Times New Roman" w:hAnsi="Times New Roman" w:cs="Times New Roman"/>
                <w:sz w:val="24"/>
                <w:szCs w:val="24"/>
              </w:rPr>
              <w:t>(</w:t>
            </w:r>
            <w:r w:rsidRPr="002A25E8">
              <w:rPr>
                <w:rFonts w:ascii="Times New Roman" w:eastAsia="Times New Roman" w:hAnsi="Times New Roman" w:cs="Times New Roman"/>
                <w:sz w:val="24"/>
                <w:szCs w:val="24"/>
              </w:rPr>
              <w:t>%</w:t>
            </w:r>
            <w:r w:rsidR="0072181B" w:rsidRPr="002A25E8">
              <w:rPr>
                <w:rFonts w:ascii="Times New Roman" w:eastAsia="Times New Roman" w:hAnsi="Times New Roman" w:cs="Times New Roman"/>
                <w:sz w:val="24"/>
                <w:szCs w:val="24"/>
              </w:rPr>
              <w:t>)</w:t>
            </w:r>
          </w:p>
        </w:tc>
        <w:tc>
          <w:tcPr>
            <w:tcW w:w="1297" w:type="dxa"/>
            <w:shd w:val="clear" w:color="auto" w:fill="auto"/>
            <w:noWrap/>
            <w:vAlign w:val="center"/>
            <w:hideMark/>
          </w:tcPr>
          <w:p w14:paraId="2587C0D6"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&gt;10</w:t>
            </w:r>
          </w:p>
        </w:tc>
        <w:tc>
          <w:tcPr>
            <w:tcW w:w="2679" w:type="dxa"/>
            <w:shd w:val="clear" w:color="auto" w:fill="auto"/>
            <w:noWrap/>
            <w:vAlign w:val="center"/>
            <w:hideMark/>
          </w:tcPr>
          <w:p w14:paraId="63FD939A"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7.5-10</w:t>
            </w:r>
          </w:p>
        </w:tc>
        <w:tc>
          <w:tcPr>
            <w:tcW w:w="2029" w:type="dxa"/>
            <w:shd w:val="clear" w:color="auto" w:fill="auto"/>
            <w:noWrap/>
            <w:vAlign w:val="center"/>
            <w:hideMark/>
          </w:tcPr>
          <w:p w14:paraId="12146E30" w14:textId="4A8585B0"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5.0-7.5</w:t>
            </w:r>
          </w:p>
        </w:tc>
        <w:tc>
          <w:tcPr>
            <w:tcW w:w="2195" w:type="dxa"/>
            <w:shd w:val="clear" w:color="auto" w:fill="auto"/>
            <w:noWrap/>
            <w:vAlign w:val="center"/>
            <w:hideMark/>
          </w:tcPr>
          <w:p w14:paraId="34D3E8DA" w14:textId="7F66A034"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2.5-5.0</w:t>
            </w:r>
          </w:p>
        </w:tc>
        <w:tc>
          <w:tcPr>
            <w:tcW w:w="1415" w:type="dxa"/>
            <w:shd w:val="clear" w:color="auto" w:fill="auto"/>
            <w:noWrap/>
            <w:vAlign w:val="center"/>
            <w:hideMark/>
          </w:tcPr>
          <w:p w14:paraId="299A143D"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&lt;2.5</w:t>
            </w:r>
          </w:p>
        </w:tc>
      </w:tr>
      <w:tr w:rsidR="00344B0B" w:rsidRPr="00CA094E" w14:paraId="1CE56082" w14:textId="77777777" w:rsidTr="004F2280">
        <w:trPr>
          <w:trHeight w:val="300"/>
        </w:trPr>
        <w:tc>
          <w:tcPr>
            <w:tcW w:w="1800" w:type="dxa"/>
            <w:vMerge/>
            <w:vAlign w:val="center"/>
            <w:hideMark/>
          </w:tcPr>
          <w:p w14:paraId="0842FC4D" w14:textId="77777777" w:rsidR="00344B0B" w:rsidRPr="002A25E8" w:rsidRDefault="00344B0B" w:rsidP="004F2280">
            <w:pPr>
              <w:spacing w:after="0" w:line="240" w:lineRule="auto"/>
              <w:rPr>
                <w:rFonts w:ascii="Times New Roman" w:eastAsia="Times New Roman" w:hAnsi="Times New Roman" w:cs="Times New Roman"/>
                <w:b/>
                <w:bCs/>
                <w:sz w:val="24"/>
                <w:szCs w:val="24"/>
              </w:rPr>
            </w:pPr>
          </w:p>
        </w:tc>
        <w:tc>
          <w:tcPr>
            <w:tcW w:w="1673" w:type="dxa"/>
            <w:tcBorders>
              <w:bottom w:val="single" w:sz="4" w:space="0" w:color="auto"/>
            </w:tcBorders>
            <w:shd w:val="clear" w:color="auto" w:fill="auto"/>
            <w:vAlign w:val="center"/>
            <w:hideMark/>
          </w:tcPr>
          <w:p w14:paraId="0CD5D7FD" w14:textId="629C65F8" w:rsidR="00344B0B" w:rsidRPr="002A25E8" w:rsidRDefault="00344B0B" w:rsidP="004F2280">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Materia orgánica </w:t>
            </w:r>
            <w:r w:rsidR="0072181B" w:rsidRPr="002A25E8">
              <w:rPr>
                <w:rFonts w:ascii="Times New Roman" w:eastAsia="Times New Roman" w:hAnsi="Times New Roman" w:cs="Times New Roman"/>
                <w:sz w:val="24"/>
                <w:szCs w:val="24"/>
              </w:rPr>
              <w:t>(</w:t>
            </w:r>
            <w:r w:rsidRPr="002A25E8">
              <w:rPr>
                <w:rFonts w:ascii="Times New Roman" w:eastAsia="Times New Roman" w:hAnsi="Times New Roman" w:cs="Times New Roman"/>
                <w:sz w:val="24"/>
                <w:szCs w:val="24"/>
              </w:rPr>
              <w:t>%</w:t>
            </w:r>
            <w:r w:rsidR="0072181B" w:rsidRPr="002A25E8">
              <w:rPr>
                <w:rFonts w:ascii="Times New Roman" w:eastAsia="Times New Roman" w:hAnsi="Times New Roman" w:cs="Times New Roman"/>
                <w:sz w:val="24"/>
                <w:szCs w:val="24"/>
              </w:rPr>
              <w:t>)</w:t>
            </w:r>
          </w:p>
        </w:tc>
        <w:tc>
          <w:tcPr>
            <w:tcW w:w="1297" w:type="dxa"/>
            <w:tcBorders>
              <w:bottom w:val="single" w:sz="4" w:space="0" w:color="auto"/>
            </w:tcBorders>
            <w:shd w:val="clear" w:color="auto" w:fill="auto"/>
            <w:noWrap/>
            <w:vAlign w:val="center"/>
            <w:hideMark/>
          </w:tcPr>
          <w:p w14:paraId="02CBB95D" w14:textId="54E0037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9.1-7.2</w:t>
            </w:r>
          </w:p>
        </w:tc>
        <w:tc>
          <w:tcPr>
            <w:tcW w:w="2679" w:type="dxa"/>
            <w:tcBorders>
              <w:bottom w:val="single" w:sz="4" w:space="0" w:color="auto"/>
            </w:tcBorders>
            <w:shd w:val="clear" w:color="auto" w:fill="auto"/>
            <w:noWrap/>
            <w:vAlign w:val="center"/>
            <w:hideMark/>
          </w:tcPr>
          <w:p w14:paraId="5C92DDF4" w14:textId="30F247B2"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7.1-5.1</w:t>
            </w:r>
          </w:p>
        </w:tc>
        <w:tc>
          <w:tcPr>
            <w:tcW w:w="2029" w:type="dxa"/>
            <w:tcBorders>
              <w:bottom w:val="single" w:sz="4" w:space="0" w:color="auto"/>
            </w:tcBorders>
            <w:shd w:val="clear" w:color="auto" w:fill="auto"/>
            <w:noWrap/>
            <w:vAlign w:val="center"/>
            <w:hideMark/>
          </w:tcPr>
          <w:p w14:paraId="0959CA30" w14:textId="59B5527A"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5.0-3.0</w:t>
            </w:r>
          </w:p>
        </w:tc>
        <w:tc>
          <w:tcPr>
            <w:tcW w:w="2195" w:type="dxa"/>
            <w:tcBorders>
              <w:bottom w:val="single" w:sz="4" w:space="0" w:color="auto"/>
            </w:tcBorders>
            <w:shd w:val="clear" w:color="auto" w:fill="auto"/>
            <w:noWrap/>
            <w:vAlign w:val="center"/>
            <w:hideMark/>
          </w:tcPr>
          <w:p w14:paraId="54AE572C" w14:textId="1C29F1DB"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2.9-1.0</w:t>
            </w:r>
          </w:p>
        </w:tc>
        <w:tc>
          <w:tcPr>
            <w:tcW w:w="1415" w:type="dxa"/>
            <w:tcBorders>
              <w:bottom w:val="single" w:sz="4" w:space="0" w:color="auto"/>
            </w:tcBorders>
            <w:shd w:val="clear" w:color="auto" w:fill="auto"/>
            <w:noWrap/>
            <w:vAlign w:val="center"/>
            <w:hideMark/>
          </w:tcPr>
          <w:p w14:paraId="3A850A35" w14:textId="77777777" w:rsidR="00344B0B" w:rsidRPr="002A25E8" w:rsidRDefault="00344B0B" w:rsidP="00677BCC">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&lt;0.9</w:t>
            </w:r>
          </w:p>
        </w:tc>
      </w:tr>
      <w:tr w:rsidR="00725614" w:rsidRPr="00CA094E" w14:paraId="681F59CC" w14:textId="77777777" w:rsidTr="004F2280">
        <w:trPr>
          <w:trHeight w:val="300"/>
        </w:trPr>
        <w:tc>
          <w:tcPr>
            <w:tcW w:w="1800" w:type="dxa"/>
            <w:vMerge w:val="restart"/>
            <w:vAlign w:val="center"/>
          </w:tcPr>
          <w:p w14:paraId="3AD81A0C" w14:textId="2369301F" w:rsidR="00725614" w:rsidRPr="002A25E8" w:rsidRDefault="00725614" w:rsidP="00A07F6E">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Capacidad de enraizamiento</w:t>
            </w:r>
          </w:p>
        </w:tc>
        <w:tc>
          <w:tcPr>
            <w:tcW w:w="1673" w:type="dxa"/>
            <w:tcBorders>
              <w:top w:val="single" w:sz="4" w:space="0" w:color="auto"/>
            </w:tcBorders>
            <w:shd w:val="clear" w:color="auto" w:fill="auto"/>
            <w:vAlign w:val="center"/>
          </w:tcPr>
          <w:p w14:paraId="0F6C0385" w14:textId="5B2B28D7"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Textura</w:t>
            </w:r>
          </w:p>
        </w:tc>
        <w:tc>
          <w:tcPr>
            <w:tcW w:w="1297" w:type="dxa"/>
            <w:tcBorders>
              <w:top w:val="single" w:sz="4" w:space="0" w:color="auto"/>
            </w:tcBorders>
            <w:shd w:val="clear" w:color="auto" w:fill="auto"/>
            <w:noWrap/>
            <w:vAlign w:val="center"/>
          </w:tcPr>
          <w:p w14:paraId="3DCFD1E5" w14:textId="21CAA69C"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Franco</w:t>
            </w:r>
          </w:p>
        </w:tc>
        <w:tc>
          <w:tcPr>
            <w:tcW w:w="2679" w:type="dxa"/>
            <w:tcBorders>
              <w:top w:val="single" w:sz="4" w:space="0" w:color="auto"/>
            </w:tcBorders>
            <w:shd w:val="clear" w:color="auto" w:fill="auto"/>
            <w:noWrap/>
            <w:vAlign w:val="center"/>
          </w:tcPr>
          <w:p w14:paraId="68B40A17" w14:textId="766674BA"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Franco-arcilloso</w:t>
            </w:r>
          </w:p>
        </w:tc>
        <w:tc>
          <w:tcPr>
            <w:tcW w:w="2029" w:type="dxa"/>
            <w:tcBorders>
              <w:top w:val="single" w:sz="4" w:space="0" w:color="auto"/>
            </w:tcBorders>
            <w:shd w:val="clear" w:color="auto" w:fill="auto"/>
            <w:noWrap/>
            <w:vAlign w:val="center"/>
          </w:tcPr>
          <w:p w14:paraId="5DF414A2" w14:textId="5398FD67"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Franco-arcillo-arenoso</w:t>
            </w:r>
          </w:p>
        </w:tc>
        <w:tc>
          <w:tcPr>
            <w:tcW w:w="2195" w:type="dxa"/>
            <w:tcBorders>
              <w:top w:val="single" w:sz="4" w:space="0" w:color="auto"/>
            </w:tcBorders>
            <w:shd w:val="clear" w:color="auto" w:fill="auto"/>
            <w:noWrap/>
            <w:vAlign w:val="center"/>
          </w:tcPr>
          <w:p w14:paraId="77C8637D" w14:textId="2F3E3FBF"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Franco-arcillo-limoso</w:t>
            </w:r>
          </w:p>
        </w:tc>
        <w:tc>
          <w:tcPr>
            <w:tcW w:w="1415" w:type="dxa"/>
            <w:tcBorders>
              <w:top w:val="single" w:sz="4" w:space="0" w:color="auto"/>
            </w:tcBorders>
            <w:shd w:val="clear" w:color="auto" w:fill="auto"/>
            <w:noWrap/>
            <w:vAlign w:val="center"/>
          </w:tcPr>
          <w:p w14:paraId="4D559AC5" w14:textId="02204860"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Arcilloso</w:t>
            </w:r>
          </w:p>
        </w:tc>
      </w:tr>
      <w:tr w:rsidR="00725614" w:rsidRPr="00CA094E" w14:paraId="0DB3CC19" w14:textId="77777777" w:rsidTr="004F2280">
        <w:trPr>
          <w:trHeight w:val="300"/>
        </w:trPr>
        <w:tc>
          <w:tcPr>
            <w:tcW w:w="1800" w:type="dxa"/>
            <w:vMerge/>
            <w:vAlign w:val="center"/>
          </w:tcPr>
          <w:p w14:paraId="24F7DAB3" w14:textId="77777777" w:rsidR="00725614" w:rsidRPr="002A25E8" w:rsidRDefault="00725614" w:rsidP="00A07F6E">
            <w:pPr>
              <w:spacing w:after="0" w:line="240" w:lineRule="auto"/>
              <w:rPr>
                <w:rFonts w:ascii="Times New Roman" w:eastAsia="Times New Roman" w:hAnsi="Times New Roman" w:cs="Times New Roman"/>
                <w:b/>
                <w:bCs/>
                <w:sz w:val="24"/>
                <w:szCs w:val="24"/>
              </w:rPr>
            </w:pPr>
          </w:p>
        </w:tc>
        <w:tc>
          <w:tcPr>
            <w:tcW w:w="1673" w:type="dxa"/>
            <w:shd w:val="clear" w:color="auto" w:fill="auto"/>
            <w:vAlign w:val="center"/>
          </w:tcPr>
          <w:p w14:paraId="538DD127" w14:textId="2B853104"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Porosidad total (%)</w:t>
            </w:r>
          </w:p>
        </w:tc>
        <w:tc>
          <w:tcPr>
            <w:tcW w:w="1297" w:type="dxa"/>
            <w:shd w:val="clear" w:color="auto" w:fill="auto"/>
            <w:noWrap/>
            <w:vAlign w:val="center"/>
          </w:tcPr>
          <w:p w14:paraId="029DB3FE" w14:textId="2FB62B64"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&gt;50</w:t>
            </w:r>
          </w:p>
        </w:tc>
        <w:tc>
          <w:tcPr>
            <w:tcW w:w="2679" w:type="dxa"/>
            <w:shd w:val="clear" w:color="auto" w:fill="auto"/>
            <w:noWrap/>
            <w:vAlign w:val="center"/>
          </w:tcPr>
          <w:p w14:paraId="770EBD2F" w14:textId="7AAB6A00"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50-40</w:t>
            </w:r>
          </w:p>
        </w:tc>
        <w:tc>
          <w:tcPr>
            <w:tcW w:w="2029" w:type="dxa"/>
            <w:shd w:val="clear" w:color="auto" w:fill="auto"/>
            <w:noWrap/>
            <w:vAlign w:val="center"/>
          </w:tcPr>
          <w:p w14:paraId="0B7CB0D6" w14:textId="1D0E7791"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40-30</w:t>
            </w:r>
          </w:p>
        </w:tc>
        <w:tc>
          <w:tcPr>
            <w:tcW w:w="2195" w:type="dxa"/>
            <w:shd w:val="clear" w:color="auto" w:fill="auto"/>
            <w:noWrap/>
            <w:vAlign w:val="center"/>
          </w:tcPr>
          <w:p w14:paraId="4998B66B" w14:textId="4F0DA900"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30-20</w:t>
            </w:r>
          </w:p>
        </w:tc>
        <w:tc>
          <w:tcPr>
            <w:tcW w:w="1415" w:type="dxa"/>
            <w:shd w:val="clear" w:color="auto" w:fill="auto"/>
            <w:noWrap/>
            <w:vAlign w:val="center"/>
          </w:tcPr>
          <w:p w14:paraId="029AF4F3" w14:textId="5A194F19"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&lt;20</w:t>
            </w:r>
          </w:p>
        </w:tc>
      </w:tr>
      <w:tr w:rsidR="00725614" w:rsidRPr="00CA094E" w14:paraId="1F58BB65" w14:textId="77777777" w:rsidTr="004F2280">
        <w:trPr>
          <w:trHeight w:val="300"/>
        </w:trPr>
        <w:tc>
          <w:tcPr>
            <w:tcW w:w="1800" w:type="dxa"/>
            <w:vMerge/>
            <w:tcBorders>
              <w:bottom w:val="single" w:sz="4" w:space="0" w:color="auto"/>
            </w:tcBorders>
            <w:vAlign w:val="center"/>
          </w:tcPr>
          <w:p w14:paraId="4964848F" w14:textId="77777777" w:rsidR="00725614" w:rsidRPr="002A25E8" w:rsidRDefault="00725614" w:rsidP="00A07F6E">
            <w:pPr>
              <w:spacing w:after="0" w:line="240" w:lineRule="auto"/>
              <w:rPr>
                <w:rFonts w:ascii="Times New Roman" w:eastAsia="Times New Roman" w:hAnsi="Times New Roman" w:cs="Times New Roman"/>
                <w:b/>
                <w:bCs/>
                <w:sz w:val="24"/>
                <w:szCs w:val="24"/>
              </w:rPr>
            </w:pPr>
          </w:p>
        </w:tc>
        <w:tc>
          <w:tcPr>
            <w:tcW w:w="1673" w:type="dxa"/>
            <w:tcBorders>
              <w:bottom w:val="single" w:sz="4" w:space="0" w:color="auto"/>
            </w:tcBorders>
            <w:shd w:val="clear" w:color="auto" w:fill="auto"/>
            <w:vAlign w:val="center"/>
          </w:tcPr>
          <w:p w14:paraId="303E44B5" w14:textId="17FC53B7"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Compactación (</w:t>
            </w:r>
            <w:proofErr w:type="spellStart"/>
            <w:r w:rsidRPr="002A25E8">
              <w:rPr>
                <w:rFonts w:ascii="Times New Roman" w:eastAsia="Times New Roman" w:hAnsi="Times New Roman" w:cs="Times New Roman"/>
                <w:sz w:val="24"/>
                <w:szCs w:val="24"/>
              </w:rPr>
              <w:t>Mpa</w:t>
            </w:r>
            <w:proofErr w:type="spellEnd"/>
            <w:r w:rsidRPr="002A25E8">
              <w:rPr>
                <w:rFonts w:ascii="Times New Roman" w:eastAsia="Times New Roman" w:hAnsi="Times New Roman" w:cs="Times New Roman"/>
                <w:sz w:val="24"/>
                <w:szCs w:val="24"/>
              </w:rPr>
              <w:t>)</w:t>
            </w:r>
          </w:p>
        </w:tc>
        <w:tc>
          <w:tcPr>
            <w:tcW w:w="1297" w:type="dxa"/>
            <w:tcBorders>
              <w:bottom w:val="single" w:sz="4" w:space="0" w:color="auto"/>
            </w:tcBorders>
            <w:shd w:val="clear" w:color="auto" w:fill="auto"/>
            <w:noWrap/>
            <w:vAlign w:val="center"/>
          </w:tcPr>
          <w:p w14:paraId="5FDE96AA" w14:textId="462460F5"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&lt;0.6</w:t>
            </w:r>
          </w:p>
        </w:tc>
        <w:tc>
          <w:tcPr>
            <w:tcW w:w="2679" w:type="dxa"/>
            <w:tcBorders>
              <w:bottom w:val="single" w:sz="4" w:space="0" w:color="auto"/>
            </w:tcBorders>
            <w:shd w:val="clear" w:color="auto" w:fill="auto"/>
            <w:noWrap/>
            <w:vAlign w:val="center"/>
          </w:tcPr>
          <w:p w14:paraId="7946D976" w14:textId="7CA869CC"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0.6-1.4</w:t>
            </w:r>
          </w:p>
        </w:tc>
        <w:tc>
          <w:tcPr>
            <w:tcW w:w="2029" w:type="dxa"/>
            <w:tcBorders>
              <w:bottom w:val="single" w:sz="4" w:space="0" w:color="auto"/>
            </w:tcBorders>
            <w:shd w:val="clear" w:color="auto" w:fill="auto"/>
            <w:noWrap/>
            <w:vAlign w:val="center"/>
          </w:tcPr>
          <w:p w14:paraId="2E117EAD" w14:textId="63EFAC4C"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1.4-2.2</w:t>
            </w:r>
          </w:p>
        </w:tc>
        <w:tc>
          <w:tcPr>
            <w:tcW w:w="2195" w:type="dxa"/>
            <w:tcBorders>
              <w:bottom w:val="single" w:sz="4" w:space="0" w:color="auto"/>
            </w:tcBorders>
            <w:shd w:val="clear" w:color="auto" w:fill="auto"/>
            <w:noWrap/>
            <w:vAlign w:val="center"/>
          </w:tcPr>
          <w:p w14:paraId="70358198" w14:textId="7CB1BCBE"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2.2-3</w:t>
            </w:r>
          </w:p>
        </w:tc>
        <w:tc>
          <w:tcPr>
            <w:tcW w:w="1415" w:type="dxa"/>
            <w:tcBorders>
              <w:bottom w:val="single" w:sz="4" w:space="0" w:color="auto"/>
            </w:tcBorders>
            <w:shd w:val="clear" w:color="auto" w:fill="auto"/>
            <w:noWrap/>
            <w:vAlign w:val="center"/>
          </w:tcPr>
          <w:p w14:paraId="4FB9A0C0" w14:textId="49A2BCC2"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&gt;3</w:t>
            </w:r>
          </w:p>
        </w:tc>
      </w:tr>
      <w:tr w:rsidR="00725614" w:rsidRPr="00CA094E" w14:paraId="4BAA50D3" w14:textId="77777777" w:rsidTr="004F2280">
        <w:trPr>
          <w:trHeight w:val="300"/>
        </w:trPr>
        <w:tc>
          <w:tcPr>
            <w:tcW w:w="1800" w:type="dxa"/>
            <w:tcBorders>
              <w:top w:val="single" w:sz="4" w:space="0" w:color="auto"/>
              <w:bottom w:val="single" w:sz="4" w:space="0" w:color="auto"/>
            </w:tcBorders>
            <w:vAlign w:val="center"/>
          </w:tcPr>
          <w:p w14:paraId="1C471FBA" w14:textId="0654E5B7" w:rsidR="00725614" w:rsidRPr="002A25E8" w:rsidRDefault="00725614" w:rsidP="00A07F6E">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Sumidero de CO₂</w:t>
            </w:r>
          </w:p>
        </w:tc>
        <w:tc>
          <w:tcPr>
            <w:tcW w:w="1673" w:type="dxa"/>
            <w:tcBorders>
              <w:top w:val="single" w:sz="4" w:space="0" w:color="auto"/>
              <w:bottom w:val="single" w:sz="4" w:space="0" w:color="auto"/>
            </w:tcBorders>
            <w:shd w:val="clear" w:color="auto" w:fill="auto"/>
          </w:tcPr>
          <w:p w14:paraId="6F98EA80" w14:textId="55A24DA4"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CO₂ Fijado t/ha</w:t>
            </w:r>
          </w:p>
        </w:tc>
        <w:tc>
          <w:tcPr>
            <w:tcW w:w="1297" w:type="dxa"/>
            <w:tcBorders>
              <w:top w:val="single" w:sz="4" w:space="0" w:color="auto"/>
              <w:bottom w:val="single" w:sz="4" w:space="0" w:color="auto"/>
            </w:tcBorders>
            <w:shd w:val="clear" w:color="auto" w:fill="auto"/>
            <w:noWrap/>
          </w:tcPr>
          <w:p w14:paraId="2638D37C" w14:textId="77777777"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Campaña 1</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&gt;855.844                                     Ventana 2 = &gt;826.6675                                    Ventana 3 = &gt;875.295                                                         </w:t>
            </w:r>
          </w:p>
          <w:p w14:paraId="008F56F4"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586918B9" w14:textId="6D160373"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Campaña 2</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Ventana </w:t>
            </w:r>
            <w:proofErr w:type="gramStart"/>
            <w:r w:rsidRPr="002A25E8">
              <w:rPr>
                <w:rFonts w:ascii="Times New Roman" w:eastAsia="Times New Roman" w:hAnsi="Times New Roman" w:cs="Times New Roman"/>
                <w:sz w:val="24"/>
                <w:szCs w:val="24"/>
              </w:rPr>
              <w:t>1  =</w:t>
            </w:r>
            <w:proofErr w:type="gramEnd"/>
            <w:r w:rsidRPr="002A25E8">
              <w:rPr>
                <w:rFonts w:ascii="Times New Roman" w:eastAsia="Times New Roman" w:hAnsi="Times New Roman" w:cs="Times New Roman"/>
                <w:sz w:val="24"/>
                <w:szCs w:val="24"/>
              </w:rPr>
              <w:t xml:space="preserve"> &gt;846.1185                                    Ventana 2 = &gt;836.393                                       Ventana 3 = &gt;1 274.0405                                                                                    </w:t>
            </w:r>
          </w:p>
        </w:tc>
        <w:tc>
          <w:tcPr>
            <w:tcW w:w="2679" w:type="dxa"/>
            <w:tcBorders>
              <w:top w:val="single" w:sz="4" w:space="0" w:color="auto"/>
              <w:bottom w:val="single" w:sz="4" w:space="0" w:color="auto"/>
            </w:tcBorders>
            <w:shd w:val="clear" w:color="auto" w:fill="auto"/>
            <w:noWrap/>
          </w:tcPr>
          <w:p w14:paraId="3B78EF28" w14:textId="77777777"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Campaña 1                                                   Ventana 1 = 468.292-662.068                                Ventana 2 = 452.3275-639.4975                             Ventana 3 = 478.935-677.115                                       </w:t>
            </w:r>
          </w:p>
          <w:p w14:paraId="059FDD5D"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3A562704"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52E66485" w14:textId="60FBE391"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Campaña 2                                                     Ventana 1 = 462.9705-654.5445                                 Ventana 2 = 457.649- 647.021                            Ventana 3 = 697.1165-985.5785                            </w:t>
            </w:r>
          </w:p>
        </w:tc>
        <w:tc>
          <w:tcPr>
            <w:tcW w:w="2029" w:type="dxa"/>
            <w:tcBorders>
              <w:top w:val="single" w:sz="4" w:space="0" w:color="auto"/>
              <w:bottom w:val="single" w:sz="4" w:space="0" w:color="auto"/>
            </w:tcBorders>
            <w:shd w:val="clear" w:color="auto" w:fill="auto"/>
            <w:noWrap/>
          </w:tcPr>
          <w:p w14:paraId="6C51D963" w14:textId="77777777"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Campaña 1</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274.516- 468.292                               Ventana 2 = 265.1575- 452.3275                             Ventana 3 = 280,755- 478.935                                     </w:t>
            </w:r>
          </w:p>
          <w:p w14:paraId="724A91F5"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6BAB310F" w14:textId="1B0D8F99"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Campaña 2                                                Ventana 1 = 271.3965- 462.9705                                 Ventana 2 = 268.277- 457.649                         Ventana 3 = 408.6545- 697.1165                            </w:t>
            </w:r>
          </w:p>
        </w:tc>
        <w:tc>
          <w:tcPr>
            <w:tcW w:w="2195" w:type="dxa"/>
            <w:tcBorders>
              <w:top w:val="single" w:sz="4" w:space="0" w:color="auto"/>
              <w:bottom w:val="single" w:sz="4" w:space="0" w:color="auto"/>
            </w:tcBorders>
            <w:shd w:val="clear" w:color="auto" w:fill="auto"/>
            <w:noWrap/>
          </w:tcPr>
          <w:p w14:paraId="542F4ADD" w14:textId="77777777"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 Campaña 1</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80.74- 274.516                               Ventana 2 = 77.9875-265.1575                             Ventana 3 = 82.575- 280.755                                     </w:t>
            </w:r>
          </w:p>
          <w:p w14:paraId="051E7D66"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642F581F"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2185F820" w14:textId="7DBD59EA"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Campaña 2</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79.8225- 271.3965                                 Ventana 2 = 78.905- 268.277                        Ventana 3 = 10.1925- 408.6545                            </w:t>
            </w:r>
          </w:p>
        </w:tc>
        <w:tc>
          <w:tcPr>
            <w:tcW w:w="1415" w:type="dxa"/>
            <w:tcBorders>
              <w:top w:val="single" w:sz="4" w:space="0" w:color="auto"/>
              <w:bottom w:val="single" w:sz="4" w:space="0" w:color="auto"/>
            </w:tcBorders>
            <w:shd w:val="clear" w:color="auto" w:fill="auto"/>
            <w:noWrap/>
          </w:tcPr>
          <w:p w14:paraId="5218C7B3" w14:textId="77777777"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 Campaña 1</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&lt;80.75                                           Ventana 2 = &lt;77.9875                                        Ventana 3 = &lt;82.575                                                                    </w:t>
            </w:r>
          </w:p>
          <w:p w14:paraId="1414A19E"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7EB70962" w14:textId="77777777" w:rsidR="00725614" w:rsidRPr="002A25E8" w:rsidRDefault="00725614" w:rsidP="002F0E17">
            <w:pPr>
              <w:spacing w:after="0" w:line="240" w:lineRule="auto"/>
              <w:rPr>
                <w:rFonts w:ascii="Times New Roman" w:eastAsia="Times New Roman" w:hAnsi="Times New Roman" w:cs="Times New Roman"/>
                <w:sz w:val="24"/>
                <w:szCs w:val="24"/>
              </w:rPr>
            </w:pPr>
          </w:p>
          <w:p w14:paraId="2B8C97DA" w14:textId="7688F1F4" w:rsidR="00725614" w:rsidRPr="002A25E8" w:rsidRDefault="00725614" w:rsidP="002F0E17">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Campaña 2</w:t>
            </w:r>
            <w:r w:rsidRPr="002A25E8">
              <w:rPr>
                <w:rFonts w:ascii="Times New Roman" w:eastAsia="Times New Roman" w:hAnsi="Times New Roman" w:cs="Times New Roman"/>
                <w:b/>
                <w:bCs/>
                <w:sz w:val="24"/>
                <w:szCs w:val="24"/>
              </w:rPr>
              <w:t xml:space="preserve">   </w:t>
            </w:r>
            <w:r w:rsidRPr="002A25E8">
              <w:rPr>
                <w:rFonts w:ascii="Times New Roman" w:eastAsia="Times New Roman" w:hAnsi="Times New Roman" w:cs="Times New Roman"/>
                <w:sz w:val="24"/>
                <w:szCs w:val="24"/>
              </w:rPr>
              <w:t xml:space="preserve">                                                      Ventana 1 = &lt;79.825                                         Ventana 2 = &lt;78.905                                           Ventana 3 = &lt;10.1925                                        </w:t>
            </w:r>
          </w:p>
        </w:tc>
      </w:tr>
      <w:tr w:rsidR="00725614" w:rsidRPr="00CA094E" w14:paraId="025C314C" w14:textId="77777777" w:rsidTr="004F2280">
        <w:trPr>
          <w:trHeight w:val="300"/>
        </w:trPr>
        <w:tc>
          <w:tcPr>
            <w:tcW w:w="1800" w:type="dxa"/>
            <w:tcBorders>
              <w:top w:val="single" w:sz="4" w:space="0" w:color="auto"/>
              <w:bottom w:val="single" w:sz="4" w:space="0" w:color="auto"/>
            </w:tcBorders>
            <w:vAlign w:val="center"/>
          </w:tcPr>
          <w:p w14:paraId="7817BD23" w14:textId="40C4E4BF" w:rsidR="00725614" w:rsidRPr="002A25E8" w:rsidRDefault="00725614" w:rsidP="00725614">
            <w:pPr>
              <w:spacing w:after="0" w:line="240" w:lineRule="auto"/>
              <w:rPr>
                <w:rFonts w:ascii="Times New Roman" w:eastAsia="Times New Roman" w:hAnsi="Times New Roman" w:cs="Times New Roman"/>
                <w:b/>
                <w:bCs/>
                <w:sz w:val="24"/>
                <w:szCs w:val="24"/>
              </w:rPr>
            </w:pPr>
            <w:r w:rsidRPr="002A25E8">
              <w:rPr>
                <w:rFonts w:ascii="Times New Roman" w:eastAsia="Times New Roman" w:hAnsi="Times New Roman" w:cs="Times New Roman"/>
                <w:b/>
                <w:bCs/>
                <w:sz w:val="24"/>
                <w:szCs w:val="24"/>
              </w:rPr>
              <w:t>Disponibilidad de actividad microbiológica</w:t>
            </w:r>
          </w:p>
        </w:tc>
        <w:tc>
          <w:tcPr>
            <w:tcW w:w="1673" w:type="dxa"/>
            <w:tcBorders>
              <w:top w:val="single" w:sz="4" w:space="0" w:color="auto"/>
              <w:bottom w:val="single" w:sz="4" w:space="0" w:color="auto"/>
            </w:tcBorders>
            <w:shd w:val="clear" w:color="auto" w:fill="auto"/>
            <w:vAlign w:val="center"/>
          </w:tcPr>
          <w:p w14:paraId="41BFD0B1" w14:textId="6B5C55F4" w:rsidR="00725614" w:rsidRPr="002A25E8" w:rsidRDefault="00725614" w:rsidP="00725614">
            <w:pPr>
              <w:spacing w:after="0" w:line="240" w:lineRule="auto"/>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 xml:space="preserve">Actividad biológica </w:t>
            </w:r>
            <w:r w:rsidRPr="002A25E8">
              <w:rPr>
                <w:rFonts w:ascii="Times New Roman" w:eastAsia="Times New Roman" w:hAnsi="Times New Roman" w:cs="Times New Roman"/>
                <w:sz w:val="24"/>
                <w:szCs w:val="24"/>
              </w:rPr>
              <w:t>(</w:t>
            </w:r>
            <w:r w:rsidRPr="002A25E8">
              <w:rPr>
                <w:rFonts w:ascii="Times New Roman" w:eastAsia="Times New Roman" w:hAnsi="Times New Roman" w:cs="Times New Roman"/>
                <w:sz w:val="24"/>
                <w:szCs w:val="24"/>
              </w:rPr>
              <w:t>Kg CO₂/ha S</w:t>
            </w:r>
            <w:r w:rsidRPr="002A25E8">
              <w:rPr>
                <w:rFonts w:ascii="Times New Roman" w:eastAsia="Times New Roman" w:hAnsi="Times New Roman" w:cs="Times New Roman"/>
                <w:sz w:val="24"/>
                <w:szCs w:val="24"/>
              </w:rPr>
              <w:t>)</w:t>
            </w:r>
          </w:p>
        </w:tc>
        <w:tc>
          <w:tcPr>
            <w:tcW w:w="1297" w:type="dxa"/>
            <w:tcBorders>
              <w:top w:val="single" w:sz="4" w:space="0" w:color="auto"/>
              <w:bottom w:val="single" w:sz="4" w:space="0" w:color="auto"/>
            </w:tcBorders>
            <w:shd w:val="clear" w:color="auto" w:fill="auto"/>
            <w:noWrap/>
            <w:vAlign w:val="center"/>
          </w:tcPr>
          <w:p w14:paraId="76B5DC35" w14:textId="74D0B2B0" w:rsidR="00725614" w:rsidRPr="002A25E8" w:rsidRDefault="00725614" w:rsidP="00725614">
            <w:pPr>
              <w:spacing w:after="0" w:line="240" w:lineRule="auto"/>
              <w:jc w:val="center"/>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3.09-3.83</w:t>
            </w:r>
          </w:p>
        </w:tc>
        <w:tc>
          <w:tcPr>
            <w:tcW w:w="2679" w:type="dxa"/>
            <w:tcBorders>
              <w:top w:val="single" w:sz="4" w:space="0" w:color="auto"/>
              <w:bottom w:val="single" w:sz="4" w:space="0" w:color="auto"/>
            </w:tcBorders>
            <w:shd w:val="clear" w:color="auto" w:fill="auto"/>
            <w:noWrap/>
            <w:vAlign w:val="center"/>
          </w:tcPr>
          <w:p w14:paraId="39CDC927" w14:textId="0563F5C3" w:rsidR="00725614" w:rsidRPr="002A25E8" w:rsidRDefault="00725614" w:rsidP="00725614">
            <w:pPr>
              <w:spacing w:after="0" w:line="240" w:lineRule="auto"/>
              <w:jc w:val="center"/>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2.34-3.08</w:t>
            </w:r>
          </w:p>
        </w:tc>
        <w:tc>
          <w:tcPr>
            <w:tcW w:w="2029" w:type="dxa"/>
            <w:tcBorders>
              <w:top w:val="single" w:sz="4" w:space="0" w:color="auto"/>
              <w:bottom w:val="single" w:sz="4" w:space="0" w:color="auto"/>
            </w:tcBorders>
            <w:shd w:val="clear" w:color="auto" w:fill="auto"/>
            <w:noWrap/>
            <w:vAlign w:val="center"/>
          </w:tcPr>
          <w:p w14:paraId="26AAA63A" w14:textId="66D7FC00" w:rsidR="00725614" w:rsidRPr="002A25E8" w:rsidRDefault="00725614" w:rsidP="00725614">
            <w:pPr>
              <w:spacing w:after="0" w:line="240" w:lineRule="auto"/>
              <w:jc w:val="center"/>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1.59-2.33</w:t>
            </w:r>
          </w:p>
        </w:tc>
        <w:tc>
          <w:tcPr>
            <w:tcW w:w="2195" w:type="dxa"/>
            <w:tcBorders>
              <w:top w:val="single" w:sz="4" w:space="0" w:color="auto"/>
              <w:bottom w:val="single" w:sz="4" w:space="0" w:color="auto"/>
            </w:tcBorders>
            <w:shd w:val="clear" w:color="auto" w:fill="auto"/>
            <w:noWrap/>
            <w:vAlign w:val="center"/>
          </w:tcPr>
          <w:p w14:paraId="7BB7B65D" w14:textId="06EB74C1" w:rsidR="00725614" w:rsidRPr="002A25E8" w:rsidRDefault="00725614" w:rsidP="00725614">
            <w:pPr>
              <w:spacing w:after="0" w:line="240" w:lineRule="auto"/>
              <w:jc w:val="center"/>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0.84-1.58</w:t>
            </w:r>
          </w:p>
        </w:tc>
        <w:tc>
          <w:tcPr>
            <w:tcW w:w="1415" w:type="dxa"/>
            <w:tcBorders>
              <w:top w:val="single" w:sz="4" w:space="0" w:color="auto"/>
              <w:bottom w:val="single" w:sz="4" w:space="0" w:color="auto"/>
            </w:tcBorders>
            <w:shd w:val="clear" w:color="auto" w:fill="auto"/>
            <w:noWrap/>
            <w:vAlign w:val="center"/>
          </w:tcPr>
          <w:p w14:paraId="51DC0FEF" w14:textId="11EAC10B" w:rsidR="00725614" w:rsidRPr="002A25E8" w:rsidRDefault="00725614" w:rsidP="00725614">
            <w:pPr>
              <w:spacing w:after="0" w:line="240" w:lineRule="auto"/>
              <w:jc w:val="center"/>
              <w:rPr>
                <w:rFonts w:ascii="Times New Roman" w:eastAsia="Times New Roman" w:hAnsi="Times New Roman" w:cs="Times New Roman"/>
                <w:sz w:val="24"/>
                <w:szCs w:val="24"/>
              </w:rPr>
            </w:pPr>
            <w:r w:rsidRPr="002A25E8">
              <w:rPr>
                <w:rFonts w:ascii="Times New Roman" w:eastAsia="Times New Roman" w:hAnsi="Times New Roman" w:cs="Times New Roman"/>
                <w:sz w:val="24"/>
                <w:szCs w:val="24"/>
              </w:rPr>
              <w:t>0.09-0.83</w:t>
            </w:r>
          </w:p>
        </w:tc>
      </w:tr>
    </w:tbl>
    <w:p w14:paraId="360EBE3A" w14:textId="3FDE84B2" w:rsidR="00A404B3" w:rsidRDefault="00A404B3" w:rsidP="006A4FBF">
      <w:pPr>
        <w:spacing w:line="240" w:lineRule="auto"/>
        <w:jc w:val="both"/>
        <w:rPr>
          <w:rFonts w:ascii="Times New Roman" w:eastAsia="Times New Roman" w:hAnsi="Times New Roman" w:cs="Times New Roman"/>
          <w:sz w:val="24"/>
          <w:szCs w:val="24"/>
        </w:rPr>
      </w:pPr>
      <w:bookmarkStart w:id="23" w:name="_mc9sbubw5n8x" w:colFirst="0" w:colLast="0"/>
      <w:bookmarkEnd w:id="23"/>
    </w:p>
    <w:p w14:paraId="569583B8" w14:textId="40EB08A1" w:rsidR="00344B0B" w:rsidRDefault="00344B0B" w:rsidP="006A4FBF">
      <w:pPr>
        <w:spacing w:line="240" w:lineRule="auto"/>
        <w:jc w:val="both"/>
        <w:rPr>
          <w:rFonts w:ascii="Times New Roman" w:eastAsia="Times New Roman" w:hAnsi="Times New Roman" w:cs="Times New Roman"/>
          <w:sz w:val="24"/>
          <w:szCs w:val="24"/>
        </w:rPr>
      </w:pPr>
    </w:p>
    <w:p w14:paraId="13B6D9B7" w14:textId="77777777" w:rsidR="00344B0B" w:rsidRPr="00CA094E" w:rsidRDefault="00344B0B" w:rsidP="006A4FBF">
      <w:pPr>
        <w:spacing w:line="240" w:lineRule="auto"/>
        <w:jc w:val="both"/>
        <w:rPr>
          <w:rFonts w:ascii="Times New Roman" w:eastAsia="Times New Roman" w:hAnsi="Times New Roman" w:cs="Times New Roman"/>
          <w:sz w:val="24"/>
          <w:szCs w:val="24"/>
        </w:rPr>
      </w:pPr>
    </w:p>
    <w:p w14:paraId="6EA48C56"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39A8B435" w14:textId="77777777" w:rsidR="00A404B3" w:rsidRPr="00CA094E" w:rsidRDefault="00A404B3" w:rsidP="006A4FBF">
      <w:pPr>
        <w:spacing w:line="240" w:lineRule="auto"/>
        <w:jc w:val="both"/>
        <w:rPr>
          <w:rFonts w:ascii="Times New Roman" w:eastAsia="Times New Roman" w:hAnsi="Times New Roman" w:cs="Times New Roman"/>
          <w:sz w:val="24"/>
          <w:szCs w:val="24"/>
          <w:highlight w:val="yellow"/>
        </w:rPr>
        <w:sectPr w:rsidR="00A404B3" w:rsidRPr="00CA094E" w:rsidSect="00CF0C7E">
          <w:pgSz w:w="16838" w:h="11906" w:orient="landscape"/>
          <w:pgMar w:top="1134" w:right="1418" w:bottom="1418" w:left="1418" w:header="709" w:footer="709" w:gutter="0"/>
          <w:cols w:space="720"/>
          <w:docGrid w:linePitch="299"/>
        </w:sectPr>
      </w:pPr>
    </w:p>
    <w:p w14:paraId="18161D90" w14:textId="5EA410FB" w:rsidR="00A404B3" w:rsidRPr="00CA094E" w:rsidRDefault="00A404B3" w:rsidP="006A4FBF">
      <w:pPr>
        <w:pStyle w:val="Sinespaciado"/>
        <w:jc w:val="both"/>
        <w:rPr>
          <w:rFonts w:ascii="Times New Roman" w:hAnsi="Times New Roman" w:cs="Times New Roman"/>
          <w:b/>
          <w:bCs/>
          <w:sz w:val="24"/>
          <w:szCs w:val="24"/>
        </w:rPr>
      </w:pPr>
      <w:bookmarkStart w:id="24" w:name="_p2pqng92t76t" w:colFirst="0" w:colLast="0"/>
      <w:bookmarkStart w:id="25" w:name="_x64c5b48y6xc" w:colFirst="0" w:colLast="0"/>
      <w:bookmarkEnd w:id="24"/>
      <w:bookmarkEnd w:id="25"/>
      <w:r w:rsidRPr="00CA094E">
        <w:rPr>
          <w:rFonts w:ascii="Times New Roman" w:hAnsi="Times New Roman" w:cs="Times New Roman"/>
          <w:b/>
          <w:bCs/>
          <w:sz w:val="24"/>
          <w:szCs w:val="24"/>
        </w:rPr>
        <w:lastRenderedPageBreak/>
        <w:t>2.3.2 Prácticas de manejo para el análisis de la valoración</w:t>
      </w:r>
    </w:p>
    <w:p w14:paraId="572C4D51" w14:textId="77777777" w:rsidR="00F6529E" w:rsidRPr="00CA094E" w:rsidRDefault="00F6529E" w:rsidP="006A4FBF">
      <w:pPr>
        <w:pStyle w:val="Sinespaciado"/>
        <w:jc w:val="both"/>
        <w:rPr>
          <w:rFonts w:ascii="Times New Roman" w:hAnsi="Times New Roman" w:cs="Times New Roman"/>
          <w:b/>
          <w:bCs/>
          <w:sz w:val="24"/>
          <w:szCs w:val="24"/>
        </w:rPr>
      </w:pPr>
    </w:p>
    <w:p w14:paraId="2378DBA8" w14:textId="6B6FA4B4" w:rsidR="00A404B3" w:rsidRPr="00CA094E" w:rsidRDefault="00A404B3" w:rsidP="006A4FBF">
      <w:pPr>
        <w:pStyle w:val="Sinespaciado"/>
        <w:jc w:val="both"/>
        <w:rPr>
          <w:rFonts w:ascii="Times New Roman" w:hAnsi="Times New Roman" w:cs="Times New Roman"/>
          <w:sz w:val="24"/>
          <w:szCs w:val="24"/>
        </w:rPr>
      </w:pPr>
      <w:bookmarkStart w:id="26" w:name="_80y11nu81zu3" w:colFirst="0" w:colLast="0"/>
      <w:bookmarkEnd w:id="26"/>
      <w:r w:rsidRPr="00CA094E">
        <w:rPr>
          <w:rFonts w:ascii="Times New Roman" w:hAnsi="Times New Roman" w:cs="Times New Roman"/>
          <w:sz w:val="24"/>
          <w:szCs w:val="24"/>
        </w:rPr>
        <w:t>Se realizó un taller con los productores de cada uno de los predios</w:t>
      </w:r>
      <w:r w:rsidR="00F16FC9">
        <w:rPr>
          <w:rFonts w:ascii="Times New Roman" w:hAnsi="Times New Roman" w:cs="Times New Roman"/>
          <w:sz w:val="24"/>
          <w:szCs w:val="24"/>
        </w:rPr>
        <w:t>,</w:t>
      </w:r>
      <w:r w:rsidRPr="00CA094E">
        <w:rPr>
          <w:rFonts w:ascii="Times New Roman" w:hAnsi="Times New Roman" w:cs="Times New Roman"/>
          <w:sz w:val="24"/>
          <w:szCs w:val="24"/>
        </w:rPr>
        <w:t xml:space="preserve"> para conocer las prácticas de manejo que desarrollaban, con el </w:t>
      </w:r>
      <w:r w:rsidR="006824C9" w:rsidRPr="00CA094E">
        <w:rPr>
          <w:rFonts w:ascii="Times New Roman" w:hAnsi="Times New Roman" w:cs="Times New Roman"/>
          <w:sz w:val="24"/>
          <w:szCs w:val="24"/>
        </w:rPr>
        <w:t xml:space="preserve">afán </w:t>
      </w:r>
      <w:r w:rsidRPr="00CA094E">
        <w:rPr>
          <w:rFonts w:ascii="Times New Roman" w:hAnsi="Times New Roman" w:cs="Times New Roman"/>
          <w:sz w:val="24"/>
          <w:szCs w:val="24"/>
        </w:rPr>
        <w:t xml:space="preserve">de analizar las incidencias que </w:t>
      </w:r>
      <w:r w:rsidR="00F16FC9">
        <w:rPr>
          <w:rFonts w:ascii="Times New Roman" w:hAnsi="Times New Roman" w:cs="Times New Roman"/>
          <w:sz w:val="24"/>
          <w:szCs w:val="24"/>
        </w:rPr>
        <w:t>e</w:t>
      </w:r>
      <w:r w:rsidRPr="00CA094E">
        <w:rPr>
          <w:rFonts w:ascii="Times New Roman" w:hAnsi="Times New Roman" w:cs="Times New Roman"/>
          <w:sz w:val="24"/>
          <w:szCs w:val="24"/>
        </w:rPr>
        <w:t xml:space="preserve">stas tienen en los servicios ecosistémicos valorados. De igual forma, se tuvo en cuenta las </w:t>
      </w:r>
      <w:r w:rsidR="004F7335">
        <w:rPr>
          <w:rFonts w:ascii="Times New Roman" w:hAnsi="Times New Roman" w:cs="Times New Roman"/>
          <w:color w:val="000000"/>
          <w:sz w:val="24"/>
          <w:szCs w:val="24"/>
        </w:rPr>
        <w:t>acciones</w:t>
      </w:r>
      <w:r w:rsidRPr="00CA094E">
        <w:rPr>
          <w:rFonts w:ascii="Times New Roman" w:hAnsi="Times New Roman" w:cs="Times New Roman"/>
          <w:color w:val="000000"/>
          <w:sz w:val="24"/>
          <w:szCs w:val="24"/>
        </w:rPr>
        <w:t xml:space="preserve"> para mantener o conservar las buenas condiciones del suelo y el control fitosanitario</w:t>
      </w:r>
      <w:r w:rsidRPr="00CA094E">
        <w:rPr>
          <w:rFonts w:ascii="Times New Roman" w:hAnsi="Times New Roman" w:cs="Times New Roman"/>
          <w:sz w:val="24"/>
          <w:szCs w:val="24"/>
        </w:rPr>
        <w:t>; la información fue tabulada en un formato titulado “prácticas agronómicas” (</w:t>
      </w:r>
      <w:r w:rsidRPr="00CA094E">
        <w:rPr>
          <w:rFonts w:ascii="Times New Roman" w:hAnsi="Times New Roman" w:cs="Times New Roman"/>
          <w:b/>
          <w:sz w:val="24"/>
          <w:szCs w:val="24"/>
        </w:rPr>
        <w:t>Apéndice 2</w:t>
      </w:r>
      <w:r w:rsidRPr="00CA094E">
        <w:rPr>
          <w:rFonts w:ascii="Times New Roman" w:hAnsi="Times New Roman" w:cs="Times New Roman"/>
          <w:sz w:val="24"/>
          <w:szCs w:val="24"/>
        </w:rPr>
        <w:t>).</w:t>
      </w:r>
    </w:p>
    <w:p w14:paraId="6E8F744D"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bookmarkStart w:id="27" w:name="_yceipqyenkai" w:colFirst="0" w:colLast="0"/>
      <w:bookmarkEnd w:id="27"/>
    </w:p>
    <w:p w14:paraId="106D97A0" w14:textId="232411B4"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2.4 Índices</w:t>
      </w:r>
    </w:p>
    <w:p w14:paraId="39C7E4CE" w14:textId="77777777" w:rsidR="00F6529E" w:rsidRPr="00CA094E" w:rsidRDefault="00F6529E" w:rsidP="006A4FBF">
      <w:pPr>
        <w:pStyle w:val="Sinespaciado"/>
        <w:jc w:val="both"/>
        <w:rPr>
          <w:rFonts w:ascii="Times New Roman" w:hAnsi="Times New Roman" w:cs="Times New Roman"/>
          <w:b/>
          <w:bCs/>
          <w:sz w:val="24"/>
          <w:szCs w:val="24"/>
        </w:rPr>
      </w:pPr>
    </w:p>
    <w:p w14:paraId="575E8D18" w14:textId="2295EF0C" w:rsidR="00A404B3" w:rsidRPr="00CA094E" w:rsidRDefault="00A404B3" w:rsidP="006A4FBF">
      <w:pPr>
        <w:pStyle w:val="Sinespaciado"/>
        <w:jc w:val="both"/>
        <w:rPr>
          <w:rFonts w:ascii="Times New Roman" w:hAnsi="Times New Roman" w:cs="Times New Roman"/>
          <w:sz w:val="24"/>
          <w:szCs w:val="24"/>
        </w:rPr>
      </w:pPr>
      <w:bookmarkStart w:id="28" w:name="_42bhzsuhursg" w:colFirst="0" w:colLast="0"/>
      <w:bookmarkEnd w:id="28"/>
      <w:r w:rsidRPr="00CA094E">
        <w:rPr>
          <w:rFonts w:ascii="Times New Roman" w:hAnsi="Times New Roman" w:cs="Times New Roman"/>
          <w:sz w:val="24"/>
          <w:szCs w:val="24"/>
        </w:rPr>
        <w:t>Para la valoración ecológica de los servicios ecosistémicos prestados por el suelo, se generaron índices</w:t>
      </w:r>
      <w:r w:rsidR="002A3B69">
        <w:rPr>
          <w:rFonts w:ascii="Times New Roman" w:hAnsi="Times New Roman" w:cs="Times New Roman"/>
          <w:sz w:val="24"/>
          <w:szCs w:val="24"/>
        </w:rPr>
        <w:t>,</w:t>
      </w:r>
      <w:r w:rsidRPr="00CA094E">
        <w:rPr>
          <w:rFonts w:ascii="Times New Roman" w:hAnsi="Times New Roman" w:cs="Times New Roman"/>
          <w:sz w:val="24"/>
          <w:szCs w:val="24"/>
        </w:rPr>
        <w:t xml:space="preserve"> con el fin de cualificar la calidad del servicio frente a la unidad de análisis. De acuerdo </w:t>
      </w:r>
      <w:r w:rsidR="002A3B69">
        <w:rPr>
          <w:rFonts w:ascii="Times New Roman" w:hAnsi="Times New Roman" w:cs="Times New Roman"/>
          <w:sz w:val="24"/>
          <w:szCs w:val="24"/>
        </w:rPr>
        <w:t>con</w:t>
      </w:r>
      <w:r w:rsidRPr="00CA094E">
        <w:rPr>
          <w:rFonts w:ascii="Times New Roman" w:hAnsi="Times New Roman" w:cs="Times New Roman"/>
          <w:sz w:val="24"/>
          <w:szCs w:val="24"/>
        </w:rPr>
        <w:t xml:space="preserve"> esto, se construyeron </w:t>
      </w:r>
      <w:r w:rsidR="006B6D18">
        <w:rPr>
          <w:rFonts w:ascii="Times New Roman" w:hAnsi="Times New Roman" w:cs="Times New Roman"/>
          <w:sz w:val="24"/>
          <w:szCs w:val="24"/>
        </w:rPr>
        <w:t>3</w:t>
      </w:r>
      <w:r w:rsidRPr="00CA094E">
        <w:rPr>
          <w:rFonts w:ascii="Times New Roman" w:hAnsi="Times New Roman" w:cs="Times New Roman"/>
          <w:sz w:val="24"/>
          <w:szCs w:val="24"/>
        </w:rPr>
        <w:t xml:space="preserve"> índices: óptimo, </w:t>
      </w:r>
      <w:r w:rsidR="007C3FDF">
        <w:rPr>
          <w:rFonts w:ascii="Times New Roman" w:hAnsi="Times New Roman" w:cs="Times New Roman"/>
          <w:sz w:val="24"/>
          <w:szCs w:val="24"/>
        </w:rPr>
        <w:t xml:space="preserve">integral </w:t>
      </w:r>
      <w:r w:rsidRPr="00CA094E">
        <w:rPr>
          <w:rFonts w:ascii="Times New Roman" w:hAnsi="Times New Roman" w:cs="Times New Roman"/>
          <w:sz w:val="24"/>
          <w:szCs w:val="24"/>
        </w:rPr>
        <w:t xml:space="preserve">de comportamiento y de gestión. Cada uno de ellos se calculó para los </w:t>
      </w:r>
      <w:r w:rsidR="006B6D18">
        <w:rPr>
          <w:rFonts w:ascii="Times New Roman" w:hAnsi="Times New Roman" w:cs="Times New Roman"/>
          <w:sz w:val="24"/>
          <w:szCs w:val="24"/>
        </w:rPr>
        <w:t>2</w:t>
      </w:r>
      <w:r w:rsidRPr="00CA094E">
        <w:rPr>
          <w:rFonts w:ascii="Times New Roman" w:hAnsi="Times New Roman" w:cs="Times New Roman"/>
          <w:sz w:val="24"/>
          <w:szCs w:val="24"/>
        </w:rPr>
        <w:t xml:space="preserve"> periodos de muestreo; sin embargo, como principio de precaución</w:t>
      </w:r>
      <w:r w:rsidR="006B6D18">
        <w:rPr>
          <w:rFonts w:ascii="Times New Roman" w:hAnsi="Times New Roman" w:cs="Times New Roman"/>
          <w:sz w:val="24"/>
          <w:szCs w:val="24"/>
        </w:rPr>
        <w:t>,</w:t>
      </w:r>
      <w:r w:rsidRPr="00CA094E">
        <w:rPr>
          <w:rFonts w:ascii="Times New Roman" w:hAnsi="Times New Roman" w:cs="Times New Roman"/>
          <w:sz w:val="24"/>
          <w:szCs w:val="24"/>
        </w:rPr>
        <w:t xml:space="preserve"> s</w:t>
      </w:r>
      <w:r w:rsidR="006B6D18">
        <w:rPr>
          <w:rFonts w:ascii="Times New Roman" w:hAnsi="Times New Roman" w:cs="Times New Roman"/>
          <w:sz w:val="24"/>
          <w:szCs w:val="24"/>
        </w:rPr>
        <w:t>o</w:t>
      </w:r>
      <w:r w:rsidRPr="00CA094E">
        <w:rPr>
          <w:rFonts w:ascii="Times New Roman" w:hAnsi="Times New Roman" w:cs="Times New Roman"/>
          <w:sz w:val="24"/>
          <w:szCs w:val="24"/>
        </w:rPr>
        <w:t>lo se tuvo en cuenta el de menor valor.</w:t>
      </w:r>
    </w:p>
    <w:p w14:paraId="6157C5DB" w14:textId="77777777" w:rsidR="00A404B3" w:rsidRPr="00CA094E" w:rsidRDefault="00A404B3" w:rsidP="006A4FBF">
      <w:pPr>
        <w:pStyle w:val="Sinespaciado"/>
        <w:jc w:val="both"/>
        <w:rPr>
          <w:rFonts w:ascii="Times New Roman" w:hAnsi="Times New Roman" w:cs="Times New Roman"/>
          <w:sz w:val="24"/>
          <w:szCs w:val="24"/>
        </w:rPr>
      </w:pPr>
      <w:bookmarkStart w:id="29" w:name="_9jsmbsbq79d7" w:colFirst="0" w:colLast="0"/>
      <w:bookmarkEnd w:id="29"/>
    </w:p>
    <w:p w14:paraId="7F4E5139" w14:textId="496537B6"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2.4.1 Índice óptimo</w:t>
      </w:r>
    </w:p>
    <w:p w14:paraId="4B170B85" w14:textId="77777777" w:rsidR="00F6529E" w:rsidRPr="00CA094E" w:rsidRDefault="00F6529E" w:rsidP="006A4FBF">
      <w:pPr>
        <w:pStyle w:val="Sinespaciado"/>
        <w:jc w:val="both"/>
        <w:rPr>
          <w:rFonts w:ascii="Times New Roman" w:hAnsi="Times New Roman" w:cs="Times New Roman"/>
          <w:b/>
          <w:bCs/>
          <w:sz w:val="24"/>
          <w:szCs w:val="24"/>
        </w:rPr>
      </w:pPr>
    </w:p>
    <w:p w14:paraId="7A8F02C5" w14:textId="350E6F2C" w:rsidR="00A404B3" w:rsidRPr="00CA094E" w:rsidRDefault="00A404B3" w:rsidP="006A4FBF">
      <w:pPr>
        <w:pStyle w:val="Sinespaciado"/>
        <w:jc w:val="both"/>
        <w:rPr>
          <w:rFonts w:ascii="Times New Roman" w:hAnsi="Times New Roman" w:cs="Times New Roman"/>
          <w:sz w:val="24"/>
          <w:szCs w:val="24"/>
        </w:rPr>
      </w:pPr>
      <w:bookmarkStart w:id="30" w:name="_jjzyf3z08dk6" w:colFirst="0" w:colLast="0"/>
      <w:bookmarkEnd w:id="30"/>
      <w:r w:rsidRPr="00CA094E">
        <w:rPr>
          <w:rFonts w:ascii="Times New Roman" w:hAnsi="Times New Roman" w:cs="Times New Roman"/>
          <w:sz w:val="24"/>
          <w:szCs w:val="24"/>
        </w:rPr>
        <w:t>Corresponde al punto ideal en el que se deben encontrar los servicios valorados</w:t>
      </w:r>
      <w:r w:rsidR="009C1DF8">
        <w:rPr>
          <w:rFonts w:ascii="Times New Roman" w:hAnsi="Times New Roman" w:cs="Times New Roman"/>
          <w:sz w:val="24"/>
          <w:szCs w:val="24"/>
        </w:rPr>
        <w:t>,</w:t>
      </w:r>
      <w:r w:rsidRPr="00CA094E">
        <w:rPr>
          <w:rFonts w:ascii="Times New Roman" w:hAnsi="Times New Roman" w:cs="Times New Roman"/>
          <w:sz w:val="24"/>
          <w:szCs w:val="24"/>
        </w:rPr>
        <w:t xml:space="preserve"> en función de garantizar las mejores condiciones para el sistema productivo. Lo ideal para los 6 servicios </w:t>
      </w:r>
      <w:r w:rsidR="009C1DF8">
        <w:rPr>
          <w:rFonts w:ascii="Times New Roman" w:hAnsi="Times New Roman" w:cs="Times New Roman"/>
          <w:sz w:val="24"/>
          <w:szCs w:val="24"/>
        </w:rPr>
        <w:t>evaluados</w:t>
      </w:r>
      <w:r w:rsidRPr="00CA094E">
        <w:rPr>
          <w:rFonts w:ascii="Times New Roman" w:hAnsi="Times New Roman" w:cs="Times New Roman"/>
          <w:sz w:val="24"/>
          <w:szCs w:val="24"/>
        </w:rPr>
        <w:t xml:space="preserve"> es que cada uno alcance la escala de valoración 5 (muy alto). Para el cálculo de este índice, se tuvo en cuenta principios del método de la rosa de los vientos, así como el perímetro, la apoteca y la longitud; cuando la valoración no cumple con </w:t>
      </w:r>
      <w:r w:rsidR="009D79AD" w:rsidRPr="00CA094E">
        <w:rPr>
          <w:rFonts w:ascii="Times New Roman" w:hAnsi="Times New Roman" w:cs="Times New Roman"/>
          <w:sz w:val="24"/>
          <w:szCs w:val="24"/>
        </w:rPr>
        <w:t xml:space="preserve">la </w:t>
      </w:r>
      <w:r w:rsidRPr="00CA094E">
        <w:rPr>
          <w:rFonts w:ascii="Times New Roman" w:hAnsi="Times New Roman" w:cs="Times New Roman"/>
          <w:sz w:val="24"/>
          <w:szCs w:val="24"/>
        </w:rPr>
        <w:t>fin</w:t>
      </w:r>
      <w:r w:rsidR="009D79AD" w:rsidRPr="00CA094E">
        <w:rPr>
          <w:rFonts w:ascii="Times New Roman" w:hAnsi="Times New Roman" w:cs="Times New Roman"/>
          <w:sz w:val="24"/>
          <w:szCs w:val="24"/>
        </w:rPr>
        <w:t>alidad</w:t>
      </w:r>
      <w:r w:rsidRPr="00CA094E">
        <w:rPr>
          <w:rFonts w:ascii="Times New Roman" w:hAnsi="Times New Roman" w:cs="Times New Roman"/>
          <w:sz w:val="24"/>
          <w:szCs w:val="24"/>
        </w:rPr>
        <w:t xml:space="preserve"> ideal</w:t>
      </w:r>
      <w:r w:rsidR="009C1DF8">
        <w:rPr>
          <w:rFonts w:ascii="Times New Roman" w:hAnsi="Times New Roman" w:cs="Times New Roman"/>
          <w:sz w:val="24"/>
          <w:szCs w:val="24"/>
        </w:rPr>
        <w:t>,</w:t>
      </w:r>
      <w:r w:rsidRPr="00CA094E">
        <w:rPr>
          <w:rFonts w:ascii="Times New Roman" w:hAnsi="Times New Roman" w:cs="Times New Roman"/>
          <w:sz w:val="24"/>
          <w:szCs w:val="24"/>
        </w:rPr>
        <w:t xml:space="preserve"> se constituyen los objetivos de mantenimiento, mejoramiento y restauración.   </w:t>
      </w:r>
    </w:p>
    <w:p w14:paraId="5B6A4490"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bookmarkStart w:id="31" w:name="_csgoq934kjir" w:colFirst="0" w:colLast="0"/>
      <w:bookmarkStart w:id="32" w:name="_mvgh4cwfmi9z" w:colFirst="0" w:colLast="0"/>
      <w:bookmarkStart w:id="33" w:name="_7eimr2rejy2p" w:colFirst="0" w:colLast="0"/>
      <w:bookmarkStart w:id="34" w:name="_53o7v0m4e8mi" w:colFirst="0" w:colLast="0"/>
      <w:bookmarkStart w:id="35" w:name="_nvqsdgyh4m1" w:colFirst="0" w:colLast="0"/>
      <w:bookmarkStart w:id="36" w:name="_6du1ulo4k65n" w:colFirst="0" w:colLast="0"/>
      <w:bookmarkStart w:id="37" w:name="_c2h3jacqcv8" w:colFirst="0" w:colLast="0"/>
      <w:bookmarkStart w:id="38" w:name="_yuhp7645ahs1" w:colFirst="0" w:colLast="0"/>
      <w:bookmarkStart w:id="39" w:name="_e1vx9fmeecx" w:colFirst="0" w:colLast="0"/>
      <w:bookmarkStart w:id="40" w:name="_d9nomqdm82mu" w:colFirst="0" w:colLast="0"/>
      <w:bookmarkEnd w:id="31"/>
      <w:bookmarkEnd w:id="32"/>
      <w:bookmarkEnd w:id="33"/>
      <w:bookmarkEnd w:id="34"/>
      <w:bookmarkEnd w:id="35"/>
      <w:bookmarkEnd w:id="36"/>
      <w:bookmarkEnd w:id="37"/>
      <w:bookmarkEnd w:id="38"/>
      <w:bookmarkEnd w:id="39"/>
      <w:bookmarkEnd w:id="40"/>
    </w:p>
    <w:p w14:paraId="16D5320A" w14:textId="7E731CD0"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2.4.2 Índice integral de comportamiento</w:t>
      </w:r>
    </w:p>
    <w:p w14:paraId="212562DB" w14:textId="77777777" w:rsidR="00F6529E" w:rsidRPr="00CA094E" w:rsidRDefault="00F6529E" w:rsidP="006A4FBF">
      <w:pPr>
        <w:pStyle w:val="Sinespaciado"/>
        <w:jc w:val="both"/>
        <w:rPr>
          <w:rFonts w:ascii="Times New Roman" w:hAnsi="Times New Roman" w:cs="Times New Roman"/>
          <w:b/>
          <w:bCs/>
          <w:sz w:val="24"/>
          <w:szCs w:val="24"/>
        </w:rPr>
      </w:pPr>
    </w:p>
    <w:p w14:paraId="0BED686D" w14:textId="459BF723" w:rsidR="00A404B3" w:rsidRPr="00CA094E" w:rsidRDefault="00A404B3" w:rsidP="006A4FBF">
      <w:pPr>
        <w:pStyle w:val="Sinespaciado"/>
        <w:jc w:val="both"/>
        <w:rPr>
          <w:rFonts w:ascii="Times New Roman" w:hAnsi="Times New Roman" w:cs="Times New Roman"/>
          <w:sz w:val="24"/>
          <w:szCs w:val="24"/>
        </w:rPr>
      </w:pPr>
      <w:bookmarkStart w:id="41" w:name="_1c5cxbktrzi7" w:colFirst="0" w:colLast="0"/>
      <w:bookmarkEnd w:id="41"/>
      <w:r w:rsidRPr="00CA094E">
        <w:rPr>
          <w:rFonts w:ascii="Times New Roman" w:hAnsi="Times New Roman" w:cs="Times New Roman"/>
          <w:sz w:val="24"/>
          <w:szCs w:val="24"/>
        </w:rPr>
        <w:t>Mide cómo se encuentra</w:t>
      </w:r>
      <w:r w:rsidR="006B3A5B">
        <w:rPr>
          <w:rFonts w:ascii="Times New Roman" w:hAnsi="Times New Roman" w:cs="Times New Roman"/>
          <w:sz w:val="24"/>
          <w:szCs w:val="24"/>
        </w:rPr>
        <w:t>n</w:t>
      </w:r>
      <w:r w:rsidRPr="00CA094E">
        <w:rPr>
          <w:rFonts w:ascii="Times New Roman" w:hAnsi="Times New Roman" w:cs="Times New Roman"/>
          <w:sz w:val="24"/>
          <w:szCs w:val="24"/>
        </w:rPr>
        <w:t xml:space="preserve"> los servicios ecosistémicos frente al tipo de cobertura que posee cada finca. Para el cálculo de </w:t>
      </w:r>
      <w:r w:rsidR="001106E4">
        <w:rPr>
          <w:rFonts w:ascii="Times New Roman" w:hAnsi="Times New Roman" w:cs="Times New Roman"/>
          <w:sz w:val="24"/>
          <w:szCs w:val="24"/>
        </w:rPr>
        <w:t>e</w:t>
      </w:r>
      <w:r w:rsidR="001106E4" w:rsidRPr="00CA094E">
        <w:rPr>
          <w:rFonts w:ascii="Times New Roman" w:hAnsi="Times New Roman" w:cs="Times New Roman"/>
          <w:sz w:val="24"/>
          <w:szCs w:val="24"/>
        </w:rPr>
        <w:t>sta</w:t>
      </w:r>
      <w:r w:rsidRPr="00CA094E">
        <w:rPr>
          <w:rFonts w:ascii="Times New Roman" w:hAnsi="Times New Roman" w:cs="Times New Roman"/>
          <w:sz w:val="24"/>
          <w:szCs w:val="24"/>
        </w:rPr>
        <w:t>, se utilizó la valoración cuantitativa de cada servicio, así como principios del método de la rosa de los vientos</w:t>
      </w:r>
      <w:r w:rsidR="00C507EE">
        <w:rPr>
          <w:rFonts w:ascii="Times New Roman" w:hAnsi="Times New Roman" w:cs="Times New Roman"/>
          <w:sz w:val="24"/>
          <w:szCs w:val="24"/>
        </w:rPr>
        <w:t>,</w:t>
      </w:r>
      <w:r w:rsidRPr="00CA094E">
        <w:rPr>
          <w:rFonts w:ascii="Times New Roman" w:hAnsi="Times New Roman" w:cs="Times New Roman"/>
          <w:sz w:val="24"/>
          <w:szCs w:val="24"/>
        </w:rPr>
        <w:t xml:space="preserve"> para determinar el espacio que ocupan los </w:t>
      </w:r>
      <w:r w:rsidR="00C507EE">
        <w:rPr>
          <w:rFonts w:ascii="Times New Roman" w:hAnsi="Times New Roman" w:cs="Times New Roman"/>
          <w:sz w:val="24"/>
          <w:szCs w:val="24"/>
        </w:rPr>
        <w:t>6</w:t>
      </w:r>
      <w:r w:rsidR="00C507EE" w:rsidRPr="00CA094E">
        <w:rPr>
          <w:rFonts w:ascii="Times New Roman" w:hAnsi="Times New Roman" w:cs="Times New Roman"/>
          <w:sz w:val="24"/>
          <w:szCs w:val="24"/>
        </w:rPr>
        <w:t xml:space="preserve"> </w:t>
      </w:r>
      <w:r w:rsidRPr="00CA094E">
        <w:rPr>
          <w:rFonts w:ascii="Times New Roman" w:hAnsi="Times New Roman" w:cs="Times New Roman"/>
          <w:sz w:val="24"/>
          <w:szCs w:val="24"/>
        </w:rPr>
        <w:t xml:space="preserve">servicios valorados respecto al área total en porcentaje. </w:t>
      </w:r>
    </w:p>
    <w:p w14:paraId="2DCBD951" w14:textId="77777777" w:rsidR="00A404B3" w:rsidRPr="00CA094E" w:rsidRDefault="00A404B3" w:rsidP="006A4FBF">
      <w:pPr>
        <w:spacing w:after="0" w:line="240" w:lineRule="auto"/>
        <w:jc w:val="both"/>
        <w:rPr>
          <w:rFonts w:ascii="Times New Roman" w:eastAsia="Times New Roman" w:hAnsi="Times New Roman" w:cs="Times New Roman"/>
          <w:b/>
          <w:sz w:val="24"/>
          <w:szCs w:val="24"/>
        </w:rPr>
      </w:pPr>
      <w:bookmarkStart w:id="42" w:name="_yzlzk1xhti5l" w:colFirst="0" w:colLast="0"/>
      <w:bookmarkStart w:id="43" w:name="_gne6kxcu79h" w:colFirst="0" w:colLast="0"/>
      <w:bookmarkStart w:id="44" w:name="_fdgu473qpref" w:colFirst="0" w:colLast="0"/>
      <w:bookmarkStart w:id="45" w:name="_b0qqav9ymb9l" w:colFirst="0" w:colLast="0"/>
      <w:bookmarkStart w:id="46" w:name="_1t0iw2nb744b" w:colFirst="0" w:colLast="0"/>
      <w:bookmarkEnd w:id="42"/>
      <w:bookmarkEnd w:id="43"/>
      <w:bookmarkEnd w:id="44"/>
      <w:bookmarkEnd w:id="45"/>
      <w:bookmarkEnd w:id="46"/>
    </w:p>
    <w:p w14:paraId="005CC95A" w14:textId="7C26EFFE"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2.4.3 Índice integral de gestión</w:t>
      </w:r>
    </w:p>
    <w:p w14:paraId="7CD1CBF2" w14:textId="77777777" w:rsidR="00F6529E" w:rsidRPr="00CA094E" w:rsidRDefault="00F6529E" w:rsidP="006A4FBF">
      <w:pPr>
        <w:pStyle w:val="Sinespaciado"/>
        <w:jc w:val="both"/>
        <w:rPr>
          <w:rFonts w:ascii="Times New Roman" w:hAnsi="Times New Roman" w:cs="Times New Roman"/>
          <w:b/>
          <w:bCs/>
          <w:sz w:val="24"/>
          <w:szCs w:val="24"/>
        </w:rPr>
      </w:pPr>
    </w:p>
    <w:p w14:paraId="02A53BC5" w14:textId="7A07D8AE" w:rsidR="00A404B3" w:rsidRPr="00CA094E" w:rsidRDefault="00A404B3" w:rsidP="006A4FBF">
      <w:pPr>
        <w:pStyle w:val="Sinespaciado"/>
        <w:jc w:val="both"/>
        <w:rPr>
          <w:rFonts w:ascii="Times New Roman" w:hAnsi="Times New Roman" w:cs="Times New Roman"/>
          <w:sz w:val="24"/>
          <w:szCs w:val="24"/>
        </w:rPr>
      </w:pPr>
      <w:bookmarkStart w:id="47" w:name="_ab55001e0mek" w:colFirst="0" w:colLast="0"/>
      <w:bookmarkEnd w:id="47"/>
      <w:r w:rsidRPr="00CA094E">
        <w:rPr>
          <w:rFonts w:ascii="Times New Roman" w:hAnsi="Times New Roman" w:cs="Times New Roman"/>
          <w:sz w:val="24"/>
          <w:szCs w:val="24"/>
        </w:rPr>
        <w:t xml:space="preserve">Se da como resultado de la diferencia entre el área del índice óptimo y </w:t>
      </w:r>
      <w:r w:rsidR="00BF5390">
        <w:rPr>
          <w:rFonts w:ascii="Times New Roman" w:hAnsi="Times New Roman" w:cs="Times New Roman"/>
          <w:sz w:val="24"/>
          <w:szCs w:val="24"/>
        </w:rPr>
        <w:t>l</w:t>
      </w:r>
      <w:r w:rsidRPr="00CA094E">
        <w:rPr>
          <w:rFonts w:ascii="Times New Roman" w:hAnsi="Times New Roman" w:cs="Times New Roman"/>
          <w:sz w:val="24"/>
          <w:szCs w:val="24"/>
        </w:rPr>
        <w:t>a del</w:t>
      </w:r>
      <w:r w:rsidR="007B2FE0">
        <w:rPr>
          <w:rFonts w:ascii="Times New Roman" w:hAnsi="Times New Roman" w:cs="Times New Roman"/>
          <w:sz w:val="24"/>
          <w:szCs w:val="24"/>
        </w:rPr>
        <w:t xml:space="preserve"> índice</w:t>
      </w:r>
      <w:r w:rsidRPr="00CA094E">
        <w:rPr>
          <w:rFonts w:ascii="Times New Roman" w:hAnsi="Times New Roman" w:cs="Times New Roman"/>
          <w:sz w:val="24"/>
          <w:szCs w:val="24"/>
        </w:rPr>
        <w:t xml:space="preserve"> de comportamiento que</w:t>
      </w:r>
      <w:r w:rsidR="007B2FE0">
        <w:rPr>
          <w:rFonts w:ascii="Times New Roman" w:hAnsi="Times New Roman" w:cs="Times New Roman"/>
          <w:sz w:val="24"/>
          <w:szCs w:val="24"/>
        </w:rPr>
        <w:t>,</w:t>
      </w:r>
      <w:r w:rsidRPr="00CA094E">
        <w:rPr>
          <w:rFonts w:ascii="Times New Roman" w:hAnsi="Times New Roman" w:cs="Times New Roman"/>
          <w:sz w:val="24"/>
          <w:szCs w:val="24"/>
        </w:rPr>
        <w:t xml:space="preserve"> de acuerdo </w:t>
      </w:r>
      <w:r w:rsidR="00BF5390">
        <w:rPr>
          <w:rFonts w:ascii="Times New Roman" w:hAnsi="Times New Roman" w:cs="Times New Roman"/>
          <w:sz w:val="24"/>
          <w:szCs w:val="24"/>
        </w:rPr>
        <w:t>con el</w:t>
      </w:r>
      <w:r w:rsidRPr="00CA094E">
        <w:rPr>
          <w:rFonts w:ascii="Times New Roman" w:hAnsi="Times New Roman" w:cs="Times New Roman"/>
          <w:sz w:val="24"/>
          <w:szCs w:val="24"/>
        </w:rPr>
        <w:t xml:space="preserve"> rango de clasificación (</w:t>
      </w:r>
      <w:r w:rsidRPr="00CA094E">
        <w:rPr>
          <w:rFonts w:ascii="Times New Roman" w:hAnsi="Times New Roman" w:cs="Times New Roman"/>
          <w:b/>
          <w:sz w:val="24"/>
          <w:szCs w:val="24"/>
        </w:rPr>
        <w:t>Cuadro 3</w:t>
      </w:r>
      <w:r w:rsidRPr="00CA094E">
        <w:rPr>
          <w:rFonts w:ascii="Times New Roman" w:hAnsi="Times New Roman" w:cs="Times New Roman"/>
          <w:sz w:val="24"/>
          <w:szCs w:val="24"/>
        </w:rPr>
        <w:t>)</w:t>
      </w:r>
      <w:r w:rsidR="007B2FE0">
        <w:rPr>
          <w:rFonts w:ascii="Times New Roman" w:hAnsi="Times New Roman" w:cs="Times New Roman"/>
          <w:sz w:val="24"/>
          <w:szCs w:val="24"/>
        </w:rPr>
        <w:t>,</w:t>
      </w:r>
      <w:r w:rsidRPr="00CA094E">
        <w:rPr>
          <w:rFonts w:ascii="Times New Roman" w:hAnsi="Times New Roman" w:cs="Times New Roman"/>
          <w:sz w:val="24"/>
          <w:szCs w:val="24"/>
        </w:rPr>
        <w:t xml:space="preserve"> establece la prioridad en la toma de decisiones y las actividades </w:t>
      </w:r>
      <w:r w:rsidR="00CD4068">
        <w:rPr>
          <w:rFonts w:ascii="Times New Roman" w:hAnsi="Times New Roman" w:cs="Times New Roman"/>
          <w:sz w:val="24"/>
          <w:szCs w:val="24"/>
        </w:rPr>
        <w:t>por</w:t>
      </w:r>
      <w:r w:rsidRPr="00CA094E">
        <w:rPr>
          <w:rFonts w:ascii="Times New Roman" w:hAnsi="Times New Roman" w:cs="Times New Roman"/>
          <w:sz w:val="24"/>
          <w:szCs w:val="24"/>
        </w:rPr>
        <w:t xml:space="preserve"> realizar</w:t>
      </w:r>
      <w:r w:rsidR="007D1EEC">
        <w:rPr>
          <w:rFonts w:ascii="Times New Roman" w:hAnsi="Times New Roman" w:cs="Times New Roman"/>
          <w:sz w:val="24"/>
          <w:szCs w:val="24"/>
        </w:rPr>
        <w:t>,</w:t>
      </w:r>
      <w:r w:rsidRPr="00CA094E">
        <w:rPr>
          <w:rFonts w:ascii="Times New Roman" w:hAnsi="Times New Roman" w:cs="Times New Roman"/>
          <w:sz w:val="24"/>
          <w:szCs w:val="24"/>
        </w:rPr>
        <w:t xml:space="preserve"> para llevar los servicios al índice óptimo.</w:t>
      </w:r>
    </w:p>
    <w:p w14:paraId="17F29F48" w14:textId="77777777" w:rsidR="00A404B3" w:rsidRPr="00CA094E" w:rsidRDefault="00A404B3" w:rsidP="006A4FBF">
      <w:pPr>
        <w:spacing w:after="0" w:line="240" w:lineRule="auto"/>
        <w:jc w:val="both"/>
        <w:rPr>
          <w:rFonts w:ascii="Times New Roman" w:eastAsia="Times New Roman" w:hAnsi="Times New Roman" w:cs="Times New Roman"/>
          <w:sz w:val="24"/>
          <w:szCs w:val="24"/>
        </w:rPr>
      </w:pPr>
      <w:bookmarkStart w:id="48" w:name="_vqkkg73196wq" w:colFirst="0" w:colLast="0"/>
      <w:bookmarkStart w:id="49" w:name="_bqrspi35gv1s" w:colFirst="0" w:colLast="0"/>
      <w:bookmarkStart w:id="50" w:name="_j229of9bu4ws" w:colFirst="0" w:colLast="0"/>
      <w:bookmarkStart w:id="51" w:name="_l57qk2rx7guc" w:colFirst="0" w:colLast="0"/>
      <w:bookmarkStart w:id="52" w:name="_p0nxiq5gh3qp" w:colFirst="0" w:colLast="0"/>
      <w:bookmarkStart w:id="53" w:name="_ik9woteesji1" w:colFirst="0" w:colLast="0"/>
      <w:bookmarkStart w:id="54" w:name="_h1m5s6pt2iwy" w:colFirst="0" w:colLast="0"/>
      <w:bookmarkStart w:id="55" w:name="_Hlk38303474"/>
      <w:bookmarkEnd w:id="48"/>
      <w:bookmarkEnd w:id="49"/>
      <w:bookmarkEnd w:id="50"/>
      <w:bookmarkEnd w:id="51"/>
      <w:bookmarkEnd w:id="52"/>
      <w:bookmarkEnd w:id="53"/>
      <w:bookmarkEnd w:id="54"/>
    </w:p>
    <w:p w14:paraId="51D53D2C" w14:textId="76BC3B73" w:rsidR="00A404B3" w:rsidRPr="00CA094E" w:rsidRDefault="00A404B3" w:rsidP="006A4FBF">
      <w:pPr>
        <w:pStyle w:val="Sinespaciado"/>
        <w:rPr>
          <w:rFonts w:ascii="Times New Roman" w:hAnsi="Times New Roman" w:cs="Times New Roman"/>
          <w:sz w:val="24"/>
          <w:szCs w:val="24"/>
        </w:rPr>
      </w:pPr>
      <w:r w:rsidRPr="00CA094E">
        <w:rPr>
          <w:rFonts w:ascii="Times New Roman" w:hAnsi="Times New Roman" w:cs="Times New Roman"/>
          <w:b/>
          <w:bCs/>
          <w:sz w:val="24"/>
          <w:szCs w:val="24"/>
        </w:rPr>
        <w:t>Cuadro 3</w:t>
      </w:r>
      <w:r w:rsidRPr="00CA094E">
        <w:rPr>
          <w:rFonts w:ascii="Times New Roman" w:hAnsi="Times New Roman" w:cs="Times New Roman"/>
          <w:sz w:val="24"/>
          <w:szCs w:val="24"/>
        </w:rPr>
        <w:t>. Rango de clasificación para índice de gestión</w:t>
      </w:r>
      <w:r w:rsidR="006B213A">
        <w:rPr>
          <w:rFonts w:ascii="Times New Roman" w:hAnsi="Times New Roman" w:cs="Times New Roman"/>
          <w:sz w:val="24"/>
          <w:szCs w:val="24"/>
        </w:rPr>
        <w:t>.</w:t>
      </w:r>
      <w:r w:rsidRPr="00CA094E">
        <w:rPr>
          <w:rFonts w:ascii="Times New Roman" w:hAnsi="Times New Roman" w:cs="Times New Roman"/>
          <w:sz w:val="24"/>
          <w:szCs w:val="24"/>
        </w:rPr>
        <w:t xml:space="preserve"> </w:t>
      </w:r>
    </w:p>
    <w:p w14:paraId="7C98AB7E" w14:textId="2E41A3CA" w:rsidR="00A404B3" w:rsidRPr="006B213A" w:rsidRDefault="00A404B3" w:rsidP="006A4FBF">
      <w:pPr>
        <w:pStyle w:val="Sinespaciado"/>
        <w:rPr>
          <w:rFonts w:ascii="Times New Roman" w:hAnsi="Times New Roman" w:cs="Times New Roman"/>
          <w:sz w:val="24"/>
          <w:szCs w:val="24"/>
          <w:lang w:val="en"/>
        </w:rPr>
      </w:pPr>
      <w:r w:rsidRPr="006B213A">
        <w:rPr>
          <w:rStyle w:val="tlid-translation"/>
          <w:rFonts w:ascii="Times New Roman" w:hAnsi="Times New Roman" w:cs="Times New Roman"/>
          <w:b/>
          <w:sz w:val="24"/>
          <w:szCs w:val="24"/>
          <w:lang w:val="en"/>
        </w:rPr>
        <w:t>Table 3.</w:t>
      </w:r>
      <w:r w:rsidRPr="006B213A">
        <w:rPr>
          <w:rStyle w:val="tlid-translation"/>
          <w:rFonts w:ascii="Times New Roman" w:hAnsi="Times New Roman" w:cs="Times New Roman"/>
          <w:sz w:val="24"/>
          <w:szCs w:val="24"/>
          <w:lang w:val="en"/>
        </w:rPr>
        <w:t xml:space="preserve"> Classification range for management index</w:t>
      </w:r>
      <w:r w:rsidR="006B213A" w:rsidRPr="006B213A">
        <w:rPr>
          <w:rStyle w:val="tlid-translation"/>
          <w:rFonts w:ascii="Times New Roman" w:hAnsi="Times New Roman" w:cs="Times New Roman"/>
          <w:sz w:val="24"/>
          <w:szCs w:val="24"/>
          <w:lang w:val="en"/>
        </w:rPr>
        <w:t>.</w:t>
      </w:r>
    </w:p>
    <w:tbl>
      <w:tblPr>
        <w:tblStyle w:val="6"/>
        <w:tblW w:w="8900" w:type="dxa"/>
        <w:tblInd w:w="10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340"/>
        <w:gridCol w:w="2340"/>
        <w:gridCol w:w="450"/>
        <w:gridCol w:w="4320"/>
        <w:gridCol w:w="450"/>
      </w:tblGrid>
      <w:tr w:rsidR="006430AE" w:rsidRPr="00CA094E" w14:paraId="64BC59A2" w14:textId="66EB3960" w:rsidTr="00520CE6">
        <w:tc>
          <w:tcPr>
            <w:tcW w:w="1340" w:type="dxa"/>
            <w:tcBorders>
              <w:bottom w:val="single" w:sz="8" w:space="0" w:color="000000"/>
            </w:tcBorders>
            <w:shd w:val="clear" w:color="auto" w:fill="auto"/>
            <w:tcMar>
              <w:top w:w="100" w:type="dxa"/>
              <w:left w:w="100" w:type="dxa"/>
              <w:bottom w:w="100" w:type="dxa"/>
              <w:right w:w="100" w:type="dxa"/>
            </w:tcMar>
          </w:tcPr>
          <w:bookmarkEnd w:id="55"/>
          <w:p w14:paraId="07F7F584" w14:textId="77777777"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Valor (%)</w:t>
            </w:r>
          </w:p>
        </w:tc>
        <w:tc>
          <w:tcPr>
            <w:tcW w:w="2790" w:type="dxa"/>
            <w:gridSpan w:val="2"/>
            <w:tcBorders>
              <w:bottom w:val="single" w:sz="8" w:space="0" w:color="000000"/>
            </w:tcBorders>
            <w:shd w:val="clear" w:color="auto" w:fill="auto"/>
            <w:tcMar>
              <w:top w:w="100" w:type="dxa"/>
              <w:left w:w="100" w:type="dxa"/>
              <w:bottom w:w="100" w:type="dxa"/>
              <w:right w:w="100" w:type="dxa"/>
            </w:tcMar>
          </w:tcPr>
          <w:p w14:paraId="4E927C6E" w14:textId="77777777"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Valoración </w:t>
            </w:r>
          </w:p>
        </w:tc>
        <w:tc>
          <w:tcPr>
            <w:tcW w:w="4770" w:type="dxa"/>
            <w:gridSpan w:val="2"/>
            <w:tcBorders>
              <w:bottom w:val="single" w:sz="8" w:space="0" w:color="000000"/>
            </w:tcBorders>
          </w:tcPr>
          <w:p w14:paraId="6904FE4D" w14:textId="55ACFEE6" w:rsidR="006430AE" w:rsidRPr="00CA094E" w:rsidRDefault="00520CE6"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Descripción</w:t>
            </w:r>
          </w:p>
        </w:tc>
      </w:tr>
      <w:tr w:rsidR="006430AE" w:rsidRPr="00CA094E" w14:paraId="4ABC2681" w14:textId="036E5357" w:rsidTr="0051127A">
        <w:trPr>
          <w:gridAfter w:val="1"/>
          <w:wAfter w:w="450" w:type="dxa"/>
        </w:trPr>
        <w:tc>
          <w:tcPr>
            <w:tcW w:w="1340" w:type="dxa"/>
            <w:tcBorders>
              <w:bottom w:val="nil"/>
            </w:tcBorders>
            <w:shd w:val="clear" w:color="auto" w:fill="auto"/>
            <w:tcMar>
              <w:top w:w="100" w:type="dxa"/>
              <w:left w:w="100" w:type="dxa"/>
              <w:bottom w:w="100" w:type="dxa"/>
              <w:right w:w="100" w:type="dxa"/>
            </w:tcMar>
          </w:tcPr>
          <w:p w14:paraId="28C7753E" w14:textId="0B64D043"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&gt;80</w:t>
            </w:r>
          </w:p>
        </w:tc>
        <w:tc>
          <w:tcPr>
            <w:tcW w:w="2340" w:type="dxa"/>
            <w:tcBorders>
              <w:bottom w:val="nil"/>
            </w:tcBorders>
            <w:shd w:val="clear" w:color="auto" w:fill="auto"/>
            <w:tcMar>
              <w:top w:w="100" w:type="dxa"/>
              <w:left w:w="100" w:type="dxa"/>
              <w:bottom w:w="100" w:type="dxa"/>
              <w:right w:w="100" w:type="dxa"/>
            </w:tcMar>
          </w:tcPr>
          <w:p w14:paraId="06E999C1" w14:textId="77777777" w:rsidR="006430AE" w:rsidRPr="00CA094E" w:rsidRDefault="006430AE" w:rsidP="00401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Alta prioridad de restauración</w:t>
            </w:r>
          </w:p>
        </w:tc>
        <w:tc>
          <w:tcPr>
            <w:tcW w:w="4770" w:type="dxa"/>
            <w:gridSpan w:val="2"/>
            <w:tcBorders>
              <w:bottom w:val="nil"/>
            </w:tcBorders>
          </w:tcPr>
          <w:p w14:paraId="3A7FDB2A" w14:textId="570C22FD" w:rsidR="006430AE" w:rsidRPr="00CA094E" w:rsidRDefault="006430AE" w:rsidP="00EF7CD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CA094E">
              <w:rPr>
                <w:rFonts w:ascii="Times New Roman" w:eastAsia="Times New Roman" w:hAnsi="Times New Roman" w:cs="Times New Roman"/>
                <w:sz w:val="24"/>
                <w:szCs w:val="24"/>
              </w:rPr>
              <w:t xml:space="preserve">ndica un máximo deterioro de los servicios ecosistémicos prestados por el suelo, </w:t>
            </w:r>
            <w:r>
              <w:rPr>
                <w:rFonts w:ascii="Times New Roman" w:eastAsia="Times New Roman" w:hAnsi="Times New Roman" w:cs="Times New Roman"/>
                <w:sz w:val="24"/>
                <w:szCs w:val="24"/>
              </w:rPr>
              <w:t>así que en este</w:t>
            </w:r>
            <w:r w:rsidRPr="00CA094E">
              <w:rPr>
                <w:rFonts w:ascii="Times New Roman" w:eastAsia="Times New Roman" w:hAnsi="Times New Roman" w:cs="Times New Roman"/>
                <w:sz w:val="24"/>
                <w:szCs w:val="24"/>
              </w:rPr>
              <w:t xml:space="preserve"> se deben implementar acciones de restauración encaminadas a recuperar las condiciones mínimas y generar la funcionalidad ecológica.</w:t>
            </w:r>
          </w:p>
        </w:tc>
      </w:tr>
      <w:tr w:rsidR="006430AE" w:rsidRPr="00CA094E" w14:paraId="555A546E" w14:textId="55B2CFE1" w:rsidTr="0051127A">
        <w:trPr>
          <w:gridAfter w:val="1"/>
          <w:wAfter w:w="450" w:type="dxa"/>
        </w:trPr>
        <w:tc>
          <w:tcPr>
            <w:tcW w:w="1340" w:type="dxa"/>
            <w:tcBorders>
              <w:top w:val="nil"/>
              <w:bottom w:val="nil"/>
            </w:tcBorders>
            <w:shd w:val="clear" w:color="auto" w:fill="auto"/>
            <w:tcMar>
              <w:top w:w="100" w:type="dxa"/>
              <w:left w:w="100" w:type="dxa"/>
              <w:bottom w:w="100" w:type="dxa"/>
              <w:right w:w="100" w:type="dxa"/>
            </w:tcMar>
          </w:tcPr>
          <w:p w14:paraId="2F1DEED8" w14:textId="61064A2D"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lastRenderedPageBreak/>
              <w:t>79-60</w:t>
            </w:r>
          </w:p>
        </w:tc>
        <w:tc>
          <w:tcPr>
            <w:tcW w:w="2340" w:type="dxa"/>
            <w:tcBorders>
              <w:top w:val="nil"/>
              <w:bottom w:val="nil"/>
            </w:tcBorders>
            <w:shd w:val="clear" w:color="auto" w:fill="auto"/>
            <w:tcMar>
              <w:top w:w="100" w:type="dxa"/>
              <w:left w:w="100" w:type="dxa"/>
              <w:bottom w:w="100" w:type="dxa"/>
              <w:right w:w="100" w:type="dxa"/>
            </w:tcMar>
          </w:tcPr>
          <w:p w14:paraId="2A608EFD" w14:textId="77777777" w:rsidR="006430AE" w:rsidRPr="00CA094E" w:rsidRDefault="006430AE" w:rsidP="00401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Media prioridad de restauración</w:t>
            </w:r>
          </w:p>
        </w:tc>
        <w:tc>
          <w:tcPr>
            <w:tcW w:w="4770" w:type="dxa"/>
            <w:gridSpan w:val="2"/>
            <w:tcBorders>
              <w:top w:val="nil"/>
              <w:bottom w:val="nil"/>
            </w:tcBorders>
          </w:tcPr>
          <w:p w14:paraId="47DDD9EF" w14:textId="4E0AF071" w:rsidR="006430AE" w:rsidRPr="00CA094E" w:rsidRDefault="00520CE6" w:rsidP="00EF7CD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CA094E">
              <w:rPr>
                <w:rFonts w:ascii="Times New Roman" w:eastAsia="Times New Roman" w:hAnsi="Times New Roman" w:cs="Times New Roman"/>
                <w:sz w:val="24"/>
                <w:szCs w:val="24"/>
              </w:rPr>
              <w:t>efleja un deterioro crítico de los servicios ecosistémicos prestados por el suelo.</w:t>
            </w:r>
          </w:p>
        </w:tc>
      </w:tr>
      <w:tr w:rsidR="006430AE" w:rsidRPr="00CA094E" w14:paraId="2624BDF5" w14:textId="091C458E" w:rsidTr="0051127A">
        <w:trPr>
          <w:gridAfter w:val="1"/>
          <w:wAfter w:w="450" w:type="dxa"/>
        </w:trPr>
        <w:tc>
          <w:tcPr>
            <w:tcW w:w="1340" w:type="dxa"/>
            <w:tcBorders>
              <w:top w:val="nil"/>
              <w:bottom w:val="nil"/>
            </w:tcBorders>
            <w:shd w:val="clear" w:color="auto" w:fill="auto"/>
            <w:tcMar>
              <w:top w:w="100" w:type="dxa"/>
              <w:left w:w="100" w:type="dxa"/>
              <w:bottom w:w="100" w:type="dxa"/>
              <w:right w:w="100" w:type="dxa"/>
            </w:tcMar>
          </w:tcPr>
          <w:p w14:paraId="0565D59C" w14:textId="63DE2364"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59-40</w:t>
            </w:r>
          </w:p>
        </w:tc>
        <w:tc>
          <w:tcPr>
            <w:tcW w:w="2340" w:type="dxa"/>
            <w:tcBorders>
              <w:top w:val="nil"/>
              <w:bottom w:val="nil"/>
            </w:tcBorders>
            <w:shd w:val="clear" w:color="auto" w:fill="auto"/>
            <w:tcMar>
              <w:top w:w="100" w:type="dxa"/>
              <w:left w:w="100" w:type="dxa"/>
              <w:bottom w:w="100" w:type="dxa"/>
              <w:right w:w="100" w:type="dxa"/>
            </w:tcMar>
          </w:tcPr>
          <w:p w14:paraId="2EC06663" w14:textId="77777777" w:rsidR="006430AE" w:rsidRPr="00CA094E" w:rsidRDefault="006430AE" w:rsidP="00401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Prioridad de mejoramiento</w:t>
            </w:r>
          </w:p>
        </w:tc>
        <w:tc>
          <w:tcPr>
            <w:tcW w:w="4770" w:type="dxa"/>
            <w:gridSpan w:val="2"/>
            <w:tcBorders>
              <w:top w:val="nil"/>
              <w:bottom w:val="nil"/>
            </w:tcBorders>
          </w:tcPr>
          <w:p w14:paraId="1CA50AB7" w14:textId="6DA83E8A" w:rsidR="006430AE" w:rsidRPr="00CA094E" w:rsidRDefault="00520CE6" w:rsidP="00EF7CD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Señala</w:t>
            </w:r>
            <w:r w:rsidRPr="00CA094E">
              <w:rPr>
                <w:rFonts w:ascii="Times New Roman" w:eastAsia="Times New Roman" w:hAnsi="Times New Roman" w:cs="Times New Roman"/>
                <w:sz w:val="24"/>
                <w:szCs w:val="24"/>
              </w:rPr>
              <w:t xml:space="preserve"> un deterioro moderado de los servicios ecosistémicos prestados por el suelo, </w:t>
            </w:r>
            <w:r>
              <w:rPr>
                <w:rFonts w:ascii="Times New Roman" w:eastAsia="Times New Roman" w:hAnsi="Times New Roman" w:cs="Times New Roman"/>
                <w:sz w:val="24"/>
                <w:szCs w:val="24"/>
              </w:rPr>
              <w:t>de modo que en él</w:t>
            </w:r>
            <w:r w:rsidRPr="00CA094E">
              <w:rPr>
                <w:rFonts w:ascii="Times New Roman" w:eastAsia="Times New Roman" w:hAnsi="Times New Roman" w:cs="Times New Roman"/>
                <w:sz w:val="24"/>
                <w:szCs w:val="24"/>
              </w:rPr>
              <w:t xml:space="preserve"> deben </w:t>
            </w:r>
            <w:r>
              <w:rPr>
                <w:rFonts w:ascii="Times New Roman" w:eastAsia="Times New Roman" w:hAnsi="Times New Roman" w:cs="Times New Roman"/>
                <w:sz w:val="24"/>
                <w:szCs w:val="24"/>
              </w:rPr>
              <w:t>promoverse</w:t>
            </w:r>
            <w:r w:rsidRPr="00CA094E">
              <w:rPr>
                <w:rFonts w:ascii="Times New Roman" w:eastAsia="Times New Roman" w:hAnsi="Times New Roman" w:cs="Times New Roman"/>
                <w:sz w:val="24"/>
                <w:szCs w:val="24"/>
              </w:rPr>
              <w:t xml:space="preserve"> acciones en conjunto con las actividades productivas</w:t>
            </w:r>
            <w:r>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con el fin de moderar la inversión en términos económicos.</w:t>
            </w:r>
          </w:p>
        </w:tc>
      </w:tr>
      <w:tr w:rsidR="006430AE" w:rsidRPr="00CA094E" w14:paraId="68908107" w14:textId="4CA55444" w:rsidTr="0051127A">
        <w:trPr>
          <w:gridAfter w:val="1"/>
          <w:wAfter w:w="450" w:type="dxa"/>
        </w:trPr>
        <w:tc>
          <w:tcPr>
            <w:tcW w:w="1340" w:type="dxa"/>
            <w:tcBorders>
              <w:top w:val="nil"/>
              <w:bottom w:val="nil"/>
            </w:tcBorders>
            <w:shd w:val="clear" w:color="auto" w:fill="auto"/>
            <w:tcMar>
              <w:top w:w="100" w:type="dxa"/>
              <w:left w:w="100" w:type="dxa"/>
              <w:bottom w:w="100" w:type="dxa"/>
              <w:right w:w="100" w:type="dxa"/>
            </w:tcMar>
          </w:tcPr>
          <w:p w14:paraId="6A98193F" w14:textId="1DC40A52"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39-20</w:t>
            </w:r>
          </w:p>
        </w:tc>
        <w:tc>
          <w:tcPr>
            <w:tcW w:w="2340" w:type="dxa"/>
            <w:tcBorders>
              <w:top w:val="nil"/>
              <w:bottom w:val="nil"/>
            </w:tcBorders>
            <w:shd w:val="clear" w:color="auto" w:fill="auto"/>
            <w:tcMar>
              <w:top w:w="100" w:type="dxa"/>
              <w:left w:w="100" w:type="dxa"/>
              <w:bottom w:w="100" w:type="dxa"/>
              <w:right w:w="100" w:type="dxa"/>
            </w:tcMar>
          </w:tcPr>
          <w:p w14:paraId="680D7D65" w14:textId="77777777" w:rsidR="006430AE" w:rsidRPr="00CA094E" w:rsidRDefault="006430AE" w:rsidP="00401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Media prioridad de mantenimiento</w:t>
            </w:r>
          </w:p>
        </w:tc>
        <w:tc>
          <w:tcPr>
            <w:tcW w:w="4770" w:type="dxa"/>
            <w:gridSpan w:val="2"/>
            <w:tcBorders>
              <w:top w:val="nil"/>
              <w:bottom w:val="nil"/>
            </w:tcBorders>
          </w:tcPr>
          <w:p w14:paraId="7D9E8A1E" w14:textId="49FCFB8A" w:rsidR="006430AE" w:rsidRPr="00CA094E" w:rsidRDefault="00520CE6" w:rsidP="00EF7CD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w:t>
            </w:r>
            <w:r w:rsidRPr="00CA094E">
              <w:rPr>
                <w:rFonts w:ascii="Times New Roman" w:eastAsia="Times New Roman" w:hAnsi="Times New Roman" w:cs="Times New Roman"/>
                <w:sz w:val="24"/>
                <w:szCs w:val="24"/>
              </w:rPr>
              <w:t xml:space="preserve"> un buen estado de los servicios ecosistémicos prestados por el suelo, sin embargo, se pueden </w:t>
            </w:r>
            <w:r>
              <w:rPr>
                <w:rFonts w:ascii="Times New Roman" w:eastAsia="Times New Roman" w:hAnsi="Times New Roman" w:cs="Times New Roman"/>
                <w:sz w:val="24"/>
                <w:szCs w:val="24"/>
              </w:rPr>
              <w:t>motivar</w:t>
            </w:r>
            <w:r w:rsidRPr="00CA094E">
              <w:rPr>
                <w:rFonts w:ascii="Times New Roman" w:eastAsia="Times New Roman" w:hAnsi="Times New Roman" w:cs="Times New Roman"/>
                <w:sz w:val="24"/>
                <w:szCs w:val="24"/>
              </w:rPr>
              <w:t xml:space="preserve"> acciones que mejoren sus condiciones a un nivel de total funcionalidad.</w:t>
            </w:r>
          </w:p>
        </w:tc>
      </w:tr>
      <w:tr w:rsidR="006430AE" w:rsidRPr="00CA094E" w14:paraId="79D071AB" w14:textId="67A00038" w:rsidTr="0051127A">
        <w:trPr>
          <w:gridAfter w:val="1"/>
          <w:wAfter w:w="450" w:type="dxa"/>
        </w:trPr>
        <w:tc>
          <w:tcPr>
            <w:tcW w:w="1340" w:type="dxa"/>
            <w:tcBorders>
              <w:top w:val="nil"/>
            </w:tcBorders>
            <w:shd w:val="clear" w:color="auto" w:fill="auto"/>
            <w:tcMar>
              <w:top w:w="100" w:type="dxa"/>
              <w:left w:w="100" w:type="dxa"/>
              <w:bottom w:w="100" w:type="dxa"/>
              <w:right w:w="100" w:type="dxa"/>
            </w:tcMar>
          </w:tcPr>
          <w:p w14:paraId="0AB2D49E" w14:textId="04CCA171" w:rsidR="006430AE" w:rsidRPr="00CA094E" w:rsidRDefault="006430AE" w:rsidP="006A4FB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&lt;20</w:t>
            </w:r>
          </w:p>
        </w:tc>
        <w:tc>
          <w:tcPr>
            <w:tcW w:w="2340" w:type="dxa"/>
            <w:tcBorders>
              <w:top w:val="nil"/>
            </w:tcBorders>
            <w:shd w:val="clear" w:color="auto" w:fill="auto"/>
            <w:tcMar>
              <w:top w:w="100" w:type="dxa"/>
              <w:left w:w="100" w:type="dxa"/>
              <w:bottom w:w="100" w:type="dxa"/>
              <w:right w:w="100" w:type="dxa"/>
            </w:tcMar>
          </w:tcPr>
          <w:p w14:paraId="09937A88" w14:textId="77777777" w:rsidR="006430AE" w:rsidRPr="00CA094E" w:rsidRDefault="006430AE" w:rsidP="006B213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Baja prioridad de mantenimiento </w:t>
            </w:r>
          </w:p>
        </w:tc>
        <w:tc>
          <w:tcPr>
            <w:tcW w:w="4770" w:type="dxa"/>
            <w:gridSpan w:val="2"/>
            <w:tcBorders>
              <w:top w:val="nil"/>
            </w:tcBorders>
          </w:tcPr>
          <w:p w14:paraId="0035624D" w14:textId="7F0C685C" w:rsidR="006430AE" w:rsidRPr="00CA094E" w:rsidRDefault="00520CE6" w:rsidP="00EF7CD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CA094E">
              <w:rPr>
                <w:rFonts w:ascii="Times New Roman" w:eastAsia="Times New Roman" w:hAnsi="Times New Roman" w:cs="Times New Roman"/>
                <w:sz w:val="24"/>
                <w:szCs w:val="24"/>
              </w:rPr>
              <w:t>evela que los servicios ecosistémicos prestados por el suelo se encuentran en sus condiciones mínimas y la funcionalidad ecológica es plena.</w:t>
            </w:r>
          </w:p>
        </w:tc>
      </w:tr>
    </w:tbl>
    <w:p w14:paraId="7E4F903D" w14:textId="77777777" w:rsidR="006430AE" w:rsidRDefault="006430AE" w:rsidP="006A4FBF">
      <w:pPr>
        <w:spacing w:after="0" w:line="240" w:lineRule="auto"/>
        <w:jc w:val="both"/>
        <w:rPr>
          <w:rFonts w:ascii="Times New Roman" w:eastAsia="Times New Roman" w:hAnsi="Times New Roman" w:cs="Times New Roman"/>
          <w:sz w:val="24"/>
          <w:szCs w:val="24"/>
        </w:rPr>
      </w:pPr>
      <w:bookmarkStart w:id="56" w:name="_s82j9fetu6ev" w:colFirst="0" w:colLast="0"/>
      <w:bookmarkStart w:id="57" w:name="_o51ie81d21uk" w:colFirst="0" w:colLast="0"/>
      <w:bookmarkStart w:id="58" w:name="_ey80stky070r" w:colFirst="0" w:colLast="0"/>
      <w:bookmarkEnd w:id="56"/>
      <w:bookmarkEnd w:id="57"/>
      <w:bookmarkEnd w:id="58"/>
    </w:p>
    <w:p w14:paraId="2F9EB7F8" w14:textId="66BFAB87" w:rsidR="00A404B3" w:rsidRPr="00CA094E" w:rsidRDefault="00F6529E" w:rsidP="006A4FBF">
      <w:pPr>
        <w:pStyle w:val="Sinespaciado"/>
        <w:jc w:val="both"/>
        <w:rPr>
          <w:rFonts w:ascii="Times New Roman" w:hAnsi="Times New Roman" w:cs="Times New Roman"/>
          <w:b/>
          <w:bCs/>
          <w:sz w:val="24"/>
          <w:szCs w:val="24"/>
        </w:rPr>
      </w:pPr>
      <w:bookmarkStart w:id="59" w:name="_r4udth7kjzc3" w:colFirst="0" w:colLast="0"/>
      <w:bookmarkStart w:id="60" w:name="_3bkj7xav49zp" w:colFirst="0" w:colLast="0"/>
      <w:bookmarkEnd w:id="59"/>
      <w:bookmarkEnd w:id="60"/>
      <w:r w:rsidRPr="00CA094E">
        <w:rPr>
          <w:rFonts w:ascii="Times New Roman" w:hAnsi="Times New Roman" w:cs="Times New Roman"/>
          <w:b/>
          <w:bCs/>
          <w:sz w:val="24"/>
          <w:szCs w:val="24"/>
        </w:rPr>
        <w:t xml:space="preserve">3. </w:t>
      </w:r>
      <w:r w:rsidR="00A404B3" w:rsidRPr="00CA094E">
        <w:rPr>
          <w:rFonts w:ascii="Times New Roman" w:hAnsi="Times New Roman" w:cs="Times New Roman"/>
          <w:b/>
          <w:bCs/>
          <w:sz w:val="24"/>
          <w:szCs w:val="24"/>
        </w:rPr>
        <w:t>Resultados</w:t>
      </w:r>
    </w:p>
    <w:p w14:paraId="233C37F1" w14:textId="77777777" w:rsidR="00F6529E" w:rsidRPr="00CA094E" w:rsidRDefault="00F6529E" w:rsidP="006A4FBF">
      <w:pPr>
        <w:pStyle w:val="Sinespaciado"/>
        <w:jc w:val="both"/>
        <w:rPr>
          <w:rFonts w:ascii="Times New Roman" w:hAnsi="Times New Roman" w:cs="Times New Roman"/>
          <w:b/>
          <w:bCs/>
          <w:sz w:val="24"/>
          <w:szCs w:val="24"/>
        </w:rPr>
      </w:pPr>
    </w:p>
    <w:p w14:paraId="7704689A" w14:textId="77777777" w:rsidR="00A404B3" w:rsidRPr="00CA094E" w:rsidRDefault="00A404B3" w:rsidP="006A4FBF">
      <w:pPr>
        <w:pStyle w:val="Sinespaciado"/>
        <w:jc w:val="both"/>
        <w:rPr>
          <w:rFonts w:ascii="Times New Roman" w:hAnsi="Times New Roman" w:cs="Times New Roman"/>
          <w:sz w:val="24"/>
          <w:szCs w:val="24"/>
        </w:rPr>
      </w:pPr>
      <w:bookmarkStart w:id="61" w:name="_1a5gbxl5ypyo" w:colFirst="0" w:colLast="0"/>
      <w:bookmarkEnd w:id="61"/>
      <w:r w:rsidRPr="00CA094E">
        <w:rPr>
          <w:rFonts w:ascii="Times New Roman" w:hAnsi="Times New Roman" w:cs="Times New Roman"/>
          <w:sz w:val="24"/>
          <w:szCs w:val="24"/>
        </w:rPr>
        <w:t xml:space="preserve">Los resultados están dados por la valoración de cada uno de los servicios y los índices integrales de valoración para cada finca, en relación con la ventana a la que pertenece: </w:t>
      </w:r>
    </w:p>
    <w:p w14:paraId="7F2DCF08" w14:textId="77777777" w:rsidR="00A404B3" w:rsidRPr="00CA094E" w:rsidRDefault="00A404B3" w:rsidP="006A4FBF">
      <w:pPr>
        <w:spacing w:line="240" w:lineRule="auto"/>
        <w:jc w:val="both"/>
        <w:rPr>
          <w:rFonts w:ascii="Times New Roman" w:eastAsia="Times New Roman" w:hAnsi="Times New Roman" w:cs="Times New Roman"/>
          <w:sz w:val="24"/>
          <w:szCs w:val="24"/>
        </w:rPr>
      </w:pPr>
      <w:bookmarkStart w:id="62" w:name="_1xfw4gtfdhut" w:colFirst="0" w:colLast="0"/>
      <w:bookmarkStart w:id="63" w:name="_Hlk38303486"/>
      <w:bookmarkEnd w:id="62"/>
    </w:p>
    <w:p w14:paraId="1B6C661C"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289611EC"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203A44BB"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766B8409"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15B53FC3"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655BE44B"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115203E4"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126BF1DC"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522A48F5"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3B3DB625"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49818CCC"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0A034268"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3A175085"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2B78D5C2" w14:textId="77777777" w:rsidR="00A404B3" w:rsidRPr="00CA094E" w:rsidRDefault="00A404B3" w:rsidP="006A4FBF">
      <w:pPr>
        <w:spacing w:line="240" w:lineRule="auto"/>
        <w:jc w:val="both"/>
        <w:rPr>
          <w:rFonts w:ascii="Times New Roman" w:eastAsia="Times New Roman" w:hAnsi="Times New Roman" w:cs="Times New Roman"/>
          <w:sz w:val="24"/>
          <w:szCs w:val="24"/>
        </w:rPr>
      </w:pPr>
    </w:p>
    <w:p w14:paraId="55AD4C57" w14:textId="77777777" w:rsidR="00A404B3" w:rsidRPr="00CA094E" w:rsidRDefault="00A404B3" w:rsidP="006A4FBF">
      <w:pPr>
        <w:spacing w:line="240" w:lineRule="auto"/>
        <w:jc w:val="both"/>
        <w:rPr>
          <w:rFonts w:ascii="Times New Roman" w:eastAsia="Times New Roman" w:hAnsi="Times New Roman" w:cs="Times New Roman"/>
          <w:sz w:val="24"/>
          <w:szCs w:val="24"/>
        </w:rPr>
        <w:sectPr w:rsidR="00A404B3" w:rsidRPr="00CA094E" w:rsidSect="00CF0C7E">
          <w:pgSz w:w="11906" w:h="16838"/>
          <w:pgMar w:top="1418" w:right="1418" w:bottom="1418" w:left="1418" w:header="709" w:footer="709" w:gutter="0"/>
          <w:cols w:space="720"/>
          <w:docGrid w:linePitch="299"/>
        </w:sectPr>
      </w:pPr>
    </w:p>
    <w:p w14:paraId="74568FC7" w14:textId="6D5E35BE" w:rsidR="00A404B3" w:rsidRPr="00CA094E" w:rsidRDefault="00A404B3" w:rsidP="006A4FBF">
      <w:pPr>
        <w:pStyle w:val="Sinespaciado"/>
        <w:rPr>
          <w:rFonts w:ascii="Times New Roman" w:hAnsi="Times New Roman" w:cs="Times New Roman"/>
          <w:sz w:val="24"/>
          <w:szCs w:val="24"/>
        </w:rPr>
      </w:pPr>
      <w:bookmarkStart w:id="64" w:name="_nzk5gndide24" w:colFirst="0" w:colLast="0"/>
      <w:bookmarkEnd w:id="64"/>
      <w:r w:rsidRPr="00CA094E">
        <w:rPr>
          <w:rFonts w:ascii="Times New Roman" w:hAnsi="Times New Roman" w:cs="Times New Roman"/>
          <w:b/>
          <w:bCs/>
          <w:sz w:val="24"/>
          <w:szCs w:val="24"/>
        </w:rPr>
        <w:lastRenderedPageBreak/>
        <w:t>Cuadro 4</w:t>
      </w:r>
      <w:r w:rsidRPr="00CA094E">
        <w:rPr>
          <w:rFonts w:ascii="Times New Roman" w:hAnsi="Times New Roman" w:cs="Times New Roman"/>
          <w:sz w:val="24"/>
          <w:szCs w:val="24"/>
        </w:rPr>
        <w:t>. Resultados obtenidos en la valoración de servicios</w:t>
      </w:r>
      <w:r w:rsidR="0051127A">
        <w:rPr>
          <w:rFonts w:ascii="Times New Roman" w:hAnsi="Times New Roman" w:cs="Times New Roman"/>
          <w:sz w:val="24"/>
          <w:szCs w:val="24"/>
        </w:rPr>
        <w:t>.</w:t>
      </w:r>
    </w:p>
    <w:p w14:paraId="37D6ADE5" w14:textId="5240BD99" w:rsidR="00A404B3" w:rsidRPr="0051127A" w:rsidRDefault="00A404B3" w:rsidP="006A4FBF">
      <w:pPr>
        <w:pStyle w:val="Sinespaciado"/>
        <w:rPr>
          <w:rFonts w:ascii="Times New Roman" w:hAnsi="Times New Roman" w:cs="Times New Roman"/>
          <w:sz w:val="24"/>
          <w:szCs w:val="24"/>
          <w:lang w:val="en"/>
        </w:rPr>
      </w:pPr>
      <w:r w:rsidRPr="0051127A">
        <w:rPr>
          <w:rStyle w:val="tlid-translation"/>
          <w:rFonts w:ascii="Times New Roman" w:hAnsi="Times New Roman" w:cs="Times New Roman"/>
          <w:b/>
          <w:sz w:val="24"/>
          <w:szCs w:val="24"/>
          <w:lang w:val="en"/>
        </w:rPr>
        <w:t>Table 4.</w:t>
      </w:r>
      <w:r w:rsidRPr="0051127A">
        <w:rPr>
          <w:rStyle w:val="tlid-translation"/>
          <w:rFonts w:ascii="Times New Roman" w:hAnsi="Times New Roman" w:cs="Times New Roman"/>
          <w:sz w:val="24"/>
          <w:szCs w:val="24"/>
          <w:lang w:val="en"/>
        </w:rPr>
        <w:t xml:space="preserve"> Results obtained in the assessment of services</w:t>
      </w:r>
      <w:r w:rsidR="0051127A" w:rsidRPr="0051127A">
        <w:rPr>
          <w:rStyle w:val="tlid-translation"/>
          <w:rFonts w:ascii="Times New Roman" w:hAnsi="Times New Roman" w:cs="Times New Roman"/>
          <w:sz w:val="24"/>
          <w:szCs w:val="24"/>
          <w:lang w:val="en"/>
        </w:rPr>
        <w:t>.</w:t>
      </w:r>
    </w:p>
    <w:tbl>
      <w:tblPr>
        <w:tblW w:w="1275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04"/>
        <w:gridCol w:w="2199"/>
        <w:gridCol w:w="1648"/>
        <w:gridCol w:w="1648"/>
        <w:gridCol w:w="1287"/>
        <w:gridCol w:w="1607"/>
        <w:gridCol w:w="1200"/>
        <w:gridCol w:w="1660"/>
      </w:tblGrid>
      <w:tr w:rsidR="00A404B3" w:rsidRPr="00CA094E" w14:paraId="4F98A326" w14:textId="77777777" w:rsidTr="00CF0C7E">
        <w:trPr>
          <w:trHeight w:val="458"/>
          <w:jc w:val="center"/>
        </w:trPr>
        <w:tc>
          <w:tcPr>
            <w:tcW w:w="1768" w:type="dxa"/>
            <w:vMerge w:val="restart"/>
            <w:shd w:val="clear" w:color="auto" w:fill="auto"/>
            <w:vAlign w:val="center"/>
            <w:hideMark/>
          </w:tcPr>
          <w:bookmarkEnd w:id="63"/>
          <w:p w14:paraId="41D9F38C"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Ventana</w:t>
            </w:r>
          </w:p>
        </w:tc>
        <w:tc>
          <w:tcPr>
            <w:tcW w:w="2756" w:type="dxa"/>
            <w:vMerge w:val="restart"/>
            <w:shd w:val="clear" w:color="auto" w:fill="auto"/>
            <w:vAlign w:val="center"/>
            <w:hideMark/>
          </w:tcPr>
          <w:p w14:paraId="61611507"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Finca</w:t>
            </w:r>
          </w:p>
        </w:tc>
        <w:tc>
          <w:tcPr>
            <w:tcW w:w="8229" w:type="dxa"/>
            <w:gridSpan w:val="6"/>
            <w:vMerge w:val="restart"/>
            <w:tcBorders>
              <w:bottom w:val="nil"/>
            </w:tcBorders>
            <w:shd w:val="clear" w:color="auto" w:fill="auto"/>
            <w:vAlign w:val="center"/>
            <w:hideMark/>
          </w:tcPr>
          <w:p w14:paraId="64709F35"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Valoración de servicios*</w:t>
            </w:r>
          </w:p>
        </w:tc>
      </w:tr>
      <w:tr w:rsidR="00A404B3" w:rsidRPr="00CA094E" w14:paraId="52985F0E" w14:textId="77777777" w:rsidTr="00CF0C7E">
        <w:trPr>
          <w:trHeight w:val="458"/>
          <w:jc w:val="center"/>
        </w:trPr>
        <w:tc>
          <w:tcPr>
            <w:tcW w:w="1768" w:type="dxa"/>
            <w:vMerge/>
            <w:vAlign w:val="center"/>
            <w:hideMark/>
          </w:tcPr>
          <w:p w14:paraId="2DB7BC0D" w14:textId="77777777" w:rsidR="00A404B3" w:rsidRPr="0051127A" w:rsidRDefault="00A404B3" w:rsidP="006A4FBF">
            <w:pPr>
              <w:spacing w:after="0" w:line="240" w:lineRule="auto"/>
              <w:rPr>
                <w:rFonts w:ascii="Times New Roman" w:eastAsia="Times New Roman" w:hAnsi="Times New Roman" w:cs="Times New Roman"/>
                <w:b/>
                <w:bCs/>
                <w:color w:val="000000"/>
                <w:sz w:val="24"/>
                <w:szCs w:val="24"/>
              </w:rPr>
            </w:pPr>
          </w:p>
        </w:tc>
        <w:tc>
          <w:tcPr>
            <w:tcW w:w="2756" w:type="dxa"/>
            <w:vMerge/>
            <w:vAlign w:val="center"/>
            <w:hideMark/>
          </w:tcPr>
          <w:p w14:paraId="7CB610FE" w14:textId="77777777" w:rsidR="00A404B3" w:rsidRPr="0051127A" w:rsidRDefault="00A404B3" w:rsidP="006A4FBF">
            <w:pPr>
              <w:spacing w:after="0" w:line="240" w:lineRule="auto"/>
              <w:rPr>
                <w:rFonts w:ascii="Times New Roman" w:eastAsia="Times New Roman" w:hAnsi="Times New Roman" w:cs="Times New Roman"/>
                <w:b/>
                <w:bCs/>
                <w:color w:val="000000"/>
                <w:sz w:val="24"/>
                <w:szCs w:val="24"/>
              </w:rPr>
            </w:pPr>
          </w:p>
        </w:tc>
        <w:tc>
          <w:tcPr>
            <w:tcW w:w="8229" w:type="dxa"/>
            <w:gridSpan w:val="6"/>
            <w:vMerge/>
            <w:tcBorders>
              <w:top w:val="nil"/>
              <w:bottom w:val="nil"/>
            </w:tcBorders>
            <w:vAlign w:val="center"/>
            <w:hideMark/>
          </w:tcPr>
          <w:p w14:paraId="6FB6CB0B" w14:textId="77777777" w:rsidR="00A404B3" w:rsidRPr="0051127A" w:rsidRDefault="00A404B3" w:rsidP="006A4FBF">
            <w:pPr>
              <w:spacing w:after="0" w:line="240" w:lineRule="auto"/>
              <w:rPr>
                <w:rFonts w:ascii="Times New Roman" w:eastAsia="Times New Roman" w:hAnsi="Times New Roman" w:cs="Times New Roman"/>
                <w:b/>
                <w:bCs/>
                <w:color w:val="000000"/>
                <w:sz w:val="24"/>
                <w:szCs w:val="24"/>
              </w:rPr>
            </w:pPr>
          </w:p>
        </w:tc>
      </w:tr>
      <w:tr w:rsidR="00A404B3" w:rsidRPr="00CA094E" w14:paraId="35046D65" w14:textId="77777777" w:rsidTr="00CF0C7E">
        <w:trPr>
          <w:trHeight w:val="765"/>
          <w:jc w:val="center"/>
        </w:trPr>
        <w:tc>
          <w:tcPr>
            <w:tcW w:w="1768" w:type="dxa"/>
            <w:vMerge/>
            <w:tcBorders>
              <w:bottom w:val="single" w:sz="4" w:space="0" w:color="auto"/>
            </w:tcBorders>
            <w:vAlign w:val="center"/>
            <w:hideMark/>
          </w:tcPr>
          <w:p w14:paraId="3A8371E1" w14:textId="77777777" w:rsidR="00A404B3" w:rsidRPr="0051127A" w:rsidRDefault="00A404B3" w:rsidP="006A4FBF">
            <w:pPr>
              <w:spacing w:after="0" w:line="240" w:lineRule="auto"/>
              <w:rPr>
                <w:rFonts w:ascii="Times New Roman" w:eastAsia="Times New Roman" w:hAnsi="Times New Roman" w:cs="Times New Roman"/>
                <w:b/>
                <w:bCs/>
                <w:color w:val="000000"/>
                <w:sz w:val="24"/>
                <w:szCs w:val="24"/>
              </w:rPr>
            </w:pPr>
          </w:p>
        </w:tc>
        <w:tc>
          <w:tcPr>
            <w:tcW w:w="2756" w:type="dxa"/>
            <w:vMerge/>
            <w:tcBorders>
              <w:bottom w:val="single" w:sz="4" w:space="0" w:color="auto"/>
            </w:tcBorders>
            <w:vAlign w:val="center"/>
            <w:hideMark/>
          </w:tcPr>
          <w:p w14:paraId="5FB49DC0" w14:textId="77777777" w:rsidR="00A404B3" w:rsidRPr="0051127A" w:rsidRDefault="00A404B3" w:rsidP="006A4FBF">
            <w:pPr>
              <w:spacing w:after="0" w:line="240" w:lineRule="auto"/>
              <w:rPr>
                <w:rFonts w:ascii="Times New Roman" w:eastAsia="Times New Roman" w:hAnsi="Times New Roman" w:cs="Times New Roman"/>
                <w:b/>
                <w:bCs/>
                <w:color w:val="000000"/>
                <w:sz w:val="24"/>
                <w:szCs w:val="24"/>
              </w:rPr>
            </w:pPr>
          </w:p>
        </w:tc>
        <w:tc>
          <w:tcPr>
            <w:tcW w:w="1448" w:type="dxa"/>
            <w:tcBorders>
              <w:top w:val="nil"/>
              <w:bottom w:val="single" w:sz="4" w:space="0" w:color="auto"/>
            </w:tcBorders>
            <w:shd w:val="clear" w:color="auto" w:fill="auto"/>
            <w:vAlign w:val="center"/>
            <w:hideMark/>
          </w:tcPr>
          <w:p w14:paraId="2F14C6DD"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Disponibilidad de nutrientes</w:t>
            </w:r>
          </w:p>
        </w:tc>
        <w:tc>
          <w:tcPr>
            <w:tcW w:w="1448" w:type="dxa"/>
            <w:tcBorders>
              <w:top w:val="nil"/>
              <w:bottom w:val="single" w:sz="4" w:space="0" w:color="auto"/>
            </w:tcBorders>
            <w:shd w:val="clear" w:color="auto" w:fill="auto"/>
            <w:vAlign w:val="center"/>
            <w:hideMark/>
          </w:tcPr>
          <w:p w14:paraId="4B1DC648"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Disponibilidad de agua</w:t>
            </w:r>
          </w:p>
        </w:tc>
        <w:tc>
          <w:tcPr>
            <w:tcW w:w="1200" w:type="dxa"/>
            <w:tcBorders>
              <w:top w:val="nil"/>
              <w:bottom w:val="single" w:sz="4" w:space="0" w:color="auto"/>
            </w:tcBorders>
            <w:shd w:val="clear" w:color="auto" w:fill="auto"/>
            <w:vAlign w:val="center"/>
            <w:hideMark/>
          </w:tcPr>
          <w:p w14:paraId="504C8242" w14:textId="64572515"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 xml:space="preserve">Resistencia a la </w:t>
            </w:r>
            <w:r w:rsidR="001242A0" w:rsidRPr="0051127A">
              <w:rPr>
                <w:rFonts w:ascii="Times New Roman" w:eastAsia="Times New Roman" w:hAnsi="Times New Roman" w:cs="Times New Roman"/>
                <w:b/>
                <w:bCs/>
                <w:color w:val="000000"/>
                <w:sz w:val="24"/>
                <w:szCs w:val="24"/>
              </w:rPr>
              <w:t>erosión</w:t>
            </w:r>
          </w:p>
        </w:tc>
        <w:tc>
          <w:tcPr>
            <w:tcW w:w="1386" w:type="dxa"/>
            <w:tcBorders>
              <w:top w:val="nil"/>
              <w:bottom w:val="single" w:sz="4" w:space="0" w:color="auto"/>
            </w:tcBorders>
            <w:shd w:val="clear" w:color="auto" w:fill="auto"/>
            <w:vAlign w:val="center"/>
            <w:hideMark/>
          </w:tcPr>
          <w:p w14:paraId="222E1078"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Capacidad de enraizamiento</w:t>
            </w:r>
          </w:p>
        </w:tc>
        <w:tc>
          <w:tcPr>
            <w:tcW w:w="1200" w:type="dxa"/>
            <w:tcBorders>
              <w:top w:val="nil"/>
              <w:bottom w:val="single" w:sz="4" w:space="0" w:color="auto"/>
            </w:tcBorders>
            <w:shd w:val="clear" w:color="auto" w:fill="auto"/>
            <w:vAlign w:val="center"/>
            <w:hideMark/>
          </w:tcPr>
          <w:p w14:paraId="5C3A940C" w14:textId="7777777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Sumidero de CO₂</w:t>
            </w:r>
          </w:p>
        </w:tc>
        <w:tc>
          <w:tcPr>
            <w:tcW w:w="1547" w:type="dxa"/>
            <w:tcBorders>
              <w:top w:val="nil"/>
              <w:bottom w:val="single" w:sz="4" w:space="0" w:color="auto"/>
            </w:tcBorders>
            <w:shd w:val="clear" w:color="auto" w:fill="auto"/>
            <w:vAlign w:val="center"/>
            <w:hideMark/>
          </w:tcPr>
          <w:p w14:paraId="4E4E8300" w14:textId="3E9A3937" w:rsidR="00A404B3" w:rsidRPr="0051127A" w:rsidRDefault="00A404B3" w:rsidP="006A4FBF">
            <w:pPr>
              <w:spacing w:after="0" w:line="240" w:lineRule="auto"/>
              <w:jc w:val="center"/>
              <w:rPr>
                <w:rFonts w:ascii="Times New Roman" w:eastAsia="Times New Roman" w:hAnsi="Times New Roman" w:cs="Times New Roman"/>
                <w:b/>
                <w:bCs/>
                <w:color w:val="000000"/>
                <w:sz w:val="24"/>
                <w:szCs w:val="24"/>
              </w:rPr>
            </w:pPr>
            <w:r w:rsidRPr="0051127A">
              <w:rPr>
                <w:rFonts w:ascii="Times New Roman" w:eastAsia="Times New Roman" w:hAnsi="Times New Roman" w:cs="Times New Roman"/>
                <w:b/>
                <w:bCs/>
                <w:color w:val="000000"/>
                <w:sz w:val="24"/>
                <w:szCs w:val="24"/>
              </w:rPr>
              <w:t>Disponibilidad</w:t>
            </w:r>
            <w:r w:rsidR="001242A0" w:rsidRPr="0051127A">
              <w:rPr>
                <w:rFonts w:ascii="Times New Roman" w:eastAsia="Times New Roman" w:hAnsi="Times New Roman" w:cs="Times New Roman"/>
                <w:b/>
                <w:bCs/>
                <w:color w:val="000000"/>
                <w:sz w:val="24"/>
                <w:szCs w:val="24"/>
              </w:rPr>
              <w:t xml:space="preserve"> de</w:t>
            </w:r>
            <w:r w:rsidRPr="0051127A">
              <w:rPr>
                <w:rFonts w:ascii="Times New Roman" w:eastAsia="Times New Roman" w:hAnsi="Times New Roman" w:cs="Times New Roman"/>
                <w:b/>
                <w:bCs/>
                <w:color w:val="000000"/>
                <w:sz w:val="24"/>
                <w:szCs w:val="24"/>
              </w:rPr>
              <w:t xml:space="preserve"> actividad microbiológica</w:t>
            </w:r>
          </w:p>
        </w:tc>
      </w:tr>
      <w:tr w:rsidR="00A404B3" w:rsidRPr="00CA094E" w14:paraId="0A8DC1D5" w14:textId="77777777" w:rsidTr="00CF0C7E">
        <w:trPr>
          <w:trHeight w:val="300"/>
          <w:jc w:val="center"/>
        </w:trPr>
        <w:tc>
          <w:tcPr>
            <w:tcW w:w="1768" w:type="dxa"/>
            <w:vMerge w:val="restart"/>
            <w:tcBorders>
              <w:bottom w:val="nil"/>
            </w:tcBorders>
            <w:shd w:val="clear" w:color="auto" w:fill="auto"/>
            <w:vAlign w:val="center"/>
            <w:hideMark/>
          </w:tcPr>
          <w:p w14:paraId="05E57FB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marginal alta</w:t>
            </w:r>
          </w:p>
        </w:tc>
        <w:tc>
          <w:tcPr>
            <w:tcW w:w="2756" w:type="dxa"/>
            <w:tcBorders>
              <w:bottom w:val="nil"/>
            </w:tcBorders>
            <w:shd w:val="clear" w:color="auto" w:fill="auto"/>
            <w:vAlign w:val="center"/>
            <w:hideMark/>
          </w:tcPr>
          <w:p w14:paraId="5061D9B6"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Perla</w:t>
            </w:r>
          </w:p>
        </w:tc>
        <w:tc>
          <w:tcPr>
            <w:tcW w:w="1448" w:type="dxa"/>
            <w:tcBorders>
              <w:bottom w:val="nil"/>
            </w:tcBorders>
            <w:shd w:val="clear" w:color="auto" w:fill="auto"/>
            <w:noWrap/>
            <w:vAlign w:val="center"/>
            <w:hideMark/>
          </w:tcPr>
          <w:p w14:paraId="54E9FE7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bottom w:val="nil"/>
            </w:tcBorders>
            <w:shd w:val="clear" w:color="auto" w:fill="auto"/>
            <w:noWrap/>
            <w:vAlign w:val="center"/>
            <w:hideMark/>
          </w:tcPr>
          <w:p w14:paraId="2FD43C4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bottom w:val="nil"/>
            </w:tcBorders>
            <w:shd w:val="clear" w:color="auto" w:fill="auto"/>
            <w:noWrap/>
            <w:vAlign w:val="center"/>
            <w:hideMark/>
          </w:tcPr>
          <w:p w14:paraId="7C184A5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bottom w:val="nil"/>
            </w:tcBorders>
            <w:shd w:val="clear" w:color="auto" w:fill="auto"/>
            <w:noWrap/>
            <w:vAlign w:val="center"/>
            <w:hideMark/>
          </w:tcPr>
          <w:p w14:paraId="4AE9362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bottom w:val="nil"/>
            </w:tcBorders>
            <w:shd w:val="clear" w:color="auto" w:fill="auto"/>
            <w:noWrap/>
            <w:vAlign w:val="center"/>
            <w:hideMark/>
          </w:tcPr>
          <w:p w14:paraId="6FCEB5A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bottom w:val="nil"/>
            </w:tcBorders>
            <w:shd w:val="clear" w:color="auto" w:fill="auto"/>
            <w:noWrap/>
            <w:vAlign w:val="center"/>
            <w:hideMark/>
          </w:tcPr>
          <w:p w14:paraId="681BB8C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7FA4692B" w14:textId="77777777" w:rsidTr="00CF0C7E">
        <w:trPr>
          <w:trHeight w:val="495"/>
          <w:jc w:val="center"/>
        </w:trPr>
        <w:tc>
          <w:tcPr>
            <w:tcW w:w="1768" w:type="dxa"/>
            <w:vMerge/>
            <w:tcBorders>
              <w:top w:val="nil"/>
              <w:bottom w:val="single" w:sz="4" w:space="0" w:color="auto"/>
            </w:tcBorders>
            <w:vAlign w:val="center"/>
            <w:hideMark/>
          </w:tcPr>
          <w:p w14:paraId="7B51B9AE"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single" w:sz="4" w:space="0" w:color="auto"/>
            </w:tcBorders>
            <w:shd w:val="clear" w:color="auto" w:fill="auto"/>
            <w:vAlign w:val="center"/>
            <w:hideMark/>
          </w:tcPr>
          <w:p w14:paraId="094D35FC"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Tabor</w:t>
            </w:r>
          </w:p>
        </w:tc>
        <w:tc>
          <w:tcPr>
            <w:tcW w:w="1448" w:type="dxa"/>
            <w:tcBorders>
              <w:top w:val="nil"/>
              <w:bottom w:val="single" w:sz="4" w:space="0" w:color="auto"/>
            </w:tcBorders>
            <w:shd w:val="clear" w:color="auto" w:fill="auto"/>
            <w:noWrap/>
            <w:vAlign w:val="center"/>
            <w:hideMark/>
          </w:tcPr>
          <w:p w14:paraId="721CBC1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448" w:type="dxa"/>
            <w:tcBorders>
              <w:top w:val="nil"/>
              <w:bottom w:val="single" w:sz="4" w:space="0" w:color="auto"/>
            </w:tcBorders>
            <w:shd w:val="clear" w:color="auto" w:fill="auto"/>
            <w:noWrap/>
            <w:vAlign w:val="center"/>
            <w:hideMark/>
          </w:tcPr>
          <w:p w14:paraId="5367C8D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single" w:sz="4" w:space="0" w:color="auto"/>
            </w:tcBorders>
            <w:shd w:val="clear" w:color="auto" w:fill="auto"/>
            <w:noWrap/>
            <w:vAlign w:val="center"/>
            <w:hideMark/>
          </w:tcPr>
          <w:p w14:paraId="4F91CDA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386" w:type="dxa"/>
            <w:tcBorders>
              <w:top w:val="nil"/>
              <w:bottom w:val="single" w:sz="4" w:space="0" w:color="auto"/>
            </w:tcBorders>
            <w:shd w:val="clear" w:color="auto" w:fill="auto"/>
            <w:noWrap/>
            <w:vAlign w:val="center"/>
            <w:hideMark/>
          </w:tcPr>
          <w:p w14:paraId="278C6EA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single" w:sz="4" w:space="0" w:color="auto"/>
            </w:tcBorders>
            <w:shd w:val="clear" w:color="auto" w:fill="auto"/>
            <w:noWrap/>
            <w:vAlign w:val="center"/>
            <w:hideMark/>
          </w:tcPr>
          <w:p w14:paraId="517E6385"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single" w:sz="4" w:space="0" w:color="auto"/>
            </w:tcBorders>
            <w:shd w:val="clear" w:color="auto" w:fill="auto"/>
            <w:noWrap/>
            <w:vAlign w:val="center"/>
            <w:hideMark/>
          </w:tcPr>
          <w:p w14:paraId="78BCD78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4ADD3BF6" w14:textId="77777777" w:rsidTr="00CF0C7E">
        <w:trPr>
          <w:trHeight w:val="300"/>
          <w:jc w:val="center"/>
        </w:trPr>
        <w:tc>
          <w:tcPr>
            <w:tcW w:w="1768" w:type="dxa"/>
            <w:vMerge w:val="restart"/>
            <w:tcBorders>
              <w:bottom w:val="nil"/>
            </w:tcBorders>
            <w:shd w:val="clear" w:color="auto" w:fill="auto"/>
            <w:vAlign w:val="center"/>
            <w:hideMark/>
          </w:tcPr>
          <w:p w14:paraId="616399D2"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óptima</w:t>
            </w:r>
          </w:p>
        </w:tc>
        <w:tc>
          <w:tcPr>
            <w:tcW w:w="2756" w:type="dxa"/>
            <w:tcBorders>
              <w:bottom w:val="nil"/>
            </w:tcBorders>
            <w:shd w:val="clear" w:color="auto" w:fill="auto"/>
            <w:vAlign w:val="center"/>
            <w:hideMark/>
          </w:tcPr>
          <w:p w14:paraId="4510E93A"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Pedrera</w:t>
            </w:r>
          </w:p>
        </w:tc>
        <w:tc>
          <w:tcPr>
            <w:tcW w:w="1448" w:type="dxa"/>
            <w:tcBorders>
              <w:bottom w:val="nil"/>
            </w:tcBorders>
            <w:shd w:val="clear" w:color="auto" w:fill="auto"/>
            <w:noWrap/>
            <w:vAlign w:val="center"/>
            <w:hideMark/>
          </w:tcPr>
          <w:p w14:paraId="34D02B0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bottom w:val="nil"/>
            </w:tcBorders>
            <w:shd w:val="clear" w:color="auto" w:fill="auto"/>
            <w:noWrap/>
            <w:vAlign w:val="center"/>
            <w:hideMark/>
          </w:tcPr>
          <w:p w14:paraId="310FF7B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bottom w:val="nil"/>
            </w:tcBorders>
            <w:shd w:val="clear" w:color="auto" w:fill="auto"/>
            <w:noWrap/>
            <w:vAlign w:val="center"/>
            <w:hideMark/>
          </w:tcPr>
          <w:p w14:paraId="4C9F4CE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386" w:type="dxa"/>
            <w:tcBorders>
              <w:bottom w:val="nil"/>
            </w:tcBorders>
            <w:shd w:val="clear" w:color="auto" w:fill="auto"/>
            <w:noWrap/>
            <w:vAlign w:val="center"/>
            <w:hideMark/>
          </w:tcPr>
          <w:p w14:paraId="1656D5F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bottom w:val="nil"/>
            </w:tcBorders>
            <w:shd w:val="clear" w:color="auto" w:fill="auto"/>
            <w:noWrap/>
            <w:vAlign w:val="center"/>
            <w:hideMark/>
          </w:tcPr>
          <w:p w14:paraId="1C5B7BF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bottom w:val="nil"/>
            </w:tcBorders>
            <w:shd w:val="clear" w:color="auto" w:fill="auto"/>
            <w:noWrap/>
            <w:vAlign w:val="center"/>
            <w:hideMark/>
          </w:tcPr>
          <w:p w14:paraId="7CAE6EC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3928BE34" w14:textId="77777777" w:rsidTr="00CF0C7E">
        <w:trPr>
          <w:trHeight w:val="300"/>
          <w:jc w:val="center"/>
        </w:trPr>
        <w:tc>
          <w:tcPr>
            <w:tcW w:w="1768" w:type="dxa"/>
            <w:vMerge/>
            <w:tcBorders>
              <w:top w:val="nil"/>
              <w:bottom w:val="nil"/>
            </w:tcBorders>
            <w:vAlign w:val="center"/>
            <w:hideMark/>
          </w:tcPr>
          <w:p w14:paraId="24521A85"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7CD02519"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Empresa</w:t>
            </w:r>
          </w:p>
        </w:tc>
        <w:tc>
          <w:tcPr>
            <w:tcW w:w="1448" w:type="dxa"/>
            <w:tcBorders>
              <w:top w:val="nil"/>
              <w:bottom w:val="nil"/>
            </w:tcBorders>
            <w:shd w:val="clear" w:color="auto" w:fill="auto"/>
            <w:noWrap/>
            <w:vAlign w:val="center"/>
            <w:hideMark/>
          </w:tcPr>
          <w:p w14:paraId="582C268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30CF8314"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23E4754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386" w:type="dxa"/>
            <w:tcBorders>
              <w:top w:val="nil"/>
              <w:bottom w:val="nil"/>
            </w:tcBorders>
            <w:shd w:val="clear" w:color="auto" w:fill="auto"/>
            <w:noWrap/>
            <w:vAlign w:val="center"/>
            <w:hideMark/>
          </w:tcPr>
          <w:p w14:paraId="0E73E48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0F140B88"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0F0B221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r>
      <w:tr w:rsidR="00A404B3" w:rsidRPr="00CA094E" w14:paraId="76838801" w14:textId="77777777" w:rsidTr="00CF0C7E">
        <w:trPr>
          <w:trHeight w:val="300"/>
          <w:jc w:val="center"/>
        </w:trPr>
        <w:tc>
          <w:tcPr>
            <w:tcW w:w="1768" w:type="dxa"/>
            <w:vMerge/>
            <w:tcBorders>
              <w:top w:val="nil"/>
              <w:bottom w:val="nil"/>
            </w:tcBorders>
            <w:vAlign w:val="center"/>
            <w:hideMark/>
          </w:tcPr>
          <w:p w14:paraId="6B159A8B"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36D6B58A"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Pradera</w:t>
            </w:r>
          </w:p>
        </w:tc>
        <w:tc>
          <w:tcPr>
            <w:tcW w:w="1448" w:type="dxa"/>
            <w:tcBorders>
              <w:top w:val="nil"/>
              <w:bottom w:val="nil"/>
            </w:tcBorders>
            <w:shd w:val="clear" w:color="auto" w:fill="auto"/>
            <w:noWrap/>
            <w:vAlign w:val="center"/>
            <w:hideMark/>
          </w:tcPr>
          <w:p w14:paraId="65FF5076"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0EBEBD3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466D0A72"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386" w:type="dxa"/>
            <w:tcBorders>
              <w:top w:val="nil"/>
              <w:bottom w:val="nil"/>
            </w:tcBorders>
            <w:shd w:val="clear" w:color="auto" w:fill="auto"/>
            <w:noWrap/>
            <w:vAlign w:val="center"/>
            <w:hideMark/>
          </w:tcPr>
          <w:p w14:paraId="603684B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268F31E2"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5E79822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50C6D185" w14:textId="77777777" w:rsidTr="00CF0C7E">
        <w:trPr>
          <w:trHeight w:val="300"/>
          <w:jc w:val="center"/>
        </w:trPr>
        <w:tc>
          <w:tcPr>
            <w:tcW w:w="1768" w:type="dxa"/>
            <w:vMerge/>
            <w:tcBorders>
              <w:top w:val="nil"/>
              <w:bottom w:val="nil"/>
            </w:tcBorders>
            <w:vAlign w:val="center"/>
            <w:hideMark/>
          </w:tcPr>
          <w:p w14:paraId="2F058D25"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030484CF"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Bolivia</w:t>
            </w:r>
          </w:p>
        </w:tc>
        <w:tc>
          <w:tcPr>
            <w:tcW w:w="1448" w:type="dxa"/>
            <w:tcBorders>
              <w:top w:val="nil"/>
              <w:bottom w:val="nil"/>
            </w:tcBorders>
            <w:shd w:val="clear" w:color="auto" w:fill="auto"/>
            <w:noWrap/>
            <w:vAlign w:val="center"/>
            <w:hideMark/>
          </w:tcPr>
          <w:p w14:paraId="5F67ADC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27835895"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74EA251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559CEE5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006F7E0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5043B6C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1E0EE99A" w14:textId="77777777" w:rsidTr="00CF0C7E">
        <w:trPr>
          <w:trHeight w:val="300"/>
          <w:jc w:val="center"/>
        </w:trPr>
        <w:tc>
          <w:tcPr>
            <w:tcW w:w="1768" w:type="dxa"/>
            <w:vMerge/>
            <w:tcBorders>
              <w:top w:val="nil"/>
              <w:bottom w:val="nil"/>
            </w:tcBorders>
            <w:vAlign w:val="center"/>
            <w:hideMark/>
          </w:tcPr>
          <w:p w14:paraId="7660C496"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7962B68F"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Alejandría</w:t>
            </w:r>
          </w:p>
        </w:tc>
        <w:tc>
          <w:tcPr>
            <w:tcW w:w="1448" w:type="dxa"/>
            <w:tcBorders>
              <w:top w:val="nil"/>
              <w:bottom w:val="nil"/>
            </w:tcBorders>
            <w:shd w:val="clear" w:color="auto" w:fill="auto"/>
            <w:noWrap/>
            <w:vAlign w:val="center"/>
            <w:hideMark/>
          </w:tcPr>
          <w:p w14:paraId="5B0286C1"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0AF88F3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7C9B7A3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73AD4BA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5A3C293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51073F2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1F31DF2D" w14:textId="77777777" w:rsidTr="00CF0C7E">
        <w:trPr>
          <w:trHeight w:val="300"/>
          <w:jc w:val="center"/>
        </w:trPr>
        <w:tc>
          <w:tcPr>
            <w:tcW w:w="1768" w:type="dxa"/>
            <w:vMerge/>
            <w:tcBorders>
              <w:top w:val="nil"/>
              <w:bottom w:val="nil"/>
            </w:tcBorders>
            <w:vAlign w:val="center"/>
            <w:hideMark/>
          </w:tcPr>
          <w:p w14:paraId="3D248D64"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3E510401"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El Progreso </w:t>
            </w:r>
          </w:p>
        </w:tc>
        <w:tc>
          <w:tcPr>
            <w:tcW w:w="1448" w:type="dxa"/>
            <w:tcBorders>
              <w:top w:val="nil"/>
              <w:bottom w:val="nil"/>
            </w:tcBorders>
            <w:shd w:val="clear" w:color="auto" w:fill="auto"/>
            <w:noWrap/>
            <w:vAlign w:val="center"/>
            <w:hideMark/>
          </w:tcPr>
          <w:p w14:paraId="4513699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14C592E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7AA2713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44DEA3D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2C3FA2E8"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547" w:type="dxa"/>
            <w:tcBorders>
              <w:top w:val="nil"/>
              <w:bottom w:val="nil"/>
            </w:tcBorders>
            <w:shd w:val="clear" w:color="auto" w:fill="auto"/>
            <w:noWrap/>
            <w:vAlign w:val="center"/>
            <w:hideMark/>
          </w:tcPr>
          <w:p w14:paraId="20595C2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6BF24D42" w14:textId="77777777" w:rsidTr="00CF0C7E">
        <w:trPr>
          <w:trHeight w:val="300"/>
          <w:jc w:val="center"/>
        </w:trPr>
        <w:tc>
          <w:tcPr>
            <w:tcW w:w="1768" w:type="dxa"/>
            <w:vMerge/>
            <w:tcBorders>
              <w:top w:val="nil"/>
              <w:bottom w:val="nil"/>
            </w:tcBorders>
            <w:vAlign w:val="center"/>
            <w:hideMark/>
          </w:tcPr>
          <w:p w14:paraId="574B76FF"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0520F094"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Los Pinos</w:t>
            </w:r>
          </w:p>
        </w:tc>
        <w:tc>
          <w:tcPr>
            <w:tcW w:w="1448" w:type="dxa"/>
            <w:tcBorders>
              <w:top w:val="nil"/>
              <w:bottom w:val="nil"/>
            </w:tcBorders>
            <w:shd w:val="clear" w:color="auto" w:fill="auto"/>
            <w:noWrap/>
            <w:vAlign w:val="center"/>
            <w:hideMark/>
          </w:tcPr>
          <w:p w14:paraId="5BBA0C5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0B79719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4D07F9A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4601A4A2"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4815A555"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547" w:type="dxa"/>
            <w:tcBorders>
              <w:top w:val="nil"/>
              <w:bottom w:val="nil"/>
            </w:tcBorders>
            <w:shd w:val="clear" w:color="auto" w:fill="auto"/>
            <w:noWrap/>
            <w:vAlign w:val="center"/>
            <w:hideMark/>
          </w:tcPr>
          <w:p w14:paraId="0174767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7076F960" w14:textId="77777777" w:rsidTr="00CF0C7E">
        <w:trPr>
          <w:trHeight w:val="300"/>
          <w:jc w:val="center"/>
        </w:trPr>
        <w:tc>
          <w:tcPr>
            <w:tcW w:w="1768" w:type="dxa"/>
            <w:vMerge/>
            <w:tcBorders>
              <w:top w:val="nil"/>
              <w:bottom w:val="nil"/>
            </w:tcBorders>
            <w:vAlign w:val="center"/>
            <w:hideMark/>
          </w:tcPr>
          <w:p w14:paraId="498AD17E"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6D939F2B"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Bella</w:t>
            </w:r>
          </w:p>
        </w:tc>
        <w:tc>
          <w:tcPr>
            <w:tcW w:w="1448" w:type="dxa"/>
            <w:tcBorders>
              <w:top w:val="nil"/>
              <w:bottom w:val="nil"/>
            </w:tcBorders>
            <w:shd w:val="clear" w:color="auto" w:fill="auto"/>
            <w:noWrap/>
            <w:vAlign w:val="center"/>
            <w:hideMark/>
          </w:tcPr>
          <w:p w14:paraId="534E310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79BABAEB"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0BA1B51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55AE218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14492BE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547" w:type="dxa"/>
            <w:tcBorders>
              <w:top w:val="nil"/>
              <w:bottom w:val="nil"/>
            </w:tcBorders>
            <w:shd w:val="clear" w:color="auto" w:fill="auto"/>
            <w:noWrap/>
            <w:vAlign w:val="center"/>
            <w:hideMark/>
          </w:tcPr>
          <w:p w14:paraId="56254FE5"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r>
      <w:tr w:rsidR="00A404B3" w:rsidRPr="00CA094E" w14:paraId="63C1E5FE" w14:textId="77777777" w:rsidTr="00CF0C7E">
        <w:trPr>
          <w:trHeight w:val="300"/>
          <w:jc w:val="center"/>
        </w:trPr>
        <w:tc>
          <w:tcPr>
            <w:tcW w:w="1768" w:type="dxa"/>
            <w:vMerge/>
            <w:tcBorders>
              <w:top w:val="nil"/>
              <w:bottom w:val="nil"/>
            </w:tcBorders>
            <w:vAlign w:val="center"/>
            <w:hideMark/>
          </w:tcPr>
          <w:p w14:paraId="1F49DB60"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6F71C352"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Porvenir</w:t>
            </w:r>
          </w:p>
        </w:tc>
        <w:tc>
          <w:tcPr>
            <w:tcW w:w="1448" w:type="dxa"/>
            <w:tcBorders>
              <w:top w:val="nil"/>
              <w:bottom w:val="nil"/>
            </w:tcBorders>
            <w:shd w:val="clear" w:color="auto" w:fill="auto"/>
            <w:noWrap/>
            <w:vAlign w:val="center"/>
            <w:hideMark/>
          </w:tcPr>
          <w:p w14:paraId="7A5F0BA2"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2B4E46F4"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7504D74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55C3BA6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50D3B65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65074A7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192215A9" w14:textId="77777777" w:rsidTr="00CF0C7E">
        <w:trPr>
          <w:trHeight w:val="379"/>
          <w:jc w:val="center"/>
        </w:trPr>
        <w:tc>
          <w:tcPr>
            <w:tcW w:w="1768" w:type="dxa"/>
            <w:vMerge/>
            <w:tcBorders>
              <w:top w:val="nil"/>
              <w:bottom w:val="nil"/>
            </w:tcBorders>
            <w:vAlign w:val="center"/>
            <w:hideMark/>
          </w:tcPr>
          <w:p w14:paraId="20A124C8"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610CC886"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La Gloria - El Turpial </w:t>
            </w:r>
          </w:p>
        </w:tc>
        <w:tc>
          <w:tcPr>
            <w:tcW w:w="1448" w:type="dxa"/>
            <w:tcBorders>
              <w:top w:val="nil"/>
              <w:bottom w:val="nil"/>
            </w:tcBorders>
            <w:shd w:val="clear" w:color="auto" w:fill="auto"/>
            <w:noWrap/>
            <w:vAlign w:val="center"/>
            <w:hideMark/>
          </w:tcPr>
          <w:p w14:paraId="42759B8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34DCD55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16F0A2F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386" w:type="dxa"/>
            <w:tcBorders>
              <w:top w:val="nil"/>
              <w:bottom w:val="nil"/>
            </w:tcBorders>
            <w:shd w:val="clear" w:color="auto" w:fill="auto"/>
            <w:noWrap/>
            <w:vAlign w:val="center"/>
            <w:hideMark/>
          </w:tcPr>
          <w:p w14:paraId="28A911C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bottom w:val="nil"/>
            </w:tcBorders>
            <w:shd w:val="clear" w:color="auto" w:fill="auto"/>
            <w:noWrap/>
            <w:vAlign w:val="center"/>
            <w:hideMark/>
          </w:tcPr>
          <w:p w14:paraId="791C120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bottom w:val="nil"/>
            </w:tcBorders>
            <w:shd w:val="clear" w:color="auto" w:fill="auto"/>
            <w:noWrap/>
            <w:vAlign w:val="center"/>
            <w:hideMark/>
          </w:tcPr>
          <w:p w14:paraId="44EB7CD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52763F8C" w14:textId="77777777" w:rsidTr="00CF0C7E">
        <w:trPr>
          <w:trHeight w:val="300"/>
          <w:jc w:val="center"/>
        </w:trPr>
        <w:tc>
          <w:tcPr>
            <w:tcW w:w="1768" w:type="dxa"/>
            <w:vMerge/>
            <w:tcBorders>
              <w:top w:val="nil"/>
              <w:bottom w:val="nil"/>
            </w:tcBorders>
            <w:vAlign w:val="center"/>
            <w:hideMark/>
          </w:tcPr>
          <w:p w14:paraId="4BA5B309"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bottom w:val="nil"/>
            </w:tcBorders>
            <w:shd w:val="clear" w:color="auto" w:fill="auto"/>
            <w:vAlign w:val="center"/>
            <w:hideMark/>
          </w:tcPr>
          <w:p w14:paraId="2ED2346A"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La Mirla </w:t>
            </w:r>
          </w:p>
        </w:tc>
        <w:tc>
          <w:tcPr>
            <w:tcW w:w="1448" w:type="dxa"/>
            <w:tcBorders>
              <w:top w:val="nil"/>
              <w:bottom w:val="nil"/>
            </w:tcBorders>
            <w:shd w:val="clear" w:color="auto" w:fill="auto"/>
            <w:noWrap/>
            <w:vAlign w:val="center"/>
            <w:hideMark/>
          </w:tcPr>
          <w:p w14:paraId="51319FA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tcBorders>
              <w:top w:val="nil"/>
              <w:bottom w:val="nil"/>
            </w:tcBorders>
            <w:shd w:val="clear" w:color="auto" w:fill="auto"/>
            <w:noWrap/>
            <w:vAlign w:val="center"/>
            <w:hideMark/>
          </w:tcPr>
          <w:p w14:paraId="77C7692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381A6EB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bottom w:val="nil"/>
            </w:tcBorders>
            <w:shd w:val="clear" w:color="auto" w:fill="auto"/>
            <w:noWrap/>
            <w:vAlign w:val="center"/>
            <w:hideMark/>
          </w:tcPr>
          <w:p w14:paraId="69171383"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tcBorders>
              <w:top w:val="nil"/>
              <w:bottom w:val="nil"/>
            </w:tcBorders>
            <w:shd w:val="clear" w:color="auto" w:fill="auto"/>
            <w:noWrap/>
            <w:vAlign w:val="center"/>
            <w:hideMark/>
          </w:tcPr>
          <w:p w14:paraId="3554740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547" w:type="dxa"/>
            <w:tcBorders>
              <w:top w:val="nil"/>
              <w:bottom w:val="nil"/>
            </w:tcBorders>
            <w:shd w:val="clear" w:color="auto" w:fill="auto"/>
            <w:noWrap/>
            <w:vAlign w:val="center"/>
            <w:hideMark/>
          </w:tcPr>
          <w:p w14:paraId="03F4693F"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376DF8EB" w14:textId="77777777" w:rsidTr="00CF0C7E">
        <w:trPr>
          <w:trHeight w:val="300"/>
          <w:jc w:val="center"/>
        </w:trPr>
        <w:tc>
          <w:tcPr>
            <w:tcW w:w="1768" w:type="dxa"/>
            <w:vMerge/>
            <w:tcBorders>
              <w:top w:val="nil"/>
            </w:tcBorders>
            <w:vAlign w:val="center"/>
            <w:hideMark/>
          </w:tcPr>
          <w:p w14:paraId="1D70B767" w14:textId="77777777" w:rsidR="00A404B3" w:rsidRPr="00CA094E" w:rsidRDefault="00A404B3" w:rsidP="006A4FBF">
            <w:pPr>
              <w:spacing w:after="0" w:line="240" w:lineRule="auto"/>
              <w:rPr>
                <w:rFonts w:ascii="Times New Roman" w:eastAsia="Times New Roman" w:hAnsi="Times New Roman" w:cs="Times New Roman"/>
                <w:color w:val="000000"/>
                <w:sz w:val="24"/>
                <w:szCs w:val="24"/>
              </w:rPr>
            </w:pPr>
          </w:p>
        </w:tc>
        <w:tc>
          <w:tcPr>
            <w:tcW w:w="2756" w:type="dxa"/>
            <w:tcBorders>
              <w:top w:val="nil"/>
            </w:tcBorders>
            <w:shd w:val="clear" w:color="auto" w:fill="auto"/>
            <w:vAlign w:val="center"/>
            <w:hideMark/>
          </w:tcPr>
          <w:p w14:paraId="0838A038"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Consuelo</w:t>
            </w:r>
          </w:p>
        </w:tc>
        <w:tc>
          <w:tcPr>
            <w:tcW w:w="1448" w:type="dxa"/>
            <w:tcBorders>
              <w:top w:val="nil"/>
            </w:tcBorders>
            <w:shd w:val="clear" w:color="auto" w:fill="auto"/>
            <w:noWrap/>
            <w:vAlign w:val="center"/>
            <w:hideMark/>
          </w:tcPr>
          <w:p w14:paraId="7F6747D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448" w:type="dxa"/>
            <w:tcBorders>
              <w:top w:val="nil"/>
            </w:tcBorders>
            <w:shd w:val="clear" w:color="auto" w:fill="auto"/>
            <w:noWrap/>
            <w:vAlign w:val="center"/>
            <w:hideMark/>
          </w:tcPr>
          <w:p w14:paraId="383C694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tcBorders>
            <w:shd w:val="clear" w:color="auto" w:fill="auto"/>
            <w:noWrap/>
            <w:vAlign w:val="center"/>
            <w:hideMark/>
          </w:tcPr>
          <w:p w14:paraId="009FEF5D"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tcBorders>
              <w:top w:val="nil"/>
            </w:tcBorders>
            <w:shd w:val="clear" w:color="auto" w:fill="auto"/>
            <w:noWrap/>
            <w:vAlign w:val="center"/>
            <w:hideMark/>
          </w:tcPr>
          <w:p w14:paraId="12AE6E19"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tcBorders>
              <w:top w:val="nil"/>
            </w:tcBorders>
            <w:shd w:val="clear" w:color="auto" w:fill="auto"/>
            <w:noWrap/>
            <w:vAlign w:val="center"/>
            <w:hideMark/>
          </w:tcPr>
          <w:p w14:paraId="48C2681C"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tcBorders>
              <w:top w:val="nil"/>
            </w:tcBorders>
            <w:shd w:val="clear" w:color="auto" w:fill="auto"/>
            <w:noWrap/>
            <w:vAlign w:val="center"/>
            <w:hideMark/>
          </w:tcPr>
          <w:p w14:paraId="6520D3E6"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r w:rsidR="00A404B3" w:rsidRPr="00CA094E" w14:paraId="7A662D51" w14:textId="77777777" w:rsidTr="00CF0C7E">
        <w:trPr>
          <w:trHeight w:val="510"/>
          <w:jc w:val="center"/>
        </w:trPr>
        <w:tc>
          <w:tcPr>
            <w:tcW w:w="1768" w:type="dxa"/>
            <w:shd w:val="clear" w:color="auto" w:fill="auto"/>
            <w:vAlign w:val="center"/>
            <w:hideMark/>
          </w:tcPr>
          <w:p w14:paraId="10F32B76"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marginal baja</w:t>
            </w:r>
          </w:p>
        </w:tc>
        <w:tc>
          <w:tcPr>
            <w:tcW w:w="2756" w:type="dxa"/>
            <w:shd w:val="clear" w:color="auto" w:fill="auto"/>
            <w:vAlign w:val="center"/>
            <w:hideMark/>
          </w:tcPr>
          <w:p w14:paraId="5BD70A68"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Miranda</w:t>
            </w:r>
          </w:p>
        </w:tc>
        <w:tc>
          <w:tcPr>
            <w:tcW w:w="1448" w:type="dxa"/>
            <w:shd w:val="clear" w:color="auto" w:fill="auto"/>
            <w:noWrap/>
            <w:vAlign w:val="center"/>
            <w:hideMark/>
          </w:tcPr>
          <w:p w14:paraId="63B72EF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c>
          <w:tcPr>
            <w:tcW w:w="1448" w:type="dxa"/>
            <w:shd w:val="clear" w:color="auto" w:fill="auto"/>
            <w:noWrap/>
            <w:vAlign w:val="center"/>
            <w:hideMark/>
          </w:tcPr>
          <w:p w14:paraId="05929FB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200" w:type="dxa"/>
            <w:shd w:val="clear" w:color="auto" w:fill="auto"/>
            <w:noWrap/>
            <w:vAlign w:val="center"/>
            <w:hideMark/>
          </w:tcPr>
          <w:p w14:paraId="6506EADA"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386" w:type="dxa"/>
            <w:shd w:val="clear" w:color="auto" w:fill="auto"/>
            <w:noWrap/>
            <w:vAlign w:val="center"/>
            <w:hideMark/>
          </w:tcPr>
          <w:p w14:paraId="556C9B30"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4</w:t>
            </w:r>
          </w:p>
        </w:tc>
        <w:tc>
          <w:tcPr>
            <w:tcW w:w="1200" w:type="dxa"/>
            <w:shd w:val="clear" w:color="auto" w:fill="auto"/>
            <w:noWrap/>
            <w:vAlign w:val="center"/>
            <w:hideMark/>
          </w:tcPr>
          <w:p w14:paraId="428A732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3</w:t>
            </w:r>
          </w:p>
        </w:tc>
        <w:tc>
          <w:tcPr>
            <w:tcW w:w="1547" w:type="dxa"/>
            <w:shd w:val="clear" w:color="auto" w:fill="auto"/>
            <w:noWrap/>
            <w:vAlign w:val="center"/>
            <w:hideMark/>
          </w:tcPr>
          <w:p w14:paraId="54707C87"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2</w:t>
            </w:r>
          </w:p>
        </w:tc>
      </w:tr>
    </w:tbl>
    <w:p w14:paraId="3CE57A4E" w14:textId="3D91CCBF" w:rsidR="00A404B3" w:rsidRPr="00CA094E" w:rsidRDefault="00A404B3" w:rsidP="006A4FBF">
      <w:pPr>
        <w:spacing w:line="240" w:lineRule="auto"/>
        <w:jc w:val="both"/>
        <w:rPr>
          <w:rFonts w:ascii="Times New Roman" w:eastAsia="Times New Roman" w:hAnsi="Times New Roman" w:cs="Times New Roman"/>
          <w:sz w:val="24"/>
          <w:szCs w:val="24"/>
        </w:rPr>
      </w:pPr>
      <w:bookmarkStart w:id="65" w:name="_sxq2jypsy29b" w:colFirst="0" w:colLast="0"/>
      <w:bookmarkStart w:id="66" w:name="_ygiw5lai4tfn" w:colFirst="0" w:colLast="0"/>
      <w:bookmarkEnd w:id="65"/>
      <w:bookmarkEnd w:id="66"/>
      <w:r w:rsidRPr="00CA094E">
        <w:rPr>
          <w:rFonts w:ascii="Times New Roman" w:eastAsia="Times New Roman" w:hAnsi="Times New Roman" w:cs="Times New Roman"/>
          <w:sz w:val="24"/>
          <w:szCs w:val="24"/>
        </w:rPr>
        <w:t>*</w:t>
      </w:r>
      <w:r w:rsidRPr="00CA094E">
        <w:rPr>
          <w:rFonts w:ascii="Times New Roman" w:hAnsi="Times New Roman" w:cs="Times New Roman"/>
          <w:sz w:val="24"/>
          <w:szCs w:val="24"/>
        </w:rPr>
        <w:t xml:space="preserve"> Para la valoración de cada uno de los servicios</w:t>
      </w:r>
      <w:r w:rsidR="001242A0">
        <w:rPr>
          <w:rFonts w:ascii="Times New Roman" w:hAnsi="Times New Roman" w:cs="Times New Roman"/>
          <w:sz w:val="24"/>
          <w:szCs w:val="24"/>
        </w:rPr>
        <w:t>,</w:t>
      </w:r>
      <w:r w:rsidRPr="00CA094E">
        <w:rPr>
          <w:rFonts w:ascii="Times New Roman" w:hAnsi="Times New Roman" w:cs="Times New Roman"/>
          <w:sz w:val="24"/>
          <w:szCs w:val="24"/>
        </w:rPr>
        <w:t xml:space="preserve"> se utilizó la escala de 1 a 5: 1 muy bajo; 2 bajo; 3 moderado; 4 alto; 5 muy alto.  </w:t>
      </w:r>
    </w:p>
    <w:p w14:paraId="4A91E22B" w14:textId="77777777" w:rsidR="00A404B3" w:rsidRPr="00CA094E" w:rsidRDefault="00A404B3" w:rsidP="006A4FBF">
      <w:pPr>
        <w:spacing w:line="240" w:lineRule="auto"/>
        <w:jc w:val="both"/>
        <w:rPr>
          <w:rFonts w:ascii="Times New Roman" w:eastAsia="Times New Roman" w:hAnsi="Times New Roman" w:cs="Times New Roman"/>
          <w:sz w:val="24"/>
          <w:szCs w:val="24"/>
          <w:highlight w:val="yellow"/>
        </w:rPr>
      </w:pPr>
    </w:p>
    <w:p w14:paraId="599E71AC" w14:textId="77777777" w:rsidR="00A404B3" w:rsidRPr="00CA094E" w:rsidRDefault="00A404B3" w:rsidP="006A4FBF">
      <w:pPr>
        <w:spacing w:line="240" w:lineRule="auto"/>
        <w:jc w:val="both"/>
        <w:rPr>
          <w:rFonts w:ascii="Times New Roman" w:eastAsia="Times New Roman" w:hAnsi="Times New Roman" w:cs="Times New Roman"/>
          <w:sz w:val="24"/>
          <w:szCs w:val="24"/>
          <w:highlight w:val="yellow"/>
        </w:rPr>
      </w:pPr>
    </w:p>
    <w:p w14:paraId="5BF9C0B3" w14:textId="4C05E060" w:rsidR="00A404B3" w:rsidRPr="00CA094E" w:rsidRDefault="00A404B3" w:rsidP="006A4FBF">
      <w:pPr>
        <w:pStyle w:val="Sinespaciado"/>
        <w:rPr>
          <w:rFonts w:ascii="Times New Roman" w:eastAsia="Times New Roman" w:hAnsi="Times New Roman" w:cs="Times New Roman"/>
          <w:b/>
          <w:bCs/>
          <w:sz w:val="24"/>
          <w:szCs w:val="24"/>
        </w:rPr>
      </w:pPr>
      <w:bookmarkStart w:id="67" w:name="_Hlk38303496"/>
      <w:r w:rsidRPr="00CA094E">
        <w:rPr>
          <w:rFonts w:ascii="Times New Roman" w:hAnsi="Times New Roman" w:cs="Times New Roman"/>
          <w:b/>
          <w:bCs/>
          <w:sz w:val="24"/>
          <w:szCs w:val="24"/>
        </w:rPr>
        <w:lastRenderedPageBreak/>
        <w:t>Cuadro 5</w:t>
      </w:r>
      <w:r w:rsidRPr="00CA094E">
        <w:rPr>
          <w:rFonts w:ascii="Times New Roman" w:hAnsi="Times New Roman" w:cs="Times New Roman"/>
          <w:sz w:val="24"/>
          <w:szCs w:val="24"/>
        </w:rPr>
        <w:t>. Resultados obtenidos en los índices para cada ventana</w:t>
      </w:r>
      <w:r w:rsidR="00901770">
        <w:rPr>
          <w:rFonts w:ascii="Times New Roman" w:hAnsi="Times New Roman" w:cs="Times New Roman"/>
          <w:sz w:val="24"/>
          <w:szCs w:val="24"/>
        </w:rPr>
        <w:t>.</w:t>
      </w:r>
    </w:p>
    <w:p w14:paraId="176277F5" w14:textId="187D9752" w:rsidR="00A404B3" w:rsidRPr="00901770" w:rsidRDefault="00A404B3" w:rsidP="006A4FBF">
      <w:pPr>
        <w:pStyle w:val="Sinespaciado"/>
        <w:rPr>
          <w:rFonts w:ascii="Times New Roman" w:hAnsi="Times New Roman" w:cs="Times New Roman"/>
          <w:sz w:val="24"/>
          <w:szCs w:val="24"/>
          <w:lang w:val="en"/>
        </w:rPr>
      </w:pPr>
      <w:r w:rsidRPr="00901770">
        <w:rPr>
          <w:rStyle w:val="tlid-translation"/>
          <w:rFonts w:ascii="Times New Roman" w:hAnsi="Times New Roman" w:cs="Times New Roman"/>
          <w:b/>
          <w:sz w:val="24"/>
          <w:szCs w:val="24"/>
          <w:lang w:val="en"/>
        </w:rPr>
        <w:t>Table 5.</w:t>
      </w:r>
      <w:r w:rsidRPr="00901770">
        <w:rPr>
          <w:rStyle w:val="tlid-translation"/>
          <w:rFonts w:ascii="Times New Roman" w:hAnsi="Times New Roman" w:cs="Times New Roman"/>
          <w:sz w:val="24"/>
          <w:szCs w:val="24"/>
          <w:lang w:val="en"/>
        </w:rPr>
        <w:t xml:space="preserve"> Results obtained in the indices for each window</w:t>
      </w:r>
      <w:r w:rsidR="00901770" w:rsidRPr="00901770">
        <w:rPr>
          <w:rStyle w:val="tlid-translation"/>
          <w:rFonts w:ascii="Times New Roman" w:hAnsi="Times New Roman" w:cs="Times New Roman"/>
          <w:sz w:val="24"/>
          <w:szCs w:val="24"/>
          <w:lang w:val="en"/>
        </w:rPr>
        <w:t>.</w:t>
      </w:r>
    </w:p>
    <w:tbl>
      <w:tblPr>
        <w:tblStyle w:val="4"/>
        <w:tblW w:w="14365" w:type="dxa"/>
        <w:jc w:val="center"/>
        <w:tblInd w:w="0"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710"/>
        <w:gridCol w:w="1422"/>
        <w:gridCol w:w="3438"/>
        <w:gridCol w:w="1080"/>
        <w:gridCol w:w="2060"/>
        <w:gridCol w:w="1417"/>
        <w:gridCol w:w="3238"/>
      </w:tblGrid>
      <w:tr w:rsidR="00A404B3" w:rsidRPr="00CA094E" w14:paraId="1F41C907" w14:textId="77777777" w:rsidTr="00977E19">
        <w:trPr>
          <w:cantSplit/>
          <w:trHeight w:val="20"/>
          <w:jc w:val="center"/>
        </w:trPr>
        <w:tc>
          <w:tcPr>
            <w:tcW w:w="1710" w:type="dxa"/>
            <w:tcBorders>
              <w:bottom w:val="single" w:sz="4" w:space="0" w:color="auto"/>
            </w:tcBorders>
          </w:tcPr>
          <w:p w14:paraId="37A0BF2E"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en-US"/>
              </w:rPr>
            </w:pPr>
            <w:bookmarkStart w:id="68" w:name="_Hlk49799365"/>
            <w:bookmarkEnd w:id="67"/>
          </w:p>
          <w:p w14:paraId="2CD32500"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Ventana</w:t>
            </w:r>
          </w:p>
        </w:tc>
        <w:tc>
          <w:tcPr>
            <w:tcW w:w="1422" w:type="dxa"/>
            <w:tcBorders>
              <w:bottom w:val="single" w:sz="4" w:space="0" w:color="auto"/>
            </w:tcBorders>
            <w:shd w:val="clear" w:color="auto" w:fill="auto"/>
            <w:tcMar>
              <w:top w:w="100" w:type="dxa"/>
              <w:left w:w="100" w:type="dxa"/>
              <w:bottom w:w="100" w:type="dxa"/>
              <w:right w:w="100" w:type="dxa"/>
            </w:tcMar>
            <w:vAlign w:val="center"/>
          </w:tcPr>
          <w:p w14:paraId="3B3F29F2"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Finca</w:t>
            </w:r>
          </w:p>
        </w:tc>
        <w:tc>
          <w:tcPr>
            <w:tcW w:w="3438" w:type="dxa"/>
            <w:tcBorders>
              <w:bottom w:val="single" w:sz="4" w:space="0" w:color="auto"/>
            </w:tcBorders>
            <w:shd w:val="clear" w:color="auto" w:fill="auto"/>
            <w:tcMar>
              <w:top w:w="100" w:type="dxa"/>
              <w:left w:w="100" w:type="dxa"/>
              <w:bottom w:w="100" w:type="dxa"/>
              <w:right w:w="100" w:type="dxa"/>
            </w:tcMar>
            <w:vAlign w:val="center"/>
          </w:tcPr>
          <w:p w14:paraId="0139048E"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Cobertura</w:t>
            </w:r>
          </w:p>
        </w:tc>
        <w:tc>
          <w:tcPr>
            <w:tcW w:w="1080" w:type="dxa"/>
            <w:tcBorders>
              <w:bottom w:val="single" w:sz="4" w:space="0" w:color="auto"/>
            </w:tcBorders>
            <w:shd w:val="clear" w:color="auto" w:fill="auto"/>
            <w:tcMar>
              <w:top w:w="100" w:type="dxa"/>
              <w:left w:w="100" w:type="dxa"/>
              <w:bottom w:w="100" w:type="dxa"/>
              <w:right w:w="100" w:type="dxa"/>
            </w:tcMar>
            <w:vAlign w:val="center"/>
          </w:tcPr>
          <w:p w14:paraId="037074AF"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Índice óptimo (%)</w:t>
            </w:r>
          </w:p>
        </w:tc>
        <w:tc>
          <w:tcPr>
            <w:tcW w:w="2060" w:type="dxa"/>
            <w:tcBorders>
              <w:bottom w:val="single" w:sz="4" w:space="0" w:color="auto"/>
            </w:tcBorders>
            <w:shd w:val="clear" w:color="auto" w:fill="auto"/>
            <w:tcMar>
              <w:top w:w="100" w:type="dxa"/>
              <w:left w:w="100" w:type="dxa"/>
              <w:bottom w:w="100" w:type="dxa"/>
              <w:right w:w="100" w:type="dxa"/>
            </w:tcMar>
            <w:vAlign w:val="center"/>
          </w:tcPr>
          <w:p w14:paraId="0C3920CA" w14:textId="3632DEC6"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Índice de comportamiento (%)</w:t>
            </w:r>
          </w:p>
        </w:tc>
        <w:tc>
          <w:tcPr>
            <w:tcW w:w="1417" w:type="dxa"/>
            <w:tcBorders>
              <w:bottom w:val="single" w:sz="4" w:space="0" w:color="auto"/>
            </w:tcBorders>
            <w:shd w:val="clear" w:color="auto" w:fill="auto"/>
            <w:tcMar>
              <w:top w:w="100" w:type="dxa"/>
              <w:left w:w="100" w:type="dxa"/>
              <w:bottom w:w="100" w:type="dxa"/>
              <w:right w:w="100" w:type="dxa"/>
            </w:tcMar>
            <w:vAlign w:val="center"/>
          </w:tcPr>
          <w:p w14:paraId="06ABA1BD" w14:textId="7E3693D5"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Índice </w:t>
            </w:r>
            <w:r w:rsidR="009B46E7">
              <w:rPr>
                <w:rFonts w:ascii="Times New Roman" w:eastAsia="Times New Roman" w:hAnsi="Times New Roman" w:cs="Times New Roman"/>
                <w:b/>
                <w:sz w:val="24"/>
                <w:szCs w:val="24"/>
              </w:rPr>
              <w:t>i</w:t>
            </w:r>
            <w:r w:rsidR="009B46E7" w:rsidRPr="00CA094E">
              <w:rPr>
                <w:rFonts w:ascii="Times New Roman" w:eastAsia="Times New Roman" w:hAnsi="Times New Roman" w:cs="Times New Roman"/>
                <w:b/>
                <w:sz w:val="24"/>
                <w:szCs w:val="24"/>
              </w:rPr>
              <w:t xml:space="preserve">ntegral </w:t>
            </w:r>
            <w:r w:rsidRPr="00CA094E">
              <w:rPr>
                <w:rFonts w:ascii="Times New Roman" w:eastAsia="Times New Roman" w:hAnsi="Times New Roman" w:cs="Times New Roman"/>
                <w:b/>
                <w:sz w:val="24"/>
                <w:szCs w:val="24"/>
              </w:rPr>
              <w:t>de gestión (%)</w:t>
            </w:r>
          </w:p>
        </w:tc>
        <w:tc>
          <w:tcPr>
            <w:tcW w:w="3238" w:type="dxa"/>
            <w:tcBorders>
              <w:bottom w:val="single" w:sz="4" w:space="0" w:color="auto"/>
            </w:tcBorders>
            <w:shd w:val="clear" w:color="auto" w:fill="auto"/>
            <w:tcMar>
              <w:top w:w="100" w:type="dxa"/>
              <w:left w:w="100" w:type="dxa"/>
              <w:bottom w:w="100" w:type="dxa"/>
              <w:right w:w="100" w:type="dxa"/>
            </w:tcMar>
            <w:vAlign w:val="center"/>
          </w:tcPr>
          <w:p w14:paraId="01687449"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 xml:space="preserve">Valoración </w:t>
            </w:r>
          </w:p>
        </w:tc>
      </w:tr>
      <w:tr w:rsidR="00A404B3" w:rsidRPr="00CA094E" w14:paraId="17D888DF" w14:textId="77777777" w:rsidTr="00977E19">
        <w:trPr>
          <w:cantSplit/>
          <w:trHeight w:val="20"/>
          <w:jc w:val="center"/>
        </w:trPr>
        <w:tc>
          <w:tcPr>
            <w:tcW w:w="1710" w:type="dxa"/>
            <w:vMerge w:val="restart"/>
            <w:tcBorders>
              <w:bottom w:val="nil"/>
            </w:tcBorders>
            <w:vAlign w:val="center"/>
          </w:tcPr>
          <w:p w14:paraId="30F42E8D" w14:textId="77777777" w:rsidR="00A404B3" w:rsidRPr="004746B6"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4746B6">
              <w:rPr>
                <w:rFonts w:ascii="Times New Roman" w:eastAsia="Times New Roman" w:hAnsi="Times New Roman" w:cs="Times New Roman"/>
                <w:b/>
                <w:bCs/>
                <w:sz w:val="24"/>
                <w:szCs w:val="24"/>
              </w:rPr>
              <w:t>Área marginal alta</w:t>
            </w:r>
          </w:p>
        </w:tc>
        <w:tc>
          <w:tcPr>
            <w:tcW w:w="1422" w:type="dxa"/>
            <w:tcBorders>
              <w:bottom w:val="nil"/>
            </w:tcBorders>
            <w:shd w:val="clear" w:color="auto" w:fill="auto"/>
            <w:tcMar>
              <w:top w:w="100" w:type="dxa"/>
              <w:left w:w="100" w:type="dxa"/>
              <w:bottom w:w="100" w:type="dxa"/>
              <w:right w:w="100" w:type="dxa"/>
            </w:tcMar>
            <w:vAlign w:val="center"/>
          </w:tcPr>
          <w:p w14:paraId="22AAA3F4"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Perla</w:t>
            </w:r>
          </w:p>
        </w:tc>
        <w:tc>
          <w:tcPr>
            <w:tcW w:w="3438" w:type="dxa"/>
            <w:tcBorders>
              <w:bottom w:val="nil"/>
            </w:tcBorders>
            <w:shd w:val="clear" w:color="auto" w:fill="auto"/>
            <w:tcMar>
              <w:top w:w="100" w:type="dxa"/>
              <w:left w:w="100" w:type="dxa"/>
              <w:bottom w:w="100" w:type="dxa"/>
              <w:right w:w="100" w:type="dxa"/>
            </w:tcMar>
            <w:vAlign w:val="center"/>
          </w:tcPr>
          <w:p w14:paraId="07607B1F"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De 2 a 5 surcos de café por una barrera de plátano</w:t>
            </w:r>
          </w:p>
        </w:tc>
        <w:tc>
          <w:tcPr>
            <w:tcW w:w="1080" w:type="dxa"/>
            <w:tcBorders>
              <w:bottom w:val="nil"/>
            </w:tcBorders>
            <w:shd w:val="clear" w:color="auto" w:fill="auto"/>
            <w:tcMar>
              <w:top w:w="100" w:type="dxa"/>
              <w:left w:w="100" w:type="dxa"/>
              <w:bottom w:w="100" w:type="dxa"/>
              <w:right w:w="100" w:type="dxa"/>
            </w:tcMar>
            <w:vAlign w:val="center"/>
          </w:tcPr>
          <w:p w14:paraId="3CF91330" w14:textId="17CA451C"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w:t>
            </w:r>
            <w:r w:rsidR="002F0854">
              <w:rPr>
                <w:rFonts w:ascii="Times New Roman" w:eastAsia="Times New Roman" w:hAnsi="Times New Roman" w:cs="Times New Roman"/>
                <w:sz w:val="24"/>
                <w:szCs w:val="24"/>
              </w:rPr>
              <w:t>0</w:t>
            </w:r>
          </w:p>
        </w:tc>
        <w:tc>
          <w:tcPr>
            <w:tcW w:w="2060" w:type="dxa"/>
            <w:tcBorders>
              <w:bottom w:val="nil"/>
            </w:tcBorders>
            <w:shd w:val="clear" w:color="auto" w:fill="auto"/>
            <w:tcMar>
              <w:top w:w="100" w:type="dxa"/>
              <w:left w:w="100" w:type="dxa"/>
              <w:bottom w:w="100" w:type="dxa"/>
              <w:right w:w="100" w:type="dxa"/>
            </w:tcMar>
            <w:vAlign w:val="center"/>
          </w:tcPr>
          <w:p w14:paraId="3A61E431"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32</w:t>
            </w:r>
          </w:p>
        </w:tc>
        <w:tc>
          <w:tcPr>
            <w:tcW w:w="1417" w:type="dxa"/>
            <w:tcBorders>
              <w:bottom w:val="nil"/>
            </w:tcBorders>
            <w:shd w:val="clear" w:color="auto" w:fill="auto"/>
            <w:tcMar>
              <w:top w:w="100" w:type="dxa"/>
              <w:left w:w="100" w:type="dxa"/>
              <w:bottom w:w="100" w:type="dxa"/>
              <w:right w:w="100" w:type="dxa"/>
            </w:tcMar>
            <w:vAlign w:val="center"/>
          </w:tcPr>
          <w:p w14:paraId="587BF7C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68</w:t>
            </w:r>
          </w:p>
        </w:tc>
        <w:tc>
          <w:tcPr>
            <w:tcW w:w="3238" w:type="dxa"/>
            <w:tcBorders>
              <w:bottom w:val="nil"/>
            </w:tcBorders>
            <w:shd w:val="clear" w:color="auto" w:fill="auto"/>
            <w:tcMar>
              <w:top w:w="100" w:type="dxa"/>
              <w:left w:w="100" w:type="dxa"/>
              <w:bottom w:w="100" w:type="dxa"/>
              <w:right w:w="100" w:type="dxa"/>
            </w:tcMar>
            <w:vAlign w:val="center"/>
          </w:tcPr>
          <w:p w14:paraId="26DD6E2D" w14:textId="0ED2403A"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2220F50B" w14:textId="77777777" w:rsidTr="00977E19">
        <w:trPr>
          <w:cantSplit/>
          <w:trHeight w:val="20"/>
          <w:jc w:val="center"/>
        </w:trPr>
        <w:tc>
          <w:tcPr>
            <w:tcW w:w="1710" w:type="dxa"/>
            <w:vMerge/>
            <w:tcBorders>
              <w:top w:val="nil"/>
              <w:bottom w:val="single" w:sz="4" w:space="0" w:color="auto"/>
            </w:tcBorders>
          </w:tcPr>
          <w:p w14:paraId="6907824A" w14:textId="77777777" w:rsidR="00A404B3" w:rsidRPr="004746B6"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p>
        </w:tc>
        <w:tc>
          <w:tcPr>
            <w:tcW w:w="1422" w:type="dxa"/>
            <w:tcBorders>
              <w:top w:val="nil"/>
              <w:bottom w:val="single" w:sz="4" w:space="0" w:color="auto"/>
            </w:tcBorders>
            <w:shd w:val="clear" w:color="auto" w:fill="auto"/>
            <w:tcMar>
              <w:top w:w="100" w:type="dxa"/>
              <w:left w:w="100" w:type="dxa"/>
              <w:bottom w:w="100" w:type="dxa"/>
              <w:right w:w="100" w:type="dxa"/>
            </w:tcMar>
            <w:vAlign w:val="center"/>
          </w:tcPr>
          <w:p w14:paraId="601E4253"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El Tabor</w:t>
            </w:r>
          </w:p>
        </w:tc>
        <w:tc>
          <w:tcPr>
            <w:tcW w:w="3438" w:type="dxa"/>
            <w:tcBorders>
              <w:top w:val="nil"/>
              <w:bottom w:val="single" w:sz="4" w:space="0" w:color="auto"/>
            </w:tcBorders>
            <w:shd w:val="clear" w:color="auto" w:fill="auto"/>
            <w:tcMar>
              <w:top w:w="100" w:type="dxa"/>
              <w:left w:w="100" w:type="dxa"/>
              <w:bottom w:w="100" w:type="dxa"/>
              <w:right w:w="100" w:type="dxa"/>
            </w:tcMar>
            <w:vAlign w:val="center"/>
          </w:tcPr>
          <w:p w14:paraId="03E34425"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p>
        </w:tc>
        <w:tc>
          <w:tcPr>
            <w:tcW w:w="1080" w:type="dxa"/>
            <w:tcBorders>
              <w:top w:val="nil"/>
              <w:bottom w:val="single" w:sz="4" w:space="0" w:color="auto"/>
            </w:tcBorders>
            <w:shd w:val="clear" w:color="auto" w:fill="auto"/>
            <w:tcMar>
              <w:top w:w="100" w:type="dxa"/>
              <w:left w:w="100" w:type="dxa"/>
              <w:bottom w:w="100" w:type="dxa"/>
              <w:right w:w="100" w:type="dxa"/>
            </w:tcMar>
            <w:vAlign w:val="center"/>
          </w:tcPr>
          <w:p w14:paraId="40B9F8B0" w14:textId="45C9F7FF" w:rsidR="00A404B3" w:rsidRPr="00CA094E" w:rsidRDefault="002F0854"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single" w:sz="4" w:space="0" w:color="auto"/>
            </w:tcBorders>
            <w:shd w:val="clear" w:color="auto" w:fill="auto"/>
            <w:tcMar>
              <w:top w:w="100" w:type="dxa"/>
              <w:left w:w="100" w:type="dxa"/>
              <w:bottom w:w="100" w:type="dxa"/>
              <w:right w:w="100" w:type="dxa"/>
            </w:tcMar>
            <w:vAlign w:val="center"/>
          </w:tcPr>
          <w:p w14:paraId="39864916"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36</w:t>
            </w:r>
          </w:p>
        </w:tc>
        <w:tc>
          <w:tcPr>
            <w:tcW w:w="1417" w:type="dxa"/>
            <w:tcBorders>
              <w:top w:val="nil"/>
              <w:bottom w:val="single" w:sz="4" w:space="0" w:color="auto"/>
            </w:tcBorders>
            <w:shd w:val="clear" w:color="auto" w:fill="auto"/>
            <w:tcMar>
              <w:top w:w="100" w:type="dxa"/>
              <w:left w:w="100" w:type="dxa"/>
              <w:bottom w:w="100" w:type="dxa"/>
              <w:right w:w="100" w:type="dxa"/>
            </w:tcMar>
            <w:vAlign w:val="center"/>
          </w:tcPr>
          <w:p w14:paraId="6FAE9FF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64</w:t>
            </w:r>
          </w:p>
        </w:tc>
        <w:tc>
          <w:tcPr>
            <w:tcW w:w="3238" w:type="dxa"/>
            <w:tcBorders>
              <w:top w:val="nil"/>
              <w:bottom w:val="single" w:sz="4" w:space="0" w:color="auto"/>
            </w:tcBorders>
            <w:shd w:val="clear" w:color="auto" w:fill="auto"/>
            <w:tcMar>
              <w:top w:w="100" w:type="dxa"/>
              <w:left w:w="100" w:type="dxa"/>
              <w:bottom w:w="100" w:type="dxa"/>
              <w:right w:w="100" w:type="dxa"/>
            </w:tcMar>
            <w:vAlign w:val="center"/>
          </w:tcPr>
          <w:p w14:paraId="193BB1CE" w14:textId="32F6AFA3"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4082A615" w14:textId="77777777" w:rsidTr="00977E19">
        <w:trPr>
          <w:cantSplit/>
          <w:trHeight w:val="20"/>
          <w:jc w:val="center"/>
        </w:trPr>
        <w:tc>
          <w:tcPr>
            <w:tcW w:w="1710" w:type="dxa"/>
            <w:vMerge w:val="restart"/>
            <w:tcBorders>
              <w:bottom w:val="nil"/>
            </w:tcBorders>
            <w:vAlign w:val="center"/>
          </w:tcPr>
          <w:p w14:paraId="62F2C35C" w14:textId="77777777" w:rsidR="00A404B3" w:rsidRPr="004746B6"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4746B6">
              <w:rPr>
                <w:rFonts w:ascii="Times New Roman" w:eastAsia="Times New Roman" w:hAnsi="Times New Roman" w:cs="Times New Roman"/>
                <w:b/>
                <w:bCs/>
                <w:sz w:val="24"/>
                <w:szCs w:val="24"/>
              </w:rPr>
              <w:t>Área óptima</w:t>
            </w:r>
          </w:p>
        </w:tc>
        <w:tc>
          <w:tcPr>
            <w:tcW w:w="1422" w:type="dxa"/>
            <w:tcBorders>
              <w:bottom w:val="nil"/>
            </w:tcBorders>
            <w:shd w:val="clear" w:color="auto" w:fill="auto"/>
            <w:tcMar>
              <w:top w:w="100" w:type="dxa"/>
              <w:left w:w="100" w:type="dxa"/>
              <w:bottom w:w="100" w:type="dxa"/>
              <w:right w:w="100" w:type="dxa"/>
            </w:tcMar>
            <w:vAlign w:val="center"/>
          </w:tcPr>
          <w:p w14:paraId="163D7A57"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Pedrera</w:t>
            </w:r>
          </w:p>
        </w:tc>
        <w:tc>
          <w:tcPr>
            <w:tcW w:w="3438" w:type="dxa"/>
            <w:tcBorders>
              <w:bottom w:val="nil"/>
            </w:tcBorders>
            <w:shd w:val="clear" w:color="auto" w:fill="auto"/>
            <w:tcMar>
              <w:top w:w="100" w:type="dxa"/>
              <w:left w:w="100" w:type="dxa"/>
              <w:bottom w:w="100" w:type="dxa"/>
              <w:right w:w="100" w:type="dxa"/>
            </w:tcMar>
            <w:vAlign w:val="center"/>
          </w:tcPr>
          <w:p w14:paraId="4F8B0DE2"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Más de 8 surcos de café por una barrera de plátano </w:t>
            </w:r>
          </w:p>
        </w:tc>
        <w:tc>
          <w:tcPr>
            <w:tcW w:w="1080" w:type="dxa"/>
            <w:tcBorders>
              <w:bottom w:val="nil"/>
            </w:tcBorders>
            <w:shd w:val="clear" w:color="auto" w:fill="auto"/>
            <w:tcMar>
              <w:top w:w="100" w:type="dxa"/>
              <w:left w:w="100" w:type="dxa"/>
              <w:bottom w:w="100" w:type="dxa"/>
              <w:right w:w="100" w:type="dxa"/>
            </w:tcMar>
            <w:vAlign w:val="center"/>
          </w:tcPr>
          <w:p w14:paraId="7043DF08" w14:textId="355A20D9"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bottom w:val="nil"/>
            </w:tcBorders>
            <w:shd w:val="clear" w:color="auto" w:fill="auto"/>
            <w:tcMar>
              <w:top w:w="100" w:type="dxa"/>
              <w:left w:w="100" w:type="dxa"/>
              <w:bottom w:w="100" w:type="dxa"/>
              <w:right w:w="100" w:type="dxa"/>
            </w:tcMar>
            <w:vAlign w:val="center"/>
          </w:tcPr>
          <w:p w14:paraId="76D0252C"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35</w:t>
            </w:r>
          </w:p>
        </w:tc>
        <w:tc>
          <w:tcPr>
            <w:tcW w:w="1417" w:type="dxa"/>
            <w:tcBorders>
              <w:bottom w:val="nil"/>
            </w:tcBorders>
            <w:shd w:val="clear" w:color="auto" w:fill="auto"/>
            <w:tcMar>
              <w:top w:w="100" w:type="dxa"/>
              <w:left w:w="100" w:type="dxa"/>
              <w:bottom w:w="100" w:type="dxa"/>
              <w:right w:w="100" w:type="dxa"/>
            </w:tcMar>
            <w:vAlign w:val="center"/>
          </w:tcPr>
          <w:p w14:paraId="2A2EFF26"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65</w:t>
            </w:r>
          </w:p>
        </w:tc>
        <w:tc>
          <w:tcPr>
            <w:tcW w:w="3238" w:type="dxa"/>
            <w:tcBorders>
              <w:bottom w:val="nil"/>
            </w:tcBorders>
            <w:shd w:val="clear" w:color="auto" w:fill="auto"/>
            <w:tcMar>
              <w:top w:w="100" w:type="dxa"/>
              <w:left w:w="100" w:type="dxa"/>
              <w:bottom w:w="100" w:type="dxa"/>
              <w:right w:w="100" w:type="dxa"/>
            </w:tcMar>
            <w:vAlign w:val="center"/>
          </w:tcPr>
          <w:p w14:paraId="67FF1983" w14:textId="3CBCCD64"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43EE5AFD" w14:textId="77777777" w:rsidTr="00977E19">
        <w:trPr>
          <w:cantSplit/>
          <w:trHeight w:val="20"/>
          <w:jc w:val="center"/>
        </w:trPr>
        <w:tc>
          <w:tcPr>
            <w:tcW w:w="1710" w:type="dxa"/>
            <w:vMerge/>
            <w:tcBorders>
              <w:top w:val="nil"/>
              <w:bottom w:val="nil"/>
            </w:tcBorders>
          </w:tcPr>
          <w:p w14:paraId="6F2A5841"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4688B3A5"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Empresa</w:t>
            </w:r>
          </w:p>
        </w:tc>
        <w:tc>
          <w:tcPr>
            <w:tcW w:w="3438" w:type="dxa"/>
            <w:tcBorders>
              <w:top w:val="nil"/>
              <w:bottom w:val="nil"/>
            </w:tcBorders>
            <w:shd w:val="clear" w:color="auto" w:fill="auto"/>
            <w:tcMar>
              <w:top w:w="100" w:type="dxa"/>
              <w:left w:w="100" w:type="dxa"/>
              <w:bottom w:w="100" w:type="dxa"/>
              <w:right w:w="100" w:type="dxa"/>
            </w:tcMar>
            <w:vAlign w:val="center"/>
          </w:tcPr>
          <w:p w14:paraId="05608880"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p>
        </w:tc>
        <w:tc>
          <w:tcPr>
            <w:tcW w:w="1080" w:type="dxa"/>
            <w:tcBorders>
              <w:top w:val="nil"/>
              <w:bottom w:val="nil"/>
            </w:tcBorders>
            <w:shd w:val="clear" w:color="auto" w:fill="auto"/>
            <w:tcMar>
              <w:top w:w="100" w:type="dxa"/>
              <w:left w:w="100" w:type="dxa"/>
              <w:bottom w:w="100" w:type="dxa"/>
              <w:right w:w="100" w:type="dxa"/>
            </w:tcMar>
            <w:vAlign w:val="center"/>
          </w:tcPr>
          <w:p w14:paraId="63615BE2" w14:textId="041B5C9C"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290ECE96"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42</w:t>
            </w:r>
          </w:p>
        </w:tc>
        <w:tc>
          <w:tcPr>
            <w:tcW w:w="1417" w:type="dxa"/>
            <w:tcBorders>
              <w:top w:val="nil"/>
              <w:bottom w:val="nil"/>
            </w:tcBorders>
            <w:shd w:val="clear" w:color="auto" w:fill="auto"/>
            <w:tcMar>
              <w:top w:w="100" w:type="dxa"/>
              <w:left w:w="100" w:type="dxa"/>
              <w:bottom w:w="100" w:type="dxa"/>
              <w:right w:w="100" w:type="dxa"/>
            </w:tcMar>
            <w:vAlign w:val="center"/>
          </w:tcPr>
          <w:p w14:paraId="38181008"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58</w:t>
            </w:r>
          </w:p>
        </w:tc>
        <w:tc>
          <w:tcPr>
            <w:tcW w:w="3238" w:type="dxa"/>
            <w:tcBorders>
              <w:top w:val="nil"/>
              <w:bottom w:val="nil"/>
            </w:tcBorders>
            <w:shd w:val="clear" w:color="auto" w:fill="auto"/>
            <w:tcMar>
              <w:top w:w="100" w:type="dxa"/>
              <w:left w:w="100" w:type="dxa"/>
              <w:bottom w:w="100" w:type="dxa"/>
              <w:right w:w="100" w:type="dxa"/>
            </w:tcMar>
            <w:vAlign w:val="center"/>
          </w:tcPr>
          <w:p w14:paraId="0E2BDDF3" w14:textId="77777777"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Prioridad de mejoramiento</w:t>
            </w:r>
          </w:p>
        </w:tc>
      </w:tr>
      <w:tr w:rsidR="00A404B3" w:rsidRPr="00CA094E" w14:paraId="7B6D24E9" w14:textId="77777777" w:rsidTr="00977E19">
        <w:trPr>
          <w:cantSplit/>
          <w:trHeight w:val="20"/>
          <w:jc w:val="center"/>
        </w:trPr>
        <w:tc>
          <w:tcPr>
            <w:tcW w:w="1710" w:type="dxa"/>
            <w:vMerge/>
            <w:tcBorders>
              <w:top w:val="nil"/>
              <w:bottom w:val="nil"/>
            </w:tcBorders>
          </w:tcPr>
          <w:p w14:paraId="2A25801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7BAFC692"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Pradera</w:t>
            </w:r>
          </w:p>
        </w:tc>
        <w:tc>
          <w:tcPr>
            <w:tcW w:w="3438" w:type="dxa"/>
            <w:tcBorders>
              <w:top w:val="nil"/>
              <w:bottom w:val="nil"/>
            </w:tcBorders>
            <w:shd w:val="clear" w:color="auto" w:fill="auto"/>
            <w:tcMar>
              <w:top w:w="100" w:type="dxa"/>
              <w:left w:w="100" w:type="dxa"/>
              <w:bottom w:w="100" w:type="dxa"/>
              <w:right w:w="100" w:type="dxa"/>
            </w:tcMar>
            <w:vAlign w:val="center"/>
          </w:tcPr>
          <w:p w14:paraId="2161D58A"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p>
        </w:tc>
        <w:tc>
          <w:tcPr>
            <w:tcW w:w="1080" w:type="dxa"/>
            <w:tcBorders>
              <w:top w:val="nil"/>
              <w:bottom w:val="nil"/>
            </w:tcBorders>
            <w:shd w:val="clear" w:color="auto" w:fill="auto"/>
            <w:tcMar>
              <w:top w:w="100" w:type="dxa"/>
              <w:left w:w="100" w:type="dxa"/>
              <w:bottom w:w="100" w:type="dxa"/>
              <w:right w:w="100" w:type="dxa"/>
            </w:tcMar>
            <w:vAlign w:val="center"/>
          </w:tcPr>
          <w:p w14:paraId="4149C468" w14:textId="28BC749C"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4600A93D"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30</w:t>
            </w:r>
          </w:p>
        </w:tc>
        <w:tc>
          <w:tcPr>
            <w:tcW w:w="1417" w:type="dxa"/>
            <w:tcBorders>
              <w:top w:val="nil"/>
              <w:bottom w:val="nil"/>
            </w:tcBorders>
            <w:shd w:val="clear" w:color="auto" w:fill="auto"/>
            <w:tcMar>
              <w:top w:w="100" w:type="dxa"/>
              <w:left w:w="100" w:type="dxa"/>
              <w:bottom w:w="100" w:type="dxa"/>
              <w:right w:w="100" w:type="dxa"/>
            </w:tcMar>
            <w:vAlign w:val="center"/>
          </w:tcPr>
          <w:p w14:paraId="226972BC"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70</w:t>
            </w:r>
          </w:p>
        </w:tc>
        <w:tc>
          <w:tcPr>
            <w:tcW w:w="3238" w:type="dxa"/>
            <w:tcBorders>
              <w:top w:val="nil"/>
              <w:bottom w:val="nil"/>
            </w:tcBorders>
            <w:shd w:val="clear" w:color="auto" w:fill="auto"/>
            <w:tcMar>
              <w:top w:w="100" w:type="dxa"/>
              <w:left w:w="100" w:type="dxa"/>
              <w:bottom w:w="100" w:type="dxa"/>
              <w:right w:w="100" w:type="dxa"/>
            </w:tcMar>
            <w:vAlign w:val="center"/>
          </w:tcPr>
          <w:p w14:paraId="42636D83" w14:textId="3220529D"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52ECEBF4" w14:textId="77777777" w:rsidTr="00977E19">
        <w:trPr>
          <w:cantSplit/>
          <w:trHeight w:val="20"/>
          <w:jc w:val="center"/>
        </w:trPr>
        <w:tc>
          <w:tcPr>
            <w:tcW w:w="1710" w:type="dxa"/>
            <w:vMerge/>
            <w:tcBorders>
              <w:top w:val="nil"/>
              <w:bottom w:val="nil"/>
            </w:tcBorders>
          </w:tcPr>
          <w:p w14:paraId="252DF52F"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6F23CD56"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Bolivia</w:t>
            </w:r>
          </w:p>
        </w:tc>
        <w:tc>
          <w:tcPr>
            <w:tcW w:w="3438" w:type="dxa"/>
            <w:tcBorders>
              <w:top w:val="nil"/>
              <w:bottom w:val="nil"/>
            </w:tcBorders>
            <w:shd w:val="clear" w:color="auto" w:fill="auto"/>
            <w:tcMar>
              <w:top w:w="100" w:type="dxa"/>
              <w:left w:w="100" w:type="dxa"/>
              <w:bottom w:w="100" w:type="dxa"/>
              <w:right w:w="100" w:type="dxa"/>
            </w:tcMar>
            <w:vAlign w:val="center"/>
          </w:tcPr>
          <w:p w14:paraId="4B893E19" w14:textId="6C82A474"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9B46E7">
              <w:rPr>
                <w:rFonts w:ascii="Times New Roman" w:eastAsia="Times New Roman" w:hAnsi="Times New Roman" w:cs="Times New Roman"/>
                <w:sz w:val="24"/>
                <w:szCs w:val="24"/>
              </w:rPr>
              <w:t>p</w:t>
            </w:r>
            <w:r w:rsidR="009B46E7"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9B46E7">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6B20279C" w14:textId="60D25764"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4B9C866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36</w:t>
            </w:r>
          </w:p>
        </w:tc>
        <w:tc>
          <w:tcPr>
            <w:tcW w:w="1417" w:type="dxa"/>
            <w:tcBorders>
              <w:top w:val="nil"/>
              <w:bottom w:val="nil"/>
            </w:tcBorders>
            <w:shd w:val="clear" w:color="auto" w:fill="auto"/>
            <w:tcMar>
              <w:top w:w="100" w:type="dxa"/>
              <w:left w:w="100" w:type="dxa"/>
              <w:bottom w:w="100" w:type="dxa"/>
              <w:right w:w="100" w:type="dxa"/>
            </w:tcMar>
            <w:vAlign w:val="center"/>
          </w:tcPr>
          <w:p w14:paraId="4EDD0BA3"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64</w:t>
            </w:r>
          </w:p>
        </w:tc>
        <w:tc>
          <w:tcPr>
            <w:tcW w:w="3238" w:type="dxa"/>
            <w:tcBorders>
              <w:top w:val="nil"/>
              <w:bottom w:val="nil"/>
            </w:tcBorders>
            <w:shd w:val="clear" w:color="auto" w:fill="auto"/>
            <w:tcMar>
              <w:top w:w="100" w:type="dxa"/>
              <w:left w:w="100" w:type="dxa"/>
              <w:bottom w:w="100" w:type="dxa"/>
              <w:right w:w="100" w:type="dxa"/>
            </w:tcMar>
            <w:vAlign w:val="center"/>
          </w:tcPr>
          <w:p w14:paraId="11144D7A" w14:textId="6AEBE628"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17B9CC73" w14:textId="77777777" w:rsidTr="00977E19">
        <w:trPr>
          <w:cantSplit/>
          <w:trHeight w:val="20"/>
          <w:jc w:val="center"/>
        </w:trPr>
        <w:tc>
          <w:tcPr>
            <w:tcW w:w="1710" w:type="dxa"/>
            <w:vMerge/>
            <w:tcBorders>
              <w:top w:val="nil"/>
              <w:bottom w:val="nil"/>
            </w:tcBorders>
          </w:tcPr>
          <w:p w14:paraId="6624D70A"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2E5A8DF3"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Alejandría</w:t>
            </w:r>
          </w:p>
        </w:tc>
        <w:tc>
          <w:tcPr>
            <w:tcW w:w="3438" w:type="dxa"/>
            <w:tcBorders>
              <w:top w:val="nil"/>
              <w:bottom w:val="nil"/>
            </w:tcBorders>
            <w:shd w:val="clear" w:color="auto" w:fill="auto"/>
            <w:tcMar>
              <w:top w:w="100" w:type="dxa"/>
              <w:left w:w="100" w:type="dxa"/>
              <w:bottom w:w="100" w:type="dxa"/>
              <w:right w:w="100" w:type="dxa"/>
            </w:tcMar>
            <w:vAlign w:val="center"/>
          </w:tcPr>
          <w:p w14:paraId="63046BA8" w14:textId="7639778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9B46E7">
              <w:rPr>
                <w:rFonts w:ascii="Times New Roman" w:eastAsia="Times New Roman" w:hAnsi="Times New Roman" w:cs="Times New Roman"/>
                <w:sz w:val="24"/>
                <w:szCs w:val="24"/>
              </w:rPr>
              <w:t>p</w:t>
            </w:r>
            <w:r w:rsidR="009B46E7"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9B46E7">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3BA2F7B4" w14:textId="006F858D"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76058EE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39</w:t>
            </w:r>
          </w:p>
        </w:tc>
        <w:tc>
          <w:tcPr>
            <w:tcW w:w="1417" w:type="dxa"/>
            <w:tcBorders>
              <w:top w:val="nil"/>
              <w:bottom w:val="nil"/>
            </w:tcBorders>
            <w:shd w:val="clear" w:color="auto" w:fill="auto"/>
            <w:tcMar>
              <w:top w:w="100" w:type="dxa"/>
              <w:left w:w="100" w:type="dxa"/>
              <w:bottom w:w="100" w:type="dxa"/>
              <w:right w:w="100" w:type="dxa"/>
            </w:tcMar>
            <w:vAlign w:val="center"/>
          </w:tcPr>
          <w:p w14:paraId="4E481DF1"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61</w:t>
            </w:r>
          </w:p>
        </w:tc>
        <w:tc>
          <w:tcPr>
            <w:tcW w:w="3238" w:type="dxa"/>
            <w:tcBorders>
              <w:top w:val="nil"/>
              <w:bottom w:val="nil"/>
            </w:tcBorders>
            <w:shd w:val="clear" w:color="auto" w:fill="auto"/>
            <w:tcMar>
              <w:top w:w="100" w:type="dxa"/>
              <w:left w:w="100" w:type="dxa"/>
              <w:bottom w:w="100" w:type="dxa"/>
              <w:right w:w="100" w:type="dxa"/>
            </w:tcMar>
            <w:vAlign w:val="center"/>
          </w:tcPr>
          <w:p w14:paraId="3FB1814A" w14:textId="15AB695C"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778C22C8" w14:textId="77777777" w:rsidTr="00977E19">
        <w:trPr>
          <w:cantSplit/>
          <w:trHeight w:val="20"/>
          <w:jc w:val="center"/>
        </w:trPr>
        <w:tc>
          <w:tcPr>
            <w:tcW w:w="1710" w:type="dxa"/>
            <w:vMerge/>
            <w:tcBorders>
              <w:top w:val="nil"/>
              <w:bottom w:val="nil"/>
            </w:tcBorders>
          </w:tcPr>
          <w:p w14:paraId="4DE52614"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6AF29FFC"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El Progreso</w:t>
            </w:r>
          </w:p>
        </w:tc>
        <w:tc>
          <w:tcPr>
            <w:tcW w:w="3438" w:type="dxa"/>
            <w:tcBorders>
              <w:top w:val="nil"/>
              <w:bottom w:val="nil"/>
            </w:tcBorders>
            <w:shd w:val="clear" w:color="auto" w:fill="auto"/>
            <w:tcMar>
              <w:top w:w="100" w:type="dxa"/>
              <w:left w:w="100" w:type="dxa"/>
              <w:bottom w:w="100" w:type="dxa"/>
              <w:right w:w="100" w:type="dxa"/>
            </w:tcMar>
            <w:vAlign w:val="center"/>
          </w:tcPr>
          <w:p w14:paraId="78F074C3" w14:textId="4C75A204"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9B46E7">
              <w:rPr>
                <w:rFonts w:ascii="Times New Roman" w:eastAsia="Times New Roman" w:hAnsi="Times New Roman" w:cs="Times New Roman"/>
                <w:sz w:val="24"/>
                <w:szCs w:val="24"/>
              </w:rPr>
              <w:t>p</w:t>
            </w:r>
            <w:r w:rsidR="009B46E7"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9B46E7">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3BBC6489" w14:textId="51632D1E"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4569B3CF"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26</w:t>
            </w:r>
          </w:p>
        </w:tc>
        <w:tc>
          <w:tcPr>
            <w:tcW w:w="1417" w:type="dxa"/>
            <w:tcBorders>
              <w:top w:val="nil"/>
              <w:bottom w:val="nil"/>
            </w:tcBorders>
            <w:shd w:val="clear" w:color="auto" w:fill="auto"/>
            <w:tcMar>
              <w:top w:w="100" w:type="dxa"/>
              <w:left w:w="100" w:type="dxa"/>
              <w:bottom w:w="100" w:type="dxa"/>
              <w:right w:w="100" w:type="dxa"/>
            </w:tcMar>
            <w:vAlign w:val="center"/>
          </w:tcPr>
          <w:p w14:paraId="0323F674"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74</w:t>
            </w:r>
          </w:p>
        </w:tc>
        <w:tc>
          <w:tcPr>
            <w:tcW w:w="3238" w:type="dxa"/>
            <w:tcBorders>
              <w:top w:val="nil"/>
              <w:bottom w:val="nil"/>
            </w:tcBorders>
            <w:shd w:val="clear" w:color="auto" w:fill="auto"/>
            <w:tcMar>
              <w:top w:w="100" w:type="dxa"/>
              <w:left w:w="100" w:type="dxa"/>
              <w:bottom w:w="100" w:type="dxa"/>
              <w:right w:w="100" w:type="dxa"/>
            </w:tcMar>
            <w:vAlign w:val="center"/>
          </w:tcPr>
          <w:p w14:paraId="15B262FC" w14:textId="57D549FF"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788E06DA" w14:textId="77777777" w:rsidTr="00977E19">
        <w:trPr>
          <w:cantSplit/>
          <w:trHeight w:val="20"/>
          <w:jc w:val="center"/>
        </w:trPr>
        <w:tc>
          <w:tcPr>
            <w:tcW w:w="1710" w:type="dxa"/>
            <w:vMerge/>
            <w:tcBorders>
              <w:top w:val="nil"/>
              <w:bottom w:val="nil"/>
            </w:tcBorders>
          </w:tcPr>
          <w:p w14:paraId="561F3D34"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077BD91F"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Los Pinos</w:t>
            </w:r>
          </w:p>
        </w:tc>
        <w:tc>
          <w:tcPr>
            <w:tcW w:w="3438" w:type="dxa"/>
            <w:tcBorders>
              <w:top w:val="nil"/>
              <w:bottom w:val="nil"/>
            </w:tcBorders>
            <w:shd w:val="clear" w:color="auto" w:fill="auto"/>
            <w:tcMar>
              <w:top w:w="100" w:type="dxa"/>
              <w:left w:w="100" w:type="dxa"/>
              <w:bottom w:w="100" w:type="dxa"/>
              <w:right w:w="100" w:type="dxa"/>
            </w:tcMar>
            <w:vAlign w:val="center"/>
          </w:tcPr>
          <w:p w14:paraId="35453CF3" w14:textId="74396892"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9B46E7">
              <w:rPr>
                <w:rFonts w:ascii="Times New Roman" w:eastAsia="Times New Roman" w:hAnsi="Times New Roman" w:cs="Times New Roman"/>
                <w:sz w:val="24"/>
                <w:szCs w:val="24"/>
              </w:rPr>
              <w:t>p</w:t>
            </w:r>
            <w:r w:rsidR="009B46E7"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9B46E7">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3C400314" w14:textId="64C6A8E5"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7EC2F712"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27</w:t>
            </w:r>
          </w:p>
        </w:tc>
        <w:tc>
          <w:tcPr>
            <w:tcW w:w="1417" w:type="dxa"/>
            <w:tcBorders>
              <w:top w:val="nil"/>
              <w:bottom w:val="nil"/>
            </w:tcBorders>
            <w:shd w:val="clear" w:color="auto" w:fill="auto"/>
            <w:tcMar>
              <w:top w:w="100" w:type="dxa"/>
              <w:left w:w="100" w:type="dxa"/>
              <w:bottom w:w="100" w:type="dxa"/>
              <w:right w:w="100" w:type="dxa"/>
            </w:tcMar>
            <w:vAlign w:val="center"/>
          </w:tcPr>
          <w:p w14:paraId="188D6175"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73</w:t>
            </w:r>
          </w:p>
        </w:tc>
        <w:tc>
          <w:tcPr>
            <w:tcW w:w="3238" w:type="dxa"/>
            <w:tcBorders>
              <w:top w:val="nil"/>
              <w:bottom w:val="nil"/>
            </w:tcBorders>
            <w:shd w:val="clear" w:color="auto" w:fill="auto"/>
            <w:tcMar>
              <w:top w:w="100" w:type="dxa"/>
              <w:left w:w="100" w:type="dxa"/>
              <w:bottom w:w="100" w:type="dxa"/>
              <w:right w:w="100" w:type="dxa"/>
            </w:tcMar>
            <w:vAlign w:val="center"/>
          </w:tcPr>
          <w:p w14:paraId="02E078FC" w14:textId="596D8D24"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9B46E7">
              <w:rPr>
                <w:rFonts w:ascii="Times New Roman" w:eastAsia="Times New Roman" w:hAnsi="Times New Roman" w:cs="Times New Roman"/>
                <w:sz w:val="24"/>
                <w:szCs w:val="24"/>
              </w:rPr>
              <w:t>r</w:t>
            </w:r>
            <w:r w:rsidR="009B46E7" w:rsidRPr="00CA094E">
              <w:rPr>
                <w:rFonts w:ascii="Times New Roman" w:eastAsia="Times New Roman" w:hAnsi="Times New Roman" w:cs="Times New Roman"/>
                <w:sz w:val="24"/>
                <w:szCs w:val="24"/>
              </w:rPr>
              <w:t>estauración</w:t>
            </w:r>
          </w:p>
        </w:tc>
      </w:tr>
      <w:tr w:rsidR="00A404B3" w:rsidRPr="00CA094E" w14:paraId="1878C1F8" w14:textId="77777777" w:rsidTr="00977E19">
        <w:trPr>
          <w:cantSplit/>
          <w:trHeight w:val="20"/>
          <w:jc w:val="center"/>
        </w:trPr>
        <w:tc>
          <w:tcPr>
            <w:tcW w:w="1710" w:type="dxa"/>
            <w:vMerge/>
            <w:tcBorders>
              <w:top w:val="nil"/>
              <w:bottom w:val="nil"/>
            </w:tcBorders>
          </w:tcPr>
          <w:p w14:paraId="7BA9D8F2"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3DF4C782"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Bella</w:t>
            </w:r>
          </w:p>
        </w:tc>
        <w:tc>
          <w:tcPr>
            <w:tcW w:w="3438" w:type="dxa"/>
            <w:tcBorders>
              <w:top w:val="nil"/>
              <w:bottom w:val="nil"/>
            </w:tcBorders>
            <w:shd w:val="clear" w:color="auto" w:fill="auto"/>
            <w:tcMar>
              <w:top w:w="100" w:type="dxa"/>
              <w:left w:w="100" w:type="dxa"/>
              <w:bottom w:w="100" w:type="dxa"/>
              <w:right w:w="100" w:type="dxa"/>
            </w:tcMar>
            <w:vAlign w:val="center"/>
          </w:tcPr>
          <w:p w14:paraId="729688FC" w14:textId="74FE178D"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A32CAA">
              <w:rPr>
                <w:rFonts w:ascii="Times New Roman" w:eastAsia="Times New Roman" w:hAnsi="Times New Roman" w:cs="Times New Roman"/>
                <w:sz w:val="24"/>
                <w:szCs w:val="24"/>
              </w:rPr>
              <w:t>p</w:t>
            </w:r>
            <w:r w:rsidR="00A32CAA"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A32CAA">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141225AF" w14:textId="344A4C0F"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173C610D"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35</w:t>
            </w:r>
          </w:p>
        </w:tc>
        <w:tc>
          <w:tcPr>
            <w:tcW w:w="1417" w:type="dxa"/>
            <w:tcBorders>
              <w:top w:val="nil"/>
              <w:bottom w:val="nil"/>
            </w:tcBorders>
            <w:shd w:val="clear" w:color="auto" w:fill="auto"/>
            <w:tcMar>
              <w:top w:w="100" w:type="dxa"/>
              <w:left w:w="100" w:type="dxa"/>
              <w:bottom w:w="100" w:type="dxa"/>
              <w:right w:w="100" w:type="dxa"/>
            </w:tcMar>
            <w:vAlign w:val="center"/>
          </w:tcPr>
          <w:p w14:paraId="0263E53A"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65</w:t>
            </w:r>
          </w:p>
        </w:tc>
        <w:tc>
          <w:tcPr>
            <w:tcW w:w="3238" w:type="dxa"/>
            <w:tcBorders>
              <w:top w:val="nil"/>
              <w:bottom w:val="nil"/>
            </w:tcBorders>
            <w:shd w:val="clear" w:color="auto" w:fill="auto"/>
            <w:tcMar>
              <w:top w:w="100" w:type="dxa"/>
              <w:left w:w="100" w:type="dxa"/>
              <w:bottom w:w="100" w:type="dxa"/>
              <w:right w:w="100" w:type="dxa"/>
            </w:tcMar>
            <w:vAlign w:val="center"/>
          </w:tcPr>
          <w:p w14:paraId="4D5D89B5" w14:textId="52DA7DC6"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A32CAA">
              <w:rPr>
                <w:rFonts w:ascii="Times New Roman" w:eastAsia="Times New Roman" w:hAnsi="Times New Roman" w:cs="Times New Roman"/>
                <w:sz w:val="24"/>
                <w:szCs w:val="24"/>
              </w:rPr>
              <w:t>r</w:t>
            </w:r>
            <w:r w:rsidR="00A32CAA" w:rsidRPr="00CA094E">
              <w:rPr>
                <w:rFonts w:ascii="Times New Roman" w:eastAsia="Times New Roman" w:hAnsi="Times New Roman" w:cs="Times New Roman"/>
                <w:sz w:val="24"/>
                <w:szCs w:val="24"/>
              </w:rPr>
              <w:t>estauración</w:t>
            </w:r>
          </w:p>
        </w:tc>
      </w:tr>
      <w:tr w:rsidR="00A404B3" w:rsidRPr="00CA094E" w14:paraId="722FA8F5" w14:textId="77777777" w:rsidTr="00977E19">
        <w:trPr>
          <w:cantSplit/>
          <w:trHeight w:val="20"/>
          <w:jc w:val="center"/>
        </w:trPr>
        <w:tc>
          <w:tcPr>
            <w:tcW w:w="1710" w:type="dxa"/>
            <w:vMerge/>
            <w:tcBorders>
              <w:top w:val="nil"/>
              <w:bottom w:val="nil"/>
            </w:tcBorders>
          </w:tcPr>
          <w:p w14:paraId="6BB61012"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42937F98"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El Porvenir</w:t>
            </w:r>
          </w:p>
        </w:tc>
        <w:tc>
          <w:tcPr>
            <w:tcW w:w="3438" w:type="dxa"/>
            <w:tcBorders>
              <w:top w:val="nil"/>
              <w:bottom w:val="nil"/>
            </w:tcBorders>
            <w:shd w:val="clear" w:color="auto" w:fill="auto"/>
            <w:tcMar>
              <w:top w:w="100" w:type="dxa"/>
              <w:left w:w="100" w:type="dxa"/>
              <w:bottom w:w="100" w:type="dxa"/>
              <w:right w:w="100" w:type="dxa"/>
            </w:tcMar>
            <w:vAlign w:val="center"/>
          </w:tcPr>
          <w:p w14:paraId="2F92CA34" w14:textId="6886095B"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w:t>
            </w:r>
            <w:r w:rsidR="00A32CAA">
              <w:rPr>
                <w:rFonts w:ascii="Times New Roman" w:eastAsia="Times New Roman" w:hAnsi="Times New Roman" w:cs="Times New Roman"/>
                <w:sz w:val="24"/>
                <w:szCs w:val="24"/>
              </w:rPr>
              <w:t>p</w:t>
            </w:r>
            <w:r w:rsidR="00A32CAA" w:rsidRPr="00CA094E">
              <w:rPr>
                <w:rFonts w:ascii="Times New Roman" w:eastAsia="Times New Roman" w:hAnsi="Times New Roman" w:cs="Times New Roman"/>
                <w:sz w:val="24"/>
                <w:szCs w:val="24"/>
              </w:rPr>
              <w:t>látano</w:t>
            </w:r>
            <w:r w:rsidRPr="00CA094E">
              <w:rPr>
                <w:rFonts w:ascii="Times New Roman" w:eastAsia="Times New Roman" w:hAnsi="Times New Roman" w:cs="Times New Roman"/>
                <w:sz w:val="24"/>
                <w:szCs w:val="24"/>
              </w:rPr>
              <w:t>-</w:t>
            </w:r>
            <w:r w:rsidR="00A32CAA">
              <w:rPr>
                <w:rFonts w:ascii="Times New Roman" w:eastAsia="Times New Roman" w:hAnsi="Times New Roman" w:cs="Times New Roman"/>
                <w:sz w:val="24"/>
                <w:szCs w:val="24"/>
              </w:rPr>
              <w:t>á</w:t>
            </w:r>
            <w:r w:rsidRPr="00CA094E">
              <w:rPr>
                <w:rFonts w:ascii="Times New Roman" w:eastAsia="Times New Roman" w:hAnsi="Times New Roman" w:cs="Times New Roman"/>
                <w:sz w:val="24"/>
                <w:szCs w:val="24"/>
              </w:rPr>
              <w:t>rboles dispersos</w:t>
            </w:r>
          </w:p>
        </w:tc>
        <w:tc>
          <w:tcPr>
            <w:tcW w:w="1080" w:type="dxa"/>
            <w:tcBorders>
              <w:top w:val="nil"/>
              <w:bottom w:val="nil"/>
            </w:tcBorders>
            <w:shd w:val="clear" w:color="auto" w:fill="auto"/>
            <w:tcMar>
              <w:top w:w="100" w:type="dxa"/>
              <w:left w:w="100" w:type="dxa"/>
              <w:bottom w:w="100" w:type="dxa"/>
              <w:right w:w="100" w:type="dxa"/>
            </w:tcMar>
            <w:vAlign w:val="center"/>
          </w:tcPr>
          <w:p w14:paraId="2D63FA85" w14:textId="2154A063"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6F8E7AAF"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35</w:t>
            </w:r>
          </w:p>
        </w:tc>
        <w:tc>
          <w:tcPr>
            <w:tcW w:w="1417" w:type="dxa"/>
            <w:tcBorders>
              <w:top w:val="nil"/>
              <w:bottom w:val="nil"/>
            </w:tcBorders>
            <w:shd w:val="clear" w:color="auto" w:fill="auto"/>
            <w:tcMar>
              <w:top w:w="100" w:type="dxa"/>
              <w:left w:w="100" w:type="dxa"/>
              <w:bottom w:w="100" w:type="dxa"/>
              <w:right w:w="100" w:type="dxa"/>
            </w:tcMar>
            <w:vAlign w:val="center"/>
          </w:tcPr>
          <w:p w14:paraId="48057885"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65</w:t>
            </w:r>
          </w:p>
        </w:tc>
        <w:tc>
          <w:tcPr>
            <w:tcW w:w="3238" w:type="dxa"/>
            <w:tcBorders>
              <w:top w:val="nil"/>
              <w:bottom w:val="nil"/>
            </w:tcBorders>
            <w:shd w:val="clear" w:color="auto" w:fill="auto"/>
            <w:tcMar>
              <w:top w:w="100" w:type="dxa"/>
              <w:left w:w="100" w:type="dxa"/>
              <w:bottom w:w="100" w:type="dxa"/>
              <w:right w:w="100" w:type="dxa"/>
            </w:tcMar>
            <w:vAlign w:val="center"/>
          </w:tcPr>
          <w:p w14:paraId="14ED645B" w14:textId="7921DF44"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A32CAA">
              <w:rPr>
                <w:rFonts w:ascii="Times New Roman" w:eastAsia="Times New Roman" w:hAnsi="Times New Roman" w:cs="Times New Roman"/>
                <w:sz w:val="24"/>
                <w:szCs w:val="24"/>
              </w:rPr>
              <w:t>r</w:t>
            </w:r>
            <w:r w:rsidR="00A32CAA" w:rsidRPr="00CA094E">
              <w:rPr>
                <w:rFonts w:ascii="Times New Roman" w:eastAsia="Times New Roman" w:hAnsi="Times New Roman" w:cs="Times New Roman"/>
                <w:sz w:val="24"/>
                <w:szCs w:val="24"/>
              </w:rPr>
              <w:t>estauración</w:t>
            </w:r>
          </w:p>
        </w:tc>
      </w:tr>
      <w:tr w:rsidR="00A404B3" w:rsidRPr="00CA094E" w14:paraId="51FF82FC" w14:textId="77777777" w:rsidTr="00977E19">
        <w:trPr>
          <w:cantSplit/>
          <w:trHeight w:val="20"/>
          <w:jc w:val="center"/>
        </w:trPr>
        <w:tc>
          <w:tcPr>
            <w:tcW w:w="1710" w:type="dxa"/>
            <w:vMerge/>
            <w:tcBorders>
              <w:top w:val="nil"/>
              <w:bottom w:val="nil"/>
            </w:tcBorders>
          </w:tcPr>
          <w:p w14:paraId="2971BE29"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0B98E7D1" w14:textId="4E5F091F"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Gloria</w:t>
            </w:r>
            <w:r w:rsidR="009B46E7">
              <w:rPr>
                <w:rFonts w:ascii="Times New Roman" w:eastAsia="Times New Roman" w:hAnsi="Times New Roman" w:cs="Times New Roman"/>
                <w:sz w:val="24"/>
                <w:szCs w:val="24"/>
              </w:rPr>
              <w:t xml:space="preserve"> </w:t>
            </w:r>
            <w:r w:rsidRPr="00CA094E">
              <w:rPr>
                <w:rFonts w:ascii="Times New Roman" w:eastAsia="Times New Roman" w:hAnsi="Times New Roman" w:cs="Times New Roman"/>
                <w:sz w:val="24"/>
                <w:szCs w:val="24"/>
              </w:rPr>
              <w:t>- El Turpial</w:t>
            </w:r>
          </w:p>
        </w:tc>
        <w:tc>
          <w:tcPr>
            <w:tcW w:w="3438" w:type="dxa"/>
            <w:tcBorders>
              <w:top w:val="nil"/>
              <w:bottom w:val="nil"/>
            </w:tcBorders>
            <w:shd w:val="clear" w:color="auto" w:fill="auto"/>
            <w:tcMar>
              <w:top w:w="100" w:type="dxa"/>
              <w:left w:w="100" w:type="dxa"/>
              <w:bottom w:w="100" w:type="dxa"/>
              <w:right w:w="100" w:type="dxa"/>
            </w:tcMar>
            <w:vAlign w:val="center"/>
          </w:tcPr>
          <w:p w14:paraId="0401E3E4" w14:textId="77777777" w:rsidR="00A404B3" w:rsidRPr="00CA094E" w:rsidRDefault="00A404B3" w:rsidP="00977E19">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De 6 a 8 surcos de café por una barrera de plátano</w:t>
            </w:r>
          </w:p>
        </w:tc>
        <w:tc>
          <w:tcPr>
            <w:tcW w:w="1080" w:type="dxa"/>
            <w:tcBorders>
              <w:top w:val="nil"/>
              <w:bottom w:val="nil"/>
            </w:tcBorders>
            <w:shd w:val="clear" w:color="auto" w:fill="auto"/>
            <w:tcMar>
              <w:top w:w="100" w:type="dxa"/>
              <w:left w:w="100" w:type="dxa"/>
              <w:bottom w:w="100" w:type="dxa"/>
              <w:right w:w="100" w:type="dxa"/>
            </w:tcMar>
            <w:vAlign w:val="center"/>
          </w:tcPr>
          <w:p w14:paraId="579066B0" w14:textId="4699ADA3"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59C04501"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38</w:t>
            </w:r>
          </w:p>
        </w:tc>
        <w:tc>
          <w:tcPr>
            <w:tcW w:w="1417" w:type="dxa"/>
            <w:tcBorders>
              <w:top w:val="nil"/>
              <w:bottom w:val="nil"/>
            </w:tcBorders>
            <w:shd w:val="clear" w:color="auto" w:fill="auto"/>
            <w:tcMar>
              <w:top w:w="100" w:type="dxa"/>
              <w:left w:w="100" w:type="dxa"/>
              <w:bottom w:w="100" w:type="dxa"/>
              <w:right w:w="100" w:type="dxa"/>
            </w:tcMar>
            <w:vAlign w:val="center"/>
          </w:tcPr>
          <w:p w14:paraId="402413C0"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62</w:t>
            </w:r>
          </w:p>
        </w:tc>
        <w:tc>
          <w:tcPr>
            <w:tcW w:w="3238" w:type="dxa"/>
            <w:tcBorders>
              <w:top w:val="nil"/>
              <w:bottom w:val="nil"/>
            </w:tcBorders>
            <w:shd w:val="clear" w:color="auto" w:fill="auto"/>
            <w:tcMar>
              <w:top w:w="100" w:type="dxa"/>
              <w:left w:w="100" w:type="dxa"/>
              <w:bottom w:w="100" w:type="dxa"/>
              <w:right w:w="100" w:type="dxa"/>
            </w:tcMar>
            <w:vAlign w:val="center"/>
          </w:tcPr>
          <w:p w14:paraId="4316852A" w14:textId="237F3388"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A32CAA">
              <w:rPr>
                <w:rFonts w:ascii="Times New Roman" w:eastAsia="Times New Roman" w:hAnsi="Times New Roman" w:cs="Times New Roman"/>
                <w:sz w:val="24"/>
                <w:szCs w:val="24"/>
              </w:rPr>
              <w:t>r</w:t>
            </w:r>
            <w:r w:rsidR="00A32CAA" w:rsidRPr="00CA094E">
              <w:rPr>
                <w:rFonts w:ascii="Times New Roman" w:eastAsia="Times New Roman" w:hAnsi="Times New Roman" w:cs="Times New Roman"/>
                <w:sz w:val="24"/>
                <w:szCs w:val="24"/>
              </w:rPr>
              <w:t>estauración</w:t>
            </w:r>
          </w:p>
        </w:tc>
      </w:tr>
      <w:tr w:rsidR="00A404B3" w:rsidRPr="00CA094E" w14:paraId="623F1F83" w14:textId="77777777" w:rsidTr="00977E19">
        <w:trPr>
          <w:cantSplit/>
          <w:trHeight w:val="20"/>
          <w:jc w:val="center"/>
        </w:trPr>
        <w:tc>
          <w:tcPr>
            <w:tcW w:w="1710" w:type="dxa"/>
            <w:vMerge/>
            <w:tcBorders>
              <w:top w:val="nil"/>
              <w:bottom w:val="nil"/>
            </w:tcBorders>
          </w:tcPr>
          <w:p w14:paraId="5250D882"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bottom w:val="nil"/>
            </w:tcBorders>
            <w:shd w:val="clear" w:color="auto" w:fill="auto"/>
            <w:tcMar>
              <w:top w:w="100" w:type="dxa"/>
              <w:left w:w="100" w:type="dxa"/>
              <w:bottom w:w="100" w:type="dxa"/>
              <w:right w:w="100" w:type="dxa"/>
            </w:tcMar>
            <w:vAlign w:val="center"/>
          </w:tcPr>
          <w:p w14:paraId="028EE0B3"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Mirla</w:t>
            </w:r>
          </w:p>
        </w:tc>
        <w:tc>
          <w:tcPr>
            <w:tcW w:w="3438" w:type="dxa"/>
            <w:tcBorders>
              <w:top w:val="nil"/>
              <w:bottom w:val="nil"/>
            </w:tcBorders>
            <w:shd w:val="clear" w:color="auto" w:fill="auto"/>
            <w:tcMar>
              <w:top w:w="100" w:type="dxa"/>
              <w:left w:w="100" w:type="dxa"/>
              <w:bottom w:w="100" w:type="dxa"/>
              <w:right w:w="100" w:type="dxa"/>
            </w:tcMar>
            <w:vAlign w:val="center"/>
          </w:tcPr>
          <w:p w14:paraId="3E4EF4F7" w14:textId="77777777" w:rsidR="00A404B3" w:rsidRPr="00CA094E" w:rsidRDefault="00A404B3" w:rsidP="00977E19">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De 6 a 8 surcos de café por una barrera de plátano</w:t>
            </w:r>
          </w:p>
        </w:tc>
        <w:tc>
          <w:tcPr>
            <w:tcW w:w="1080" w:type="dxa"/>
            <w:tcBorders>
              <w:top w:val="nil"/>
              <w:bottom w:val="nil"/>
            </w:tcBorders>
            <w:shd w:val="clear" w:color="auto" w:fill="auto"/>
            <w:tcMar>
              <w:top w:w="100" w:type="dxa"/>
              <w:left w:w="100" w:type="dxa"/>
              <w:bottom w:w="100" w:type="dxa"/>
              <w:right w:w="100" w:type="dxa"/>
            </w:tcMar>
            <w:vAlign w:val="center"/>
          </w:tcPr>
          <w:p w14:paraId="76187B93" w14:textId="10A71E7C"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bottom w:val="nil"/>
            </w:tcBorders>
            <w:shd w:val="clear" w:color="auto" w:fill="auto"/>
            <w:tcMar>
              <w:top w:w="100" w:type="dxa"/>
              <w:left w:w="100" w:type="dxa"/>
              <w:bottom w:w="100" w:type="dxa"/>
              <w:right w:w="100" w:type="dxa"/>
            </w:tcMar>
            <w:vAlign w:val="center"/>
          </w:tcPr>
          <w:p w14:paraId="2449B110"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26</w:t>
            </w:r>
          </w:p>
        </w:tc>
        <w:tc>
          <w:tcPr>
            <w:tcW w:w="1417" w:type="dxa"/>
            <w:tcBorders>
              <w:top w:val="nil"/>
              <w:bottom w:val="nil"/>
            </w:tcBorders>
            <w:shd w:val="clear" w:color="auto" w:fill="auto"/>
            <w:tcMar>
              <w:top w:w="100" w:type="dxa"/>
              <w:left w:w="100" w:type="dxa"/>
              <w:bottom w:w="100" w:type="dxa"/>
              <w:right w:w="100" w:type="dxa"/>
            </w:tcMar>
            <w:vAlign w:val="center"/>
          </w:tcPr>
          <w:p w14:paraId="3A1A73A0"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74</w:t>
            </w:r>
          </w:p>
        </w:tc>
        <w:tc>
          <w:tcPr>
            <w:tcW w:w="3238" w:type="dxa"/>
            <w:tcBorders>
              <w:top w:val="nil"/>
              <w:bottom w:val="nil"/>
            </w:tcBorders>
            <w:shd w:val="clear" w:color="auto" w:fill="auto"/>
            <w:tcMar>
              <w:top w:w="100" w:type="dxa"/>
              <w:left w:w="100" w:type="dxa"/>
              <w:bottom w:w="100" w:type="dxa"/>
              <w:right w:w="100" w:type="dxa"/>
            </w:tcMar>
            <w:vAlign w:val="center"/>
          </w:tcPr>
          <w:p w14:paraId="23D29F89" w14:textId="61E8BDBF"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A32CAA">
              <w:rPr>
                <w:rFonts w:ascii="Times New Roman" w:eastAsia="Times New Roman" w:hAnsi="Times New Roman" w:cs="Times New Roman"/>
                <w:sz w:val="24"/>
                <w:szCs w:val="24"/>
              </w:rPr>
              <w:t>r</w:t>
            </w:r>
            <w:r w:rsidR="00A32CAA" w:rsidRPr="00CA094E">
              <w:rPr>
                <w:rFonts w:ascii="Times New Roman" w:eastAsia="Times New Roman" w:hAnsi="Times New Roman" w:cs="Times New Roman"/>
                <w:sz w:val="24"/>
                <w:szCs w:val="24"/>
              </w:rPr>
              <w:t>estauración</w:t>
            </w:r>
          </w:p>
        </w:tc>
      </w:tr>
      <w:tr w:rsidR="00A404B3" w:rsidRPr="00CA094E" w14:paraId="00C313F0" w14:textId="77777777" w:rsidTr="00977E19">
        <w:trPr>
          <w:cantSplit/>
          <w:trHeight w:val="20"/>
          <w:jc w:val="center"/>
        </w:trPr>
        <w:tc>
          <w:tcPr>
            <w:tcW w:w="1710" w:type="dxa"/>
            <w:vMerge/>
            <w:tcBorders>
              <w:top w:val="nil"/>
            </w:tcBorders>
          </w:tcPr>
          <w:p w14:paraId="2AA8CF24"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422" w:type="dxa"/>
            <w:tcBorders>
              <w:top w:val="nil"/>
            </w:tcBorders>
            <w:shd w:val="clear" w:color="auto" w:fill="auto"/>
            <w:tcMar>
              <w:top w:w="100" w:type="dxa"/>
              <w:left w:w="100" w:type="dxa"/>
              <w:bottom w:w="100" w:type="dxa"/>
              <w:right w:w="100" w:type="dxa"/>
            </w:tcMar>
            <w:vAlign w:val="center"/>
          </w:tcPr>
          <w:p w14:paraId="291F56CB"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El Consuelo</w:t>
            </w:r>
          </w:p>
        </w:tc>
        <w:tc>
          <w:tcPr>
            <w:tcW w:w="3438" w:type="dxa"/>
            <w:tcBorders>
              <w:top w:val="nil"/>
            </w:tcBorders>
            <w:shd w:val="clear" w:color="auto" w:fill="auto"/>
            <w:tcMar>
              <w:top w:w="100" w:type="dxa"/>
              <w:left w:w="100" w:type="dxa"/>
              <w:bottom w:w="100" w:type="dxa"/>
              <w:right w:w="100" w:type="dxa"/>
            </w:tcMar>
            <w:vAlign w:val="center"/>
          </w:tcPr>
          <w:p w14:paraId="325184DC"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Café-plátano disperso</w:t>
            </w:r>
          </w:p>
        </w:tc>
        <w:tc>
          <w:tcPr>
            <w:tcW w:w="1080" w:type="dxa"/>
            <w:tcBorders>
              <w:top w:val="nil"/>
            </w:tcBorders>
            <w:shd w:val="clear" w:color="auto" w:fill="auto"/>
            <w:tcMar>
              <w:top w:w="100" w:type="dxa"/>
              <w:left w:w="100" w:type="dxa"/>
              <w:bottom w:w="100" w:type="dxa"/>
              <w:right w:w="100" w:type="dxa"/>
            </w:tcMar>
            <w:vAlign w:val="center"/>
          </w:tcPr>
          <w:p w14:paraId="7C62C0F6" w14:textId="76492D78" w:rsidR="00A404B3" w:rsidRPr="00CA094E" w:rsidRDefault="00FB5A5B"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tcBorders>
              <w:top w:val="nil"/>
            </w:tcBorders>
            <w:shd w:val="clear" w:color="auto" w:fill="auto"/>
            <w:tcMar>
              <w:top w:w="100" w:type="dxa"/>
              <w:left w:w="100" w:type="dxa"/>
              <w:bottom w:w="100" w:type="dxa"/>
              <w:right w:w="100" w:type="dxa"/>
            </w:tcMar>
            <w:vAlign w:val="center"/>
          </w:tcPr>
          <w:p w14:paraId="7391A3C9"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43</w:t>
            </w:r>
          </w:p>
        </w:tc>
        <w:tc>
          <w:tcPr>
            <w:tcW w:w="1417" w:type="dxa"/>
            <w:tcBorders>
              <w:top w:val="nil"/>
            </w:tcBorders>
            <w:shd w:val="clear" w:color="auto" w:fill="auto"/>
            <w:tcMar>
              <w:top w:w="100" w:type="dxa"/>
              <w:left w:w="100" w:type="dxa"/>
              <w:bottom w:w="100" w:type="dxa"/>
              <w:right w:w="100" w:type="dxa"/>
            </w:tcMar>
            <w:vAlign w:val="center"/>
          </w:tcPr>
          <w:p w14:paraId="35455121"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57</w:t>
            </w:r>
          </w:p>
        </w:tc>
        <w:tc>
          <w:tcPr>
            <w:tcW w:w="3238" w:type="dxa"/>
            <w:tcBorders>
              <w:top w:val="nil"/>
            </w:tcBorders>
            <w:shd w:val="clear" w:color="auto" w:fill="auto"/>
            <w:tcMar>
              <w:top w:w="100" w:type="dxa"/>
              <w:left w:w="100" w:type="dxa"/>
              <w:bottom w:w="100" w:type="dxa"/>
              <w:right w:w="100" w:type="dxa"/>
            </w:tcMar>
            <w:vAlign w:val="center"/>
          </w:tcPr>
          <w:p w14:paraId="3F462340" w14:textId="77777777"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Prioridad de mejoramiento</w:t>
            </w:r>
          </w:p>
        </w:tc>
      </w:tr>
      <w:tr w:rsidR="00A404B3" w:rsidRPr="00CA094E" w14:paraId="7A663828" w14:textId="77777777" w:rsidTr="00977E19">
        <w:trPr>
          <w:cantSplit/>
          <w:trHeight w:val="20"/>
          <w:jc w:val="center"/>
        </w:trPr>
        <w:tc>
          <w:tcPr>
            <w:tcW w:w="1710" w:type="dxa"/>
          </w:tcPr>
          <w:p w14:paraId="56E08ED1" w14:textId="77777777" w:rsidR="00A404B3" w:rsidRPr="00977E19"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977E19">
              <w:rPr>
                <w:rFonts w:ascii="Times New Roman" w:eastAsia="Times New Roman" w:hAnsi="Times New Roman" w:cs="Times New Roman"/>
                <w:b/>
                <w:bCs/>
                <w:sz w:val="24"/>
                <w:szCs w:val="24"/>
              </w:rPr>
              <w:t>Área marginal baja</w:t>
            </w:r>
          </w:p>
        </w:tc>
        <w:tc>
          <w:tcPr>
            <w:tcW w:w="1422" w:type="dxa"/>
            <w:shd w:val="clear" w:color="auto" w:fill="auto"/>
            <w:tcMar>
              <w:top w:w="100" w:type="dxa"/>
              <w:left w:w="100" w:type="dxa"/>
              <w:bottom w:w="100" w:type="dxa"/>
              <w:right w:w="100" w:type="dxa"/>
            </w:tcMar>
            <w:vAlign w:val="center"/>
          </w:tcPr>
          <w:p w14:paraId="7FD3BD57"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La Miranda</w:t>
            </w:r>
          </w:p>
        </w:tc>
        <w:tc>
          <w:tcPr>
            <w:tcW w:w="3438" w:type="dxa"/>
            <w:shd w:val="clear" w:color="auto" w:fill="auto"/>
            <w:tcMar>
              <w:top w:w="100" w:type="dxa"/>
              <w:left w:w="100" w:type="dxa"/>
              <w:bottom w:w="100" w:type="dxa"/>
              <w:right w:w="100" w:type="dxa"/>
            </w:tcMar>
            <w:vAlign w:val="center"/>
          </w:tcPr>
          <w:p w14:paraId="7913C0F7" w14:textId="77777777" w:rsidR="00A404B3" w:rsidRPr="00CA094E" w:rsidRDefault="00A404B3" w:rsidP="00977E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De 2 a 5 surcos de café por una barrera de plátano </w:t>
            </w:r>
          </w:p>
        </w:tc>
        <w:tc>
          <w:tcPr>
            <w:tcW w:w="1080" w:type="dxa"/>
            <w:shd w:val="clear" w:color="auto" w:fill="auto"/>
            <w:tcMar>
              <w:top w:w="100" w:type="dxa"/>
              <w:left w:w="100" w:type="dxa"/>
              <w:bottom w:w="100" w:type="dxa"/>
              <w:right w:w="100" w:type="dxa"/>
            </w:tcMar>
            <w:vAlign w:val="center"/>
          </w:tcPr>
          <w:p w14:paraId="05DEC86F"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100</w:t>
            </w:r>
          </w:p>
        </w:tc>
        <w:tc>
          <w:tcPr>
            <w:tcW w:w="2060" w:type="dxa"/>
            <w:shd w:val="clear" w:color="auto" w:fill="auto"/>
            <w:tcMar>
              <w:top w:w="100" w:type="dxa"/>
              <w:left w:w="100" w:type="dxa"/>
              <w:bottom w:w="100" w:type="dxa"/>
              <w:right w:w="100" w:type="dxa"/>
            </w:tcMar>
            <w:vAlign w:val="center"/>
          </w:tcPr>
          <w:p w14:paraId="4EBBF1D0"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34</w:t>
            </w:r>
          </w:p>
        </w:tc>
        <w:tc>
          <w:tcPr>
            <w:tcW w:w="1417" w:type="dxa"/>
            <w:shd w:val="clear" w:color="auto" w:fill="auto"/>
            <w:tcMar>
              <w:top w:w="100" w:type="dxa"/>
              <w:left w:w="100" w:type="dxa"/>
              <w:bottom w:w="100" w:type="dxa"/>
              <w:right w:w="100" w:type="dxa"/>
            </w:tcMar>
            <w:vAlign w:val="center"/>
          </w:tcPr>
          <w:p w14:paraId="1B3887D7" w14:textId="77777777" w:rsidR="00A404B3" w:rsidRPr="00CA094E" w:rsidRDefault="00A404B3" w:rsidP="00977E19">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66</w:t>
            </w:r>
          </w:p>
        </w:tc>
        <w:tc>
          <w:tcPr>
            <w:tcW w:w="3238" w:type="dxa"/>
            <w:shd w:val="clear" w:color="auto" w:fill="auto"/>
            <w:tcMar>
              <w:top w:w="100" w:type="dxa"/>
              <w:left w:w="100" w:type="dxa"/>
              <w:bottom w:w="100" w:type="dxa"/>
              <w:right w:w="100" w:type="dxa"/>
            </w:tcMar>
            <w:vAlign w:val="center"/>
          </w:tcPr>
          <w:p w14:paraId="62BFFD53" w14:textId="38C44452" w:rsidR="00A404B3" w:rsidRPr="00CA094E" w:rsidRDefault="00A404B3" w:rsidP="00977E19">
            <w:pPr>
              <w:widowControl w:val="0"/>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Media prioridad de </w:t>
            </w:r>
            <w:r w:rsidR="00834CD8">
              <w:rPr>
                <w:rFonts w:ascii="Times New Roman" w:eastAsia="Times New Roman" w:hAnsi="Times New Roman" w:cs="Times New Roman"/>
                <w:sz w:val="24"/>
                <w:szCs w:val="24"/>
              </w:rPr>
              <w:t>r</w:t>
            </w:r>
            <w:r w:rsidR="00834CD8" w:rsidRPr="00CA094E">
              <w:rPr>
                <w:rFonts w:ascii="Times New Roman" w:eastAsia="Times New Roman" w:hAnsi="Times New Roman" w:cs="Times New Roman"/>
                <w:sz w:val="24"/>
                <w:szCs w:val="24"/>
              </w:rPr>
              <w:t>estauración</w:t>
            </w:r>
          </w:p>
        </w:tc>
      </w:tr>
    </w:tbl>
    <w:p w14:paraId="1E34A6D6"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bookmarkStart w:id="69" w:name="_cpcrmtx4b5v6" w:colFirst="0" w:colLast="0"/>
      <w:bookmarkStart w:id="70" w:name="_gfzed5n580gs" w:colFirst="0" w:colLast="0"/>
      <w:bookmarkStart w:id="71" w:name="_ixyhsn8p6jiv" w:colFirst="0" w:colLast="0"/>
      <w:bookmarkStart w:id="72" w:name="_s3t4y0jeckxf" w:colFirst="0" w:colLast="0"/>
      <w:bookmarkEnd w:id="68"/>
      <w:bookmarkEnd w:id="69"/>
      <w:bookmarkEnd w:id="70"/>
      <w:bookmarkEnd w:id="71"/>
      <w:bookmarkEnd w:id="72"/>
    </w:p>
    <w:p w14:paraId="64F1286C"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12A8986B"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68EC0AE6"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426B0514"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1EAE9CD8"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2BC3D65F"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1303D46E"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14F9323E"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3709236E"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pPr>
    </w:p>
    <w:p w14:paraId="74A1018F" w14:textId="77777777" w:rsidR="00A404B3" w:rsidRPr="00CA094E" w:rsidRDefault="00A404B3" w:rsidP="006A4FBF">
      <w:pPr>
        <w:spacing w:line="240" w:lineRule="auto"/>
        <w:rPr>
          <w:rFonts w:ascii="Times New Roman" w:eastAsia="Times New Roman" w:hAnsi="Times New Roman" w:cs="Times New Roman"/>
          <w:b/>
          <w:sz w:val="24"/>
          <w:szCs w:val="24"/>
          <w:highlight w:val="yellow"/>
        </w:rPr>
        <w:sectPr w:rsidR="00A404B3" w:rsidRPr="00CA094E" w:rsidSect="00CF0C7E">
          <w:pgSz w:w="16838" w:h="11906" w:orient="landscape"/>
          <w:pgMar w:top="1418" w:right="1418" w:bottom="1418" w:left="1418" w:header="709" w:footer="709" w:gutter="0"/>
          <w:cols w:space="720"/>
          <w:docGrid w:linePitch="299"/>
        </w:sectPr>
      </w:pPr>
    </w:p>
    <w:p w14:paraId="5FC5B98B" w14:textId="417E871E" w:rsidR="00A404B3" w:rsidRPr="00CA094E" w:rsidRDefault="00A404B3" w:rsidP="006A4FBF">
      <w:pPr>
        <w:pStyle w:val="Sinespaciado"/>
        <w:rPr>
          <w:rFonts w:ascii="Times New Roman" w:hAnsi="Times New Roman" w:cs="Times New Roman"/>
          <w:b/>
          <w:bCs/>
          <w:sz w:val="24"/>
          <w:szCs w:val="24"/>
        </w:rPr>
      </w:pPr>
      <w:r w:rsidRPr="00CA094E">
        <w:rPr>
          <w:rFonts w:ascii="Times New Roman" w:hAnsi="Times New Roman" w:cs="Times New Roman"/>
          <w:b/>
          <w:bCs/>
          <w:sz w:val="24"/>
          <w:szCs w:val="24"/>
        </w:rPr>
        <w:lastRenderedPageBreak/>
        <w:t>4. Discusión</w:t>
      </w:r>
    </w:p>
    <w:p w14:paraId="2E126131" w14:textId="77777777" w:rsidR="00F6529E" w:rsidRPr="00CA094E" w:rsidRDefault="00F6529E" w:rsidP="006A4FBF">
      <w:pPr>
        <w:pStyle w:val="Sinespaciado"/>
        <w:rPr>
          <w:rFonts w:ascii="Times New Roman" w:hAnsi="Times New Roman" w:cs="Times New Roman"/>
          <w:b/>
          <w:bCs/>
          <w:sz w:val="24"/>
          <w:szCs w:val="24"/>
        </w:rPr>
      </w:pPr>
    </w:p>
    <w:p w14:paraId="3F6BE73B" w14:textId="7E585EF0" w:rsidR="00A404B3" w:rsidRPr="00CA094E" w:rsidRDefault="00A404B3" w:rsidP="006A4FBF">
      <w:pPr>
        <w:pStyle w:val="Sinespaciado"/>
        <w:jc w:val="both"/>
        <w:rPr>
          <w:rFonts w:ascii="Times New Roman" w:hAnsi="Times New Roman" w:cs="Times New Roman"/>
          <w:sz w:val="24"/>
          <w:szCs w:val="24"/>
        </w:rPr>
      </w:pPr>
      <w:bookmarkStart w:id="73" w:name="_dx04liysz7lo" w:colFirst="0" w:colLast="0"/>
      <w:bookmarkEnd w:id="73"/>
      <w:r w:rsidRPr="00CA094E">
        <w:rPr>
          <w:rFonts w:ascii="Times New Roman" w:hAnsi="Times New Roman" w:cs="Times New Roman"/>
          <w:sz w:val="24"/>
          <w:szCs w:val="24"/>
        </w:rPr>
        <w:t xml:space="preserve">La discusión se desarrolló con base </w:t>
      </w:r>
      <w:r w:rsidR="00030A34" w:rsidRPr="00CA094E">
        <w:rPr>
          <w:rFonts w:ascii="Times New Roman" w:hAnsi="Times New Roman" w:cs="Times New Roman"/>
          <w:sz w:val="24"/>
          <w:szCs w:val="24"/>
        </w:rPr>
        <w:t xml:space="preserve">en </w:t>
      </w:r>
      <w:r w:rsidRPr="00CA094E">
        <w:rPr>
          <w:rFonts w:ascii="Times New Roman" w:hAnsi="Times New Roman" w:cs="Times New Roman"/>
          <w:sz w:val="24"/>
          <w:szCs w:val="24"/>
        </w:rPr>
        <w:t xml:space="preserve">los servicios </w:t>
      </w:r>
      <w:r w:rsidR="00B9668A" w:rsidRPr="00CA094E">
        <w:rPr>
          <w:rFonts w:ascii="Times New Roman" w:hAnsi="Times New Roman" w:cs="Times New Roman"/>
          <w:sz w:val="24"/>
          <w:szCs w:val="24"/>
        </w:rPr>
        <w:t xml:space="preserve">evaluados </w:t>
      </w:r>
      <w:r w:rsidRPr="00CA094E">
        <w:rPr>
          <w:rFonts w:ascii="Times New Roman" w:hAnsi="Times New Roman" w:cs="Times New Roman"/>
          <w:sz w:val="24"/>
          <w:szCs w:val="24"/>
        </w:rPr>
        <w:t xml:space="preserve">y los índices integrales de valoración que se definieron para cada una de las fincas y su correspondiente ventana, teniendo en cuenta las formas de manejo que lleva a cabo cada productor en su </w:t>
      </w:r>
      <w:r w:rsidR="00B9668A" w:rsidRPr="00CA094E">
        <w:rPr>
          <w:rFonts w:ascii="Times New Roman" w:hAnsi="Times New Roman" w:cs="Times New Roman"/>
          <w:sz w:val="24"/>
          <w:szCs w:val="24"/>
        </w:rPr>
        <w:t>terreno</w:t>
      </w:r>
      <w:r w:rsidRPr="00CA094E">
        <w:rPr>
          <w:rFonts w:ascii="Times New Roman" w:hAnsi="Times New Roman" w:cs="Times New Roman"/>
          <w:sz w:val="24"/>
          <w:szCs w:val="24"/>
        </w:rPr>
        <w:t>.</w:t>
      </w:r>
      <w:bookmarkStart w:id="74" w:name="_egukdtc4kead" w:colFirst="0" w:colLast="0"/>
      <w:bookmarkEnd w:id="74"/>
    </w:p>
    <w:p w14:paraId="2992A531" w14:textId="77777777" w:rsidR="00A404B3" w:rsidRPr="00CA094E" w:rsidRDefault="00A404B3" w:rsidP="006A4FBF">
      <w:pPr>
        <w:pStyle w:val="Sinespaciado"/>
        <w:rPr>
          <w:rFonts w:ascii="Times New Roman" w:hAnsi="Times New Roman" w:cs="Times New Roman"/>
          <w:sz w:val="24"/>
          <w:szCs w:val="24"/>
        </w:rPr>
      </w:pPr>
    </w:p>
    <w:p w14:paraId="79D80BB5" w14:textId="3469E640" w:rsidR="00A404B3" w:rsidRPr="00CA094E" w:rsidRDefault="006A4FBF" w:rsidP="006A4FB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 </w:t>
      </w:r>
      <w:r w:rsidR="00A404B3" w:rsidRPr="00CA094E">
        <w:rPr>
          <w:rFonts w:ascii="Times New Roman" w:eastAsia="Times New Roman" w:hAnsi="Times New Roman" w:cs="Times New Roman"/>
          <w:b/>
          <w:bCs/>
          <w:sz w:val="24"/>
          <w:szCs w:val="24"/>
        </w:rPr>
        <w:t>Área marginal alta</w:t>
      </w:r>
    </w:p>
    <w:p w14:paraId="4BBD03C2" w14:textId="77777777" w:rsidR="003C7DBD" w:rsidRPr="00CA094E" w:rsidRDefault="003C7DBD" w:rsidP="006A4FBF">
      <w:pPr>
        <w:spacing w:after="0" w:line="240" w:lineRule="auto"/>
        <w:jc w:val="both"/>
        <w:rPr>
          <w:rFonts w:ascii="Times New Roman" w:eastAsia="Times New Roman" w:hAnsi="Times New Roman" w:cs="Times New Roman"/>
          <w:b/>
          <w:bCs/>
          <w:sz w:val="24"/>
          <w:szCs w:val="24"/>
        </w:rPr>
      </w:pPr>
    </w:p>
    <w:p w14:paraId="704626D2" w14:textId="39860648" w:rsidR="00A404B3" w:rsidRPr="00CA094E" w:rsidRDefault="00A404B3" w:rsidP="006A4FB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El 33.33 % de los servicios </w:t>
      </w:r>
      <w:r w:rsidR="00B9668A" w:rsidRPr="00CA094E">
        <w:rPr>
          <w:rFonts w:ascii="Times New Roman" w:eastAsia="Times New Roman" w:hAnsi="Times New Roman" w:cs="Times New Roman"/>
          <w:sz w:val="24"/>
          <w:szCs w:val="24"/>
        </w:rPr>
        <w:t xml:space="preserve">observados presentó </w:t>
      </w:r>
      <w:r w:rsidRPr="00CA094E">
        <w:rPr>
          <w:rFonts w:ascii="Times New Roman" w:eastAsia="Times New Roman" w:hAnsi="Times New Roman" w:cs="Times New Roman"/>
          <w:sz w:val="24"/>
          <w:szCs w:val="24"/>
        </w:rPr>
        <w:t>un nivel bajo; dichas condiciones se encuentran asociadas a suelos bajos en fertilidad</w:t>
      </w:r>
      <w:r w:rsidR="00B9668A"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tal como se mostró en el análisis de suelo</w:t>
      </w:r>
      <w:r w:rsidR="00B9668A"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y </w:t>
      </w:r>
      <w:r w:rsidR="00B9668A" w:rsidRPr="00CA094E">
        <w:rPr>
          <w:rFonts w:ascii="Times New Roman" w:eastAsia="Times New Roman" w:hAnsi="Times New Roman" w:cs="Times New Roman"/>
          <w:sz w:val="24"/>
          <w:szCs w:val="24"/>
        </w:rPr>
        <w:t xml:space="preserve">al </w:t>
      </w:r>
      <w:r w:rsidRPr="00CA094E">
        <w:rPr>
          <w:rFonts w:ascii="Times New Roman" w:eastAsia="Times New Roman" w:hAnsi="Times New Roman" w:cs="Times New Roman"/>
          <w:sz w:val="24"/>
          <w:szCs w:val="24"/>
        </w:rPr>
        <w:t xml:space="preserve">uso de herbicidas e insecticidas </w:t>
      </w:r>
      <w:r w:rsidRPr="00CA094E">
        <w:rPr>
          <w:rFonts w:ascii="Times New Roman" w:eastAsia="Times New Roman" w:hAnsi="Times New Roman" w:cs="Times New Roman"/>
          <w:b/>
          <w:sz w:val="24"/>
          <w:szCs w:val="24"/>
        </w:rPr>
        <w:t>(Apéndice 2)</w:t>
      </w:r>
      <w:r w:rsidRPr="00CA094E">
        <w:rPr>
          <w:rFonts w:ascii="Times New Roman" w:eastAsia="Times New Roman" w:hAnsi="Times New Roman" w:cs="Times New Roman"/>
          <w:sz w:val="24"/>
          <w:szCs w:val="24"/>
        </w:rPr>
        <w:t xml:space="preserve"> que afectan directamente los microorganismos que habitan </w:t>
      </w:r>
      <w:r w:rsidR="00B9668A" w:rsidRPr="00CA094E">
        <w:rPr>
          <w:rFonts w:ascii="Times New Roman" w:eastAsia="Times New Roman" w:hAnsi="Times New Roman" w:cs="Times New Roman"/>
          <w:sz w:val="24"/>
          <w:szCs w:val="24"/>
        </w:rPr>
        <w:t>la superficie</w:t>
      </w:r>
      <w:r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color w:val="0070C0"/>
          <w:sz w:val="24"/>
          <w:szCs w:val="24"/>
        </w:rPr>
        <w:t>Odum y Barret, 2006</w:t>
      </w:r>
      <w:r w:rsidRPr="00CA094E">
        <w:rPr>
          <w:rFonts w:ascii="Times New Roman" w:eastAsia="Times New Roman" w:hAnsi="Times New Roman" w:cs="Times New Roman"/>
          <w:sz w:val="24"/>
          <w:szCs w:val="24"/>
        </w:rPr>
        <w:t xml:space="preserve">). </w:t>
      </w:r>
      <w:r w:rsidR="00B9668A" w:rsidRPr="00CA094E">
        <w:rPr>
          <w:rFonts w:ascii="Times New Roman" w:eastAsia="Times New Roman" w:hAnsi="Times New Roman" w:cs="Times New Roman"/>
          <w:sz w:val="24"/>
          <w:szCs w:val="24"/>
        </w:rPr>
        <w:t xml:space="preserve">En el </w:t>
      </w:r>
      <w:r w:rsidRPr="00CA094E">
        <w:rPr>
          <w:rFonts w:ascii="Times New Roman" w:eastAsia="Times New Roman" w:hAnsi="Times New Roman" w:cs="Times New Roman"/>
          <w:sz w:val="24"/>
          <w:szCs w:val="24"/>
        </w:rPr>
        <w:t>nivel general, se muestra que servicios como resistencia a la erosión, disponibilidad de nutrientes y sumidero de CO</w:t>
      </w:r>
      <w:r w:rsidRPr="00CA094E">
        <w:rPr>
          <w:rFonts w:ascii="Times New Roman" w:eastAsia="Times New Roman" w:hAnsi="Times New Roman" w:cs="Times New Roman"/>
          <w:sz w:val="24"/>
          <w:szCs w:val="24"/>
          <w:vertAlign w:val="subscript"/>
        </w:rPr>
        <w:t>2</w:t>
      </w:r>
      <w:r w:rsidRPr="00CA094E">
        <w:rPr>
          <w:rFonts w:ascii="Times New Roman" w:eastAsia="Times New Roman" w:hAnsi="Times New Roman" w:cs="Times New Roman"/>
          <w:sz w:val="24"/>
          <w:szCs w:val="24"/>
        </w:rPr>
        <w:t xml:space="preserve"> se alternaron en la escala de valoración entre un nivel bajo y </w:t>
      </w:r>
      <w:r w:rsidR="00EE030F" w:rsidRPr="00CA094E">
        <w:rPr>
          <w:rFonts w:ascii="Times New Roman" w:eastAsia="Times New Roman" w:hAnsi="Times New Roman" w:cs="Times New Roman"/>
          <w:sz w:val="24"/>
          <w:szCs w:val="24"/>
        </w:rPr>
        <w:t xml:space="preserve">uno </w:t>
      </w:r>
      <w:r w:rsidRPr="00CA094E">
        <w:rPr>
          <w:rFonts w:ascii="Times New Roman" w:eastAsia="Times New Roman" w:hAnsi="Times New Roman" w:cs="Times New Roman"/>
          <w:sz w:val="24"/>
          <w:szCs w:val="24"/>
        </w:rPr>
        <w:t>medio, propiciado por condiciones como bajos contenidos de materia orgánica, suelos estructuralmente inestables y con inclinaciones ligeramente escarpadas, donde los esfuerzos que han hecho los productores por realizar labranza mínima y aplicar materia orgánica no han sido suficientes.</w:t>
      </w:r>
    </w:p>
    <w:p w14:paraId="0B9054FD" w14:textId="77777777" w:rsidR="00F6529E" w:rsidRPr="00CA094E" w:rsidRDefault="00F6529E" w:rsidP="006A4FB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E4C4119" w14:textId="7FFCF051" w:rsidR="00A404B3" w:rsidRPr="00CA094E" w:rsidRDefault="00A404B3" w:rsidP="006A4FB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En relación </w:t>
      </w:r>
      <w:r w:rsidR="00804470" w:rsidRPr="00CA094E">
        <w:rPr>
          <w:rFonts w:ascii="Times New Roman" w:eastAsia="Times New Roman" w:hAnsi="Times New Roman" w:cs="Times New Roman"/>
          <w:sz w:val="24"/>
          <w:szCs w:val="24"/>
        </w:rPr>
        <w:t xml:space="preserve">con </w:t>
      </w:r>
      <w:r w:rsidRPr="00CA094E">
        <w:rPr>
          <w:rFonts w:ascii="Times New Roman" w:eastAsia="Times New Roman" w:hAnsi="Times New Roman" w:cs="Times New Roman"/>
          <w:sz w:val="24"/>
          <w:szCs w:val="24"/>
        </w:rPr>
        <w:t>los servicios de disponibilidad de agua y capacidad de enraizamiento, La Perla y El Tabor obtuvieron una valoración media y alta</w:t>
      </w:r>
      <w:r w:rsidR="00237393" w:rsidRPr="00CA094E">
        <w:rPr>
          <w:rFonts w:ascii="Times New Roman" w:eastAsia="Times New Roman" w:hAnsi="Times New Roman" w:cs="Times New Roman"/>
          <w:sz w:val="24"/>
          <w:szCs w:val="24"/>
        </w:rPr>
        <w:t>; aunque</w:t>
      </w:r>
      <w:r w:rsidRPr="00CA094E">
        <w:rPr>
          <w:rFonts w:ascii="Times New Roman" w:eastAsia="Times New Roman" w:hAnsi="Times New Roman" w:cs="Times New Roman"/>
          <w:sz w:val="24"/>
          <w:szCs w:val="24"/>
        </w:rPr>
        <w:t xml:space="preserve"> es importante mencionar que mientras el valor más alto para La Perla fue en el servicio de capacidad de enraizamiento, el de El Tabor se presentó en el servicio de disponibilidad de agua. No obstante, cuando se analizan los resultados del muestreo, se observa que el agua aprovechable del predio La Perla</w:t>
      </w:r>
      <w:r w:rsidR="00237393"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para la campaña 2</w:t>
      </w:r>
      <w:r w:rsidR="00237393"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encontraba en un nivel intermedio</w:t>
      </w:r>
      <w:r w:rsidR="00237393"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condición que afectó</w:t>
      </w:r>
      <w:r w:rsidR="00237393" w:rsidRPr="00CA094E">
        <w:rPr>
          <w:rFonts w:ascii="Times New Roman" w:eastAsia="Times New Roman" w:hAnsi="Times New Roman" w:cs="Times New Roman"/>
          <w:sz w:val="24"/>
          <w:szCs w:val="24"/>
        </w:rPr>
        <w:t xml:space="preserve"> allí</w:t>
      </w:r>
      <w:r w:rsidRPr="00CA094E">
        <w:rPr>
          <w:rFonts w:ascii="Times New Roman" w:eastAsia="Times New Roman" w:hAnsi="Times New Roman" w:cs="Times New Roman"/>
          <w:sz w:val="24"/>
          <w:szCs w:val="24"/>
        </w:rPr>
        <w:t xml:space="preserve"> directamente el servicio, en tanto El Tabor </w:t>
      </w:r>
      <w:r w:rsidR="00237393" w:rsidRPr="00CA094E">
        <w:rPr>
          <w:rFonts w:ascii="Times New Roman" w:eastAsia="Times New Roman" w:hAnsi="Times New Roman" w:cs="Times New Roman"/>
          <w:sz w:val="24"/>
          <w:szCs w:val="24"/>
        </w:rPr>
        <w:t xml:space="preserve">dejó ver </w:t>
      </w:r>
      <w:r w:rsidRPr="00CA094E">
        <w:rPr>
          <w:rFonts w:ascii="Times New Roman" w:eastAsia="Times New Roman" w:hAnsi="Times New Roman" w:cs="Times New Roman"/>
          <w:sz w:val="24"/>
          <w:szCs w:val="24"/>
        </w:rPr>
        <w:t>una textura arcillosa, lo que favoreció su capacidad de retención de agua (</w:t>
      </w:r>
      <w:r w:rsidRPr="00CA094E">
        <w:rPr>
          <w:rFonts w:ascii="Times New Roman" w:eastAsia="Times New Roman" w:hAnsi="Times New Roman" w:cs="Times New Roman"/>
          <w:color w:val="0070C0"/>
          <w:sz w:val="24"/>
          <w:szCs w:val="24"/>
        </w:rPr>
        <w:t>Instituto para la Innovación Tecnológica en Agricultura [INTAGRI], 2017</w:t>
      </w:r>
      <w:r w:rsidRPr="00CA094E">
        <w:rPr>
          <w:rFonts w:ascii="Times New Roman" w:eastAsia="Times New Roman" w:hAnsi="Times New Roman" w:cs="Times New Roman"/>
          <w:sz w:val="24"/>
          <w:szCs w:val="24"/>
        </w:rPr>
        <w:t>). En ese sentido, se justifica por</w:t>
      </w:r>
      <w:r w:rsidR="00237393" w:rsidRPr="00CA094E">
        <w:rPr>
          <w:rFonts w:ascii="Times New Roman" w:eastAsia="Times New Roman" w:hAnsi="Times New Roman" w:cs="Times New Roman"/>
          <w:sz w:val="24"/>
          <w:szCs w:val="24"/>
        </w:rPr>
        <w:t xml:space="preserve"> qué, </w:t>
      </w:r>
      <w:r w:rsidRPr="00CA094E">
        <w:rPr>
          <w:rFonts w:ascii="Times New Roman" w:eastAsia="Times New Roman" w:hAnsi="Times New Roman" w:cs="Times New Roman"/>
          <w:sz w:val="24"/>
          <w:szCs w:val="24"/>
        </w:rPr>
        <w:t>a pesar de pertenecer a la misma ventana (área marginal alta)</w:t>
      </w:r>
      <w:r w:rsidR="00237393"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se </w:t>
      </w:r>
      <w:r w:rsidR="00237393" w:rsidRPr="00CA094E">
        <w:rPr>
          <w:rFonts w:ascii="Times New Roman" w:eastAsia="Times New Roman" w:hAnsi="Times New Roman" w:cs="Times New Roman"/>
          <w:sz w:val="24"/>
          <w:szCs w:val="24"/>
        </w:rPr>
        <w:t xml:space="preserve">dieron </w:t>
      </w:r>
      <w:r w:rsidRPr="00CA094E">
        <w:rPr>
          <w:rFonts w:ascii="Times New Roman" w:eastAsia="Times New Roman" w:hAnsi="Times New Roman" w:cs="Times New Roman"/>
          <w:sz w:val="24"/>
          <w:szCs w:val="24"/>
        </w:rPr>
        <w:t>diferencias en algunos servicios.</w:t>
      </w:r>
    </w:p>
    <w:p w14:paraId="503C2C74" w14:textId="77777777" w:rsidR="00F6529E" w:rsidRPr="00CA094E" w:rsidRDefault="00F6529E" w:rsidP="006A4FB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E6A2AD5" w14:textId="605C0F84" w:rsidR="00A404B3" w:rsidRPr="00CA094E" w:rsidRDefault="00A404B3" w:rsidP="006A4FB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Finalmente, es </w:t>
      </w:r>
      <w:r w:rsidR="00237393" w:rsidRPr="00CA094E">
        <w:rPr>
          <w:rFonts w:ascii="Times New Roman" w:eastAsia="Times New Roman" w:hAnsi="Times New Roman" w:cs="Times New Roman"/>
          <w:sz w:val="24"/>
          <w:szCs w:val="24"/>
        </w:rPr>
        <w:t xml:space="preserve">fundamental resaltar </w:t>
      </w:r>
      <w:r w:rsidRPr="00CA094E">
        <w:rPr>
          <w:rFonts w:ascii="Times New Roman" w:eastAsia="Times New Roman" w:hAnsi="Times New Roman" w:cs="Times New Roman"/>
          <w:sz w:val="24"/>
          <w:szCs w:val="24"/>
        </w:rPr>
        <w:t>que en cuanto al índice de comportamiento no se presentaron diferencias significativas, con un 32 % y 36 % para La Perla y El Tabor en su orden respectivo</w:t>
      </w:r>
      <w:r w:rsidR="009D786E" w:rsidRPr="00CA094E">
        <w:rPr>
          <w:rFonts w:ascii="Times New Roman" w:eastAsia="Times New Roman" w:hAnsi="Times New Roman" w:cs="Times New Roman"/>
          <w:sz w:val="24"/>
          <w:szCs w:val="24"/>
        </w:rPr>
        <w:t xml:space="preserve">. Ambos </w:t>
      </w:r>
      <w:r w:rsidRPr="00CA094E">
        <w:rPr>
          <w:rFonts w:ascii="Times New Roman" w:eastAsia="Times New Roman" w:hAnsi="Times New Roman" w:cs="Times New Roman"/>
          <w:sz w:val="24"/>
          <w:szCs w:val="24"/>
        </w:rPr>
        <w:t>arrojaron como resultado que se deben emprender o promover acciones hacia una media prioridad de restauración</w:t>
      </w:r>
      <w:r w:rsidR="009D786E"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en función de fortalecer los servicios que se encuentran en un nivel bajo y medio, realizando aplicación de materia orgánica, disminuyendo el uso de agroquímicos e implementado nuevos arreglos de cultivos. </w:t>
      </w:r>
    </w:p>
    <w:p w14:paraId="29FA038C" w14:textId="77777777" w:rsidR="00A404B3" w:rsidRPr="00CA094E" w:rsidRDefault="00A404B3" w:rsidP="006A4FBF">
      <w:pPr>
        <w:spacing w:after="0" w:line="240" w:lineRule="auto"/>
        <w:jc w:val="both"/>
        <w:rPr>
          <w:rFonts w:ascii="Times New Roman" w:eastAsia="Times New Roman" w:hAnsi="Times New Roman" w:cs="Times New Roman"/>
          <w:b/>
          <w:bCs/>
          <w:sz w:val="24"/>
          <w:szCs w:val="24"/>
        </w:rPr>
      </w:pPr>
    </w:p>
    <w:p w14:paraId="7766E759" w14:textId="6E00486A" w:rsidR="00A404B3" w:rsidRPr="00CA094E" w:rsidRDefault="006A4FBF" w:rsidP="006A4FB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4.2 </w:t>
      </w:r>
      <w:r w:rsidR="00A404B3" w:rsidRPr="00CA094E">
        <w:rPr>
          <w:rFonts w:ascii="Times New Roman" w:eastAsia="Times New Roman" w:hAnsi="Times New Roman" w:cs="Times New Roman"/>
          <w:b/>
          <w:bCs/>
          <w:sz w:val="24"/>
          <w:szCs w:val="24"/>
        </w:rPr>
        <w:t xml:space="preserve">Área </w:t>
      </w:r>
      <w:r w:rsidR="009D786E" w:rsidRPr="00CA094E">
        <w:rPr>
          <w:rFonts w:ascii="Times New Roman" w:eastAsia="Times New Roman" w:hAnsi="Times New Roman" w:cs="Times New Roman"/>
          <w:b/>
          <w:bCs/>
          <w:sz w:val="24"/>
          <w:szCs w:val="24"/>
        </w:rPr>
        <w:t>óptima</w:t>
      </w:r>
    </w:p>
    <w:p w14:paraId="62233C35" w14:textId="77777777" w:rsidR="003C7DBD" w:rsidRPr="00CA094E" w:rsidRDefault="003C7DBD" w:rsidP="006A4FBF">
      <w:pPr>
        <w:spacing w:after="0" w:line="240" w:lineRule="auto"/>
        <w:jc w:val="both"/>
        <w:rPr>
          <w:rFonts w:ascii="Times New Roman" w:eastAsia="Times New Roman" w:hAnsi="Times New Roman" w:cs="Times New Roman"/>
          <w:b/>
          <w:bCs/>
          <w:sz w:val="24"/>
          <w:szCs w:val="24"/>
        </w:rPr>
      </w:pPr>
    </w:p>
    <w:p w14:paraId="41C64B33" w14:textId="641781F9"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Para esta unidad de análisis, se evidencia que de los 12 predios analizados 10 presentan media prioridad de restauración (83.33 %), con áreas asociadas a coberturas de café-plátano</w:t>
      </w:r>
      <w:r w:rsidR="008E45D6"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w:t>
      </w:r>
      <w:r w:rsidR="008E45D6" w:rsidRPr="00CA094E">
        <w:rPr>
          <w:rFonts w:ascii="Times New Roman" w:eastAsia="Times New Roman" w:hAnsi="Times New Roman" w:cs="Times New Roman"/>
          <w:sz w:val="24"/>
          <w:szCs w:val="24"/>
        </w:rPr>
        <w:t xml:space="preserve">colmadas de </w:t>
      </w:r>
      <w:r w:rsidRPr="00CA094E">
        <w:rPr>
          <w:rFonts w:ascii="Times New Roman" w:eastAsia="Times New Roman" w:hAnsi="Times New Roman" w:cs="Times New Roman"/>
          <w:sz w:val="24"/>
          <w:szCs w:val="24"/>
        </w:rPr>
        <w:t>árboles dispersos y café-plátano en barreras; s</w:t>
      </w:r>
      <w:r w:rsidR="008E45D6" w:rsidRPr="00CA094E">
        <w:rPr>
          <w:rFonts w:ascii="Times New Roman" w:eastAsia="Times New Roman" w:hAnsi="Times New Roman" w:cs="Times New Roman"/>
          <w:sz w:val="24"/>
          <w:szCs w:val="24"/>
        </w:rPr>
        <w:t>o</w:t>
      </w:r>
      <w:r w:rsidRPr="00CA094E">
        <w:rPr>
          <w:rFonts w:ascii="Times New Roman" w:eastAsia="Times New Roman" w:hAnsi="Times New Roman" w:cs="Times New Roman"/>
          <w:sz w:val="24"/>
          <w:szCs w:val="24"/>
        </w:rPr>
        <w:t xml:space="preserve">lo los predios La Empresa y El Consuelo se encuentran en prioridad de mejoramiento, relacionado con coberturas de café-plátano disperso y monocultivo de café. Lo anterior indica que, si bien el tipo de cobertura influye directamente en el estado de los servicios ecosistémicos, no es la única determinante en su valoración y, por ende, variables como precipitación, pendiente, tipo de suelo, geografía y actividades antrópicas </w:t>
      </w:r>
      <w:r w:rsidRPr="006A4FBF">
        <w:rPr>
          <w:rFonts w:ascii="Times New Roman" w:eastAsia="Times New Roman" w:hAnsi="Times New Roman" w:cs="Times New Roman"/>
          <w:bCs/>
          <w:sz w:val="24"/>
          <w:szCs w:val="24"/>
        </w:rPr>
        <w:t>(</w:t>
      </w:r>
      <w:r w:rsidRPr="00CA094E">
        <w:rPr>
          <w:rFonts w:ascii="Times New Roman" w:eastAsia="Times New Roman" w:hAnsi="Times New Roman" w:cs="Times New Roman"/>
          <w:b/>
          <w:sz w:val="24"/>
          <w:szCs w:val="24"/>
        </w:rPr>
        <w:t>Apéndice 2</w:t>
      </w:r>
      <w:r w:rsidRPr="006A4FBF">
        <w:rPr>
          <w:rFonts w:ascii="Times New Roman" w:eastAsia="Times New Roman" w:hAnsi="Times New Roman" w:cs="Times New Roman"/>
          <w:bCs/>
          <w:sz w:val="24"/>
          <w:szCs w:val="24"/>
        </w:rPr>
        <w:t>)</w:t>
      </w:r>
      <w:r w:rsidRPr="00CA094E">
        <w:rPr>
          <w:rFonts w:ascii="Times New Roman" w:eastAsia="Times New Roman" w:hAnsi="Times New Roman" w:cs="Times New Roman"/>
          <w:sz w:val="24"/>
          <w:szCs w:val="24"/>
        </w:rPr>
        <w:t xml:space="preserve"> también influyen en las diferencias de los resultados obtenidos, pues </w:t>
      </w:r>
      <w:r w:rsidR="008E45D6" w:rsidRPr="00CA094E">
        <w:rPr>
          <w:rFonts w:ascii="Times New Roman" w:eastAsia="Times New Roman" w:hAnsi="Times New Roman" w:cs="Times New Roman"/>
          <w:sz w:val="24"/>
          <w:szCs w:val="24"/>
        </w:rPr>
        <w:t>aquella</w:t>
      </w:r>
      <w:r w:rsidRPr="00CA094E">
        <w:rPr>
          <w:rFonts w:ascii="Times New Roman" w:eastAsia="Times New Roman" w:hAnsi="Times New Roman" w:cs="Times New Roman"/>
          <w:sz w:val="24"/>
          <w:szCs w:val="24"/>
        </w:rPr>
        <w:t>s son propias de cada sistema productivo de café.</w:t>
      </w:r>
    </w:p>
    <w:p w14:paraId="3117D074" w14:textId="7CC9A1F4"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5E5712A3" w14:textId="4D72E0F0" w:rsidR="003C7DBD" w:rsidRPr="00CA094E" w:rsidRDefault="003C7DBD" w:rsidP="006A4FBF">
      <w:pPr>
        <w:widowControl w:val="0"/>
        <w:spacing w:after="0" w:line="240" w:lineRule="auto"/>
        <w:jc w:val="both"/>
        <w:rPr>
          <w:rFonts w:ascii="Times New Roman" w:eastAsia="Times New Roman" w:hAnsi="Times New Roman" w:cs="Times New Roman"/>
          <w:sz w:val="24"/>
          <w:szCs w:val="24"/>
        </w:rPr>
      </w:pPr>
    </w:p>
    <w:p w14:paraId="4B2C3C57" w14:textId="77777777" w:rsidR="003C7DBD" w:rsidRPr="00CA094E" w:rsidRDefault="003C7DBD" w:rsidP="006A4FBF">
      <w:pPr>
        <w:widowControl w:val="0"/>
        <w:spacing w:after="0" w:line="240" w:lineRule="auto"/>
        <w:jc w:val="both"/>
        <w:rPr>
          <w:rFonts w:ascii="Times New Roman" w:eastAsia="Times New Roman" w:hAnsi="Times New Roman" w:cs="Times New Roman"/>
          <w:sz w:val="24"/>
          <w:szCs w:val="24"/>
        </w:rPr>
      </w:pPr>
    </w:p>
    <w:p w14:paraId="6F3FC5C1" w14:textId="32D9C480"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lastRenderedPageBreak/>
        <w:t xml:space="preserve">En función de ello, es importante que los propietarios de </w:t>
      </w:r>
      <w:r w:rsidR="000E7C35" w:rsidRPr="00CA094E">
        <w:rPr>
          <w:rFonts w:ascii="Times New Roman" w:eastAsia="Times New Roman" w:hAnsi="Times New Roman" w:cs="Times New Roman"/>
          <w:sz w:val="24"/>
          <w:szCs w:val="24"/>
        </w:rPr>
        <w:t xml:space="preserve">estos </w:t>
      </w:r>
      <w:r w:rsidRPr="00CA094E">
        <w:rPr>
          <w:rFonts w:ascii="Times New Roman" w:eastAsia="Times New Roman" w:hAnsi="Times New Roman" w:cs="Times New Roman"/>
          <w:sz w:val="24"/>
          <w:szCs w:val="24"/>
        </w:rPr>
        <w:t>predios realicen procesos de gestión ambiental</w:t>
      </w:r>
      <w:r w:rsidR="000E7C35"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w:t>
      </w:r>
      <w:r w:rsidR="000E7C35" w:rsidRPr="00CA094E">
        <w:rPr>
          <w:rFonts w:ascii="Times New Roman" w:eastAsia="Times New Roman" w:hAnsi="Times New Roman" w:cs="Times New Roman"/>
          <w:sz w:val="24"/>
          <w:szCs w:val="24"/>
        </w:rPr>
        <w:t xml:space="preserve">los cuales </w:t>
      </w:r>
      <w:r w:rsidRPr="00CA094E">
        <w:rPr>
          <w:rFonts w:ascii="Times New Roman" w:eastAsia="Times New Roman" w:hAnsi="Times New Roman" w:cs="Times New Roman"/>
          <w:sz w:val="24"/>
          <w:szCs w:val="24"/>
        </w:rPr>
        <w:t xml:space="preserve">permitan apuntar al mejoramiento integral de los servicios ecosistémicos desde las propiedades físicas, donde acciones como la disminución del uso de herbicidas y plaguicidas es un factor importante </w:t>
      </w:r>
      <w:r w:rsidR="000E7C35" w:rsidRPr="00CA094E">
        <w:rPr>
          <w:rFonts w:ascii="Times New Roman" w:eastAsia="Times New Roman" w:hAnsi="Times New Roman" w:cs="Times New Roman"/>
          <w:sz w:val="24"/>
          <w:szCs w:val="24"/>
        </w:rPr>
        <w:t>para</w:t>
      </w:r>
      <w:r w:rsidRPr="00CA094E">
        <w:rPr>
          <w:rFonts w:ascii="Times New Roman" w:eastAsia="Times New Roman" w:hAnsi="Times New Roman" w:cs="Times New Roman"/>
          <w:sz w:val="24"/>
          <w:szCs w:val="24"/>
        </w:rPr>
        <w:t xml:space="preserve"> </w:t>
      </w:r>
      <w:r w:rsidR="000E7C35" w:rsidRPr="00CA094E">
        <w:rPr>
          <w:rFonts w:ascii="Times New Roman" w:eastAsia="Times New Roman" w:hAnsi="Times New Roman" w:cs="Times New Roman"/>
          <w:sz w:val="24"/>
          <w:szCs w:val="24"/>
        </w:rPr>
        <w:t xml:space="preserve">recuperar </w:t>
      </w:r>
      <w:r w:rsidRPr="00CA094E">
        <w:rPr>
          <w:rFonts w:ascii="Times New Roman" w:eastAsia="Times New Roman" w:hAnsi="Times New Roman" w:cs="Times New Roman"/>
          <w:sz w:val="24"/>
          <w:szCs w:val="24"/>
        </w:rPr>
        <w:t>la disponibilidad de actividad microbiológica (</w:t>
      </w:r>
      <w:r w:rsidRPr="00CA094E">
        <w:rPr>
          <w:rFonts w:ascii="Times New Roman" w:eastAsia="Times New Roman" w:hAnsi="Times New Roman" w:cs="Times New Roman"/>
          <w:color w:val="0070C0"/>
          <w:sz w:val="24"/>
          <w:szCs w:val="24"/>
        </w:rPr>
        <w:t>Odum y Barret, 2006</w:t>
      </w:r>
      <w:r w:rsidR="000E7C35" w:rsidRPr="00CA094E">
        <w:rPr>
          <w:rFonts w:ascii="Times New Roman" w:eastAsia="Times New Roman" w:hAnsi="Times New Roman" w:cs="Times New Roman"/>
          <w:sz w:val="24"/>
          <w:szCs w:val="24"/>
        </w:rPr>
        <w:t xml:space="preserve">). De </w:t>
      </w:r>
      <w:r w:rsidRPr="00CA094E">
        <w:rPr>
          <w:rFonts w:ascii="Times New Roman" w:eastAsia="Times New Roman" w:hAnsi="Times New Roman" w:cs="Times New Roman"/>
          <w:sz w:val="24"/>
          <w:szCs w:val="24"/>
        </w:rPr>
        <w:t>igual forma, la aplicación de materia orgánica y la implementación de técnicas de manejo (labranza mínima y planificación por lotes)</w:t>
      </w:r>
      <w:r w:rsidR="000E7C35"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como línea estratégica en los cultivos de café, son fundamentales para conserva</w:t>
      </w:r>
      <w:r w:rsidR="000E7C35" w:rsidRPr="00CA094E">
        <w:rPr>
          <w:rFonts w:ascii="Times New Roman" w:eastAsia="Times New Roman" w:hAnsi="Times New Roman" w:cs="Times New Roman"/>
          <w:sz w:val="24"/>
          <w:szCs w:val="24"/>
        </w:rPr>
        <w:t>r</w:t>
      </w:r>
      <w:r w:rsidRPr="00CA094E">
        <w:rPr>
          <w:rFonts w:ascii="Times New Roman" w:eastAsia="Times New Roman" w:hAnsi="Times New Roman" w:cs="Times New Roman"/>
          <w:sz w:val="24"/>
          <w:szCs w:val="24"/>
        </w:rPr>
        <w:t xml:space="preserve"> y mejora</w:t>
      </w:r>
      <w:r w:rsidR="000E7C35" w:rsidRPr="00CA094E">
        <w:rPr>
          <w:rFonts w:ascii="Times New Roman" w:eastAsia="Times New Roman" w:hAnsi="Times New Roman" w:cs="Times New Roman"/>
          <w:sz w:val="24"/>
          <w:szCs w:val="24"/>
        </w:rPr>
        <w:t>r</w:t>
      </w:r>
      <w:r w:rsidRPr="00CA094E">
        <w:rPr>
          <w:rFonts w:ascii="Times New Roman" w:eastAsia="Times New Roman" w:hAnsi="Times New Roman" w:cs="Times New Roman"/>
          <w:sz w:val="24"/>
          <w:szCs w:val="24"/>
        </w:rPr>
        <w:t xml:space="preserve"> continua</w:t>
      </w:r>
      <w:r w:rsidR="000E7C35" w:rsidRPr="00CA094E">
        <w:rPr>
          <w:rFonts w:ascii="Times New Roman" w:eastAsia="Times New Roman" w:hAnsi="Times New Roman" w:cs="Times New Roman"/>
          <w:sz w:val="24"/>
          <w:szCs w:val="24"/>
        </w:rPr>
        <w:t>mente</w:t>
      </w:r>
      <w:r w:rsidRPr="00CA094E">
        <w:rPr>
          <w:rFonts w:ascii="Times New Roman" w:eastAsia="Times New Roman" w:hAnsi="Times New Roman" w:cs="Times New Roman"/>
          <w:sz w:val="24"/>
          <w:szCs w:val="24"/>
        </w:rPr>
        <w:t xml:space="preserve"> los servicios ecosistémicos que presta el suelo.</w:t>
      </w:r>
    </w:p>
    <w:p w14:paraId="3F217129" w14:textId="77777777"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7C928255" w14:textId="73D0F85D"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No obstante, </w:t>
      </w:r>
      <w:r w:rsidR="000E7C35" w:rsidRPr="00CA094E">
        <w:rPr>
          <w:rFonts w:ascii="Times New Roman" w:eastAsia="Times New Roman" w:hAnsi="Times New Roman" w:cs="Times New Roman"/>
          <w:sz w:val="24"/>
          <w:szCs w:val="24"/>
        </w:rPr>
        <w:t xml:space="preserve">resulta esencial </w:t>
      </w:r>
      <w:r w:rsidRPr="00CA094E">
        <w:rPr>
          <w:rFonts w:ascii="Times New Roman" w:eastAsia="Times New Roman" w:hAnsi="Times New Roman" w:cs="Times New Roman"/>
          <w:sz w:val="24"/>
          <w:szCs w:val="24"/>
        </w:rPr>
        <w:t>mencionar que los predios La Pedrera, La Pradera, Bolivia, La Bella, El Porvenir y La Gloria-El Turpial presentan un comportamiento similar en los resultados obtenidos y, por tanto, se encuentran en media prioridad de mantenimiento</w:t>
      </w:r>
      <w:r w:rsidR="000E7C35" w:rsidRPr="00CA094E">
        <w:rPr>
          <w:rFonts w:ascii="Times New Roman" w:eastAsia="Times New Roman" w:hAnsi="Times New Roman" w:cs="Times New Roman"/>
          <w:sz w:val="24"/>
          <w:szCs w:val="24"/>
        </w:rPr>
        <w:t>. D</w:t>
      </w:r>
      <w:r w:rsidRPr="00CA094E">
        <w:rPr>
          <w:rFonts w:ascii="Times New Roman" w:eastAsia="Times New Roman" w:hAnsi="Times New Roman" w:cs="Times New Roman"/>
          <w:sz w:val="24"/>
          <w:szCs w:val="24"/>
        </w:rPr>
        <w:t xml:space="preserve">icha </w:t>
      </w:r>
      <w:proofErr w:type="gramStart"/>
      <w:r w:rsidRPr="00CA094E">
        <w:rPr>
          <w:rFonts w:ascii="Times New Roman" w:eastAsia="Times New Roman" w:hAnsi="Times New Roman" w:cs="Times New Roman"/>
          <w:sz w:val="24"/>
          <w:szCs w:val="24"/>
        </w:rPr>
        <w:t>situación  indica</w:t>
      </w:r>
      <w:proofErr w:type="gramEnd"/>
      <w:r w:rsidRPr="00CA094E">
        <w:rPr>
          <w:rFonts w:ascii="Times New Roman" w:eastAsia="Times New Roman" w:hAnsi="Times New Roman" w:cs="Times New Roman"/>
          <w:sz w:val="24"/>
          <w:szCs w:val="24"/>
        </w:rPr>
        <w:t xml:space="preserve"> que las formas de manejo y la asistencia técnica para los sistemas productivos de café ha</w:t>
      </w:r>
      <w:r w:rsidR="002757DA" w:rsidRPr="00CA094E">
        <w:rPr>
          <w:rFonts w:ascii="Times New Roman" w:eastAsia="Times New Roman" w:hAnsi="Times New Roman" w:cs="Times New Roman"/>
          <w:sz w:val="24"/>
          <w:szCs w:val="24"/>
        </w:rPr>
        <w:t>n</w:t>
      </w:r>
      <w:r w:rsidRPr="00CA094E">
        <w:rPr>
          <w:rFonts w:ascii="Times New Roman" w:eastAsia="Times New Roman" w:hAnsi="Times New Roman" w:cs="Times New Roman"/>
          <w:sz w:val="24"/>
          <w:szCs w:val="24"/>
        </w:rPr>
        <w:t xml:space="preserve"> sido similar</w:t>
      </w:r>
      <w:r w:rsidR="002757DA" w:rsidRPr="00CA094E">
        <w:rPr>
          <w:rFonts w:ascii="Times New Roman" w:eastAsia="Times New Roman" w:hAnsi="Times New Roman" w:cs="Times New Roman"/>
          <w:sz w:val="24"/>
          <w:szCs w:val="24"/>
        </w:rPr>
        <w:t>es,</w:t>
      </w:r>
      <w:r w:rsidRPr="00CA094E">
        <w:rPr>
          <w:rFonts w:ascii="Times New Roman" w:eastAsia="Times New Roman" w:hAnsi="Times New Roman" w:cs="Times New Roman"/>
          <w:sz w:val="24"/>
          <w:szCs w:val="24"/>
        </w:rPr>
        <w:t xml:space="preserve"> independientemente de las condiciones propias de cada uno; esto</w:t>
      </w:r>
      <w:r w:rsidR="00431D4E" w:rsidRPr="00CA094E">
        <w:rPr>
          <w:rFonts w:ascii="Times New Roman" w:eastAsia="Times New Roman" w:hAnsi="Times New Roman" w:cs="Times New Roman"/>
          <w:sz w:val="24"/>
          <w:szCs w:val="24"/>
        </w:rPr>
        <w:t xml:space="preserve">, asimismo, </w:t>
      </w:r>
      <w:r w:rsidRPr="00CA094E">
        <w:rPr>
          <w:rFonts w:ascii="Times New Roman" w:eastAsia="Times New Roman" w:hAnsi="Times New Roman" w:cs="Times New Roman"/>
          <w:sz w:val="24"/>
          <w:szCs w:val="24"/>
        </w:rPr>
        <w:t>refiere que las actividades antrópicas tienen un impacto mayor al de las restricciones impuestas por el medio natural. Según el taller de suelos, realizado con los propietarios y productores de los predios, se evidencia la planificación por medio de lotes</w:t>
      </w:r>
      <w:r w:rsidR="002757DA"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w:t>
      </w:r>
      <w:r w:rsidR="002757DA" w:rsidRPr="00CA094E">
        <w:rPr>
          <w:rFonts w:ascii="Times New Roman" w:eastAsia="Times New Roman" w:hAnsi="Times New Roman" w:cs="Times New Roman"/>
          <w:sz w:val="24"/>
          <w:szCs w:val="24"/>
        </w:rPr>
        <w:t>con miras a</w:t>
      </w:r>
      <w:r w:rsidRPr="00CA094E">
        <w:rPr>
          <w:rFonts w:ascii="Times New Roman" w:eastAsia="Times New Roman" w:hAnsi="Times New Roman" w:cs="Times New Roman"/>
          <w:sz w:val="24"/>
          <w:szCs w:val="24"/>
        </w:rPr>
        <w:t xml:space="preserve"> la siembra y recolección, pero no se ha tomado en cuenta para </w:t>
      </w:r>
      <w:r w:rsidR="006A5E09" w:rsidRPr="00CA094E">
        <w:rPr>
          <w:rFonts w:ascii="Times New Roman" w:eastAsia="Times New Roman" w:hAnsi="Times New Roman" w:cs="Times New Roman"/>
          <w:sz w:val="24"/>
          <w:szCs w:val="24"/>
        </w:rPr>
        <w:t>la gestión</w:t>
      </w:r>
      <w:r w:rsidRPr="00CA094E">
        <w:rPr>
          <w:rFonts w:ascii="Times New Roman" w:eastAsia="Times New Roman" w:hAnsi="Times New Roman" w:cs="Times New Roman"/>
          <w:sz w:val="24"/>
          <w:szCs w:val="24"/>
        </w:rPr>
        <w:t xml:space="preserve"> </w:t>
      </w:r>
      <w:r w:rsidR="006A5E09" w:rsidRPr="00CA094E">
        <w:rPr>
          <w:rFonts w:ascii="Times New Roman" w:eastAsia="Times New Roman" w:hAnsi="Times New Roman" w:cs="Times New Roman"/>
          <w:sz w:val="24"/>
          <w:szCs w:val="24"/>
        </w:rPr>
        <w:t xml:space="preserve">diferenciada </w:t>
      </w:r>
      <w:r w:rsidRPr="00CA094E">
        <w:rPr>
          <w:rFonts w:ascii="Times New Roman" w:eastAsia="Times New Roman" w:hAnsi="Times New Roman" w:cs="Times New Roman"/>
          <w:sz w:val="24"/>
          <w:szCs w:val="24"/>
        </w:rPr>
        <w:t>de las prácticas culturales acorde</w:t>
      </w:r>
      <w:r w:rsidR="002757DA" w:rsidRPr="00CA094E">
        <w:rPr>
          <w:rFonts w:ascii="Times New Roman" w:eastAsia="Times New Roman" w:hAnsi="Times New Roman" w:cs="Times New Roman"/>
          <w:sz w:val="24"/>
          <w:szCs w:val="24"/>
        </w:rPr>
        <w:t>s</w:t>
      </w:r>
      <w:r w:rsidRPr="00CA094E">
        <w:rPr>
          <w:rFonts w:ascii="Times New Roman" w:eastAsia="Times New Roman" w:hAnsi="Times New Roman" w:cs="Times New Roman"/>
          <w:sz w:val="24"/>
          <w:szCs w:val="24"/>
        </w:rPr>
        <w:t xml:space="preserve"> </w:t>
      </w:r>
      <w:r w:rsidR="002757DA" w:rsidRPr="00CA094E">
        <w:rPr>
          <w:rFonts w:ascii="Times New Roman" w:eastAsia="Times New Roman" w:hAnsi="Times New Roman" w:cs="Times New Roman"/>
          <w:sz w:val="24"/>
          <w:szCs w:val="24"/>
        </w:rPr>
        <w:t xml:space="preserve">con </w:t>
      </w:r>
      <w:r w:rsidRPr="00CA094E">
        <w:rPr>
          <w:rFonts w:ascii="Times New Roman" w:eastAsia="Times New Roman" w:hAnsi="Times New Roman" w:cs="Times New Roman"/>
          <w:sz w:val="24"/>
          <w:szCs w:val="24"/>
        </w:rPr>
        <w:t xml:space="preserve">las condiciones del territorio, pues el uso de agroquímicos, </w:t>
      </w:r>
      <w:r w:rsidR="002757DA" w:rsidRPr="00CA094E">
        <w:rPr>
          <w:rFonts w:ascii="Times New Roman" w:eastAsia="Times New Roman" w:hAnsi="Times New Roman" w:cs="Times New Roman"/>
          <w:sz w:val="24"/>
          <w:szCs w:val="24"/>
        </w:rPr>
        <w:t xml:space="preserve">actividades </w:t>
      </w:r>
      <w:r w:rsidRPr="00CA094E">
        <w:rPr>
          <w:rFonts w:ascii="Times New Roman" w:eastAsia="Times New Roman" w:hAnsi="Times New Roman" w:cs="Times New Roman"/>
          <w:sz w:val="24"/>
          <w:szCs w:val="24"/>
        </w:rPr>
        <w:t xml:space="preserve">de labranza y densidad de siembra se realizan de </w:t>
      </w:r>
      <w:r w:rsidR="002757DA" w:rsidRPr="00CA094E">
        <w:rPr>
          <w:rFonts w:ascii="Times New Roman" w:eastAsia="Times New Roman" w:hAnsi="Times New Roman" w:cs="Times New Roman"/>
          <w:sz w:val="24"/>
          <w:szCs w:val="24"/>
        </w:rPr>
        <w:t xml:space="preserve">modo </w:t>
      </w:r>
      <w:r w:rsidR="006A5E09" w:rsidRPr="00CA094E">
        <w:rPr>
          <w:rFonts w:ascii="Times New Roman" w:eastAsia="Times New Roman" w:hAnsi="Times New Roman" w:cs="Times New Roman"/>
          <w:sz w:val="24"/>
          <w:szCs w:val="24"/>
        </w:rPr>
        <w:t xml:space="preserve">semejante </w:t>
      </w:r>
      <w:r w:rsidRPr="00CA094E">
        <w:rPr>
          <w:rFonts w:ascii="Times New Roman" w:eastAsia="Times New Roman" w:hAnsi="Times New Roman" w:cs="Times New Roman"/>
          <w:sz w:val="24"/>
          <w:szCs w:val="24"/>
        </w:rPr>
        <w:t xml:space="preserve">dentro de los predios </w:t>
      </w:r>
      <w:r w:rsidRPr="006A4FBF">
        <w:rPr>
          <w:rFonts w:ascii="Times New Roman" w:eastAsia="Times New Roman" w:hAnsi="Times New Roman" w:cs="Times New Roman"/>
          <w:bCs/>
          <w:sz w:val="24"/>
          <w:szCs w:val="24"/>
        </w:rPr>
        <w:t>(</w:t>
      </w:r>
      <w:r w:rsidRPr="00CA094E">
        <w:rPr>
          <w:rFonts w:ascii="Times New Roman" w:eastAsia="Times New Roman" w:hAnsi="Times New Roman" w:cs="Times New Roman"/>
          <w:b/>
          <w:sz w:val="24"/>
          <w:szCs w:val="24"/>
        </w:rPr>
        <w:t>Apéndice 2</w:t>
      </w:r>
      <w:r w:rsidRPr="006A4FBF">
        <w:rPr>
          <w:rFonts w:ascii="Times New Roman" w:eastAsia="Times New Roman" w:hAnsi="Times New Roman" w:cs="Times New Roman"/>
          <w:bCs/>
          <w:sz w:val="24"/>
          <w:szCs w:val="24"/>
        </w:rPr>
        <w:t>)</w:t>
      </w:r>
      <w:r w:rsidRPr="00CA094E">
        <w:rPr>
          <w:rFonts w:ascii="Times New Roman" w:eastAsia="Times New Roman" w:hAnsi="Times New Roman" w:cs="Times New Roman"/>
          <w:sz w:val="24"/>
          <w:szCs w:val="24"/>
        </w:rPr>
        <w:t>.</w:t>
      </w:r>
    </w:p>
    <w:p w14:paraId="5543A804" w14:textId="77777777"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1B9EF596" w14:textId="0B870EB7"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Adicional a </w:t>
      </w:r>
      <w:r w:rsidR="005973D6" w:rsidRPr="00CA094E">
        <w:rPr>
          <w:rFonts w:ascii="Times New Roman" w:eastAsia="Times New Roman" w:hAnsi="Times New Roman" w:cs="Times New Roman"/>
          <w:sz w:val="24"/>
          <w:szCs w:val="24"/>
        </w:rPr>
        <w:t>lo dicho</w:t>
      </w:r>
      <w:r w:rsidRPr="00CA094E">
        <w:rPr>
          <w:rFonts w:ascii="Times New Roman" w:eastAsia="Times New Roman" w:hAnsi="Times New Roman" w:cs="Times New Roman"/>
          <w:sz w:val="24"/>
          <w:szCs w:val="24"/>
        </w:rPr>
        <w:t xml:space="preserve">, es importante </w:t>
      </w:r>
      <w:r w:rsidR="005973D6" w:rsidRPr="00CA094E">
        <w:rPr>
          <w:rFonts w:ascii="Times New Roman" w:eastAsia="Times New Roman" w:hAnsi="Times New Roman" w:cs="Times New Roman"/>
          <w:sz w:val="24"/>
          <w:szCs w:val="24"/>
        </w:rPr>
        <w:t xml:space="preserve">ejecutar </w:t>
      </w:r>
      <w:r w:rsidR="00431D4E" w:rsidRPr="00CA094E">
        <w:rPr>
          <w:rFonts w:ascii="Times New Roman" w:eastAsia="Times New Roman" w:hAnsi="Times New Roman" w:cs="Times New Roman"/>
          <w:sz w:val="24"/>
          <w:szCs w:val="24"/>
        </w:rPr>
        <w:t xml:space="preserve">tareas </w:t>
      </w:r>
      <w:r w:rsidRPr="00CA094E">
        <w:rPr>
          <w:rFonts w:ascii="Times New Roman" w:eastAsia="Times New Roman" w:hAnsi="Times New Roman" w:cs="Times New Roman"/>
          <w:sz w:val="24"/>
          <w:szCs w:val="24"/>
        </w:rPr>
        <w:t>de carácter prioritario</w:t>
      </w:r>
      <w:r w:rsidR="00431D4E"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que permitan mantener las condiciones de disponibilidad de agua y capacidad de enraizamiento encontradas en el territorio, servicios que son determinantes para el establecimiento de los cultivos </w:t>
      </w:r>
      <w:r w:rsidR="00431D4E" w:rsidRPr="00CA094E">
        <w:rPr>
          <w:rFonts w:ascii="Times New Roman" w:eastAsia="Times New Roman" w:hAnsi="Times New Roman" w:cs="Times New Roman"/>
          <w:sz w:val="24"/>
          <w:szCs w:val="24"/>
        </w:rPr>
        <w:t xml:space="preserve">de </w:t>
      </w:r>
      <w:r w:rsidRPr="00CA094E">
        <w:rPr>
          <w:rFonts w:ascii="Times New Roman" w:eastAsia="Times New Roman" w:hAnsi="Times New Roman" w:cs="Times New Roman"/>
          <w:sz w:val="24"/>
          <w:szCs w:val="24"/>
        </w:rPr>
        <w:t xml:space="preserve">café y la productividad de </w:t>
      </w:r>
      <w:r w:rsidR="003D3C69" w:rsidRPr="00CA094E">
        <w:rPr>
          <w:rFonts w:ascii="Times New Roman" w:eastAsia="Times New Roman" w:hAnsi="Times New Roman" w:cs="Times New Roman"/>
          <w:sz w:val="24"/>
          <w:szCs w:val="24"/>
        </w:rPr>
        <w:t>estos</w:t>
      </w:r>
      <w:r w:rsidRPr="00CA094E">
        <w:rPr>
          <w:rFonts w:ascii="Times New Roman" w:eastAsia="Times New Roman" w:hAnsi="Times New Roman" w:cs="Times New Roman"/>
          <w:sz w:val="24"/>
          <w:szCs w:val="24"/>
        </w:rPr>
        <w:t xml:space="preserve"> (</w:t>
      </w:r>
      <w:r w:rsidRPr="00CA094E">
        <w:rPr>
          <w:rFonts w:ascii="Times New Roman" w:eastAsia="Times New Roman" w:hAnsi="Times New Roman" w:cs="Times New Roman"/>
          <w:color w:val="0070C0"/>
          <w:sz w:val="24"/>
          <w:szCs w:val="24"/>
        </w:rPr>
        <w:t>Dossman, 2009</w:t>
      </w:r>
      <w:r w:rsidRPr="00CA094E">
        <w:rPr>
          <w:rFonts w:ascii="Times New Roman" w:eastAsia="Times New Roman" w:hAnsi="Times New Roman" w:cs="Times New Roman"/>
          <w:sz w:val="24"/>
          <w:szCs w:val="24"/>
        </w:rPr>
        <w:t>). A su vez, debe</w:t>
      </w:r>
      <w:r w:rsidR="00431D4E" w:rsidRPr="00CA094E">
        <w:rPr>
          <w:rFonts w:ascii="Times New Roman" w:eastAsia="Times New Roman" w:hAnsi="Times New Roman" w:cs="Times New Roman"/>
          <w:sz w:val="24"/>
          <w:szCs w:val="24"/>
        </w:rPr>
        <w:t>n</w:t>
      </w:r>
      <w:r w:rsidRPr="00CA094E">
        <w:rPr>
          <w:rFonts w:ascii="Times New Roman" w:eastAsia="Times New Roman" w:hAnsi="Times New Roman" w:cs="Times New Roman"/>
          <w:sz w:val="24"/>
          <w:szCs w:val="24"/>
        </w:rPr>
        <w:t xml:space="preserve"> implementarse acciones que permitan mejorar </w:t>
      </w:r>
      <w:r w:rsidR="00431D4E" w:rsidRPr="00CA094E">
        <w:rPr>
          <w:rFonts w:ascii="Times New Roman" w:eastAsia="Times New Roman" w:hAnsi="Times New Roman" w:cs="Times New Roman"/>
          <w:sz w:val="24"/>
          <w:szCs w:val="24"/>
        </w:rPr>
        <w:t>el acervo</w:t>
      </w:r>
      <w:r w:rsidRPr="00CA094E">
        <w:rPr>
          <w:rFonts w:ascii="Times New Roman" w:eastAsia="Times New Roman" w:hAnsi="Times New Roman" w:cs="Times New Roman"/>
          <w:sz w:val="24"/>
          <w:szCs w:val="24"/>
        </w:rPr>
        <w:t xml:space="preserve"> de nutrientes</w:t>
      </w:r>
      <w:r w:rsidR="00431D4E"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asociado a una baja fertilidad en la mayoría de los predios, la resistencia a la erosión, el sumidero de CO</w:t>
      </w:r>
      <w:r w:rsidRPr="00CA094E">
        <w:rPr>
          <w:rFonts w:ascii="Times New Roman" w:eastAsia="Times New Roman" w:hAnsi="Times New Roman" w:cs="Times New Roman"/>
          <w:sz w:val="24"/>
          <w:szCs w:val="24"/>
          <w:vertAlign w:val="subscript"/>
        </w:rPr>
        <w:t>2</w:t>
      </w:r>
      <w:r w:rsidRPr="00CA094E">
        <w:rPr>
          <w:rFonts w:ascii="Times New Roman" w:eastAsia="Times New Roman" w:hAnsi="Times New Roman" w:cs="Times New Roman"/>
          <w:sz w:val="24"/>
          <w:szCs w:val="24"/>
        </w:rPr>
        <w:t xml:space="preserve"> y la actividad microbiológica. </w:t>
      </w:r>
      <w:r w:rsidR="00431D4E" w:rsidRPr="00CA094E">
        <w:rPr>
          <w:rFonts w:ascii="Times New Roman" w:eastAsia="Times New Roman" w:hAnsi="Times New Roman" w:cs="Times New Roman"/>
          <w:sz w:val="24"/>
          <w:szCs w:val="24"/>
        </w:rPr>
        <w:t xml:space="preserve">Medidas </w:t>
      </w:r>
      <w:r w:rsidRPr="00CA094E">
        <w:rPr>
          <w:rFonts w:ascii="Times New Roman" w:eastAsia="Times New Roman" w:hAnsi="Times New Roman" w:cs="Times New Roman"/>
          <w:sz w:val="24"/>
          <w:szCs w:val="24"/>
        </w:rPr>
        <w:t xml:space="preserve">como la transformación hacia sistemas agroforestales, el manejo de la pendiente y la planificación por lotes son </w:t>
      </w:r>
      <w:r w:rsidR="00431D4E" w:rsidRPr="00CA094E">
        <w:rPr>
          <w:rFonts w:ascii="Times New Roman" w:eastAsia="Times New Roman" w:hAnsi="Times New Roman" w:cs="Times New Roman"/>
          <w:sz w:val="24"/>
          <w:szCs w:val="24"/>
        </w:rPr>
        <w:t>sustanciales</w:t>
      </w:r>
      <w:r w:rsidRPr="00CA094E">
        <w:rPr>
          <w:rFonts w:ascii="Times New Roman" w:eastAsia="Times New Roman" w:hAnsi="Times New Roman" w:cs="Times New Roman"/>
          <w:sz w:val="24"/>
          <w:szCs w:val="24"/>
        </w:rPr>
        <w:t xml:space="preserve"> no solo para la mejora integral de los servicios ecosistémicos</w:t>
      </w:r>
      <w:r w:rsidR="00431D4E"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sino también como forma de adaptación al cambio climático (</w:t>
      </w:r>
      <w:r w:rsidRPr="00CA094E">
        <w:rPr>
          <w:rFonts w:ascii="Times New Roman" w:eastAsia="Times New Roman" w:hAnsi="Times New Roman" w:cs="Times New Roman"/>
          <w:color w:val="0070C0"/>
          <w:sz w:val="24"/>
          <w:szCs w:val="24"/>
        </w:rPr>
        <w:t>Burbano, 2016</w:t>
      </w:r>
      <w:r w:rsidRPr="00CA094E">
        <w:rPr>
          <w:rFonts w:ascii="Times New Roman" w:eastAsia="Times New Roman" w:hAnsi="Times New Roman" w:cs="Times New Roman"/>
          <w:sz w:val="24"/>
          <w:szCs w:val="24"/>
        </w:rPr>
        <w:t>).</w:t>
      </w:r>
    </w:p>
    <w:p w14:paraId="2E922296" w14:textId="77777777"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3C4034F6" w14:textId="118C178A"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Finalmente, en los resultados obtenidos para esta unidad de análisis se puede observar que los predios La Mirla, Los Pinos y El Progreso </w:t>
      </w:r>
      <w:r w:rsidR="00776E0C" w:rsidRPr="00CA094E">
        <w:rPr>
          <w:rFonts w:ascii="Times New Roman" w:eastAsia="Times New Roman" w:hAnsi="Times New Roman" w:cs="Times New Roman"/>
          <w:sz w:val="24"/>
          <w:szCs w:val="24"/>
        </w:rPr>
        <w:t xml:space="preserve">mostraron </w:t>
      </w:r>
      <w:r w:rsidRPr="00CA094E">
        <w:rPr>
          <w:rFonts w:ascii="Times New Roman" w:eastAsia="Times New Roman" w:hAnsi="Times New Roman" w:cs="Times New Roman"/>
          <w:sz w:val="24"/>
          <w:szCs w:val="24"/>
        </w:rPr>
        <w:t>los índices de comportamiento más bajos, con un 26 %</w:t>
      </w:r>
      <w:r w:rsidR="001C2B69" w:rsidRPr="00CA094E">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 xml:space="preserve"> los 2 primeros y un 27 % para el tercer predio. De igual </w:t>
      </w:r>
      <w:r w:rsidR="001C2B69" w:rsidRPr="00CA094E">
        <w:rPr>
          <w:rFonts w:ascii="Times New Roman" w:eastAsia="Times New Roman" w:hAnsi="Times New Roman" w:cs="Times New Roman"/>
          <w:sz w:val="24"/>
          <w:szCs w:val="24"/>
        </w:rPr>
        <w:t>manera</w:t>
      </w:r>
      <w:r w:rsidRPr="00CA094E">
        <w:rPr>
          <w:rFonts w:ascii="Times New Roman" w:eastAsia="Times New Roman" w:hAnsi="Times New Roman" w:cs="Times New Roman"/>
          <w:sz w:val="24"/>
          <w:szCs w:val="24"/>
        </w:rPr>
        <w:t xml:space="preserve">, la valoración por servicios </w:t>
      </w:r>
      <w:r w:rsidR="00195BE5" w:rsidRPr="00CA094E">
        <w:rPr>
          <w:rFonts w:ascii="Times New Roman" w:eastAsia="Times New Roman" w:hAnsi="Times New Roman" w:cs="Times New Roman"/>
          <w:sz w:val="24"/>
          <w:szCs w:val="24"/>
        </w:rPr>
        <w:t xml:space="preserve">indica </w:t>
      </w:r>
      <w:r w:rsidRPr="00CA094E">
        <w:rPr>
          <w:rFonts w:ascii="Times New Roman" w:eastAsia="Times New Roman" w:hAnsi="Times New Roman" w:cs="Times New Roman"/>
          <w:sz w:val="24"/>
          <w:szCs w:val="24"/>
        </w:rPr>
        <w:t>que los 3 predios presentan un nivel bajo en la disponibilidad de nutrientes, sumidero de CO</w:t>
      </w:r>
      <w:r w:rsidRPr="00CA094E">
        <w:rPr>
          <w:rFonts w:ascii="Times New Roman" w:eastAsia="Times New Roman" w:hAnsi="Times New Roman" w:cs="Times New Roman"/>
          <w:sz w:val="24"/>
          <w:szCs w:val="24"/>
          <w:vertAlign w:val="subscript"/>
        </w:rPr>
        <w:t>2</w:t>
      </w:r>
      <w:r w:rsidRPr="00CA094E">
        <w:rPr>
          <w:rFonts w:ascii="Times New Roman" w:eastAsia="Times New Roman" w:hAnsi="Times New Roman" w:cs="Times New Roman"/>
          <w:sz w:val="24"/>
          <w:szCs w:val="24"/>
        </w:rPr>
        <w:t xml:space="preserve"> y actividad microbiológica; en tanto, los otros 3 servicios presentan un nivel de valoración medio. Si bien la </w:t>
      </w:r>
      <w:r w:rsidR="00195BE5" w:rsidRPr="00CA094E">
        <w:rPr>
          <w:rFonts w:ascii="Times New Roman" w:eastAsia="Times New Roman" w:hAnsi="Times New Roman" w:cs="Times New Roman"/>
          <w:sz w:val="24"/>
          <w:szCs w:val="24"/>
        </w:rPr>
        <w:t xml:space="preserve">evaluación vislumbra </w:t>
      </w:r>
      <w:r w:rsidRPr="00CA094E">
        <w:rPr>
          <w:rFonts w:ascii="Times New Roman" w:eastAsia="Times New Roman" w:hAnsi="Times New Roman" w:cs="Times New Roman"/>
          <w:sz w:val="24"/>
          <w:szCs w:val="24"/>
        </w:rPr>
        <w:t xml:space="preserve">que se encuentran en media prioridad de mejoramiento como los predios </w:t>
      </w:r>
      <w:r w:rsidR="00195BE5" w:rsidRPr="00CA094E">
        <w:rPr>
          <w:rFonts w:ascii="Times New Roman" w:eastAsia="Times New Roman" w:hAnsi="Times New Roman" w:cs="Times New Roman"/>
          <w:sz w:val="24"/>
          <w:szCs w:val="24"/>
        </w:rPr>
        <w:t xml:space="preserve">antes </w:t>
      </w:r>
      <w:r w:rsidRPr="00CA094E">
        <w:rPr>
          <w:rFonts w:ascii="Times New Roman" w:eastAsia="Times New Roman" w:hAnsi="Times New Roman" w:cs="Times New Roman"/>
          <w:sz w:val="24"/>
          <w:szCs w:val="24"/>
        </w:rPr>
        <w:t xml:space="preserve">mencionados, el índice de gestión para La Mirla (73 %), Los Pinos (74 %) y El Progreso (74 %) permite inferir que se deben realizar mayores esfuerzos en su recuperación y, por lo tanto, las acciones </w:t>
      </w:r>
      <w:r w:rsidR="00195BE5" w:rsidRPr="00CA094E">
        <w:rPr>
          <w:rFonts w:ascii="Times New Roman" w:eastAsia="Times New Roman" w:hAnsi="Times New Roman" w:cs="Times New Roman"/>
          <w:sz w:val="24"/>
          <w:szCs w:val="24"/>
        </w:rPr>
        <w:t xml:space="preserve">por </w:t>
      </w:r>
      <w:r w:rsidRPr="00CA094E">
        <w:rPr>
          <w:rFonts w:ascii="Times New Roman" w:eastAsia="Times New Roman" w:hAnsi="Times New Roman" w:cs="Times New Roman"/>
          <w:sz w:val="24"/>
          <w:szCs w:val="24"/>
        </w:rPr>
        <w:t xml:space="preserve">desarrollar </w:t>
      </w:r>
      <w:r w:rsidR="00195BE5" w:rsidRPr="00CA094E">
        <w:rPr>
          <w:rFonts w:ascii="Times New Roman" w:eastAsia="Times New Roman" w:hAnsi="Times New Roman" w:cs="Times New Roman"/>
          <w:sz w:val="24"/>
          <w:szCs w:val="24"/>
        </w:rPr>
        <w:t>es preciso</w:t>
      </w:r>
      <w:r w:rsidRPr="00CA094E">
        <w:rPr>
          <w:rFonts w:ascii="Times New Roman" w:eastAsia="Times New Roman" w:hAnsi="Times New Roman" w:cs="Times New Roman"/>
          <w:sz w:val="24"/>
          <w:szCs w:val="24"/>
        </w:rPr>
        <w:t xml:space="preserve"> implementar</w:t>
      </w:r>
      <w:r w:rsidR="00195BE5" w:rsidRPr="00CA094E">
        <w:rPr>
          <w:rFonts w:ascii="Times New Roman" w:eastAsia="Times New Roman" w:hAnsi="Times New Roman" w:cs="Times New Roman"/>
          <w:sz w:val="24"/>
          <w:szCs w:val="24"/>
        </w:rPr>
        <w:t>las</w:t>
      </w:r>
      <w:r w:rsidRPr="00CA094E">
        <w:rPr>
          <w:rFonts w:ascii="Times New Roman" w:eastAsia="Times New Roman" w:hAnsi="Times New Roman" w:cs="Times New Roman"/>
          <w:sz w:val="24"/>
          <w:szCs w:val="24"/>
        </w:rPr>
        <w:t xml:space="preserve"> con </w:t>
      </w:r>
      <w:r w:rsidR="00195BE5" w:rsidRPr="00CA094E">
        <w:rPr>
          <w:rFonts w:ascii="Times New Roman" w:eastAsia="Times New Roman" w:hAnsi="Times New Roman" w:cs="Times New Roman"/>
          <w:sz w:val="24"/>
          <w:szCs w:val="24"/>
        </w:rPr>
        <w:t xml:space="preserve">más </w:t>
      </w:r>
      <w:r w:rsidRPr="00CA094E">
        <w:rPr>
          <w:rFonts w:ascii="Times New Roman" w:eastAsia="Times New Roman" w:hAnsi="Times New Roman" w:cs="Times New Roman"/>
          <w:sz w:val="24"/>
          <w:szCs w:val="24"/>
        </w:rPr>
        <w:t>prontitud.</w:t>
      </w:r>
    </w:p>
    <w:p w14:paraId="063CA76C" w14:textId="77777777"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p>
    <w:p w14:paraId="5FEF9CD8" w14:textId="5EED4038" w:rsidR="00A404B3" w:rsidRPr="00CA094E" w:rsidRDefault="006A4FBF" w:rsidP="006A4FB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4.3 </w:t>
      </w:r>
      <w:r w:rsidR="00A404B3" w:rsidRPr="00CA094E">
        <w:rPr>
          <w:rFonts w:ascii="Times New Roman" w:eastAsia="Times New Roman" w:hAnsi="Times New Roman" w:cs="Times New Roman"/>
          <w:b/>
          <w:bCs/>
          <w:sz w:val="24"/>
          <w:szCs w:val="24"/>
        </w:rPr>
        <w:t>Área marginal baja</w:t>
      </w:r>
    </w:p>
    <w:p w14:paraId="10D9F042" w14:textId="77777777" w:rsidR="003C7DBD" w:rsidRPr="00CA094E" w:rsidRDefault="003C7DBD" w:rsidP="006A4FBF">
      <w:pPr>
        <w:spacing w:after="0" w:line="240" w:lineRule="auto"/>
        <w:jc w:val="both"/>
        <w:rPr>
          <w:rFonts w:ascii="Times New Roman" w:eastAsia="Times New Roman" w:hAnsi="Times New Roman" w:cs="Times New Roman"/>
          <w:b/>
          <w:bCs/>
          <w:sz w:val="24"/>
          <w:szCs w:val="24"/>
        </w:rPr>
      </w:pPr>
    </w:p>
    <w:p w14:paraId="0660F6AB" w14:textId="4B71F280" w:rsidR="00A404B3" w:rsidRPr="00CA094E" w:rsidRDefault="00A404B3"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El 50 % de los servicios valorados corresponde a un nivel medio, representado por la disponibilidad de agua, resistencia a la erosión y sumidero de CO</w:t>
      </w:r>
      <w:r w:rsidRPr="00CA094E">
        <w:rPr>
          <w:rFonts w:ascii="Times New Roman" w:eastAsia="Times New Roman" w:hAnsi="Times New Roman" w:cs="Times New Roman"/>
          <w:sz w:val="24"/>
          <w:szCs w:val="24"/>
          <w:vertAlign w:val="subscript"/>
        </w:rPr>
        <w:t>2</w:t>
      </w:r>
      <w:r w:rsidRPr="00CA094E">
        <w:rPr>
          <w:rFonts w:ascii="Times New Roman" w:eastAsia="Times New Roman" w:hAnsi="Times New Roman" w:cs="Times New Roman"/>
          <w:sz w:val="24"/>
          <w:szCs w:val="24"/>
        </w:rPr>
        <w:t>. La disponibilidad de nutrientes y de actividad microbiológica se encuentran en un nivel bajo (33.33 %). Además, la capacidad de enraizamiento fue el único servicio que se mantuvo en un nivel alto (16.67 % de los servicios valorados).</w:t>
      </w:r>
    </w:p>
    <w:p w14:paraId="04AB822C" w14:textId="77777777"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50E3BCAF" w14:textId="7AD414EA" w:rsidR="00A404B3" w:rsidRPr="00CA094E" w:rsidRDefault="003D3C69" w:rsidP="006A4FBF">
      <w:pPr>
        <w:widowControl w:val="0"/>
        <w:spacing w:after="0" w:line="240" w:lineRule="auto"/>
        <w:jc w:val="both"/>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En relación con</w:t>
      </w:r>
      <w:r w:rsidR="00A404B3" w:rsidRPr="00CA094E">
        <w:rPr>
          <w:rFonts w:ascii="Times New Roman" w:eastAsia="Times New Roman" w:hAnsi="Times New Roman" w:cs="Times New Roman"/>
          <w:sz w:val="24"/>
          <w:szCs w:val="24"/>
        </w:rPr>
        <w:t xml:space="preserve"> ello, factores como el aumento de la temperatura por el nivel altitudinal al que se encuentra (&lt;1 400 m</w:t>
      </w:r>
      <w:r w:rsidR="00E37577" w:rsidRPr="00CA094E">
        <w:rPr>
          <w:rFonts w:ascii="Times New Roman" w:eastAsia="Times New Roman" w:hAnsi="Times New Roman" w:cs="Times New Roman"/>
          <w:sz w:val="24"/>
          <w:szCs w:val="24"/>
        </w:rPr>
        <w:t xml:space="preserve"> </w:t>
      </w:r>
      <w:r w:rsidR="00A404B3" w:rsidRPr="00CA094E">
        <w:rPr>
          <w:rFonts w:ascii="Times New Roman" w:eastAsia="Times New Roman" w:hAnsi="Times New Roman" w:cs="Times New Roman"/>
          <w:sz w:val="24"/>
          <w:szCs w:val="24"/>
        </w:rPr>
        <w:t>s</w:t>
      </w:r>
      <w:r w:rsidR="00E37577" w:rsidRPr="00CA094E">
        <w:rPr>
          <w:rFonts w:ascii="Times New Roman" w:eastAsia="Times New Roman" w:hAnsi="Times New Roman" w:cs="Times New Roman"/>
          <w:sz w:val="24"/>
          <w:szCs w:val="24"/>
        </w:rPr>
        <w:t xml:space="preserve">. </w:t>
      </w:r>
      <w:r w:rsidR="00A404B3" w:rsidRPr="00CA094E">
        <w:rPr>
          <w:rFonts w:ascii="Times New Roman" w:eastAsia="Times New Roman" w:hAnsi="Times New Roman" w:cs="Times New Roman"/>
          <w:sz w:val="24"/>
          <w:szCs w:val="24"/>
        </w:rPr>
        <w:t>n</w:t>
      </w:r>
      <w:r w:rsidR="00E37577" w:rsidRPr="00CA094E">
        <w:rPr>
          <w:rFonts w:ascii="Times New Roman" w:eastAsia="Times New Roman" w:hAnsi="Times New Roman" w:cs="Times New Roman"/>
          <w:sz w:val="24"/>
          <w:szCs w:val="24"/>
        </w:rPr>
        <w:t xml:space="preserve">. </w:t>
      </w:r>
      <w:r w:rsidR="00A404B3" w:rsidRPr="00CA094E">
        <w:rPr>
          <w:rFonts w:ascii="Times New Roman" w:eastAsia="Times New Roman" w:hAnsi="Times New Roman" w:cs="Times New Roman"/>
          <w:sz w:val="24"/>
          <w:szCs w:val="24"/>
        </w:rPr>
        <w:t>m</w:t>
      </w:r>
      <w:r w:rsidR="00E37577" w:rsidRPr="00CA094E">
        <w:rPr>
          <w:rFonts w:ascii="Times New Roman" w:eastAsia="Times New Roman" w:hAnsi="Times New Roman" w:cs="Times New Roman"/>
          <w:sz w:val="24"/>
          <w:szCs w:val="24"/>
        </w:rPr>
        <w:t>.</w:t>
      </w:r>
      <w:r w:rsidR="00A404B3" w:rsidRPr="00CA094E">
        <w:rPr>
          <w:rFonts w:ascii="Times New Roman" w:eastAsia="Times New Roman" w:hAnsi="Times New Roman" w:cs="Times New Roman"/>
          <w:sz w:val="24"/>
          <w:szCs w:val="24"/>
        </w:rPr>
        <w:t>), una pendiente ligeramente escarpada, el uso de herbicidas e insecticidas</w:t>
      </w:r>
      <w:r w:rsidR="00A404B3" w:rsidRPr="00CA094E">
        <w:rPr>
          <w:rFonts w:ascii="Times New Roman" w:eastAsia="Times New Roman" w:hAnsi="Times New Roman" w:cs="Times New Roman"/>
          <w:b/>
          <w:sz w:val="24"/>
          <w:szCs w:val="24"/>
        </w:rPr>
        <w:t xml:space="preserve"> </w:t>
      </w:r>
      <w:r w:rsidR="00A404B3" w:rsidRPr="00CA094E">
        <w:rPr>
          <w:rFonts w:ascii="Times New Roman" w:eastAsia="Times New Roman" w:hAnsi="Times New Roman" w:cs="Times New Roman"/>
          <w:sz w:val="24"/>
          <w:szCs w:val="24"/>
        </w:rPr>
        <w:t xml:space="preserve">y la aplicación de materia orgánica </w:t>
      </w:r>
      <w:r w:rsidR="00A404B3" w:rsidRPr="006A4FBF">
        <w:rPr>
          <w:rFonts w:ascii="Times New Roman" w:eastAsia="Times New Roman" w:hAnsi="Times New Roman" w:cs="Times New Roman"/>
          <w:bCs/>
          <w:sz w:val="24"/>
          <w:szCs w:val="24"/>
        </w:rPr>
        <w:t>(</w:t>
      </w:r>
      <w:r w:rsidR="00A404B3" w:rsidRPr="00CA094E">
        <w:rPr>
          <w:rFonts w:ascii="Times New Roman" w:eastAsia="Times New Roman" w:hAnsi="Times New Roman" w:cs="Times New Roman"/>
          <w:b/>
          <w:sz w:val="24"/>
          <w:szCs w:val="24"/>
        </w:rPr>
        <w:t>Apéndice 2</w:t>
      </w:r>
      <w:r w:rsidR="00A404B3" w:rsidRPr="006A4FBF">
        <w:rPr>
          <w:rFonts w:ascii="Times New Roman" w:eastAsia="Times New Roman" w:hAnsi="Times New Roman" w:cs="Times New Roman"/>
          <w:bCs/>
          <w:sz w:val="24"/>
          <w:szCs w:val="24"/>
        </w:rPr>
        <w:t>)</w:t>
      </w:r>
      <w:r w:rsidR="00A404B3" w:rsidRPr="00CA094E">
        <w:rPr>
          <w:rFonts w:ascii="Times New Roman" w:eastAsia="Times New Roman" w:hAnsi="Times New Roman" w:cs="Times New Roman"/>
          <w:sz w:val="24"/>
          <w:szCs w:val="24"/>
        </w:rPr>
        <w:t xml:space="preserve"> tuvieron incidencia directa en su comportamiento. Además, es una zona donde los procesos de humificación se dan rápida</w:t>
      </w:r>
      <w:r w:rsidR="00825C87" w:rsidRPr="00CA094E">
        <w:rPr>
          <w:rFonts w:ascii="Times New Roman" w:eastAsia="Times New Roman" w:hAnsi="Times New Roman" w:cs="Times New Roman"/>
          <w:sz w:val="24"/>
          <w:szCs w:val="24"/>
        </w:rPr>
        <w:t>mente</w:t>
      </w:r>
      <w:r w:rsidR="00A404B3" w:rsidRPr="00CA094E">
        <w:rPr>
          <w:rFonts w:ascii="Times New Roman" w:eastAsia="Times New Roman" w:hAnsi="Times New Roman" w:cs="Times New Roman"/>
          <w:sz w:val="24"/>
          <w:szCs w:val="24"/>
        </w:rPr>
        <w:t xml:space="preserve">, lo cual requiere nuevos arreglos de cultivos, bacterias fijadoras de nutrientes y </w:t>
      </w:r>
      <w:r w:rsidR="009D68A1" w:rsidRPr="00CA094E">
        <w:rPr>
          <w:rFonts w:ascii="Times New Roman" w:eastAsia="Times New Roman" w:hAnsi="Times New Roman" w:cs="Times New Roman"/>
          <w:sz w:val="24"/>
          <w:szCs w:val="24"/>
        </w:rPr>
        <w:t xml:space="preserve">administración </w:t>
      </w:r>
      <w:r w:rsidR="00A404B3" w:rsidRPr="00CA094E">
        <w:rPr>
          <w:rFonts w:ascii="Times New Roman" w:eastAsia="Times New Roman" w:hAnsi="Times New Roman" w:cs="Times New Roman"/>
          <w:sz w:val="24"/>
          <w:szCs w:val="24"/>
        </w:rPr>
        <w:t xml:space="preserve">constante de materia orgánica. </w:t>
      </w:r>
    </w:p>
    <w:p w14:paraId="13874CD4" w14:textId="77777777" w:rsidR="00F6529E" w:rsidRPr="00CA094E" w:rsidRDefault="00F6529E" w:rsidP="006A4FBF">
      <w:pPr>
        <w:widowControl w:val="0"/>
        <w:spacing w:after="0" w:line="240" w:lineRule="auto"/>
        <w:jc w:val="both"/>
        <w:rPr>
          <w:rFonts w:ascii="Times New Roman" w:eastAsia="Times New Roman" w:hAnsi="Times New Roman" w:cs="Times New Roman"/>
          <w:sz w:val="24"/>
          <w:szCs w:val="24"/>
        </w:rPr>
      </w:pPr>
    </w:p>
    <w:p w14:paraId="4BCA791D" w14:textId="36F85150"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A pesar de que fue el único predio en el área marginal baja, no fue el de condiciones más deficientes respecto al área marginal alta y </w:t>
      </w:r>
      <w:r w:rsidR="009D68A1" w:rsidRPr="00CA094E">
        <w:rPr>
          <w:rFonts w:ascii="Times New Roman" w:hAnsi="Times New Roman" w:cs="Times New Roman"/>
          <w:sz w:val="24"/>
          <w:szCs w:val="24"/>
        </w:rPr>
        <w:t xml:space="preserve">al </w:t>
      </w:r>
      <w:r w:rsidRPr="00CA094E">
        <w:rPr>
          <w:rFonts w:ascii="Times New Roman" w:hAnsi="Times New Roman" w:cs="Times New Roman"/>
          <w:sz w:val="24"/>
          <w:szCs w:val="24"/>
        </w:rPr>
        <w:t>área óptima. Tampoco, posee diferencias significativas en los análisis realizados y en las prácticas de manejo</w:t>
      </w:r>
      <w:r w:rsidR="002C7A23" w:rsidRPr="00CA094E">
        <w:rPr>
          <w:rFonts w:ascii="Times New Roman" w:hAnsi="Times New Roman" w:cs="Times New Roman"/>
          <w:sz w:val="24"/>
          <w:szCs w:val="24"/>
        </w:rPr>
        <w:t xml:space="preserve">; </w:t>
      </w:r>
      <w:r w:rsidRPr="00CA094E">
        <w:rPr>
          <w:rFonts w:ascii="Times New Roman" w:hAnsi="Times New Roman" w:cs="Times New Roman"/>
          <w:sz w:val="24"/>
          <w:szCs w:val="24"/>
        </w:rPr>
        <w:t>el índice de comportamiento es similar, pues muestra que se deben promover acciones en una media prioridad de restauración</w:t>
      </w:r>
      <w:r w:rsidR="00394538" w:rsidRPr="00CA094E">
        <w:rPr>
          <w:rFonts w:ascii="Times New Roman" w:hAnsi="Times New Roman" w:cs="Times New Roman"/>
          <w:sz w:val="24"/>
          <w:szCs w:val="24"/>
        </w:rPr>
        <w:t>,</w:t>
      </w:r>
      <w:r w:rsidRPr="00CA094E">
        <w:rPr>
          <w:rFonts w:ascii="Times New Roman" w:hAnsi="Times New Roman" w:cs="Times New Roman"/>
          <w:sz w:val="24"/>
          <w:szCs w:val="24"/>
        </w:rPr>
        <w:t xml:space="preserve"> </w:t>
      </w:r>
      <w:r w:rsidR="00394538" w:rsidRPr="00CA094E">
        <w:rPr>
          <w:rFonts w:ascii="Times New Roman" w:hAnsi="Times New Roman" w:cs="Times New Roman"/>
          <w:sz w:val="24"/>
          <w:szCs w:val="24"/>
        </w:rPr>
        <w:t xml:space="preserve">la cual </w:t>
      </w:r>
      <w:r w:rsidRPr="00CA094E">
        <w:rPr>
          <w:rFonts w:ascii="Times New Roman" w:hAnsi="Times New Roman" w:cs="Times New Roman"/>
          <w:sz w:val="24"/>
          <w:szCs w:val="24"/>
        </w:rPr>
        <w:t xml:space="preserve">procure el mejoramiento de los servicios. De igual manera, es de tener en cuenta que una sola finca no es representativa para esta área, pues </w:t>
      </w:r>
      <w:r w:rsidR="00B96344" w:rsidRPr="00CA094E">
        <w:rPr>
          <w:rFonts w:ascii="Times New Roman" w:hAnsi="Times New Roman" w:cs="Times New Roman"/>
          <w:sz w:val="24"/>
          <w:szCs w:val="24"/>
        </w:rPr>
        <w:t xml:space="preserve">se trata de </w:t>
      </w:r>
      <w:r w:rsidRPr="00CA094E">
        <w:rPr>
          <w:rFonts w:ascii="Times New Roman" w:hAnsi="Times New Roman" w:cs="Times New Roman"/>
          <w:sz w:val="24"/>
          <w:szCs w:val="24"/>
        </w:rPr>
        <w:t>zonas marginales donde los sistemas productivos de café presentan limitaciones naturales para su desarrollo.</w:t>
      </w:r>
      <w:bookmarkStart w:id="75" w:name="_281i4ghjoiph" w:colFirst="0" w:colLast="0"/>
      <w:bookmarkStart w:id="76" w:name="_fsm8yxmj8oon" w:colFirst="0" w:colLast="0"/>
      <w:bookmarkStart w:id="77" w:name="_5jbd2w94eyzt" w:colFirst="0" w:colLast="0"/>
      <w:bookmarkEnd w:id="75"/>
      <w:bookmarkEnd w:id="76"/>
      <w:bookmarkEnd w:id="77"/>
    </w:p>
    <w:p w14:paraId="0430EC20" w14:textId="77777777" w:rsidR="00F6529E" w:rsidRPr="00CA094E" w:rsidRDefault="00F6529E" w:rsidP="006A4FBF">
      <w:pPr>
        <w:pStyle w:val="Sinespaciado"/>
        <w:jc w:val="both"/>
        <w:rPr>
          <w:rFonts w:ascii="Times New Roman" w:hAnsi="Times New Roman" w:cs="Times New Roman"/>
          <w:b/>
          <w:bCs/>
          <w:sz w:val="24"/>
          <w:szCs w:val="24"/>
        </w:rPr>
      </w:pPr>
    </w:p>
    <w:p w14:paraId="31952AD2" w14:textId="153F9714" w:rsidR="00A404B3" w:rsidRPr="00CA094E" w:rsidRDefault="00B96344"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A modo</w:t>
      </w:r>
      <w:r w:rsidR="00A404B3" w:rsidRPr="00CA094E">
        <w:rPr>
          <w:rFonts w:ascii="Times New Roman" w:hAnsi="Times New Roman" w:cs="Times New Roman"/>
          <w:sz w:val="24"/>
          <w:szCs w:val="24"/>
        </w:rPr>
        <w:t xml:space="preserve"> general, </w:t>
      </w:r>
      <w:r w:rsidR="00993055" w:rsidRPr="00CA094E">
        <w:rPr>
          <w:rFonts w:ascii="Times New Roman" w:hAnsi="Times New Roman" w:cs="Times New Roman"/>
          <w:sz w:val="24"/>
          <w:szCs w:val="24"/>
        </w:rPr>
        <w:t>la conducta</w:t>
      </w:r>
      <w:r w:rsidR="00FC02C2"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 xml:space="preserve">de los servicios valorados es </w:t>
      </w:r>
      <w:r w:rsidR="00FC02C2" w:rsidRPr="00CA094E">
        <w:rPr>
          <w:rFonts w:ascii="Times New Roman" w:hAnsi="Times New Roman" w:cs="Times New Roman"/>
          <w:sz w:val="24"/>
          <w:szCs w:val="24"/>
        </w:rPr>
        <w:t xml:space="preserve">parecido </w:t>
      </w:r>
      <w:r w:rsidR="00A404B3" w:rsidRPr="00CA094E">
        <w:rPr>
          <w:rFonts w:ascii="Times New Roman" w:hAnsi="Times New Roman" w:cs="Times New Roman"/>
          <w:sz w:val="24"/>
          <w:szCs w:val="24"/>
        </w:rPr>
        <w:t xml:space="preserve">en las </w:t>
      </w:r>
      <w:r w:rsidR="00FC02C2" w:rsidRPr="00CA094E">
        <w:rPr>
          <w:rFonts w:ascii="Times New Roman" w:hAnsi="Times New Roman" w:cs="Times New Roman"/>
          <w:sz w:val="24"/>
          <w:szCs w:val="24"/>
        </w:rPr>
        <w:t xml:space="preserve">3 </w:t>
      </w:r>
      <w:r w:rsidR="00A404B3" w:rsidRPr="00CA094E">
        <w:rPr>
          <w:rFonts w:ascii="Times New Roman" w:hAnsi="Times New Roman" w:cs="Times New Roman"/>
          <w:sz w:val="24"/>
          <w:szCs w:val="24"/>
        </w:rPr>
        <w:t>ventanas</w:t>
      </w:r>
      <w:r w:rsidR="00FC02C2"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 xml:space="preserve">se esperaba que el área óptima </w:t>
      </w:r>
      <w:r w:rsidR="00FC02C2" w:rsidRPr="00CA094E">
        <w:rPr>
          <w:rFonts w:ascii="Times New Roman" w:hAnsi="Times New Roman" w:cs="Times New Roman"/>
          <w:sz w:val="24"/>
          <w:szCs w:val="24"/>
        </w:rPr>
        <w:t xml:space="preserve">manifestara </w:t>
      </w:r>
      <w:r w:rsidR="00A404B3" w:rsidRPr="00CA094E">
        <w:rPr>
          <w:rFonts w:ascii="Times New Roman" w:hAnsi="Times New Roman" w:cs="Times New Roman"/>
          <w:sz w:val="24"/>
          <w:szCs w:val="24"/>
        </w:rPr>
        <w:t>resultados con mejores condiciones respecto a</w:t>
      </w:r>
      <w:r w:rsidR="002D339B"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l</w:t>
      </w:r>
      <w:r w:rsidR="002D339B" w:rsidRPr="00CA094E">
        <w:rPr>
          <w:rFonts w:ascii="Times New Roman" w:hAnsi="Times New Roman" w:cs="Times New Roman"/>
          <w:sz w:val="24"/>
          <w:szCs w:val="24"/>
        </w:rPr>
        <w:t>as</w:t>
      </w:r>
      <w:r w:rsidR="00A404B3" w:rsidRPr="00CA094E">
        <w:rPr>
          <w:rFonts w:ascii="Times New Roman" w:hAnsi="Times New Roman" w:cs="Times New Roman"/>
          <w:sz w:val="24"/>
          <w:szCs w:val="24"/>
        </w:rPr>
        <w:t xml:space="preserve"> marginal</w:t>
      </w:r>
      <w:r w:rsidR="002D339B" w:rsidRPr="00CA094E">
        <w:rPr>
          <w:rFonts w:ascii="Times New Roman" w:hAnsi="Times New Roman" w:cs="Times New Roman"/>
          <w:sz w:val="24"/>
          <w:szCs w:val="24"/>
        </w:rPr>
        <w:t>es</w:t>
      </w:r>
      <w:r w:rsidR="00A404B3" w:rsidRPr="00CA094E">
        <w:rPr>
          <w:rFonts w:ascii="Times New Roman" w:hAnsi="Times New Roman" w:cs="Times New Roman"/>
          <w:sz w:val="24"/>
          <w:szCs w:val="24"/>
        </w:rPr>
        <w:t xml:space="preserve"> alta y baja. Sin embargo, esto no se logró evidenciar, pues</w:t>
      </w:r>
      <w:r w:rsidR="00C72C28" w:rsidRPr="00CA094E">
        <w:rPr>
          <w:rFonts w:ascii="Times New Roman" w:hAnsi="Times New Roman" w:cs="Times New Roman"/>
          <w:sz w:val="24"/>
          <w:szCs w:val="24"/>
        </w:rPr>
        <w:t>to que</w:t>
      </w:r>
      <w:r w:rsidR="00A404B3" w:rsidRPr="00CA094E">
        <w:rPr>
          <w:rFonts w:ascii="Times New Roman" w:hAnsi="Times New Roman" w:cs="Times New Roman"/>
          <w:sz w:val="24"/>
          <w:szCs w:val="24"/>
        </w:rPr>
        <w:t xml:space="preserve"> las formas de manejo son homogéneas en cada una de las ventanas</w:t>
      </w:r>
      <w:r w:rsidR="00C72C28" w:rsidRPr="00CA094E">
        <w:rPr>
          <w:rFonts w:ascii="Times New Roman" w:hAnsi="Times New Roman" w:cs="Times New Roman"/>
          <w:sz w:val="24"/>
          <w:szCs w:val="24"/>
        </w:rPr>
        <w:t xml:space="preserve">. Además, </w:t>
      </w:r>
      <w:r w:rsidR="00A404B3" w:rsidRPr="00CA094E">
        <w:rPr>
          <w:rFonts w:ascii="Times New Roman" w:hAnsi="Times New Roman" w:cs="Times New Roman"/>
          <w:sz w:val="24"/>
          <w:szCs w:val="24"/>
        </w:rPr>
        <w:t>la cobertura tampoco es un factor de diferencia entre las áreas</w:t>
      </w:r>
      <w:r w:rsidR="00C72C28"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debido a que </w:t>
      </w:r>
      <w:r w:rsidR="00C72C28" w:rsidRPr="00CA094E">
        <w:rPr>
          <w:rFonts w:ascii="Times New Roman" w:hAnsi="Times New Roman" w:cs="Times New Roman"/>
          <w:sz w:val="24"/>
          <w:szCs w:val="24"/>
        </w:rPr>
        <w:t xml:space="preserve">esta característica </w:t>
      </w:r>
      <w:r w:rsidR="00A404B3" w:rsidRPr="00CA094E">
        <w:rPr>
          <w:rFonts w:ascii="Times New Roman" w:hAnsi="Times New Roman" w:cs="Times New Roman"/>
          <w:sz w:val="24"/>
          <w:szCs w:val="24"/>
        </w:rPr>
        <w:t xml:space="preserve">con monocultivo en café (Finca La Empresa) </w:t>
      </w:r>
      <w:r w:rsidR="00C72C28" w:rsidRPr="00CA094E">
        <w:rPr>
          <w:rFonts w:ascii="Times New Roman" w:hAnsi="Times New Roman" w:cs="Times New Roman"/>
          <w:sz w:val="24"/>
          <w:szCs w:val="24"/>
        </w:rPr>
        <w:t xml:space="preserve">logró </w:t>
      </w:r>
      <w:r w:rsidR="00A404B3" w:rsidRPr="00CA094E">
        <w:rPr>
          <w:rFonts w:ascii="Times New Roman" w:hAnsi="Times New Roman" w:cs="Times New Roman"/>
          <w:sz w:val="24"/>
          <w:szCs w:val="24"/>
        </w:rPr>
        <w:t>presentar mejores resultados en comparación con otros arreglos de cultivo. Es importante resaltar que los únicos predios (El Consuelo y La Empresa) que presentaron prioridad de mejoramiento se encuentran en el área óptima</w:t>
      </w:r>
      <w:r w:rsidR="00BA2B62"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el resto posee media prioridad de restauración. No obstante, los predios de</w:t>
      </w:r>
      <w:r w:rsidR="0048027F"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l</w:t>
      </w:r>
      <w:r w:rsidR="0048027F" w:rsidRPr="00CA094E">
        <w:rPr>
          <w:rFonts w:ascii="Times New Roman" w:hAnsi="Times New Roman" w:cs="Times New Roman"/>
          <w:sz w:val="24"/>
          <w:szCs w:val="24"/>
        </w:rPr>
        <w:t>as</w:t>
      </w:r>
      <w:r w:rsidR="00A404B3" w:rsidRPr="00CA094E">
        <w:rPr>
          <w:rFonts w:ascii="Times New Roman" w:hAnsi="Times New Roman" w:cs="Times New Roman"/>
          <w:sz w:val="24"/>
          <w:szCs w:val="24"/>
        </w:rPr>
        <w:t xml:space="preserve"> área</w:t>
      </w:r>
      <w:r w:rsidR="0048027F" w:rsidRPr="00CA094E">
        <w:rPr>
          <w:rFonts w:ascii="Times New Roman" w:hAnsi="Times New Roman" w:cs="Times New Roman"/>
          <w:sz w:val="24"/>
          <w:szCs w:val="24"/>
        </w:rPr>
        <w:t>s</w:t>
      </w:r>
      <w:r w:rsidR="00A404B3" w:rsidRPr="00CA094E">
        <w:rPr>
          <w:rFonts w:ascii="Times New Roman" w:hAnsi="Times New Roman" w:cs="Times New Roman"/>
          <w:sz w:val="24"/>
          <w:szCs w:val="24"/>
        </w:rPr>
        <w:t xml:space="preserve"> marginal</w:t>
      </w:r>
      <w:r w:rsidR="0048027F" w:rsidRPr="00CA094E">
        <w:rPr>
          <w:rFonts w:ascii="Times New Roman" w:hAnsi="Times New Roman" w:cs="Times New Roman"/>
          <w:sz w:val="24"/>
          <w:szCs w:val="24"/>
        </w:rPr>
        <w:t>es</w:t>
      </w:r>
      <w:r w:rsidR="00A404B3" w:rsidRPr="00CA094E">
        <w:rPr>
          <w:rFonts w:ascii="Times New Roman" w:hAnsi="Times New Roman" w:cs="Times New Roman"/>
          <w:sz w:val="24"/>
          <w:szCs w:val="24"/>
        </w:rPr>
        <w:t xml:space="preserve"> alta y baja son poco representativos frente al área óptima </w:t>
      </w:r>
      <w:r w:rsidR="0048027F"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que posee </w:t>
      </w:r>
      <w:r w:rsidR="0048027F" w:rsidRPr="00CA094E">
        <w:rPr>
          <w:rFonts w:ascii="Times New Roman" w:hAnsi="Times New Roman" w:cs="Times New Roman"/>
          <w:sz w:val="24"/>
          <w:szCs w:val="24"/>
        </w:rPr>
        <w:t xml:space="preserve">12 </w:t>
      </w:r>
      <w:r w:rsidR="00A404B3" w:rsidRPr="00CA094E">
        <w:rPr>
          <w:rFonts w:ascii="Times New Roman" w:hAnsi="Times New Roman" w:cs="Times New Roman"/>
          <w:sz w:val="24"/>
          <w:szCs w:val="24"/>
        </w:rPr>
        <w:t>predios</w:t>
      </w:r>
      <w:r w:rsidR="0048027F"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lo cual dificulta realizar comparaciones entre los servicios. </w:t>
      </w:r>
      <w:bookmarkStart w:id="78" w:name="_5qru6lo3yg60" w:colFirst="0" w:colLast="0"/>
      <w:bookmarkStart w:id="79" w:name="_k562t6128y" w:colFirst="0" w:colLast="0"/>
      <w:bookmarkStart w:id="80" w:name="_1zedxe21ymon" w:colFirst="0" w:colLast="0"/>
      <w:bookmarkStart w:id="81" w:name="_jbvhu8yzchot" w:colFirst="0" w:colLast="0"/>
      <w:bookmarkStart w:id="82" w:name="_1ni6iy6ry5jt" w:colFirst="0" w:colLast="0"/>
      <w:bookmarkStart w:id="83" w:name="_2ol05nxogyo9" w:colFirst="0" w:colLast="0"/>
      <w:bookmarkStart w:id="84" w:name="_3gmtl7eqoh75" w:colFirst="0" w:colLast="0"/>
      <w:bookmarkStart w:id="85" w:name="_f1qd96821jfm" w:colFirst="0" w:colLast="0"/>
      <w:bookmarkStart w:id="86" w:name="_9t5wuh63tn4u" w:colFirst="0" w:colLast="0"/>
      <w:bookmarkEnd w:id="78"/>
      <w:bookmarkEnd w:id="79"/>
      <w:bookmarkEnd w:id="80"/>
      <w:bookmarkEnd w:id="81"/>
      <w:bookmarkEnd w:id="82"/>
      <w:bookmarkEnd w:id="83"/>
      <w:bookmarkEnd w:id="84"/>
      <w:bookmarkEnd w:id="85"/>
      <w:bookmarkEnd w:id="86"/>
    </w:p>
    <w:p w14:paraId="42989999" w14:textId="77777777" w:rsidR="00A404B3" w:rsidRPr="00CA094E" w:rsidRDefault="00A404B3" w:rsidP="006A4FBF">
      <w:pPr>
        <w:spacing w:after="0" w:line="240" w:lineRule="auto"/>
        <w:jc w:val="both"/>
        <w:rPr>
          <w:rFonts w:ascii="Times New Roman" w:eastAsia="Times New Roman" w:hAnsi="Times New Roman" w:cs="Times New Roman"/>
          <w:b/>
          <w:bCs/>
          <w:sz w:val="24"/>
          <w:szCs w:val="24"/>
        </w:rPr>
      </w:pPr>
    </w:p>
    <w:p w14:paraId="73495E37" w14:textId="0D15A4A0"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5.</w:t>
      </w:r>
      <w:r w:rsidR="00720F7F" w:rsidRPr="00CA094E">
        <w:rPr>
          <w:rFonts w:ascii="Times New Roman" w:hAnsi="Times New Roman" w:cs="Times New Roman"/>
          <w:b/>
          <w:bCs/>
          <w:sz w:val="24"/>
          <w:szCs w:val="24"/>
        </w:rPr>
        <w:t xml:space="preserve"> </w:t>
      </w:r>
      <w:r w:rsidRPr="00CA094E">
        <w:rPr>
          <w:rFonts w:ascii="Times New Roman" w:hAnsi="Times New Roman" w:cs="Times New Roman"/>
          <w:b/>
          <w:bCs/>
          <w:sz w:val="24"/>
          <w:szCs w:val="24"/>
        </w:rPr>
        <w:t>Conclusiones</w:t>
      </w:r>
    </w:p>
    <w:p w14:paraId="05EE05FE" w14:textId="77777777" w:rsidR="00F6529E" w:rsidRPr="00CA094E" w:rsidRDefault="00F6529E" w:rsidP="006A4FBF">
      <w:pPr>
        <w:pStyle w:val="Sinespaciado"/>
        <w:jc w:val="both"/>
        <w:rPr>
          <w:rFonts w:ascii="Times New Roman" w:hAnsi="Times New Roman" w:cs="Times New Roman"/>
          <w:b/>
          <w:bCs/>
          <w:sz w:val="24"/>
          <w:szCs w:val="24"/>
        </w:rPr>
      </w:pPr>
    </w:p>
    <w:p w14:paraId="60B069CD" w14:textId="4052F8A1" w:rsidR="00A404B3" w:rsidRPr="00CA094E" w:rsidRDefault="00A404B3"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La valoración de servicios ecosistémicos realizada en el presente trabajo hizo frente a las limitantes teóricas existen</w:t>
      </w:r>
      <w:r w:rsidR="00200968" w:rsidRPr="00CA094E">
        <w:rPr>
          <w:rFonts w:ascii="Times New Roman" w:hAnsi="Times New Roman" w:cs="Times New Roman"/>
          <w:sz w:val="24"/>
          <w:szCs w:val="24"/>
        </w:rPr>
        <w:t>tes</w:t>
      </w:r>
      <w:r w:rsidRPr="00CA094E">
        <w:rPr>
          <w:rFonts w:ascii="Times New Roman" w:hAnsi="Times New Roman" w:cs="Times New Roman"/>
          <w:sz w:val="24"/>
          <w:szCs w:val="24"/>
        </w:rPr>
        <w:t xml:space="preserve"> </w:t>
      </w:r>
      <w:r w:rsidR="00982E0B" w:rsidRPr="00CA094E">
        <w:rPr>
          <w:rFonts w:ascii="Times New Roman" w:hAnsi="Times New Roman" w:cs="Times New Roman"/>
          <w:sz w:val="24"/>
          <w:szCs w:val="24"/>
        </w:rPr>
        <w:t xml:space="preserve">en </w:t>
      </w:r>
      <w:r w:rsidRPr="00CA094E">
        <w:rPr>
          <w:rFonts w:ascii="Times New Roman" w:hAnsi="Times New Roman" w:cs="Times New Roman"/>
          <w:sz w:val="24"/>
          <w:szCs w:val="24"/>
        </w:rPr>
        <w:t xml:space="preserve">relación </w:t>
      </w:r>
      <w:r w:rsidR="00982E0B" w:rsidRPr="00CA094E">
        <w:rPr>
          <w:rFonts w:ascii="Times New Roman" w:hAnsi="Times New Roman" w:cs="Times New Roman"/>
          <w:sz w:val="24"/>
          <w:szCs w:val="24"/>
        </w:rPr>
        <w:t xml:space="preserve">con el </w:t>
      </w:r>
      <w:r w:rsidRPr="00CA094E">
        <w:rPr>
          <w:rFonts w:ascii="Times New Roman" w:hAnsi="Times New Roman" w:cs="Times New Roman"/>
          <w:sz w:val="24"/>
          <w:szCs w:val="24"/>
        </w:rPr>
        <w:t xml:space="preserve">tema, a través de la implementación de una metodología que articula el conocimiento con la práctica y permite generar información local sobre el estado de </w:t>
      </w:r>
      <w:r w:rsidR="00200968" w:rsidRPr="00CA094E">
        <w:rPr>
          <w:rFonts w:ascii="Times New Roman" w:hAnsi="Times New Roman" w:cs="Times New Roman"/>
          <w:sz w:val="24"/>
          <w:szCs w:val="24"/>
        </w:rPr>
        <w:t xml:space="preserve">esos </w:t>
      </w:r>
      <w:r w:rsidRPr="00CA094E">
        <w:rPr>
          <w:rFonts w:ascii="Times New Roman" w:hAnsi="Times New Roman" w:cs="Times New Roman"/>
          <w:sz w:val="24"/>
          <w:szCs w:val="24"/>
        </w:rPr>
        <w:t xml:space="preserve">servicios ecosistémicos (en este caso de regulación), para la toma de decisiones (aplicando índices) sobre las líneas estratégicas de conservación, adaptación al cambio climático y mejoramiento de la calidad de vida de los productores de café. </w:t>
      </w:r>
      <w:r w:rsidR="00B92128" w:rsidRPr="00CA094E">
        <w:rPr>
          <w:rFonts w:ascii="Times New Roman" w:hAnsi="Times New Roman" w:cs="Times New Roman"/>
          <w:sz w:val="24"/>
          <w:szCs w:val="24"/>
        </w:rPr>
        <w:t xml:space="preserve">Asimismo, la evaluación </w:t>
      </w:r>
      <w:r w:rsidRPr="00CA094E">
        <w:rPr>
          <w:rFonts w:ascii="Times New Roman" w:hAnsi="Times New Roman" w:cs="Times New Roman"/>
          <w:sz w:val="24"/>
          <w:szCs w:val="24"/>
        </w:rPr>
        <w:t>por servicios ecosistémicos e índices es una herramienta propositiva, que puede ser usada desde diferentes ámbitos: a) social, los campesinos pueden aprender a hacer un manejo adecuado de sus predios, planificar, conocer condiciones geográficas y físico-químicas, mejorar la producción y disminuir el deterioro del suelo; b) académico, en la implementación de proyectos que pretendan cualificar los servicios ecosistémicos, identificar las relaciones present</w:t>
      </w:r>
      <w:r w:rsidR="00A82430" w:rsidRPr="00CA094E">
        <w:rPr>
          <w:rFonts w:ascii="Times New Roman" w:hAnsi="Times New Roman" w:cs="Times New Roman"/>
          <w:sz w:val="24"/>
          <w:szCs w:val="24"/>
        </w:rPr>
        <w:t>es</w:t>
      </w:r>
      <w:r w:rsidRPr="00CA094E">
        <w:rPr>
          <w:rFonts w:ascii="Times New Roman" w:hAnsi="Times New Roman" w:cs="Times New Roman"/>
          <w:sz w:val="24"/>
          <w:szCs w:val="24"/>
        </w:rPr>
        <w:t xml:space="preserve"> </w:t>
      </w:r>
      <w:r w:rsidR="00243BF2" w:rsidRPr="00CA094E">
        <w:rPr>
          <w:rFonts w:ascii="Times New Roman" w:hAnsi="Times New Roman" w:cs="Times New Roman"/>
          <w:sz w:val="24"/>
          <w:szCs w:val="24"/>
        </w:rPr>
        <w:t>en</w:t>
      </w:r>
      <w:r w:rsidRPr="00CA094E">
        <w:rPr>
          <w:rFonts w:ascii="Times New Roman" w:hAnsi="Times New Roman" w:cs="Times New Roman"/>
          <w:sz w:val="24"/>
          <w:szCs w:val="24"/>
        </w:rPr>
        <w:t xml:space="preserve"> los sistemas y conocer los impactos de las prácticas de manejo de la caficultura; c) institucional, en la inclusión de</w:t>
      </w:r>
      <w:r w:rsidR="00A82405" w:rsidRPr="00CA094E">
        <w:rPr>
          <w:rFonts w:ascii="Times New Roman" w:hAnsi="Times New Roman" w:cs="Times New Roman"/>
          <w:sz w:val="24"/>
          <w:szCs w:val="24"/>
        </w:rPr>
        <w:t>l</w:t>
      </w:r>
      <w:r w:rsidRPr="00CA094E">
        <w:rPr>
          <w:rFonts w:ascii="Times New Roman" w:hAnsi="Times New Roman" w:cs="Times New Roman"/>
          <w:sz w:val="24"/>
          <w:szCs w:val="24"/>
        </w:rPr>
        <w:t xml:space="preserve"> </w:t>
      </w:r>
      <w:r w:rsidR="00A82405" w:rsidRPr="00CA094E">
        <w:rPr>
          <w:rFonts w:ascii="Times New Roman" w:hAnsi="Times New Roman" w:cs="Times New Roman"/>
          <w:sz w:val="24"/>
          <w:szCs w:val="24"/>
        </w:rPr>
        <w:t>examen</w:t>
      </w:r>
      <w:r w:rsidRPr="00CA094E">
        <w:rPr>
          <w:rFonts w:ascii="Times New Roman" w:hAnsi="Times New Roman" w:cs="Times New Roman"/>
          <w:sz w:val="24"/>
          <w:szCs w:val="24"/>
        </w:rPr>
        <w:t xml:space="preserve"> de servicios ecosistémicos en los planes, programas y proyectos para </w:t>
      </w:r>
      <w:r w:rsidR="002F44D3" w:rsidRPr="00CA094E">
        <w:rPr>
          <w:rFonts w:ascii="Times New Roman" w:hAnsi="Times New Roman" w:cs="Times New Roman"/>
          <w:sz w:val="24"/>
          <w:szCs w:val="24"/>
        </w:rPr>
        <w:t xml:space="preserve">su </w:t>
      </w:r>
      <w:r w:rsidRPr="00CA094E">
        <w:rPr>
          <w:rFonts w:ascii="Times New Roman" w:hAnsi="Times New Roman" w:cs="Times New Roman"/>
          <w:sz w:val="24"/>
          <w:szCs w:val="24"/>
        </w:rPr>
        <w:t>restauración, mejora o mantenimiento.</w:t>
      </w:r>
    </w:p>
    <w:p w14:paraId="053F223C" w14:textId="77777777" w:rsidR="00720F7F" w:rsidRPr="00CA094E" w:rsidRDefault="00720F7F" w:rsidP="006A4FBF">
      <w:pPr>
        <w:pStyle w:val="Sinespaciado"/>
        <w:jc w:val="both"/>
        <w:rPr>
          <w:rFonts w:ascii="Times New Roman" w:hAnsi="Times New Roman" w:cs="Times New Roman"/>
          <w:sz w:val="24"/>
          <w:szCs w:val="24"/>
        </w:rPr>
      </w:pPr>
    </w:p>
    <w:p w14:paraId="6AD7C732" w14:textId="0DD55D58" w:rsidR="00A404B3" w:rsidRPr="00CA094E" w:rsidRDefault="0005019F"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Según lo expuesto</w:t>
      </w:r>
      <w:r w:rsidR="00A404B3" w:rsidRPr="00CA094E">
        <w:rPr>
          <w:rFonts w:ascii="Times New Roman" w:hAnsi="Times New Roman" w:cs="Times New Roman"/>
          <w:sz w:val="24"/>
          <w:szCs w:val="24"/>
        </w:rPr>
        <w:t>, la herramienta permitió conocer que, de los sistemas productivos de café estudiados,</w:t>
      </w:r>
      <w:bookmarkStart w:id="87" w:name="_dnks5g70z29t" w:colFirst="0" w:colLast="0"/>
      <w:bookmarkStart w:id="88" w:name="_8udpkiqp91xw" w:colFirst="0" w:colLast="0"/>
      <w:bookmarkEnd w:id="87"/>
      <w:bookmarkEnd w:id="88"/>
      <w:r w:rsidR="00A404B3" w:rsidRPr="00CA094E">
        <w:rPr>
          <w:rFonts w:ascii="Times New Roman" w:hAnsi="Times New Roman" w:cs="Times New Roman"/>
          <w:sz w:val="24"/>
          <w:szCs w:val="24"/>
        </w:rPr>
        <w:t xml:space="preserve"> 13 predios de las 3 ventanas (alta, baja y </w:t>
      </w:r>
      <w:r w:rsidR="00BF1693" w:rsidRPr="00CA094E">
        <w:rPr>
          <w:rFonts w:ascii="Times New Roman" w:hAnsi="Times New Roman" w:cs="Times New Roman"/>
          <w:sz w:val="24"/>
          <w:szCs w:val="24"/>
        </w:rPr>
        <w:t>óptima</w:t>
      </w:r>
      <w:r w:rsidR="00A404B3" w:rsidRPr="00CA094E">
        <w:rPr>
          <w:rFonts w:ascii="Times New Roman" w:hAnsi="Times New Roman" w:cs="Times New Roman"/>
          <w:sz w:val="24"/>
          <w:szCs w:val="24"/>
        </w:rPr>
        <w:t xml:space="preserve">) </w:t>
      </w:r>
      <w:r w:rsidR="00BF1693" w:rsidRPr="00CA094E">
        <w:rPr>
          <w:rFonts w:ascii="Times New Roman" w:hAnsi="Times New Roman" w:cs="Times New Roman"/>
          <w:sz w:val="24"/>
          <w:szCs w:val="24"/>
        </w:rPr>
        <w:t xml:space="preserve">presentaron </w:t>
      </w:r>
      <w:r w:rsidR="00A404B3" w:rsidRPr="00CA094E">
        <w:rPr>
          <w:rFonts w:ascii="Times New Roman" w:hAnsi="Times New Roman" w:cs="Times New Roman"/>
          <w:sz w:val="24"/>
          <w:szCs w:val="24"/>
        </w:rPr>
        <w:t xml:space="preserve">un índice de gestión orientado a la media prioridad de restauración de los servicios y solo 2 (área </w:t>
      </w:r>
      <w:r w:rsidR="00635BAB" w:rsidRPr="00CA094E">
        <w:rPr>
          <w:rFonts w:ascii="Times New Roman" w:hAnsi="Times New Roman" w:cs="Times New Roman"/>
          <w:sz w:val="24"/>
          <w:szCs w:val="24"/>
        </w:rPr>
        <w:t>óptima</w:t>
      </w:r>
      <w:r w:rsidR="00A404B3" w:rsidRPr="00CA094E">
        <w:rPr>
          <w:rFonts w:ascii="Times New Roman" w:hAnsi="Times New Roman" w:cs="Times New Roman"/>
          <w:sz w:val="24"/>
          <w:szCs w:val="24"/>
        </w:rPr>
        <w:t>) en prioridad de mejoramiento</w:t>
      </w:r>
      <w:r w:rsidR="00635BAB" w:rsidRPr="00CA094E">
        <w:rPr>
          <w:rFonts w:ascii="Times New Roman" w:hAnsi="Times New Roman" w:cs="Times New Roman"/>
          <w:sz w:val="24"/>
          <w:szCs w:val="24"/>
        </w:rPr>
        <w:t xml:space="preserve">. Esto </w:t>
      </w:r>
      <w:r w:rsidR="00A404B3" w:rsidRPr="00CA094E">
        <w:rPr>
          <w:rFonts w:ascii="Times New Roman" w:hAnsi="Times New Roman" w:cs="Times New Roman"/>
          <w:sz w:val="24"/>
          <w:szCs w:val="24"/>
        </w:rPr>
        <w:t xml:space="preserve">evidencia un nivel crítico en el deterioro de los servicios </w:t>
      </w:r>
      <w:r w:rsidR="00A404B3" w:rsidRPr="00CA094E">
        <w:rPr>
          <w:rFonts w:ascii="Times New Roman" w:hAnsi="Times New Roman" w:cs="Times New Roman"/>
          <w:sz w:val="24"/>
          <w:szCs w:val="24"/>
        </w:rPr>
        <w:lastRenderedPageBreak/>
        <w:t>ecosistémicos prestados por el suelo. Los resultados obtenidos por cada servicio también lo confirman</w:t>
      </w:r>
      <w:r w:rsidR="00635BAB"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el comportamiento fue bajo en la disponibilidad de nutrientes y de actividad microbiológica</w:t>
      </w:r>
      <w:r w:rsidR="00635BAB"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bajo y medio en la resistencia a la erosión y sumidero de CO</w:t>
      </w:r>
      <w:r w:rsidR="00A404B3" w:rsidRPr="00CA094E">
        <w:rPr>
          <w:rFonts w:ascii="Times New Roman" w:hAnsi="Times New Roman" w:cs="Times New Roman"/>
          <w:sz w:val="24"/>
          <w:szCs w:val="24"/>
          <w:vertAlign w:val="subscript"/>
        </w:rPr>
        <w:t>2</w:t>
      </w:r>
      <w:r w:rsidR="00635BAB" w:rsidRPr="00CA094E">
        <w:rPr>
          <w:rFonts w:ascii="Times New Roman" w:hAnsi="Times New Roman" w:cs="Times New Roman"/>
          <w:sz w:val="24"/>
          <w:szCs w:val="24"/>
          <w:vertAlign w:val="subscript"/>
        </w:rPr>
        <w:t>,</w:t>
      </w:r>
      <w:r w:rsidR="00A404B3" w:rsidRPr="00CA094E">
        <w:rPr>
          <w:rFonts w:ascii="Times New Roman" w:hAnsi="Times New Roman" w:cs="Times New Roman"/>
          <w:sz w:val="24"/>
          <w:szCs w:val="24"/>
        </w:rPr>
        <w:t xml:space="preserve"> y solo medio y alto en la disponibilidad de agua y capacidad de enraizamiento. </w:t>
      </w:r>
    </w:p>
    <w:p w14:paraId="40FEC437" w14:textId="77777777" w:rsidR="00720F7F" w:rsidRPr="00CA094E" w:rsidRDefault="00720F7F" w:rsidP="006A4FBF">
      <w:pPr>
        <w:pStyle w:val="Sinespaciado"/>
        <w:jc w:val="both"/>
        <w:rPr>
          <w:rFonts w:ascii="Times New Roman" w:hAnsi="Times New Roman" w:cs="Times New Roman"/>
          <w:sz w:val="24"/>
          <w:szCs w:val="24"/>
        </w:rPr>
      </w:pPr>
    </w:p>
    <w:p w14:paraId="7301AE51" w14:textId="00B76A4A" w:rsidR="00A404B3" w:rsidRPr="00CA094E" w:rsidRDefault="00635BAB"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 xml:space="preserve">Lo previo </w:t>
      </w:r>
      <w:r w:rsidR="00A404B3" w:rsidRPr="00CA094E">
        <w:rPr>
          <w:rFonts w:ascii="Times New Roman" w:hAnsi="Times New Roman" w:cs="Times New Roman"/>
          <w:sz w:val="24"/>
          <w:szCs w:val="24"/>
        </w:rPr>
        <w:t>quiere decir que</w:t>
      </w:r>
      <w:r w:rsidR="00483864"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independientemente de los factores climáticos y geográficos, las dinámicas antrópicas han sido más incidentes en el deterioro de los servicios de la zona cafetera</w:t>
      </w:r>
      <w:r w:rsidR="00483864"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por ende, se requiere estudios locales para conocer y proponer estrategias que se acerquen a la realidad de los territorios. Por ejemplo, el manejo de la pendiente es una necesidad latente que los productores deben conocer</w:t>
      </w:r>
      <w:r w:rsidR="007868F5" w:rsidRPr="00CA094E">
        <w:rPr>
          <w:rFonts w:ascii="Times New Roman" w:hAnsi="Times New Roman" w:cs="Times New Roman"/>
          <w:sz w:val="24"/>
          <w:szCs w:val="24"/>
        </w:rPr>
        <w:t xml:space="preserve">; </w:t>
      </w:r>
      <w:r w:rsidR="00A404B3" w:rsidRPr="00CA094E">
        <w:rPr>
          <w:rFonts w:ascii="Times New Roman" w:hAnsi="Times New Roman" w:cs="Times New Roman"/>
          <w:sz w:val="24"/>
          <w:szCs w:val="24"/>
        </w:rPr>
        <w:t>prueba de ello es que el predio El Consuelo</w:t>
      </w:r>
      <w:r w:rsidR="007868F5"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con una pendiente moderadamente inclinada (la más baja entre los predios [7</w:t>
      </w:r>
      <w:r w:rsidR="05F84D06" w:rsidRPr="00CA094E">
        <w:rPr>
          <w:rFonts w:ascii="Times New Roman" w:hAnsi="Times New Roman" w:cs="Times New Roman"/>
          <w:sz w:val="24"/>
          <w:szCs w:val="24"/>
        </w:rPr>
        <w:t>-</w:t>
      </w:r>
      <w:r w:rsidR="00A404B3" w:rsidRPr="00CA094E">
        <w:rPr>
          <w:rFonts w:ascii="Times New Roman" w:hAnsi="Times New Roman" w:cs="Times New Roman"/>
          <w:sz w:val="24"/>
          <w:szCs w:val="24"/>
        </w:rPr>
        <w:t>12 %])</w:t>
      </w:r>
      <w:r w:rsidR="007868F5"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fue el </w:t>
      </w:r>
      <w:r w:rsidR="007868F5" w:rsidRPr="00CA094E">
        <w:rPr>
          <w:rFonts w:ascii="Times New Roman" w:hAnsi="Times New Roman" w:cs="Times New Roman"/>
          <w:sz w:val="24"/>
          <w:szCs w:val="24"/>
        </w:rPr>
        <w:t>que mostró</w:t>
      </w:r>
      <w:r w:rsidR="00A404B3" w:rsidRPr="00CA094E">
        <w:rPr>
          <w:rFonts w:ascii="Times New Roman" w:hAnsi="Times New Roman" w:cs="Times New Roman"/>
          <w:sz w:val="24"/>
          <w:szCs w:val="24"/>
        </w:rPr>
        <w:t xml:space="preserve"> mejor estado de sus servicios ecosistémicos y el único con un nivel medio en la disponibilidad de nutrientes.</w:t>
      </w:r>
    </w:p>
    <w:p w14:paraId="7009914B" w14:textId="77777777" w:rsidR="00720F7F" w:rsidRPr="00CA094E" w:rsidRDefault="00720F7F" w:rsidP="006A4FBF">
      <w:pPr>
        <w:pStyle w:val="Sinespaciado"/>
        <w:jc w:val="both"/>
        <w:rPr>
          <w:rFonts w:ascii="Times New Roman" w:hAnsi="Times New Roman" w:cs="Times New Roman"/>
          <w:sz w:val="24"/>
          <w:szCs w:val="24"/>
        </w:rPr>
      </w:pPr>
    </w:p>
    <w:p w14:paraId="22893BA9" w14:textId="19E82849" w:rsidR="00A404B3" w:rsidRPr="00CA094E" w:rsidRDefault="007868F5" w:rsidP="006A4FBF">
      <w:pPr>
        <w:pStyle w:val="Sinespaciado"/>
        <w:jc w:val="both"/>
        <w:rPr>
          <w:rFonts w:ascii="Times New Roman" w:hAnsi="Times New Roman" w:cs="Times New Roman"/>
          <w:sz w:val="24"/>
          <w:szCs w:val="24"/>
        </w:rPr>
      </w:pPr>
      <w:r w:rsidRPr="00CA094E">
        <w:rPr>
          <w:rFonts w:ascii="Times New Roman" w:hAnsi="Times New Roman" w:cs="Times New Roman"/>
          <w:sz w:val="24"/>
          <w:szCs w:val="24"/>
        </w:rPr>
        <w:t>Por último</w:t>
      </w:r>
      <w:r w:rsidR="00A404B3" w:rsidRPr="00CA094E">
        <w:rPr>
          <w:rFonts w:ascii="Times New Roman" w:hAnsi="Times New Roman" w:cs="Times New Roman"/>
          <w:sz w:val="24"/>
          <w:szCs w:val="24"/>
        </w:rPr>
        <w:t>, es importante considerar</w:t>
      </w:r>
      <w:bookmarkStart w:id="89" w:name="_66o7dwivm6ib" w:colFirst="0" w:colLast="0"/>
      <w:bookmarkStart w:id="90" w:name="_99wnocqx0xtx" w:colFirst="0" w:colLast="0"/>
      <w:bookmarkStart w:id="91" w:name="_ew7r3uddret0" w:colFirst="0" w:colLast="0"/>
      <w:bookmarkStart w:id="92" w:name="_s9n2oiglupby" w:colFirst="0" w:colLast="0"/>
      <w:bookmarkEnd w:id="89"/>
      <w:bookmarkEnd w:id="90"/>
      <w:bookmarkEnd w:id="91"/>
      <w:bookmarkEnd w:id="92"/>
      <w:r w:rsidR="00A404B3" w:rsidRPr="00CA094E">
        <w:rPr>
          <w:rFonts w:ascii="Times New Roman" w:hAnsi="Times New Roman" w:cs="Times New Roman"/>
          <w:sz w:val="24"/>
          <w:szCs w:val="24"/>
        </w:rPr>
        <w:t xml:space="preserve"> que los sistemas productivos de café presentan la misma tendencia en el tipo de semilla, arreglos y asistencia técnica, es decir, hay una estandarización de las prácticas de manejo</w:t>
      </w:r>
      <w:r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w:t>
      </w:r>
      <w:r w:rsidRPr="00CA094E">
        <w:rPr>
          <w:rFonts w:ascii="Times New Roman" w:hAnsi="Times New Roman" w:cs="Times New Roman"/>
          <w:sz w:val="24"/>
          <w:szCs w:val="24"/>
        </w:rPr>
        <w:t xml:space="preserve">influenciadas </w:t>
      </w:r>
      <w:r w:rsidR="00A404B3" w:rsidRPr="00CA094E">
        <w:rPr>
          <w:rFonts w:ascii="Times New Roman" w:hAnsi="Times New Roman" w:cs="Times New Roman"/>
          <w:sz w:val="24"/>
          <w:szCs w:val="24"/>
        </w:rPr>
        <w:t>por un ente institucional en común (Federación Nacional de Cafeteros)</w:t>
      </w:r>
      <w:r w:rsidRPr="00CA094E">
        <w:rPr>
          <w:rFonts w:ascii="Times New Roman" w:hAnsi="Times New Roman" w:cs="Times New Roman"/>
          <w:sz w:val="24"/>
          <w:szCs w:val="24"/>
        </w:rPr>
        <w:t>,</w:t>
      </w:r>
      <w:r w:rsidR="00A404B3" w:rsidRPr="00CA094E">
        <w:rPr>
          <w:rFonts w:ascii="Times New Roman" w:hAnsi="Times New Roman" w:cs="Times New Roman"/>
          <w:sz w:val="24"/>
          <w:szCs w:val="24"/>
        </w:rPr>
        <w:t xml:space="preserve"> </w:t>
      </w:r>
      <w:r w:rsidRPr="00CA094E">
        <w:rPr>
          <w:rFonts w:ascii="Times New Roman" w:hAnsi="Times New Roman" w:cs="Times New Roman"/>
          <w:sz w:val="24"/>
          <w:szCs w:val="24"/>
        </w:rPr>
        <w:t xml:space="preserve">hecho que </w:t>
      </w:r>
      <w:r w:rsidR="00A404B3" w:rsidRPr="00CA094E">
        <w:rPr>
          <w:rFonts w:ascii="Times New Roman" w:hAnsi="Times New Roman" w:cs="Times New Roman"/>
          <w:sz w:val="24"/>
          <w:szCs w:val="24"/>
        </w:rPr>
        <w:t xml:space="preserve">propicia un aumento en la productividad y un deterioro de los servicios ecosistémicos. </w:t>
      </w:r>
      <w:r w:rsidRPr="00CA094E">
        <w:rPr>
          <w:rFonts w:ascii="Times New Roman" w:hAnsi="Times New Roman" w:cs="Times New Roman"/>
          <w:sz w:val="24"/>
          <w:szCs w:val="24"/>
        </w:rPr>
        <w:t>Ello</w:t>
      </w:r>
      <w:r w:rsidR="00A404B3" w:rsidRPr="00CA094E">
        <w:rPr>
          <w:rFonts w:ascii="Times New Roman" w:hAnsi="Times New Roman" w:cs="Times New Roman"/>
          <w:sz w:val="24"/>
          <w:szCs w:val="24"/>
        </w:rPr>
        <w:t xml:space="preserve"> da cuenta de la necesidad de que institucionalmente se rompa con el modelo imperante desarrollado en la producción cafetera del país, por lo que se debe poner al mismo nivel de la productividad el bienestar de los productores y las condiciones de los servicios ecosistémicos. Para </w:t>
      </w:r>
      <w:r w:rsidR="003F6014" w:rsidRPr="00CA094E">
        <w:rPr>
          <w:rFonts w:ascii="Times New Roman" w:hAnsi="Times New Roman" w:cs="Times New Roman"/>
          <w:sz w:val="24"/>
          <w:szCs w:val="24"/>
        </w:rPr>
        <w:t>esto</w:t>
      </w:r>
      <w:r w:rsidR="00A404B3" w:rsidRPr="00CA094E">
        <w:rPr>
          <w:rFonts w:ascii="Times New Roman" w:hAnsi="Times New Roman" w:cs="Times New Roman"/>
          <w:sz w:val="24"/>
          <w:szCs w:val="24"/>
        </w:rPr>
        <w:t>,</w:t>
      </w:r>
      <w:bookmarkStart w:id="93" w:name="_eb35wfy5nhzv" w:colFirst="0" w:colLast="0"/>
      <w:bookmarkEnd w:id="93"/>
      <w:r w:rsidR="00A404B3" w:rsidRPr="00CA094E">
        <w:rPr>
          <w:rFonts w:ascii="Times New Roman" w:hAnsi="Times New Roman" w:cs="Times New Roman"/>
          <w:sz w:val="24"/>
          <w:szCs w:val="24"/>
        </w:rPr>
        <w:t xml:space="preserve"> se sugiere realizar procesos de planificación sectorial en los predios, acorde</w:t>
      </w:r>
      <w:r w:rsidR="003F6014" w:rsidRPr="00CA094E">
        <w:rPr>
          <w:rFonts w:ascii="Times New Roman" w:hAnsi="Times New Roman" w:cs="Times New Roman"/>
          <w:sz w:val="24"/>
          <w:szCs w:val="24"/>
        </w:rPr>
        <w:t>s</w:t>
      </w:r>
      <w:r w:rsidR="00A404B3" w:rsidRPr="00CA094E">
        <w:rPr>
          <w:rFonts w:ascii="Times New Roman" w:hAnsi="Times New Roman" w:cs="Times New Roman"/>
          <w:sz w:val="24"/>
          <w:szCs w:val="24"/>
        </w:rPr>
        <w:t xml:space="preserve"> </w:t>
      </w:r>
      <w:r w:rsidR="003F6014" w:rsidRPr="00CA094E">
        <w:rPr>
          <w:rFonts w:ascii="Times New Roman" w:hAnsi="Times New Roman" w:cs="Times New Roman"/>
          <w:sz w:val="24"/>
          <w:szCs w:val="24"/>
        </w:rPr>
        <w:t xml:space="preserve">con el entorno geográfico </w:t>
      </w:r>
      <w:r w:rsidR="00A404B3" w:rsidRPr="00CA094E">
        <w:rPr>
          <w:rFonts w:ascii="Times New Roman" w:hAnsi="Times New Roman" w:cs="Times New Roman"/>
          <w:sz w:val="24"/>
          <w:szCs w:val="24"/>
        </w:rPr>
        <w:t xml:space="preserve">y previo estudio de las propiedades físicas-químicas y biológicas </w:t>
      </w:r>
      <w:r w:rsidR="00A404B3" w:rsidRPr="00CA094E">
        <w:rPr>
          <w:rFonts w:ascii="Times New Roman" w:hAnsi="Times New Roman" w:cs="Times New Roman"/>
          <w:bCs/>
          <w:sz w:val="24"/>
          <w:szCs w:val="24"/>
        </w:rPr>
        <w:t>(</w:t>
      </w:r>
      <w:r w:rsidR="00A404B3" w:rsidRPr="00CA094E">
        <w:rPr>
          <w:rFonts w:ascii="Times New Roman" w:hAnsi="Times New Roman" w:cs="Times New Roman"/>
          <w:b/>
          <w:sz w:val="24"/>
          <w:szCs w:val="24"/>
        </w:rPr>
        <w:t>Apéndice 3</w:t>
      </w:r>
      <w:r w:rsidR="00A404B3" w:rsidRPr="00CA094E">
        <w:rPr>
          <w:rFonts w:ascii="Times New Roman" w:hAnsi="Times New Roman" w:cs="Times New Roman"/>
          <w:bCs/>
          <w:sz w:val="24"/>
          <w:szCs w:val="24"/>
        </w:rPr>
        <w:t>)</w:t>
      </w:r>
      <w:r w:rsidR="00587C85" w:rsidRPr="00CA094E">
        <w:rPr>
          <w:rFonts w:ascii="Times New Roman" w:hAnsi="Times New Roman" w:cs="Times New Roman"/>
          <w:bCs/>
          <w:sz w:val="24"/>
          <w:szCs w:val="24"/>
        </w:rPr>
        <w:t xml:space="preserve">. Es </w:t>
      </w:r>
      <w:r w:rsidR="00A404B3" w:rsidRPr="00CA094E">
        <w:rPr>
          <w:rFonts w:ascii="Times New Roman" w:hAnsi="Times New Roman" w:cs="Times New Roman"/>
          <w:bCs/>
          <w:sz w:val="24"/>
          <w:szCs w:val="24"/>
        </w:rPr>
        <w:t>de gran importancia que la academia continúe generando información sobre los servicios ecosistémicos y que transmita los avances del conocimiento a los productores</w:t>
      </w:r>
      <w:r w:rsidR="00587C85" w:rsidRPr="00CA094E">
        <w:rPr>
          <w:rFonts w:ascii="Times New Roman" w:hAnsi="Times New Roman" w:cs="Times New Roman"/>
          <w:bCs/>
          <w:sz w:val="24"/>
          <w:szCs w:val="24"/>
        </w:rPr>
        <w:t>.</w:t>
      </w:r>
      <w:r w:rsidR="00A404B3" w:rsidRPr="00CA094E">
        <w:rPr>
          <w:rFonts w:ascii="Times New Roman" w:hAnsi="Times New Roman" w:cs="Times New Roman"/>
          <w:bCs/>
          <w:sz w:val="24"/>
          <w:szCs w:val="24"/>
        </w:rPr>
        <w:t xml:space="preserve"> </w:t>
      </w:r>
      <w:r w:rsidR="00587C85" w:rsidRPr="00CA094E">
        <w:rPr>
          <w:rFonts w:ascii="Times New Roman" w:hAnsi="Times New Roman" w:cs="Times New Roman"/>
          <w:bCs/>
          <w:sz w:val="24"/>
          <w:szCs w:val="24"/>
        </w:rPr>
        <w:t>Finalmente</w:t>
      </w:r>
      <w:r w:rsidR="00A404B3" w:rsidRPr="00CA094E">
        <w:rPr>
          <w:rFonts w:ascii="Times New Roman" w:hAnsi="Times New Roman" w:cs="Times New Roman"/>
          <w:bCs/>
          <w:sz w:val="24"/>
          <w:szCs w:val="24"/>
        </w:rPr>
        <w:t xml:space="preserve">, debe haber una disposición real por parte de los actores cafeteros </w:t>
      </w:r>
      <w:r w:rsidR="00587C85" w:rsidRPr="00CA094E">
        <w:rPr>
          <w:rFonts w:ascii="Times New Roman" w:hAnsi="Times New Roman" w:cs="Times New Roman"/>
          <w:bCs/>
          <w:sz w:val="24"/>
          <w:szCs w:val="24"/>
        </w:rPr>
        <w:t xml:space="preserve">a </w:t>
      </w:r>
      <w:r w:rsidR="00A404B3" w:rsidRPr="00CA094E">
        <w:rPr>
          <w:rFonts w:ascii="Times New Roman" w:hAnsi="Times New Roman" w:cs="Times New Roman"/>
          <w:bCs/>
          <w:sz w:val="24"/>
          <w:szCs w:val="24"/>
        </w:rPr>
        <w:t>romper la barrera cultural de las formas de producir café.</w:t>
      </w:r>
    </w:p>
    <w:p w14:paraId="05C27AF8" w14:textId="77777777" w:rsidR="00A404B3" w:rsidRPr="00CA094E" w:rsidRDefault="00A404B3" w:rsidP="006A4FBF">
      <w:pPr>
        <w:spacing w:after="0" w:line="240" w:lineRule="auto"/>
        <w:jc w:val="both"/>
        <w:rPr>
          <w:rFonts w:ascii="Times New Roman" w:hAnsi="Times New Roman" w:cs="Times New Roman"/>
          <w:sz w:val="24"/>
          <w:szCs w:val="24"/>
        </w:rPr>
      </w:pPr>
    </w:p>
    <w:p w14:paraId="10F434E5" w14:textId="3A17D0C0"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6. Ética y conflicto de intereses</w:t>
      </w:r>
    </w:p>
    <w:p w14:paraId="3EB01BCF" w14:textId="77777777" w:rsidR="00720F7F" w:rsidRPr="00CA094E" w:rsidRDefault="00720F7F" w:rsidP="006A4FBF">
      <w:pPr>
        <w:pStyle w:val="Sinespaciado"/>
        <w:jc w:val="both"/>
        <w:rPr>
          <w:rFonts w:ascii="Times New Roman" w:hAnsi="Times New Roman" w:cs="Times New Roman"/>
          <w:b/>
          <w:bCs/>
          <w:sz w:val="24"/>
          <w:szCs w:val="24"/>
        </w:rPr>
      </w:pPr>
    </w:p>
    <w:p w14:paraId="039DDC88" w14:textId="77777777" w:rsidR="00A404B3" w:rsidRPr="00CA094E" w:rsidRDefault="00A404B3" w:rsidP="006A4FBF">
      <w:pPr>
        <w:pStyle w:val="Sinespaciado"/>
        <w:jc w:val="both"/>
        <w:rPr>
          <w:rFonts w:ascii="Times New Roman" w:hAnsi="Times New Roman" w:cs="Times New Roman"/>
          <w:bCs/>
          <w:sz w:val="24"/>
          <w:szCs w:val="24"/>
        </w:rPr>
      </w:pPr>
      <w:r w:rsidRPr="00CA094E">
        <w:rPr>
          <w:rFonts w:ascii="Times New Roman" w:hAnsi="Times New Roman" w:cs="Times New Roman"/>
          <w:bCs/>
          <w:sz w:val="24"/>
          <w:szCs w:val="24"/>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14:paraId="5A220EBE" w14:textId="77777777" w:rsidR="00A404B3" w:rsidRPr="00CA094E" w:rsidRDefault="00A404B3" w:rsidP="006A4FBF">
      <w:pPr>
        <w:spacing w:after="0" w:line="240" w:lineRule="auto"/>
        <w:rPr>
          <w:rFonts w:ascii="Times New Roman" w:eastAsia="Times New Roman" w:hAnsi="Times New Roman" w:cs="Times New Roman"/>
          <w:b/>
          <w:sz w:val="24"/>
          <w:szCs w:val="24"/>
        </w:rPr>
      </w:pPr>
    </w:p>
    <w:p w14:paraId="679C77D9" w14:textId="0527A7AC" w:rsidR="00A404B3" w:rsidRPr="00CA094E" w:rsidRDefault="00A404B3" w:rsidP="006A4FBF">
      <w:pPr>
        <w:pStyle w:val="Sinespaciado"/>
        <w:jc w:val="both"/>
        <w:rPr>
          <w:rFonts w:ascii="Times New Roman" w:hAnsi="Times New Roman" w:cs="Times New Roman"/>
          <w:b/>
          <w:bCs/>
          <w:sz w:val="24"/>
          <w:szCs w:val="24"/>
        </w:rPr>
      </w:pPr>
      <w:r w:rsidRPr="00CA094E">
        <w:rPr>
          <w:rFonts w:ascii="Times New Roman" w:hAnsi="Times New Roman" w:cs="Times New Roman"/>
          <w:b/>
          <w:bCs/>
          <w:sz w:val="24"/>
          <w:szCs w:val="24"/>
        </w:rPr>
        <w:t>7. Agradecimientos</w:t>
      </w:r>
    </w:p>
    <w:p w14:paraId="5D58324C" w14:textId="77777777" w:rsidR="00720F7F" w:rsidRPr="00CA094E" w:rsidRDefault="00720F7F" w:rsidP="006A4FBF">
      <w:pPr>
        <w:pStyle w:val="Sinespaciado"/>
        <w:jc w:val="both"/>
        <w:rPr>
          <w:rFonts w:ascii="Times New Roman" w:hAnsi="Times New Roman" w:cs="Times New Roman"/>
          <w:b/>
          <w:bCs/>
          <w:sz w:val="24"/>
          <w:szCs w:val="24"/>
        </w:rPr>
      </w:pPr>
    </w:p>
    <w:p w14:paraId="78AE9E17" w14:textId="3F9898AC" w:rsidR="00A404B3" w:rsidRPr="00CA094E" w:rsidRDefault="00A404B3" w:rsidP="006A4FBF">
      <w:pPr>
        <w:pStyle w:val="Sinespaciado"/>
        <w:jc w:val="both"/>
        <w:rPr>
          <w:rFonts w:ascii="Times New Roman" w:hAnsi="Times New Roman" w:cs="Times New Roman"/>
          <w:bCs/>
          <w:sz w:val="24"/>
          <w:szCs w:val="24"/>
          <w:lang w:val="es-ES"/>
        </w:rPr>
      </w:pPr>
      <w:r w:rsidRPr="00CA094E">
        <w:rPr>
          <w:rFonts w:ascii="Times New Roman" w:hAnsi="Times New Roman" w:cs="Times New Roman"/>
          <w:bCs/>
          <w:sz w:val="24"/>
          <w:szCs w:val="24"/>
        </w:rPr>
        <w:t xml:space="preserve">El </w:t>
      </w:r>
      <w:r w:rsidR="00577C82" w:rsidRPr="00CA094E">
        <w:rPr>
          <w:rFonts w:ascii="Times New Roman" w:hAnsi="Times New Roman" w:cs="Times New Roman"/>
          <w:bCs/>
          <w:sz w:val="24"/>
          <w:szCs w:val="24"/>
        </w:rPr>
        <w:t xml:space="preserve">procedimiento </w:t>
      </w:r>
      <w:r w:rsidRPr="00CA094E">
        <w:rPr>
          <w:rFonts w:ascii="Times New Roman" w:hAnsi="Times New Roman" w:cs="Times New Roman"/>
          <w:bCs/>
          <w:sz w:val="24"/>
          <w:szCs w:val="24"/>
        </w:rPr>
        <w:t xml:space="preserve">de investigación estuvo enmarcado en el proyecto “Servicios ecosistémicos, adaptación al cambio climático y planificación del territorio: Estrategias para el manejo de sistemas </w:t>
      </w:r>
      <w:proofErr w:type="spellStart"/>
      <w:r w:rsidRPr="00CA094E">
        <w:rPr>
          <w:rFonts w:ascii="Times New Roman" w:hAnsi="Times New Roman" w:cs="Times New Roman"/>
          <w:bCs/>
          <w:sz w:val="24"/>
          <w:szCs w:val="24"/>
        </w:rPr>
        <w:t>socioecológicos</w:t>
      </w:r>
      <w:proofErr w:type="spellEnd"/>
      <w:r w:rsidRPr="00CA094E">
        <w:rPr>
          <w:rFonts w:ascii="Times New Roman" w:hAnsi="Times New Roman" w:cs="Times New Roman"/>
          <w:bCs/>
          <w:sz w:val="24"/>
          <w:szCs w:val="24"/>
        </w:rPr>
        <w:t xml:space="preserve"> en la zona cafetera de Colombia”, financiado por </w:t>
      </w:r>
      <w:r w:rsidR="00E65EAF" w:rsidRPr="00CA094E">
        <w:rPr>
          <w:rFonts w:ascii="Times New Roman" w:hAnsi="Times New Roman" w:cs="Times New Roman"/>
          <w:bCs/>
          <w:sz w:val="24"/>
          <w:szCs w:val="24"/>
        </w:rPr>
        <w:t xml:space="preserve">el </w:t>
      </w:r>
      <w:r w:rsidRPr="00CA094E">
        <w:rPr>
          <w:rFonts w:ascii="Times New Roman" w:hAnsi="Times New Roman" w:cs="Times New Roman"/>
          <w:bCs/>
          <w:sz w:val="24"/>
          <w:szCs w:val="24"/>
        </w:rPr>
        <w:t xml:space="preserve">Departamento Administrativo de Ciencia, Tecnología e Innovación (COLCIENCIAS).  Por </w:t>
      </w:r>
      <w:r w:rsidR="00E65EAF" w:rsidRPr="00CA094E">
        <w:rPr>
          <w:rFonts w:ascii="Times New Roman" w:hAnsi="Times New Roman" w:cs="Times New Roman"/>
          <w:bCs/>
          <w:sz w:val="24"/>
          <w:szCs w:val="24"/>
        </w:rPr>
        <w:t>ello</w:t>
      </w:r>
      <w:r w:rsidRPr="00CA094E">
        <w:rPr>
          <w:rFonts w:ascii="Times New Roman" w:hAnsi="Times New Roman" w:cs="Times New Roman"/>
          <w:bCs/>
          <w:sz w:val="24"/>
          <w:szCs w:val="24"/>
        </w:rPr>
        <w:t>, se expresa agradecimiento al grupo de investigación en Gestión de Agroecosistemas Tropicales Andinos (GATA) de la Universidad Tecnológica de Pereira</w:t>
      </w:r>
      <w:r w:rsidR="00577C82" w:rsidRPr="00CA094E">
        <w:rPr>
          <w:rFonts w:ascii="Times New Roman" w:hAnsi="Times New Roman" w:cs="Times New Roman"/>
          <w:bCs/>
          <w:sz w:val="24"/>
          <w:szCs w:val="24"/>
        </w:rPr>
        <w:t>,</w:t>
      </w:r>
      <w:r w:rsidRPr="00CA094E">
        <w:rPr>
          <w:rFonts w:ascii="Times New Roman" w:hAnsi="Times New Roman" w:cs="Times New Roman"/>
          <w:bCs/>
          <w:sz w:val="24"/>
          <w:szCs w:val="24"/>
        </w:rPr>
        <w:t xml:space="preserve"> por brindarnos la oportunidad de participar en el proyecto, el apoyo y </w:t>
      </w:r>
      <w:r w:rsidR="00577C82" w:rsidRPr="00CA094E">
        <w:rPr>
          <w:rFonts w:ascii="Times New Roman" w:hAnsi="Times New Roman" w:cs="Times New Roman"/>
          <w:bCs/>
          <w:sz w:val="24"/>
          <w:szCs w:val="24"/>
        </w:rPr>
        <w:t xml:space="preserve">el </w:t>
      </w:r>
      <w:r w:rsidRPr="00CA094E">
        <w:rPr>
          <w:rFonts w:ascii="Times New Roman" w:hAnsi="Times New Roman" w:cs="Times New Roman"/>
          <w:bCs/>
          <w:sz w:val="24"/>
          <w:szCs w:val="24"/>
        </w:rPr>
        <w:t xml:space="preserve">compromiso durante el proceso; a la Asociación de </w:t>
      </w:r>
      <w:r w:rsidR="00577C82" w:rsidRPr="00CA094E">
        <w:rPr>
          <w:rFonts w:ascii="Times New Roman" w:hAnsi="Times New Roman" w:cs="Times New Roman"/>
          <w:bCs/>
          <w:sz w:val="24"/>
          <w:szCs w:val="24"/>
        </w:rPr>
        <w:t xml:space="preserve">Productores </w:t>
      </w:r>
      <w:r w:rsidRPr="00CA094E">
        <w:rPr>
          <w:rFonts w:ascii="Times New Roman" w:hAnsi="Times New Roman" w:cs="Times New Roman"/>
          <w:bCs/>
          <w:sz w:val="24"/>
          <w:szCs w:val="24"/>
        </w:rPr>
        <w:t xml:space="preserve">de </w:t>
      </w:r>
      <w:r w:rsidR="00577C82" w:rsidRPr="00CA094E">
        <w:rPr>
          <w:rFonts w:ascii="Times New Roman" w:hAnsi="Times New Roman" w:cs="Times New Roman"/>
          <w:bCs/>
          <w:sz w:val="24"/>
          <w:szCs w:val="24"/>
        </w:rPr>
        <w:t xml:space="preserve">Café, </w:t>
      </w:r>
      <w:r w:rsidRPr="00CA094E">
        <w:rPr>
          <w:rFonts w:ascii="Times New Roman" w:hAnsi="Times New Roman" w:cs="Times New Roman"/>
          <w:bCs/>
          <w:sz w:val="24"/>
          <w:szCs w:val="24"/>
        </w:rPr>
        <w:t>de alta calidad, Cuchilla de San Juan de Belén de Umbría-Risaralda</w:t>
      </w:r>
      <w:r w:rsidR="00577C82" w:rsidRPr="00CA094E">
        <w:rPr>
          <w:rFonts w:ascii="Times New Roman" w:hAnsi="Times New Roman" w:cs="Times New Roman"/>
          <w:bCs/>
          <w:sz w:val="24"/>
          <w:szCs w:val="24"/>
        </w:rPr>
        <w:t>,</w:t>
      </w:r>
      <w:r w:rsidRPr="00CA094E">
        <w:rPr>
          <w:rFonts w:ascii="Times New Roman" w:hAnsi="Times New Roman" w:cs="Times New Roman"/>
          <w:bCs/>
          <w:sz w:val="24"/>
          <w:szCs w:val="24"/>
        </w:rPr>
        <w:t xml:space="preserve"> por el tiempo, </w:t>
      </w:r>
      <w:r w:rsidR="00655157" w:rsidRPr="00CA094E">
        <w:rPr>
          <w:rFonts w:ascii="Times New Roman" w:hAnsi="Times New Roman" w:cs="Times New Roman"/>
          <w:bCs/>
          <w:sz w:val="24"/>
          <w:szCs w:val="24"/>
        </w:rPr>
        <w:t xml:space="preserve">la </w:t>
      </w:r>
      <w:r w:rsidRPr="00CA094E">
        <w:rPr>
          <w:rFonts w:ascii="Times New Roman" w:hAnsi="Times New Roman" w:cs="Times New Roman"/>
          <w:bCs/>
          <w:sz w:val="24"/>
          <w:szCs w:val="24"/>
        </w:rPr>
        <w:t>disponibilidad y</w:t>
      </w:r>
      <w:r w:rsidR="00655157" w:rsidRPr="00CA094E">
        <w:rPr>
          <w:rFonts w:ascii="Times New Roman" w:hAnsi="Times New Roman" w:cs="Times New Roman"/>
          <w:bCs/>
          <w:sz w:val="24"/>
          <w:szCs w:val="24"/>
        </w:rPr>
        <w:t xml:space="preserve"> la</w:t>
      </w:r>
      <w:r w:rsidRPr="00CA094E">
        <w:rPr>
          <w:rFonts w:ascii="Times New Roman" w:hAnsi="Times New Roman" w:cs="Times New Roman"/>
          <w:bCs/>
          <w:sz w:val="24"/>
          <w:szCs w:val="24"/>
        </w:rPr>
        <w:t xml:space="preserve"> participación en las actividades establecidas durante el desarrollo de la investigación</w:t>
      </w:r>
      <w:r w:rsidR="00A95A8A" w:rsidRPr="00CA094E">
        <w:rPr>
          <w:rFonts w:ascii="Times New Roman" w:hAnsi="Times New Roman" w:cs="Times New Roman"/>
          <w:bCs/>
          <w:sz w:val="24"/>
          <w:szCs w:val="24"/>
        </w:rPr>
        <w:t xml:space="preserve">; </w:t>
      </w:r>
      <w:r w:rsidR="00A95A8A" w:rsidRPr="00CA094E">
        <w:rPr>
          <w:rFonts w:ascii="Times New Roman" w:hAnsi="Times New Roman" w:cs="Times New Roman"/>
          <w:bCs/>
          <w:sz w:val="24"/>
          <w:szCs w:val="24"/>
          <w:lang w:val="es-ES"/>
        </w:rPr>
        <w:t>finalmente</w:t>
      </w:r>
      <w:r w:rsidRPr="00CA094E">
        <w:rPr>
          <w:rFonts w:ascii="Times New Roman" w:hAnsi="Times New Roman" w:cs="Times New Roman"/>
          <w:bCs/>
          <w:sz w:val="24"/>
          <w:szCs w:val="24"/>
          <w:lang w:val="es-ES"/>
        </w:rPr>
        <w:t>, a la Revista y a las personas revisoras anónimas</w:t>
      </w:r>
      <w:r w:rsidR="00A95A8A" w:rsidRPr="00CA094E">
        <w:rPr>
          <w:rFonts w:ascii="Times New Roman" w:hAnsi="Times New Roman" w:cs="Times New Roman"/>
          <w:bCs/>
          <w:sz w:val="24"/>
          <w:szCs w:val="24"/>
          <w:lang w:val="es-ES"/>
        </w:rPr>
        <w:t>,</w:t>
      </w:r>
      <w:r w:rsidRPr="00CA094E">
        <w:rPr>
          <w:rFonts w:ascii="Times New Roman" w:hAnsi="Times New Roman" w:cs="Times New Roman"/>
          <w:bCs/>
          <w:sz w:val="24"/>
          <w:szCs w:val="24"/>
          <w:lang w:val="es-ES"/>
        </w:rPr>
        <w:t xml:space="preserve"> por sus observaciones a la versión final del documento.</w:t>
      </w:r>
    </w:p>
    <w:p w14:paraId="5DF3C586" w14:textId="77777777" w:rsidR="00A404B3" w:rsidRPr="00CA094E" w:rsidRDefault="00A404B3" w:rsidP="006A4FBF">
      <w:pPr>
        <w:pStyle w:val="Sinespaciado"/>
        <w:jc w:val="both"/>
        <w:rPr>
          <w:rFonts w:ascii="Times New Roman" w:hAnsi="Times New Roman" w:cs="Times New Roman"/>
          <w:bCs/>
          <w:sz w:val="24"/>
          <w:szCs w:val="24"/>
          <w:lang w:val="es-ES"/>
        </w:rPr>
      </w:pPr>
    </w:p>
    <w:p w14:paraId="078C04C9" w14:textId="77777777" w:rsidR="00A404B3" w:rsidRPr="00CA094E" w:rsidRDefault="00A404B3" w:rsidP="006A4FBF">
      <w:pPr>
        <w:spacing w:line="240" w:lineRule="auto"/>
        <w:jc w:val="both"/>
        <w:rPr>
          <w:rFonts w:ascii="Times New Roman" w:hAnsi="Times New Roman" w:cs="Times New Roman"/>
          <w:sz w:val="24"/>
          <w:szCs w:val="24"/>
          <w:highlight w:val="cyan"/>
        </w:rPr>
        <w:sectPr w:rsidR="00A404B3" w:rsidRPr="00CA094E" w:rsidSect="00CF0C7E">
          <w:pgSz w:w="11906" w:h="16838"/>
          <w:pgMar w:top="1418" w:right="1418" w:bottom="1418" w:left="1418" w:header="709" w:footer="709" w:gutter="0"/>
          <w:cols w:space="720"/>
          <w:docGrid w:linePitch="299"/>
        </w:sectPr>
      </w:pPr>
    </w:p>
    <w:p w14:paraId="21A044ED" w14:textId="41D2D08F" w:rsidR="00A404B3" w:rsidRPr="00CA094E" w:rsidRDefault="00A404B3" w:rsidP="006A4FBF">
      <w:pPr>
        <w:spacing w:after="0" w:line="240" w:lineRule="auto"/>
        <w:rPr>
          <w:rFonts w:ascii="Times New Roman" w:eastAsia="Times New Roman" w:hAnsi="Times New Roman" w:cs="Times New Roman"/>
          <w:b/>
          <w:sz w:val="24"/>
          <w:szCs w:val="24"/>
        </w:rPr>
      </w:pPr>
      <w:bookmarkStart w:id="94" w:name="_pf78ogljppa6" w:colFirst="0" w:colLast="0"/>
      <w:bookmarkEnd w:id="94"/>
      <w:r w:rsidRPr="00CA094E">
        <w:rPr>
          <w:rFonts w:ascii="Times New Roman" w:eastAsia="Times New Roman" w:hAnsi="Times New Roman" w:cs="Times New Roman"/>
          <w:b/>
          <w:sz w:val="24"/>
          <w:szCs w:val="24"/>
        </w:rPr>
        <w:lastRenderedPageBreak/>
        <w:t>8. Referencias</w:t>
      </w:r>
    </w:p>
    <w:p w14:paraId="4F97E87F" w14:textId="77777777" w:rsidR="00720F7F" w:rsidRPr="00CA094E" w:rsidRDefault="00720F7F" w:rsidP="006A4FBF">
      <w:pPr>
        <w:spacing w:after="0" w:line="240" w:lineRule="auto"/>
        <w:rPr>
          <w:rFonts w:ascii="Times New Roman" w:eastAsia="Times New Roman" w:hAnsi="Times New Roman" w:cs="Times New Roman"/>
          <w:b/>
          <w:sz w:val="24"/>
          <w:szCs w:val="24"/>
        </w:rPr>
      </w:pPr>
    </w:p>
    <w:p w14:paraId="1C80EA87" w14:textId="6268FA19"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lang w:val="es-ES"/>
        </w:rPr>
      </w:pPr>
      <w:bookmarkStart w:id="95" w:name="_rs6n6tx0u7us" w:colFirst="0" w:colLast="0"/>
      <w:bookmarkEnd w:id="95"/>
      <w:r w:rsidRPr="00B55E8E">
        <w:rPr>
          <w:rFonts w:ascii="Times New Roman" w:eastAsia="Times New Roman" w:hAnsi="Times New Roman" w:cs="Times New Roman"/>
          <w:color w:val="000000" w:themeColor="text1"/>
          <w:sz w:val="24"/>
          <w:szCs w:val="24"/>
        </w:rPr>
        <w:t xml:space="preserve">Álvarez, J. y Anzueto, M. (2004). </w:t>
      </w:r>
      <w:r w:rsidRPr="00B55E8E">
        <w:rPr>
          <w:rFonts w:ascii="Times New Roman" w:eastAsia="Times New Roman" w:hAnsi="Times New Roman" w:cs="Times New Roman"/>
          <w:iCs/>
          <w:color w:val="000000" w:themeColor="text1"/>
          <w:sz w:val="24"/>
          <w:szCs w:val="24"/>
        </w:rPr>
        <w:t>Actividad microbiana del suelo bajo diferentes sistemas de producción de maíz en los altos de Chiapas, México</w:t>
      </w:r>
      <w:r w:rsidRPr="00B55E8E">
        <w:rPr>
          <w:rFonts w:ascii="Times New Roman" w:eastAsia="Times New Roman" w:hAnsi="Times New Roman" w:cs="Times New Roman"/>
          <w:i/>
          <w:color w:val="000000" w:themeColor="text1"/>
          <w:sz w:val="24"/>
          <w:szCs w:val="24"/>
        </w:rPr>
        <w:t>.</w:t>
      </w:r>
      <w:r w:rsidRPr="00B55E8E">
        <w:rPr>
          <w:rFonts w:ascii="Times New Roman" w:eastAsia="Times New Roman" w:hAnsi="Times New Roman" w:cs="Times New Roman"/>
          <w:color w:val="000000" w:themeColor="text1"/>
          <w:sz w:val="24"/>
          <w:szCs w:val="24"/>
        </w:rPr>
        <w:t xml:space="preserve"> </w:t>
      </w:r>
      <w:proofErr w:type="spellStart"/>
      <w:r w:rsidRPr="00B55E8E">
        <w:rPr>
          <w:rFonts w:ascii="Times New Roman" w:eastAsia="Times New Roman" w:hAnsi="Times New Roman" w:cs="Times New Roman"/>
          <w:i/>
          <w:iCs/>
          <w:color w:val="000000" w:themeColor="text1"/>
          <w:sz w:val="24"/>
          <w:szCs w:val="24"/>
          <w:lang w:val="es-ES"/>
        </w:rPr>
        <w:t>Agroagencia</w:t>
      </w:r>
      <w:proofErr w:type="spellEnd"/>
      <w:r w:rsidRPr="00B55E8E">
        <w:rPr>
          <w:rFonts w:ascii="Times New Roman" w:eastAsia="Times New Roman" w:hAnsi="Times New Roman" w:cs="Times New Roman"/>
          <w:color w:val="000000" w:themeColor="text1"/>
          <w:sz w:val="24"/>
          <w:szCs w:val="24"/>
          <w:lang w:val="es-ES"/>
        </w:rPr>
        <w:t>, 38, 13-22.</w:t>
      </w:r>
      <w:r w:rsidR="00C015E4" w:rsidRPr="00B55E8E">
        <w:rPr>
          <w:rFonts w:ascii="Times New Roman" w:eastAsia="Times New Roman" w:hAnsi="Times New Roman" w:cs="Times New Roman"/>
          <w:color w:val="000000" w:themeColor="text1"/>
          <w:sz w:val="24"/>
          <w:szCs w:val="24"/>
          <w:lang w:val="es-ES"/>
        </w:rPr>
        <w:t xml:space="preserve"> </w:t>
      </w:r>
      <w:r w:rsidR="00466D11" w:rsidRPr="00B55E8E">
        <w:rPr>
          <w:rFonts w:ascii="Times New Roman" w:hAnsi="Times New Roman" w:cs="Times New Roman"/>
          <w:sz w:val="24"/>
          <w:szCs w:val="24"/>
        </w:rPr>
        <w:t>https://www.researchgate.net/publication/28134252_Actividad_microbiana_del_suelo_bajo_diferentes_sistemas_de_produccion_de_maiz_en_los_altos_de_chiapas_Mexico</w:t>
      </w:r>
      <w:r w:rsidRPr="00B55E8E">
        <w:rPr>
          <w:rFonts w:ascii="Times New Roman" w:eastAsia="Times New Roman" w:hAnsi="Times New Roman" w:cs="Times New Roman"/>
          <w:color w:val="000000" w:themeColor="text1"/>
          <w:sz w:val="24"/>
          <w:szCs w:val="24"/>
          <w:lang w:val="es-ES"/>
        </w:rPr>
        <w:t xml:space="preserve"> </w:t>
      </w:r>
    </w:p>
    <w:p w14:paraId="10D7E72B"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lang w:val="es-ES"/>
        </w:rPr>
      </w:pPr>
    </w:p>
    <w:p w14:paraId="18B1F9E3" w14:textId="7C3E180A"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rPr>
        <w:t>Arcila, J</w:t>
      </w:r>
      <w:r w:rsidR="00A848A7" w:rsidRPr="00B55E8E">
        <w:rPr>
          <w:rFonts w:ascii="Times New Roman" w:eastAsia="Times New Roman" w:hAnsi="Times New Roman" w:cs="Times New Roman"/>
          <w:color w:val="000000" w:themeColor="text1"/>
          <w:sz w:val="24"/>
          <w:szCs w:val="24"/>
        </w:rPr>
        <w:t xml:space="preserve">.; </w:t>
      </w:r>
      <w:r w:rsidRPr="00B55E8E">
        <w:rPr>
          <w:rFonts w:ascii="Times New Roman" w:eastAsia="Times New Roman" w:hAnsi="Times New Roman" w:cs="Times New Roman"/>
          <w:color w:val="000000" w:themeColor="text1"/>
          <w:sz w:val="24"/>
          <w:szCs w:val="24"/>
        </w:rPr>
        <w:t>Farfán, F</w:t>
      </w:r>
      <w:r w:rsidR="00A848A7" w:rsidRPr="00B55E8E">
        <w:rPr>
          <w:rFonts w:ascii="Times New Roman" w:eastAsia="Times New Roman" w:hAnsi="Times New Roman" w:cs="Times New Roman"/>
          <w:color w:val="000000" w:themeColor="text1"/>
          <w:sz w:val="24"/>
          <w:szCs w:val="24"/>
        </w:rPr>
        <w:t xml:space="preserve">.; </w:t>
      </w:r>
      <w:r w:rsidRPr="00B55E8E">
        <w:rPr>
          <w:rFonts w:ascii="Times New Roman" w:eastAsia="Times New Roman" w:hAnsi="Times New Roman" w:cs="Times New Roman"/>
          <w:color w:val="000000" w:themeColor="text1"/>
          <w:sz w:val="24"/>
          <w:szCs w:val="24"/>
        </w:rPr>
        <w:t>Moreno, A</w:t>
      </w:r>
      <w:r w:rsidR="00A848A7" w:rsidRPr="00B55E8E">
        <w:rPr>
          <w:rFonts w:ascii="Times New Roman" w:eastAsia="Times New Roman" w:hAnsi="Times New Roman" w:cs="Times New Roman"/>
          <w:color w:val="000000" w:themeColor="text1"/>
          <w:sz w:val="24"/>
          <w:szCs w:val="24"/>
        </w:rPr>
        <w:t xml:space="preserve">.; </w:t>
      </w:r>
      <w:r w:rsidRPr="00B55E8E">
        <w:rPr>
          <w:rFonts w:ascii="Times New Roman" w:eastAsia="Times New Roman" w:hAnsi="Times New Roman" w:cs="Times New Roman"/>
          <w:color w:val="000000" w:themeColor="text1"/>
          <w:sz w:val="24"/>
          <w:szCs w:val="24"/>
        </w:rPr>
        <w:t xml:space="preserve">Salazar, L. </w:t>
      </w:r>
      <w:proofErr w:type="spellStart"/>
      <w:r w:rsidR="00A848A7" w:rsidRPr="00B55E8E">
        <w:rPr>
          <w:rFonts w:ascii="Times New Roman" w:eastAsia="Times New Roman" w:hAnsi="Times New Roman" w:cs="Times New Roman"/>
          <w:color w:val="000000" w:themeColor="text1"/>
          <w:sz w:val="24"/>
          <w:szCs w:val="24"/>
        </w:rPr>
        <w:t>e</w:t>
      </w:r>
      <w:proofErr w:type="spellEnd"/>
      <w:r w:rsidR="00A848A7" w:rsidRPr="00B55E8E">
        <w:rPr>
          <w:rFonts w:ascii="Times New Roman" w:eastAsia="Times New Roman" w:hAnsi="Times New Roman" w:cs="Times New Roman"/>
          <w:color w:val="000000" w:themeColor="text1"/>
          <w:sz w:val="24"/>
          <w:szCs w:val="24"/>
        </w:rPr>
        <w:t xml:space="preserve"> </w:t>
      </w:r>
      <w:r w:rsidRPr="00B55E8E">
        <w:rPr>
          <w:rFonts w:ascii="Times New Roman" w:eastAsia="Times New Roman" w:hAnsi="Times New Roman" w:cs="Times New Roman"/>
          <w:color w:val="000000" w:themeColor="text1"/>
          <w:sz w:val="24"/>
          <w:szCs w:val="24"/>
        </w:rPr>
        <w:t xml:space="preserve">Hincapié, E. (2007). </w:t>
      </w:r>
      <w:r w:rsidRPr="00B55E8E">
        <w:rPr>
          <w:rFonts w:ascii="Times New Roman" w:eastAsia="Times New Roman" w:hAnsi="Times New Roman" w:cs="Times New Roman"/>
          <w:i/>
          <w:color w:val="000000" w:themeColor="text1"/>
          <w:sz w:val="24"/>
          <w:szCs w:val="24"/>
        </w:rPr>
        <w:t>Sistemas de producción de café en Colombia.</w:t>
      </w:r>
      <w:r w:rsidRPr="00B55E8E">
        <w:rPr>
          <w:rFonts w:ascii="Times New Roman" w:eastAsia="Times New Roman" w:hAnsi="Times New Roman" w:cs="Times New Roman"/>
          <w:color w:val="000000" w:themeColor="text1"/>
          <w:sz w:val="24"/>
          <w:szCs w:val="24"/>
        </w:rPr>
        <w:t xml:space="preserve"> </w:t>
      </w:r>
      <w:r w:rsidRPr="00B55E8E">
        <w:rPr>
          <w:rFonts w:ascii="Times New Roman" w:eastAsia="Times New Roman" w:hAnsi="Times New Roman" w:cs="Times New Roman"/>
          <w:i/>
          <w:iCs/>
          <w:color w:val="000000" w:themeColor="text1"/>
          <w:sz w:val="24"/>
          <w:szCs w:val="24"/>
        </w:rPr>
        <w:t xml:space="preserve">Fitotecnia, </w:t>
      </w:r>
      <w:r w:rsidR="00A848A7" w:rsidRPr="00B55E8E">
        <w:rPr>
          <w:rFonts w:ascii="Times New Roman" w:eastAsia="Times New Roman" w:hAnsi="Times New Roman" w:cs="Times New Roman"/>
          <w:i/>
          <w:iCs/>
          <w:color w:val="000000" w:themeColor="text1"/>
          <w:sz w:val="24"/>
          <w:szCs w:val="24"/>
        </w:rPr>
        <w:t xml:space="preserve">prácticas </w:t>
      </w:r>
      <w:r w:rsidRPr="00B55E8E">
        <w:rPr>
          <w:rFonts w:ascii="Times New Roman" w:eastAsia="Times New Roman" w:hAnsi="Times New Roman" w:cs="Times New Roman"/>
          <w:i/>
          <w:iCs/>
          <w:color w:val="000000" w:themeColor="text1"/>
          <w:sz w:val="24"/>
          <w:szCs w:val="24"/>
        </w:rPr>
        <w:t xml:space="preserve">de cultivo, </w:t>
      </w:r>
      <w:r w:rsidR="00A848A7" w:rsidRPr="00B55E8E">
        <w:rPr>
          <w:rFonts w:ascii="Times New Roman" w:eastAsia="Times New Roman" w:hAnsi="Times New Roman" w:cs="Times New Roman"/>
          <w:i/>
          <w:iCs/>
          <w:color w:val="000000" w:themeColor="text1"/>
          <w:sz w:val="24"/>
          <w:szCs w:val="24"/>
        </w:rPr>
        <w:t xml:space="preserve">caficultura, manejo </w:t>
      </w:r>
      <w:r w:rsidRPr="00B55E8E">
        <w:rPr>
          <w:rFonts w:ascii="Times New Roman" w:eastAsia="Times New Roman" w:hAnsi="Times New Roman" w:cs="Times New Roman"/>
          <w:i/>
          <w:iCs/>
          <w:color w:val="000000" w:themeColor="text1"/>
          <w:sz w:val="24"/>
          <w:szCs w:val="24"/>
        </w:rPr>
        <w:t>de cafetales</w:t>
      </w:r>
      <w:r w:rsidRPr="00B55E8E">
        <w:rPr>
          <w:rFonts w:ascii="Times New Roman" w:eastAsia="Times New Roman" w:hAnsi="Times New Roman" w:cs="Times New Roman"/>
          <w:color w:val="000000" w:themeColor="text1"/>
          <w:sz w:val="24"/>
          <w:szCs w:val="24"/>
        </w:rPr>
        <w:t xml:space="preserve">. Colombia: Editorial Blanecolor Ltda. </w:t>
      </w:r>
    </w:p>
    <w:p w14:paraId="7603967B"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lang w:val="es-ES"/>
        </w:rPr>
      </w:pPr>
    </w:p>
    <w:p w14:paraId="7CB94AA1" w14:textId="622BC9EF" w:rsidR="00A404B3" w:rsidRPr="00B55E8E" w:rsidRDefault="00A404B3" w:rsidP="006A4FBF">
      <w:pPr>
        <w:pStyle w:val="Sinespaciad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Burbano, H. (2016). </w:t>
      </w:r>
      <w:r w:rsidRPr="00B55E8E">
        <w:rPr>
          <w:rFonts w:ascii="Times New Roman" w:hAnsi="Times New Roman" w:cs="Times New Roman"/>
          <w:iCs/>
          <w:color w:val="000000" w:themeColor="text1"/>
          <w:sz w:val="24"/>
          <w:szCs w:val="24"/>
        </w:rPr>
        <w:t>El suelo y su relación con los servicios ecosistémicos y la seguridad alimentaria.</w:t>
      </w:r>
      <w:r w:rsidRPr="00B55E8E">
        <w:rPr>
          <w:rFonts w:ascii="Times New Roman" w:hAnsi="Times New Roman" w:cs="Times New Roman"/>
          <w:color w:val="000000" w:themeColor="text1"/>
          <w:sz w:val="24"/>
          <w:szCs w:val="24"/>
        </w:rPr>
        <w:t xml:space="preserve"> </w:t>
      </w:r>
      <w:r w:rsidRPr="00B55E8E">
        <w:rPr>
          <w:rFonts w:ascii="Times New Roman" w:hAnsi="Times New Roman" w:cs="Times New Roman"/>
          <w:i/>
          <w:iCs/>
          <w:color w:val="000000" w:themeColor="text1"/>
          <w:sz w:val="24"/>
          <w:szCs w:val="24"/>
        </w:rPr>
        <w:t>Revista de Ciencias Agrícolas</w:t>
      </w:r>
      <w:r w:rsidRPr="00B55E8E">
        <w:rPr>
          <w:rFonts w:ascii="Times New Roman" w:hAnsi="Times New Roman" w:cs="Times New Roman"/>
          <w:color w:val="000000" w:themeColor="text1"/>
          <w:sz w:val="24"/>
          <w:szCs w:val="24"/>
        </w:rPr>
        <w:t>, 33(2), 117-124.</w:t>
      </w:r>
      <w:hyperlink r:id="rId13" w:history="1">
        <w:r w:rsidRPr="00B55E8E">
          <w:rPr>
            <w:rStyle w:val="Hipervnculo"/>
            <w:rFonts w:ascii="Times New Roman" w:eastAsia="Times New Roman" w:hAnsi="Times New Roman" w:cs="Times New Roman"/>
            <w:color w:val="000000" w:themeColor="text1"/>
            <w:sz w:val="24"/>
            <w:szCs w:val="24"/>
            <w:u w:val="none"/>
          </w:rPr>
          <w:t xml:space="preserve"> </w:t>
        </w:r>
      </w:hyperlink>
      <w:r w:rsidRPr="00B55E8E">
        <w:rPr>
          <w:rFonts w:ascii="Times New Roman" w:hAnsi="Times New Roman" w:cs="Times New Roman"/>
          <w:color w:val="000000" w:themeColor="text1"/>
          <w:sz w:val="24"/>
          <w:szCs w:val="24"/>
        </w:rPr>
        <w:t xml:space="preserve"> </w:t>
      </w:r>
      <w:hyperlink r:id="rId14" w:tgtFrame="_blank" w:history="1">
        <w:r w:rsidR="009A60DD" w:rsidRPr="00B55E8E">
          <w:rPr>
            <w:rStyle w:val="Hipervnculo"/>
            <w:rFonts w:ascii="Times New Roman" w:hAnsi="Times New Roman" w:cs="Times New Roman"/>
            <w:color w:val="000000" w:themeColor="text1"/>
            <w:sz w:val="24"/>
            <w:szCs w:val="24"/>
            <w:u w:val="none"/>
          </w:rPr>
          <w:t>https://doi.org/10.22267/rcia.163302.58</w:t>
        </w:r>
      </w:hyperlink>
    </w:p>
    <w:p w14:paraId="44EECFA8" w14:textId="77777777" w:rsidR="009A60DD" w:rsidRPr="00B55E8E" w:rsidRDefault="009A60DD" w:rsidP="006A4FBF">
      <w:pPr>
        <w:pStyle w:val="Sinespaciado"/>
        <w:ind w:left="720" w:hanging="720"/>
        <w:jc w:val="both"/>
        <w:rPr>
          <w:rFonts w:ascii="Times New Roman" w:hAnsi="Times New Roman" w:cs="Times New Roman"/>
          <w:color w:val="000000" w:themeColor="text1"/>
          <w:sz w:val="24"/>
          <w:szCs w:val="24"/>
        </w:rPr>
      </w:pPr>
    </w:p>
    <w:p w14:paraId="6B70FFB1" w14:textId="0446D704"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rPr>
        <w:t xml:space="preserve">Corporación Autónoma Regional de Risaralda [CARDER]. (2017). </w:t>
      </w:r>
      <w:r w:rsidRPr="00B55E8E">
        <w:rPr>
          <w:rFonts w:ascii="Times New Roman" w:eastAsia="Times New Roman" w:hAnsi="Times New Roman" w:cs="Times New Roman"/>
          <w:iCs/>
          <w:color w:val="000000" w:themeColor="text1"/>
          <w:sz w:val="24"/>
          <w:szCs w:val="24"/>
        </w:rPr>
        <w:t>Sistema de Información Ambiental y Estadístico</w:t>
      </w:r>
      <w:r w:rsidRPr="00B55E8E">
        <w:rPr>
          <w:rFonts w:ascii="Times New Roman" w:eastAsia="Times New Roman" w:hAnsi="Times New Roman" w:cs="Times New Roman"/>
          <w:color w:val="000000" w:themeColor="text1"/>
          <w:sz w:val="24"/>
          <w:szCs w:val="24"/>
        </w:rPr>
        <w:t>. Belén de Umbría, Colombia. http://siae.</w:t>
      </w:r>
      <w:r w:rsidR="00CE57B8" w:rsidRPr="00B55E8E">
        <w:rPr>
          <w:rFonts w:ascii="Times New Roman" w:hAnsi="Times New Roman" w:cs="Times New Roman"/>
          <w:color w:val="000000" w:themeColor="text1"/>
          <w:sz w:val="24"/>
          <w:szCs w:val="24"/>
          <w:lang w:val="es-CR"/>
        </w:rPr>
        <w:t xml:space="preserve"> Costanza</w:t>
      </w:r>
      <w:r w:rsidRPr="00B55E8E">
        <w:rPr>
          <w:rFonts w:ascii="Times New Roman" w:eastAsia="Times New Roman" w:hAnsi="Times New Roman" w:cs="Times New Roman"/>
          <w:color w:val="000000" w:themeColor="text1"/>
          <w:sz w:val="24"/>
          <w:szCs w:val="24"/>
        </w:rPr>
        <w:t>.gov.co/belen-de-umbria/belen-de-umbria-datos-generales</w:t>
      </w:r>
    </w:p>
    <w:p w14:paraId="57F86F16"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rPr>
      </w:pPr>
    </w:p>
    <w:p w14:paraId="690E1738" w14:textId="6A19D64A" w:rsidR="00A404B3" w:rsidRPr="00B55E8E" w:rsidRDefault="00A404B3" w:rsidP="006A4FBF">
      <w:pPr>
        <w:pStyle w:val="Sinespaciado"/>
        <w:ind w:left="720" w:hanging="720"/>
        <w:jc w:val="both"/>
        <w:rPr>
          <w:rFonts w:ascii="Times New Roman" w:hAnsi="Times New Roman" w:cs="Times New Roman"/>
          <w:color w:val="000000" w:themeColor="text1"/>
          <w:sz w:val="24"/>
          <w:szCs w:val="24"/>
          <w:lang w:val="en-US"/>
        </w:rPr>
      </w:pPr>
      <w:r w:rsidRPr="00B55E8E">
        <w:rPr>
          <w:rFonts w:ascii="Times New Roman" w:hAnsi="Times New Roman" w:cs="Times New Roman"/>
          <w:color w:val="000000" w:themeColor="text1"/>
          <w:sz w:val="24"/>
          <w:szCs w:val="24"/>
          <w:lang w:val="en-US"/>
        </w:rPr>
        <w:t>Costanza, R</w:t>
      </w:r>
      <w:r w:rsidR="002B6469" w:rsidRPr="00B55E8E">
        <w:rPr>
          <w:rFonts w:ascii="Times New Roman" w:hAnsi="Times New Roman" w:cs="Times New Roman"/>
          <w:color w:val="000000" w:themeColor="text1"/>
          <w:sz w:val="24"/>
          <w:szCs w:val="24"/>
          <w:lang w:val="en-US"/>
        </w:rPr>
        <w:t xml:space="preserve">.; </w:t>
      </w:r>
      <w:proofErr w:type="spellStart"/>
      <w:r w:rsidRPr="00B55E8E">
        <w:rPr>
          <w:rFonts w:ascii="Times New Roman" w:hAnsi="Times New Roman" w:cs="Times New Roman"/>
          <w:color w:val="000000" w:themeColor="text1"/>
          <w:sz w:val="24"/>
          <w:szCs w:val="24"/>
          <w:lang w:val="en-US"/>
        </w:rPr>
        <w:t>Arge</w:t>
      </w:r>
      <w:proofErr w:type="spellEnd"/>
      <w:r w:rsidRPr="00B55E8E">
        <w:rPr>
          <w:rFonts w:ascii="Times New Roman" w:hAnsi="Times New Roman" w:cs="Times New Roman"/>
          <w:color w:val="000000" w:themeColor="text1"/>
          <w:sz w:val="24"/>
          <w:szCs w:val="24"/>
          <w:lang w:val="en-US"/>
        </w:rPr>
        <w:t>, R</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Groot, R</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Farber, S</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Grasso, S</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Hannon, B</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Limburg, K</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Naeem, S</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Neill, R</w:t>
      </w:r>
      <w:r w:rsidR="00663592" w:rsidRPr="00B55E8E">
        <w:rPr>
          <w:rFonts w:ascii="Times New Roman" w:hAnsi="Times New Roman" w:cs="Times New Roman"/>
          <w:color w:val="000000" w:themeColor="text1"/>
          <w:sz w:val="24"/>
          <w:szCs w:val="24"/>
          <w:lang w:val="en-US"/>
        </w:rPr>
        <w:t xml:space="preserve">.; </w:t>
      </w:r>
      <w:proofErr w:type="spellStart"/>
      <w:r w:rsidRPr="00B55E8E">
        <w:rPr>
          <w:rFonts w:ascii="Times New Roman" w:hAnsi="Times New Roman" w:cs="Times New Roman"/>
          <w:color w:val="000000" w:themeColor="text1"/>
          <w:sz w:val="24"/>
          <w:szCs w:val="24"/>
          <w:lang w:val="en-US"/>
        </w:rPr>
        <w:t>Paruelo</w:t>
      </w:r>
      <w:proofErr w:type="spellEnd"/>
      <w:r w:rsidRPr="00B55E8E">
        <w:rPr>
          <w:rFonts w:ascii="Times New Roman" w:hAnsi="Times New Roman" w:cs="Times New Roman"/>
          <w:color w:val="000000" w:themeColor="text1"/>
          <w:sz w:val="24"/>
          <w:szCs w:val="24"/>
          <w:lang w:val="en-US"/>
        </w:rPr>
        <w:t>, J</w:t>
      </w:r>
      <w:r w:rsidR="00663592" w:rsidRPr="00B55E8E">
        <w:rPr>
          <w:rFonts w:ascii="Times New Roman" w:hAnsi="Times New Roman" w:cs="Times New Roman"/>
          <w:color w:val="000000" w:themeColor="text1"/>
          <w:sz w:val="24"/>
          <w:szCs w:val="24"/>
          <w:lang w:val="en-US"/>
        </w:rPr>
        <w:t xml:space="preserve">.; </w:t>
      </w:r>
      <w:proofErr w:type="spellStart"/>
      <w:r w:rsidRPr="00B55E8E">
        <w:rPr>
          <w:rFonts w:ascii="Times New Roman" w:hAnsi="Times New Roman" w:cs="Times New Roman"/>
          <w:color w:val="000000" w:themeColor="text1"/>
          <w:sz w:val="24"/>
          <w:szCs w:val="24"/>
          <w:lang w:val="en-US"/>
        </w:rPr>
        <w:t>Raskin</w:t>
      </w:r>
      <w:proofErr w:type="spellEnd"/>
      <w:r w:rsidRPr="00B55E8E">
        <w:rPr>
          <w:rFonts w:ascii="Times New Roman" w:hAnsi="Times New Roman" w:cs="Times New Roman"/>
          <w:color w:val="000000" w:themeColor="text1"/>
          <w:sz w:val="24"/>
          <w:szCs w:val="24"/>
          <w:lang w:val="en-US"/>
        </w:rPr>
        <w:t>, R</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 xml:space="preserve">Sutton, P. y Belt, M. (1997). </w:t>
      </w:r>
      <w:r w:rsidRPr="00B55E8E">
        <w:rPr>
          <w:rFonts w:ascii="Times New Roman" w:hAnsi="Times New Roman" w:cs="Times New Roman"/>
          <w:iCs/>
          <w:color w:val="000000" w:themeColor="text1"/>
          <w:sz w:val="24"/>
          <w:szCs w:val="24"/>
          <w:lang w:val="en-US"/>
        </w:rPr>
        <w:t>The value of the world’s ecosystem services and natural capital</w:t>
      </w:r>
      <w:r w:rsidRPr="00B55E8E">
        <w:rPr>
          <w:rFonts w:ascii="Times New Roman" w:hAnsi="Times New Roman" w:cs="Times New Roman"/>
          <w:i/>
          <w:color w:val="000000" w:themeColor="text1"/>
          <w:sz w:val="24"/>
          <w:szCs w:val="24"/>
          <w:lang w:val="en-US"/>
        </w:rPr>
        <w:t>.</w:t>
      </w:r>
      <w:r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i/>
          <w:iCs/>
          <w:color w:val="000000" w:themeColor="text1"/>
          <w:sz w:val="24"/>
          <w:szCs w:val="24"/>
          <w:lang w:val="en-US"/>
        </w:rPr>
        <w:t>Ecological Economics Research and Applications</w:t>
      </w:r>
      <w:r w:rsidRPr="00B55E8E">
        <w:rPr>
          <w:rFonts w:ascii="Times New Roman" w:hAnsi="Times New Roman" w:cs="Times New Roman"/>
          <w:color w:val="000000" w:themeColor="text1"/>
          <w:sz w:val="24"/>
          <w:szCs w:val="24"/>
          <w:lang w:val="en-US"/>
        </w:rPr>
        <w:t>,</w:t>
      </w:r>
      <w:r w:rsidRPr="00B55E8E">
        <w:rPr>
          <w:rFonts w:ascii="Times New Roman" w:hAnsi="Times New Roman" w:cs="Times New Roman"/>
          <w:i/>
          <w:iCs/>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387, 253-260.</w:t>
      </w:r>
      <w:r w:rsidR="00663592"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https://www.biodiversity.ru/programs/ecoservices/library/common/doc/Costanza_1997.pdf</w:t>
      </w:r>
      <w:r w:rsidR="009A60DD" w:rsidRPr="00B55E8E">
        <w:rPr>
          <w:rFonts w:ascii="Times New Roman" w:hAnsi="Times New Roman" w:cs="Times New Roman"/>
          <w:color w:val="000000" w:themeColor="text1"/>
          <w:sz w:val="24"/>
          <w:szCs w:val="24"/>
          <w:lang w:val="en-US"/>
        </w:rPr>
        <w:t xml:space="preserve">  </w:t>
      </w:r>
      <w:hyperlink r:id="rId15" w:tgtFrame="_blank" w:history="1">
        <w:r w:rsidR="009A60DD" w:rsidRPr="00B55E8E">
          <w:rPr>
            <w:rStyle w:val="Hipervnculo"/>
            <w:rFonts w:ascii="Times New Roman" w:hAnsi="Times New Roman" w:cs="Times New Roman"/>
            <w:color w:val="000000" w:themeColor="text1"/>
            <w:sz w:val="24"/>
            <w:szCs w:val="24"/>
            <w:u w:val="none"/>
            <w:lang w:val="en-US"/>
          </w:rPr>
          <w:t>https://doi.org/10.1038/387253a0</w:t>
        </w:r>
      </w:hyperlink>
    </w:p>
    <w:p w14:paraId="5C9DAB2A" w14:textId="77777777" w:rsidR="00A404B3" w:rsidRPr="00B55E8E" w:rsidRDefault="00A404B3" w:rsidP="006A4FBF">
      <w:pPr>
        <w:pStyle w:val="Sinespaciado"/>
        <w:ind w:left="720" w:hanging="720"/>
        <w:jc w:val="both"/>
        <w:rPr>
          <w:rFonts w:ascii="Times New Roman" w:hAnsi="Times New Roman" w:cs="Times New Roman"/>
          <w:color w:val="000000" w:themeColor="text1"/>
          <w:sz w:val="24"/>
          <w:szCs w:val="24"/>
          <w:lang w:val="en-US"/>
        </w:rPr>
      </w:pPr>
    </w:p>
    <w:p w14:paraId="27BC52B6" w14:textId="738C5806"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lang w:val="es-CR"/>
        </w:rPr>
      </w:pPr>
      <w:r w:rsidRPr="00B55E8E">
        <w:rPr>
          <w:rFonts w:ascii="Times New Roman" w:eastAsia="Times New Roman" w:hAnsi="Times New Roman" w:cs="Times New Roman"/>
          <w:color w:val="000000" w:themeColor="text1"/>
          <w:sz w:val="24"/>
          <w:szCs w:val="24"/>
          <w:lang w:val="en-US"/>
        </w:rPr>
        <w:t xml:space="preserve">Daily, G. (1997). </w:t>
      </w:r>
      <w:r w:rsidRPr="00B55E8E">
        <w:rPr>
          <w:rFonts w:ascii="Times New Roman" w:eastAsia="Times New Roman" w:hAnsi="Times New Roman" w:cs="Times New Roman"/>
          <w:i/>
          <w:color w:val="000000" w:themeColor="text1"/>
          <w:sz w:val="24"/>
          <w:szCs w:val="24"/>
          <w:lang w:val="en-US"/>
        </w:rPr>
        <w:t xml:space="preserve">Nature's Services: Societal Dependence </w:t>
      </w:r>
      <w:proofErr w:type="gramStart"/>
      <w:r w:rsidRPr="00B55E8E">
        <w:rPr>
          <w:rFonts w:ascii="Times New Roman" w:eastAsia="Times New Roman" w:hAnsi="Times New Roman" w:cs="Times New Roman"/>
          <w:i/>
          <w:color w:val="000000" w:themeColor="text1"/>
          <w:sz w:val="24"/>
          <w:szCs w:val="24"/>
          <w:lang w:val="en-US"/>
        </w:rPr>
        <w:t>On</w:t>
      </w:r>
      <w:proofErr w:type="gramEnd"/>
      <w:r w:rsidRPr="00B55E8E">
        <w:rPr>
          <w:rFonts w:ascii="Times New Roman" w:eastAsia="Times New Roman" w:hAnsi="Times New Roman" w:cs="Times New Roman"/>
          <w:i/>
          <w:color w:val="000000" w:themeColor="text1"/>
          <w:sz w:val="24"/>
          <w:szCs w:val="24"/>
          <w:lang w:val="en-US"/>
        </w:rPr>
        <w:t xml:space="preserve"> Natural Ecosystems. </w:t>
      </w:r>
      <w:proofErr w:type="spellStart"/>
      <w:r w:rsidRPr="00B55E8E">
        <w:rPr>
          <w:rFonts w:ascii="Times New Roman" w:eastAsia="Times New Roman" w:hAnsi="Times New Roman" w:cs="Times New Roman"/>
          <w:color w:val="000000" w:themeColor="text1"/>
          <w:sz w:val="24"/>
          <w:szCs w:val="24"/>
          <w:lang w:val="es-CR"/>
        </w:rPr>
        <w:t>Washingtong</w:t>
      </w:r>
      <w:proofErr w:type="spellEnd"/>
      <w:r w:rsidRPr="00B55E8E">
        <w:rPr>
          <w:rFonts w:ascii="Times New Roman" w:eastAsia="Times New Roman" w:hAnsi="Times New Roman" w:cs="Times New Roman"/>
          <w:color w:val="000000" w:themeColor="text1"/>
          <w:sz w:val="24"/>
          <w:szCs w:val="24"/>
          <w:lang w:val="es-CR"/>
        </w:rPr>
        <w:t>, California.</w:t>
      </w:r>
      <w:r w:rsidR="00E549F5" w:rsidRPr="00B55E8E">
        <w:rPr>
          <w:rFonts w:ascii="Times New Roman" w:eastAsia="Times New Roman" w:hAnsi="Times New Roman" w:cs="Times New Roman"/>
          <w:color w:val="000000" w:themeColor="text1"/>
          <w:sz w:val="24"/>
          <w:szCs w:val="24"/>
          <w:lang w:val="es-CR"/>
        </w:rPr>
        <w:t xml:space="preserve"> </w:t>
      </w:r>
      <w:hyperlink r:id="rId16" w:anchor="v=onepage&amp;q=Nature's%20Services%3A%20Societal%20Dependence%20On%20Natural%20Ecosystems&amp;f=false" w:history="1">
        <w:r w:rsidR="00414443" w:rsidRPr="00B55E8E">
          <w:rPr>
            <w:rStyle w:val="Hipervnculo"/>
            <w:rFonts w:ascii="Times New Roman" w:eastAsia="Times New Roman" w:hAnsi="Times New Roman" w:cs="Times New Roman"/>
            <w:color w:val="000000" w:themeColor="text1"/>
            <w:sz w:val="24"/>
            <w:szCs w:val="24"/>
            <w:u w:val="none"/>
            <w:lang w:val="es-CR"/>
          </w:rPr>
          <w:t>https://books.google.com.co/books?hl=es&amp;lr=&amp;id=Mwy8BwAAQBAJ&amp;oi=fnd&amp;pg=PR2&amp;dq=Nature%27s+Services:+Societal+Dependence+On+Natural+Ecosystems&amp;ots=0-653BSGzP&amp;sig=C7G-PTiRRwnumsJ4t_vl6x7Rt5Q#v=onepage&amp;q=Nature's%20Services%3A%20Societal%20Dependence%20On%20Natural%20Ecosystems&amp;f=false</w:t>
        </w:r>
      </w:hyperlink>
    </w:p>
    <w:p w14:paraId="5DA12C7F" w14:textId="77777777" w:rsidR="00414443" w:rsidRPr="00B55E8E" w:rsidRDefault="00414443" w:rsidP="006A4FBF">
      <w:pPr>
        <w:spacing w:after="0" w:line="240" w:lineRule="auto"/>
        <w:ind w:left="720" w:hanging="720"/>
        <w:jc w:val="both"/>
        <w:rPr>
          <w:rFonts w:ascii="Times New Roman" w:eastAsia="Times New Roman" w:hAnsi="Times New Roman" w:cs="Times New Roman"/>
          <w:color w:val="000000" w:themeColor="text1"/>
          <w:sz w:val="24"/>
          <w:szCs w:val="24"/>
          <w:lang w:val="es-CR"/>
        </w:rPr>
      </w:pPr>
    </w:p>
    <w:p w14:paraId="7EBDCB88" w14:textId="7C3EB550" w:rsidR="00A404B3" w:rsidRPr="00B55E8E" w:rsidRDefault="00A404B3" w:rsidP="006A4FBF">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lang w:val="es-ES"/>
        </w:rPr>
        <w:t>De la Torre, A</w:t>
      </w:r>
      <w:r w:rsidR="00E549F5" w:rsidRPr="00B55E8E">
        <w:rPr>
          <w:rFonts w:ascii="Times New Roman" w:eastAsia="Times New Roman" w:hAnsi="Times New Roman" w:cs="Times New Roman"/>
          <w:color w:val="000000" w:themeColor="text1"/>
          <w:sz w:val="24"/>
          <w:szCs w:val="24"/>
          <w:lang w:val="es-ES"/>
        </w:rPr>
        <w:t xml:space="preserve">.; </w:t>
      </w:r>
      <w:r w:rsidRPr="00B55E8E">
        <w:rPr>
          <w:rFonts w:ascii="Times New Roman" w:eastAsia="Times New Roman" w:hAnsi="Times New Roman" w:cs="Times New Roman"/>
          <w:color w:val="000000" w:themeColor="text1"/>
          <w:sz w:val="24"/>
          <w:szCs w:val="24"/>
          <w:lang w:val="es-ES"/>
        </w:rPr>
        <w:t xml:space="preserve">Suescún, C. y Alarcón, S. (2005). </w:t>
      </w:r>
      <w:r w:rsidRPr="00B55E8E">
        <w:rPr>
          <w:rFonts w:ascii="Times New Roman" w:eastAsia="Times New Roman" w:hAnsi="Times New Roman" w:cs="Times New Roman"/>
          <w:iCs/>
          <w:color w:val="000000" w:themeColor="text1"/>
          <w:sz w:val="24"/>
          <w:szCs w:val="24"/>
          <w:lang w:val="es-ES"/>
        </w:rPr>
        <w:t>El método de máximos y mínimos de Fermat</w:t>
      </w:r>
      <w:r w:rsidRPr="00B55E8E">
        <w:rPr>
          <w:rFonts w:ascii="Times New Roman" w:eastAsia="Times New Roman" w:hAnsi="Times New Roman" w:cs="Times New Roman"/>
          <w:i/>
          <w:color w:val="000000" w:themeColor="text1"/>
          <w:sz w:val="24"/>
          <w:szCs w:val="24"/>
          <w:lang w:val="es-ES"/>
        </w:rPr>
        <w:t>.</w:t>
      </w:r>
      <w:r w:rsidRPr="00B55E8E">
        <w:rPr>
          <w:rFonts w:ascii="Times New Roman" w:eastAsia="Times New Roman" w:hAnsi="Times New Roman" w:cs="Times New Roman"/>
          <w:color w:val="000000" w:themeColor="text1"/>
          <w:sz w:val="24"/>
          <w:szCs w:val="24"/>
          <w:lang w:val="es-ES"/>
        </w:rPr>
        <w:t xml:space="preserve"> </w:t>
      </w:r>
      <w:r w:rsidRPr="00B55E8E">
        <w:rPr>
          <w:rFonts w:ascii="Times New Roman" w:eastAsia="Times New Roman" w:hAnsi="Times New Roman" w:cs="Times New Roman"/>
          <w:i/>
          <w:iCs/>
          <w:color w:val="000000" w:themeColor="text1"/>
          <w:sz w:val="24"/>
          <w:szCs w:val="24"/>
          <w:lang w:val="es-ES"/>
        </w:rPr>
        <w:t>Revista Lasallista de Investigación</w:t>
      </w:r>
      <w:r w:rsidRPr="00B55E8E">
        <w:rPr>
          <w:rFonts w:ascii="Times New Roman" w:eastAsia="Times New Roman" w:hAnsi="Times New Roman" w:cs="Times New Roman"/>
          <w:color w:val="000000" w:themeColor="text1"/>
          <w:sz w:val="24"/>
          <w:szCs w:val="24"/>
          <w:lang w:val="es-ES"/>
        </w:rPr>
        <w:t>, 2(2), 31-37.</w:t>
      </w:r>
      <w:r w:rsidR="00E549F5" w:rsidRPr="00B55E8E">
        <w:rPr>
          <w:rFonts w:ascii="Times New Roman" w:eastAsia="Times New Roman" w:hAnsi="Times New Roman" w:cs="Times New Roman"/>
          <w:color w:val="000000" w:themeColor="text1"/>
          <w:sz w:val="24"/>
          <w:szCs w:val="24"/>
          <w:lang w:val="es-ES"/>
        </w:rPr>
        <w:t xml:space="preserve"> </w:t>
      </w:r>
      <w:hyperlink r:id="rId17" w:history="1">
        <w:r w:rsidR="006742A5" w:rsidRPr="00B55E8E">
          <w:rPr>
            <w:rStyle w:val="Hipervnculo"/>
            <w:rFonts w:ascii="Times New Roman" w:hAnsi="Times New Roman" w:cs="Times New Roman"/>
            <w:color w:val="000000" w:themeColor="text1"/>
            <w:sz w:val="24"/>
            <w:szCs w:val="24"/>
            <w:u w:val="none"/>
          </w:rPr>
          <w:t>https://www.redalyc.org/articulo.oa?id=69520207</w:t>
        </w:r>
      </w:hyperlink>
    </w:p>
    <w:p w14:paraId="2686DE25" w14:textId="77777777" w:rsidR="006742A5" w:rsidRPr="00B55E8E" w:rsidRDefault="006742A5" w:rsidP="006A4FBF">
      <w:pPr>
        <w:spacing w:after="0" w:line="240" w:lineRule="auto"/>
        <w:ind w:left="720" w:hanging="720"/>
        <w:jc w:val="both"/>
        <w:rPr>
          <w:rFonts w:ascii="Times New Roman" w:hAnsi="Times New Roman" w:cs="Times New Roman"/>
          <w:color w:val="000000" w:themeColor="text1"/>
          <w:sz w:val="24"/>
          <w:szCs w:val="24"/>
        </w:rPr>
      </w:pPr>
    </w:p>
    <w:p w14:paraId="5236222E" w14:textId="0CBEB580"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lang w:val="es-ES"/>
        </w:rPr>
      </w:pPr>
      <w:r w:rsidRPr="00B55E8E">
        <w:rPr>
          <w:rFonts w:ascii="Times New Roman" w:eastAsia="Times New Roman" w:hAnsi="Times New Roman" w:cs="Times New Roman"/>
          <w:color w:val="000000" w:themeColor="text1"/>
          <w:sz w:val="24"/>
          <w:szCs w:val="24"/>
          <w:lang w:val="es-ES"/>
        </w:rPr>
        <w:t>Departamento Nacional de Planeación [DNP]. (2000)</w:t>
      </w:r>
      <w:r w:rsidRPr="00B55E8E">
        <w:rPr>
          <w:rFonts w:ascii="Times New Roman" w:eastAsia="Times New Roman" w:hAnsi="Times New Roman" w:cs="Times New Roman"/>
          <w:i/>
          <w:color w:val="000000" w:themeColor="text1"/>
          <w:sz w:val="24"/>
          <w:szCs w:val="24"/>
          <w:lang w:val="es-ES"/>
        </w:rPr>
        <w:t>. Manual Metodológico para la determinación de la Unidad Agrícola Familiar Promedio Municipal.</w:t>
      </w:r>
      <w:r w:rsidRPr="00B55E8E">
        <w:rPr>
          <w:rFonts w:ascii="Times New Roman" w:eastAsia="Times New Roman" w:hAnsi="Times New Roman" w:cs="Times New Roman"/>
          <w:color w:val="000000" w:themeColor="text1"/>
          <w:sz w:val="24"/>
          <w:szCs w:val="24"/>
          <w:lang w:val="es-ES"/>
        </w:rPr>
        <w:t xml:space="preserve"> </w:t>
      </w:r>
      <w:r w:rsidRPr="00B55E8E">
        <w:rPr>
          <w:rFonts w:ascii="Times New Roman" w:hAnsi="Times New Roman" w:cs="Times New Roman"/>
          <w:color w:val="000000" w:themeColor="text1"/>
          <w:sz w:val="24"/>
          <w:szCs w:val="24"/>
        </w:rPr>
        <w:t xml:space="preserve">Centro de Impresión Digital - </w:t>
      </w:r>
      <w:proofErr w:type="spellStart"/>
      <w:r w:rsidRPr="00B55E8E">
        <w:rPr>
          <w:rFonts w:ascii="Times New Roman" w:hAnsi="Times New Roman" w:cs="Times New Roman"/>
          <w:color w:val="000000" w:themeColor="text1"/>
          <w:sz w:val="24"/>
          <w:szCs w:val="24"/>
        </w:rPr>
        <w:t>Cargraphics</w:t>
      </w:r>
      <w:proofErr w:type="spellEnd"/>
      <w:r w:rsidRPr="00B55E8E">
        <w:rPr>
          <w:rFonts w:ascii="Times New Roman" w:hAnsi="Times New Roman" w:cs="Times New Roman"/>
          <w:color w:val="000000" w:themeColor="text1"/>
          <w:sz w:val="24"/>
          <w:szCs w:val="24"/>
        </w:rPr>
        <w:t xml:space="preserve"> S.</w:t>
      </w:r>
      <w:r w:rsidR="00443851" w:rsidRPr="00B55E8E">
        <w:rPr>
          <w:rFonts w:ascii="Times New Roman" w:hAnsi="Times New Roman" w:cs="Times New Roman"/>
          <w:color w:val="000000" w:themeColor="text1"/>
          <w:sz w:val="24"/>
          <w:szCs w:val="24"/>
        </w:rPr>
        <w:t xml:space="preserve"> </w:t>
      </w:r>
      <w:r w:rsidRPr="00B55E8E">
        <w:rPr>
          <w:rFonts w:ascii="Times New Roman" w:hAnsi="Times New Roman" w:cs="Times New Roman"/>
          <w:color w:val="000000" w:themeColor="text1"/>
          <w:sz w:val="24"/>
          <w:szCs w:val="24"/>
        </w:rPr>
        <w:t>A.</w:t>
      </w:r>
      <w:r w:rsidRPr="00B55E8E">
        <w:rPr>
          <w:rFonts w:ascii="Times New Roman" w:eastAsia="Times New Roman" w:hAnsi="Times New Roman" w:cs="Times New Roman"/>
          <w:i/>
          <w:color w:val="000000" w:themeColor="text1"/>
          <w:sz w:val="24"/>
          <w:szCs w:val="24"/>
          <w:lang w:val="es-ES"/>
        </w:rPr>
        <w:t xml:space="preserve"> </w:t>
      </w:r>
      <w:r w:rsidRPr="00B55E8E">
        <w:rPr>
          <w:rFonts w:ascii="Times New Roman" w:eastAsia="Times New Roman" w:hAnsi="Times New Roman" w:cs="Times New Roman"/>
          <w:color w:val="000000" w:themeColor="text1"/>
          <w:sz w:val="24"/>
          <w:szCs w:val="24"/>
          <w:lang w:val="es-ES"/>
        </w:rPr>
        <w:t>Bogotá D.</w:t>
      </w:r>
      <w:r w:rsidR="00443851" w:rsidRPr="00B55E8E">
        <w:rPr>
          <w:rFonts w:ascii="Times New Roman" w:eastAsia="Times New Roman" w:hAnsi="Times New Roman" w:cs="Times New Roman"/>
          <w:color w:val="000000" w:themeColor="text1"/>
          <w:sz w:val="24"/>
          <w:szCs w:val="24"/>
          <w:lang w:val="es-ES"/>
        </w:rPr>
        <w:t xml:space="preserve"> </w:t>
      </w:r>
      <w:r w:rsidRPr="00B55E8E">
        <w:rPr>
          <w:rFonts w:ascii="Times New Roman" w:eastAsia="Times New Roman" w:hAnsi="Times New Roman" w:cs="Times New Roman"/>
          <w:color w:val="000000" w:themeColor="text1"/>
          <w:sz w:val="24"/>
          <w:szCs w:val="24"/>
          <w:lang w:val="es-ES"/>
        </w:rPr>
        <w:t>C.</w:t>
      </w:r>
      <w:r w:rsidR="00443851" w:rsidRPr="00B55E8E">
        <w:rPr>
          <w:rFonts w:ascii="Times New Roman" w:eastAsia="Times New Roman" w:hAnsi="Times New Roman" w:cs="Times New Roman"/>
          <w:color w:val="000000" w:themeColor="text1"/>
          <w:sz w:val="24"/>
          <w:szCs w:val="24"/>
          <w:lang w:val="es-ES"/>
        </w:rPr>
        <w:t xml:space="preserve"> </w:t>
      </w:r>
      <w:hyperlink r:id="rId18" w:history="1">
        <w:r w:rsidR="006742A5" w:rsidRPr="00B55E8E">
          <w:rPr>
            <w:rStyle w:val="Hipervnculo"/>
            <w:rFonts w:ascii="Times New Roman" w:eastAsia="Times New Roman" w:hAnsi="Times New Roman" w:cs="Times New Roman"/>
            <w:color w:val="000000" w:themeColor="text1"/>
            <w:sz w:val="24"/>
            <w:szCs w:val="24"/>
            <w:u w:val="none"/>
            <w:lang w:val="es-ES"/>
          </w:rPr>
          <w:t>https://www.dane.gov.co/files/dig/ManualUAF.pdf</w:t>
        </w:r>
      </w:hyperlink>
    </w:p>
    <w:p w14:paraId="1534A98B"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lang w:val="es-ES"/>
        </w:rPr>
      </w:pPr>
    </w:p>
    <w:p w14:paraId="01CA2FA2" w14:textId="0DC0804D" w:rsidR="00A404B3" w:rsidRPr="00B55E8E" w:rsidRDefault="00A404B3" w:rsidP="006A4FBF">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Descamps, P. (2017). </w:t>
      </w:r>
      <w:r w:rsidRPr="00B55E8E">
        <w:rPr>
          <w:rFonts w:ascii="Times New Roman" w:hAnsi="Times New Roman" w:cs="Times New Roman"/>
          <w:i/>
          <w:color w:val="000000" w:themeColor="text1"/>
          <w:sz w:val="24"/>
          <w:szCs w:val="24"/>
        </w:rPr>
        <w:t>Técnicas para la producción sostenible de café frente al cambio climático: Acciones climáticas en el sector agropecuario.</w:t>
      </w:r>
      <w:r w:rsidRPr="00B55E8E">
        <w:rPr>
          <w:rFonts w:ascii="Times New Roman" w:hAnsi="Times New Roman" w:cs="Times New Roman"/>
          <w:color w:val="000000" w:themeColor="text1"/>
          <w:sz w:val="24"/>
          <w:szCs w:val="24"/>
        </w:rPr>
        <w:t xml:space="preserve"> </w:t>
      </w:r>
      <w:r w:rsidR="00443851" w:rsidRPr="00B55E8E">
        <w:rPr>
          <w:rFonts w:ascii="Times New Roman" w:hAnsi="Times New Roman" w:cs="Times New Roman"/>
          <w:color w:val="000000" w:themeColor="text1"/>
          <w:sz w:val="24"/>
          <w:szCs w:val="24"/>
        </w:rPr>
        <w:t xml:space="preserve">San José, Costa Rica: </w:t>
      </w:r>
      <w:r w:rsidRPr="00B55E8E">
        <w:rPr>
          <w:rFonts w:ascii="Times New Roman" w:hAnsi="Times New Roman" w:cs="Times New Roman"/>
          <w:color w:val="000000" w:themeColor="text1"/>
          <w:sz w:val="24"/>
          <w:szCs w:val="24"/>
        </w:rPr>
        <w:t>Instituto Nacional de Innovación y Transferencia en Tecnología Agropecuaria. http://www.mag.go.cr/bibliotecavirtual/F08-10929.pdf</w:t>
      </w:r>
    </w:p>
    <w:p w14:paraId="44920310" w14:textId="77777777"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rPr>
      </w:pPr>
    </w:p>
    <w:p w14:paraId="308C52E9" w14:textId="1EE5159F"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B55E8E">
        <w:rPr>
          <w:rFonts w:ascii="Times New Roman" w:eastAsia="Times New Roman" w:hAnsi="Times New Roman" w:cs="Times New Roman"/>
          <w:color w:val="000000" w:themeColor="text1"/>
          <w:sz w:val="24"/>
          <w:szCs w:val="24"/>
        </w:rPr>
        <w:lastRenderedPageBreak/>
        <w:t>Dossman</w:t>
      </w:r>
      <w:proofErr w:type="spellEnd"/>
      <w:r w:rsidRPr="00B55E8E">
        <w:rPr>
          <w:rFonts w:ascii="Times New Roman" w:eastAsia="Times New Roman" w:hAnsi="Times New Roman" w:cs="Times New Roman"/>
          <w:color w:val="000000" w:themeColor="text1"/>
          <w:sz w:val="24"/>
          <w:szCs w:val="24"/>
        </w:rPr>
        <w:t>, M.</w:t>
      </w:r>
      <w:r w:rsidR="009C43BE" w:rsidRPr="00B55E8E">
        <w:rPr>
          <w:rFonts w:ascii="Times New Roman" w:eastAsia="Times New Roman" w:hAnsi="Times New Roman" w:cs="Times New Roman"/>
          <w:color w:val="000000" w:themeColor="text1"/>
          <w:sz w:val="24"/>
          <w:szCs w:val="24"/>
        </w:rPr>
        <w:t>;</w:t>
      </w:r>
      <w:r w:rsidRPr="00B55E8E">
        <w:rPr>
          <w:rFonts w:ascii="Times New Roman" w:eastAsia="Times New Roman" w:hAnsi="Times New Roman" w:cs="Times New Roman"/>
          <w:color w:val="000000" w:themeColor="text1"/>
          <w:sz w:val="24"/>
          <w:szCs w:val="24"/>
        </w:rPr>
        <w:t xml:space="preserve"> Arias, L. y Camargo, J. (2009). </w:t>
      </w:r>
      <w:r w:rsidRPr="00B55E8E">
        <w:rPr>
          <w:rFonts w:ascii="Times New Roman" w:eastAsia="Times New Roman" w:hAnsi="Times New Roman" w:cs="Times New Roman"/>
          <w:i/>
          <w:color w:val="000000" w:themeColor="text1"/>
          <w:sz w:val="24"/>
          <w:szCs w:val="24"/>
        </w:rPr>
        <w:t>Guía metodológica para la determinación de servicios ecológicos prestados por el suelo.</w:t>
      </w:r>
      <w:r w:rsidRPr="00B55E8E">
        <w:rPr>
          <w:rFonts w:ascii="Times New Roman" w:eastAsia="Times New Roman" w:hAnsi="Times New Roman" w:cs="Times New Roman"/>
          <w:color w:val="000000" w:themeColor="text1"/>
          <w:sz w:val="24"/>
          <w:szCs w:val="24"/>
        </w:rPr>
        <w:t xml:space="preserve"> Colombia: Publiprint LTDA. </w:t>
      </w:r>
    </w:p>
    <w:p w14:paraId="4961DC89" w14:textId="77777777" w:rsidR="00414443" w:rsidRPr="00B55E8E" w:rsidRDefault="00414443" w:rsidP="006A4FBF">
      <w:pPr>
        <w:spacing w:after="0" w:line="240" w:lineRule="auto"/>
        <w:ind w:left="720" w:hanging="720"/>
        <w:jc w:val="both"/>
        <w:rPr>
          <w:rFonts w:ascii="Times New Roman" w:eastAsia="Times New Roman" w:hAnsi="Times New Roman" w:cs="Times New Roman"/>
          <w:color w:val="000000" w:themeColor="text1"/>
          <w:sz w:val="24"/>
          <w:szCs w:val="24"/>
        </w:rPr>
      </w:pPr>
    </w:p>
    <w:p w14:paraId="125573D0" w14:textId="29F8A1DD"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B55E8E">
        <w:rPr>
          <w:rFonts w:ascii="Times New Roman" w:hAnsi="Times New Roman" w:cs="Times New Roman"/>
          <w:color w:val="000000" w:themeColor="text1"/>
          <w:sz w:val="24"/>
          <w:szCs w:val="24"/>
        </w:rPr>
        <w:t>Guillen, A</w:t>
      </w:r>
      <w:r w:rsidR="009C43BE" w:rsidRPr="00B55E8E">
        <w:rPr>
          <w:rFonts w:ascii="Times New Roman" w:hAnsi="Times New Roman" w:cs="Times New Roman"/>
          <w:color w:val="000000" w:themeColor="text1"/>
          <w:sz w:val="24"/>
          <w:szCs w:val="24"/>
        </w:rPr>
        <w:t xml:space="preserve">.; </w:t>
      </w:r>
      <w:proofErr w:type="spellStart"/>
      <w:r w:rsidRPr="00B55E8E">
        <w:rPr>
          <w:rFonts w:ascii="Times New Roman" w:hAnsi="Times New Roman" w:cs="Times New Roman"/>
          <w:color w:val="000000" w:themeColor="text1"/>
          <w:sz w:val="24"/>
          <w:szCs w:val="24"/>
        </w:rPr>
        <w:t>Badii</w:t>
      </w:r>
      <w:proofErr w:type="spellEnd"/>
      <w:r w:rsidRPr="00B55E8E">
        <w:rPr>
          <w:rFonts w:ascii="Times New Roman" w:hAnsi="Times New Roman" w:cs="Times New Roman"/>
          <w:color w:val="000000" w:themeColor="text1"/>
          <w:sz w:val="24"/>
          <w:szCs w:val="24"/>
        </w:rPr>
        <w:t>, M</w:t>
      </w:r>
      <w:r w:rsidR="009C43BE" w:rsidRPr="00B55E8E">
        <w:rPr>
          <w:rFonts w:ascii="Times New Roman" w:hAnsi="Times New Roman" w:cs="Times New Roman"/>
          <w:color w:val="000000" w:themeColor="text1"/>
          <w:sz w:val="24"/>
          <w:szCs w:val="24"/>
        </w:rPr>
        <w:t xml:space="preserve">.; </w:t>
      </w:r>
      <w:r w:rsidRPr="00B55E8E">
        <w:rPr>
          <w:rFonts w:ascii="Times New Roman" w:hAnsi="Times New Roman" w:cs="Times New Roman"/>
          <w:color w:val="000000" w:themeColor="text1"/>
          <w:sz w:val="24"/>
          <w:szCs w:val="24"/>
        </w:rPr>
        <w:t>Prado, J</w:t>
      </w:r>
      <w:r w:rsidR="009C43BE" w:rsidRPr="00B55E8E">
        <w:rPr>
          <w:rFonts w:ascii="Times New Roman" w:hAnsi="Times New Roman" w:cs="Times New Roman"/>
          <w:color w:val="000000" w:themeColor="text1"/>
          <w:sz w:val="24"/>
          <w:szCs w:val="24"/>
        </w:rPr>
        <w:t xml:space="preserve">.; </w:t>
      </w:r>
      <w:r w:rsidRPr="00B55E8E">
        <w:rPr>
          <w:rFonts w:ascii="Times New Roman" w:hAnsi="Times New Roman" w:cs="Times New Roman"/>
          <w:color w:val="000000" w:themeColor="text1"/>
          <w:sz w:val="24"/>
          <w:szCs w:val="24"/>
        </w:rPr>
        <w:t xml:space="preserve">Abreu, L. y Valenzuela, J. (2011). </w:t>
      </w:r>
      <w:r w:rsidRPr="00B55E8E">
        <w:rPr>
          <w:rFonts w:ascii="Times New Roman" w:hAnsi="Times New Roman" w:cs="Times New Roman"/>
          <w:iCs/>
          <w:color w:val="000000" w:themeColor="text1"/>
          <w:sz w:val="24"/>
          <w:szCs w:val="24"/>
        </w:rPr>
        <w:t>Concepto y Aplicación de Muestreo Conglomerado y Sistemático</w:t>
      </w:r>
      <w:r w:rsidRPr="00B55E8E">
        <w:rPr>
          <w:rFonts w:ascii="Times New Roman" w:eastAsia="Times New Roman" w:hAnsi="Times New Roman" w:cs="Times New Roman"/>
          <w:iCs/>
          <w:color w:val="000000" w:themeColor="text1"/>
          <w:sz w:val="24"/>
          <w:szCs w:val="24"/>
        </w:rPr>
        <w:t>.</w:t>
      </w:r>
      <w:r w:rsidRPr="00B55E8E">
        <w:rPr>
          <w:rFonts w:ascii="Times New Roman" w:hAnsi="Times New Roman" w:cs="Times New Roman"/>
          <w:color w:val="000000" w:themeColor="text1"/>
          <w:sz w:val="24"/>
          <w:szCs w:val="24"/>
        </w:rPr>
        <w:t xml:space="preserve"> </w:t>
      </w:r>
      <w:proofErr w:type="spellStart"/>
      <w:r w:rsidRPr="00B55E8E">
        <w:rPr>
          <w:rFonts w:ascii="Times New Roman" w:hAnsi="Times New Roman" w:cs="Times New Roman"/>
          <w:i/>
          <w:iCs/>
          <w:color w:val="000000" w:themeColor="text1"/>
          <w:sz w:val="24"/>
          <w:szCs w:val="24"/>
          <w:lang w:val="en-US"/>
        </w:rPr>
        <w:t>Daena</w:t>
      </w:r>
      <w:proofErr w:type="spellEnd"/>
      <w:r w:rsidRPr="00B55E8E">
        <w:rPr>
          <w:rFonts w:ascii="Times New Roman" w:hAnsi="Times New Roman" w:cs="Times New Roman"/>
          <w:i/>
          <w:iCs/>
          <w:color w:val="000000" w:themeColor="text1"/>
          <w:sz w:val="24"/>
          <w:szCs w:val="24"/>
          <w:lang w:val="en-US"/>
        </w:rPr>
        <w:t>: International Journal of Good Conscience</w:t>
      </w:r>
      <w:r w:rsidRPr="00B55E8E">
        <w:rPr>
          <w:rFonts w:ascii="Times New Roman" w:hAnsi="Times New Roman" w:cs="Times New Roman"/>
          <w:color w:val="000000" w:themeColor="text1"/>
          <w:sz w:val="24"/>
          <w:szCs w:val="24"/>
          <w:lang w:val="en-US"/>
        </w:rPr>
        <w:t>, 6(2), 186-194.</w:t>
      </w:r>
      <w:r w:rsidRPr="00B55E8E">
        <w:rPr>
          <w:rFonts w:ascii="Times New Roman" w:eastAsia="Times New Roman" w:hAnsi="Times New Roman" w:cs="Times New Roman"/>
          <w:color w:val="000000" w:themeColor="text1"/>
          <w:sz w:val="24"/>
          <w:szCs w:val="24"/>
          <w:lang w:val="en-US"/>
        </w:rPr>
        <w:t xml:space="preserve"> </w:t>
      </w:r>
      <w:hyperlink r:id="rId19" w:history="1">
        <w:r w:rsidR="006742A5" w:rsidRPr="00B55E8E">
          <w:rPr>
            <w:rStyle w:val="Hipervnculo"/>
            <w:rFonts w:ascii="Times New Roman" w:eastAsia="Times New Roman" w:hAnsi="Times New Roman" w:cs="Times New Roman"/>
            <w:color w:val="000000" w:themeColor="text1"/>
            <w:sz w:val="24"/>
            <w:szCs w:val="24"/>
            <w:u w:val="none"/>
            <w:lang w:val="en-US"/>
          </w:rPr>
          <w:t>http://www.spentamexico.org/v6-n2/6(2)186-194.pdf</w:t>
        </w:r>
      </w:hyperlink>
      <w:r w:rsidRPr="00B55E8E">
        <w:rPr>
          <w:rFonts w:ascii="Times New Roman" w:eastAsia="Times New Roman" w:hAnsi="Times New Roman" w:cs="Times New Roman"/>
          <w:color w:val="000000" w:themeColor="text1"/>
          <w:sz w:val="24"/>
          <w:szCs w:val="24"/>
          <w:lang w:val="en-US"/>
        </w:rPr>
        <w:t xml:space="preserve"> </w:t>
      </w:r>
    </w:p>
    <w:p w14:paraId="1421A1C4"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lang w:val="en-US"/>
        </w:rPr>
      </w:pPr>
    </w:p>
    <w:p w14:paraId="7348AAC2" w14:textId="5310FC24" w:rsidR="00A404B3" w:rsidRPr="00B55E8E" w:rsidRDefault="00A404B3" w:rsidP="006A4FBF">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B55E8E">
        <w:rPr>
          <w:rFonts w:ascii="Times New Roman" w:eastAsia="Times New Roman" w:hAnsi="Times New Roman" w:cs="Times New Roman"/>
          <w:color w:val="000000" w:themeColor="text1"/>
          <w:sz w:val="24"/>
          <w:szCs w:val="24"/>
        </w:rPr>
        <w:t>Malagón, D.</w:t>
      </w:r>
      <w:r w:rsidR="00A12662" w:rsidRPr="00B55E8E">
        <w:rPr>
          <w:rFonts w:ascii="Times New Roman" w:eastAsia="Times New Roman" w:hAnsi="Times New Roman" w:cs="Times New Roman"/>
          <w:color w:val="000000" w:themeColor="text1"/>
          <w:sz w:val="24"/>
          <w:szCs w:val="24"/>
        </w:rPr>
        <w:t>;</w:t>
      </w:r>
      <w:r w:rsidRPr="00B55E8E">
        <w:rPr>
          <w:rFonts w:ascii="Times New Roman" w:eastAsia="Times New Roman" w:hAnsi="Times New Roman" w:cs="Times New Roman"/>
          <w:color w:val="000000" w:themeColor="text1"/>
          <w:sz w:val="24"/>
          <w:szCs w:val="24"/>
        </w:rPr>
        <w:t xml:space="preserve"> Pulido, C.</w:t>
      </w:r>
      <w:r w:rsidR="00A12662" w:rsidRPr="00B55E8E">
        <w:rPr>
          <w:rFonts w:ascii="Times New Roman" w:eastAsia="Times New Roman" w:hAnsi="Times New Roman" w:cs="Times New Roman"/>
          <w:color w:val="000000" w:themeColor="text1"/>
          <w:sz w:val="24"/>
          <w:szCs w:val="24"/>
        </w:rPr>
        <w:t>;</w:t>
      </w:r>
      <w:r w:rsidRPr="00B55E8E">
        <w:rPr>
          <w:rFonts w:ascii="Times New Roman" w:eastAsia="Times New Roman" w:hAnsi="Times New Roman" w:cs="Times New Roman"/>
          <w:color w:val="000000" w:themeColor="text1"/>
          <w:sz w:val="24"/>
          <w:szCs w:val="24"/>
        </w:rPr>
        <w:t xml:space="preserve"> Llinas, R y Chamarro, C (1995). </w:t>
      </w:r>
      <w:r w:rsidRPr="00B55E8E">
        <w:rPr>
          <w:rFonts w:ascii="Times New Roman" w:eastAsia="Times New Roman" w:hAnsi="Times New Roman" w:cs="Times New Roman"/>
          <w:i/>
          <w:color w:val="000000" w:themeColor="text1"/>
          <w:sz w:val="24"/>
          <w:szCs w:val="24"/>
        </w:rPr>
        <w:t>Suelos de Colombia, origen, evolución, clasificación, distribución y uso</w:t>
      </w:r>
      <w:r w:rsidRPr="00B55E8E">
        <w:rPr>
          <w:rFonts w:ascii="Times New Roman" w:eastAsia="Times New Roman" w:hAnsi="Times New Roman" w:cs="Times New Roman"/>
          <w:color w:val="000000" w:themeColor="text1"/>
          <w:sz w:val="24"/>
          <w:szCs w:val="24"/>
        </w:rPr>
        <w:t xml:space="preserve">. </w:t>
      </w:r>
      <w:r w:rsidR="00A12662" w:rsidRPr="00B55E8E">
        <w:rPr>
          <w:rFonts w:ascii="Times New Roman" w:eastAsia="Times New Roman" w:hAnsi="Times New Roman" w:cs="Times New Roman"/>
          <w:color w:val="000000" w:themeColor="text1"/>
          <w:sz w:val="24"/>
          <w:szCs w:val="24"/>
          <w:lang w:val="en-US"/>
        </w:rPr>
        <w:t xml:space="preserve">Bogotá, Colombia: </w:t>
      </w:r>
      <w:r w:rsidRPr="00B55E8E">
        <w:rPr>
          <w:rFonts w:ascii="Times New Roman" w:eastAsia="Times New Roman" w:hAnsi="Times New Roman" w:cs="Times New Roman"/>
          <w:color w:val="000000" w:themeColor="text1"/>
          <w:sz w:val="24"/>
          <w:szCs w:val="24"/>
          <w:lang w:val="en-US"/>
        </w:rPr>
        <w:t xml:space="preserve">Instituto </w:t>
      </w:r>
      <w:proofErr w:type="spellStart"/>
      <w:r w:rsidRPr="00B55E8E">
        <w:rPr>
          <w:rFonts w:ascii="Times New Roman" w:eastAsia="Times New Roman" w:hAnsi="Times New Roman" w:cs="Times New Roman"/>
          <w:color w:val="000000" w:themeColor="text1"/>
          <w:sz w:val="24"/>
          <w:szCs w:val="24"/>
          <w:lang w:val="en-US"/>
        </w:rPr>
        <w:t>Geográfico</w:t>
      </w:r>
      <w:proofErr w:type="spellEnd"/>
      <w:r w:rsidRPr="00B55E8E">
        <w:rPr>
          <w:rFonts w:ascii="Times New Roman" w:eastAsia="Times New Roman" w:hAnsi="Times New Roman" w:cs="Times New Roman"/>
          <w:color w:val="000000" w:themeColor="text1"/>
          <w:sz w:val="24"/>
          <w:szCs w:val="24"/>
          <w:lang w:val="en-US"/>
        </w:rPr>
        <w:t xml:space="preserve"> </w:t>
      </w:r>
      <w:proofErr w:type="spellStart"/>
      <w:r w:rsidRPr="00B55E8E">
        <w:rPr>
          <w:rFonts w:ascii="Times New Roman" w:eastAsia="Times New Roman" w:hAnsi="Times New Roman" w:cs="Times New Roman"/>
          <w:color w:val="000000" w:themeColor="text1"/>
          <w:sz w:val="24"/>
          <w:szCs w:val="24"/>
          <w:lang w:val="en-US"/>
        </w:rPr>
        <w:t>Agustín</w:t>
      </w:r>
      <w:proofErr w:type="spellEnd"/>
      <w:r w:rsidRPr="00B55E8E">
        <w:rPr>
          <w:rFonts w:ascii="Times New Roman" w:eastAsia="Times New Roman" w:hAnsi="Times New Roman" w:cs="Times New Roman"/>
          <w:color w:val="000000" w:themeColor="text1"/>
          <w:sz w:val="24"/>
          <w:szCs w:val="24"/>
          <w:lang w:val="en-US"/>
        </w:rPr>
        <w:t xml:space="preserve"> </w:t>
      </w:r>
      <w:proofErr w:type="spellStart"/>
      <w:r w:rsidRPr="00B55E8E">
        <w:rPr>
          <w:rFonts w:ascii="Times New Roman" w:eastAsia="Times New Roman" w:hAnsi="Times New Roman" w:cs="Times New Roman"/>
          <w:color w:val="000000" w:themeColor="text1"/>
          <w:sz w:val="24"/>
          <w:szCs w:val="24"/>
          <w:lang w:val="en-US"/>
        </w:rPr>
        <w:t>Codazzi</w:t>
      </w:r>
      <w:proofErr w:type="spellEnd"/>
      <w:r w:rsidRPr="00B55E8E">
        <w:rPr>
          <w:rFonts w:ascii="Times New Roman" w:eastAsia="Times New Roman" w:hAnsi="Times New Roman" w:cs="Times New Roman"/>
          <w:color w:val="000000" w:themeColor="text1"/>
          <w:sz w:val="24"/>
          <w:szCs w:val="24"/>
          <w:lang w:val="en-US"/>
        </w:rPr>
        <w:t xml:space="preserve">. </w:t>
      </w:r>
    </w:p>
    <w:p w14:paraId="4A247A7A" w14:textId="77777777" w:rsidR="006742A5" w:rsidRPr="00B55E8E" w:rsidRDefault="006742A5" w:rsidP="006A4FBF">
      <w:pPr>
        <w:spacing w:after="0" w:line="240" w:lineRule="auto"/>
        <w:ind w:left="720" w:hanging="720"/>
        <w:jc w:val="both"/>
        <w:rPr>
          <w:rFonts w:ascii="Times New Roman" w:eastAsia="Times New Roman" w:hAnsi="Times New Roman" w:cs="Times New Roman"/>
          <w:color w:val="000000" w:themeColor="text1"/>
          <w:sz w:val="24"/>
          <w:szCs w:val="24"/>
          <w:lang w:val="en-US"/>
        </w:rPr>
      </w:pPr>
    </w:p>
    <w:p w14:paraId="45CBB728" w14:textId="7F1AE824" w:rsidR="00A404B3" w:rsidRPr="00B55E8E" w:rsidRDefault="00A404B3" w:rsidP="006A4FBF">
      <w:pPr>
        <w:spacing w:after="0" w:line="240" w:lineRule="auto"/>
        <w:ind w:left="720" w:hanging="720"/>
        <w:jc w:val="both"/>
        <w:rPr>
          <w:rFonts w:ascii="Times New Roman" w:hAnsi="Times New Roman" w:cs="Times New Roman"/>
          <w:color w:val="000000" w:themeColor="text1"/>
          <w:sz w:val="24"/>
          <w:szCs w:val="24"/>
          <w:lang w:val="en-US"/>
        </w:rPr>
      </w:pPr>
      <w:r w:rsidRPr="00B55E8E">
        <w:rPr>
          <w:rFonts w:ascii="Times New Roman" w:hAnsi="Times New Roman" w:cs="Times New Roman"/>
          <w:color w:val="000000" w:themeColor="text1"/>
          <w:sz w:val="24"/>
          <w:szCs w:val="24"/>
          <w:lang w:val="en-US"/>
        </w:rPr>
        <w:t xml:space="preserve">Millennium Ecosystem Assessment. (2005). </w:t>
      </w:r>
      <w:r w:rsidRPr="00B55E8E">
        <w:rPr>
          <w:rFonts w:ascii="Times New Roman" w:hAnsi="Times New Roman" w:cs="Times New Roman"/>
          <w:i/>
          <w:color w:val="000000" w:themeColor="text1"/>
          <w:sz w:val="24"/>
          <w:szCs w:val="24"/>
          <w:lang w:val="en-US"/>
        </w:rPr>
        <w:t>Ecosystems and Human Well-being: Biodiversity Synthesis</w:t>
      </w:r>
      <w:r w:rsidRPr="00B55E8E">
        <w:rPr>
          <w:rFonts w:ascii="Times New Roman" w:hAnsi="Times New Roman" w:cs="Times New Roman"/>
          <w:color w:val="000000" w:themeColor="text1"/>
          <w:sz w:val="24"/>
          <w:szCs w:val="24"/>
          <w:lang w:val="en-US"/>
        </w:rPr>
        <w:t xml:space="preserve">. </w:t>
      </w:r>
      <w:r w:rsidR="00F7405A" w:rsidRPr="00B55E8E">
        <w:rPr>
          <w:rFonts w:ascii="Times New Roman" w:hAnsi="Times New Roman" w:cs="Times New Roman"/>
          <w:color w:val="000000" w:themeColor="text1"/>
          <w:sz w:val="24"/>
          <w:szCs w:val="24"/>
          <w:lang w:val="en-US"/>
        </w:rPr>
        <w:t xml:space="preserve">Washington, D.C.: </w:t>
      </w:r>
      <w:r w:rsidRPr="00B55E8E">
        <w:rPr>
          <w:rFonts w:ascii="Times New Roman" w:hAnsi="Times New Roman" w:cs="Times New Roman"/>
          <w:color w:val="000000" w:themeColor="text1"/>
          <w:sz w:val="24"/>
          <w:szCs w:val="24"/>
          <w:lang w:val="en-US"/>
        </w:rPr>
        <w:t>World Resources Institute</w:t>
      </w:r>
      <w:hyperlink r:id="rId20" w:history="1">
        <w:r w:rsidR="006742A5" w:rsidRPr="00B55E8E">
          <w:rPr>
            <w:rStyle w:val="Hipervnculo"/>
            <w:rFonts w:ascii="Times New Roman" w:hAnsi="Times New Roman" w:cs="Times New Roman"/>
            <w:color w:val="000000" w:themeColor="text1"/>
            <w:sz w:val="24"/>
            <w:szCs w:val="24"/>
            <w:u w:val="none"/>
            <w:lang w:val="en-US"/>
          </w:rPr>
          <w:t>https://www.millenniumassessment.org/documents/document.354.aspx.pdf</w:t>
        </w:r>
      </w:hyperlink>
    </w:p>
    <w:p w14:paraId="402C8EAB" w14:textId="77777777" w:rsidR="006742A5" w:rsidRPr="00B55E8E" w:rsidRDefault="006742A5" w:rsidP="006A4FBF">
      <w:pPr>
        <w:spacing w:after="0" w:line="240" w:lineRule="auto"/>
        <w:ind w:left="720" w:hanging="720"/>
        <w:jc w:val="both"/>
        <w:rPr>
          <w:rFonts w:ascii="Times New Roman" w:hAnsi="Times New Roman" w:cs="Times New Roman"/>
          <w:color w:val="000000" w:themeColor="text1"/>
          <w:sz w:val="24"/>
          <w:szCs w:val="24"/>
          <w:lang w:val="en-US"/>
        </w:rPr>
      </w:pPr>
    </w:p>
    <w:p w14:paraId="333E5BEA" w14:textId="4C91A8BB" w:rsidR="00A404B3" w:rsidRPr="00B55E8E" w:rsidRDefault="00A404B3" w:rsidP="006A4FBF">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Montero, A. (2018). </w:t>
      </w:r>
      <w:r w:rsidRPr="00B55E8E">
        <w:rPr>
          <w:rFonts w:ascii="Times New Roman" w:hAnsi="Times New Roman" w:cs="Times New Roman"/>
          <w:i/>
          <w:color w:val="000000" w:themeColor="text1"/>
          <w:sz w:val="24"/>
          <w:szCs w:val="24"/>
        </w:rPr>
        <w:t>Café, revolución verde, regulación y liberalización del mercado (1950-2017) Costa Rica</w:t>
      </w:r>
      <w:r w:rsidRPr="00B55E8E">
        <w:rPr>
          <w:rFonts w:ascii="Times New Roman" w:hAnsi="Times New Roman" w:cs="Times New Roman"/>
          <w:color w:val="000000" w:themeColor="text1"/>
          <w:sz w:val="24"/>
          <w:szCs w:val="24"/>
        </w:rPr>
        <w:t xml:space="preserve"> </w:t>
      </w:r>
      <w:r w:rsidR="00F7405A" w:rsidRPr="00B55E8E">
        <w:rPr>
          <w:rFonts w:ascii="Times New Roman" w:hAnsi="Times New Roman" w:cs="Times New Roman"/>
          <w:color w:val="000000" w:themeColor="text1"/>
          <w:sz w:val="24"/>
          <w:szCs w:val="24"/>
        </w:rPr>
        <w:t>(t</w:t>
      </w:r>
      <w:r w:rsidRPr="00B55E8E">
        <w:rPr>
          <w:rFonts w:ascii="Times New Roman" w:hAnsi="Times New Roman" w:cs="Times New Roman"/>
          <w:color w:val="000000" w:themeColor="text1"/>
          <w:sz w:val="24"/>
          <w:szCs w:val="24"/>
        </w:rPr>
        <w:t>esis de Doctorado en Historia Económica</w:t>
      </w:r>
      <w:r w:rsidR="00F7405A" w:rsidRPr="00B55E8E">
        <w:rPr>
          <w:rFonts w:ascii="Times New Roman" w:hAnsi="Times New Roman" w:cs="Times New Roman"/>
          <w:color w:val="000000" w:themeColor="text1"/>
          <w:sz w:val="24"/>
          <w:szCs w:val="24"/>
        </w:rPr>
        <w:t xml:space="preserve">). </w:t>
      </w:r>
      <w:r w:rsidRPr="00B55E8E">
        <w:rPr>
          <w:rFonts w:ascii="Times New Roman" w:hAnsi="Times New Roman" w:cs="Times New Roman"/>
          <w:color w:val="000000" w:themeColor="text1"/>
          <w:sz w:val="24"/>
          <w:szCs w:val="24"/>
        </w:rPr>
        <w:t>Universidad de Barcelona.</w:t>
      </w:r>
      <w:r w:rsidR="006742A5" w:rsidRPr="00B55E8E">
        <w:rPr>
          <w:rFonts w:ascii="Times New Roman" w:hAnsi="Times New Roman" w:cs="Times New Roman"/>
          <w:color w:val="000000" w:themeColor="text1"/>
          <w:sz w:val="24"/>
          <w:szCs w:val="24"/>
        </w:rPr>
        <w:t xml:space="preserve"> </w:t>
      </w:r>
      <w:r w:rsidR="006D2F05" w:rsidRPr="00B55E8E">
        <w:rPr>
          <w:rFonts w:ascii="Times New Roman" w:hAnsi="Times New Roman" w:cs="Times New Roman"/>
          <w:sz w:val="24"/>
          <w:szCs w:val="24"/>
        </w:rPr>
        <w:t>https://www.tesisenred.net/bitstream/handle/10803/663396/AMM_TESIS.pdf?sequence=1&amp;isAllowed=y</w:t>
      </w:r>
    </w:p>
    <w:p w14:paraId="003E78D1" w14:textId="77777777" w:rsidR="006742A5" w:rsidRPr="00B55E8E" w:rsidRDefault="006742A5" w:rsidP="006A4FBF">
      <w:pPr>
        <w:spacing w:after="0" w:line="240" w:lineRule="auto"/>
        <w:ind w:left="720" w:hanging="720"/>
        <w:jc w:val="both"/>
        <w:rPr>
          <w:rFonts w:ascii="Times New Roman" w:hAnsi="Times New Roman" w:cs="Times New Roman"/>
          <w:color w:val="000000" w:themeColor="text1"/>
          <w:sz w:val="24"/>
          <w:szCs w:val="24"/>
        </w:rPr>
      </w:pPr>
    </w:p>
    <w:p w14:paraId="7A58E670" w14:textId="0CB8839E" w:rsidR="00A404B3" w:rsidRPr="00B55E8E" w:rsidRDefault="00A404B3" w:rsidP="006A4FBF">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Odum, E. y Barrett, G. (2006). </w:t>
      </w:r>
      <w:r w:rsidRPr="00B55E8E">
        <w:rPr>
          <w:rFonts w:ascii="Times New Roman" w:hAnsi="Times New Roman" w:cs="Times New Roman"/>
          <w:i/>
          <w:color w:val="000000" w:themeColor="text1"/>
          <w:sz w:val="24"/>
          <w:szCs w:val="24"/>
        </w:rPr>
        <w:t>Fundamentos de ecología</w:t>
      </w:r>
      <w:r w:rsidRPr="00B55E8E">
        <w:rPr>
          <w:rFonts w:ascii="Times New Roman" w:hAnsi="Times New Roman" w:cs="Times New Roman"/>
          <w:color w:val="000000" w:themeColor="text1"/>
          <w:sz w:val="24"/>
          <w:szCs w:val="24"/>
        </w:rPr>
        <w:t xml:space="preserve">. </w:t>
      </w:r>
      <w:r w:rsidR="00A1523D" w:rsidRPr="00B55E8E">
        <w:rPr>
          <w:rFonts w:ascii="Times New Roman" w:hAnsi="Times New Roman" w:cs="Times New Roman"/>
          <w:color w:val="000000" w:themeColor="text1"/>
          <w:sz w:val="24"/>
          <w:szCs w:val="24"/>
        </w:rPr>
        <w:t>5.</w:t>
      </w:r>
      <w:r w:rsidR="00A1523D" w:rsidRPr="00B55E8E">
        <w:rPr>
          <w:rFonts w:ascii="Times New Roman" w:hAnsi="Times New Roman" w:cs="Times New Roman"/>
          <w:color w:val="000000" w:themeColor="text1"/>
          <w:sz w:val="24"/>
          <w:szCs w:val="24"/>
          <w:vertAlign w:val="superscript"/>
        </w:rPr>
        <w:t>a</w:t>
      </w:r>
      <w:r w:rsidR="00A1523D" w:rsidRPr="00B55E8E">
        <w:rPr>
          <w:rFonts w:ascii="Times New Roman" w:hAnsi="Times New Roman" w:cs="Times New Roman"/>
          <w:color w:val="000000" w:themeColor="text1"/>
          <w:sz w:val="24"/>
          <w:szCs w:val="24"/>
        </w:rPr>
        <w:t xml:space="preserve"> edición. </w:t>
      </w:r>
      <w:r w:rsidRPr="00B55E8E">
        <w:rPr>
          <w:rFonts w:ascii="Times New Roman" w:hAnsi="Times New Roman" w:cs="Times New Roman"/>
          <w:color w:val="000000" w:themeColor="text1"/>
          <w:sz w:val="24"/>
          <w:szCs w:val="24"/>
        </w:rPr>
        <w:t xml:space="preserve">México: Ed. CENGAGE </w:t>
      </w:r>
      <w:proofErr w:type="spellStart"/>
      <w:r w:rsidRPr="00B55E8E">
        <w:rPr>
          <w:rFonts w:ascii="Times New Roman" w:hAnsi="Times New Roman" w:cs="Times New Roman"/>
          <w:color w:val="000000" w:themeColor="text1"/>
          <w:sz w:val="24"/>
          <w:szCs w:val="24"/>
        </w:rPr>
        <w:t>Learning</w:t>
      </w:r>
      <w:proofErr w:type="spellEnd"/>
      <w:r w:rsidR="00A1523D" w:rsidRPr="00B55E8E">
        <w:rPr>
          <w:rFonts w:ascii="Times New Roman" w:hAnsi="Times New Roman" w:cs="Times New Roman"/>
          <w:color w:val="000000" w:themeColor="text1"/>
          <w:sz w:val="24"/>
          <w:szCs w:val="24"/>
        </w:rPr>
        <w:t>.</w:t>
      </w:r>
    </w:p>
    <w:p w14:paraId="070D7F4C" w14:textId="77777777" w:rsidR="006742A5" w:rsidRPr="00B55E8E" w:rsidRDefault="006742A5" w:rsidP="004017C1">
      <w:pPr>
        <w:spacing w:after="0" w:line="240" w:lineRule="auto"/>
        <w:ind w:left="720" w:hanging="720"/>
        <w:jc w:val="both"/>
        <w:rPr>
          <w:rFonts w:ascii="Times New Roman" w:eastAsia="Times New Roman" w:hAnsi="Times New Roman" w:cs="Times New Roman"/>
          <w:color w:val="000000" w:themeColor="text1"/>
          <w:sz w:val="24"/>
          <w:szCs w:val="24"/>
        </w:rPr>
      </w:pPr>
    </w:p>
    <w:p w14:paraId="3F8D4D00" w14:textId="1D9E0211" w:rsidR="00A404B3" w:rsidRPr="00B55E8E" w:rsidRDefault="00A404B3" w:rsidP="004017C1">
      <w:pPr>
        <w:spacing w:after="0" w:line="240" w:lineRule="auto"/>
        <w:ind w:left="720" w:hanging="720"/>
        <w:jc w:val="both"/>
        <w:rPr>
          <w:rFonts w:ascii="Times New Roman" w:eastAsia="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rPr>
        <w:t xml:space="preserve">Organización de las Naciones Unidas para la Alimentación y Agricultura [FAO] y Grupo Técnico Intergubernamental del Suelo [GTIS]. (2015). </w:t>
      </w:r>
      <w:r w:rsidRPr="00B55E8E">
        <w:rPr>
          <w:rFonts w:ascii="Times New Roman" w:eastAsia="Times New Roman" w:hAnsi="Times New Roman" w:cs="Times New Roman"/>
          <w:i/>
          <w:color w:val="000000" w:themeColor="text1"/>
          <w:sz w:val="24"/>
          <w:szCs w:val="24"/>
        </w:rPr>
        <w:t>Estado Mundial del Recurso Suelo</w:t>
      </w:r>
      <w:r w:rsidRPr="00B55E8E">
        <w:rPr>
          <w:rFonts w:ascii="Times New Roman" w:eastAsia="Times New Roman" w:hAnsi="Times New Roman" w:cs="Times New Roman"/>
          <w:color w:val="000000" w:themeColor="text1"/>
          <w:sz w:val="24"/>
          <w:szCs w:val="24"/>
        </w:rPr>
        <w:t xml:space="preserve"> (EMRS). </w:t>
      </w:r>
      <w:r w:rsidR="006D2F05" w:rsidRPr="00B55E8E">
        <w:rPr>
          <w:rFonts w:ascii="Times New Roman" w:eastAsia="Times New Roman" w:hAnsi="Times New Roman" w:cs="Times New Roman"/>
          <w:color w:val="000000" w:themeColor="text1"/>
          <w:sz w:val="24"/>
          <w:szCs w:val="24"/>
        </w:rPr>
        <w:t>[</w:t>
      </w:r>
      <w:r w:rsidRPr="00B55E8E">
        <w:rPr>
          <w:rFonts w:ascii="Times New Roman" w:eastAsia="Times New Roman" w:hAnsi="Times New Roman" w:cs="Times New Roman"/>
          <w:color w:val="000000" w:themeColor="text1"/>
          <w:sz w:val="24"/>
          <w:szCs w:val="24"/>
        </w:rPr>
        <w:t>Resumen Técnico</w:t>
      </w:r>
      <w:r w:rsidR="006D2F05" w:rsidRPr="00B55E8E">
        <w:rPr>
          <w:rFonts w:ascii="Times New Roman" w:eastAsia="Times New Roman" w:hAnsi="Times New Roman" w:cs="Times New Roman"/>
          <w:color w:val="000000" w:themeColor="text1"/>
          <w:sz w:val="24"/>
          <w:szCs w:val="24"/>
        </w:rPr>
        <w:t>]</w:t>
      </w:r>
      <w:r w:rsidRPr="00B55E8E">
        <w:rPr>
          <w:rFonts w:ascii="Times New Roman" w:eastAsia="Times New Roman" w:hAnsi="Times New Roman" w:cs="Times New Roman"/>
          <w:color w:val="000000" w:themeColor="text1"/>
          <w:sz w:val="24"/>
          <w:szCs w:val="24"/>
        </w:rPr>
        <w:t>. Roma, Italia. p. 1.</w:t>
      </w:r>
    </w:p>
    <w:p w14:paraId="479BEF68" w14:textId="77777777" w:rsidR="006742A5" w:rsidRPr="00B55E8E" w:rsidRDefault="006742A5" w:rsidP="004017C1">
      <w:pPr>
        <w:spacing w:after="0" w:line="240" w:lineRule="auto"/>
        <w:ind w:left="720" w:hanging="720"/>
        <w:jc w:val="both"/>
        <w:rPr>
          <w:rFonts w:ascii="Times New Roman" w:eastAsia="Times New Roman" w:hAnsi="Times New Roman" w:cs="Times New Roman"/>
          <w:color w:val="000000" w:themeColor="text1"/>
          <w:sz w:val="24"/>
          <w:szCs w:val="24"/>
        </w:rPr>
      </w:pPr>
    </w:p>
    <w:p w14:paraId="2ACFCBA6" w14:textId="140C5221" w:rsidR="00A404B3" w:rsidRPr="00B55E8E" w:rsidRDefault="00A404B3" w:rsidP="004017C1">
      <w:pPr>
        <w:spacing w:after="0" w:line="240" w:lineRule="auto"/>
        <w:ind w:left="720" w:hanging="720"/>
        <w:jc w:val="both"/>
        <w:rPr>
          <w:rFonts w:ascii="Times New Roman" w:eastAsia="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rPr>
        <w:t xml:space="preserve">Ossa, C. (2016). </w:t>
      </w:r>
      <w:r w:rsidRPr="00B55E8E">
        <w:rPr>
          <w:rFonts w:ascii="Times New Roman" w:eastAsia="Times New Roman" w:hAnsi="Times New Roman" w:cs="Times New Roman"/>
          <w:i/>
          <w:color w:val="000000" w:themeColor="text1"/>
          <w:sz w:val="24"/>
          <w:szCs w:val="24"/>
        </w:rPr>
        <w:t>Teoría General de Sistemas. Conceptos y aplicaciones. Colección de textos académicos</w:t>
      </w:r>
      <w:r w:rsidRPr="00B55E8E">
        <w:rPr>
          <w:rFonts w:ascii="Times New Roman" w:eastAsia="Times New Roman" w:hAnsi="Times New Roman" w:cs="Times New Roman"/>
          <w:color w:val="000000" w:themeColor="text1"/>
          <w:sz w:val="24"/>
          <w:szCs w:val="24"/>
        </w:rPr>
        <w:t xml:space="preserve">. Colombia: Editorial UTP. </w:t>
      </w:r>
      <w:hyperlink r:id="rId21">
        <w:r w:rsidRPr="00B55E8E">
          <w:rPr>
            <w:rFonts w:ascii="Times New Roman" w:eastAsia="Times New Roman" w:hAnsi="Times New Roman" w:cs="Times New Roman"/>
            <w:color w:val="000000" w:themeColor="text1"/>
            <w:sz w:val="24"/>
            <w:szCs w:val="24"/>
          </w:rPr>
          <w:t xml:space="preserve"> </w:t>
        </w:r>
      </w:hyperlink>
      <w:hyperlink r:id="rId22" w:history="1">
        <w:r w:rsidR="006742A5" w:rsidRPr="00B55E8E">
          <w:rPr>
            <w:rStyle w:val="Hipervnculo"/>
            <w:rFonts w:ascii="Times New Roman" w:eastAsia="Times New Roman" w:hAnsi="Times New Roman" w:cs="Times New Roman"/>
            <w:color w:val="000000" w:themeColor="text1"/>
            <w:sz w:val="24"/>
            <w:szCs w:val="24"/>
            <w:u w:val="none"/>
          </w:rPr>
          <w:t>http://repositorio.utp.edu.co/dspace/handle/11059/7424</w:t>
        </w:r>
      </w:hyperlink>
    </w:p>
    <w:p w14:paraId="55872E6F" w14:textId="77777777" w:rsidR="006742A5" w:rsidRPr="00B55E8E" w:rsidRDefault="006742A5" w:rsidP="004017C1">
      <w:pPr>
        <w:spacing w:after="0" w:line="240" w:lineRule="auto"/>
        <w:ind w:left="720" w:hanging="720"/>
        <w:jc w:val="both"/>
        <w:rPr>
          <w:rFonts w:ascii="Times New Roman" w:eastAsia="Times New Roman" w:hAnsi="Times New Roman" w:cs="Times New Roman"/>
          <w:color w:val="000000" w:themeColor="text1"/>
          <w:sz w:val="24"/>
          <w:szCs w:val="24"/>
        </w:rPr>
      </w:pPr>
    </w:p>
    <w:p w14:paraId="00C46032" w14:textId="37B78053"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proofErr w:type="spellStart"/>
      <w:r w:rsidRPr="00B55E8E">
        <w:rPr>
          <w:rFonts w:ascii="Times New Roman" w:hAnsi="Times New Roman" w:cs="Times New Roman"/>
          <w:color w:val="000000" w:themeColor="text1"/>
          <w:sz w:val="24"/>
          <w:szCs w:val="24"/>
          <w:lang w:val="es-ES"/>
        </w:rPr>
        <w:t>Panhuysen</w:t>
      </w:r>
      <w:proofErr w:type="spellEnd"/>
      <w:r w:rsidRPr="00B55E8E">
        <w:rPr>
          <w:rFonts w:ascii="Times New Roman" w:hAnsi="Times New Roman" w:cs="Times New Roman"/>
          <w:color w:val="000000" w:themeColor="text1"/>
          <w:sz w:val="24"/>
          <w:szCs w:val="24"/>
          <w:lang w:val="es-ES"/>
        </w:rPr>
        <w:t xml:space="preserve">, S. y Pierrot, J. (2014). </w:t>
      </w:r>
      <w:proofErr w:type="spellStart"/>
      <w:r w:rsidRPr="00B55E8E">
        <w:rPr>
          <w:rFonts w:ascii="Times New Roman" w:hAnsi="Times New Roman" w:cs="Times New Roman"/>
          <w:i/>
          <w:color w:val="000000" w:themeColor="text1"/>
          <w:sz w:val="24"/>
          <w:szCs w:val="24"/>
          <w:lang w:val="es-ES"/>
        </w:rPr>
        <w:t>Coffee</w:t>
      </w:r>
      <w:proofErr w:type="spellEnd"/>
      <w:r w:rsidRPr="00B55E8E">
        <w:rPr>
          <w:rFonts w:ascii="Times New Roman" w:hAnsi="Times New Roman" w:cs="Times New Roman"/>
          <w:i/>
          <w:color w:val="000000" w:themeColor="text1"/>
          <w:sz w:val="24"/>
          <w:szCs w:val="24"/>
          <w:lang w:val="es-ES"/>
        </w:rPr>
        <w:t xml:space="preserve"> </w:t>
      </w:r>
      <w:proofErr w:type="spellStart"/>
      <w:r w:rsidRPr="00B55E8E">
        <w:rPr>
          <w:rFonts w:ascii="Times New Roman" w:hAnsi="Times New Roman" w:cs="Times New Roman"/>
          <w:i/>
          <w:color w:val="000000" w:themeColor="text1"/>
          <w:sz w:val="24"/>
          <w:szCs w:val="24"/>
          <w:lang w:val="es-ES"/>
        </w:rPr>
        <w:t>Barometer</w:t>
      </w:r>
      <w:proofErr w:type="spellEnd"/>
      <w:r w:rsidRPr="00B55E8E">
        <w:rPr>
          <w:rFonts w:ascii="Times New Roman" w:hAnsi="Times New Roman" w:cs="Times New Roman"/>
          <w:i/>
          <w:color w:val="000000" w:themeColor="text1"/>
          <w:sz w:val="24"/>
          <w:szCs w:val="24"/>
          <w:lang w:val="es-ES"/>
        </w:rPr>
        <w:t xml:space="preserve">. </w:t>
      </w:r>
      <w:r w:rsidRPr="00B55E8E">
        <w:rPr>
          <w:rFonts w:ascii="Times New Roman" w:hAnsi="Times New Roman" w:cs="Times New Roman"/>
          <w:color w:val="000000" w:themeColor="text1"/>
          <w:sz w:val="24"/>
          <w:szCs w:val="24"/>
        </w:rPr>
        <w:t xml:space="preserve">Hivos, IUCN </w:t>
      </w:r>
      <w:proofErr w:type="spellStart"/>
      <w:r w:rsidRPr="00B55E8E">
        <w:rPr>
          <w:rFonts w:ascii="Times New Roman" w:hAnsi="Times New Roman" w:cs="Times New Roman"/>
          <w:color w:val="000000" w:themeColor="text1"/>
          <w:sz w:val="24"/>
          <w:szCs w:val="24"/>
        </w:rPr>
        <w:t>Nederland</w:t>
      </w:r>
      <w:proofErr w:type="spellEnd"/>
      <w:r w:rsidRPr="00B55E8E">
        <w:rPr>
          <w:rFonts w:ascii="Times New Roman" w:hAnsi="Times New Roman" w:cs="Times New Roman"/>
          <w:color w:val="000000" w:themeColor="text1"/>
          <w:sz w:val="24"/>
          <w:szCs w:val="24"/>
        </w:rPr>
        <w:t xml:space="preserve">, Oxfam </w:t>
      </w:r>
      <w:proofErr w:type="spellStart"/>
      <w:r w:rsidRPr="00B55E8E">
        <w:rPr>
          <w:rFonts w:ascii="Times New Roman" w:hAnsi="Times New Roman" w:cs="Times New Roman"/>
          <w:color w:val="000000" w:themeColor="text1"/>
          <w:sz w:val="24"/>
          <w:szCs w:val="24"/>
        </w:rPr>
        <w:t>Novib</w:t>
      </w:r>
      <w:proofErr w:type="spellEnd"/>
      <w:r w:rsidRPr="00B55E8E">
        <w:rPr>
          <w:rFonts w:ascii="Times New Roman" w:hAnsi="Times New Roman" w:cs="Times New Roman"/>
          <w:color w:val="000000" w:themeColor="text1"/>
          <w:sz w:val="24"/>
          <w:szCs w:val="24"/>
        </w:rPr>
        <w:t>, Solidaridad, WWF.</w:t>
      </w:r>
      <w:r w:rsidRPr="00B55E8E">
        <w:rPr>
          <w:rFonts w:ascii="Times New Roman" w:hAnsi="Times New Roman" w:cs="Times New Roman"/>
          <w:i/>
          <w:color w:val="000000" w:themeColor="text1"/>
          <w:sz w:val="24"/>
          <w:szCs w:val="24"/>
        </w:rPr>
        <w:t xml:space="preserve"> </w:t>
      </w:r>
      <w:hyperlink r:id="rId23" w:history="1">
        <w:r w:rsidR="006742A5" w:rsidRPr="00B55E8E">
          <w:rPr>
            <w:rStyle w:val="Hipervnculo"/>
            <w:rFonts w:ascii="Times New Roman" w:hAnsi="Times New Roman" w:cs="Times New Roman"/>
            <w:color w:val="000000" w:themeColor="text1"/>
            <w:sz w:val="24"/>
            <w:szCs w:val="24"/>
            <w:u w:val="none"/>
          </w:rPr>
          <w:t>https://www.preventionweb.net/files/38295_coffeebarometer2014report0.pdf</w:t>
        </w:r>
      </w:hyperlink>
    </w:p>
    <w:p w14:paraId="18954BDC"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rPr>
      </w:pPr>
    </w:p>
    <w:p w14:paraId="08AB1D2F" w14:textId="10AC79F4"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PROMECAFE. (2007). </w:t>
      </w:r>
      <w:r w:rsidRPr="00B55E8E">
        <w:rPr>
          <w:rFonts w:ascii="Times New Roman" w:hAnsi="Times New Roman" w:cs="Times New Roman"/>
          <w:i/>
          <w:iCs/>
          <w:color w:val="000000" w:themeColor="text1"/>
          <w:sz w:val="24"/>
          <w:szCs w:val="24"/>
        </w:rPr>
        <w:t>La caficultura y los cambios climáticos</w:t>
      </w:r>
      <w:r w:rsidRPr="00B55E8E">
        <w:rPr>
          <w:rFonts w:ascii="Times New Roman" w:hAnsi="Times New Roman" w:cs="Times New Roman"/>
          <w:color w:val="000000" w:themeColor="text1"/>
          <w:sz w:val="24"/>
          <w:szCs w:val="24"/>
        </w:rPr>
        <w:t xml:space="preserve">. Guatemala: </w:t>
      </w:r>
      <w:r w:rsidR="00DB04C2" w:rsidRPr="00B55E8E">
        <w:rPr>
          <w:rFonts w:ascii="Times New Roman" w:hAnsi="Times New Roman" w:cs="Times New Roman"/>
          <w:color w:val="000000" w:themeColor="text1"/>
          <w:sz w:val="24"/>
          <w:szCs w:val="24"/>
        </w:rPr>
        <w:t>Boletín n</w:t>
      </w:r>
      <w:r w:rsidR="006D2F05" w:rsidRPr="00B55E8E">
        <w:rPr>
          <w:rFonts w:ascii="Times New Roman" w:hAnsi="Times New Roman" w:cs="Times New Roman"/>
          <w:color w:val="000000" w:themeColor="text1"/>
          <w:sz w:val="24"/>
          <w:szCs w:val="24"/>
        </w:rPr>
        <w:t xml:space="preserve">o. </w:t>
      </w:r>
      <w:r w:rsidRPr="00B55E8E">
        <w:rPr>
          <w:rFonts w:ascii="Times New Roman" w:hAnsi="Times New Roman" w:cs="Times New Roman"/>
          <w:color w:val="000000" w:themeColor="text1"/>
          <w:sz w:val="24"/>
          <w:szCs w:val="24"/>
        </w:rPr>
        <w:t xml:space="preserve">111, abril-junio. </w:t>
      </w:r>
      <w:r w:rsidR="006D2F05" w:rsidRPr="00B55E8E">
        <w:rPr>
          <w:rFonts w:ascii="Times New Roman" w:hAnsi="Times New Roman" w:cs="Times New Roman"/>
          <w:sz w:val="24"/>
          <w:szCs w:val="24"/>
        </w:rPr>
        <w:t>https://promecafe.net/?p=1221</w:t>
      </w:r>
      <w:r w:rsidRPr="00B55E8E">
        <w:rPr>
          <w:rFonts w:ascii="Times New Roman" w:hAnsi="Times New Roman" w:cs="Times New Roman"/>
          <w:color w:val="000000" w:themeColor="text1"/>
          <w:sz w:val="24"/>
          <w:szCs w:val="24"/>
        </w:rPr>
        <w:t xml:space="preserve"> </w:t>
      </w:r>
    </w:p>
    <w:p w14:paraId="6060BF8A"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rPr>
      </w:pPr>
    </w:p>
    <w:p w14:paraId="278B3E56" w14:textId="4DF55711"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PROMECAFE. (2011). </w:t>
      </w:r>
      <w:r w:rsidRPr="00B55E8E">
        <w:rPr>
          <w:rFonts w:ascii="Times New Roman" w:hAnsi="Times New Roman" w:cs="Times New Roman"/>
          <w:i/>
          <w:color w:val="000000" w:themeColor="text1"/>
          <w:sz w:val="24"/>
          <w:szCs w:val="24"/>
        </w:rPr>
        <w:t>Por el desarrollo de la caficultura regional.</w:t>
      </w:r>
      <w:r w:rsidRPr="00B55E8E">
        <w:rPr>
          <w:rFonts w:ascii="Times New Roman" w:hAnsi="Times New Roman" w:cs="Times New Roman"/>
          <w:color w:val="000000" w:themeColor="text1"/>
          <w:sz w:val="24"/>
          <w:szCs w:val="24"/>
        </w:rPr>
        <w:t xml:space="preserve"> Guatemala: Boletín </w:t>
      </w:r>
      <w:r w:rsidR="00DB04C2" w:rsidRPr="00B55E8E">
        <w:rPr>
          <w:rFonts w:ascii="Times New Roman" w:hAnsi="Times New Roman" w:cs="Times New Roman"/>
          <w:color w:val="000000" w:themeColor="text1"/>
          <w:sz w:val="24"/>
          <w:szCs w:val="24"/>
        </w:rPr>
        <w:t>n</w:t>
      </w:r>
      <w:r w:rsidR="006D2F05" w:rsidRPr="00B55E8E">
        <w:rPr>
          <w:rFonts w:ascii="Times New Roman" w:hAnsi="Times New Roman" w:cs="Times New Roman"/>
          <w:color w:val="000000" w:themeColor="text1"/>
          <w:sz w:val="24"/>
          <w:szCs w:val="24"/>
        </w:rPr>
        <w:t xml:space="preserve">o. </w:t>
      </w:r>
      <w:r w:rsidRPr="00B55E8E">
        <w:rPr>
          <w:rFonts w:ascii="Times New Roman" w:hAnsi="Times New Roman" w:cs="Times New Roman"/>
          <w:color w:val="000000" w:themeColor="text1"/>
          <w:sz w:val="24"/>
          <w:szCs w:val="24"/>
        </w:rPr>
        <w:t xml:space="preserve">127, abril-junio. </w:t>
      </w:r>
      <w:r w:rsidR="00DB04C2" w:rsidRPr="00B55E8E">
        <w:rPr>
          <w:rFonts w:ascii="Times New Roman" w:hAnsi="Times New Roman" w:cs="Times New Roman"/>
          <w:sz w:val="24"/>
          <w:szCs w:val="24"/>
        </w:rPr>
        <w:t>http://promecafe.net/documents/Boletines/boletin127.pdf</w:t>
      </w:r>
    </w:p>
    <w:p w14:paraId="27492A23"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rPr>
      </w:pPr>
    </w:p>
    <w:p w14:paraId="23E3394E" w14:textId="60E98BA1"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Paz, A, (2015). </w:t>
      </w:r>
      <w:r w:rsidRPr="00B55E8E">
        <w:rPr>
          <w:rFonts w:ascii="Times New Roman" w:hAnsi="Times New Roman" w:cs="Times New Roman"/>
          <w:iCs/>
          <w:color w:val="000000" w:themeColor="text1"/>
          <w:sz w:val="24"/>
          <w:szCs w:val="24"/>
        </w:rPr>
        <w:t>Enfoque sistémico en administración rural: Estudio de la unidad de producción familiar</w:t>
      </w:r>
      <w:r w:rsidRPr="00B55E8E">
        <w:rPr>
          <w:rFonts w:ascii="Times New Roman" w:hAnsi="Times New Roman" w:cs="Times New Roman"/>
          <w:i/>
          <w:color w:val="000000" w:themeColor="text1"/>
          <w:sz w:val="24"/>
          <w:szCs w:val="24"/>
        </w:rPr>
        <w:t xml:space="preserve">. </w:t>
      </w:r>
      <w:r w:rsidRPr="00B55E8E">
        <w:rPr>
          <w:rFonts w:ascii="Times New Roman" w:hAnsi="Times New Roman" w:cs="Times New Roman"/>
          <w:i/>
          <w:iCs/>
          <w:color w:val="000000" w:themeColor="text1"/>
          <w:sz w:val="24"/>
          <w:szCs w:val="24"/>
        </w:rPr>
        <w:t>Ciencias Administrativas</w:t>
      </w:r>
      <w:r w:rsidR="00DB04C2"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 </w:t>
      </w:r>
      <w:r w:rsidR="00DB04C2" w:rsidRPr="00B55E8E">
        <w:rPr>
          <w:rFonts w:ascii="Times New Roman" w:hAnsi="Times New Roman" w:cs="Times New Roman"/>
          <w:color w:val="000000" w:themeColor="text1"/>
          <w:sz w:val="24"/>
          <w:szCs w:val="24"/>
        </w:rPr>
        <w:t xml:space="preserve">año </w:t>
      </w:r>
      <w:r w:rsidRPr="00B55E8E">
        <w:rPr>
          <w:rFonts w:ascii="Times New Roman" w:hAnsi="Times New Roman" w:cs="Times New Roman"/>
          <w:color w:val="000000" w:themeColor="text1"/>
          <w:sz w:val="24"/>
          <w:szCs w:val="24"/>
        </w:rPr>
        <w:t>3</w:t>
      </w:r>
      <w:r w:rsidR="00DB04C2"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 </w:t>
      </w:r>
      <w:r w:rsidR="00DB04C2" w:rsidRPr="00B55E8E">
        <w:rPr>
          <w:rFonts w:ascii="Times New Roman" w:hAnsi="Times New Roman" w:cs="Times New Roman"/>
          <w:color w:val="000000" w:themeColor="text1"/>
          <w:sz w:val="24"/>
          <w:szCs w:val="24"/>
        </w:rPr>
        <w:t>no.</w:t>
      </w:r>
      <w:r w:rsidRPr="00B55E8E">
        <w:rPr>
          <w:rFonts w:ascii="Times New Roman" w:hAnsi="Times New Roman" w:cs="Times New Roman"/>
          <w:color w:val="000000" w:themeColor="text1"/>
          <w:sz w:val="24"/>
          <w:szCs w:val="24"/>
        </w:rPr>
        <w:t xml:space="preserve"> 5.ISSN</w:t>
      </w:r>
      <w:r w:rsidR="00DB04C2"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 2314</w:t>
      </w:r>
      <w:r w:rsidR="00DB04C2"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3738.</w:t>
      </w:r>
      <w:hyperlink r:id="rId24" w:history="1">
        <w:r w:rsidR="006742A5" w:rsidRPr="00B55E8E">
          <w:rPr>
            <w:rStyle w:val="Hipervnculo"/>
            <w:rFonts w:ascii="Times New Roman" w:hAnsi="Times New Roman" w:cs="Times New Roman"/>
            <w:color w:val="000000" w:themeColor="text1"/>
            <w:sz w:val="24"/>
            <w:szCs w:val="24"/>
            <w:u w:val="none"/>
          </w:rPr>
          <w:t>http://revistas.unlp.edu.ar/CADM</w:t>
        </w:r>
      </w:hyperlink>
    </w:p>
    <w:p w14:paraId="693EA06C"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rPr>
      </w:pPr>
    </w:p>
    <w:p w14:paraId="5F1A2F2D" w14:textId="2C95DDB5"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hAnsi="Times New Roman" w:cs="Times New Roman"/>
          <w:color w:val="000000" w:themeColor="text1"/>
          <w:sz w:val="24"/>
          <w:szCs w:val="24"/>
        </w:rPr>
        <w:t xml:space="preserve">Sociedad Española de la Ciencia del Suelo [SECS]. (2017). </w:t>
      </w:r>
      <w:r w:rsidRPr="00B55E8E">
        <w:rPr>
          <w:rFonts w:ascii="Times New Roman" w:hAnsi="Times New Roman" w:cs="Times New Roman"/>
          <w:i/>
          <w:iCs/>
          <w:color w:val="000000" w:themeColor="text1"/>
          <w:sz w:val="24"/>
          <w:szCs w:val="24"/>
        </w:rPr>
        <w:t>Libro Blanco sobre el tratamiento del suelo en los libros de texto de Enseñanza Secundaria Obligatoria y de Bachillerato en España</w:t>
      </w:r>
      <w:r w:rsidRPr="00B55E8E">
        <w:rPr>
          <w:rFonts w:ascii="Times New Roman" w:hAnsi="Times New Roman" w:cs="Times New Roman"/>
          <w:color w:val="000000" w:themeColor="text1"/>
          <w:sz w:val="24"/>
          <w:szCs w:val="24"/>
        </w:rPr>
        <w:t>. 2</w:t>
      </w:r>
      <w:r w:rsidR="00A1523D"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ª </w:t>
      </w:r>
      <w:r w:rsidR="00A1523D" w:rsidRPr="00B55E8E">
        <w:rPr>
          <w:rFonts w:ascii="Times New Roman" w:hAnsi="Times New Roman" w:cs="Times New Roman"/>
          <w:color w:val="000000" w:themeColor="text1"/>
          <w:sz w:val="24"/>
          <w:szCs w:val="24"/>
        </w:rPr>
        <w:t>edición</w:t>
      </w:r>
      <w:r w:rsidRPr="00B55E8E">
        <w:rPr>
          <w:rFonts w:ascii="Times New Roman" w:hAnsi="Times New Roman" w:cs="Times New Roman"/>
          <w:color w:val="000000" w:themeColor="text1"/>
          <w:sz w:val="24"/>
          <w:szCs w:val="24"/>
        </w:rPr>
        <w:t xml:space="preserve">. Lleida: Diputación de Lleida. </w:t>
      </w:r>
      <w:r w:rsidR="00706970" w:rsidRPr="00B55E8E">
        <w:rPr>
          <w:rFonts w:ascii="Times New Roman" w:hAnsi="Times New Roman" w:cs="Times New Roman"/>
          <w:sz w:val="24"/>
          <w:szCs w:val="24"/>
        </w:rPr>
        <w:t>http://www.secs.com.es</w:t>
      </w:r>
    </w:p>
    <w:p w14:paraId="158B2FE4"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rPr>
      </w:pPr>
    </w:p>
    <w:p w14:paraId="0A90BEA2" w14:textId="6D1FB92B" w:rsidR="00A404B3" w:rsidRPr="00B55E8E" w:rsidRDefault="00A404B3" w:rsidP="004017C1">
      <w:pPr>
        <w:spacing w:after="0" w:line="240" w:lineRule="auto"/>
        <w:ind w:left="720" w:hanging="720"/>
        <w:jc w:val="both"/>
        <w:rPr>
          <w:rFonts w:ascii="Times New Roman" w:eastAsia="Times New Roman" w:hAnsi="Times New Roman" w:cs="Times New Roman"/>
          <w:color w:val="000000" w:themeColor="text1"/>
          <w:sz w:val="24"/>
          <w:szCs w:val="24"/>
          <w:lang w:val="es-CR"/>
        </w:rPr>
      </w:pPr>
      <w:r w:rsidRPr="00B55E8E">
        <w:rPr>
          <w:rFonts w:ascii="Times New Roman" w:eastAsia="Times New Roman" w:hAnsi="Times New Roman" w:cs="Times New Roman"/>
          <w:color w:val="000000" w:themeColor="text1"/>
          <w:sz w:val="24"/>
          <w:szCs w:val="24"/>
          <w:lang w:val="en-US"/>
        </w:rPr>
        <w:lastRenderedPageBreak/>
        <w:t>Soil Survey Staff. (1994)</w:t>
      </w:r>
      <w:r w:rsidRPr="00B55E8E">
        <w:rPr>
          <w:rFonts w:ascii="Times New Roman" w:eastAsia="Times New Roman" w:hAnsi="Times New Roman" w:cs="Times New Roman"/>
          <w:i/>
          <w:color w:val="000000" w:themeColor="text1"/>
          <w:sz w:val="24"/>
          <w:szCs w:val="24"/>
          <w:lang w:val="en-US"/>
        </w:rPr>
        <w:t>. Keys to Soil Taxonomy</w:t>
      </w:r>
      <w:r w:rsidRPr="00B55E8E">
        <w:rPr>
          <w:rFonts w:ascii="Times New Roman" w:eastAsia="Times New Roman" w:hAnsi="Times New Roman" w:cs="Times New Roman"/>
          <w:color w:val="000000" w:themeColor="text1"/>
          <w:sz w:val="24"/>
          <w:szCs w:val="24"/>
          <w:lang w:val="en-US"/>
        </w:rPr>
        <w:t xml:space="preserve">. </w:t>
      </w:r>
      <w:r w:rsidR="005D23CC" w:rsidRPr="00B55E8E">
        <w:rPr>
          <w:rFonts w:ascii="Times New Roman" w:eastAsia="Times New Roman" w:hAnsi="Times New Roman" w:cs="Times New Roman"/>
          <w:color w:val="000000" w:themeColor="text1"/>
          <w:sz w:val="24"/>
          <w:szCs w:val="24"/>
          <w:lang w:val="en-US"/>
        </w:rPr>
        <w:t>6</w:t>
      </w:r>
      <w:r w:rsidR="005D23CC" w:rsidRPr="00B55E8E">
        <w:rPr>
          <w:rFonts w:ascii="Times New Roman" w:eastAsia="Times New Roman" w:hAnsi="Times New Roman" w:cs="Times New Roman"/>
          <w:color w:val="000000" w:themeColor="text1"/>
          <w:sz w:val="24"/>
          <w:szCs w:val="24"/>
          <w:vertAlign w:val="superscript"/>
          <w:lang w:val="en-US"/>
        </w:rPr>
        <w:t>th</w:t>
      </w:r>
      <w:r w:rsidR="005D23CC" w:rsidRPr="00B55E8E">
        <w:rPr>
          <w:rFonts w:ascii="Times New Roman" w:eastAsia="Times New Roman" w:hAnsi="Times New Roman" w:cs="Times New Roman"/>
          <w:color w:val="000000" w:themeColor="text1"/>
          <w:sz w:val="24"/>
          <w:szCs w:val="24"/>
          <w:lang w:val="en-US"/>
        </w:rPr>
        <w:t xml:space="preserve"> edition. </w:t>
      </w:r>
      <w:r w:rsidRPr="00B55E8E">
        <w:rPr>
          <w:rFonts w:ascii="Times New Roman" w:eastAsia="Times New Roman" w:hAnsi="Times New Roman" w:cs="Times New Roman"/>
          <w:color w:val="000000" w:themeColor="text1"/>
          <w:sz w:val="24"/>
          <w:szCs w:val="24"/>
          <w:lang w:val="en-US"/>
        </w:rPr>
        <w:t xml:space="preserve">United States Department of Agriculture: Soil Conservation Service.  </w:t>
      </w:r>
      <w:hyperlink r:id="rId25" w:history="1">
        <w:r w:rsidRPr="00B55E8E">
          <w:rPr>
            <w:rStyle w:val="Hipervnculo"/>
            <w:rFonts w:ascii="Times New Roman" w:eastAsia="Times New Roman" w:hAnsi="Times New Roman" w:cs="Times New Roman"/>
            <w:color w:val="000000" w:themeColor="text1"/>
            <w:sz w:val="24"/>
            <w:szCs w:val="24"/>
            <w:u w:val="none"/>
            <w:lang w:val="en-US"/>
          </w:rPr>
          <w:t xml:space="preserve"> </w:t>
        </w:r>
      </w:hyperlink>
      <w:hyperlink r:id="rId26" w:history="1">
        <w:r w:rsidR="00414443" w:rsidRPr="00B55E8E">
          <w:rPr>
            <w:rStyle w:val="Hipervnculo"/>
            <w:rFonts w:ascii="Times New Roman" w:eastAsia="Times New Roman" w:hAnsi="Times New Roman" w:cs="Times New Roman"/>
            <w:color w:val="000000" w:themeColor="text1"/>
            <w:sz w:val="24"/>
            <w:szCs w:val="24"/>
            <w:u w:val="none"/>
            <w:lang w:val="es-CR"/>
          </w:rPr>
          <w:t>https://www.nrcs.usda.gov/Internet/FSE_DOCUMENTS/nrcs142p2_051858.pdf</w:t>
        </w:r>
      </w:hyperlink>
    </w:p>
    <w:p w14:paraId="6C3F8797" w14:textId="77777777" w:rsidR="00414443" w:rsidRPr="00B55E8E" w:rsidRDefault="00414443" w:rsidP="004017C1">
      <w:pPr>
        <w:spacing w:after="0" w:line="240" w:lineRule="auto"/>
        <w:ind w:left="720" w:hanging="720"/>
        <w:jc w:val="both"/>
        <w:rPr>
          <w:rFonts w:ascii="Times New Roman" w:eastAsia="Times New Roman" w:hAnsi="Times New Roman" w:cs="Times New Roman"/>
          <w:color w:val="000000" w:themeColor="text1"/>
          <w:sz w:val="24"/>
          <w:szCs w:val="24"/>
          <w:lang w:val="es-CR"/>
        </w:rPr>
      </w:pPr>
    </w:p>
    <w:p w14:paraId="6DEE1096" w14:textId="750F9E94"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rPr>
      </w:pPr>
      <w:r w:rsidRPr="00B55E8E">
        <w:rPr>
          <w:rFonts w:ascii="Times New Roman" w:eastAsia="Times New Roman" w:hAnsi="Times New Roman" w:cs="Times New Roman"/>
          <w:color w:val="000000" w:themeColor="text1"/>
          <w:sz w:val="24"/>
          <w:szCs w:val="24"/>
        </w:rPr>
        <w:t xml:space="preserve">Virginio, E. (2008). </w:t>
      </w:r>
      <w:r w:rsidRPr="00B55E8E">
        <w:rPr>
          <w:rFonts w:ascii="Times New Roman" w:hAnsi="Times New Roman" w:cs="Times New Roman"/>
          <w:i/>
          <w:color w:val="000000" w:themeColor="text1"/>
          <w:sz w:val="24"/>
          <w:szCs w:val="24"/>
        </w:rPr>
        <w:t xml:space="preserve">Cafetales para servicios ecosistémicos, con énfasis en el potencial de sumideros de carbono: El caso de cooperativas cafetaleras afiliadas a COOCAFE – Costa Rica. </w:t>
      </w:r>
      <w:r w:rsidRPr="00B55E8E">
        <w:rPr>
          <w:rFonts w:ascii="Times New Roman" w:hAnsi="Times New Roman" w:cs="Times New Roman"/>
          <w:color w:val="000000" w:themeColor="text1"/>
          <w:sz w:val="24"/>
          <w:szCs w:val="24"/>
        </w:rPr>
        <w:t>CATIE- FUNCAFOR-COOCAFE-OIKOCREDIT</w:t>
      </w:r>
      <w:r w:rsidR="001B5EAE"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 </w:t>
      </w:r>
      <w:r w:rsidR="0019610E"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Informe final</w:t>
      </w:r>
      <w:r w:rsidR="0019610E" w:rsidRPr="00B55E8E">
        <w:rPr>
          <w:rFonts w:ascii="Times New Roman" w:hAnsi="Times New Roman" w:cs="Times New Roman"/>
          <w:color w:val="000000" w:themeColor="text1"/>
          <w:sz w:val="24"/>
          <w:szCs w:val="24"/>
        </w:rPr>
        <w:t>]</w:t>
      </w:r>
      <w:r w:rsidRPr="00B55E8E">
        <w:rPr>
          <w:rFonts w:ascii="Times New Roman" w:hAnsi="Times New Roman" w:cs="Times New Roman"/>
          <w:color w:val="000000" w:themeColor="text1"/>
          <w:sz w:val="24"/>
          <w:szCs w:val="24"/>
        </w:rPr>
        <w:t xml:space="preserve">. </w:t>
      </w:r>
      <w:hyperlink r:id="rId27" w:history="1">
        <w:r w:rsidR="006742A5" w:rsidRPr="00B55E8E">
          <w:rPr>
            <w:rStyle w:val="Hipervnculo"/>
            <w:rFonts w:ascii="Times New Roman" w:hAnsi="Times New Roman" w:cs="Times New Roman"/>
            <w:color w:val="000000" w:themeColor="text1"/>
            <w:sz w:val="24"/>
            <w:szCs w:val="24"/>
            <w:u w:val="none"/>
          </w:rPr>
          <w:t>https://www.researchgate.net/publication/272181060_Cafetales_para_servicios_ecosistemicos_con_enfasis_en_el_potencial_de_sumideros_de_carbono_El_caso_de_cooperativas_cafetaleras_afiliadas_a_COOCAFE_Costa_Rica/link/54de79640cf2510fcee3d7cc/download</w:t>
        </w:r>
      </w:hyperlink>
    </w:p>
    <w:p w14:paraId="7D4E83F2" w14:textId="77777777" w:rsidR="006742A5" w:rsidRPr="00B55E8E" w:rsidRDefault="006742A5" w:rsidP="004017C1">
      <w:pPr>
        <w:spacing w:after="0" w:line="240" w:lineRule="auto"/>
        <w:ind w:left="720" w:hanging="720"/>
        <w:jc w:val="both"/>
        <w:rPr>
          <w:rFonts w:ascii="Times New Roman" w:eastAsia="Times New Roman" w:hAnsi="Times New Roman" w:cs="Times New Roman"/>
          <w:color w:val="000000" w:themeColor="text1"/>
          <w:sz w:val="24"/>
          <w:szCs w:val="24"/>
        </w:rPr>
      </w:pPr>
    </w:p>
    <w:p w14:paraId="60FF2C1F" w14:textId="6EA8CFDF" w:rsidR="00A404B3" w:rsidRPr="00B55E8E" w:rsidRDefault="00A404B3" w:rsidP="004017C1">
      <w:pPr>
        <w:spacing w:after="0" w:line="240" w:lineRule="auto"/>
        <w:ind w:left="720" w:hanging="720"/>
        <w:jc w:val="both"/>
        <w:rPr>
          <w:rFonts w:ascii="Times New Roman" w:hAnsi="Times New Roman" w:cs="Times New Roman"/>
          <w:color w:val="000000" w:themeColor="text1"/>
          <w:sz w:val="24"/>
          <w:szCs w:val="24"/>
          <w:lang w:val="en-US"/>
        </w:rPr>
      </w:pPr>
      <w:proofErr w:type="spellStart"/>
      <w:r w:rsidRPr="00B55E8E">
        <w:rPr>
          <w:rFonts w:ascii="Times New Roman" w:hAnsi="Times New Roman" w:cs="Times New Roman"/>
          <w:color w:val="000000" w:themeColor="text1"/>
          <w:sz w:val="24"/>
          <w:szCs w:val="24"/>
          <w:lang w:val="en-US"/>
        </w:rPr>
        <w:t>Zaccagnini</w:t>
      </w:r>
      <w:proofErr w:type="spellEnd"/>
      <w:r w:rsidRPr="00B55E8E">
        <w:rPr>
          <w:rFonts w:ascii="Times New Roman" w:hAnsi="Times New Roman" w:cs="Times New Roman"/>
          <w:color w:val="000000" w:themeColor="text1"/>
          <w:sz w:val="24"/>
          <w:szCs w:val="24"/>
          <w:lang w:val="en-US"/>
        </w:rPr>
        <w:t>, M</w:t>
      </w:r>
      <w:r w:rsidR="00C224CF" w:rsidRPr="00B55E8E">
        <w:rPr>
          <w:rFonts w:ascii="Times New Roman" w:hAnsi="Times New Roman" w:cs="Times New Roman"/>
          <w:color w:val="000000" w:themeColor="text1"/>
          <w:sz w:val="24"/>
          <w:szCs w:val="24"/>
          <w:lang w:val="en-US"/>
        </w:rPr>
        <w:t xml:space="preserve">.; </w:t>
      </w:r>
      <w:r w:rsidRPr="00B55E8E">
        <w:rPr>
          <w:rFonts w:ascii="Times New Roman" w:hAnsi="Times New Roman" w:cs="Times New Roman"/>
          <w:color w:val="000000" w:themeColor="text1"/>
          <w:sz w:val="24"/>
          <w:szCs w:val="24"/>
          <w:lang w:val="en-US"/>
        </w:rPr>
        <w:t xml:space="preserve">Wilson, M. y </w:t>
      </w:r>
      <w:proofErr w:type="spellStart"/>
      <w:r w:rsidRPr="00B55E8E">
        <w:rPr>
          <w:rFonts w:ascii="Times New Roman" w:hAnsi="Times New Roman" w:cs="Times New Roman"/>
          <w:color w:val="000000" w:themeColor="text1"/>
          <w:sz w:val="24"/>
          <w:szCs w:val="24"/>
          <w:lang w:val="en-US"/>
        </w:rPr>
        <w:t>Oszust</w:t>
      </w:r>
      <w:proofErr w:type="spellEnd"/>
      <w:r w:rsidRPr="00B55E8E">
        <w:rPr>
          <w:rFonts w:ascii="Times New Roman" w:hAnsi="Times New Roman" w:cs="Times New Roman"/>
          <w:color w:val="000000" w:themeColor="text1"/>
          <w:sz w:val="24"/>
          <w:szCs w:val="24"/>
          <w:lang w:val="en-US"/>
        </w:rPr>
        <w:t>, D. (2014).</w:t>
      </w:r>
      <w:r w:rsidRPr="00B55E8E">
        <w:rPr>
          <w:rFonts w:ascii="Times New Roman" w:hAnsi="Times New Roman" w:cs="Times New Roman"/>
          <w:i/>
          <w:color w:val="000000" w:themeColor="text1"/>
          <w:sz w:val="24"/>
          <w:szCs w:val="24"/>
          <w:lang w:val="en-US"/>
        </w:rPr>
        <w:t xml:space="preserve"> </w:t>
      </w:r>
      <w:r w:rsidRPr="00B55E8E">
        <w:rPr>
          <w:rFonts w:ascii="Times New Roman" w:hAnsi="Times New Roman" w:cs="Times New Roman"/>
          <w:i/>
          <w:color w:val="000000" w:themeColor="text1"/>
          <w:sz w:val="24"/>
          <w:szCs w:val="24"/>
        </w:rPr>
        <w:t xml:space="preserve">Manual de Buenas Prácticas para la Conservación del suelo, la Biodiversidad y sus Servicios Ecosistémicos. </w:t>
      </w:r>
      <w:r w:rsidR="00C224CF" w:rsidRPr="00B55E8E">
        <w:rPr>
          <w:rFonts w:ascii="Times New Roman" w:hAnsi="Times New Roman" w:cs="Times New Roman"/>
          <w:color w:val="000000" w:themeColor="text1"/>
          <w:sz w:val="24"/>
          <w:szCs w:val="24"/>
          <w:lang w:val="es-CR"/>
        </w:rPr>
        <w:t>Buenos Aires, Argentina</w:t>
      </w:r>
      <w:r w:rsidR="00C224CF" w:rsidRPr="00B55E8E">
        <w:rPr>
          <w:rFonts w:ascii="Times New Roman" w:hAnsi="Times New Roman" w:cs="Times New Roman"/>
          <w:color w:val="000000" w:themeColor="text1"/>
          <w:sz w:val="24"/>
          <w:szCs w:val="24"/>
          <w:lang w:val="es-CR"/>
        </w:rPr>
        <w:t xml:space="preserve">: </w:t>
      </w:r>
      <w:r w:rsidRPr="00B55E8E">
        <w:rPr>
          <w:rFonts w:ascii="Times New Roman" w:hAnsi="Times New Roman" w:cs="Times New Roman"/>
          <w:color w:val="000000" w:themeColor="text1"/>
          <w:sz w:val="24"/>
          <w:szCs w:val="24"/>
        </w:rPr>
        <w:t xml:space="preserve">Programa Naciones Unidas para el Desarrollo (PNUD). Secretaría de Ambiente y Desarrollo Sustentable de la Nación. </w:t>
      </w:r>
      <w:r w:rsidRPr="00B55E8E">
        <w:rPr>
          <w:rFonts w:ascii="Times New Roman" w:hAnsi="Times New Roman" w:cs="Times New Roman"/>
          <w:color w:val="000000" w:themeColor="text1"/>
          <w:sz w:val="24"/>
          <w:szCs w:val="24"/>
          <w:lang w:val="en-US"/>
        </w:rPr>
        <w:t xml:space="preserve">95 p. </w:t>
      </w:r>
    </w:p>
    <w:p w14:paraId="18DB3E0B" w14:textId="77777777" w:rsidR="006742A5" w:rsidRPr="00B55E8E" w:rsidRDefault="006742A5" w:rsidP="004017C1">
      <w:pPr>
        <w:spacing w:after="0" w:line="240" w:lineRule="auto"/>
        <w:ind w:left="720" w:hanging="720"/>
        <w:jc w:val="both"/>
        <w:rPr>
          <w:rFonts w:ascii="Times New Roman" w:hAnsi="Times New Roman" w:cs="Times New Roman"/>
          <w:color w:val="000000" w:themeColor="text1"/>
          <w:sz w:val="24"/>
          <w:szCs w:val="24"/>
          <w:lang w:val="en-US"/>
        </w:rPr>
      </w:pPr>
    </w:p>
    <w:p w14:paraId="6D03B91C" w14:textId="244D44C0" w:rsidR="00A404B3" w:rsidRPr="00B55E8E" w:rsidRDefault="00A404B3" w:rsidP="004017C1">
      <w:pPr>
        <w:spacing w:after="0" w:line="240" w:lineRule="auto"/>
        <w:ind w:left="720" w:hanging="720"/>
        <w:jc w:val="both"/>
        <w:rPr>
          <w:rFonts w:ascii="Times New Roman" w:hAnsi="Times New Roman" w:cs="Times New Roman"/>
          <w:b/>
          <w:bCs/>
          <w:color w:val="000000" w:themeColor="text1"/>
          <w:sz w:val="24"/>
          <w:szCs w:val="24"/>
          <w:lang w:val="en-US"/>
        </w:rPr>
      </w:pPr>
      <w:r w:rsidRPr="00B55E8E">
        <w:rPr>
          <w:rFonts w:ascii="Times New Roman" w:eastAsia="Times New Roman" w:hAnsi="Times New Roman" w:cs="Times New Roman"/>
          <w:color w:val="000000" w:themeColor="text1"/>
          <w:sz w:val="24"/>
          <w:szCs w:val="24"/>
          <w:lang w:val="en-US"/>
        </w:rPr>
        <w:t>Zhang, W</w:t>
      </w:r>
      <w:r w:rsidR="00706970" w:rsidRPr="00B55E8E">
        <w:rPr>
          <w:rFonts w:ascii="Times New Roman" w:eastAsia="Times New Roman" w:hAnsi="Times New Roman" w:cs="Times New Roman"/>
          <w:color w:val="000000" w:themeColor="text1"/>
          <w:sz w:val="24"/>
          <w:szCs w:val="24"/>
          <w:lang w:val="en-US"/>
        </w:rPr>
        <w:t xml:space="preserve">.; </w:t>
      </w:r>
      <w:r w:rsidRPr="00B55E8E">
        <w:rPr>
          <w:rFonts w:ascii="Times New Roman" w:eastAsia="Times New Roman" w:hAnsi="Times New Roman" w:cs="Times New Roman"/>
          <w:color w:val="000000" w:themeColor="text1"/>
          <w:sz w:val="24"/>
          <w:szCs w:val="24"/>
          <w:lang w:val="en-US"/>
        </w:rPr>
        <w:t>Ricketts, T</w:t>
      </w:r>
      <w:r w:rsidR="00706970" w:rsidRPr="00B55E8E">
        <w:rPr>
          <w:rFonts w:ascii="Times New Roman" w:eastAsia="Times New Roman" w:hAnsi="Times New Roman" w:cs="Times New Roman"/>
          <w:color w:val="000000" w:themeColor="text1"/>
          <w:sz w:val="24"/>
          <w:szCs w:val="24"/>
          <w:lang w:val="en-US"/>
        </w:rPr>
        <w:t xml:space="preserve">.; </w:t>
      </w:r>
      <w:proofErr w:type="spellStart"/>
      <w:r w:rsidRPr="00B55E8E">
        <w:rPr>
          <w:rFonts w:ascii="Times New Roman" w:eastAsia="Times New Roman" w:hAnsi="Times New Roman" w:cs="Times New Roman"/>
          <w:color w:val="000000" w:themeColor="text1"/>
          <w:sz w:val="24"/>
          <w:szCs w:val="24"/>
          <w:lang w:val="en-US"/>
        </w:rPr>
        <w:t>Kremen</w:t>
      </w:r>
      <w:proofErr w:type="spellEnd"/>
      <w:r w:rsidRPr="00B55E8E">
        <w:rPr>
          <w:rFonts w:ascii="Times New Roman" w:eastAsia="Times New Roman" w:hAnsi="Times New Roman" w:cs="Times New Roman"/>
          <w:color w:val="000000" w:themeColor="text1"/>
          <w:sz w:val="24"/>
          <w:szCs w:val="24"/>
          <w:lang w:val="en-US"/>
        </w:rPr>
        <w:t>, C</w:t>
      </w:r>
      <w:r w:rsidR="00706970" w:rsidRPr="00B55E8E">
        <w:rPr>
          <w:rFonts w:ascii="Times New Roman" w:eastAsia="Times New Roman" w:hAnsi="Times New Roman" w:cs="Times New Roman"/>
          <w:color w:val="000000" w:themeColor="text1"/>
          <w:sz w:val="24"/>
          <w:szCs w:val="24"/>
          <w:lang w:val="en-US"/>
        </w:rPr>
        <w:t xml:space="preserve">.; </w:t>
      </w:r>
      <w:r w:rsidRPr="00B55E8E">
        <w:rPr>
          <w:rFonts w:ascii="Times New Roman" w:eastAsia="Times New Roman" w:hAnsi="Times New Roman" w:cs="Times New Roman"/>
          <w:color w:val="000000" w:themeColor="text1"/>
          <w:sz w:val="24"/>
          <w:szCs w:val="24"/>
          <w:lang w:val="en-US"/>
        </w:rPr>
        <w:t xml:space="preserve">Carney, K. y Swinton, S. (2007). </w:t>
      </w:r>
      <w:r w:rsidRPr="00B55E8E">
        <w:rPr>
          <w:rFonts w:ascii="Times New Roman" w:eastAsia="Times New Roman" w:hAnsi="Times New Roman" w:cs="Times New Roman"/>
          <w:iCs/>
          <w:color w:val="000000" w:themeColor="text1"/>
          <w:sz w:val="24"/>
          <w:szCs w:val="24"/>
          <w:lang w:val="en-US"/>
        </w:rPr>
        <w:t>Ecosystem services and disservices to agriculture</w:t>
      </w:r>
      <w:r w:rsidRPr="00B55E8E">
        <w:rPr>
          <w:rFonts w:ascii="Times New Roman" w:eastAsia="Times New Roman" w:hAnsi="Times New Roman" w:cs="Times New Roman"/>
          <w:color w:val="000000" w:themeColor="text1"/>
          <w:sz w:val="24"/>
          <w:szCs w:val="24"/>
          <w:lang w:val="en-US"/>
        </w:rPr>
        <w:t xml:space="preserve">. </w:t>
      </w:r>
      <w:r w:rsidRPr="00B55E8E">
        <w:rPr>
          <w:rFonts w:ascii="Times New Roman" w:eastAsia="Times New Roman" w:hAnsi="Times New Roman" w:cs="Times New Roman"/>
          <w:i/>
          <w:iCs/>
          <w:color w:val="000000" w:themeColor="text1"/>
          <w:sz w:val="24"/>
          <w:szCs w:val="24"/>
          <w:lang w:val="en-US"/>
        </w:rPr>
        <w:t>Ecological Economics</w:t>
      </w:r>
      <w:r w:rsidRPr="00B55E8E">
        <w:rPr>
          <w:rFonts w:ascii="Times New Roman" w:eastAsia="Times New Roman" w:hAnsi="Times New Roman" w:cs="Times New Roman"/>
          <w:color w:val="000000" w:themeColor="text1"/>
          <w:sz w:val="24"/>
          <w:szCs w:val="24"/>
          <w:lang w:val="en-US"/>
        </w:rPr>
        <w:t>, 64(2), 253</w:t>
      </w:r>
      <w:r w:rsidR="00706970" w:rsidRPr="00B55E8E">
        <w:rPr>
          <w:rFonts w:ascii="Times New Roman" w:eastAsia="Times New Roman" w:hAnsi="Times New Roman" w:cs="Times New Roman"/>
          <w:color w:val="000000" w:themeColor="text1"/>
          <w:sz w:val="24"/>
          <w:szCs w:val="24"/>
          <w:lang w:val="en-US"/>
        </w:rPr>
        <w:t>-</w:t>
      </w:r>
      <w:r w:rsidRPr="00B55E8E">
        <w:rPr>
          <w:rFonts w:ascii="Times New Roman" w:eastAsia="Times New Roman" w:hAnsi="Times New Roman" w:cs="Times New Roman"/>
          <w:color w:val="000000" w:themeColor="text1"/>
          <w:sz w:val="24"/>
          <w:szCs w:val="24"/>
          <w:lang w:val="en-US"/>
        </w:rPr>
        <w:t xml:space="preserve">260. </w:t>
      </w:r>
      <w:bookmarkStart w:id="96" w:name="_9404ito6tmih" w:colFirst="0" w:colLast="0"/>
      <w:bookmarkEnd w:id="96"/>
      <w:r w:rsidR="00632843" w:rsidRPr="00B55E8E">
        <w:rPr>
          <w:rFonts w:ascii="Times New Roman" w:hAnsi="Times New Roman" w:cs="Times New Roman"/>
          <w:color w:val="000000" w:themeColor="text1"/>
          <w:sz w:val="24"/>
          <w:szCs w:val="24"/>
        </w:rPr>
        <w:fldChar w:fldCharType="begin"/>
      </w:r>
      <w:r w:rsidR="00632843" w:rsidRPr="00B55E8E">
        <w:rPr>
          <w:rFonts w:ascii="Times New Roman" w:hAnsi="Times New Roman" w:cs="Times New Roman"/>
          <w:color w:val="000000" w:themeColor="text1"/>
          <w:sz w:val="24"/>
          <w:szCs w:val="24"/>
          <w:lang w:val="en-US"/>
        </w:rPr>
        <w:instrText xml:space="preserve"> HYPERLINK "https://doi.org/10.1016/j.ecolecon.2007.02.024" \t "_blank" </w:instrText>
      </w:r>
      <w:r w:rsidR="00632843" w:rsidRPr="00B55E8E">
        <w:rPr>
          <w:rFonts w:ascii="Times New Roman" w:hAnsi="Times New Roman" w:cs="Times New Roman"/>
          <w:color w:val="000000" w:themeColor="text1"/>
          <w:sz w:val="24"/>
          <w:szCs w:val="24"/>
        </w:rPr>
        <w:fldChar w:fldCharType="separate"/>
      </w:r>
      <w:r w:rsidR="00632843" w:rsidRPr="00B55E8E">
        <w:rPr>
          <w:rStyle w:val="Hipervnculo"/>
          <w:rFonts w:ascii="Times New Roman" w:hAnsi="Times New Roman" w:cs="Times New Roman"/>
          <w:color w:val="000000" w:themeColor="text1"/>
          <w:sz w:val="24"/>
          <w:szCs w:val="24"/>
          <w:u w:val="none"/>
          <w:lang w:val="en-US"/>
        </w:rPr>
        <w:t>https://doi.org/10.1016/j.ecolecon.2007.02.024</w:t>
      </w:r>
      <w:r w:rsidR="00632843" w:rsidRPr="00B55E8E">
        <w:rPr>
          <w:rFonts w:ascii="Times New Roman" w:hAnsi="Times New Roman" w:cs="Times New Roman"/>
          <w:color w:val="000000" w:themeColor="text1"/>
          <w:sz w:val="24"/>
          <w:szCs w:val="24"/>
        </w:rPr>
        <w:fldChar w:fldCharType="end"/>
      </w:r>
    </w:p>
    <w:p w14:paraId="42E1583D" w14:textId="77777777" w:rsidR="00A404B3" w:rsidRPr="004017C1" w:rsidRDefault="00A404B3" w:rsidP="004017C1">
      <w:pPr>
        <w:spacing w:line="240" w:lineRule="auto"/>
        <w:jc w:val="center"/>
        <w:rPr>
          <w:rFonts w:ascii="Times New Roman" w:hAnsi="Times New Roman" w:cs="Times New Roman"/>
          <w:b/>
          <w:bCs/>
          <w:sz w:val="24"/>
          <w:szCs w:val="24"/>
          <w:lang w:val="en-US"/>
        </w:rPr>
      </w:pPr>
    </w:p>
    <w:p w14:paraId="4902188A" w14:textId="11BF3538" w:rsidR="00A404B3" w:rsidRPr="00CA094E" w:rsidRDefault="00A404B3" w:rsidP="004017C1">
      <w:pPr>
        <w:spacing w:line="240" w:lineRule="auto"/>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9. Apéndices</w:t>
      </w:r>
    </w:p>
    <w:p w14:paraId="6F695A17" w14:textId="77777777" w:rsidR="00720F7F" w:rsidRPr="00CA094E" w:rsidRDefault="00720F7F" w:rsidP="004017C1">
      <w:pPr>
        <w:spacing w:after="0" w:line="240" w:lineRule="auto"/>
        <w:rPr>
          <w:rFonts w:ascii="Times New Roman" w:eastAsia="Times New Roman" w:hAnsi="Times New Roman" w:cs="Times New Roman"/>
          <w:b/>
          <w:sz w:val="24"/>
          <w:szCs w:val="24"/>
        </w:rPr>
      </w:pPr>
    </w:p>
    <w:p w14:paraId="37ACFAC9" w14:textId="0AACF43A" w:rsidR="00A404B3" w:rsidRPr="00CA094E" w:rsidRDefault="00A404B3" w:rsidP="004017C1">
      <w:pPr>
        <w:pStyle w:val="Sinespaciado"/>
        <w:rPr>
          <w:rFonts w:ascii="Times New Roman" w:hAnsi="Times New Roman" w:cs="Times New Roman"/>
          <w:sz w:val="24"/>
          <w:szCs w:val="24"/>
        </w:rPr>
      </w:pPr>
      <w:bookmarkStart w:id="97" w:name="_Hlk38304934"/>
      <w:r w:rsidRPr="00CA094E">
        <w:rPr>
          <w:rFonts w:ascii="Times New Roman" w:hAnsi="Times New Roman" w:cs="Times New Roman"/>
          <w:b/>
          <w:bCs/>
          <w:sz w:val="24"/>
          <w:szCs w:val="24"/>
          <w:lang w:val="es-ES"/>
        </w:rPr>
        <w:t>Apéndice 1</w:t>
      </w:r>
      <w:r w:rsidRPr="00CA094E">
        <w:rPr>
          <w:rFonts w:ascii="Times New Roman" w:hAnsi="Times New Roman" w:cs="Times New Roman"/>
          <w:b/>
          <w:sz w:val="24"/>
          <w:szCs w:val="24"/>
          <w:lang w:val="es-ES"/>
        </w:rPr>
        <w:t>.</w:t>
      </w:r>
      <w:r w:rsidRPr="00CA094E">
        <w:rPr>
          <w:rFonts w:ascii="Times New Roman" w:hAnsi="Times New Roman" w:cs="Times New Roman"/>
          <w:sz w:val="24"/>
          <w:szCs w:val="24"/>
          <w:lang w:val="es-ES"/>
        </w:rPr>
        <w:t xml:space="preserve"> </w:t>
      </w:r>
      <w:r w:rsidRPr="00CA094E">
        <w:rPr>
          <w:rFonts w:ascii="Times New Roman" w:hAnsi="Times New Roman" w:cs="Times New Roman"/>
          <w:sz w:val="24"/>
          <w:szCs w:val="24"/>
        </w:rPr>
        <w:t>Variables analizadas con el muestreo</w:t>
      </w:r>
      <w:r w:rsidR="004017C1">
        <w:rPr>
          <w:rFonts w:ascii="Times New Roman" w:hAnsi="Times New Roman" w:cs="Times New Roman"/>
          <w:sz w:val="24"/>
          <w:szCs w:val="24"/>
        </w:rPr>
        <w:t>.</w:t>
      </w:r>
    </w:p>
    <w:p w14:paraId="021DB3C9" w14:textId="0C6E9DEB" w:rsidR="00A404B3" w:rsidRPr="004017C1" w:rsidRDefault="00A404B3" w:rsidP="004017C1">
      <w:pPr>
        <w:pStyle w:val="Sinespaciado"/>
        <w:rPr>
          <w:rFonts w:ascii="Times New Roman" w:hAnsi="Times New Roman" w:cs="Times New Roman"/>
          <w:sz w:val="24"/>
          <w:szCs w:val="24"/>
          <w:lang w:val="en"/>
        </w:rPr>
      </w:pPr>
      <w:r w:rsidRPr="004017C1">
        <w:rPr>
          <w:rStyle w:val="tlid-translation"/>
          <w:rFonts w:ascii="Times New Roman" w:hAnsi="Times New Roman" w:cs="Times New Roman"/>
          <w:b/>
          <w:sz w:val="24"/>
          <w:szCs w:val="24"/>
          <w:lang w:val="en"/>
        </w:rPr>
        <w:t>Appendix 1.</w:t>
      </w:r>
      <w:r w:rsidRPr="004017C1">
        <w:rPr>
          <w:rStyle w:val="tlid-translation"/>
          <w:rFonts w:ascii="Times New Roman" w:hAnsi="Times New Roman" w:cs="Times New Roman"/>
          <w:sz w:val="24"/>
          <w:szCs w:val="24"/>
          <w:lang w:val="en"/>
        </w:rPr>
        <w:t xml:space="preserve"> Variables analyzed with sampling</w:t>
      </w:r>
      <w:r w:rsidR="004017C1">
        <w:rPr>
          <w:rStyle w:val="tlid-translation"/>
          <w:rFonts w:ascii="Times New Roman" w:hAnsi="Times New Roman" w:cs="Times New Roman"/>
          <w:sz w:val="24"/>
          <w:szCs w:val="24"/>
          <w:lang w:val="en"/>
        </w:rPr>
        <w: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2881"/>
        <w:gridCol w:w="3181"/>
        <w:gridCol w:w="2582"/>
      </w:tblGrid>
      <w:tr w:rsidR="00A404B3" w:rsidRPr="00CA094E" w14:paraId="7769D949" w14:textId="77777777" w:rsidTr="00CF0C7E">
        <w:trPr>
          <w:jc w:val="center"/>
        </w:trPr>
        <w:tc>
          <w:tcPr>
            <w:tcW w:w="8644" w:type="dxa"/>
            <w:gridSpan w:val="3"/>
            <w:tcBorders>
              <w:bottom w:val="single" w:sz="4" w:space="0" w:color="auto"/>
            </w:tcBorders>
          </w:tcPr>
          <w:p w14:paraId="4886D36D" w14:textId="77777777" w:rsidR="00A404B3" w:rsidRPr="00CA094E" w:rsidRDefault="00A404B3" w:rsidP="004017C1">
            <w:pPr>
              <w:jc w:val="center"/>
              <w:rPr>
                <w:rFonts w:ascii="Times New Roman" w:eastAsia="Times New Roman" w:hAnsi="Times New Roman" w:cs="Times New Roman"/>
                <w:b/>
                <w:sz w:val="24"/>
                <w:szCs w:val="24"/>
              </w:rPr>
            </w:pPr>
            <w:bookmarkStart w:id="98" w:name="_3fjnkpf9m6dt" w:colFirst="0" w:colLast="0"/>
            <w:bookmarkEnd w:id="97"/>
            <w:bookmarkEnd w:id="98"/>
            <w:r w:rsidRPr="00CA094E">
              <w:rPr>
                <w:rFonts w:ascii="Times New Roman" w:eastAsia="Times New Roman" w:hAnsi="Times New Roman" w:cs="Times New Roman"/>
                <w:b/>
                <w:sz w:val="24"/>
                <w:szCs w:val="24"/>
              </w:rPr>
              <w:t>Variables</w:t>
            </w:r>
          </w:p>
        </w:tc>
      </w:tr>
      <w:tr w:rsidR="00A404B3" w:rsidRPr="00CA094E" w14:paraId="17AE004D" w14:textId="77777777" w:rsidTr="00CF0C7E">
        <w:trPr>
          <w:jc w:val="center"/>
        </w:trPr>
        <w:tc>
          <w:tcPr>
            <w:tcW w:w="2881" w:type="dxa"/>
            <w:tcBorders>
              <w:bottom w:val="single" w:sz="4" w:space="0" w:color="auto"/>
              <w:right w:val="nil"/>
            </w:tcBorders>
          </w:tcPr>
          <w:p w14:paraId="32C1AA73" w14:textId="77777777" w:rsidR="00A404B3" w:rsidRPr="00CA094E" w:rsidRDefault="00A404B3" w:rsidP="006A4FBF">
            <w:pPr>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Físicas</w:t>
            </w:r>
          </w:p>
        </w:tc>
        <w:tc>
          <w:tcPr>
            <w:tcW w:w="3181" w:type="dxa"/>
            <w:tcBorders>
              <w:left w:val="nil"/>
              <w:bottom w:val="single" w:sz="4" w:space="0" w:color="auto"/>
              <w:right w:val="nil"/>
            </w:tcBorders>
          </w:tcPr>
          <w:p w14:paraId="4AB4CB07" w14:textId="77777777" w:rsidR="00A404B3" w:rsidRPr="00CA094E" w:rsidRDefault="00A404B3" w:rsidP="006A4FBF">
            <w:pPr>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Químicas</w:t>
            </w:r>
          </w:p>
        </w:tc>
        <w:tc>
          <w:tcPr>
            <w:tcW w:w="2582" w:type="dxa"/>
            <w:tcBorders>
              <w:left w:val="nil"/>
              <w:bottom w:val="single" w:sz="4" w:space="0" w:color="auto"/>
            </w:tcBorders>
          </w:tcPr>
          <w:p w14:paraId="14DDAFCD" w14:textId="77777777" w:rsidR="00A404B3" w:rsidRPr="00CA094E" w:rsidRDefault="00A404B3" w:rsidP="006A4FBF">
            <w:pPr>
              <w:jc w:val="center"/>
              <w:rPr>
                <w:rFonts w:ascii="Times New Roman" w:eastAsia="Times New Roman" w:hAnsi="Times New Roman" w:cs="Times New Roman"/>
                <w:b/>
                <w:sz w:val="24"/>
                <w:szCs w:val="24"/>
              </w:rPr>
            </w:pPr>
            <w:r w:rsidRPr="00CA094E">
              <w:rPr>
                <w:rFonts w:ascii="Times New Roman" w:eastAsia="Times New Roman" w:hAnsi="Times New Roman" w:cs="Times New Roman"/>
                <w:b/>
                <w:sz w:val="24"/>
                <w:szCs w:val="24"/>
              </w:rPr>
              <w:t>Microbiológicas</w:t>
            </w:r>
          </w:p>
        </w:tc>
      </w:tr>
      <w:tr w:rsidR="00A404B3" w:rsidRPr="00CA094E" w14:paraId="266FF4BD" w14:textId="77777777" w:rsidTr="004017C1">
        <w:trPr>
          <w:jc w:val="center"/>
        </w:trPr>
        <w:tc>
          <w:tcPr>
            <w:tcW w:w="2881" w:type="dxa"/>
            <w:tcBorders>
              <w:bottom w:val="single" w:sz="4" w:space="0" w:color="auto"/>
              <w:right w:val="nil"/>
            </w:tcBorders>
          </w:tcPr>
          <w:p w14:paraId="094E3FA0" w14:textId="77777777" w:rsidR="00A404B3" w:rsidRPr="00CA094E" w:rsidRDefault="00A404B3" w:rsidP="004017C1">
            <w:pPr>
              <w:pStyle w:val="NormalWeb"/>
              <w:spacing w:before="0" w:beforeAutospacing="0" w:after="0" w:afterAutospacing="0"/>
              <w:rPr>
                <w:color w:val="000000"/>
              </w:rPr>
            </w:pPr>
          </w:p>
          <w:p w14:paraId="19EB92B4" w14:textId="43534C05" w:rsidR="00A404B3" w:rsidRPr="00CA094E" w:rsidRDefault="00A404B3" w:rsidP="004017C1">
            <w:pPr>
              <w:pStyle w:val="NormalWeb"/>
              <w:spacing w:before="0" w:beforeAutospacing="0" w:after="0" w:afterAutospacing="0"/>
            </w:pPr>
            <w:r w:rsidRPr="00CA094E">
              <w:rPr>
                <w:color w:val="000000"/>
              </w:rPr>
              <w:t xml:space="preserve">Conductividad </w:t>
            </w:r>
            <w:r w:rsidR="00466D11">
              <w:rPr>
                <w:color w:val="000000"/>
              </w:rPr>
              <w:t>h</w:t>
            </w:r>
            <w:r w:rsidR="00466D11" w:rsidRPr="00CA094E">
              <w:rPr>
                <w:color w:val="000000"/>
              </w:rPr>
              <w:t xml:space="preserve">idráulica </w:t>
            </w:r>
            <w:r w:rsidRPr="00CA094E">
              <w:rPr>
                <w:color w:val="000000"/>
              </w:rPr>
              <w:t>saturada</w:t>
            </w:r>
          </w:p>
          <w:p w14:paraId="7D67B1FE" w14:textId="77777777" w:rsidR="00A404B3" w:rsidRPr="00CA094E" w:rsidRDefault="00A404B3" w:rsidP="004017C1">
            <w:pPr>
              <w:pStyle w:val="NormalWeb"/>
              <w:spacing w:before="0" w:beforeAutospacing="0" w:after="0" w:afterAutospacing="0"/>
            </w:pPr>
            <w:r w:rsidRPr="00CA094E">
              <w:rPr>
                <w:color w:val="000000"/>
              </w:rPr>
              <w:t>Densidad real</w:t>
            </w:r>
          </w:p>
          <w:p w14:paraId="0E245CBB" w14:textId="77777777" w:rsidR="00A404B3" w:rsidRPr="00CA094E" w:rsidRDefault="00A404B3" w:rsidP="004017C1">
            <w:pPr>
              <w:pStyle w:val="NormalWeb"/>
              <w:spacing w:before="0" w:beforeAutospacing="0" w:after="0" w:afterAutospacing="0"/>
            </w:pPr>
            <w:r w:rsidRPr="00CA094E">
              <w:rPr>
                <w:color w:val="000000"/>
              </w:rPr>
              <w:t xml:space="preserve">Porosidad total </w:t>
            </w:r>
          </w:p>
          <w:p w14:paraId="2406245D" w14:textId="77777777" w:rsidR="00A404B3" w:rsidRPr="00CA094E" w:rsidRDefault="00A404B3" w:rsidP="004017C1">
            <w:pPr>
              <w:pStyle w:val="NormalWeb"/>
              <w:spacing w:before="0" w:beforeAutospacing="0" w:after="0" w:afterAutospacing="0"/>
            </w:pPr>
            <w:r w:rsidRPr="00CA094E">
              <w:rPr>
                <w:color w:val="000000"/>
              </w:rPr>
              <w:t>Humedad de campo</w:t>
            </w:r>
          </w:p>
          <w:p w14:paraId="1AADC0A1" w14:textId="77777777" w:rsidR="00A404B3" w:rsidRPr="00CA094E" w:rsidRDefault="00A404B3" w:rsidP="004017C1">
            <w:pPr>
              <w:pStyle w:val="NormalWeb"/>
              <w:spacing w:before="0" w:beforeAutospacing="0" w:after="0" w:afterAutospacing="0"/>
            </w:pPr>
            <w:r w:rsidRPr="00CA094E">
              <w:rPr>
                <w:color w:val="000000"/>
              </w:rPr>
              <w:t>Humedad gravimétrica (HG) pF 0;1.87; 3.0; 4.17</w:t>
            </w:r>
          </w:p>
          <w:p w14:paraId="16C3A6D9" w14:textId="77777777" w:rsidR="00A404B3" w:rsidRPr="00CA094E" w:rsidRDefault="00A404B3" w:rsidP="004017C1">
            <w:pPr>
              <w:pStyle w:val="NormalWeb"/>
              <w:spacing w:before="0" w:beforeAutospacing="0" w:after="0" w:afterAutospacing="0"/>
            </w:pPr>
            <w:r w:rsidRPr="00CA094E">
              <w:rPr>
                <w:color w:val="000000"/>
              </w:rPr>
              <w:t>Humedad volumétrica (HV) pF 0; 1.87; 2.5; 3.0; 4.17</w:t>
            </w:r>
          </w:p>
          <w:p w14:paraId="6AE49BCF" w14:textId="77777777" w:rsidR="00A404B3" w:rsidRPr="00CA094E" w:rsidRDefault="00A404B3" w:rsidP="004017C1">
            <w:pPr>
              <w:pStyle w:val="NormalWeb"/>
              <w:spacing w:before="0" w:beforeAutospacing="0" w:after="0" w:afterAutospacing="0"/>
            </w:pPr>
            <w:r w:rsidRPr="00CA094E">
              <w:rPr>
                <w:color w:val="000000"/>
              </w:rPr>
              <w:t>% Agua aprovechable (AA)</w:t>
            </w:r>
          </w:p>
          <w:p w14:paraId="5F3A5141" w14:textId="77777777" w:rsidR="00A404B3" w:rsidRPr="00CA094E" w:rsidRDefault="00A404B3" w:rsidP="004017C1">
            <w:pPr>
              <w:pStyle w:val="NormalWeb"/>
              <w:spacing w:before="0" w:beforeAutospacing="0" w:after="0" w:afterAutospacing="0"/>
            </w:pPr>
            <w:r w:rsidRPr="00CA094E">
              <w:rPr>
                <w:color w:val="000000"/>
              </w:rPr>
              <w:t>Macroporos %</w:t>
            </w:r>
          </w:p>
          <w:p w14:paraId="5B4C0A98" w14:textId="77777777" w:rsidR="00A404B3" w:rsidRPr="00CA094E" w:rsidRDefault="00A404B3" w:rsidP="004017C1">
            <w:pPr>
              <w:pStyle w:val="NormalWeb"/>
              <w:spacing w:before="0" w:beforeAutospacing="0" w:after="0" w:afterAutospacing="0"/>
            </w:pPr>
            <w:r w:rsidRPr="00CA094E">
              <w:rPr>
                <w:color w:val="000000"/>
              </w:rPr>
              <w:t>Mesoporos %</w:t>
            </w:r>
          </w:p>
          <w:p w14:paraId="0F3F5D36" w14:textId="77777777" w:rsidR="00A404B3" w:rsidRPr="00CA094E" w:rsidRDefault="00A404B3" w:rsidP="004017C1">
            <w:pPr>
              <w:pStyle w:val="NormalWeb"/>
              <w:spacing w:before="0" w:beforeAutospacing="0" w:after="0" w:afterAutospacing="0"/>
            </w:pPr>
            <w:r w:rsidRPr="00CA094E">
              <w:rPr>
                <w:color w:val="000000"/>
              </w:rPr>
              <w:t>Microporos %</w:t>
            </w:r>
          </w:p>
          <w:p w14:paraId="0CE79AFD" w14:textId="77777777" w:rsidR="00A404B3" w:rsidRPr="00CA094E" w:rsidRDefault="00A404B3" w:rsidP="004017C1">
            <w:pPr>
              <w:pStyle w:val="NormalWeb"/>
              <w:spacing w:before="0" w:beforeAutospacing="0" w:after="0" w:afterAutospacing="0"/>
            </w:pPr>
            <w:r w:rsidRPr="00CA094E">
              <w:rPr>
                <w:color w:val="000000"/>
              </w:rPr>
              <w:t>Distribución de agregados</w:t>
            </w:r>
          </w:p>
          <w:p w14:paraId="2C31A27F" w14:textId="6D984696" w:rsidR="00A404B3" w:rsidRPr="00CA094E" w:rsidRDefault="00A404B3" w:rsidP="004017C1">
            <w:pPr>
              <w:pStyle w:val="NormalWeb"/>
              <w:spacing w:before="0" w:beforeAutospacing="0" w:after="0" w:afterAutospacing="0"/>
            </w:pPr>
            <w:r w:rsidRPr="00CA094E">
              <w:rPr>
                <w:color w:val="000000"/>
              </w:rPr>
              <w:t>&gt;6.3 mm</w:t>
            </w:r>
          </w:p>
          <w:p w14:paraId="073399AA" w14:textId="77777777" w:rsidR="00A404B3" w:rsidRPr="00CA094E" w:rsidRDefault="00A404B3" w:rsidP="004017C1">
            <w:pPr>
              <w:pStyle w:val="NormalWeb"/>
              <w:spacing w:before="0" w:beforeAutospacing="0" w:after="0" w:afterAutospacing="0"/>
            </w:pPr>
            <w:r w:rsidRPr="00CA094E">
              <w:rPr>
                <w:color w:val="000000"/>
              </w:rPr>
              <w:t>6-4.5 mm</w:t>
            </w:r>
          </w:p>
          <w:p w14:paraId="619AB2B9" w14:textId="77777777" w:rsidR="00A404B3" w:rsidRPr="00CA094E" w:rsidRDefault="00A404B3" w:rsidP="004017C1">
            <w:pPr>
              <w:pStyle w:val="NormalWeb"/>
              <w:spacing w:before="0" w:beforeAutospacing="0" w:after="0" w:afterAutospacing="0"/>
            </w:pPr>
            <w:r w:rsidRPr="00CA094E">
              <w:rPr>
                <w:color w:val="000000"/>
              </w:rPr>
              <w:t>4.5-2 mm</w:t>
            </w:r>
          </w:p>
          <w:p w14:paraId="06C7443E" w14:textId="77777777" w:rsidR="00A404B3" w:rsidRPr="00CA094E" w:rsidRDefault="00A404B3" w:rsidP="004017C1">
            <w:pPr>
              <w:pStyle w:val="NormalWeb"/>
              <w:spacing w:before="0" w:beforeAutospacing="0" w:after="0" w:afterAutospacing="0"/>
            </w:pPr>
            <w:r w:rsidRPr="00CA094E">
              <w:rPr>
                <w:color w:val="000000"/>
              </w:rPr>
              <w:t>2-1 mm</w:t>
            </w:r>
          </w:p>
          <w:p w14:paraId="2591BA9E" w14:textId="77777777" w:rsidR="00A404B3" w:rsidRPr="00CA094E" w:rsidRDefault="00A404B3" w:rsidP="004017C1">
            <w:pPr>
              <w:pStyle w:val="NormalWeb"/>
              <w:spacing w:before="0" w:beforeAutospacing="0" w:after="0" w:afterAutospacing="0"/>
            </w:pPr>
            <w:r w:rsidRPr="00CA094E">
              <w:rPr>
                <w:color w:val="000000"/>
              </w:rPr>
              <w:t>1-0.5mm</w:t>
            </w:r>
          </w:p>
          <w:p w14:paraId="62B10CCC" w14:textId="77777777" w:rsidR="00A404B3" w:rsidRPr="00CA094E" w:rsidRDefault="00A404B3" w:rsidP="004017C1">
            <w:pPr>
              <w:pStyle w:val="NormalWeb"/>
              <w:spacing w:before="0" w:beforeAutospacing="0" w:after="0" w:afterAutospacing="0"/>
            </w:pPr>
            <w:r w:rsidRPr="00CA094E">
              <w:rPr>
                <w:color w:val="000000"/>
              </w:rPr>
              <w:lastRenderedPageBreak/>
              <w:t>0.5-0.25mm</w:t>
            </w:r>
          </w:p>
          <w:p w14:paraId="3D44E04D" w14:textId="77777777" w:rsidR="00A404B3" w:rsidRPr="00CA094E" w:rsidRDefault="00A404B3" w:rsidP="004017C1">
            <w:pPr>
              <w:pStyle w:val="NormalWeb"/>
              <w:spacing w:before="0" w:beforeAutospacing="0" w:after="0" w:afterAutospacing="0"/>
            </w:pPr>
            <w:r w:rsidRPr="00CA094E">
              <w:rPr>
                <w:color w:val="000000"/>
              </w:rPr>
              <w:t>0.25-0.125mm</w:t>
            </w:r>
          </w:p>
          <w:p w14:paraId="165DBCEC" w14:textId="77777777" w:rsidR="00A404B3" w:rsidRPr="00CA094E" w:rsidRDefault="00A404B3" w:rsidP="004017C1">
            <w:pPr>
              <w:pStyle w:val="NormalWeb"/>
              <w:spacing w:before="0" w:beforeAutospacing="0" w:after="0" w:afterAutospacing="0"/>
            </w:pPr>
            <w:r w:rsidRPr="00CA094E">
              <w:rPr>
                <w:color w:val="000000"/>
              </w:rPr>
              <w:t>&lt;0.125mm</w:t>
            </w:r>
          </w:p>
          <w:p w14:paraId="25256022" w14:textId="77777777" w:rsidR="00A404B3" w:rsidRPr="00CA094E" w:rsidRDefault="00A404B3" w:rsidP="004017C1">
            <w:pPr>
              <w:pStyle w:val="NormalWeb"/>
              <w:spacing w:before="0" w:beforeAutospacing="0" w:after="0" w:afterAutospacing="0"/>
            </w:pPr>
            <w:r w:rsidRPr="00CA094E">
              <w:rPr>
                <w:color w:val="000000"/>
              </w:rPr>
              <w:t>Diámetro ponderado medio (DPM)</w:t>
            </w:r>
          </w:p>
          <w:p w14:paraId="25E5CD3F" w14:textId="77777777" w:rsidR="00A404B3" w:rsidRPr="00CA094E" w:rsidRDefault="00A404B3" w:rsidP="004017C1">
            <w:pPr>
              <w:pStyle w:val="NormalWeb"/>
              <w:spacing w:before="0" w:beforeAutospacing="0" w:after="0" w:afterAutospacing="0"/>
            </w:pPr>
            <w:r w:rsidRPr="00CA094E">
              <w:rPr>
                <w:color w:val="000000"/>
              </w:rPr>
              <w:t xml:space="preserve">% agregados </w:t>
            </w:r>
          </w:p>
          <w:p w14:paraId="7BFFBC01" w14:textId="05D8E27B" w:rsidR="00A404B3" w:rsidRPr="00CA094E" w:rsidRDefault="00A404B3" w:rsidP="004017C1">
            <w:pPr>
              <w:pStyle w:val="NormalWeb"/>
              <w:spacing w:before="0" w:beforeAutospacing="0" w:after="0" w:afterAutospacing="0"/>
            </w:pPr>
            <w:r w:rsidRPr="00CA094E">
              <w:rPr>
                <w:color w:val="000000"/>
              </w:rPr>
              <w:t>&gt;2mm</w:t>
            </w:r>
          </w:p>
          <w:p w14:paraId="1CDC7591" w14:textId="66E855B4" w:rsidR="00A404B3" w:rsidRPr="00CA094E" w:rsidRDefault="00A404B3" w:rsidP="004017C1">
            <w:pPr>
              <w:pStyle w:val="NormalWeb"/>
              <w:spacing w:before="0" w:beforeAutospacing="0" w:after="0" w:afterAutospacing="0"/>
            </w:pPr>
            <w:r w:rsidRPr="00CA094E">
              <w:rPr>
                <w:color w:val="000000"/>
              </w:rPr>
              <w:t>2-1 mm</w:t>
            </w:r>
          </w:p>
          <w:p w14:paraId="5096F140" w14:textId="7A2CD665" w:rsidR="00A404B3" w:rsidRPr="00CA094E" w:rsidRDefault="00A404B3" w:rsidP="004017C1">
            <w:pPr>
              <w:pStyle w:val="NormalWeb"/>
              <w:spacing w:before="0" w:beforeAutospacing="0" w:after="0" w:afterAutospacing="0"/>
            </w:pPr>
            <w:r w:rsidRPr="00CA094E">
              <w:rPr>
                <w:color w:val="000000"/>
              </w:rPr>
              <w:t>1</w:t>
            </w:r>
            <w:r w:rsidR="00D50248">
              <w:rPr>
                <w:color w:val="000000"/>
              </w:rPr>
              <w:t>-</w:t>
            </w:r>
            <w:r w:rsidRPr="00CA094E">
              <w:rPr>
                <w:color w:val="000000"/>
              </w:rPr>
              <w:t>0.5 mm</w:t>
            </w:r>
          </w:p>
          <w:p w14:paraId="49B1F938" w14:textId="2529D223" w:rsidR="00A404B3" w:rsidRPr="00CA094E" w:rsidRDefault="00A404B3" w:rsidP="004017C1">
            <w:pPr>
              <w:pStyle w:val="NormalWeb"/>
              <w:spacing w:before="0" w:beforeAutospacing="0" w:after="0" w:afterAutospacing="0"/>
            </w:pPr>
            <w:r w:rsidRPr="00CA094E">
              <w:rPr>
                <w:color w:val="000000"/>
              </w:rPr>
              <w:t>0.5</w:t>
            </w:r>
            <w:r w:rsidR="00D50248">
              <w:rPr>
                <w:color w:val="000000"/>
              </w:rPr>
              <w:t>-</w:t>
            </w:r>
            <w:r w:rsidRPr="00CA094E">
              <w:rPr>
                <w:color w:val="000000"/>
              </w:rPr>
              <w:t>0.25 mm</w:t>
            </w:r>
          </w:p>
          <w:p w14:paraId="4BB2B26F" w14:textId="77777777" w:rsidR="00A404B3" w:rsidRPr="00CA094E" w:rsidRDefault="00A404B3" w:rsidP="004017C1">
            <w:pPr>
              <w:pStyle w:val="NormalWeb"/>
              <w:spacing w:before="0" w:beforeAutospacing="0" w:after="0" w:afterAutospacing="0"/>
            </w:pPr>
            <w:r w:rsidRPr="00CA094E">
              <w:rPr>
                <w:color w:val="000000"/>
              </w:rPr>
              <w:t>0.25-0.125mm</w:t>
            </w:r>
          </w:p>
          <w:p w14:paraId="2174250B" w14:textId="77777777" w:rsidR="00A404B3" w:rsidRPr="00CA094E" w:rsidRDefault="00A404B3" w:rsidP="004017C1">
            <w:pPr>
              <w:pStyle w:val="NormalWeb"/>
              <w:spacing w:before="0" w:beforeAutospacing="0" w:after="0" w:afterAutospacing="0"/>
            </w:pPr>
            <w:r w:rsidRPr="00CA094E">
              <w:rPr>
                <w:color w:val="000000"/>
              </w:rPr>
              <w:t>Estabilidad estructural (mm)</w:t>
            </w:r>
          </w:p>
          <w:p w14:paraId="7FBDCCDE" w14:textId="506F3C7D" w:rsidR="00A404B3" w:rsidRPr="00CA094E" w:rsidRDefault="00A404B3" w:rsidP="004017C1">
            <w:pPr>
              <w:pStyle w:val="NormalWeb"/>
              <w:spacing w:before="0" w:beforeAutospacing="0" w:after="0" w:afterAutospacing="0"/>
            </w:pPr>
            <w:r w:rsidRPr="00CA094E">
              <w:rPr>
                <w:color w:val="000000"/>
              </w:rPr>
              <w:t xml:space="preserve">Masa del </w:t>
            </w:r>
            <w:r w:rsidR="00D50248">
              <w:rPr>
                <w:color w:val="000000"/>
              </w:rPr>
              <w:t>s</w:t>
            </w:r>
            <w:r w:rsidR="00D50248" w:rsidRPr="00CA094E">
              <w:rPr>
                <w:color w:val="000000"/>
              </w:rPr>
              <w:t xml:space="preserve">uelo </w:t>
            </w:r>
            <w:r w:rsidRPr="00CA094E">
              <w:rPr>
                <w:color w:val="000000"/>
              </w:rPr>
              <w:t>kg</w:t>
            </w:r>
          </w:p>
          <w:p w14:paraId="2F69517E" w14:textId="77777777" w:rsidR="00A404B3" w:rsidRPr="00CA094E" w:rsidRDefault="00A404B3" w:rsidP="004017C1">
            <w:pPr>
              <w:pStyle w:val="NormalWeb"/>
              <w:spacing w:before="0" w:beforeAutospacing="0" w:after="0" w:afterAutospacing="0"/>
            </w:pPr>
          </w:p>
        </w:tc>
        <w:tc>
          <w:tcPr>
            <w:tcW w:w="3181" w:type="dxa"/>
            <w:tcBorders>
              <w:left w:val="nil"/>
              <w:bottom w:val="single" w:sz="4" w:space="0" w:color="auto"/>
              <w:right w:val="nil"/>
            </w:tcBorders>
          </w:tcPr>
          <w:p w14:paraId="76681787" w14:textId="77777777" w:rsidR="00A404B3" w:rsidRPr="00CA094E" w:rsidRDefault="00A404B3" w:rsidP="004017C1">
            <w:pPr>
              <w:pStyle w:val="NormalWeb"/>
              <w:spacing w:before="0" w:beforeAutospacing="0" w:after="0" w:afterAutospacing="0"/>
              <w:rPr>
                <w:color w:val="000000"/>
              </w:rPr>
            </w:pPr>
          </w:p>
          <w:p w14:paraId="125B7E32" w14:textId="77777777" w:rsidR="00A404B3" w:rsidRPr="00CA094E" w:rsidRDefault="00A404B3" w:rsidP="004017C1">
            <w:pPr>
              <w:pStyle w:val="NormalWeb"/>
              <w:spacing w:before="0" w:beforeAutospacing="0" w:after="0" w:afterAutospacing="0"/>
            </w:pPr>
            <w:r w:rsidRPr="00CA094E">
              <w:rPr>
                <w:color w:val="000000"/>
              </w:rPr>
              <w:t>pH</w:t>
            </w:r>
          </w:p>
          <w:p w14:paraId="5B050A38" w14:textId="567074F4" w:rsidR="00A404B3" w:rsidRPr="00CA094E" w:rsidRDefault="00A404B3" w:rsidP="004017C1">
            <w:pPr>
              <w:pStyle w:val="NormalWeb"/>
              <w:spacing w:before="0" w:beforeAutospacing="0" w:after="0" w:afterAutospacing="0"/>
            </w:pPr>
            <w:r w:rsidRPr="00CA094E">
              <w:rPr>
                <w:color w:val="000000"/>
              </w:rPr>
              <w:t xml:space="preserve">Conductividad </w:t>
            </w:r>
            <w:r w:rsidR="005C4BC2">
              <w:rPr>
                <w:color w:val="000000"/>
              </w:rPr>
              <w:t>e</w:t>
            </w:r>
            <w:r w:rsidR="005C4BC2" w:rsidRPr="00CA094E">
              <w:rPr>
                <w:color w:val="000000"/>
              </w:rPr>
              <w:t xml:space="preserve">léctrica </w:t>
            </w:r>
            <w:r w:rsidRPr="00CA094E">
              <w:rPr>
                <w:color w:val="000000"/>
              </w:rPr>
              <w:t>(</w:t>
            </w:r>
            <w:proofErr w:type="spellStart"/>
            <w:r w:rsidRPr="00CA094E">
              <w:rPr>
                <w:color w:val="000000"/>
              </w:rPr>
              <w:t>dS</w:t>
            </w:r>
            <w:proofErr w:type="spellEnd"/>
            <w:r w:rsidRPr="00CA094E">
              <w:rPr>
                <w:color w:val="000000"/>
              </w:rPr>
              <w:t>/m)</w:t>
            </w:r>
          </w:p>
          <w:p w14:paraId="6B66002D" w14:textId="77777777" w:rsidR="00A404B3" w:rsidRPr="00CA094E" w:rsidRDefault="00A404B3" w:rsidP="004017C1">
            <w:pPr>
              <w:pStyle w:val="NormalWeb"/>
              <w:spacing w:before="0" w:beforeAutospacing="0" w:after="0" w:afterAutospacing="0"/>
            </w:pPr>
            <w:r w:rsidRPr="00CA094E">
              <w:rPr>
                <w:color w:val="000000"/>
              </w:rPr>
              <w:t>Nitrógeno total %</w:t>
            </w:r>
          </w:p>
          <w:p w14:paraId="4321A586" w14:textId="3343A3E9" w:rsidR="00A404B3" w:rsidRPr="00CA094E" w:rsidRDefault="00A404B3" w:rsidP="004017C1">
            <w:pPr>
              <w:pStyle w:val="NormalWeb"/>
              <w:spacing w:before="0" w:beforeAutospacing="0" w:after="0" w:afterAutospacing="0"/>
            </w:pPr>
            <w:r w:rsidRPr="00CA094E">
              <w:rPr>
                <w:color w:val="000000"/>
              </w:rPr>
              <w:t xml:space="preserve">Materia </w:t>
            </w:r>
            <w:r w:rsidR="00F262C6">
              <w:rPr>
                <w:color w:val="000000"/>
              </w:rPr>
              <w:t>o</w:t>
            </w:r>
            <w:r w:rsidR="00F262C6" w:rsidRPr="00CA094E">
              <w:rPr>
                <w:color w:val="000000"/>
              </w:rPr>
              <w:t xml:space="preserve">rgánica </w:t>
            </w:r>
            <w:r w:rsidRPr="00CA094E">
              <w:rPr>
                <w:color w:val="000000"/>
              </w:rPr>
              <w:t>%</w:t>
            </w:r>
          </w:p>
          <w:p w14:paraId="7CD7E429" w14:textId="77777777" w:rsidR="00A404B3" w:rsidRPr="00CA094E" w:rsidRDefault="00A404B3" w:rsidP="004017C1">
            <w:pPr>
              <w:pStyle w:val="NormalWeb"/>
              <w:spacing w:before="0" w:beforeAutospacing="0" w:after="0" w:afterAutospacing="0"/>
            </w:pPr>
            <w:r w:rsidRPr="00CA094E">
              <w:rPr>
                <w:color w:val="000000"/>
              </w:rPr>
              <w:t>Carbono orgánico del suelo (COS) %</w:t>
            </w:r>
          </w:p>
          <w:p w14:paraId="0158FAF9" w14:textId="77777777" w:rsidR="00A404B3" w:rsidRPr="00CA094E" w:rsidRDefault="00A404B3" w:rsidP="004017C1">
            <w:pPr>
              <w:pStyle w:val="NormalWeb"/>
              <w:spacing w:before="0" w:beforeAutospacing="0" w:after="0" w:afterAutospacing="0"/>
            </w:pPr>
            <w:r w:rsidRPr="00CA094E">
              <w:rPr>
                <w:color w:val="000000"/>
              </w:rPr>
              <w:t>Dióxido de carbono (CO₂) %</w:t>
            </w:r>
          </w:p>
          <w:p w14:paraId="4DA0E285" w14:textId="77777777" w:rsidR="00A404B3" w:rsidRPr="00CA094E" w:rsidRDefault="00A404B3" w:rsidP="004017C1">
            <w:pPr>
              <w:pStyle w:val="NormalWeb"/>
              <w:spacing w:before="0" w:beforeAutospacing="0" w:after="0" w:afterAutospacing="0"/>
            </w:pPr>
            <w:r w:rsidRPr="00CA094E">
              <w:rPr>
                <w:color w:val="000000"/>
              </w:rPr>
              <w:t>Fósforo (P) ppm</w:t>
            </w:r>
          </w:p>
          <w:p w14:paraId="301EEDC6" w14:textId="77777777" w:rsidR="00A404B3" w:rsidRPr="00CA094E" w:rsidRDefault="00A404B3" w:rsidP="004017C1">
            <w:pPr>
              <w:pStyle w:val="NormalWeb"/>
              <w:spacing w:before="0" w:beforeAutospacing="0" w:after="0" w:afterAutospacing="0"/>
              <w:rPr>
                <w:lang w:val="en-US"/>
              </w:rPr>
            </w:pPr>
            <w:r w:rsidRPr="00CA094E">
              <w:rPr>
                <w:color w:val="000000"/>
                <w:lang w:val="en-US"/>
              </w:rPr>
              <w:t xml:space="preserve">Calcio (Ca) </w:t>
            </w:r>
            <w:proofErr w:type="spellStart"/>
            <w:r w:rsidRPr="00CA094E">
              <w:rPr>
                <w:color w:val="000000"/>
                <w:lang w:val="en-US"/>
              </w:rPr>
              <w:t>cmol</w:t>
            </w:r>
            <w:proofErr w:type="spellEnd"/>
            <w:r w:rsidRPr="00CA094E">
              <w:rPr>
                <w:color w:val="000000"/>
                <w:lang w:val="en-US"/>
              </w:rPr>
              <w:t>/kg S</w:t>
            </w:r>
          </w:p>
          <w:p w14:paraId="2D9481A0" w14:textId="77777777" w:rsidR="00A404B3" w:rsidRPr="00CA094E" w:rsidRDefault="00A404B3" w:rsidP="004017C1">
            <w:pPr>
              <w:pStyle w:val="NormalWeb"/>
              <w:spacing w:before="0" w:beforeAutospacing="0" w:after="0" w:afterAutospacing="0"/>
              <w:rPr>
                <w:lang w:val="en-US"/>
              </w:rPr>
            </w:pPr>
            <w:proofErr w:type="spellStart"/>
            <w:r w:rsidRPr="00CA094E">
              <w:rPr>
                <w:color w:val="000000"/>
                <w:lang w:val="en-US"/>
              </w:rPr>
              <w:t>Magnesio</w:t>
            </w:r>
            <w:proofErr w:type="spellEnd"/>
            <w:r w:rsidRPr="00CA094E">
              <w:rPr>
                <w:color w:val="000000"/>
                <w:lang w:val="en-US"/>
              </w:rPr>
              <w:t xml:space="preserve"> (Mg) </w:t>
            </w:r>
            <w:proofErr w:type="spellStart"/>
            <w:r w:rsidRPr="00CA094E">
              <w:rPr>
                <w:color w:val="000000"/>
                <w:lang w:val="en-US"/>
              </w:rPr>
              <w:t>cmol</w:t>
            </w:r>
            <w:proofErr w:type="spellEnd"/>
            <w:r w:rsidRPr="00CA094E">
              <w:rPr>
                <w:color w:val="000000"/>
                <w:lang w:val="en-US"/>
              </w:rPr>
              <w:t>/kg S</w:t>
            </w:r>
          </w:p>
          <w:p w14:paraId="353D8F8C" w14:textId="77777777" w:rsidR="00A404B3" w:rsidRPr="00CA094E" w:rsidRDefault="00A404B3" w:rsidP="004017C1">
            <w:pPr>
              <w:pStyle w:val="NormalWeb"/>
              <w:spacing w:before="0" w:beforeAutospacing="0" w:after="0" w:afterAutospacing="0"/>
              <w:rPr>
                <w:lang w:val="en-US"/>
              </w:rPr>
            </w:pPr>
            <w:proofErr w:type="spellStart"/>
            <w:r w:rsidRPr="00CA094E">
              <w:rPr>
                <w:color w:val="000000"/>
                <w:lang w:val="en-US"/>
              </w:rPr>
              <w:t>Potasio</w:t>
            </w:r>
            <w:proofErr w:type="spellEnd"/>
            <w:r w:rsidRPr="00CA094E">
              <w:rPr>
                <w:color w:val="000000"/>
                <w:lang w:val="en-US"/>
              </w:rPr>
              <w:t xml:space="preserve"> (K) </w:t>
            </w:r>
            <w:proofErr w:type="spellStart"/>
            <w:r w:rsidRPr="00CA094E">
              <w:rPr>
                <w:color w:val="000000"/>
                <w:lang w:val="en-US"/>
              </w:rPr>
              <w:t>cmol</w:t>
            </w:r>
            <w:proofErr w:type="spellEnd"/>
            <w:r w:rsidRPr="00CA094E">
              <w:rPr>
                <w:color w:val="000000"/>
                <w:lang w:val="en-US"/>
              </w:rPr>
              <w:t>/kg S</w:t>
            </w:r>
          </w:p>
          <w:p w14:paraId="15B8BF16" w14:textId="77777777" w:rsidR="00A404B3" w:rsidRPr="00CA094E" w:rsidRDefault="00A404B3" w:rsidP="004017C1">
            <w:pPr>
              <w:pStyle w:val="NormalWeb"/>
              <w:spacing w:before="0" w:beforeAutospacing="0" w:after="0" w:afterAutospacing="0"/>
              <w:rPr>
                <w:lang w:val="en-US"/>
              </w:rPr>
            </w:pPr>
            <w:proofErr w:type="spellStart"/>
            <w:r w:rsidRPr="00CA094E">
              <w:rPr>
                <w:color w:val="000000"/>
                <w:lang w:val="en-US"/>
              </w:rPr>
              <w:t>Aluminio</w:t>
            </w:r>
            <w:proofErr w:type="spellEnd"/>
            <w:r w:rsidRPr="00CA094E">
              <w:rPr>
                <w:color w:val="000000"/>
                <w:lang w:val="en-US"/>
              </w:rPr>
              <w:t xml:space="preserve"> (Al) </w:t>
            </w:r>
            <w:proofErr w:type="spellStart"/>
            <w:r w:rsidRPr="00CA094E">
              <w:rPr>
                <w:color w:val="000000"/>
                <w:lang w:val="en-US"/>
              </w:rPr>
              <w:t>cmol</w:t>
            </w:r>
            <w:proofErr w:type="spellEnd"/>
            <w:r w:rsidRPr="00CA094E">
              <w:rPr>
                <w:color w:val="000000"/>
                <w:lang w:val="en-US"/>
              </w:rPr>
              <w:t>/kg S</w:t>
            </w:r>
          </w:p>
          <w:p w14:paraId="6B875E92" w14:textId="77777777" w:rsidR="00A404B3" w:rsidRPr="00CA094E" w:rsidRDefault="00A404B3" w:rsidP="004017C1">
            <w:pPr>
              <w:pStyle w:val="NormalWeb"/>
              <w:spacing w:before="0" w:beforeAutospacing="0" w:after="0" w:afterAutospacing="0"/>
              <w:rPr>
                <w:lang w:val="en-US"/>
              </w:rPr>
            </w:pPr>
            <w:r w:rsidRPr="00CA094E">
              <w:rPr>
                <w:color w:val="000000"/>
                <w:lang w:val="en-US"/>
              </w:rPr>
              <w:t xml:space="preserve">Sodio (Na) </w:t>
            </w:r>
            <w:proofErr w:type="spellStart"/>
            <w:r w:rsidRPr="00CA094E">
              <w:rPr>
                <w:color w:val="000000"/>
                <w:lang w:val="en-US"/>
              </w:rPr>
              <w:t>cmol</w:t>
            </w:r>
            <w:proofErr w:type="spellEnd"/>
            <w:r w:rsidRPr="00CA094E">
              <w:rPr>
                <w:color w:val="000000"/>
                <w:lang w:val="en-US"/>
              </w:rPr>
              <w:t>/kg S</w:t>
            </w:r>
          </w:p>
          <w:p w14:paraId="4343EDFE" w14:textId="44F3F15E" w:rsidR="00A404B3" w:rsidRPr="00CA094E" w:rsidRDefault="00A404B3" w:rsidP="004017C1">
            <w:pPr>
              <w:pStyle w:val="NormalWeb"/>
              <w:spacing w:before="0" w:beforeAutospacing="0" w:after="0" w:afterAutospacing="0"/>
              <w:rPr>
                <w:lang w:val="en-US"/>
              </w:rPr>
            </w:pPr>
            <w:r w:rsidRPr="00CA094E">
              <w:rPr>
                <w:color w:val="000000"/>
                <w:lang w:val="en-US"/>
              </w:rPr>
              <w:t xml:space="preserve">Bases </w:t>
            </w:r>
            <w:proofErr w:type="spellStart"/>
            <w:r w:rsidR="00F262C6">
              <w:rPr>
                <w:color w:val="000000"/>
                <w:lang w:val="en-US"/>
              </w:rPr>
              <w:t>t</w:t>
            </w:r>
            <w:r w:rsidR="00F262C6" w:rsidRPr="00CA094E">
              <w:rPr>
                <w:color w:val="000000"/>
                <w:lang w:val="en-US"/>
              </w:rPr>
              <w:t>otales</w:t>
            </w:r>
            <w:proofErr w:type="spellEnd"/>
            <w:r w:rsidR="00F262C6" w:rsidRPr="00CA094E">
              <w:rPr>
                <w:color w:val="000000"/>
                <w:lang w:val="en-US"/>
              </w:rPr>
              <w:t xml:space="preserve"> </w:t>
            </w:r>
            <w:r w:rsidRPr="00CA094E">
              <w:rPr>
                <w:color w:val="000000"/>
                <w:lang w:val="en-US"/>
              </w:rPr>
              <w:t xml:space="preserve">(BT) </w:t>
            </w:r>
            <w:proofErr w:type="spellStart"/>
            <w:r w:rsidRPr="00CA094E">
              <w:rPr>
                <w:color w:val="000000"/>
                <w:lang w:val="en-US"/>
              </w:rPr>
              <w:t>cmol</w:t>
            </w:r>
            <w:proofErr w:type="spellEnd"/>
            <w:r w:rsidRPr="00CA094E">
              <w:rPr>
                <w:color w:val="000000"/>
                <w:lang w:val="en-US"/>
              </w:rPr>
              <w:t>/kg S</w:t>
            </w:r>
          </w:p>
          <w:p w14:paraId="200DF2EE" w14:textId="77777777" w:rsidR="00A404B3" w:rsidRPr="00CA094E" w:rsidRDefault="00A404B3" w:rsidP="004017C1">
            <w:pPr>
              <w:pStyle w:val="NormalWeb"/>
              <w:spacing w:before="0" w:beforeAutospacing="0" w:after="0" w:afterAutospacing="0"/>
              <w:rPr>
                <w:color w:val="000000"/>
              </w:rPr>
            </w:pPr>
            <w:r w:rsidRPr="00CA094E">
              <w:rPr>
                <w:color w:val="000000"/>
              </w:rPr>
              <w:t>Capacidad de intercambio catiónico efectiva (CICE) cmol/kg S</w:t>
            </w:r>
          </w:p>
          <w:p w14:paraId="522D5D24" w14:textId="77777777" w:rsidR="00A404B3" w:rsidRPr="00CA094E" w:rsidRDefault="00A404B3" w:rsidP="004017C1">
            <w:pPr>
              <w:pStyle w:val="NormalWeb"/>
              <w:spacing w:before="0" w:beforeAutospacing="0" w:after="0" w:afterAutospacing="0"/>
            </w:pPr>
            <w:r w:rsidRPr="00CA094E">
              <w:rPr>
                <w:color w:val="000000"/>
              </w:rPr>
              <w:t>Capacidad de intercambio catiónico (CIC) cmol/kg S</w:t>
            </w:r>
          </w:p>
          <w:p w14:paraId="315B0F43" w14:textId="5D7F872D" w:rsidR="00A404B3" w:rsidRPr="00CA094E" w:rsidRDefault="00A404B3" w:rsidP="004017C1">
            <w:pPr>
              <w:pStyle w:val="NormalWeb"/>
              <w:spacing w:before="0" w:beforeAutospacing="0" w:after="0" w:afterAutospacing="0"/>
            </w:pPr>
            <w:r w:rsidRPr="00CA094E">
              <w:rPr>
                <w:color w:val="000000"/>
              </w:rPr>
              <w:t xml:space="preserve">Saturación de </w:t>
            </w:r>
            <w:r w:rsidR="00A467EC">
              <w:rPr>
                <w:color w:val="000000"/>
              </w:rPr>
              <w:t>b</w:t>
            </w:r>
            <w:r w:rsidR="00A467EC" w:rsidRPr="00CA094E">
              <w:rPr>
                <w:color w:val="000000"/>
              </w:rPr>
              <w:t xml:space="preserve">ases </w:t>
            </w:r>
            <w:r w:rsidRPr="00CA094E">
              <w:rPr>
                <w:color w:val="000000"/>
              </w:rPr>
              <w:t>%</w:t>
            </w:r>
          </w:p>
          <w:p w14:paraId="0D65475F" w14:textId="0071B5FF" w:rsidR="00A404B3" w:rsidRPr="00CA094E" w:rsidRDefault="00A404B3" w:rsidP="004017C1">
            <w:pPr>
              <w:pStyle w:val="NormalWeb"/>
              <w:spacing w:before="0" w:beforeAutospacing="0" w:after="0" w:afterAutospacing="0"/>
            </w:pPr>
            <w:r w:rsidRPr="00CA094E">
              <w:rPr>
                <w:color w:val="000000"/>
              </w:rPr>
              <w:lastRenderedPageBreak/>
              <w:t xml:space="preserve">Saturación </w:t>
            </w:r>
            <w:r w:rsidR="00A467EC">
              <w:rPr>
                <w:color w:val="000000"/>
              </w:rPr>
              <w:t>de a</w:t>
            </w:r>
            <w:r w:rsidR="00A467EC" w:rsidRPr="00CA094E">
              <w:rPr>
                <w:color w:val="000000"/>
              </w:rPr>
              <w:t xml:space="preserve">luminio </w:t>
            </w:r>
            <w:r w:rsidRPr="00CA094E">
              <w:rPr>
                <w:color w:val="000000"/>
              </w:rPr>
              <w:t>%</w:t>
            </w:r>
          </w:p>
          <w:p w14:paraId="016FCCAD" w14:textId="77777777" w:rsidR="00A404B3" w:rsidRPr="00CA094E" w:rsidRDefault="00A404B3" w:rsidP="004017C1">
            <w:pPr>
              <w:pStyle w:val="NormalWeb"/>
              <w:spacing w:before="0" w:beforeAutospacing="0" w:after="0" w:afterAutospacing="0"/>
            </w:pPr>
            <w:r w:rsidRPr="00CA094E">
              <w:rPr>
                <w:color w:val="000000"/>
              </w:rPr>
              <w:t>Hierro (Fe) ppm</w:t>
            </w:r>
          </w:p>
          <w:p w14:paraId="390BAF10" w14:textId="77777777" w:rsidR="00A404B3" w:rsidRPr="00CA094E" w:rsidRDefault="00A404B3" w:rsidP="004017C1">
            <w:pPr>
              <w:pStyle w:val="NormalWeb"/>
              <w:spacing w:before="0" w:beforeAutospacing="0" w:after="0" w:afterAutospacing="0"/>
            </w:pPr>
            <w:r w:rsidRPr="00CA094E">
              <w:rPr>
                <w:color w:val="000000"/>
              </w:rPr>
              <w:t>Manganeso (Mn) ppm</w:t>
            </w:r>
          </w:p>
          <w:p w14:paraId="1047C4B8" w14:textId="77777777" w:rsidR="00A404B3" w:rsidRPr="00CA094E" w:rsidRDefault="00A404B3" w:rsidP="004017C1">
            <w:pPr>
              <w:pStyle w:val="NormalWeb"/>
              <w:spacing w:before="0" w:beforeAutospacing="0" w:after="0" w:afterAutospacing="0"/>
            </w:pPr>
            <w:r w:rsidRPr="00CA094E">
              <w:rPr>
                <w:color w:val="000000"/>
              </w:rPr>
              <w:t>Cobre (Cu) ppm</w:t>
            </w:r>
          </w:p>
          <w:p w14:paraId="2C5285DC" w14:textId="77777777" w:rsidR="00A404B3" w:rsidRPr="00CA094E" w:rsidRDefault="00A404B3" w:rsidP="004017C1">
            <w:pPr>
              <w:pStyle w:val="NormalWeb"/>
              <w:spacing w:before="0" w:beforeAutospacing="0" w:after="0" w:afterAutospacing="0"/>
            </w:pPr>
            <w:r w:rsidRPr="00CA094E">
              <w:rPr>
                <w:color w:val="000000"/>
              </w:rPr>
              <w:t>Zinc (Zn) ppm</w:t>
            </w:r>
          </w:p>
          <w:p w14:paraId="74E6198B" w14:textId="77777777" w:rsidR="00A404B3" w:rsidRPr="00CA094E" w:rsidRDefault="00A404B3" w:rsidP="004017C1">
            <w:pPr>
              <w:pStyle w:val="NormalWeb"/>
              <w:spacing w:before="0" w:beforeAutospacing="0" w:after="0" w:afterAutospacing="0"/>
            </w:pPr>
            <w:r w:rsidRPr="00CA094E">
              <w:rPr>
                <w:color w:val="000000"/>
              </w:rPr>
              <w:t>Boro (B) ppm</w:t>
            </w:r>
          </w:p>
          <w:p w14:paraId="3A6ED46B" w14:textId="77777777" w:rsidR="00A404B3" w:rsidRPr="00CA094E" w:rsidRDefault="00A404B3" w:rsidP="004017C1">
            <w:pPr>
              <w:pStyle w:val="NormalWeb"/>
              <w:spacing w:before="0" w:beforeAutospacing="0" w:after="0" w:afterAutospacing="0"/>
            </w:pPr>
            <w:r w:rsidRPr="00CA094E">
              <w:rPr>
                <w:color w:val="000000"/>
              </w:rPr>
              <w:t>Azufre (S) ppm</w:t>
            </w:r>
          </w:p>
          <w:p w14:paraId="48D7EE81" w14:textId="77777777" w:rsidR="00A404B3" w:rsidRPr="00CA094E" w:rsidRDefault="00A404B3" w:rsidP="004017C1">
            <w:pPr>
              <w:pStyle w:val="NormalWeb"/>
              <w:spacing w:before="0" w:beforeAutospacing="0" w:after="0" w:afterAutospacing="0"/>
            </w:pPr>
            <w:r w:rsidRPr="00CA094E">
              <w:rPr>
                <w:color w:val="000000"/>
              </w:rPr>
              <w:t>Arena %</w:t>
            </w:r>
          </w:p>
          <w:p w14:paraId="1EE59857" w14:textId="77777777" w:rsidR="00A404B3" w:rsidRPr="00CA094E" w:rsidRDefault="00A404B3" w:rsidP="004017C1">
            <w:pPr>
              <w:pStyle w:val="NormalWeb"/>
              <w:spacing w:before="0" w:beforeAutospacing="0" w:after="0" w:afterAutospacing="0"/>
            </w:pPr>
            <w:r w:rsidRPr="00CA094E">
              <w:rPr>
                <w:color w:val="000000"/>
              </w:rPr>
              <w:t>Arcilla %</w:t>
            </w:r>
          </w:p>
          <w:p w14:paraId="69121466" w14:textId="77777777" w:rsidR="00A404B3" w:rsidRPr="00CA094E" w:rsidRDefault="00A404B3" w:rsidP="004017C1">
            <w:pPr>
              <w:pStyle w:val="NormalWeb"/>
              <w:spacing w:before="0" w:beforeAutospacing="0" w:after="0" w:afterAutospacing="0"/>
            </w:pPr>
            <w:r w:rsidRPr="00CA094E">
              <w:rPr>
                <w:color w:val="000000"/>
              </w:rPr>
              <w:t>Limo %</w:t>
            </w:r>
          </w:p>
          <w:p w14:paraId="75A5823D" w14:textId="255FB9A7" w:rsidR="00A404B3" w:rsidRPr="00CA094E" w:rsidRDefault="00A404B3" w:rsidP="004017C1">
            <w:pPr>
              <w:pStyle w:val="NormalWeb"/>
              <w:spacing w:before="0" w:beforeAutospacing="0" w:after="0" w:afterAutospacing="0"/>
            </w:pPr>
            <w:r w:rsidRPr="00CA094E">
              <w:rPr>
                <w:color w:val="000000"/>
              </w:rPr>
              <w:t xml:space="preserve">Clase </w:t>
            </w:r>
            <w:r w:rsidR="00A57BD1">
              <w:rPr>
                <w:color w:val="000000"/>
              </w:rPr>
              <w:t>t</w:t>
            </w:r>
            <w:r w:rsidR="00A57BD1" w:rsidRPr="00CA094E">
              <w:rPr>
                <w:color w:val="000000"/>
              </w:rPr>
              <w:t>extural</w:t>
            </w:r>
          </w:p>
          <w:p w14:paraId="698261A8" w14:textId="77777777" w:rsidR="00A404B3" w:rsidRPr="00CA094E" w:rsidRDefault="00A404B3" w:rsidP="004017C1">
            <w:pPr>
              <w:pStyle w:val="NormalWeb"/>
              <w:spacing w:before="0" w:beforeAutospacing="0" w:after="0" w:afterAutospacing="0"/>
            </w:pPr>
            <w:r w:rsidRPr="00CA094E">
              <w:rPr>
                <w:color w:val="000000"/>
              </w:rPr>
              <w:t>Fertilidad</w:t>
            </w:r>
          </w:p>
          <w:p w14:paraId="49E961D7" w14:textId="6461F01E" w:rsidR="00A404B3" w:rsidRPr="00CA094E" w:rsidRDefault="00A404B3" w:rsidP="004017C1">
            <w:pPr>
              <w:pStyle w:val="NormalWeb"/>
              <w:spacing w:before="0" w:beforeAutospacing="0" w:after="0" w:afterAutospacing="0"/>
            </w:pPr>
            <w:r w:rsidRPr="00CA094E">
              <w:rPr>
                <w:color w:val="000000"/>
              </w:rPr>
              <w:t xml:space="preserve">CO₂ Fijado por </w:t>
            </w:r>
            <w:r w:rsidR="00A57BD1">
              <w:rPr>
                <w:color w:val="000000"/>
              </w:rPr>
              <w:t>m</w:t>
            </w:r>
            <w:r w:rsidR="00A57BD1" w:rsidRPr="00CA094E">
              <w:rPr>
                <w:color w:val="000000"/>
              </w:rPr>
              <w:t xml:space="preserve">asa </w:t>
            </w:r>
            <w:r w:rsidRPr="00CA094E">
              <w:rPr>
                <w:color w:val="000000"/>
              </w:rPr>
              <w:t>de Suelo t/ha</w:t>
            </w:r>
          </w:p>
          <w:p w14:paraId="195B5FF5" w14:textId="77777777" w:rsidR="00A404B3" w:rsidRPr="00CA094E" w:rsidRDefault="00A404B3" w:rsidP="004017C1">
            <w:pPr>
              <w:rPr>
                <w:rFonts w:ascii="Times New Roman" w:eastAsia="Times New Roman" w:hAnsi="Times New Roman" w:cs="Times New Roman"/>
                <w:sz w:val="24"/>
                <w:szCs w:val="24"/>
              </w:rPr>
            </w:pPr>
          </w:p>
        </w:tc>
        <w:tc>
          <w:tcPr>
            <w:tcW w:w="2582" w:type="dxa"/>
            <w:tcBorders>
              <w:left w:val="nil"/>
              <w:bottom w:val="single" w:sz="4" w:space="0" w:color="auto"/>
            </w:tcBorders>
          </w:tcPr>
          <w:p w14:paraId="617CEE3A" w14:textId="77777777" w:rsidR="00A404B3" w:rsidRPr="00CA094E" w:rsidRDefault="00A404B3" w:rsidP="004017C1">
            <w:pPr>
              <w:pStyle w:val="NormalWeb"/>
              <w:spacing w:before="0" w:beforeAutospacing="0" w:after="0" w:afterAutospacing="0"/>
              <w:rPr>
                <w:color w:val="000000"/>
              </w:rPr>
            </w:pPr>
          </w:p>
          <w:p w14:paraId="10CC1811" w14:textId="77777777" w:rsidR="00A404B3" w:rsidRPr="00CA094E" w:rsidRDefault="00A404B3" w:rsidP="004017C1">
            <w:pPr>
              <w:pStyle w:val="NormalWeb"/>
              <w:spacing w:before="0" w:beforeAutospacing="0" w:after="0" w:afterAutospacing="0"/>
              <w:rPr>
                <w:color w:val="000000"/>
              </w:rPr>
            </w:pPr>
          </w:p>
          <w:p w14:paraId="00C3F45C" w14:textId="77777777" w:rsidR="00A404B3" w:rsidRPr="00CA094E" w:rsidRDefault="00A404B3" w:rsidP="004017C1">
            <w:pPr>
              <w:pStyle w:val="NormalWeb"/>
              <w:spacing w:before="0" w:beforeAutospacing="0" w:after="0" w:afterAutospacing="0"/>
              <w:rPr>
                <w:color w:val="000000"/>
              </w:rPr>
            </w:pPr>
          </w:p>
          <w:p w14:paraId="78821907" w14:textId="77777777" w:rsidR="00A404B3" w:rsidRPr="00CA094E" w:rsidRDefault="00A404B3" w:rsidP="004017C1">
            <w:pPr>
              <w:pStyle w:val="NormalWeb"/>
              <w:spacing w:before="0" w:beforeAutospacing="0" w:after="0" w:afterAutospacing="0"/>
              <w:rPr>
                <w:color w:val="000000"/>
              </w:rPr>
            </w:pPr>
          </w:p>
          <w:p w14:paraId="320716CF" w14:textId="77777777" w:rsidR="00A404B3" w:rsidRPr="00CA094E" w:rsidRDefault="00A404B3" w:rsidP="004017C1">
            <w:pPr>
              <w:pStyle w:val="NormalWeb"/>
              <w:spacing w:before="0" w:beforeAutospacing="0" w:after="0" w:afterAutospacing="0"/>
              <w:rPr>
                <w:color w:val="000000"/>
              </w:rPr>
            </w:pPr>
          </w:p>
          <w:p w14:paraId="5502CC8E" w14:textId="77777777" w:rsidR="00A404B3" w:rsidRPr="00CA094E" w:rsidRDefault="00A404B3" w:rsidP="004017C1">
            <w:pPr>
              <w:pStyle w:val="NormalWeb"/>
              <w:spacing w:before="0" w:beforeAutospacing="0" w:after="0" w:afterAutospacing="0"/>
              <w:rPr>
                <w:color w:val="000000"/>
              </w:rPr>
            </w:pPr>
          </w:p>
          <w:p w14:paraId="676E36C1" w14:textId="77777777" w:rsidR="00A404B3" w:rsidRPr="00CA094E" w:rsidRDefault="00A404B3" w:rsidP="004017C1">
            <w:pPr>
              <w:pStyle w:val="NormalWeb"/>
              <w:spacing w:before="0" w:beforeAutospacing="0" w:after="0" w:afterAutospacing="0"/>
              <w:rPr>
                <w:color w:val="000000"/>
              </w:rPr>
            </w:pPr>
          </w:p>
          <w:p w14:paraId="0A377BC8" w14:textId="77777777" w:rsidR="00A404B3" w:rsidRPr="00CA094E" w:rsidRDefault="00A404B3" w:rsidP="004017C1">
            <w:pPr>
              <w:pStyle w:val="NormalWeb"/>
              <w:spacing w:before="0" w:beforeAutospacing="0" w:after="0" w:afterAutospacing="0"/>
              <w:rPr>
                <w:color w:val="000000"/>
              </w:rPr>
            </w:pPr>
          </w:p>
          <w:p w14:paraId="0D947031" w14:textId="77777777" w:rsidR="00A404B3" w:rsidRPr="00CA094E" w:rsidRDefault="00A404B3" w:rsidP="004017C1">
            <w:pPr>
              <w:pStyle w:val="NormalWeb"/>
              <w:spacing w:before="0" w:beforeAutospacing="0" w:after="0" w:afterAutospacing="0"/>
              <w:rPr>
                <w:color w:val="000000"/>
              </w:rPr>
            </w:pPr>
          </w:p>
          <w:p w14:paraId="12A0B4B0" w14:textId="77777777" w:rsidR="00A404B3" w:rsidRPr="00CA094E" w:rsidRDefault="00A404B3" w:rsidP="004017C1">
            <w:pPr>
              <w:pStyle w:val="NormalWeb"/>
              <w:spacing w:before="0" w:beforeAutospacing="0" w:after="0" w:afterAutospacing="0"/>
              <w:rPr>
                <w:color w:val="000000"/>
              </w:rPr>
            </w:pPr>
          </w:p>
          <w:p w14:paraId="3A406FD9" w14:textId="77777777" w:rsidR="00A404B3" w:rsidRPr="00CA094E" w:rsidRDefault="00A404B3" w:rsidP="004017C1">
            <w:pPr>
              <w:pStyle w:val="NormalWeb"/>
              <w:spacing w:before="0" w:beforeAutospacing="0" w:after="0" w:afterAutospacing="0"/>
              <w:rPr>
                <w:color w:val="000000"/>
              </w:rPr>
            </w:pPr>
          </w:p>
          <w:p w14:paraId="550F9C3E" w14:textId="77777777" w:rsidR="00A404B3" w:rsidRPr="00CA094E" w:rsidRDefault="00A404B3" w:rsidP="004017C1">
            <w:pPr>
              <w:pStyle w:val="NormalWeb"/>
              <w:spacing w:before="0" w:beforeAutospacing="0" w:after="0" w:afterAutospacing="0"/>
              <w:rPr>
                <w:color w:val="000000"/>
              </w:rPr>
            </w:pPr>
          </w:p>
          <w:p w14:paraId="52E9CA25" w14:textId="77777777" w:rsidR="00A404B3" w:rsidRPr="00CA094E" w:rsidRDefault="00A404B3" w:rsidP="004017C1">
            <w:pPr>
              <w:pStyle w:val="NormalWeb"/>
              <w:spacing w:before="0" w:beforeAutospacing="0" w:after="0" w:afterAutospacing="0"/>
              <w:rPr>
                <w:color w:val="000000"/>
              </w:rPr>
            </w:pPr>
          </w:p>
          <w:p w14:paraId="6DFCBC30" w14:textId="77777777" w:rsidR="00A404B3" w:rsidRPr="00CA094E" w:rsidRDefault="00A404B3" w:rsidP="004017C1">
            <w:pPr>
              <w:pStyle w:val="NormalWeb"/>
              <w:spacing w:before="0" w:beforeAutospacing="0" w:after="0" w:afterAutospacing="0"/>
            </w:pPr>
            <w:r w:rsidRPr="00CA094E">
              <w:rPr>
                <w:color w:val="000000"/>
              </w:rPr>
              <w:t>Actividad respiratoria de microorganismos que mide la cantidad de kg CO₂/ ha de suelo</w:t>
            </w:r>
          </w:p>
          <w:p w14:paraId="13CC79F9" w14:textId="77777777" w:rsidR="00A404B3" w:rsidRPr="00CA094E" w:rsidRDefault="00A404B3" w:rsidP="004017C1">
            <w:pPr>
              <w:rPr>
                <w:rFonts w:ascii="Times New Roman" w:eastAsia="Times New Roman" w:hAnsi="Times New Roman" w:cs="Times New Roman"/>
                <w:sz w:val="24"/>
                <w:szCs w:val="24"/>
              </w:rPr>
            </w:pPr>
          </w:p>
        </w:tc>
      </w:tr>
      <w:tr w:rsidR="00A404B3" w:rsidRPr="00CA094E" w14:paraId="7D87C984" w14:textId="77777777" w:rsidTr="004017C1">
        <w:trPr>
          <w:jc w:val="center"/>
        </w:trPr>
        <w:tc>
          <w:tcPr>
            <w:tcW w:w="8644" w:type="dxa"/>
            <w:gridSpan w:val="3"/>
            <w:tcBorders>
              <w:top w:val="single" w:sz="4" w:space="0" w:color="auto"/>
              <w:bottom w:val="nil"/>
            </w:tcBorders>
          </w:tcPr>
          <w:p w14:paraId="3C44B60E" w14:textId="16F248C4" w:rsidR="00A404B3" w:rsidRPr="00CA094E" w:rsidRDefault="00A404B3" w:rsidP="004017C1">
            <w:pPr>
              <w:pStyle w:val="NormalWeb"/>
              <w:spacing w:before="0" w:beforeAutospacing="0" w:after="0" w:afterAutospacing="0"/>
            </w:pPr>
            <w:r w:rsidRPr="004017C1">
              <w:rPr>
                <w:i/>
                <w:iCs/>
                <w:color w:val="000000"/>
              </w:rPr>
              <w:t>Unidades</w:t>
            </w:r>
            <w:r w:rsidR="004017C1" w:rsidRPr="004017C1">
              <w:rPr>
                <w:i/>
                <w:iCs/>
                <w:color w:val="000000"/>
              </w:rPr>
              <w:t>:</w:t>
            </w:r>
            <w:r w:rsidR="004017C1">
              <w:rPr>
                <w:b/>
                <w:bCs/>
                <w:color w:val="000000"/>
              </w:rPr>
              <w:t xml:space="preserve"> </w:t>
            </w:r>
            <w:r w:rsidRPr="00CA094E">
              <w:rPr>
                <w:color w:val="000000"/>
              </w:rPr>
              <w:t>Milímetros (mm)</w:t>
            </w:r>
            <w:r w:rsidR="004017C1">
              <w:rPr>
                <w:color w:val="000000"/>
              </w:rPr>
              <w:t xml:space="preserve">; </w:t>
            </w:r>
            <w:r w:rsidRPr="00CA094E">
              <w:rPr>
                <w:color w:val="000000"/>
              </w:rPr>
              <w:t>Porcentaje (%)</w:t>
            </w:r>
            <w:r w:rsidR="004017C1">
              <w:rPr>
                <w:color w:val="000000"/>
              </w:rPr>
              <w:t xml:space="preserve">; </w:t>
            </w:r>
            <w:r w:rsidRPr="00CA094E">
              <w:rPr>
                <w:color w:val="000000"/>
              </w:rPr>
              <w:t>Partes por millón (ppm)</w:t>
            </w:r>
            <w:r w:rsidR="004017C1">
              <w:rPr>
                <w:color w:val="000000"/>
              </w:rPr>
              <w:t xml:space="preserve">; </w:t>
            </w:r>
            <w:r w:rsidRPr="00CA094E">
              <w:rPr>
                <w:color w:val="000000"/>
              </w:rPr>
              <w:t>Kilogramos (kg)</w:t>
            </w:r>
            <w:r w:rsidR="004017C1">
              <w:rPr>
                <w:color w:val="000000"/>
              </w:rPr>
              <w:t xml:space="preserve">; </w:t>
            </w:r>
            <w:proofErr w:type="spellStart"/>
            <w:r w:rsidRPr="00CA094E">
              <w:rPr>
                <w:color w:val="000000"/>
              </w:rPr>
              <w:t>Centimol</w:t>
            </w:r>
            <w:proofErr w:type="spellEnd"/>
            <w:r w:rsidRPr="00CA094E">
              <w:rPr>
                <w:color w:val="000000"/>
              </w:rPr>
              <w:t>/</w:t>
            </w:r>
            <w:r w:rsidR="001D3062">
              <w:rPr>
                <w:color w:val="000000"/>
              </w:rPr>
              <w:t>k</w:t>
            </w:r>
            <w:r w:rsidR="001D3062" w:rsidRPr="00CA094E">
              <w:rPr>
                <w:color w:val="000000"/>
              </w:rPr>
              <w:t xml:space="preserve">ilogramo </w:t>
            </w:r>
            <w:r w:rsidR="001D3062">
              <w:rPr>
                <w:color w:val="000000"/>
              </w:rPr>
              <w:t>s</w:t>
            </w:r>
            <w:r w:rsidR="001D3062" w:rsidRPr="00CA094E">
              <w:rPr>
                <w:color w:val="000000"/>
              </w:rPr>
              <w:t xml:space="preserve">uelo </w:t>
            </w:r>
            <w:r w:rsidRPr="00CA094E">
              <w:rPr>
                <w:color w:val="000000"/>
              </w:rPr>
              <w:t>(</w:t>
            </w:r>
            <w:proofErr w:type="spellStart"/>
            <w:r w:rsidRPr="00CA094E">
              <w:rPr>
                <w:color w:val="000000"/>
              </w:rPr>
              <w:t>cmol</w:t>
            </w:r>
            <w:proofErr w:type="spellEnd"/>
            <w:r w:rsidRPr="00CA094E">
              <w:rPr>
                <w:color w:val="000000"/>
              </w:rPr>
              <w:t>/kg S)</w:t>
            </w:r>
            <w:r w:rsidR="004017C1">
              <w:rPr>
                <w:color w:val="000000"/>
              </w:rPr>
              <w:t xml:space="preserve">; </w:t>
            </w:r>
            <w:r w:rsidRPr="00CA094E">
              <w:rPr>
                <w:color w:val="000000"/>
              </w:rPr>
              <w:t>Toneladas/hectárea (t/ha)</w:t>
            </w:r>
            <w:r w:rsidR="004017C1">
              <w:rPr>
                <w:color w:val="000000"/>
              </w:rPr>
              <w:t xml:space="preserve">; </w:t>
            </w:r>
            <w:proofErr w:type="spellStart"/>
            <w:r w:rsidRPr="00CA094E">
              <w:rPr>
                <w:color w:val="000000"/>
              </w:rPr>
              <w:t>Decisiemens</w:t>
            </w:r>
            <w:proofErr w:type="spellEnd"/>
            <w:r w:rsidRPr="00CA094E">
              <w:rPr>
                <w:color w:val="000000"/>
              </w:rPr>
              <w:t>/metro(</w:t>
            </w:r>
            <w:proofErr w:type="spellStart"/>
            <w:r w:rsidRPr="00CA094E">
              <w:rPr>
                <w:color w:val="000000"/>
              </w:rPr>
              <w:t>dS</w:t>
            </w:r>
            <w:proofErr w:type="spellEnd"/>
            <w:r w:rsidRPr="00CA094E">
              <w:rPr>
                <w:color w:val="000000"/>
              </w:rPr>
              <w:t>/m)</w:t>
            </w:r>
          </w:p>
          <w:p w14:paraId="33090EC1" w14:textId="77777777" w:rsidR="00A404B3" w:rsidRPr="00CA094E" w:rsidRDefault="00A404B3" w:rsidP="004017C1">
            <w:pPr>
              <w:rPr>
                <w:rFonts w:ascii="Times New Roman" w:eastAsia="Times New Roman" w:hAnsi="Times New Roman" w:cs="Times New Roman"/>
                <w:sz w:val="24"/>
                <w:szCs w:val="24"/>
              </w:rPr>
            </w:pPr>
          </w:p>
        </w:tc>
      </w:tr>
    </w:tbl>
    <w:p w14:paraId="5D4AD120" w14:textId="77777777" w:rsidR="00A404B3" w:rsidRPr="00CA094E" w:rsidRDefault="00A404B3" w:rsidP="006A4FBF">
      <w:pPr>
        <w:pStyle w:val="Sinespaciado"/>
        <w:jc w:val="center"/>
        <w:rPr>
          <w:rFonts w:ascii="Times New Roman" w:hAnsi="Times New Roman" w:cs="Times New Roman"/>
          <w:b/>
          <w:bCs/>
          <w:sz w:val="24"/>
          <w:szCs w:val="24"/>
          <w:highlight w:val="yellow"/>
        </w:rPr>
      </w:pPr>
    </w:p>
    <w:p w14:paraId="1A45A25A" w14:textId="77777777" w:rsidR="00A404B3" w:rsidRPr="00CA094E" w:rsidRDefault="00A404B3" w:rsidP="006A4FBF">
      <w:pPr>
        <w:pStyle w:val="Sinespaciado"/>
        <w:rPr>
          <w:rFonts w:ascii="Times New Roman" w:hAnsi="Times New Roman" w:cs="Times New Roman"/>
          <w:b/>
          <w:bCs/>
          <w:sz w:val="24"/>
          <w:szCs w:val="24"/>
        </w:rPr>
      </w:pPr>
      <w:bookmarkStart w:id="99" w:name="_Hlk38304954"/>
    </w:p>
    <w:p w14:paraId="7C72157B" w14:textId="7299BEB0" w:rsidR="00A404B3" w:rsidRPr="00CA094E" w:rsidRDefault="00A404B3" w:rsidP="006A4FBF">
      <w:pPr>
        <w:pStyle w:val="Sinespaciado"/>
        <w:rPr>
          <w:rFonts w:ascii="Times New Roman" w:hAnsi="Times New Roman" w:cs="Times New Roman"/>
          <w:sz w:val="24"/>
          <w:szCs w:val="24"/>
        </w:rPr>
      </w:pPr>
      <w:r w:rsidRPr="00CA094E">
        <w:rPr>
          <w:rFonts w:ascii="Times New Roman" w:hAnsi="Times New Roman" w:cs="Times New Roman"/>
          <w:b/>
          <w:bCs/>
          <w:sz w:val="24"/>
          <w:szCs w:val="24"/>
        </w:rPr>
        <w:t>Apéndice 2</w:t>
      </w:r>
      <w:r w:rsidRPr="00CA094E">
        <w:rPr>
          <w:rFonts w:ascii="Times New Roman" w:hAnsi="Times New Roman" w:cs="Times New Roman"/>
          <w:b/>
          <w:sz w:val="24"/>
          <w:szCs w:val="24"/>
        </w:rPr>
        <w:t>.</w:t>
      </w:r>
      <w:r w:rsidRPr="00CA094E">
        <w:rPr>
          <w:rFonts w:ascii="Times New Roman" w:hAnsi="Times New Roman" w:cs="Times New Roman"/>
          <w:sz w:val="24"/>
          <w:szCs w:val="24"/>
        </w:rPr>
        <w:t xml:space="preserve"> Prácticas </w:t>
      </w:r>
      <w:r w:rsidR="001D3062">
        <w:rPr>
          <w:rFonts w:ascii="Times New Roman" w:hAnsi="Times New Roman" w:cs="Times New Roman"/>
          <w:sz w:val="24"/>
          <w:szCs w:val="24"/>
        </w:rPr>
        <w:t>a</w:t>
      </w:r>
      <w:r w:rsidR="001D3062" w:rsidRPr="00CA094E">
        <w:rPr>
          <w:rFonts w:ascii="Times New Roman" w:hAnsi="Times New Roman" w:cs="Times New Roman"/>
          <w:sz w:val="24"/>
          <w:szCs w:val="24"/>
        </w:rPr>
        <w:t xml:space="preserve">gronómicas </w:t>
      </w:r>
      <w:r w:rsidRPr="00CA094E">
        <w:rPr>
          <w:rFonts w:ascii="Times New Roman" w:hAnsi="Times New Roman" w:cs="Times New Roman"/>
          <w:sz w:val="24"/>
          <w:szCs w:val="24"/>
        </w:rPr>
        <w:t>en las fincas</w:t>
      </w:r>
      <w:r w:rsidR="004017C1">
        <w:rPr>
          <w:rFonts w:ascii="Times New Roman" w:hAnsi="Times New Roman" w:cs="Times New Roman"/>
          <w:sz w:val="24"/>
          <w:szCs w:val="24"/>
        </w:rPr>
        <w:t>.</w:t>
      </w:r>
    </w:p>
    <w:p w14:paraId="3FAF1821" w14:textId="0F35579B" w:rsidR="00A404B3" w:rsidRPr="004017C1" w:rsidRDefault="00A404B3" w:rsidP="006A4FBF">
      <w:pPr>
        <w:spacing w:line="240" w:lineRule="auto"/>
        <w:jc w:val="both"/>
        <w:rPr>
          <w:rFonts w:ascii="Times New Roman" w:hAnsi="Times New Roman" w:cs="Times New Roman"/>
          <w:sz w:val="24"/>
          <w:szCs w:val="24"/>
          <w:lang w:val="en-US"/>
        </w:rPr>
      </w:pPr>
      <w:r w:rsidRPr="004017C1">
        <w:rPr>
          <w:rStyle w:val="tlid-translation"/>
          <w:rFonts w:ascii="Times New Roman" w:hAnsi="Times New Roman" w:cs="Times New Roman"/>
          <w:b/>
          <w:sz w:val="24"/>
          <w:szCs w:val="24"/>
          <w:lang w:val="en"/>
        </w:rPr>
        <w:t>Appendix 2.</w:t>
      </w:r>
      <w:r w:rsidRPr="004017C1">
        <w:rPr>
          <w:rStyle w:val="tlid-translation"/>
          <w:rFonts w:ascii="Times New Roman" w:hAnsi="Times New Roman" w:cs="Times New Roman"/>
          <w:sz w:val="24"/>
          <w:szCs w:val="24"/>
          <w:lang w:val="en"/>
        </w:rPr>
        <w:t xml:space="preserve"> Agronomic </w:t>
      </w:r>
      <w:r w:rsidR="001D3062" w:rsidRPr="004017C1">
        <w:rPr>
          <w:rStyle w:val="tlid-translation"/>
          <w:rFonts w:ascii="Times New Roman" w:hAnsi="Times New Roman" w:cs="Times New Roman"/>
          <w:sz w:val="24"/>
          <w:szCs w:val="24"/>
          <w:lang w:val="en"/>
        </w:rPr>
        <w:t xml:space="preserve">practices </w:t>
      </w:r>
      <w:r w:rsidRPr="004017C1">
        <w:rPr>
          <w:rStyle w:val="tlid-translation"/>
          <w:rFonts w:ascii="Times New Roman" w:hAnsi="Times New Roman" w:cs="Times New Roman"/>
          <w:sz w:val="24"/>
          <w:szCs w:val="24"/>
          <w:lang w:val="en"/>
        </w:rPr>
        <w:t>on farms</w:t>
      </w:r>
      <w:bookmarkEnd w:id="99"/>
      <w:r w:rsidR="004017C1" w:rsidRPr="004017C1">
        <w:rPr>
          <w:rStyle w:val="tlid-translation"/>
          <w:rFonts w:ascii="Times New Roman" w:hAnsi="Times New Roman" w:cs="Times New Roman"/>
          <w:sz w:val="24"/>
          <w:szCs w:val="24"/>
          <w:lang w:val="en"/>
        </w:rPr>
        <w:t>.</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3"/>
        <w:gridCol w:w="1373"/>
        <w:gridCol w:w="3391"/>
        <w:gridCol w:w="2831"/>
      </w:tblGrid>
      <w:tr w:rsidR="00A404B3" w:rsidRPr="00CA094E" w14:paraId="73F3F562" w14:textId="77777777" w:rsidTr="00CF0C7E">
        <w:trPr>
          <w:tblHeader/>
          <w:jc w:val="center"/>
        </w:trPr>
        <w:tc>
          <w:tcPr>
            <w:tcW w:w="1233" w:type="dxa"/>
          </w:tcPr>
          <w:p w14:paraId="3B3D7AFD" w14:textId="77777777" w:rsidR="00A404B3" w:rsidRPr="00CA094E" w:rsidRDefault="00A404B3" w:rsidP="006A4FBF">
            <w:pPr>
              <w:jc w:val="center"/>
              <w:rPr>
                <w:rFonts w:ascii="Times New Roman" w:hAnsi="Times New Roman" w:cs="Times New Roman"/>
                <w:b/>
                <w:bCs/>
                <w:sz w:val="24"/>
                <w:szCs w:val="24"/>
              </w:rPr>
            </w:pPr>
            <w:r w:rsidRPr="00CA094E">
              <w:rPr>
                <w:rFonts w:ascii="Times New Roman" w:hAnsi="Times New Roman" w:cs="Times New Roman"/>
                <w:b/>
                <w:bCs/>
                <w:sz w:val="24"/>
                <w:szCs w:val="24"/>
              </w:rPr>
              <w:t>Ventana</w:t>
            </w:r>
          </w:p>
        </w:tc>
        <w:tc>
          <w:tcPr>
            <w:tcW w:w="1373" w:type="dxa"/>
          </w:tcPr>
          <w:p w14:paraId="40A3FCF3" w14:textId="77777777" w:rsidR="00A404B3" w:rsidRPr="00CA094E" w:rsidRDefault="00A404B3" w:rsidP="004017C1">
            <w:pPr>
              <w:jc w:val="center"/>
              <w:rPr>
                <w:rFonts w:ascii="Times New Roman" w:hAnsi="Times New Roman" w:cs="Times New Roman"/>
                <w:b/>
                <w:bCs/>
                <w:sz w:val="24"/>
                <w:szCs w:val="24"/>
              </w:rPr>
            </w:pPr>
            <w:r w:rsidRPr="00CA094E">
              <w:rPr>
                <w:rFonts w:ascii="Times New Roman" w:hAnsi="Times New Roman" w:cs="Times New Roman"/>
                <w:b/>
                <w:bCs/>
                <w:sz w:val="24"/>
                <w:szCs w:val="24"/>
              </w:rPr>
              <w:t>Finca</w:t>
            </w:r>
          </w:p>
        </w:tc>
        <w:tc>
          <w:tcPr>
            <w:tcW w:w="3391" w:type="dxa"/>
          </w:tcPr>
          <w:p w14:paraId="6E2BC33A" w14:textId="77777777" w:rsidR="00A404B3" w:rsidRPr="00CA094E" w:rsidRDefault="00A404B3" w:rsidP="004017C1">
            <w:pPr>
              <w:jc w:val="center"/>
              <w:rPr>
                <w:rFonts w:ascii="Times New Roman" w:hAnsi="Times New Roman" w:cs="Times New Roman"/>
                <w:b/>
                <w:bCs/>
                <w:sz w:val="24"/>
                <w:szCs w:val="24"/>
              </w:rPr>
            </w:pPr>
            <w:r w:rsidRPr="00CA094E">
              <w:rPr>
                <w:rFonts w:ascii="Times New Roman" w:hAnsi="Times New Roman" w:cs="Times New Roman"/>
                <w:b/>
                <w:bCs/>
                <w:sz w:val="24"/>
                <w:szCs w:val="24"/>
              </w:rPr>
              <w:t>Manejo</w:t>
            </w:r>
          </w:p>
        </w:tc>
        <w:tc>
          <w:tcPr>
            <w:tcW w:w="2831" w:type="dxa"/>
          </w:tcPr>
          <w:p w14:paraId="1FED76D1" w14:textId="1014374A" w:rsidR="00A404B3" w:rsidRPr="00CA094E" w:rsidRDefault="00A404B3" w:rsidP="004017C1">
            <w:pPr>
              <w:jc w:val="center"/>
              <w:rPr>
                <w:rFonts w:ascii="Times New Roman" w:hAnsi="Times New Roman" w:cs="Times New Roman"/>
                <w:b/>
                <w:bCs/>
                <w:sz w:val="24"/>
                <w:szCs w:val="24"/>
              </w:rPr>
            </w:pPr>
            <w:r w:rsidRPr="00CA094E">
              <w:rPr>
                <w:rFonts w:ascii="Times New Roman" w:hAnsi="Times New Roman" w:cs="Times New Roman"/>
                <w:b/>
                <w:bCs/>
                <w:sz w:val="24"/>
                <w:szCs w:val="24"/>
              </w:rPr>
              <w:t>P</w:t>
            </w:r>
            <w:r w:rsidR="00DE60AE">
              <w:rPr>
                <w:rFonts w:ascii="Times New Roman" w:hAnsi="Times New Roman" w:cs="Times New Roman"/>
                <w:b/>
                <w:bCs/>
                <w:sz w:val="24"/>
                <w:szCs w:val="24"/>
              </w:rPr>
              <w:t>ersona(s) productora(s)</w:t>
            </w:r>
          </w:p>
        </w:tc>
      </w:tr>
      <w:tr w:rsidR="00A404B3" w:rsidRPr="00CA094E" w14:paraId="7AF40E34" w14:textId="77777777" w:rsidTr="00CF0C7E">
        <w:trPr>
          <w:jc w:val="center"/>
        </w:trPr>
        <w:tc>
          <w:tcPr>
            <w:tcW w:w="1233" w:type="dxa"/>
            <w:vAlign w:val="center"/>
          </w:tcPr>
          <w:p w14:paraId="7119990D"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marginal alta</w:t>
            </w:r>
          </w:p>
        </w:tc>
        <w:tc>
          <w:tcPr>
            <w:tcW w:w="1373" w:type="dxa"/>
            <w:tcBorders>
              <w:bottom w:val="single" w:sz="4" w:space="0" w:color="auto"/>
            </w:tcBorders>
            <w:vAlign w:val="center"/>
          </w:tcPr>
          <w:p w14:paraId="7E1169A7"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Perla</w:t>
            </w:r>
          </w:p>
        </w:tc>
        <w:tc>
          <w:tcPr>
            <w:tcW w:w="3391" w:type="dxa"/>
            <w:tcBorders>
              <w:bottom w:val="single" w:sz="4" w:space="0" w:color="auto"/>
            </w:tcBorders>
          </w:tcPr>
          <w:p w14:paraId="46A90313" w14:textId="2821FCDC" w:rsidR="00A404B3" w:rsidRPr="00CA094E" w:rsidRDefault="00A404B3" w:rsidP="006A4FBF">
            <w:pPr>
              <w:jc w:val="both"/>
              <w:rPr>
                <w:rFonts w:ascii="Times New Roman" w:hAnsi="Times New Roman" w:cs="Times New Roman"/>
                <w:sz w:val="24"/>
                <w:szCs w:val="24"/>
              </w:rPr>
            </w:pPr>
            <w:r w:rsidRPr="00CA094E">
              <w:rPr>
                <w:rFonts w:ascii="Times New Roman" w:hAnsi="Times New Roman" w:cs="Times New Roman"/>
                <w:color w:val="000000"/>
                <w:sz w:val="24"/>
                <w:szCs w:val="24"/>
              </w:rPr>
              <w:t>Control con fab y detergente la araña roja</w:t>
            </w:r>
            <w:r w:rsidR="00F919DA">
              <w:rPr>
                <w:rFonts w:ascii="Times New Roman" w:hAnsi="Times New Roman" w:cs="Times New Roman"/>
                <w:color w:val="000000"/>
                <w:sz w:val="24"/>
                <w:szCs w:val="24"/>
              </w:rPr>
              <w:t>.</w:t>
            </w:r>
          </w:p>
          <w:p w14:paraId="5CE7C325" w14:textId="3AEE48B5" w:rsidR="00A404B3" w:rsidRPr="00CA094E" w:rsidRDefault="00A404B3" w:rsidP="006A4FBF">
            <w:pPr>
              <w:jc w:val="both"/>
              <w:rPr>
                <w:rFonts w:ascii="Times New Roman" w:hAnsi="Times New Roman" w:cs="Times New Roman"/>
                <w:sz w:val="24"/>
                <w:szCs w:val="24"/>
              </w:rPr>
            </w:pPr>
            <w:r w:rsidRPr="00CA094E">
              <w:rPr>
                <w:rFonts w:ascii="Times New Roman" w:hAnsi="Times New Roman" w:cs="Times New Roman"/>
                <w:sz w:val="24"/>
                <w:szCs w:val="24"/>
              </w:rPr>
              <w:t xml:space="preserve">Labranza </w:t>
            </w:r>
            <w:r w:rsidR="009E0C86">
              <w:rPr>
                <w:rFonts w:ascii="Times New Roman" w:hAnsi="Times New Roman" w:cs="Times New Roman"/>
                <w:sz w:val="24"/>
                <w:szCs w:val="24"/>
              </w:rPr>
              <w:t>m</w:t>
            </w:r>
            <w:r w:rsidR="009E0C86" w:rsidRPr="00CA094E">
              <w:rPr>
                <w:rFonts w:ascii="Times New Roman" w:hAnsi="Times New Roman" w:cs="Times New Roman"/>
                <w:sz w:val="24"/>
                <w:szCs w:val="24"/>
              </w:rPr>
              <w:t>ínima</w:t>
            </w:r>
            <w:r w:rsidR="00F919DA">
              <w:rPr>
                <w:rFonts w:ascii="Times New Roman" w:hAnsi="Times New Roman" w:cs="Times New Roman"/>
                <w:sz w:val="24"/>
                <w:szCs w:val="24"/>
              </w:rPr>
              <w:t>.</w:t>
            </w:r>
          </w:p>
          <w:p w14:paraId="42365B13" w14:textId="1C25583C"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Conservación de bosques</w:t>
            </w:r>
            <w:r w:rsidR="00F919DA">
              <w:rPr>
                <w:rFonts w:ascii="Times New Roman" w:hAnsi="Times New Roman" w:cs="Times New Roman"/>
                <w:sz w:val="24"/>
                <w:szCs w:val="24"/>
              </w:rPr>
              <w:t>.</w:t>
            </w:r>
          </w:p>
          <w:p w14:paraId="3A50D2AD" w14:textId="77777777" w:rsidR="00A404B3" w:rsidRPr="00CA094E" w:rsidRDefault="00A404B3" w:rsidP="004017C1">
            <w:pPr>
              <w:jc w:val="both"/>
              <w:rPr>
                <w:rFonts w:ascii="Times New Roman" w:hAnsi="Times New Roman" w:cs="Times New Roman"/>
                <w:sz w:val="24"/>
                <w:szCs w:val="24"/>
              </w:rPr>
            </w:pPr>
          </w:p>
        </w:tc>
        <w:tc>
          <w:tcPr>
            <w:tcW w:w="2831" w:type="dxa"/>
            <w:tcBorders>
              <w:bottom w:val="single" w:sz="4" w:space="0" w:color="auto"/>
            </w:tcBorders>
          </w:tcPr>
          <w:p w14:paraId="49AF0A78" w14:textId="77777777" w:rsidR="00A404B3" w:rsidRPr="00CA094E" w:rsidRDefault="00A404B3" w:rsidP="004017C1">
            <w:pPr>
              <w:jc w:val="center"/>
              <w:rPr>
                <w:rFonts w:ascii="Times New Roman" w:hAnsi="Times New Roman" w:cs="Times New Roman"/>
                <w:color w:val="000000"/>
                <w:sz w:val="24"/>
                <w:szCs w:val="24"/>
              </w:rPr>
            </w:pPr>
          </w:p>
          <w:p w14:paraId="5B316C58" w14:textId="77777777" w:rsidR="00A404B3" w:rsidRPr="00CA094E" w:rsidRDefault="00A404B3" w:rsidP="004017C1">
            <w:pPr>
              <w:jc w:val="center"/>
              <w:rPr>
                <w:rFonts w:ascii="Times New Roman" w:hAnsi="Times New Roman" w:cs="Times New Roman"/>
                <w:color w:val="000000"/>
                <w:sz w:val="24"/>
                <w:szCs w:val="24"/>
              </w:rPr>
            </w:pPr>
          </w:p>
          <w:p w14:paraId="12164224" w14:textId="77777777" w:rsidR="00A404B3" w:rsidRPr="00CA094E" w:rsidRDefault="00A404B3" w:rsidP="004017C1">
            <w:pPr>
              <w:jc w:val="center"/>
              <w:rPr>
                <w:rFonts w:ascii="Times New Roman" w:hAnsi="Times New Roman" w:cs="Times New Roman"/>
                <w:color w:val="000000"/>
                <w:sz w:val="24"/>
                <w:szCs w:val="24"/>
              </w:rPr>
            </w:pPr>
            <w:r w:rsidRPr="00CA094E">
              <w:rPr>
                <w:rFonts w:ascii="Times New Roman" w:hAnsi="Times New Roman" w:cs="Times New Roman"/>
                <w:color w:val="000000"/>
                <w:sz w:val="24"/>
                <w:szCs w:val="24"/>
              </w:rPr>
              <w:t>Gonzalo de Jesús Pérez Muñoz</w:t>
            </w:r>
          </w:p>
        </w:tc>
      </w:tr>
      <w:tr w:rsidR="00A404B3" w:rsidRPr="00CA094E" w14:paraId="29DF2546" w14:textId="77777777" w:rsidTr="00CF0C7E">
        <w:trPr>
          <w:jc w:val="center"/>
        </w:trPr>
        <w:tc>
          <w:tcPr>
            <w:tcW w:w="1233" w:type="dxa"/>
            <w:vMerge w:val="restart"/>
            <w:vAlign w:val="center"/>
          </w:tcPr>
          <w:p w14:paraId="7FD1EAC1"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óptima</w:t>
            </w:r>
          </w:p>
        </w:tc>
        <w:tc>
          <w:tcPr>
            <w:tcW w:w="1373" w:type="dxa"/>
            <w:tcBorders>
              <w:bottom w:val="single" w:sz="4" w:space="0" w:color="auto"/>
            </w:tcBorders>
            <w:vAlign w:val="center"/>
          </w:tcPr>
          <w:p w14:paraId="3327F6B5"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Tabor</w:t>
            </w:r>
          </w:p>
        </w:tc>
        <w:tc>
          <w:tcPr>
            <w:tcW w:w="3391" w:type="dxa"/>
            <w:tcBorders>
              <w:bottom w:val="single" w:sz="4" w:space="0" w:color="auto"/>
            </w:tcBorders>
          </w:tcPr>
          <w:p w14:paraId="1D60AB19" w14:textId="3E2E85D3" w:rsidR="00A404B3" w:rsidRPr="00CA094E" w:rsidRDefault="00A404B3" w:rsidP="006A4FBF">
            <w:pPr>
              <w:jc w:val="both"/>
              <w:rPr>
                <w:rFonts w:ascii="Times New Roman" w:hAnsi="Times New Roman" w:cs="Times New Roman"/>
                <w:b/>
                <w:bCs/>
                <w:sz w:val="24"/>
                <w:szCs w:val="24"/>
                <w:u w:val="single"/>
              </w:rPr>
            </w:pPr>
            <w:r w:rsidRPr="00CA094E">
              <w:rPr>
                <w:rFonts w:ascii="Times New Roman" w:hAnsi="Times New Roman" w:cs="Times New Roman"/>
                <w:sz w:val="24"/>
                <w:szCs w:val="24"/>
              </w:rPr>
              <w:t xml:space="preserve">Fumigar con </w:t>
            </w:r>
            <w:r w:rsidRPr="00CA094E">
              <w:rPr>
                <w:rFonts w:ascii="Times New Roman" w:hAnsi="Times New Roman" w:cs="Times New Roman"/>
                <w:sz w:val="24"/>
                <w:szCs w:val="24"/>
                <w:u w:val="single"/>
              </w:rPr>
              <w:t>Sistemin</w:t>
            </w:r>
            <w:r w:rsidRPr="00CA094E">
              <w:rPr>
                <w:rFonts w:ascii="Times New Roman" w:hAnsi="Times New Roman" w:cs="Times New Roman"/>
                <w:sz w:val="24"/>
                <w:szCs w:val="24"/>
              </w:rPr>
              <w:t xml:space="preserve"> para controlar la araña roja y</w:t>
            </w:r>
            <w:r w:rsidR="009E0C86">
              <w:rPr>
                <w:rFonts w:ascii="Times New Roman" w:hAnsi="Times New Roman" w:cs="Times New Roman"/>
                <w:sz w:val="24"/>
                <w:szCs w:val="24"/>
              </w:rPr>
              <w:t>,</w:t>
            </w:r>
            <w:r w:rsidRPr="00CA094E">
              <w:rPr>
                <w:rFonts w:ascii="Times New Roman" w:hAnsi="Times New Roman" w:cs="Times New Roman"/>
                <w:sz w:val="24"/>
                <w:szCs w:val="24"/>
              </w:rPr>
              <w:t xml:space="preserve"> para el mal rosado</w:t>
            </w:r>
            <w:r w:rsidR="009E0C86">
              <w:rPr>
                <w:rFonts w:ascii="Times New Roman" w:hAnsi="Times New Roman" w:cs="Times New Roman"/>
                <w:sz w:val="24"/>
                <w:szCs w:val="24"/>
              </w:rPr>
              <w:t>,</w:t>
            </w:r>
            <w:r w:rsidRPr="00CA094E">
              <w:rPr>
                <w:rFonts w:ascii="Times New Roman" w:hAnsi="Times New Roman" w:cs="Times New Roman"/>
                <w:sz w:val="24"/>
                <w:szCs w:val="24"/>
              </w:rPr>
              <w:t xml:space="preserve"> inyectar el palo con </w:t>
            </w:r>
            <w:proofErr w:type="spellStart"/>
            <w:r w:rsidR="004017C1">
              <w:rPr>
                <w:rFonts w:ascii="Times New Roman" w:hAnsi="Times New Roman" w:cs="Times New Roman"/>
                <w:sz w:val="24"/>
                <w:szCs w:val="24"/>
              </w:rPr>
              <w:t>D</w:t>
            </w:r>
            <w:r w:rsidRPr="00CA094E">
              <w:rPr>
                <w:rFonts w:ascii="Times New Roman" w:hAnsi="Times New Roman" w:cs="Times New Roman"/>
                <w:sz w:val="24"/>
                <w:szCs w:val="24"/>
                <w:u w:val="single"/>
              </w:rPr>
              <w:t>erosan</w:t>
            </w:r>
            <w:proofErr w:type="spellEnd"/>
            <w:r w:rsidR="009E0C86">
              <w:rPr>
                <w:rFonts w:ascii="Times New Roman" w:hAnsi="Times New Roman" w:cs="Times New Roman"/>
                <w:sz w:val="24"/>
                <w:szCs w:val="24"/>
                <w:u w:val="single"/>
              </w:rPr>
              <w:t>.</w:t>
            </w:r>
          </w:p>
          <w:p w14:paraId="2090ABC9" w14:textId="719901A8" w:rsidR="00A404B3" w:rsidRPr="00CA094E" w:rsidRDefault="00A404B3" w:rsidP="006A4FBF">
            <w:pPr>
              <w:jc w:val="both"/>
              <w:rPr>
                <w:rFonts w:ascii="Times New Roman" w:hAnsi="Times New Roman" w:cs="Times New Roman"/>
                <w:color w:val="000000"/>
                <w:sz w:val="24"/>
                <w:szCs w:val="24"/>
              </w:rPr>
            </w:pPr>
            <w:r w:rsidRPr="00CA094E">
              <w:rPr>
                <w:rFonts w:ascii="Times New Roman" w:hAnsi="Times New Roman" w:cs="Times New Roman"/>
                <w:color w:val="000000"/>
                <w:sz w:val="24"/>
                <w:szCs w:val="24"/>
              </w:rPr>
              <w:t>Incorporar materia orgánica al suelo, en especial la cereza o pulpa del café</w:t>
            </w:r>
            <w:r w:rsidR="00182B6B">
              <w:rPr>
                <w:rFonts w:ascii="Times New Roman" w:hAnsi="Times New Roman" w:cs="Times New Roman"/>
                <w:color w:val="000000"/>
                <w:sz w:val="24"/>
                <w:szCs w:val="24"/>
              </w:rPr>
              <w:t>,</w:t>
            </w:r>
            <w:r w:rsidRPr="00CA094E">
              <w:rPr>
                <w:rFonts w:ascii="Times New Roman" w:hAnsi="Times New Roman" w:cs="Times New Roman"/>
                <w:color w:val="000000"/>
                <w:sz w:val="24"/>
                <w:szCs w:val="24"/>
              </w:rPr>
              <w:t xml:space="preserve"> y labranza cero.</w:t>
            </w:r>
          </w:p>
          <w:p w14:paraId="691AFF5B" w14:textId="77777777" w:rsidR="00A404B3" w:rsidRPr="00CA094E" w:rsidRDefault="00A404B3" w:rsidP="006A4FBF">
            <w:pPr>
              <w:jc w:val="both"/>
              <w:rPr>
                <w:rFonts w:ascii="Times New Roman" w:hAnsi="Times New Roman" w:cs="Times New Roman"/>
                <w:b/>
                <w:bCs/>
                <w:sz w:val="24"/>
                <w:szCs w:val="24"/>
                <w:u w:val="single"/>
              </w:rPr>
            </w:pPr>
          </w:p>
        </w:tc>
        <w:tc>
          <w:tcPr>
            <w:tcW w:w="2831" w:type="dxa"/>
            <w:tcBorders>
              <w:bottom w:val="single" w:sz="4" w:space="0" w:color="auto"/>
            </w:tcBorders>
          </w:tcPr>
          <w:p w14:paraId="4BC32EE2" w14:textId="77777777" w:rsidR="00A404B3" w:rsidRPr="00CA094E" w:rsidRDefault="00A404B3" w:rsidP="004017C1">
            <w:pPr>
              <w:jc w:val="center"/>
              <w:rPr>
                <w:rFonts w:ascii="Times New Roman" w:hAnsi="Times New Roman" w:cs="Times New Roman"/>
                <w:sz w:val="24"/>
                <w:szCs w:val="24"/>
              </w:rPr>
            </w:pPr>
          </w:p>
          <w:p w14:paraId="19EA725D" w14:textId="77777777" w:rsidR="00A404B3" w:rsidRPr="00CA094E" w:rsidRDefault="00A404B3" w:rsidP="004017C1">
            <w:pPr>
              <w:jc w:val="center"/>
              <w:rPr>
                <w:rFonts w:ascii="Times New Roman" w:hAnsi="Times New Roman" w:cs="Times New Roman"/>
                <w:sz w:val="24"/>
                <w:szCs w:val="24"/>
              </w:rPr>
            </w:pPr>
          </w:p>
          <w:p w14:paraId="52322097" w14:textId="77777777" w:rsidR="00A404B3" w:rsidRPr="00CA094E" w:rsidRDefault="00A404B3" w:rsidP="004017C1">
            <w:pPr>
              <w:jc w:val="center"/>
              <w:rPr>
                <w:rFonts w:ascii="Times New Roman" w:hAnsi="Times New Roman" w:cs="Times New Roman"/>
                <w:sz w:val="24"/>
                <w:szCs w:val="24"/>
              </w:rPr>
            </w:pPr>
          </w:p>
          <w:p w14:paraId="681933A5"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Orlando de Jesús Quintero Mesa</w:t>
            </w:r>
          </w:p>
        </w:tc>
      </w:tr>
      <w:tr w:rsidR="00A404B3" w:rsidRPr="00CA094E" w14:paraId="700E190E" w14:textId="77777777" w:rsidTr="00CF0C7E">
        <w:trPr>
          <w:jc w:val="center"/>
        </w:trPr>
        <w:tc>
          <w:tcPr>
            <w:tcW w:w="1233" w:type="dxa"/>
            <w:vMerge/>
            <w:vAlign w:val="center"/>
          </w:tcPr>
          <w:p w14:paraId="70A5AA38" w14:textId="77777777" w:rsidR="00A404B3" w:rsidRPr="00CA094E" w:rsidRDefault="00A404B3" w:rsidP="004017C1">
            <w:pPr>
              <w:jc w:val="cente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1E80249A"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Pedrera</w:t>
            </w:r>
          </w:p>
        </w:tc>
        <w:tc>
          <w:tcPr>
            <w:tcW w:w="3391" w:type="dxa"/>
            <w:tcBorders>
              <w:top w:val="single" w:sz="4" w:space="0" w:color="auto"/>
              <w:bottom w:val="single" w:sz="4" w:space="0" w:color="auto"/>
            </w:tcBorders>
          </w:tcPr>
          <w:p w14:paraId="30384B83" w14:textId="19D0CBE4"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Eliminación de los árboles de café por plaga de yaga macana</w:t>
            </w:r>
            <w:r w:rsidR="00F919DA">
              <w:rPr>
                <w:rFonts w:ascii="Times New Roman" w:hAnsi="Times New Roman" w:cs="Times New Roman"/>
                <w:sz w:val="24"/>
                <w:szCs w:val="24"/>
              </w:rPr>
              <w:t>.</w:t>
            </w:r>
          </w:p>
          <w:p w14:paraId="7AB5A0F3" w14:textId="2710722C"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Labranza mínima, manejo de arvenses y aplicación de pulpa al plátano</w:t>
            </w:r>
            <w:r w:rsidR="00F919DA">
              <w:rPr>
                <w:rFonts w:ascii="Times New Roman" w:hAnsi="Times New Roman" w:cs="Times New Roman"/>
                <w:sz w:val="24"/>
                <w:szCs w:val="24"/>
              </w:rPr>
              <w:t>.</w:t>
            </w:r>
          </w:p>
          <w:p w14:paraId="24EC8B9B"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21B48091" w14:textId="77777777" w:rsidR="00A404B3" w:rsidRPr="00CA094E" w:rsidRDefault="00A404B3" w:rsidP="004017C1">
            <w:pPr>
              <w:jc w:val="center"/>
              <w:rPr>
                <w:rFonts w:ascii="Times New Roman" w:hAnsi="Times New Roman" w:cs="Times New Roman"/>
                <w:sz w:val="24"/>
                <w:szCs w:val="24"/>
              </w:rPr>
            </w:pPr>
          </w:p>
          <w:p w14:paraId="24B50A8D" w14:textId="77777777" w:rsidR="00A404B3" w:rsidRPr="00CA094E" w:rsidRDefault="00A404B3" w:rsidP="004017C1">
            <w:pPr>
              <w:jc w:val="center"/>
              <w:rPr>
                <w:rFonts w:ascii="Times New Roman" w:hAnsi="Times New Roman" w:cs="Times New Roman"/>
                <w:sz w:val="24"/>
                <w:szCs w:val="24"/>
              </w:rPr>
            </w:pPr>
          </w:p>
          <w:p w14:paraId="50628ED3"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Edilson de Jesús Posada Garcés</w:t>
            </w:r>
          </w:p>
        </w:tc>
      </w:tr>
      <w:tr w:rsidR="00A404B3" w:rsidRPr="00CA094E" w14:paraId="75298350" w14:textId="77777777" w:rsidTr="00CF0C7E">
        <w:trPr>
          <w:jc w:val="center"/>
        </w:trPr>
        <w:tc>
          <w:tcPr>
            <w:tcW w:w="1233" w:type="dxa"/>
            <w:vMerge/>
            <w:vAlign w:val="center"/>
          </w:tcPr>
          <w:p w14:paraId="67E41735"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345B4677"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Empresa</w:t>
            </w:r>
          </w:p>
        </w:tc>
        <w:tc>
          <w:tcPr>
            <w:tcW w:w="3391" w:type="dxa"/>
            <w:tcBorders>
              <w:top w:val="single" w:sz="4" w:space="0" w:color="auto"/>
              <w:bottom w:val="single" w:sz="4" w:space="0" w:color="auto"/>
            </w:tcBorders>
          </w:tcPr>
          <w:p w14:paraId="2CAB0086" w14:textId="51476AB2"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 xml:space="preserve">Aplicación de </w:t>
            </w:r>
            <w:proofErr w:type="spellStart"/>
            <w:r w:rsidR="00BF3F4F">
              <w:rPr>
                <w:rFonts w:ascii="Times New Roman" w:hAnsi="Times New Roman" w:cs="Times New Roman"/>
                <w:sz w:val="24"/>
                <w:szCs w:val="24"/>
              </w:rPr>
              <w:t>L</w:t>
            </w:r>
            <w:r w:rsidRPr="00CA094E">
              <w:rPr>
                <w:rFonts w:ascii="Times New Roman" w:hAnsi="Times New Roman" w:cs="Times New Roman"/>
                <w:sz w:val="24"/>
                <w:szCs w:val="24"/>
              </w:rPr>
              <w:t>orsban</w:t>
            </w:r>
            <w:proofErr w:type="spellEnd"/>
            <w:r w:rsidRPr="00CA094E">
              <w:rPr>
                <w:rFonts w:ascii="Times New Roman" w:hAnsi="Times New Roman" w:cs="Times New Roman"/>
                <w:sz w:val="24"/>
                <w:szCs w:val="24"/>
              </w:rPr>
              <w:t xml:space="preserve"> y abono</w:t>
            </w:r>
            <w:r w:rsidR="00BF3F4F">
              <w:rPr>
                <w:rFonts w:ascii="Times New Roman" w:hAnsi="Times New Roman" w:cs="Times New Roman"/>
                <w:sz w:val="24"/>
                <w:szCs w:val="24"/>
              </w:rPr>
              <w:t>,</w:t>
            </w:r>
            <w:r w:rsidRPr="00CA094E">
              <w:rPr>
                <w:rFonts w:ascii="Times New Roman" w:hAnsi="Times New Roman" w:cs="Times New Roman"/>
                <w:sz w:val="24"/>
                <w:szCs w:val="24"/>
              </w:rPr>
              <w:t xml:space="preserve"> cada </w:t>
            </w:r>
            <w:r w:rsidR="00BF3F4F">
              <w:rPr>
                <w:rFonts w:ascii="Times New Roman" w:hAnsi="Times New Roman" w:cs="Times New Roman"/>
                <w:sz w:val="24"/>
                <w:szCs w:val="24"/>
              </w:rPr>
              <w:t>3</w:t>
            </w:r>
            <w:r w:rsidR="00BF3F4F" w:rsidRPr="00CA094E">
              <w:rPr>
                <w:rFonts w:ascii="Times New Roman" w:hAnsi="Times New Roman" w:cs="Times New Roman"/>
                <w:sz w:val="24"/>
                <w:szCs w:val="24"/>
              </w:rPr>
              <w:t xml:space="preserve"> </w:t>
            </w:r>
            <w:r w:rsidRPr="00CA094E">
              <w:rPr>
                <w:rFonts w:ascii="Times New Roman" w:hAnsi="Times New Roman" w:cs="Times New Roman"/>
                <w:sz w:val="24"/>
                <w:szCs w:val="24"/>
              </w:rPr>
              <w:t>meses con producción</w:t>
            </w:r>
            <w:r w:rsidR="00BF3F4F">
              <w:rPr>
                <w:rFonts w:ascii="Times New Roman" w:hAnsi="Times New Roman" w:cs="Times New Roman"/>
                <w:sz w:val="24"/>
                <w:szCs w:val="24"/>
              </w:rPr>
              <w:t>,</w:t>
            </w:r>
            <w:r w:rsidR="00BF3F4F" w:rsidRPr="00CA094E">
              <w:rPr>
                <w:rFonts w:ascii="Times New Roman" w:hAnsi="Times New Roman" w:cs="Times New Roman"/>
                <w:sz w:val="24"/>
                <w:szCs w:val="24"/>
              </w:rPr>
              <w:t xml:space="preserve"> </w:t>
            </w:r>
            <w:r w:rsidR="00BF3F4F">
              <w:rPr>
                <w:rFonts w:ascii="Times New Roman" w:hAnsi="Times New Roman" w:cs="Times New Roman"/>
                <w:sz w:val="24"/>
                <w:szCs w:val="24"/>
              </w:rPr>
              <w:t>a</w:t>
            </w:r>
            <w:r w:rsidR="00BF3F4F" w:rsidRPr="00CA094E">
              <w:rPr>
                <w:rFonts w:ascii="Times New Roman" w:hAnsi="Times New Roman" w:cs="Times New Roman"/>
                <w:sz w:val="24"/>
                <w:szCs w:val="24"/>
              </w:rPr>
              <w:t>demás</w:t>
            </w:r>
            <w:r w:rsidRPr="00CA094E">
              <w:rPr>
                <w:rFonts w:ascii="Times New Roman" w:hAnsi="Times New Roman" w:cs="Times New Roman"/>
                <w:sz w:val="24"/>
                <w:szCs w:val="24"/>
              </w:rPr>
              <w:t xml:space="preserve"> de </w:t>
            </w:r>
            <w:proofErr w:type="spellStart"/>
            <w:r w:rsidRPr="00CA094E">
              <w:rPr>
                <w:rFonts w:ascii="Times New Roman" w:hAnsi="Times New Roman" w:cs="Times New Roman"/>
                <w:sz w:val="24"/>
                <w:szCs w:val="24"/>
              </w:rPr>
              <w:t>pollinaza</w:t>
            </w:r>
            <w:proofErr w:type="spellEnd"/>
            <w:r w:rsidRPr="00CA094E">
              <w:rPr>
                <w:rFonts w:ascii="Times New Roman" w:hAnsi="Times New Roman" w:cs="Times New Roman"/>
                <w:sz w:val="24"/>
                <w:szCs w:val="24"/>
              </w:rPr>
              <w:t xml:space="preserve"> y pulpa de café</w:t>
            </w:r>
            <w:r w:rsidR="00BF3F4F">
              <w:rPr>
                <w:rFonts w:ascii="Times New Roman" w:hAnsi="Times New Roman" w:cs="Times New Roman"/>
                <w:sz w:val="24"/>
                <w:szCs w:val="24"/>
              </w:rPr>
              <w:t>.</w:t>
            </w:r>
          </w:p>
          <w:p w14:paraId="373FDE7C"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284711AA" w14:textId="77777777" w:rsidR="00A404B3" w:rsidRPr="00CA094E" w:rsidRDefault="00A404B3" w:rsidP="004017C1">
            <w:pPr>
              <w:jc w:val="center"/>
              <w:rPr>
                <w:rFonts w:ascii="Times New Roman" w:hAnsi="Times New Roman" w:cs="Times New Roman"/>
                <w:sz w:val="24"/>
                <w:szCs w:val="24"/>
              </w:rPr>
            </w:pPr>
          </w:p>
          <w:p w14:paraId="497D7FB3" w14:textId="77777777" w:rsidR="00A404B3" w:rsidRPr="00CA094E" w:rsidRDefault="00A404B3" w:rsidP="004017C1">
            <w:pPr>
              <w:jc w:val="center"/>
              <w:rPr>
                <w:rFonts w:ascii="Times New Roman" w:hAnsi="Times New Roman" w:cs="Times New Roman"/>
                <w:sz w:val="24"/>
                <w:szCs w:val="24"/>
              </w:rPr>
            </w:pPr>
          </w:p>
          <w:p w14:paraId="6E98C0CE"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Martha Isabel Impatá Mesa</w:t>
            </w:r>
          </w:p>
        </w:tc>
      </w:tr>
      <w:tr w:rsidR="00A404B3" w:rsidRPr="00CA094E" w14:paraId="6ED54123" w14:textId="77777777" w:rsidTr="00CF0C7E">
        <w:trPr>
          <w:jc w:val="center"/>
        </w:trPr>
        <w:tc>
          <w:tcPr>
            <w:tcW w:w="1233" w:type="dxa"/>
            <w:vMerge/>
            <w:vAlign w:val="center"/>
          </w:tcPr>
          <w:p w14:paraId="549F843B"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06A0A221"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Pradera</w:t>
            </w:r>
          </w:p>
        </w:tc>
        <w:tc>
          <w:tcPr>
            <w:tcW w:w="3391" w:type="dxa"/>
            <w:tcBorders>
              <w:top w:val="single" w:sz="4" w:space="0" w:color="auto"/>
              <w:bottom w:val="single" w:sz="4" w:space="0" w:color="auto"/>
            </w:tcBorders>
          </w:tcPr>
          <w:p w14:paraId="39A79F6D" w14:textId="3BD50BA7"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Pocas veces se fumiga</w:t>
            </w:r>
            <w:r w:rsidR="00BF3F4F">
              <w:rPr>
                <w:rFonts w:ascii="Times New Roman" w:hAnsi="Times New Roman" w:cs="Times New Roman"/>
                <w:sz w:val="24"/>
                <w:szCs w:val="24"/>
              </w:rPr>
              <w:t>.</w:t>
            </w:r>
          </w:p>
          <w:p w14:paraId="6E9BFD73" w14:textId="0C2BD692" w:rsidR="00A404B3" w:rsidRPr="00CA094E" w:rsidRDefault="00BF3F4F" w:rsidP="004017C1">
            <w:pPr>
              <w:jc w:val="both"/>
              <w:rPr>
                <w:rFonts w:ascii="Times New Roman" w:hAnsi="Times New Roman" w:cs="Times New Roman"/>
                <w:sz w:val="24"/>
                <w:szCs w:val="24"/>
              </w:rPr>
            </w:pPr>
            <w:r>
              <w:rPr>
                <w:rFonts w:ascii="Times New Roman" w:hAnsi="Times New Roman" w:cs="Times New Roman"/>
                <w:sz w:val="24"/>
                <w:szCs w:val="24"/>
              </w:rPr>
              <w:lastRenderedPageBreak/>
              <w:t>L</w:t>
            </w:r>
            <w:r w:rsidRPr="00CA094E">
              <w:rPr>
                <w:rFonts w:ascii="Times New Roman" w:hAnsi="Times New Roman" w:cs="Times New Roman"/>
                <w:sz w:val="24"/>
                <w:szCs w:val="24"/>
              </w:rPr>
              <w:t xml:space="preserve">abranza </w:t>
            </w:r>
            <w:r w:rsidR="00A404B3" w:rsidRPr="00CA094E">
              <w:rPr>
                <w:rFonts w:ascii="Times New Roman" w:hAnsi="Times New Roman" w:cs="Times New Roman"/>
                <w:sz w:val="24"/>
                <w:szCs w:val="24"/>
              </w:rPr>
              <w:t>mínima, en la cual se desyerba y se deja los residuos sobre el suelo</w:t>
            </w:r>
            <w:r>
              <w:rPr>
                <w:rFonts w:ascii="Times New Roman" w:hAnsi="Times New Roman" w:cs="Times New Roman"/>
                <w:sz w:val="24"/>
                <w:szCs w:val="24"/>
              </w:rPr>
              <w:t>,</w:t>
            </w:r>
            <w:r w:rsidR="00A404B3" w:rsidRPr="00CA094E">
              <w:rPr>
                <w:rFonts w:ascii="Times New Roman" w:hAnsi="Times New Roman" w:cs="Times New Roman"/>
                <w:sz w:val="24"/>
                <w:szCs w:val="24"/>
              </w:rPr>
              <w:t xml:space="preserve"> a manera de protección</w:t>
            </w:r>
            <w:r>
              <w:rPr>
                <w:rFonts w:ascii="Times New Roman" w:hAnsi="Times New Roman" w:cs="Times New Roman"/>
                <w:sz w:val="24"/>
                <w:szCs w:val="24"/>
              </w:rPr>
              <w:t>.</w:t>
            </w:r>
          </w:p>
        </w:tc>
        <w:tc>
          <w:tcPr>
            <w:tcW w:w="2831" w:type="dxa"/>
            <w:tcBorders>
              <w:top w:val="single" w:sz="4" w:space="0" w:color="auto"/>
              <w:bottom w:val="single" w:sz="4" w:space="0" w:color="auto"/>
            </w:tcBorders>
          </w:tcPr>
          <w:p w14:paraId="71571159" w14:textId="77777777" w:rsidR="00A404B3" w:rsidRPr="00CA094E" w:rsidRDefault="00A404B3" w:rsidP="004017C1">
            <w:pPr>
              <w:jc w:val="center"/>
              <w:rPr>
                <w:rFonts w:ascii="Times New Roman" w:hAnsi="Times New Roman" w:cs="Times New Roman"/>
                <w:sz w:val="24"/>
                <w:szCs w:val="24"/>
              </w:rPr>
            </w:pPr>
          </w:p>
          <w:p w14:paraId="344164D1" w14:textId="77777777" w:rsidR="00A404B3" w:rsidRPr="00CA094E" w:rsidRDefault="00A404B3" w:rsidP="004017C1">
            <w:pPr>
              <w:jc w:val="center"/>
              <w:rPr>
                <w:rFonts w:ascii="Times New Roman" w:hAnsi="Times New Roman" w:cs="Times New Roman"/>
                <w:sz w:val="24"/>
                <w:szCs w:val="24"/>
              </w:rPr>
            </w:pPr>
          </w:p>
          <w:p w14:paraId="4BC5658A"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Humberto Toro Vélez</w:t>
            </w:r>
          </w:p>
        </w:tc>
      </w:tr>
      <w:tr w:rsidR="00A404B3" w:rsidRPr="00CA094E" w14:paraId="533DCF6F" w14:textId="77777777" w:rsidTr="00CF0C7E">
        <w:trPr>
          <w:jc w:val="center"/>
        </w:trPr>
        <w:tc>
          <w:tcPr>
            <w:tcW w:w="1233" w:type="dxa"/>
            <w:vMerge/>
            <w:vAlign w:val="center"/>
          </w:tcPr>
          <w:p w14:paraId="0630CC09"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1910338A"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Bolivia</w:t>
            </w:r>
          </w:p>
        </w:tc>
        <w:tc>
          <w:tcPr>
            <w:tcW w:w="3391" w:type="dxa"/>
            <w:tcBorders>
              <w:top w:val="single" w:sz="4" w:space="0" w:color="auto"/>
              <w:bottom w:val="single" w:sz="4" w:space="0" w:color="auto"/>
            </w:tcBorders>
          </w:tcPr>
          <w:p w14:paraId="1AB61E19" w14:textId="2EB25C62"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 xml:space="preserve">Control biológico para </w:t>
            </w:r>
            <w:r w:rsidR="00BF3F4F">
              <w:rPr>
                <w:rFonts w:ascii="Times New Roman" w:hAnsi="Times New Roman" w:cs="Times New Roman"/>
                <w:sz w:val="24"/>
                <w:szCs w:val="24"/>
              </w:rPr>
              <w:t>vigilar</w:t>
            </w:r>
            <w:r w:rsidR="00BF3F4F" w:rsidRPr="00CA094E">
              <w:rPr>
                <w:rFonts w:ascii="Times New Roman" w:hAnsi="Times New Roman" w:cs="Times New Roman"/>
                <w:sz w:val="24"/>
                <w:szCs w:val="24"/>
              </w:rPr>
              <w:t xml:space="preserve"> </w:t>
            </w:r>
            <w:r w:rsidRPr="00CA094E">
              <w:rPr>
                <w:rFonts w:ascii="Times New Roman" w:hAnsi="Times New Roman" w:cs="Times New Roman"/>
                <w:sz w:val="24"/>
                <w:szCs w:val="24"/>
              </w:rPr>
              <w:t>las plagas</w:t>
            </w:r>
            <w:r w:rsidR="00F919DA">
              <w:rPr>
                <w:rFonts w:ascii="Times New Roman" w:hAnsi="Times New Roman" w:cs="Times New Roman"/>
                <w:sz w:val="24"/>
                <w:szCs w:val="24"/>
              </w:rPr>
              <w:t>.</w:t>
            </w:r>
          </w:p>
          <w:p w14:paraId="57AD5C87" w14:textId="0B8EF465"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Limpias con guadaña y</w:t>
            </w:r>
            <w:r w:rsidR="001E2B81">
              <w:rPr>
                <w:rFonts w:ascii="Times New Roman" w:hAnsi="Times New Roman" w:cs="Times New Roman"/>
                <w:sz w:val="24"/>
                <w:szCs w:val="24"/>
              </w:rPr>
              <w:t>,</w:t>
            </w:r>
            <w:r w:rsidRPr="00CA094E">
              <w:rPr>
                <w:rFonts w:ascii="Times New Roman" w:hAnsi="Times New Roman" w:cs="Times New Roman"/>
                <w:sz w:val="24"/>
                <w:szCs w:val="24"/>
              </w:rPr>
              <w:t xml:space="preserve"> en algunos lotes</w:t>
            </w:r>
            <w:r w:rsidR="001E2B81">
              <w:rPr>
                <w:rFonts w:ascii="Times New Roman" w:hAnsi="Times New Roman" w:cs="Times New Roman"/>
                <w:sz w:val="24"/>
                <w:szCs w:val="24"/>
              </w:rPr>
              <w:t>,</w:t>
            </w:r>
            <w:r w:rsidRPr="00CA094E">
              <w:rPr>
                <w:rFonts w:ascii="Times New Roman" w:hAnsi="Times New Roman" w:cs="Times New Roman"/>
                <w:sz w:val="24"/>
                <w:szCs w:val="24"/>
              </w:rPr>
              <w:t xml:space="preserve"> con herbicida (matamalezas)</w:t>
            </w:r>
            <w:r w:rsidR="001E2B81">
              <w:rPr>
                <w:rFonts w:ascii="Times New Roman" w:hAnsi="Times New Roman" w:cs="Times New Roman"/>
                <w:sz w:val="24"/>
                <w:szCs w:val="24"/>
              </w:rPr>
              <w:t>.</w:t>
            </w:r>
          </w:p>
          <w:p w14:paraId="30C390C5"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5995945B" w14:textId="77777777" w:rsidR="00A404B3" w:rsidRPr="00CA094E" w:rsidRDefault="00A404B3" w:rsidP="004017C1">
            <w:pPr>
              <w:jc w:val="center"/>
              <w:rPr>
                <w:rFonts w:ascii="Times New Roman" w:hAnsi="Times New Roman" w:cs="Times New Roman"/>
                <w:sz w:val="24"/>
                <w:szCs w:val="24"/>
              </w:rPr>
            </w:pPr>
          </w:p>
          <w:p w14:paraId="5A694923" w14:textId="77777777" w:rsidR="00A404B3" w:rsidRPr="00CA094E" w:rsidRDefault="00A404B3" w:rsidP="004017C1">
            <w:pPr>
              <w:jc w:val="center"/>
              <w:rPr>
                <w:rFonts w:ascii="Times New Roman" w:hAnsi="Times New Roman" w:cs="Times New Roman"/>
                <w:sz w:val="24"/>
                <w:szCs w:val="24"/>
              </w:rPr>
            </w:pPr>
          </w:p>
          <w:p w14:paraId="1427BB01"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Héctor Javier Montes Aristizábal</w:t>
            </w:r>
          </w:p>
        </w:tc>
      </w:tr>
      <w:tr w:rsidR="00A404B3" w:rsidRPr="00CA094E" w14:paraId="2855CA21" w14:textId="77777777" w:rsidTr="00CF0C7E">
        <w:trPr>
          <w:jc w:val="center"/>
        </w:trPr>
        <w:tc>
          <w:tcPr>
            <w:tcW w:w="1233" w:type="dxa"/>
            <w:vMerge/>
            <w:vAlign w:val="center"/>
          </w:tcPr>
          <w:p w14:paraId="054BA667"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423B5F10"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Alejandría</w:t>
            </w:r>
          </w:p>
        </w:tc>
        <w:tc>
          <w:tcPr>
            <w:tcW w:w="3391" w:type="dxa"/>
            <w:tcBorders>
              <w:top w:val="single" w:sz="4" w:space="0" w:color="auto"/>
              <w:bottom w:val="single" w:sz="4" w:space="0" w:color="auto"/>
            </w:tcBorders>
          </w:tcPr>
          <w:p w14:paraId="7ABAB1A4" w14:textId="7312046E" w:rsidR="00A404B3" w:rsidRPr="00CA094E" w:rsidRDefault="00A404B3" w:rsidP="004017C1">
            <w:pPr>
              <w:jc w:val="both"/>
              <w:rPr>
                <w:rFonts w:ascii="Times New Roman" w:hAnsi="Times New Roman" w:cs="Times New Roman"/>
                <w:color w:val="000000"/>
                <w:sz w:val="24"/>
                <w:szCs w:val="24"/>
              </w:rPr>
            </w:pPr>
            <w:r w:rsidRPr="00CA094E">
              <w:rPr>
                <w:rFonts w:ascii="Times New Roman" w:hAnsi="Times New Roman" w:cs="Times New Roman"/>
                <w:color w:val="000000"/>
                <w:sz w:val="24"/>
                <w:szCs w:val="24"/>
              </w:rPr>
              <w:t>Aplicación de herbicida y utilización de la guadaña. Para el control de la broca</w:t>
            </w:r>
            <w:r w:rsidR="00DE60AE">
              <w:rPr>
                <w:rFonts w:ascii="Times New Roman" w:hAnsi="Times New Roman" w:cs="Times New Roman"/>
                <w:color w:val="000000"/>
                <w:sz w:val="24"/>
                <w:szCs w:val="24"/>
              </w:rPr>
              <w:t>,</w:t>
            </w:r>
            <w:r w:rsidRPr="00CA094E">
              <w:rPr>
                <w:rFonts w:ascii="Times New Roman" w:hAnsi="Times New Roman" w:cs="Times New Roman"/>
                <w:color w:val="000000"/>
                <w:sz w:val="24"/>
                <w:szCs w:val="24"/>
              </w:rPr>
              <w:t xml:space="preserve"> aplica Beauveria Bassiana y nitrato de potasio con estacionaria</w:t>
            </w:r>
            <w:r w:rsidR="00DE60AE">
              <w:rPr>
                <w:rFonts w:ascii="Times New Roman" w:hAnsi="Times New Roman" w:cs="Times New Roman"/>
                <w:color w:val="000000"/>
                <w:sz w:val="24"/>
                <w:szCs w:val="24"/>
              </w:rPr>
              <w:t>.</w:t>
            </w:r>
          </w:p>
          <w:p w14:paraId="673DCFB2"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4955C7E4" w14:textId="77777777" w:rsidR="00A404B3" w:rsidRPr="00CA094E" w:rsidRDefault="00A404B3" w:rsidP="004017C1">
            <w:pPr>
              <w:jc w:val="center"/>
              <w:rPr>
                <w:rFonts w:ascii="Times New Roman" w:hAnsi="Times New Roman" w:cs="Times New Roman"/>
                <w:sz w:val="24"/>
                <w:szCs w:val="24"/>
              </w:rPr>
            </w:pPr>
          </w:p>
          <w:p w14:paraId="7AE242B4" w14:textId="77777777" w:rsidR="00A404B3" w:rsidRPr="00CA094E" w:rsidRDefault="00A404B3" w:rsidP="004017C1">
            <w:pPr>
              <w:jc w:val="center"/>
              <w:rPr>
                <w:rFonts w:ascii="Times New Roman" w:hAnsi="Times New Roman" w:cs="Times New Roman"/>
                <w:sz w:val="24"/>
                <w:szCs w:val="24"/>
              </w:rPr>
            </w:pPr>
          </w:p>
          <w:p w14:paraId="5525DB2A"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Jairo de Jesús Duque Zapata</w:t>
            </w:r>
          </w:p>
        </w:tc>
      </w:tr>
      <w:tr w:rsidR="00A404B3" w:rsidRPr="00CA094E" w14:paraId="306841BE" w14:textId="77777777" w:rsidTr="00CF0C7E">
        <w:trPr>
          <w:jc w:val="center"/>
        </w:trPr>
        <w:tc>
          <w:tcPr>
            <w:tcW w:w="1233" w:type="dxa"/>
            <w:vMerge/>
            <w:vAlign w:val="center"/>
          </w:tcPr>
          <w:p w14:paraId="7E380EBB"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479A055C"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El Progreso </w:t>
            </w:r>
          </w:p>
        </w:tc>
        <w:tc>
          <w:tcPr>
            <w:tcW w:w="3391" w:type="dxa"/>
            <w:tcBorders>
              <w:top w:val="single" w:sz="4" w:space="0" w:color="auto"/>
              <w:bottom w:val="single" w:sz="4" w:space="0" w:color="auto"/>
            </w:tcBorders>
          </w:tcPr>
          <w:p w14:paraId="0E1C9C77" w14:textId="29AEEBF8" w:rsidR="00A404B3" w:rsidRPr="00CA094E" w:rsidRDefault="00A404B3" w:rsidP="004017C1">
            <w:pPr>
              <w:pStyle w:val="NormalWeb"/>
              <w:shd w:val="clear" w:color="auto" w:fill="FFFFFF"/>
              <w:spacing w:before="0" w:beforeAutospacing="0" w:after="0" w:afterAutospacing="0"/>
              <w:jc w:val="both"/>
              <w:rPr>
                <w:color w:val="000000"/>
              </w:rPr>
            </w:pPr>
            <w:r w:rsidRPr="00CA094E">
              <w:rPr>
                <w:color w:val="000000"/>
              </w:rPr>
              <w:t>Control de la broca de manera manual y con trampas. La primera se hace echando las brocas en una botella de gaseosa</w:t>
            </w:r>
            <w:r w:rsidR="00DE60AE">
              <w:rPr>
                <w:color w:val="000000"/>
              </w:rPr>
              <w:t>;</w:t>
            </w:r>
            <w:r w:rsidR="00DE60AE" w:rsidRPr="00CA094E">
              <w:rPr>
                <w:color w:val="000000"/>
              </w:rPr>
              <w:t xml:space="preserve"> </w:t>
            </w:r>
            <w:r w:rsidRPr="00CA094E">
              <w:rPr>
                <w:color w:val="000000"/>
              </w:rPr>
              <w:t>posteriormente</w:t>
            </w:r>
            <w:r w:rsidR="00DE60AE">
              <w:rPr>
                <w:color w:val="000000"/>
              </w:rPr>
              <w:t>,</w:t>
            </w:r>
            <w:r w:rsidRPr="00CA094E">
              <w:rPr>
                <w:color w:val="000000"/>
              </w:rPr>
              <w:t xml:space="preserve"> les echa agua y las deja en promedio </w:t>
            </w:r>
            <w:r w:rsidR="00DE60AE">
              <w:rPr>
                <w:color w:val="000000"/>
              </w:rPr>
              <w:t>3</w:t>
            </w:r>
            <w:r w:rsidR="00DE60AE" w:rsidRPr="00CA094E">
              <w:rPr>
                <w:color w:val="000000"/>
              </w:rPr>
              <w:t xml:space="preserve"> </w:t>
            </w:r>
            <w:r w:rsidRPr="00CA094E">
              <w:rPr>
                <w:color w:val="000000"/>
              </w:rPr>
              <w:t>días para que se mueran.</w:t>
            </w:r>
          </w:p>
          <w:p w14:paraId="7AAB4CAE" w14:textId="00CB4EF5" w:rsidR="00A404B3" w:rsidRPr="00CA094E" w:rsidRDefault="00A404B3" w:rsidP="004017C1">
            <w:pPr>
              <w:pStyle w:val="NormalWeb"/>
              <w:shd w:val="clear" w:color="auto" w:fill="FFFFFF"/>
              <w:spacing w:before="0" w:beforeAutospacing="0" w:after="0" w:afterAutospacing="0"/>
              <w:jc w:val="both"/>
            </w:pPr>
            <w:r w:rsidRPr="00CA094E">
              <w:rPr>
                <w:color w:val="000000"/>
              </w:rPr>
              <w:t>Las trampas, están hechas con botellas de gaseosa, se llena</w:t>
            </w:r>
            <w:r w:rsidR="00DE60AE">
              <w:rPr>
                <w:color w:val="000000"/>
              </w:rPr>
              <w:t>n</w:t>
            </w:r>
            <w:r w:rsidRPr="00CA094E">
              <w:rPr>
                <w:color w:val="000000"/>
              </w:rPr>
              <w:t xml:space="preserve"> de agua y se pone un gotero hacia arriba con 5 ml de alcohol etílico y 5 ml de etanol.</w:t>
            </w:r>
          </w:p>
          <w:p w14:paraId="18A9AC0B"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4039ED26" w14:textId="77777777" w:rsidR="00A404B3" w:rsidRPr="00CA094E" w:rsidRDefault="00A404B3" w:rsidP="004017C1">
            <w:pPr>
              <w:jc w:val="center"/>
              <w:rPr>
                <w:rFonts w:ascii="Times New Roman" w:hAnsi="Times New Roman" w:cs="Times New Roman"/>
                <w:sz w:val="24"/>
                <w:szCs w:val="24"/>
              </w:rPr>
            </w:pPr>
          </w:p>
          <w:p w14:paraId="094BABC4" w14:textId="77777777" w:rsidR="00A404B3" w:rsidRPr="00CA094E" w:rsidRDefault="00A404B3" w:rsidP="004017C1">
            <w:pPr>
              <w:jc w:val="center"/>
              <w:rPr>
                <w:rFonts w:ascii="Times New Roman" w:hAnsi="Times New Roman" w:cs="Times New Roman"/>
                <w:sz w:val="24"/>
                <w:szCs w:val="24"/>
              </w:rPr>
            </w:pPr>
          </w:p>
          <w:p w14:paraId="37093354" w14:textId="77777777" w:rsidR="00A404B3" w:rsidRPr="00CA094E" w:rsidRDefault="00A404B3" w:rsidP="004017C1">
            <w:pPr>
              <w:jc w:val="center"/>
              <w:rPr>
                <w:rFonts w:ascii="Times New Roman" w:hAnsi="Times New Roman" w:cs="Times New Roman"/>
                <w:sz w:val="24"/>
                <w:szCs w:val="24"/>
              </w:rPr>
            </w:pPr>
          </w:p>
          <w:p w14:paraId="7702EF09" w14:textId="77777777" w:rsidR="00A404B3" w:rsidRPr="00CA094E" w:rsidRDefault="00A404B3" w:rsidP="004017C1">
            <w:pPr>
              <w:jc w:val="center"/>
              <w:rPr>
                <w:rFonts w:ascii="Times New Roman" w:hAnsi="Times New Roman" w:cs="Times New Roman"/>
                <w:sz w:val="24"/>
                <w:szCs w:val="24"/>
              </w:rPr>
            </w:pPr>
          </w:p>
          <w:p w14:paraId="46991E16" w14:textId="77777777" w:rsidR="00A404B3" w:rsidRPr="00CA094E" w:rsidRDefault="00A404B3" w:rsidP="004017C1">
            <w:pPr>
              <w:jc w:val="center"/>
              <w:rPr>
                <w:rFonts w:ascii="Times New Roman" w:hAnsi="Times New Roman" w:cs="Times New Roman"/>
                <w:sz w:val="24"/>
                <w:szCs w:val="24"/>
              </w:rPr>
            </w:pPr>
          </w:p>
          <w:p w14:paraId="7B240888"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Juan Pablo Muñoz López Robinson Villarreal</w:t>
            </w:r>
          </w:p>
        </w:tc>
      </w:tr>
      <w:tr w:rsidR="00A404B3" w:rsidRPr="00CA094E" w14:paraId="2190A734" w14:textId="77777777" w:rsidTr="00CF0C7E">
        <w:trPr>
          <w:jc w:val="center"/>
        </w:trPr>
        <w:tc>
          <w:tcPr>
            <w:tcW w:w="1233" w:type="dxa"/>
            <w:vMerge/>
            <w:vAlign w:val="center"/>
          </w:tcPr>
          <w:p w14:paraId="2AAEE513"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1296D595"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Los Pinos</w:t>
            </w:r>
          </w:p>
        </w:tc>
        <w:tc>
          <w:tcPr>
            <w:tcW w:w="3391" w:type="dxa"/>
            <w:tcBorders>
              <w:top w:val="single" w:sz="4" w:space="0" w:color="auto"/>
              <w:bottom w:val="single" w:sz="4" w:space="0" w:color="auto"/>
            </w:tcBorders>
          </w:tcPr>
          <w:p w14:paraId="0B3675B9" w14:textId="369F5FC9"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color w:val="000000"/>
                <w:sz w:val="24"/>
                <w:szCs w:val="24"/>
              </w:rPr>
              <w:t>Control químico con fungicidas e insecticidas para el hongo, la palomilla, cochinilla, nemátodos y roya.</w:t>
            </w:r>
          </w:p>
          <w:p w14:paraId="434EE7FD" w14:textId="77777777" w:rsidR="00A404B3" w:rsidRPr="00CA094E" w:rsidRDefault="00A404B3" w:rsidP="004017C1">
            <w:pPr>
              <w:pStyle w:val="NormalWeb"/>
              <w:shd w:val="clear" w:color="auto" w:fill="FFFFFF"/>
              <w:spacing w:before="0" w:beforeAutospacing="0" w:after="0" w:afterAutospacing="0"/>
              <w:jc w:val="both"/>
              <w:textAlignment w:val="baseline"/>
              <w:rPr>
                <w:color w:val="000000"/>
              </w:rPr>
            </w:pPr>
            <w:r w:rsidRPr="00CA094E">
              <w:t xml:space="preserve">Además, se realiza </w:t>
            </w:r>
            <w:r w:rsidRPr="00CA094E">
              <w:rPr>
                <w:color w:val="000000"/>
              </w:rPr>
              <w:t xml:space="preserve">labranza mínima, control de arvenses con guadaña, riego de pulpa y siembra de árboles para controlar la erosión en algunos lotes. </w:t>
            </w:r>
          </w:p>
          <w:p w14:paraId="4526AE13"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77F0EE95" w14:textId="77777777" w:rsidR="00A404B3" w:rsidRPr="00CA094E" w:rsidRDefault="00A404B3" w:rsidP="004017C1">
            <w:pPr>
              <w:jc w:val="center"/>
              <w:rPr>
                <w:rFonts w:ascii="Times New Roman" w:hAnsi="Times New Roman" w:cs="Times New Roman"/>
                <w:sz w:val="24"/>
                <w:szCs w:val="24"/>
              </w:rPr>
            </w:pPr>
          </w:p>
          <w:p w14:paraId="70FDC89B" w14:textId="77777777" w:rsidR="00A404B3" w:rsidRPr="00CA094E" w:rsidRDefault="00A404B3" w:rsidP="004017C1">
            <w:pPr>
              <w:jc w:val="center"/>
              <w:rPr>
                <w:rFonts w:ascii="Times New Roman" w:hAnsi="Times New Roman" w:cs="Times New Roman"/>
                <w:sz w:val="24"/>
                <w:szCs w:val="24"/>
              </w:rPr>
            </w:pPr>
          </w:p>
          <w:p w14:paraId="5305D386"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Antonio Orlando Preciado Velásquez</w:t>
            </w:r>
          </w:p>
        </w:tc>
      </w:tr>
      <w:tr w:rsidR="00A404B3" w:rsidRPr="00CA094E" w14:paraId="24922DBF" w14:textId="77777777" w:rsidTr="00CF0C7E">
        <w:trPr>
          <w:jc w:val="center"/>
        </w:trPr>
        <w:tc>
          <w:tcPr>
            <w:tcW w:w="1233" w:type="dxa"/>
            <w:vMerge/>
            <w:vAlign w:val="center"/>
          </w:tcPr>
          <w:p w14:paraId="456B4278"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3EE1C17F"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Bella</w:t>
            </w:r>
          </w:p>
        </w:tc>
        <w:tc>
          <w:tcPr>
            <w:tcW w:w="3391" w:type="dxa"/>
            <w:tcBorders>
              <w:top w:val="single" w:sz="4" w:space="0" w:color="auto"/>
              <w:bottom w:val="single" w:sz="4" w:space="0" w:color="auto"/>
            </w:tcBorders>
          </w:tcPr>
          <w:p w14:paraId="3AED6E5D" w14:textId="210CB9C1"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color w:val="000000"/>
                <w:sz w:val="24"/>
                <w:szCs w:val="24"/>
              </w:rPr>
              <w:t>Control de malezas solamente en el plato y manten</w:t>
            </w:r>
            <w:r w:rsidR="006F2406">
              <w:rPr>
                <w:rFonts w:ascii="Times New Roman" w:hAnsi="Times New Roman" w:cs="Times New Roman"/>
                <w:color w:val="000000"/>
                <w:sz w:val="24"/>
                <w:szCs w:val="24"/>
              </w:rPr>
              <w:t>imiento</w:t>
            </w:r>
            <w:r w:rsidRPr="00CA094E">
              <w:rPr>
                <w:rFonts w:ascii="Times New Roman" w:hAnsi="Times New Roman" w:cs="Times New Roman"/>
                <w:color w:val="000000"/>
                <w:sz w:val="24"/>
                <w:szCs w:val="24"/>
              </w:rPr>
              <w:t xml:space="preserve"> coberturas de herbáceas</w:t>
            </w:r>
            <w:r w:rsidR="00BA3EFB">
              <w:rPr>
                <w:rFonts w:ascii="Times New Roman" w:hAnsi="Times New Roman" w:cs="Times New Roman"/>
                <w:color w:val="000000"/>
                <w:sz w:val="24"/>
                <w:szCs w:val="24"/>
              </w:rPr>
              <w:t>.</w:t>
            </w:r>
          </w:p>
          <w:p w14:paraId="41AFBB21" w14:textId="4FA865CB" w:rsidR="00A404B3" w:rsidRPr="00CA094E" w:rsidRDefault="00A404B3" w:rsidP="004017C1">
            <w:pPr>
              <w:jc w:val="both"/>
              <w:rPr>
                <w:rFonts w:ascii="Times New Roman" w:hAnsi="Times New Roman" w:cs="Times New Roman"/>
                <w:color w:val="000000"/>
                <w:sz w:val="24"/>
                <w:szCs w:val="24"/>
              </w:rPr>
            </w:pPr>
            <w:r w:rsidRPr="00CA094E">
              <w:rPr>
                <w:rFonts w:ascii="Times New Roman" w:hAnsi="Times New Roman" w:cs="Times New Roman"/>
                <w:color w:val="000000"/>
                <w:sz w:val="24"/>
                <w:szCs w:val="24"/>
              </w:rPr>
              <w:t>Aplicación de químicos para fertilizar y fumiga</w:t>
            </w:r>
            <w:r w:rsidR="006F2406">
              <w:rPr>
                <w:rFonts w:ascii="Times New Roman" w:hAnsi="Times New Roman" w:cs="Times New Roman"/>
                <w:color w:val="000000"/>
                <w:sz w:val="24"/>
                <w:szCs w:val="24"/>
              </w:rPr>
              <w:t>ción</w:t>
            </w:r>
            <w:r w:rsidRPr="00CA094E">
              <w:rPr>
                <w:rFonts w:ascii="Times New Roman" w:hAnsi="Times New Roman" w:cs="Times New Roman"/>
                <w:color w:val="000000"/>
                <w:sz w:val="24"/>
                <w:szCs w:val="24"/>
              </w:rPr>
              <w:t xml:space="preserve"> cuando la enfermedad está muy avanzada</w:t>
            </w:r>
            <w:r w:rsidR="00BA3EFB">
              <w:rPr>
                <w:rFonts w:ascii="Times New Roman" w:hAnsi="Times New Roman" w:cs="Times New Roman"/>
                <w:color w:val="000000"/>
                <w:sz w:val="24"/>
                <w:szCs w:val="24"/>
              </w:rPr>
              <w:t>.</w:t>
            </w:r>
          </w:p>
          <w:p w14:paraId="0DAAB68F"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692A500F" w14:textId="77777777" w:rsidR="00A404B3" w:rsidRPr="00CA094E" w:rsidRDefault="00A404B3" w:rsidP="004017C1">
            <w:pPr>
              <w:jc w:val="center"/>
              <w:rPr>
                <w:rFonts w:ascii="Times New Roman" w:hAnsi="Times New Roman" w:cs="Times New Roman"/>
                <w:sz w:val="24"/>
                <w:szCs w:val="24"/>
              </w:rPr>
            </w:pPr>
          </w:p>
          <w:p w14:paraId="174E2D90" w14:textId="77777777" w:rsidR="00A404B3" w:rsidRPr="00CA094E" w:rsidRDefault="00A404B3" w:rsidP="004017C1">
            <w:pPr>
              <w:jc w:val="center"/>
              <w:rPr>
                <w:rFonts w:ascii="Times New Roman" w:hAnsi="Times New Roman" w:cs="Times New Roman"/>
                <w:sz w:val="24"/>
                <w:szCs w:val="24"/>
              </w:rPr>
            </w:pPr>
          </w:p>
          <w:p w14:paraId="2D36A62F"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Consuelo de Jesús Lozano de Moreno</w:t>
            </w:r>
          </w:p>
        </w:tc>
      </w:tr>
      <w:tr w:rsidR="00A404B3" w:rsidRPr="00CA094E" w14:paraId="0825FC91" w14:textId="77777777" w:rsidTr="00CF0C7E">
        <w:trPr>
          <w:jc w:val="center"/>
        </w:trPr>
        <w:tc>
          <w:tcPr>
            <w:tcW w:w="1233" w:type="dxa"/>
            <w:vMerge/>
            <w:vAlign w:val="center"/>
          </w:tcPr>
          <w:p w14:paraId="16F1B59B"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51D0BE25"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Porvenir</w:t>
            </w:r>
          </w:p>
        </w:tc>
        <w:tc>
          <w:tcPr>
            <w:tcW w:w="3391" w:type="dxa"/>
            <w:tcBorders>
              <w:top w:val="single" w:sz="4" w:space="0" w:color="auto"/>
              <w:bottom w:val="single" w:sz="4" w:space="0" w:color="auto"/>
            </w:tcBorders>
          </w:tcPr>
          <w:p w14:paraId="4711F947" w14:textId="003EE753" w:rsidR="00A404B3" w:rsidRPr="00CA094E" w:rsidRDefault="00A404B3" w:rsidP="004017C1">
            <w:pPr>
              <w:jc w:val="both"/>
              <w:textAlignment w:val="baseline"/>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Aplicación de herbicida una vez al año</w:t>
            </w:r>
            <w:r w:rsidR="0034317A">
              <w:rPr>
                <w:rFonts w:ascii="Times New Roman" w:eastAsia="Times New Roman" w:hAnsi="Times New Roman" w:cs="Times New Roman"/>
                <w:color w:val="000000"/>
                <w:sz w:val="24"/>
                <w:szCs w:val="24"/>
              </w:rPr>
              <w:t>.</w:t>
            </w:r>
          </w:p>
          <w:p w14:paraId="46725671" w14:textId="7278BB9D" w:rsidR="00A404B3" w:rsidRPr="00CA094E" w:rsidRDefault="00A404B3" w:rsidP="004017C1">
            <w:pPr>
              <w:jc w:val="both"/>
              <w:textAlignment w:val="baseline"/>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lastRenderedPageBreak/>
              <w:t>Fumigaciones para fertilizar</w:t>
            </w:r>
            <w:r w:rsidR="0034317A">
              <w:rPr>
                <w:rFonts w:ascii="Times New Roman" w:eastAsia="Times New Roman" w:hAnsi="Times New Roman" w:cs="Times New Roman"/>
                <w:color w:val="000000"/>
                <w:sz w:val="24"/>
                <w:szCs w:val="24"/>
              </w:rPr>
              <w:t>;</w:t>
            </w:r>
            <w:r w:rsidR="0034317A" w:rsidRPr="00CA094E">
              <w:rPr>
                <w:rFonts w:ascii="Times New Roman" w:eastAsia="Times New Roman" w:hAnsi="Times New Roman" w:cs="Times New Roman"/>
                <w:color w:val="000000"/>
                <w:sz w:val="24"/>
                <w:szCs w:val="24"/>
              </w:rPr>
              <w:t xml:space="preserve"> </w:t>
            </w:r>
            <w:r w:rsidRPr="00CA094E">
              <w:rPr>
                <w:rFonts w:ascii="Times New Roman" w:eastAsia="Times New Roman" w:hAnsi="Times New Roman" w:cs="Times New Roman"/>
                <w:color w:val="000000"/>
                <w:sz w:val="24"/>
                <w:szCs w:val="24"/>
              </w:rPr>
              <w:t>además</w:t>
            </w:r>
            <w:r w:rsidR="0034317A">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 xml:space="preserve"> </w:t>
            </w:r>
            <w:r w:rsidR="0034317A">
              <w:rPr>
                <w:rFonts w:ascii="Times New Roman" w:eastAsia="Times New Roman" w:hAnsi="Times New Roman" w:cs="Times New Roman"/>
                <w:color w:val="000000"/>
                <w:sz w:val="24"/>
                <w:szCs w:val="24"/>
              </w:rPr>
              <w:t>con miras a</w:t>
            </w:r>
            <w:r w:rsidR="0034317A" w:rsidRPr="00CA094E">
              <w:rPr>
                <w:rFonts w:ascii="Times New Roman" w:eastAsia="Times New Roman" w:hAnsi="Times New Roman" w:cs="Times New Roman"/>
                <w:color w:val="000000"/>
                <w:sz w:val="24"/>
                <w:szCs w:val="24"/>
              </w:rPr>
              <w:t xml:space="preserve"> </w:t>
            </w:r>
            <w:r w:rsidRPr="00CA094E">
              <w:rPr>
                <w:rFonts w:ascii="Times New Roman" w:eastAsia="Times New Roman" w:hAnsi="Times New Roman" w:cs="Times New Roman"/>
                <w:color w:val="000000"/>
                <w:sz w:val="24"/>
                <w:szCs w:val="24"/>
              </w:rPr>
              <w:t>la eliminación del picudo en el plátano</w:t>
            </w:r>
            <w:r w:rsidR="0034317A">
              <w:rPr>
                <w:rFonts w:ascii="Times New Roman" w:eastAsia="Times New Roman" w:hAnsi="Times New Roman" w:cs="Times New Roman"/>
                <w:color w:val="000000"/>
                <w:sz w:val="24"/>
                <w:szCs w:val="24"/>
              </w:rPr>
              <w:t>.</w:t>
            </w:r>
          </w:p>
          <w:p w14:paraId="2B6AF4E9" w14:textId="6E03FBAE" w:rsidR="00A404B3" w:rsidRPr="00CA094E" w:rsidRDefault="00A404B3" w:rsidP="004017C1">
            <w:pPr>
              <w:jc w:val="both"/>
              <w:textAlignment w:val="baseline"/>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Utiliza la guadaña</w:t>
            </w:r>
            <w:r w:rsidR="006F2406">
              <w:rPr>
                <w:rFonts w:ascii="Times New Roman" w:eastAsia="Times New Roman" w:hAnsi="Times New Roman" w:cs="Times New Roman"/>
                <w:color w:val="000000"/>
                <w:sz w:val="24"/>
                <w:szCs w:val="24"/>
              </w:rPr>
              <w:t xml:space="preserve">, </w:t>
            </w:r>
            <w:r w:rsidRPr="00CA094E">
              <w:rPr>
                <w:rFonts w:ascii="Times New Roman" w:eastAsia="Times New Roman" w:hAnsi="Times New Roman" w:cs="Times New Roman"/>
                <w:color w:val="000000"/>
                <w:sz w:val="24"/>
                <w:szCs w:val="24"/>
              </w:rPr>
              <w:t>el machete</w:t>
            </w:r>
            <w:r w:rsidR="006F2406">
              <w:rPr>
                <w:rFonts w:ascii="Times New Roman" w:eastAsia="Times New Roman" w:hAnsi="Times New Roman" w:cs="Times New Roman"/>
                <w:color w:val="000000"/>
                <w:sz w:val="24"/>
                <w:szCs w:val="24"/>
              </w:rPr>
              <w:t xml:space="preserve"> y</w:t>
            </w:r>
            <w:r w:rsidRPr="00CA094E">
              <w:rPr>
                <w:rFonts w:ascii="Times New Roman" w:eastAsia="Times New Roman" w:hAnsi="Times New Roman" w:cs="Times New Roman"/>
                <w:color w:val="000000"/>
                <w:sz w:val="24"/>
                <w:szCs w:val="24"/>
              </w:rPr>
              <w:t xml:space="preserve"> la media luna para deshojar el plátano</w:t>
            </w:r>
            <w:r w:rsidR="006F2406">
              <w:rPr>
                <w:rFonts w:ascii="Times New Roman" w:eastAsia="Times New Roman" w:hAnsi="Times New Roman" w:cs="Times New Roman"/>
                <w:color w:val="000000"/>
                <w:sz w:val="24"/>
                <w:szCs w:val="24"/>
              </w:rPr>
              <w:t>.</w:t>
            </w:r>
          </w:p>
          <w:p w14:paraId="4142498A"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270C0422" w14:textId="77777777" w:rsidR="00A404B3" w:rsidRPr="00CA094E" w:rsidRDefault="00A404B3" w:rsidP="004017C1">
            <w:pPr>
              <w:jc w:val="center"/>
              <w:rPr>
                <w:rFonts w:ascii="Times New Roman" w:hAnsi="Times New Roman" w:cs="Times New Roman"/>
                <w:sz w:val="24"/>
                <w:szCs w:val="24"/>
              </w:rPr>
            </w:pPr>
          </w:p>
          <w:p w14:paraId="13074D64" w14:textId="77777777" w:rsidR="00A404B3" w:rsidRPr="00CA094E" w:rsidRDefault="00A404B3" w:rsidP="004017C1">
            <w:pPr>
              <w:jc w:val="center"/>
              <w:rPr>
                <w:rFonts w:ascii="Times New Roman" w:hAnsi="Times New Roman" w:cs="Times New Roman"/>
                <w:sz w:val="24"/>
                <w:szCs w:val="24"/>
              </w:rPr>
            </w:pPr>
          </w:p>
          <w:p w14:paraId="1A30C248" w14:textId="77777777" w:rsidR="00A404B3" w:rsidRPr="00CA094E" w:rsidRDefault="00A404B3" w:rsidP="004017C1">
            <w:pPr>
              <w:jc w:val="center"/>
              <w:rPr>
                <w:rFonts w:ascii="Times New Roman" w:hAnsi="Times New Roman" w:cs="Times New Roman"/>
                <w:sz w:val="24"/>
                <w:szCs w:val="24"/>
              </w:rPr>
            </w:pPr>
          </w:p>
          <w:p w14:paraId="5B9A0C89" w14:textId="77777777" w:rsidR="00A404B3" w:rsidRPr="00CA094E" w:rsidRDefault="00A404B3" w:rsidP="004017C1">
            <w:pPr>
              <w:jc w:val="center"/>
              <w:rPr>
                <w:rFonts w:ascii="Times New Roman" w:hAnsi="Times New Roman" w:cs="Times New Roman"/>
                <w:sz w:val="24"/>
                <w:szCs w:val="24"/>
              </w:rPr>
            </w:pPr>
          </w:p>
          <w:p w14:paraId="3FDFCF71"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José Daniel Pérez Cardona</w:t>
            </w:r>
          </w:p>
        </w:tc>
      </w:tr>
      <w:tr w:rsidR="00A404B3" w:rsidRPr="00CA094E" w14:paraId="3517C8D0" w14:textId="77777777" w:rsidTr="00CF0C7E">
        <w:trPr>
          <w:jc w:val="center"/>
        </w:trPr>
        <w:tc>
          <w:tcPr>
            <w:tcW w:w="1233" w:type="dxa"/>
            <w:vMerge/>
            <w:vAlign w:val="center"/>
          </w:tcPr>
          <w:p w14:paraId="34570A56"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0A345FE9"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La Gloria - El Turpial </w:t>
            </w:r>
          </w:p>
        </w:tc>
        <w:tc>
          <w:tcPr>
            <w:tcW w:w="3391" w:type="dxa"/>
            <w:tcBorders>
              <w:top w:val="single" w:sz="4" w:space="0" w:color="auto"/>
              <w:bottom w:val="single" w:sz="4" w:space="0" w:color="auto"/>
            </w:tcBorders>
          </w:tcPr>
          <w:p w14:paraId="19D74229" w14:textId="5B4AB15B"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Aplicación de fertilizantes, coberturas vivas, labranza con machetes e incorporación de materia orgánica.</w:t>
            </w:r>
          </w:p>
          <w:p w14:paraId="7211F13D" w14:textId="34EA17D5"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Para el control de broca</w:t>
            </w:r>
            <w:r w:rsidR="006F2406">
              <w:rPr>
                <w:rFonts w:ascii="Times New Roman" w:hAnsi="Times New Roman" w:cs="Times New Roman"/>
                <w:sz w:val="24"/>
                <w:szCs w:val="24"/>
              </w:rPr>
              <w:t>,</w:t>
            </w:r>
            <w:r w:rsidRPr="00CA094E">
              <w:rPr>
                <w:rFonts w:ascii="Times New Roman" w:hAnsi="Times New Roman" w:cs="Times New Roman"/>
                <w:sz w:val="24"/>
                <w:szCs w:val="24"/>
              </w:rPr>
              <w:t xml:space="preserve"> se recolecta los granos de café caídos al suelo</w:t>
            </w:r>
            <w:r w:rsidR="006F2406">
              <w:rPr>
                <w:rFonts w:ascii="Times New Roman" w:hAnsi="Times New Roman" w:cs="Times New Roman"/>
                <w:sz w:val="24"/>
                <w:szCs w:val="24"/>
              </w:rPr>
              <w:t>.</w:t>
            </w:r>
            <w:r w:rsidRPr="00CA094E">
              <w:rPr>
                <w:rFonts w:ascii="Times New Roman" w:hAnsi="Times New Roman" w:cs="Times New Roman"/>
                <w:sz w:val="24"/>
                <w:szCs w:val="24"/>
              </w:rPr>
              <w:t xml:space="preserve"> </w:t>
            </w:r>
          </w:p>
          <w:p w14:paraId="3560A2E7"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57564791" w14:textId="77777777" w:rsidR="00A404B3" w:rsidRPr="00CA094E" w:rsidRDefault="00A404B3" w:rsidP="004017C1">
            <w:pPr>
              <w:jc w:val="center"/>
              <w:rPr>
                <w:rFonts w:ascii="Times New Roman" w:hAnsi="Times New Roman" w:cs="Times New Roman"/>
                <w:sz w:val="24"/>
                <w:szCs w:val="24"/>
              </w:rPr>
            </w:pPr>
          </w:p>
          <w:p w14:paraId="240462BD" w14:textId="77777777" w:rsidR="00A404B3" w:rsidRPr="00CA094E" w:rsidRDefault="00A404B3" w:rsidP="004017C1">
            <w:pPr>
              <w:jc w:val="center"/>
              <w:rPr>
                <w:rFonts w:ascii="Times New Roman" w:hAnsi="Times New Roman" w:cs="Times New Roman"/>
                <w:sz w:val="24"/>
                <w:szCs w:val="24"/>
              </w:rPr>
            </w:pPr>
          </w:p>
          <w:p w14:paraId="574CB710"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Pedro Antonio Velásquez Flórez</w:t>
            </w:r>
          </w:p>
        </w:tc>
      </w:tr>
      <w:tr w:rsidR="00A404B3" w:rsidRPr="00CA094E" w14:paraId="5D98D6D2" w14:textId="77777777" w:rsidTr="00CF0C7E">
        <w:trPr>
          <w:jc w:val="center"/>
        </w:trPr>
        <w:tc>
          <w:tcPr>
            <w:tcW w:w="1233" w:type="dxa"/>
            <w:vMerge/>
            <w:vAlign w:val="center"/>
          </w:tcPr>
          <w:p w14:paraId="6C7FB1E5"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bottom w:val="single" w:sz="4" w:space="0" w:color="auto"/>
            </w:tcBorders>
            <w:vAlign w:val="center"/>
          </w:tcPr>
          <w:p w14:paraId="79D89254"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La Mirla </w:t>
            </w:r>
          </w:p>
        </w:tc>
        <w:tc>
          <w:tcPr>
            <w:tcW w:w="3391" w:type="dxa"/>
            <w:tcBorders>
              <w:top w:val="single" w:sz="4" w:space="0" w:color="auto"/>
              <w:bottom w:val="single" w:sz="4" w:space="0" w:color="auto"/>
            </w:tcBorders>
          </w:tcPr>
          <w:p w14:paraId="04728F57" w14:textId="13A1156E"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Siembra de árboles para conservar agua</w:t>
            </w:r>
            <w:r w:rsidR="006F2406">
              <w:rPr>
                <w:rFonts w:ascii="Times New Roman" w:hAnsi="Times New Roman" w:cs="Times New Roman"/>
                <w:sz w:val="24"/>
                <w:szCs w:val="24"/>
              </w:rPr>
              <w:t>.</w:t>
            </w:r>
          </w:p>
          <w:p w14:paraId="39F1A298" w14:textId="25BFE8A4"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Manejo de aguas</w:t>
            </w:r>
            <w:r w:rsidR="006F2406">
              <w:rPr>
                <w:rFonts w:ascii="Times New Roman" w:hAnsi="Times New Roman" w:cs="Times New Roman"/>
                <w:sz w:val="24"/>
                <w:szCs w:val="24"/>
              </w:rPr>
              <w:t>.</w:t>
            </w:r>
          </w:p>
          <w:p w14:paraId="05F77E95" w14:textId="4E4CA096"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Tanque de lixiviados</w:t>
            </w:r>
            <w:r w:rsidR="006F2406">
              <w:rPr>
                <w:rFonts w:ascii="Times New Roman" w:hAnsi="Times New Roman" w:cs="Times New Roman"/>
                <w:sz w:val="24"/>
                <w:szCs w:val="24"/>
              </w:rPr>
              <w:t>.</w:t>
            </w:r>
          </w:p>
          <w:p w14:paraId="02BFDA0C" w14:textId="6CB97F7E"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Cercas vivas</w:t>
            </w:r>
            <w:r w:rsidR="006F2406">
              <w:rPr>
                <w:rFonts w:ascii="Times New Roman" w:hAnsi="Times New Roman" w:cs="Times New Roman"/>
                <w:sz w:val="24"/>
                <w:szCs w:val="24"/>
              </w:rPr>
              <w:t>.</w:t>
            </w:r>
          </w:p>
          <w:p w14:paraId="151CAF84" w14:textId="235CFF49"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Rompevientos</w:t>
            </w:r>
            <w:r w:rsidR="006F2406">
              <w:rPr>
                <w:rFonts w:ascii="Times New Roman" w:hAnsi="Times New Roman" w:cs="Times New Roman"/>
                <w:sz w:val="24"/>
                <w:szCs w:val="24"/>
              </w:rPr>
              <w:t>.</w:t>
            </w:r>
          </w:p>
          <w:p w14:paraId="0886146E" w14:textId="41BA4665"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Beneficios de sombrío para la erosión</w:t>
            </w:r>
            <w:r w:rsidR="006F2406">
              <w:rPr>
                <w:rFonts w:ascii="Times New Roman" w:hAnsi="Times New Roman" w:cs="Times New Roman"/>
                <w:sz w:val="24"/>
                <w:szCs w:val="24"/>
              </w:rPr>
              <w:t>.</w:t>
            </w:r>
          </w:p>
          <w:p w14:paraId="1ACA704B" w14:textId="222B7758"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Incorporación de materia orgánica</w:t>
            </w:r>
            <w:r w:rsidR="006F2406">
              <w:rPr>
                <w:rFonts w:ascii="Times New Roman" w:hAnsi="Times New Roman" w:cs="Times New Roman"/>
                <w:sz w:val="24"/>
                <w:szCs w:val="24"/>
              </w:rPr>
              <w:t>.</w:t>
            </w:r>
          </w:p>
          <w:p w14:paraId="6342A6CA"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bottom w:val="single" w:sz="4" w:space="0" w:color="auto"/>
            </w:tcBorders>
          </w:tcPr>
          <w:p w14:paraId="0F058068" w14:textId="77777777" w:rsidR="00A404B3" w:rsidRPr="00CA094E" w:rsidRDefault="00A404B3" w:rsidP="004017C1">
            <w:pPr>
              <w:jc w:val="center"/>
              <w:rPr>
                <w:rFonts w:ascii="Times New Roman" w:hAnsi="Times New Roman" w:cs="Times New Roman"/>
                <w:sz w:val="24"/>
                <w:szCs w:val="24"/>
              </w:rPr>
            </w:pPr>
          </w:p>
          <w:p w14:paraId="611BD445" w14:textId="77777777" w:rsidR="00A404B3" w:rsidRPr="00CA094E" w:rsidRDefault="00A404B3" w:rsidP="004017C1">
            <w:pPr>
              <w:jc w:val="center"/>
              <w:rPr>
                <w:rFonts w:ascii="Times New Roman" w:hAnsi="Times New Roman" w:cs="Times New Roman"/>
                <w:sz w:val="24"/>
                <w:szCs w:val="24"/>
              </w:rPr>
            </w:pPr>
          </w:p>
          <w:p w14:paraId="03AB47A4" w14:textId="77777777" w:rsidR="00A404B3" w:rsidRPr="00CA094E" w:rsidRDefault="00A404B3" w:rsidP="004017C1">
            <w:pPr>
              <w:jc w:val="center"/>
              <w:rPr>
                <w:rFonts w:ascii="Times New Roman" w:hAnsi="Times New Roman" w:cs="Times New Roman"/>
                <w:sz w:val="24"/>
                <w:szCs w:val="24"/>
              </w:rPr>
            </w:pPr>
          </w:p>
          <w:p w14:paraId="5CE8199F" w14:textId="77777777" w:rsidR="00A404B3" w:rsidRPr="00CA094E" w:rsidRDefault="00A404B3" w:rsidP="004017C1">
            <w:pPr>
              <w:jc w:val="center"/>
              <w:rPr>
                <w:rFonts w:ascii="Times New Roman" w:hAnsi="Times New Roman" w:cs="Times New Roman"/>
                <w:sz w:val="24"/>
                <w:szCs w:val="24"/>
              </w:rPr>
            </w:pPr>
          </w:p>
          <w:p w14:paraId="4F2BC7B2"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Margarita Díaz Monsalve</w:t>
            </w:r>
          </w:p>
        </w:tc>
      </w:tr>
      <w:tr w:rsidR="00A404B3" w:rsidRPr="00CA094E" w14:paraId="4A0A1B00" w14:textId="77777777" w:rsidTr="00CF0C7E">
        <w:trPr>
          <w:jc w:val="center"/>
        </w:trPr>
        <w:tc>
          <w:tcPr>
            <w:tcW w:w="1233" w:type="dxa"/>
            <w:vMerge/>
            <w:vAlign w:val="center"/>
          </w:tcPr>
          <w:p w14:paraId="4B762A5A" w14:textId="77777777" w:rsidR="00A404B3" w:rsidRPr="00CA094E" w:rsidRDefault="00A404B3" w:rsidP="004017C1">
            <w:pPr>
              <w:rPr>
                <w:rFonts w:ascii="Times New Roman" w:eastAsia="Times New Roman" w:hAnsi="Times New Roman" w:cs="Times New Roman"/>
                <w:color w:val="000000"/>
                <w:sz w:val="24"/>
                <w:szCs w:val="24"/>
              </w:rPr>
            </w:pPr>
          </w:p>
        </w:tc>
        <w:tc>
          <w:tcPr>
            <w:tcW w:w="1373" w:type="dxa"/>
            <w:tcBorders>
              <w:top w:val="single" w:sz="4" w:space="0" w:color="auto"/>
            </w:tcBorders>
            <w:vAlign w:val="center"/>
          </w:tcPr>
          <w:p w14:paraId="0F43A666" w14:textId="77777777" w:rsidR="00A404B3" w:rsidRPr="00CA094E" w:rsidRDefault="00A404B3" w:rsidP="004017C1">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El Consuelo</w:t>
            </w:r>
          </w:p>
        </w:tc>
        <w:tc>
          <w:tcPr>
            <w:tcW w:w="3391" w:type="dxa"/>
            <w:tcBorders>
              <w:top w:val="single" w:sz="4" w:space="0" w:color="auto"/>
            </w:tcBorders>
          </w:tcPr>
          <w:p w14:paraId="659DFB36" w14:textId="5B82E698"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Uso de químicos para el control de plagas</w:t>
            </w:r>
            <w:r w:rsidR="006F2406">
              <w:rPr>
                <w:rFonts w:ascii="Times New Roman" w:hAnsi="Times New Roman" w:cs="Times New Roman"/>
                <w:sz w:val="24"/>
                <w:szCs w:val="24"/>
              </w:rPr>
              <w:t>.</w:t>
            </w:r>
          </w:p>
          <w:p w14:paraId="78BB33C9" w14:textId="041254F6" w:rsidR="00A404B3" w:rsidRPr="00CA094E" w:rsidRDefault="00A404B3" w:rsidP="004017C1">
            <w:pPr>
              <w:jc w:val="both"/>
              <w:rPr>
                <w:rFonts w:ascii="Times New Roman" w:hAnsi="Times New Roman" w:cs="Times New Roman"/>
                <w:sz w:val="24"/>
                <w:szCs w:val="24"/>
              </w:rPr>
            </w:pPr>
            <w:r w:rsidRPr="00CA094E">
              <w:rPr>
                <w:rFonts w:ascii="Times New Roman" w:hAnsi="Times New Roman" w:cs="Times New Roman"/>
                <w:sz w:val="24"/>
                <w:szCs w:val="24"/>
              </w:rPr>
              <w:t>Riego de pulpa, desyerbas a mano y con guadaña</w:t>
            </w:r>
            <w:r w:rsidR="006F2406">
              <w:rPr>
                <w:rFonts w:ascii="Times New Roman" w:hAnsi="Times New Roman" w:cs="Times New Roman"/>
                <w:sz w:val="24"/>
                <w:szCs w:val="24"/>
              </w:rPr>
              <w:t>.</w:t>
            </w:r>
          </w:p>
          <w:p w14:paraId="40BE98CF" w14:textId="77777777" w:rsidR="00A404B3" w:rsidRPr="00CA094E" w:rsidRDefault="00A404B3" w:rsidP="004017C1">
            <w:pPr>
              <w:jc w:val="both"/>
              <w:rPr>
                <w:rFonts w:ascii="Times New Roman" w:hAnsi="Times New Roman" w:cs="Times New Roman"/>
                <w:sz w:val="24"/>
                <w:szCs w:val="24"/>
              </w:rPr>
            </w:pPr>
          </w:p>
        </w:tc>
        <w:tc>
          <w:tcPr>
            <w:tcW w:w="2831" w:type="dxa"/>
            <w:tcBorders>
              <w:top w:val="single" w:sz="4" w:space="0" w:color="auto"/>
            </w:tcBorders>
          </w:tcPr>
          <w:p w14:paraId="6AF92187" w14:textId="77777777" w:rsidR="00A404B3" w:rsidRPr="00CA094E" w:rsidRDefault="00A404B3" w:rsidP="004017C1">
            <w:pPr>
              <w:jc w:val="center"/>
              <w:rPr>
                <w:rFonts w:ascii="Times New Roman" w:hAnsi="Times New Roman" w:cs="Times New Roman"/>
                <w:sz w:val="24"/>
                <w:szCs w:val="24"/>
              </w:rPr>
            </w:pPr>
          </w:p>
          <w:p w14:paraId="72881A32" w14:textId="77777777" w:rsidR="00A404B3" w:rsidRPr="00CA094E" w:rsidRDefault="00A404B3" w:rsidP="004017C1">
            <w:pPr>
              <w:jc w:val="center"/>
              <w:rPr>
                <w:rFonts w:ascii="Times New Roman" w:hAnsi="Times New Roman" w:cs="Times New Roman"/>
                <w:sz w:val="24"/>
                <w:szCs w:val="24"/>
              </w:rPr>
            </w:pPr>
          </w:p>
          <w:p w14:paraId="6A61EE91"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Libardo De Jesús Flórez Aricapa</w:t>
            </w:r>
          </w:p>
        </w:tc>
      </w:tr>
      <w:tr w:rsidR="00A404B3" w:rsidRPr="00CA094E" w14:paraId="460B8834" w14:textId="77777777" w:rsidTr="00CF0C7E">
        <w:trPr>
          <w:trHeight w:val="937"/>
          <w:jc w:val="center"/>
        </w:trPr>
        <w:tc>
          <w:tcPr>
            <w:tcW w:w="1233" w:type="dxa"/>
            <w:vAlign w:val="center"/>
          </w:tcPr>
          <w:p w14:paraId="00BA9F2D"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Área marginal baja</w:t>
            </w:r>
          </w:p>
        </w:tc>
        <w:tc>
          <w:tcPr>
            <w:tcW w:w="1373" w:type="dxa"/>
            <w:vAlign w:val="center"/>
          </w:tcPr>
          <w:p w14:paraId="12794277" w14:textId="77777777" w:rsidR="00A404B3" w:rsidRPr="00CA094E" w:rsidRDefault="00A404B3" w:rsidP="006A4FBF">
            <w:pPr>
              <w:jc w:val="center"/>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La Miranda</w:t>
            </w:r>
          </w:p>
        </w:tc>
        <w:tc>
          <w:tcPr>
            <w:tcW w:w="3391" w:type="dxa"/>
          </w:tcPr>
          <w:p w14:paraId="417B2125" w14:textId="47D53CB2" w:rsidR="00A404B3" w:rsidRPr="00CA094E" w:rsidRDefault="00A404B3" w:rsidP="006A4FBF">
            <w:pPr>
              <w:jc w:val="both"/>
              <w:rPr>
                <w:rFonts w:ascii="Times New Roman" w:hAnsi="Times New Roman" w:cs="Times New Roman"/>
                <w:sz w:val="24"/>
                <w:szCs w:val="24"/>
              </w:rPr>
            </w:pPr>
            <w:r w:rsidRPr="00CA094E">
              <w:rPr>
                <w:rFonts w:ascii="Times New Roman" w:hAnsi="Times New Roman" w:cs="Times New Roman"/>
                <w:sz w:val="24"/>
                <w:szCs w:val="24"/>
              </w:rPr>
              <w:t>Insecticidas cuando aparece la broca</w:t>
            </w:r>
            <w:r w:rsidR="006F2406">
              <w:rPr>
                <w:rFonts w:ascii="Times New Roman" w:hAnsi="Times New Roman" w:cs="Times New Roman"/>
                <w:sz w:val="24"/>
                <w:szCs w:val="24"/>
              </w:rPr>
              <w:t>.</w:t>
            </w:r>
          </w:p>
          <w:p w14:paraId="2BB35CD0" w14:textId="4012DBD4" w:rsidR="00A404B3" w:rsidRPr="00CA094E" w:rsidRDefault="00A404B3" w:rsidP="006A4FBF">
            <w:pPr>
              <w:jc w:val="both"/>
              <w:rPr>
                <w:rFonts w:ascii="Times New Roman" w:hAnsi="Times New Roman" w:cs="Times New Roman"/>
                <w:sz w:val="24"/>
                <w:szCs w:val="24"/>
              </w:rPr>
            </w:pPr>
            <w:r w:rsidRPr="00CA094E">
              <w:rPr>
                <w:rFonts w:ascii="Times New Roman" w:hAnsi="Times New Roman" w:cs="Times New Roman"/>
                <w:sz w:val="24"/>
                <w:szCs w:val="24"/>
              </w:rPr>
              <w:t>Incorporación de materia orgánica</w:t>
            </w:r>
            <w:r w:rsidR="006F2406">
              <w:rPr>
                <w:rFonts w:ascii="Times New Roman" w:hAnsi="Times New Roman" w:cs="Times New Roman"/>
                <w:sz w:val="24"/>
                <w:szCs w:val="24"/>
              </w:rPr>
              <w:t>.</w:t>
            </w:r>
          </w:p>
        </w:tc>
        <w:tc>
          <w:tcPr>
            <w:tcW w:w="2831" w:type="dxa"/>
          </w:tcPr>
          <w:p w14:paraId="1AFC5F45" w14:textId="77777777" w:rsidR="00A404B3" w:rsidRPr="00CA094E" w:rsidRDefault="00A404B3" w:rsidP="006A4FBF">
            <w:pPr>
              <w:jc w:val="center"/>
              <w:rPr>
                <w:rFonts w:ascii="Times New Roman" w:hAnsi="Times New Roman" w:cs="Times New Roman"/>
                <w:sz w:val="24"/>
                <w:szCs w:val="24"/>
              </w:rPr>
            </w:pPr>
          </w:p>
          <w:p w14:paraId="5EDFAD63" w14:textId="77777777" w:rsidR="00A404B3" w:rsidRPr="00CA094E" w:rsidRDefault="00A404B3" w:rsidP="004017C1">
            <w:pPr>
              <w:jc w:val="center"/>
              <w:rPr>
                <w:rFonts w:ascii="Times New Roman" w:hAnsi="Times New Roman" w:cs="Times New Roman"/>
                <w:sz w:val="24"/>
                <w:szCs w:val="24"/>
              </w:rPr>
            </w:pPr>
            <w:r w:rsidRPr="00CA094E">
              <w:rPr>
                <w:rFonts w:ascii="Times New Roman" w:hAnsi="Times New Roman" w:cs="Times New Roman"/>
                <w:sz w:val="24"/>
                <w:szCs w:val="24"/>
              </w:rPr>
              <w:t>Miguel Fernando García Montes</w:t>
            </w:r>
          </w:p>
        </w:tc>
      </w:tr>
    </w:tbl>
    <w:p w14:paraId="4375198B" w14:textId="77777777" w:rsidR="00A404B3" w:rsidRPr="00CA094E" w:rsidRDefault="00A404B3" w:rsidP="006A4FBF">
      <w:pPr>
        <w:pStyle w:val="Sinespaciado"/>
        <w:rPr>
          <w:rFonts w:ascii="Times New Roman" w:hAnsi="Times New Roman" w:cs="Times New Roman"/>
          <w:sz w:val="24"/>
          <w:szCs w:val="24"/>
          <w:highlight w:val="yellow"/>
        </w:rPr>
        <w:sectPr w:rsidR="00A404B3" w:rsidRPr="00CA094E" w:rsidSect="00CF0C7E">
          <w:pgSz w:w="11906" w:h="16838"/>
          <w:pgMar w:top="1418" w:right="1418" w:bottom="1418" w:left="1418" w:header="709" w:footer="709" w:gutter="0"/>
          <w:cols w:space="720"/>
          <w:docGrid w:linePitch="299"/>
        </w:sectPr>
      </w:pPr>
    </w:p>
    <w:p w14:paraId="7E61BD7D" w14:textId="6D34DAC0" w:rsidR="00A404B3" w:rsidRPr="00CA094E" w:rsidRDefault="00A404B3" w:rsidP="006A4FBF">
      <w:pPr>
        <w:pStyle w:val="Sinespaciado"/>
        <w:rPr>
          <w:rFonts w:ascii="Times New Roman" w:hAnsi="Times New Roman" w:cs="Times New Roman"/>
          <w:sz w:val="24"/>
          <w:szCs w:val="24"/>
        </w:rPr>
      </w:pPr>
      <w:bookmarkStart w:id="100" w:name="_Hlk38305024"/>
      <w:r w:rsidRPr="00CA094E">
        <w:rPr>
          <w:rFonts w:ascii="Times New Roman" w:hAnsi="Times New Roman" w:cs="Times New Roman"/>
          <w:b/>
          <w:bCs/>
          <w:sz w:val="24"/>
          <w:szCs w:val="24"/>
        </w:rPr>
        <w:lastRenderedPageBreak/>
        <w:t>Apéndice 3</w:t>
      </w:r>
      <w:r w:rsidRPr="00CA094E">
        <w:rPr>
          <w:rFonts w:ascii="Times New Roman" w:hAnsi="Times New Roman" w:cs="Times New Roman"/>
          <w:b/>
          <w:sz w:val="24"/>
          <w:szCs w:val="24"/>
        </w:rPr>
        <w:t>.</w:t>
      </w:r>
      <w:r w:rsidRPr="00CA094E">
        <w:rPr>
          <w:rFonts w:ascii="Times New Roman" w:hAnsi="Times New Roman" w:cs="Times New Roman"/>
          <w:sz w:val="24"/>
          <w:szCs w:val="24"/>
        </w:rPr>
        <w:t xml:space="preserve"> Acciones </w:t>
      </w:r>
      <w:r w:rsidR="00F919DA">
        <w:rPr>
          <w:rFonts w:ascii="Times New Roman" w:hAnsi="Times New Roman" w:cs="Times New Roman"/>
          <w:sz w:val="24"/>
          <w:szCs w:val="24"/>
        </w:rPr>
        <w:t>por</w:t>
      </w:r>
      <w:r w:rsidR="00F919DA" w:rsidRPr="00CA094E">
        <w:rPr>
          <w:rFonts w:ascii="Times New Roman" w:hAnsi="Times New Roman" w:cs="Times New Roman"/>
          <w:sz w:val="24"/>
          <w:szCs w:val="24"/>
        </w:rPr>
        <w:t xml:space="preserve"> </w:t>
      </w:r>
      <w:r w:rsidRPr="00CA094E">
        <w:rPr>
          <w:rFonts w:ascii="Times New Roman" w:hAnsi="Times New Roman" w:cs="Times New Roman"/>
          <w:sz w:val="24"/>
          <w:szCs w:val="24"/>
        </w:rPr>
        <w:t>desarrollar por cada tipo de estrategia</w:t>
      </w:r>
      <w:r w:rsidR="004017C1">
        <w:rPr>
          <w:rFonts w:ascii="Times New Roman" w:hAnsi="Times New Roman" w:cs="Times New Roman"/>
          <w:sz w:val="24"/>
          <w:szCs w:val="24"/>
        </w:rPr>
        <w:t>.</w:t>
      </w:r>
    </w:p>
    <w:p w14:paraId="06AF5601" w14:textId="1FB8E3CD" w:rsidR="00A404B3" w:rsidRPr="004017C1" w:rsidRDefault="00A404B3" w:rsidP="006A4FBF">
      <w:pPr>
        <w:pStyle w:val="Sinespaciado"/>
        <w:rPr>
          <w:rFonts w:ascii="Times New Roman" w:hAnsi="Times New Roman" w:cs="Times New Roman"/>
          <w:sz w:val="24"/>
          <w:szCs w:val="24"/>
          <w:lang w:val="en-US"/>
        </w:rPr>
      </w:pPr>
      <w:r w:rsidRPr="004017C1">
        <w:rPr>
          <w:rStyle w:val="tlid-translation"/>
          <w:rFonts w:ascii="Times New Roman" w:hAnsi="Times New Roman" w:cs="Times New Roman"/>
          <w:b/>
          <w:sz w:val="24"/>
          <w:szCs w:val="24"/>
          <w:lang w:val="en"/>
        </w:rPr>
        <w:t>Appendix 3.</w:t>
      </w:r>
      <w:r w:rsidRPr="004017C1">
        <w:rPr>
          <w:rStyle w:val="tlid-translation"/>
          <w:rFonts w:ascii="Times New Roman" w:hAnsi="Times New Roman" w:cs="Times New Roman"/>
          <w:sz w:val="24"/>
          <w:szCs w:val="24"/>
          <w:lang w:val="en"/>
        </w:rPr>
        <w:t xml:space="preserve"> Actions to be carried out for each type of strategy</w:t>
      </w:r>
      <w:r w:rsidR="004017C1" w:rsidRPr="004017C1">
        <w:rPr>
          <w:rStyle w:val="tlid-translation"/>
          <w:rFonts w:ascii="Times New Roman" w:hAnsi="Times New Roman" w:cs="Times New Roman"/>
          <w:sz w:val="24"/>
          <w:szCs w:val="24"/>
          <w:lang w:val="en"/>
        </w:rPr>
        <w:t>.</w:t>
      </w:r>
    </w:p>
    <w:tbl>
      <w:tblPr>
        <w:tblW w:w="0" w:type="auto"/>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1327"/>
        <w:gridCol w:w="3895"/>
        <w:gridCol w:w="1662"/>
        <w:gridCol w:w="1480"/>
        <w:gridCol w:w="1366"/>
        <w:gridCol w:w="1657"/>
        <w:gridCol w:w="1121"/>
        <w:gridCol w:w="2062"/>
      </w:tblGrid>
      <w:tr w:rsidR="00A404B3" w:rsidRPr="00F919DA" w14:paraId="5F21A048" w14:textId="77777777" w:rsidTr="004017C1">
        <w:trPr>
          <w:trHeight w:val="695"/>
        </w:trPr>
        <w:tc>
          <w:tcPr>
            <w:tcW w:w="1560" w:type="dxa"/>
            <w:tcBorders>
              <w:bottom w:val="single" w:sz="4" w:space="0" w:color="000000"/>
            </w:tcBorders>
            <w:shd w:val="clear" w:color="FFFFFF" w:fill="FFFFFF"/>
            <w:vAlign w:val="center"/>
            <w:hideMark/>
          </w:tcPr>
          <w:bookmarkEnd w:id="100"/>
          <w:p w14:paraId="0F8325EE" w14:textId="77777777" w:rsidR="00A404B3" w:rsidRPr="004017C1" w:rsidRDefault="00A404B3" w:rsidP="006A4FBF">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Tipo de estrategia</w:t>
            </w:r>
          </w:p>
        </w:tc>
        <w:tc>
          <w:tcPr>
            <w:tcW w:w="4771" w:type="dxa"/>
            <w:tcBorders>
              <w:bottom w:val="single" w:sz="4" w:space="0" w:color="000000"/>
            </w:tcBorders>
            <w:shd w:val="clear" w:color="F7CAAC" w:fill="FFFFFF"/>
            <w:vAlign w:val="center"/>
            <w:hideMark/>
          </w:tcPr>
          <w:p w14:paraId="3552CC77" w14:textId="77777777" w:rsidR="00A404B3" w:rsidRPr="004017C1" w:rsidRDefault="00A404B3" w:rsidP="006A4FBF">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Estrategia</w:t>
            </w:r>
          </w:p>
        </w:tc>
        <w:tc>
          <w:tcPr>
            <w:tcW w:w="0" w:type="auto"/>
            <w:tcBorders>
              <w:bottom w:val="single" w:sz="4" w:space="0" w:color="000000"/>
            </w:tcBorders>
            <w:shd w:val="clear" w:color="F7CAAC" w:fill="FFFFFF"/>
            <w:vAlign w:val="center"/>
            <w:hideMark/>
          </w:tcPr>
          <w:p w14:paraId="447AC321" w14:textId="77777777" w:rsidR="00A404B3" w:rsidRPr="004017C1" w:rsidRDefault="00A404B3" w:rsidP="006A4FBF">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Disponibilidad de nutrientes</w:t>
            </w:r>
          </w:p>
        </w:tc>
        <w:tc>
          <w:tcPr>
            <w:tcW w:w="0" w:type="auto"/>
            <w:tcBorders>
              <w:bottom w:val="single" w:sz="4" w:space="0" w:color="000000"/>
            </w:tcBorders>
            <w:shd w:val="clear" w:color="F7CAAC" w:fill="FFFFFF"/>
            <w:vAlign w:val="center"/>
            <w:hideMark/>
          </w:tcPr>
          <w:p w14:paraId="349C90EC" w14:textId="77777777" w:rsidR="00A404B3" w:rsidRPr="004017C1" w:rsidRDefault="00A404B3" w:rsidP="006A4FBF">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Disponibilidad de agua</w:t>
            </w:r>
          </w:p>
        </w:tc>
        <w:tc>
          <w:tcPr>
            <w:tcW w:w="0" w:type="auto"/>
            <w:tcBorders>
              <w:bottom w:val="single" w:sz="4" w:space="0" w:color="000000"/>
            </w:tcBorders>
            <w:shd w:val="clear" w:color="F7CAAC" w:fill="FFFFFF"/>
            <w:vAlign w:val="center"/>
            <w:hideMark/>
          </w:tcPr>
          <w:p w14:paraId="75706F98" w14:textId="1307E041" w:rsidR="00A404B3" w:rsidRPr="004017C1" w:rsidRDefault="00A404B3" w:rsidP="004017C1">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 xml:space="preserve">Resistencia a la </w:t>
            </w:r>
            <w:r w:rsidR="005C1D2E">
              <w:rPr>
                <w:rFonts w:ascii="Times New Roman" w:eastAsia="Times New Roman" w:hAnsi="Times New Roman" w:cs="Times New Roman"/>
                <w:b/>
                <w:bCs/>
                <w:color w:val="000000"/>
                <w:sz w:val="20"/>
                <w:szCs w:val="20"/>
              </w:rPr>
              <w:t>e</w:t>
            </w:r>
            <w:r w:rsidR="005C1D2E" w:rsidRPr="004017C1">
              <w:rPr>
                <w:rFonts w:ascii="Times New Roman" w:eastAsia="Times New Roman" w:hAnsi="Times New Roman" w:cs="Times New Roman"/>
                <w:b/>
                <w:bCs/>
                <w:color w:val="000000"/>
                <w:sz w:val="20"/>
                <w:szCs w:val="20"/>
              </w:rPr>
              <w:t>rosión</w:t>
            </w:r>
          </w:p>
        </w:tc>
        <w:tc>
          <w:tcPr>
            <w:tcW w:w="0" w:type="auto"/>
            <w:tcBorders>
              <w:bottom w:val="single" w:sz="4" w:space="0" w:color="000000"/>
            </w:tcBorders>
            <w:shd w:val="clear" w:color="F7CAAC" w:fill="FFFFFF"/>
            <w:vAlign w:val="center"/>
            <w:hideMark/>
          </w:tcPr>
          <w:p w14:paraId="75760D75" w14:textId="77777777" w:rsidR="00A404B3" w:rsidRPr="004017C1" w:rsidRDefault="00A404B3" w:rsidP="004017C1">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Capacidad de enraizamiento</w:t>
            </w:r>
          </w:p>
        </w:tc>
        <w:tc>
          <w:tcPr>
            <w:tcW w:w="0" w:type="auto"/>
            <w:tcBorders>
              <w:bottom w:val="single" w:sz="4" w:space="0" w:color="000000"/>
            </w:tcBorders>
            <w:shd w:val="clear" w:color="F7CAAC" w:fill="FFFFFF"/>
            <w:vAlign w:val="center"/>
            <w:hideMark/>
          </w:tcPr>
          <w:p w14:paraId="4CEF296E" w14:textId="77777777" w:rsidR="00A404B3" w:rsidRPr="004017C1" w:rsidRDefault="00A404B3" w:rsidP="004017C1">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Sumidero de CO₂</w:t>
            </w:r>
          </w:p>
        </w:tc>
        <w:tc>
          <w:tcPr>
            <w:tcW w:w="0" w:type="auto"/>
            <w:tcBorders>
              <w:bottom w:val="single" w:sz="4" w:space="0" w:color="000000"/>
            </w:tcBorders>
            <w:shd w:val="clear" w:color="F7CAAC" w:fill="FFFFFF"/>
            <w:vAlign w:val="center"/>
            <w:hideMark/>
          </w:tcPr>
          <w:p w14:paraId="0E153868" w14:textId="77777777" w:rsidR="00A404B3" w:rsidRPr="004017C1" w:rsidRDefault="00A404B3" w:rsidP="004017C1">
            <w:pPr>
              <w:spacing w:after="0" w:line="240" w:lineRule="auto"/>
              <w:jc w:val="center"/>
              <w:rPr>
                <w:rFonts w:ascii="Times New Roman" w:eastAsia="Times New Roman" w:hAnsi="Times New Roman" w:cs="Times New Roman"/>
                <w:b/>
                <w:bCs/>
                <w:color w:val="000000"/>
                <w:sz w:val="20"/>
                <w:szCs w:val="20"/>
              </w:rPr>
            </w:pPr>
            <w:r w:rsidRPr="004017C1">
              <w:rPr>
                <w:rFonts w:ascii="Times New Roman" w:eastAsia="Times New Roman" w:hAnsi="Times New Roman" w:cs="Times New Roman"/>
                <w:b/>
                <w:bCs/>
                <w:color w:val="000000"/>
                <w:sz w:val="20"/>
                <w:szCs w:val="20"/>
              </w:rPr>
              <w:t>Disponibilidad actividad microbiológica</w:t>
            </w:r>
          </w:p>
        </w:tc>
      </w:tr>
      <w:tr w:rsidR="00A404B3" w:rsidRPr="00CA094E" w14:paraId="18A40D4D" w14:textId="77777777" w:rsidTr="004017C1">
        <w:trPr>
          <w:trHeight w:val="914"/>
        </w:trPr>
        <w:tc>
          <w:tcPr>
            <w:tcW w:w="1560" w:type="dxa"/>
            <w:vMerge w:val="restart"/>
            <w:tcBorders>
              <w:bottom w:val="nil"/>
            </w:tcBorders>
            <w:shd w:val="clear" w:color="auto" w:fill="auto"/>
            <w:noWrap/>
            <w:vAlign w:val="center"/>
            <w:hideMark/>
          </w:tcPr>
          <w:p w14:paraId="280ED455" w14:textId="77777777" w:rsidR="00A404B3" w:rsidRPr="00CA094E" w:rsidRDefault="00A404B3" w:rsidP="006A4FBF">
            <w:pPr>
              <w:spacing w:after="0" w:line="240" w:lineRule="auto"/>
              <w:jc w:val="center"/>
              <w:rPr>
                <w:rFonts w:ascii="Times New Roman" w:eastAsia="Times New Roman" w:hAnsi="Times New Roman" w:cs="Times New Roman"/>
                <w:sz w:val="24"/>
                <w:szCs w:val="24"/>
                <w:vertAlign w:val="superscript"/>
              </w:rPr>
            </w:pPr>
            <w:r w:rsidRPr="00CA094E">
              <w:rPr>
                <w:rFonts w:ascii="Times New Roman" w:eastAsia="Times New Roman" w:hAnsi="Times New Roman" w:cs="Times New Roman"/>
                <w:sz w:val="24"/>
                <w:szCs w:val="24"/>
              </w:rPr>
              <w:t>Autónomas</w:t>
            </w:r>
          </w:p>
          <w:p w14:paraId="5BF4831D" w14:textId="77777777" w:rsidR="00A404B3" w:rsidRPr="00CA094E" w:rsidRDefault="00A404B3" w:rsidP="006A4FBF">
            <w:pPr>
              <w:spacing w:after="0" w:line="240" w:lineRule="auto"/>
              <w:rPr>
                <w:rFonts w:ascii="Times New Roman" w:eastAsia="Times New Roman" w:hAnsi="Times New Roman" w:cs="Times New Roman"/>
                <w:sz w:val="24"/>
                <w:szCs w:val="24"/>
              </w:rPr>
            </w:pPr>
          </w:p>
          <w:p w14:paraId="4E56DF41" w14:textId="77777777" w:rsidR="00A404B3" w:rsidRPr="00CA094E" w:rsidRDefault="00A404B3" w:rsidP="006A4FBF">
            <w:pPr>
              <w:spacing w:after="0" w:line="240" w:lineRule="auto"/>
              <w:rPr>
                <w:rFonts w:ascii="Times New Roman" w:eastAsia="Times New Roman" w:hAnsi="Times New Roman" w:cs="Times New Roman"/>
                <w:sz w:val="24"/>
                <w:szCs w:val="24"/>
              </w:rPr>
            </w:pPr>
          </w:p>
          <w:p w14:paraId="75BF93C8" w14:textId="77777777" w:rsidR="00A404B3" w:rsidRPr="00CA094E" w:rsidRDefault="00A404B3" w:rsidP="006A4FBF">
            <w:pPr>
              <w:spacing w:after="0" w:line="240" w:lineRule="auto"/>
              <w:rPr>
                <w:rFonts w:ascii="Times New Roman" w:eastAsia="Times New Roman" w:hAnsi="Times New Roman" w:cs="Times New Roman"/>
                <w:sz w:val="24"/>
                <w:szCs w:val="24"/>
              </w:rPr>
            </w:pPr>
          </w:p>
          <w:p w14:paraId="51955152" w14:textId="77777777" w:rsidR="00A404B3" w:rsidRPr="00CA094E" w:rsidRDefault="00A404B3" w:rsidP="006A4FBF">
            <w:pPr>
              <w:spacing w:after="0" w:line="240" w:lineRule="auto"/>
              <w:rPr>
                <w:rFonts w:ascii="Times New Roman" w:eastAsia="Times New Roman" w:hAnsi="Times New Roman" w:cs="Times New Roman"/>
                <w:sz w:val="24"/>
                <w:szCs w:val="24"/>
              </w:rPr>
            </w:pPr>
          </w:p>
        </w:tc>
        <w:tc>
          <w:tcPr>
            <w:tcW w:w="4771" w:type="dxa"/>
            <w:tcBorders>
              <w:bottom w:val="nil"/>
            </w:tcBorders>
            <w:shd w:val="clear" w:color="auto" w:fill="auto"/>
            <w:hideMark/>
          </w:tcPr>
          <w:p w14:paraId="685DA5C1"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Aplicación de materia orgánica, teniendo en cuenta que el proceso de humificación y mineralización está en función de las condiciones geográficas y climáticas. *</w:t>
            </w:r>
          </w:p>
        </w:tc>
        <w:tc>
          <w:tcPr>
            <w:tcW w:w="0" w:type="auto"/>
            <w:tcBorders>
              <w:bottom w:val="nil"/>
            </w:tcBorders>
            <w:shd w:val="clear" w:color="auto" w:fill="auto"/>
            <w:noWrap/>
            <w:vAlign w:val="center"/>
            <w:hideMark/>
          </w:tcPr>
          <w:p w14:paraId="6BACDDB0"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61C19D73"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5BC23000"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43B84711"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bottom w:val="nil"/>
            </w:tcBorders>
            <w:shd w:val="clear" w:color="auto" w:fill="auto"/>
            <w:noWrap/>
            <w:vAlign w:val="center"/>
            <w:hideMark/>
          </w:tcPr>
          <w:p w14:paraId="0F8B3391"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6A45F3BA"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108930DE" w14:textId="77777777" w:rsidTr="004017C1">
        <w:trPr>
          <w:trHeight w:val="699"/>
        </w:trPr>
        <w:tc>
          <w:tcPr>
            <w:tcW w:w="1560" w:type="dxa"/>
            <w:vMerge/>
            <w:tcBorders>
              <w:top w:val="nil"/>
              <w:bottom w:val="nil"/>
            </w:tcBorders>
            <w:vAlign w:val="center"/>
            <w:hideMark/>
          </w:tcPr>
          <w:p w14:paraId="689EF792"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hideMark/>
          </w:tcPr>
          <w:p w14:paraId="358C8983" w14:textId="29F9409B"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Manejo de arvenses de interferencia media y baja con los cafetales, considerando las especies aptas acorde </w:t>
            </w:r>
            <w:r w:rsidR="006E032E">
              <w:rPr>
                <w:rFonts w:ascii="Times New Roman" w:eastAsia="Times New Roman" w:hAnsi="Times New Roman" w:cs="Times New Roman"/>
                <w:color w:val="000000"/>
                <w:sz w:val="24"/>
                <w:szCs w:val="24"/>
              </w:rPr>
              <w:t>con</w:t>
            </w:r>
            <w:r w:rsidR="006E032E" w:rsidRPr="00CA094E">
              <w:rPr>
                <w:rFonts w:ascii="Times New Roman" w:eastAsia="Times New Roman" w:hAnsi="Times New Roman" w:cs="Times New Roman"/>
                <w:color w:val="000000"/>
                <w:sz w:val="24"/>
                <w:szCs w:val="24"/>
              </w:rPr>
              <w:t xml:space="preserve"> </w:t>
            </w:r>
            <w:r w:rsidRPr="00CA094E">
              <w:rPr>
                <w:rFonts w:ascii="Times New Roman" w:eastAsia="Times New Roman" w:hAnsi="Times New Roman" w:cs="Times New Roman"/>
                <w:color w:val="000000"/>
                <w:sz w:val="24"/>
                <w:szCs w:val="24"/>
              </w:rPr>
              <w:t xml:space="preserve">las condiciones geográficas y </w:t>
            </w:r>
            <w:proofErr w:type="gramStart"/>
            <w:r w:rsidRPr="00CA094E">
              <w:rPr>
                <w:rFonts w:ascii="Times New Roman" w:eastAsia="Times New Roman" w:hAnsi="Times New Roman" w:cs="Times New Roman"/>
                <w:color w:val="000000"/>
                <w:sz w:val="24"/>
                <w:szCs w:val="24"/>
              </w:rPr>
              <w:t>climáticas</w:t>
            </w:r>
            <w:r w:rsidR="006E032E">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w:t>
            </w:r>
            <w:proofErr w:type="gramEnd"/>
            <w:r w:rsidRPr="00CA094E">
              <w:rPr>
                <w:rFonts w:ascii="Times New Roman" w:eastAsia="Times New Roman" w:hAnsi="Times New Roman" w:cs="Times New Roman"/>
                <w:color w:val="000000"/>
                <w:sz w:val="24"/>
                <w:szCs w:val="24"/>
              </w:rPr>
              <w:t>*</w:t>
            </w:r>
          </w:p>
          <w:p w14:paraId="6B842886" w14:textId="77777777" w:rsidR="00A404B3" w:rsidRPr="00CA094E" w:rsidRDefault="00A404B3" w:rsidP="004017C1">
            <w:pPr>
              <w:spacing w:after="0" w:line="240" w:lineRule="auto"/>
              <w:rPr>
                <w:rFonts w:ascii="Times New Roman" w:eastAsia="Times New Roman" w:hAnsi="Times New Roman" w:cs="Times New Roman"/>
                <w:color w:val="000000"/>
                <w:sz w:val="24"/>
                <w:szCs w:val="24"/>
              </w:rPr>
            </w:pPr>
          </w:p>
        </w:tc>
        <w:tc>
          <w:tcPr>
            <w:tcW w:w="0" w:type="auto"/>
            <w:tcBorders>
              <w:top w:val="nil"/>
              <w:bottom w:val="nil"/>
            </w:tcBorders>
            <w:shd w:val="clear" w:color="auto" w:fill="auto"/>
            <w:vAlign w:val="center"/>
            <w:hideMark/>
          </w:tcPr>
          <w:p w14:paraId="481396E3"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32906632"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68AD5CEF"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5DD335AF"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0ABF53E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6902191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2EC44B74" w14:textId="77777777" w:rsidTr="004017C1">
        <w:trPr>
          <w:trHeight w:val="856"/>
        </w:trPr>
        <w:tc>
          <w:tcPr>
            <w:tcW w:w="1560" w:type="dxa"/>
            <w:vMerge/>
            <w:tcBorders>
              <w:top w:val="nil"/>
              <w:bottom w:val="nil"/>
            </w:tcBorders>
            <w:vAlign w:val="center"/>
            <w:hideMark/>
          </w:tcPr>
          <w:p w14:paraId="7A24803F"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hideMark/>
          </w:tcPr>
          <w:p w14:paraId="6558FBA7" w14:textId="5A303B0C"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Barreras vivas, teniendo en cuenta el tipo de especie que se adapte a las condiciones geográficas y climáticas, y que no </w:t>
            </w:r>
            <w:r w:rsidR="00F77267">
              <w:rPr>
                <w:rFonts w:ascii="Times New Roman" w:eastAsia="Times New Roman" w:hAnsi="Times New Roman" w:cs="Times New Roman"/>
                <w:color w:val="000000"/>
                <w:sz w:val="24"/>
                <w:szCs w:val="24"/>
              </w:rPr>
              <w:t xml:space="preserve">se </w:t>
            </w:r>
            <w:r w:rsidRPr="00CA094E">
              <w:rPr>
                <w:rFonts w:ascii="Times New Roman" w:eastAsia="Times New Roman" w:hAnsi="Times New Roman" w:cs="Times New Roman"/>
                <w:color w:val="000000"/>
                <w:sz w:val="24"/>
                <w:szCs w:val="24"/>
              </w:rPr>
              <w:t xml:space="preserve">perjudiquen los sistemas </w:t>
            </w:r>
            <w:proofErr w:type="gramStart"/>
            <w:r w:rsidRPr="00CA094E">
              <w:rPr>
                <w:rFonts w:ascii="Times New Roman" w:eastAsia="Times New Roman" w:hAnsi="Times New Roman" w:cs="Times New Roman"/>
                <w:color w:val="000000"/>
                <w:sz w:val="24"/>
                <w:szCs w:val="24"/>
              </w:rPr>
              <w:t>productivos</w:t>
            </w:r>
            <w:r w:rsidR="002F5A13">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w:t>
            </w:r>
            <w:proofErr w:type="gramEnd"/>
            <w:r w:rsidRPr="00CA094E">
              <w:rPr>
                <w:rFonts w:ascii="Times New Roman" w:eastAsia="Times New Roman" w:hAnsi="Times New Roman" w:cs="Times New Roman"/>
                <w:color w:val="000000"/>
                <w:sz w:val="24"/>
                <w:szCs w:val="24"/>
              </w:rPr>
              <w:t>*</w:t>
            </w:r>
          </w:p>
        </w:tc>
        <w:tc>
          <w:tcPr>
            <w:tcW w:w="0" w:type="auto"/>
            <w:tcBorders>
              <w:top w:val="nil"/>
              <w:bottom w:val="nil"/>
            </w:tcBorders>
            <w:shd w:val="clear" w:color="auto" w:fill="auto"/>
            <w:vAlign w:val="center"/>
            <w:hideMark/>
          </w:tcPr>
          <w:p w14:paraId="21BB1ECB"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2299258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684115A3"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23E80281"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16B4E51C"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34C6194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01FD11E2" w14:textId="77777777" w:rsidTr="004017C1">
        <w:trPr>
          <w:trHeight w:val="531"/>
        </w:trPr>
        <w:tc>
          <w:tcPr>
            <w:tcW w:w="1560" w:type="dxa"/>
            <w:vMerge/>
            <w:tcBorders>
              <w:top w:val="nil"/>
              <w:bottom w:val="nil"/>
            </w:tcBorders>
            <w:vAlign w:val="center"/>
            <w:hideMark/>
          </w:tcPr>
          <w:p w14:paraId="3B8F5D62"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vAlign w:val="center"/>
            <w:hideMark/>
          </w:tcPr>
          <w:p w14:paraId="05FE53F1" w14:textId="3624F1FC"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Adecuar canales de desagües en los caminos y cultivos</w:t>
            </w:r>
            <w:r w:rsidR="00561B62">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 xml:space="preserve"> que permitan el correcto flujo del agua</w:t>
            </w:r>
            <w:r w:rsidR="00561B62">
              <w:rPr>
                <w:rFonts w:ascii="Times New Roman" w:eastAsia="Times New Roman" w:hAnsi="Times New Roman" w:cs="Times New Roman"/>
                <w:color w:val="000000"/>
                <w:sz w:val="24"/>
                <w:szCs w:val="24"/>
              </w:rPr>
              <w:t>.</w:t>
            </w:r>
          </w:p>
        </w:tc>
        <w:tc>
          <w:tcPr>
            <w:tcW w:w="0" w:type="auto"/>
            <w:tcBorders>
              <w:top w:val="nil"/>
              <w:bottom w:val="nil"/>
            </w:tcBorders>
            <w:shd w:val="clear" w:color="auto" w:fill="auto"/>
            <w:vAlign w:val="center"/>
            <w:hideMark/>
          </w:tcPr>
          <w:p w14:paraId="08E7082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222FFA6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25A663D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7B51E75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10247DC0"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62F8E88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71B3B643" w14:textId="77777777" w:rsidTr="004017C1">
        <w:trPr>
          <w:trHeight w:val="285"/>
        </w:trPr>
        <w:tc>
          <w:tcPr>
            <w:tcW w:w="1560" w:type="dxa"/>
            <w:vMerge/>
            <w:tcBorders>
              <w:top w:val="nil"/>
              <w:bottom w:val="nil"/>
            </w:tcBorders>
            <w:vAlign w:val="center"/>
            <w:hideMark/>
          </w:tcPr>
          <w:p w14:paraId="64A3BD3A"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vAlign w:val="center"/>
            <w:hideMark/>
          </w:tcPr>
          <w:p w14:paraId="789F47C4" w14:textId="42642E0F"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Conservar hojarasca en el suelo</w:t>
            </w:r>
            <w:r w:rsidR="00561B62">
              <w:rPr>
                <w:rFonts w:ascii="Times New Roman" w:eastAsia="Times New Roman" w:hAnsi="Times New Roman" w:cs="Times New Roman"/>
                <w:color w:val="000000"/>
                <w:sz w:val="24"/>
                <w:szCs w:val="24"/>
              </w:rPr>
              <w:t>.</w:t>
            </w:r>
          </w:p>
        </w:tc>
        <w:tc>
          <w:tcPr>
            <w:tcW w:w="0" w:type="auto"/>
            <w:tcBorders>
              <w:top w:val="nil"/>
              <w:bottom w:val="nil"/>
            </w:tcBorders>
            <w:shd w:val="clear" w:color="auto" w:fill="auto"/>
            <w:vAlign w:val="center"/>
            <w:hideMark/>
          </w:tcPr>
          <w:p w14:paraId="1191180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0654694B"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6F58090E"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1F6061B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4F9248AE"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39FB1DD1"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44E94BBC" w14:textId="77777777" w:rsidTr="004017C1">
        <w:trPr>
          <w:trHeight w:val="319"/>
        </w:trPr>
        <w:tc>
          <w:tcPr>
            <w:tcW w:w="1560" w:type="dxa"/>
            <w:vMerge/>
            <w:tcBorders>
              <w:top w:val="nil"/>
              <w:bottom w:val="nil"/>
            </w:tcBorders>
            <w:vAlign w:val="center"/>
            <w:hideMark/>
          </w:tcPr>
          <w:p w14:paraId="1664124B"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vAlign w:val="center"/>
            <w:hideMark/>
          </w:tcPr>
          <w:p w14:paraId="181E74BB" w14:textId="075612CE"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Asociación de </w:t>
            </w:r>
            <w:proofErr w:type="gramStart"/>
            <w:r w:rsidR="00561B62" w:rsidRPr="00CA094E">
              <w:rPr>
                <w:rFonts w:ascii="Times New Roman" w:eastAsia="Times New Roman" w:hAnsi="Times New Roman" w:cs="Times New Roman"/>
                <w:color w:val="000000"/>
                <w:sz w:val="24"/>
                <w:szCs w:val="24"/>
              </w:rPr>
              <w:t>cultivos</w:t>
            </w:r>
            <w:r w:rsidR="00561B62">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w:t>
            </w:r>
            <w:proofErr w:type="gramEnd"/>
            <w:r w:rsidRPr="00CA094E">
              <w:rPr>
                <w:rFonts w:ascii="Times New Roman" w:eastAsia="Times New Roman" w:hAnsi="Times New Roman" w:cs="Times New Roman"/>
                <w:color w:val="000000"/>
                <w:sz w:val="24"/>
                <w:szCs w:val="24"/>
              </w:rPr>
              <w:t>*</w:t>
            </w:r>
          </w:p>
        </w:tc>
        <w:tc>
          <w:tcPr>
            <w:tcW w:w="0" w:type="auto"/>
            <w:tcBorders>
              <w:top w:val="nil"/>
              <w:bottom w:val="nil"/>
            </w:tcBorders>
            <w:shd w:val="clear" w:color="auto" w:fill="auto"/>
            <w:vAlign w:val="center"/>
            <w:hideMark/>
          </w:tcPr>
          <w:p w14:paraId="6370E73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7D6365DF"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694818F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0DF3A137"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567C85C2"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vAlign w:val="center"/>
            <w:hideMark/>
          </w:tcPr>
          <w:p w14:paraId="022447F6"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235D5C16" w14:textId="77777777" w:rsidTr="004017C1">
        <w:trPr>
          <w:trHeight w:val="361"/>
        </w:trPr>
        <w:tc>
          <w:tcPr>
            <w:tcW w:w="1560" w:type="dxa"/>
            <w:vMerge/>
            <w:tcBorders>
              <w:top w:val="nil"/>
              <w:bottom w:val="nil"/>
            </w:tcBorders>
            <w:vAlign w:val="center"/>
            <w:hideMark/>
          </w:tcPr>
          <w:p w14:paraId="450B3AF3"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vAlign w:val="center"/>
            <w:hideMark/>
          </w:tcPr>
          <w:p w14:paraId="5AE149FA" w14:textId="0C1C1B57"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xml:space="preserve">Siembra de especies arbóreas para </w:t>
            </w:r>
            <w:proofErr w:type="gramStart"/>
            <w:r w:rsidR="00561B62" w:rsidRPr="00CA094E">
              <w:rPr>
                <w:rFonts w:ascii="Times New Roman" w:eastAsia="Times New Roman" w:hAnsi="Times New Roman" w:cs="Times New Roman"/>
                <w:color w:val="000000"/>
                <w:sz w:val="24"/>
                <w:szCs w:val="24"/>
              </w:rPr>
              <w:t>sombrío</w:t>
            </w:r>
            <w:r w:rsidR="00561B62">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w:t>
            </w:r>
            <w:proofErr w:type="gramEnd"/>
            <w:r w:rsidRPr="00CA094E">
              <w:rPr>
                <w:rFonts w:ascii="Times New Roman" w:eastAsia="Times New Roman" w:hAnsi="Times New Roman" w:cs="Times New Roman"/>
                <w:color w:val="000000"/>
                <w:sz w:val="24"/>
                <w:szCs w:val="24"/>
              </w:rPr>
              <w:t>*</w:t>
            </w:r>
          </w:p>
        </w:tc>
        <w:tc>
          <w:tcPr>
            <w:tcW w:w="0" w:type="auto"/>
            <w:tcBorders>
              <w:top w:val="nil"/>
              <w:bottom w:val="nil"/>
            </w:tcBorders>
            <w:shd w:val="clear" w:color="auto" w:fill="auto"/>
            <w:vAlign w:val="center"/>
            <w:hideMark/>
          </w:tcPr>
          <w:p w14:paraId="0FDFE386"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1B284E2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744A9956"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6CE9656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50E46002"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nil"/>
            </w:tcBorders>
            <w:shd w:val="clear" w:color="auto" w:fill="auto"/>
            <w:vAlign w:val="center"/>
            <w:hideMark/>
          </w:tcPr>
          <w:p w14:paraId="6444181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70CCFABE" w14:textId="77777777" w:rsidTr="004017C1">
        <w:trPr>
          <w:trHeight w:val="267"/>
        </w:trPr>
        <w:tc>
          <w:tcPr>
            <w:tcW w:w="1560" w:type="dxa"/>
            <w:vMerge/>
            <w:tcBorders>
              <w:top w:val="nil"/>
            </w:tcBorders>
            <w:vAlign w:val="center"/>
            <w:hideMark/>
          </w:tcPr>
          <w:p w14:paraId="4FA28C23"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single" w:sz="4" w:space="0" w:color="000000"/>
            </w:tcBorders>
            <w:shd w:val="clear" w:color="auto" w:fill="auto"/>
            <w:vAlign w:val="center"/>
            <w:hideMark/>
          </w:tcPr>
          <w:p w14:paraId="29E6F3E2" w14:textId="65F7E13B"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Mínima labranza</w:t>
            </w:r>
            <w:r w:rsidR="008874A3">
              <w:rPr>
                <w:rFonts w:ascii="Times New Roman" w:eastAsia="Times New Roman" w:hAnsi="Times New Roman" w:cs="Times New Roman"/>
                <w:color w:val="000000"/>
                <w:sz w:val="24"/>
                <w:szCs w:val="24"/>
              </w:rPr>
              <w:t>.</w:t>
            </w:r>
          </w:p>
        </w:tc>
        <w:tc>
          <w:tcPr>
            <w:tcW w:w="0" w:type="auto"/>
            <w:tcBorders>
              <w:top w:val="nil"/>
              <w:bottom w:val="single" w:sz="4" w:space="0" w:color="000000"/>
            </w:tcBorders>
            <w:shd w:val="clear" w:color="auto" w:fill="auto"/>
            <w:vAlign w:val="center"/>
            <w:hideMark/>
          </w:tcPr>
          <w:p w14:paraId="1C26DE6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vAlign w:val="center"/>
            <w:hideMark/>
          </w:tcPr>
          <w:p w14:paraId="1A2FAD5A"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vAlign w:val="center"/>
            <w:hideMark/>
          </w:tcPr>
          <w:p w14:paraId="321A208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vAlign w:val="center"/>
            <w:hideMark/>
          </w:tcPr>
          <w:p w14:paraId="2F5F864F"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single" w:sz="4" w:space="0" w:color="000000"/>
            </w:tcBorders>
            <w:shd w:val="clear" w:color="auto" w:fill="auto"/>
            <w:vAlign w:val="center"/>
            <w:hideMark/>
          </w:tcPr>
          <w:p w14:paraId="7EB04A4E"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vAlign w:val="center"/>
            <w:hideMark/>
          </w:tcPr>
          <w:p w14:paraId="4C1F88B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60EC19C6" w14:textId="77777777" w:rsidTr="004017C1">
        <w:trPr>
          <w:trHeight w:val="300"/>
        </w:trPr>
        <w:tc>
          <w:tcPr>
            <w:tcW w:w="1560" w:type="dxa"/>
            <w:vMerge w:val="restart"/>
            <w:shd w:val="clear" w:color="auto" w:fill="auto"/>
            <w:noWrap/>
            <w:vAlign w:val="center"/>
            <w:hideMark/>
          </w:tcPr>
          <w:p w14:paraId="02BC4D8D"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Planificadas</w:t>
            </w:r>
          </w:p>
          <w:p w14:paraId="0CF7DDE3"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p>
        </w:tc>
        <w:tc>
          <w:tcPr>
            <w:tcW w:w="4771" w:type="dxa"/>
            <w:tcBorders>
              <w:bottom w:val="nil"/>
            </w:tcBorders>
            <w:shd w:val="clear" w:color="auto" w:fill="auto"/>
            <w:noWrap/>
            <w:vAlign w:val="bottom"/>
            <w:hideMark/>
          </w:tcPr>
          <w:p w14:paraId="1C0801C5" w14:textId="71888B0B"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Fertilización con productos orgánicos</w:t>
            </w:r>
            <w:r w:rsidR="008874A3">
              <w:rPr>
                <w:rFonts w:ascii="Times New Roman" w:eastAsia="Times New Roman" w:hAnsi="Times New Roman" w:cs="Times New Roman"/>
                <w:sz w:val="24"/>
                <w:szCs w:val="24"/>
              </w:rPr>
              <w:t>.</w:t>
            </w:r>
          </w:p>
        </w:tc>
        <w:tc>
          <w:tcPr>
            <w:tcW w:w="0" w:type="auto"/>
            <w:tcBorders>
              <w:bottom w:val="nil"/>
            </w:tcBorders>
            <w:shd w:val="clear" w:color="auto" w:fill="auto"/>
            <w:noWrap/>
            <w:vAlign w:val="center"/>
            <w:hideMark/>
          </w:tcPr>
          <w:p w14:paraId="7A38A4CA"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6A16E037"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bottom w:val="nil"/>
            </w:tcBorders>
            <w:shd w:val="clear" w:color="auto" w:fill="auto"/>
            <w:noWrap/>
            <w:vAlign w:val="center"/>
            <w:hideMark/>
          </w:tcPr>
          <w:p w14:paraId="0AA485C2"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bottom w:val="nil"/>
            </w:tcBorders>
            <w:shd w:val="clear" w:color="auto" w:fill="auto"/>
            <w:noWrap/>
            <w:vAlign w:val="center"/>
            <w:hideMark/>
          </w:tcPr>
          <w:p w14:paraId="64AC2CE8"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bottom w:val="nil"/>
            </w:tcBorders>
            <w:shd w:val="clear" w:color="auto" w:fill="auto"/>
            <w:noWrap/>
            <w:vAlign w:val="center"/>
            <w:hideMark/>
          </w:tcPr>
          <w:p w14:paraId="3C439A6C"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bottom w:val="nil"/>
            </w:tcBorders>
            <w:shd w:val="clear" w:color="auto" w:fill="auto"/>
            <w:noWrap/>
            <w:vAlign w:val="center"/>
            <w:hideMark/>
          </w:tcPr>
          <w:p w14:paraId="0887E86C"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7712BC2C" w14:textId="77777777" w:rsidTr="004017C1">
        <w:trPr>
          <w:trHeight w:val="300"/>
        </w:trPr>
        <w:tc>
          <w:tcPr>
            <w:tcW w:w="1560" w:type="dxa"/>
            <w:vMerge/>
            <w:vAlign w:val="center"/>
            <w:hideMark/>
          </w:tcPr>
          <w:p w14:paraId="5CA5B704"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nil"/>
            </w:tcBorders>
            <w:shd w:val="clear" w:color="auto" w:fill="auto"/>
            <w:noWrap/>
            <w:vAlign w:val="bottom"/>
            <w:hideMark/>
          </w:tcPr>
          <w:p w14:paraId="5C6AF87B" w14:textId="1E4B1371"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Controles biológicos</w:t>
            </w:r>
            <w:r w:rsidR="008874A3">
              <w:rPr>
                <w:rFonts w:ascii="Times New Roman" w:eastAsia="Times New Roman" w:hAnsi="Times New Roman" w:cs="Times New Roman"/>
                <w:sz w:val="24"/>
                <w:szCs w:val="24"/>
              </w:rPr>
              <w:t>.</w:t>
            </w:r>
          </w:p>
        </w:tc>
        <w:tc>
          <w:tcPr>
            <w:tcW w:w="0" w:type="auto"/>
            <w:tcBorders>
              <w:top w:val="nil"/>
              <w:bottom w:val="nil"/>
            </w:tcBorders>
            <w:shd w:val="clear" w:color="auto" w:fill="auto"/>
            <w:noWrap/>
            <w:vAlign w:val="center"/>
            <w:hideMark/>
          </w:tcPr>
          <w:p w14:paraId="0ECB735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noWrap/>
            <w:vAlign w:val="center"/>
            <w:hideMark/>
          </w:tcPr>
          <w:p w14:paraId="2E1445E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noWrap/>
            <w:vAlign w:val="center"/>
            <w:hideMark/>
          </w:tcPr>
          <w:p w14:paraId="5ACA16A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noWrap/>
            <w:vAlign w:val="center"/>
            <w:hideMark/>
          </w:tcPr>
          <w:p w14:paraId="15D3711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noWrap/>
            <w:vAlign w:val="center"/>
            <w:hideMark/>
          </w:tcPr>
          <w:p w14:paraId="6BA72FB6"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nil"/>
            </w:tcBorders>
            <w:shd w:val="clear" w:color="auto" w:fill="auto"/>
            <w:noWrap/>
            <w:vAlign w:val="center"/>
            <w:hideMark/>
          </w:tcPr>
          <w:p w14:paraId="07DE5294"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38E9CB35" w14:textId="77777777" w:rsidTr="004017C1">
        <w:trPr>
          <w:trHeight w:val="368"/>
        </w:trPr>
        <w:tc>
          <w:tcPr>
            <w:tcW w:w="1560" w:type="dxa"/>
            <w:vMerge/>
            <w:vAlign w:val="center"/>
            <w:hideMark/>
          </w:tcPr>
          <w:p w14:paraId="24C9DDF8"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bottom w:val="single" w:sz="4" w:space="0" w:color="000000"/>
            </w:tcBorders>
            <w:shd w:val="clear" w:color="auto" w:fill="auto"/>
            <w:vAlign w:val="bottom"/>
            <w:hideMark/>
          </w:tcPr>
          <w:p w14:paraId="6F5541D7" w14:textId="2D519C6B"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Evitar </w:t>
            </w:r>
            <w:r w:rsidR="008874A3" w:rsidRPr="00CA094E">
              <w:rPr>
                <w:rFonts w:ascii="Times New Roman" w:eastAsia="Times New Roman" w:hAnsi="Times New Roman" w:cs="Times New Roman"/>
                <w:sz w:val="24"/>
                <w:szCs w:val="24"/>
              </w:rPr>
              <w:t>p</w:t>
            </w:r>
            <w:r w:rsidR="008874A3">
              <w:rPr>
                <w:rFonts w:ascii="Times New Roman" w:eastAsia="Times New Roman" w:hAnsi="Times New Roman" w:cs="Times New Roman"/>
                <w:sz w:val="24"/>
                <w:szCs w:val="24"/>
              </w:rPr>
              <w:t>é</w:t>
            </w:r>
            <w:r w:rsidR="008874A3" w:rsidRPr="00CA094E">
              <w:rPr>
                <w:rFonts w:ascii="Times New Roman" w:eastAsia="Times New Roman" w:hAnsi="Times New Roman" w:cs="Times New Roman"/>
                <w:sz w:val="24"/>
                <w:szCs w:val="24"/>
              </w:rPr>
              <w:t xml:space="preserve">rdida </w:t>
            </w:r>
            <w:r w:rsidRPr="00CA094E">
              <w:rPr>
                <w:rFonts w:ascii="Times New Roman" w:eastAsia="Times New Roman" w:hAnsi="Times New Roman" w:cs="Times New Roman"/>
                <w:sz w:val="24"/>
                <w:szCs w:val="24"/>
              </w:rPr>
              <w:t>de cobertura vegetal a través de quemas</w:t>
            </w:r>
            <w:r w:rsidR="00CB4AAB">
              <w:rPr>
                <w:rFonts w:ascii="Times New Roman" w:eastAsia="Times New Roman" w:hAnsi="Times New Roman" w:cs="Times New Roman"/>
                <w:sz w:val="24"/>
                <w:szCs w:val="24"/>
              </w:rPr>
              <w:t>.</w:t>
            </w:r>
          </w:p>
        </w:tc>
        <w:tc>
          <w:tcPr>
            <w:tcW w:w="0" w:type="auto"/>
            <w:tcBorders>
              <w:top w:val="nil"/>
              <w:bottom w:val="single" w:sz="4" w:space="0" w:color="000000"/>
            </w:tcBorders>
            <w:shd w:val="clear" w:color="auto" w:fill="auto"/>
            <w:noWrap/>
            <w:vAlign w:val="bottom"/>
            <w:hideMark/>
          </w:tcPr>
          <w:p w14:paraId="34CBD1A3"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noWrap/>
            <w:vAlign w:val="bottom"/>
            <w:hideMark/>
          </w:tcPr>
          <w:p w14:paraId="0A362FD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noWrap/>
            <w:vAlign w:val="center"/>
            <w:hideMark/>
          </w:tcPr>
          <w:p w14:paraId="5BD6D600"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bottom w:val="single" w:sz="4" w:space="0" w:color="000000"/>
            </w:tcBorders>
            <w:shd w:val="clear" w:color="auto" w:fill="auto"/>
            <w:noWrap/>
            <w:vAlign w:val="bottom"/>
            <w:hideMark/>
          </w:tcPr>
          <w:p w14:paraId="5BDC97FD"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noWrap/>
            <w:vAlign w:val="bottom"/>
            <w:hideMark/>
          </w:tcPr>
          <w:p w14:paraId="38BFA485"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bottom w:val="single" w:sz="4" w:space="0" w:color="000000"/>
            </w:tcBorders>
            <w:shd w:val="clear" w:color="auto" w:fill="auto"/>
            <w:noWrap/>
            <w:vAlign w:val="bottom"/>
            <w:hideMark/>
          </w:tcPr>
          <w:p w14:paraId="2B175377"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6F59C454" w14:textId="77777777" w:rsidTr="004017C1">
        <w:trPr>
          <w:trHeight w:val="587"/>
        </w:trPr>
        <w:tc>
          <w:tcPr>
            <w:tcW w:w="1560" w:type="dxa"/>
            <w:vMerge w:val="restart"/>
            <w:shd w:val="clear" w:color="auto" w:fill="auto"/>
            <w:noWrap/>
            <w:vAlign w:val="center"/>
            <w:hideMark/>
          </w:tcPr>
          <w:p w14:paraId="7C2574F6"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Mixtas</w:t>
            </w:r>
          </w:p>
          <w:p w14:paraId="4404F0DC"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p>
        </w:tc>
        <w:tc>
          <w:tcPr>
            <w:tcW w:w="4771" w:type="dxa"/>
            <w:tcBorders>
              <w:bottom w:val="nil"/>
            </w:tcBorders>
            <w:shd w:val="clear" w:color="auto" w:fill="auto"/>
            <w:vAlign w:val="bottom"/>
            <w:hideMark/>
          </w:tcPr>
          <w:p w14:paraId="0C990C8E" w14:textId="2EEA771C"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xml:space="preserve">Establecimiento de sistemas agroforestales, teniendo en cuenta el </w:t>
            </w:r>
            <w:r w:rsidRPr="00CA094E">
              <w:rPr>
                <w:rFonts w:ascii="Times New Roman" w:eastAsia="Times New Roman" w:hAnsi="Times New Roman" w:cs="Times New Roman"/>
                <w:sz w:val="24"/>
                <w:szCs w:val="24"/>
              </w:rPr>
              <w:lastRenderedPageBreak/>
              <w:t xml:space="preserve">tipo de especie, las condiciones geográficas y climáticas y el área de </w:t>
            </w:r>
            <w:proofErr w:type="gramStart"/>
            <w:r w:rsidRPr="00CA094E">
              <w:rPr>
                <w:rFonts w:ascii="Times New Roman" w:eastAsia="Times New Roman" w:hAnsi="Times New Roman" w:cs="Times New Roman"/>
                <w:sz w:val="24"/>
                <w:szCs w:val="24"/>
              </w:rPr>
              <w:t>distribución</w:t>
            </w:r>
            <w:r w:rsidR="004A02DF">
              <w:rPr>
                <w:rFonts w:ascii="Times New Roman" w:eastAsia="Times New Roman" w:hAnsi="Times New Roman" w:cs="Times New Roman"/>
                <w:sz w:val="24"/>
                <w:szCs w:val="24"/>
              </w:rPr>
              <w:t>.</w:t>
            </w:r>
            <w:r w:rsidRPr="00CA094E">
              <w:rPr>
                <w:rFonts w:ascii="Times New Roman" w:eastAsia="Times New Roman" w:hAnsi="Times New Roman" w:cs="Times New Roman"/>
                <w:sz w:val="24"/>
                <w:szCs w:val="24"/>
              </w:rPr>
              <w:t>*</w:t>
            </w:r>
            <w:proofErr w:type="gramEnd"/>
            <w:r w:rsidRPr="00CA094E">
              <w:rPr>
                <w:rFonts w:ascii="Times New Roman" w:eastAsia="Times New Roman" w:hAnsi="Times New Roman" w:cs="Times New Roman"/>
                <w:sz w:val="24"/>
                <w:szCs w:val="24"/>
              </w:rPr>
              <w:t>*</w:t>
            </w:r>
          </w:p>
        </w:tc>
        <w:tc>
          <w:tcPr>
            <w:tcW w:w="0" w:type="auto"/>
            <w:tcBorders>
              <w:bottom w:val="nil"/>
            </w:tcBorders>
            <w:shd w:val="clear" w:color="auto" w:fill="auto"/>
            <w:noWrap/>
            <w:vAlign w:val="center"/>
            <w:hideMark/>
          </w:tcPr>
          <w:p w14:paraId="668354E3"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lastRenderedPageBreak/>
              <w:t>x</w:t>
            </w:r>
          </w:p>
        </w:tc>
        <w:tc>
          <w:tcPr>
            <w:tcW w:w="0" w:type="auto"/>
            <w:tcBorders>
              <w:bottom w:val="nil"/>
            </w:tcBorders>
            <w:shd w:val="clear" w:color="auto" w:fill="auto"/>
            <w:noWrap/>
            <w:vAlign w:val="center"/>
            <w:hideMark/>
          </w:tcPr>
          <w:p w14:paraId="575C763C"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1130B99C" w14:textId="77777777" w:rsidR="00A404B3" w:rsidRPr="00CA094E" w:rsidRDefault="00A404B3" w:rsidP="006A4FBF">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154D5909"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535D6D0F"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bottom w:val="nil"/>
            </w:tcBorders>
            <w:shd w:val="clear" w:color="auto" w:fill="auto"/>
            <w:noWrap/>
            <w:vAlign w:val="center"/>
            <w:hideMark/>
          </w:tcPr>
          <w:p w14:paraId="422DBA88"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r>
      <w:tr w:rsidR="00A404B3" w:rsidRPr="00CA094E" w14:paraId="46AD94C9" w14:textId="77777777" w:rsidTr="004017C1">
        <w:trPr>
          <w:trHeight w:val="300"/>
        </w:trPr>
        <w:tc>
          <w:tcPr>
            <w:tcW w:w="1560" w:type="dxa"/>
            <w:vMerge/>
            <w:vAlign w:val="center"/>
            <w:hideMark/>
          </w:tcPr>
          <w:p w14:paraId="61CDAAF2" w14:textId="77777777" w:rsidR="00A404B3" w:rsidRPr="00CA094E" w:rsidRDefault="00A404B3" w:rsidP="004017C1">
            <w:pPr>
              <w:spacing w:after="0" w:line="240" w:lineRule="auto"/>
              <w:rPr>
                <w:rFonts w:ascii="Times New Roman" w:eastAsia="Times New Roman" w:hAnsi="Times New Roman" w:cs="Times New Roman"/>
                <w:sz w:val="24"/>
                <w:szCs w:val="24"/>
              </w:rPr>
            </w:pPr>
          </w:p>
        </w:tc>
        <w:tc>
          <w:tcPr>
            <w:tcW w:w="4771" w:type="dxa"/>
            <w:tcBorders>
              <w:top w:val="nil"/>
            </w:tcBorders>
            <w:shd w:val="clear" w:color="auto" w:fill="auto"/>
            <w:noWrap/>
            <w:vAlign w:val="bottom"/>
            <w:hideMark/>
          </w:tcPr>
          <w:p w14:paraId="2A23FD6D" w14:textId="0C9A748B"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Siembra en curva nivel</w:t>
            </w:r>
            <w:r w:rsidR="004A02DF">
              <w:rPr>
                <w:rFonts w:ascii="Times New Roman" w:eastAsia="Times New Roman" w:hAnsi="Times New Roman" w:cs="Times New Roman"/>
                <w:sz w:val="24"/>
                <w:szCs w:val="24"/>
              </w:rPr>
              <w:t>.</w:t>
            </w:r>
          </w:p>
        </w:tc>
        <w:tc>
          <w:tcPr>
            <w:tcW w:w="0" w:type="auto"/>
            <w:tcBorders>
              <w:top w:val="nil"/>
            </w:tcBorders>
            <w:shd w:val="clear" w:color="auto" w:fill="auto"/>
            <w:noWrap/>
            <w:vAlign w:val="bottom"/>
            <w:hideMark/>
          </w:tcPr>
          <w:p w14:paraId="41BE0D93" w14:textId="77777777"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tcBorders>
            <w:shd w:val="clear" w:color="auto" w:fill="auto"/>
            <w:noWrap/>
            <w:vAlign w:val="bottom"/>
            <w:hideMark/>
          </w:tcPr>
          <w:p w14:paraId="331B851D" w14:textId="77777777"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tcBorders>
            <w:shd w:val="clear" w:color="auto" w:fill="auto"/>
            <w:noWrap/>
            <w:vAlign w:val="bottom"/>
            <w:hideMark/>
          </w:tcPr>
          <w:p w14:paraId="41CE72AA"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tcBorders>
            <w:shd w:val="clear" w:color="auto" w:fill="auto"/>
            <w:noWrap/>
            <w:vAlign w:val="center"/>
            <w:hideMark/>
          </w:tcPr>
          <w:p w14:paraId="2811C863" w14:textId="77777777" w:rsidR="00A404B3" w:rsidRPr="00CA094E" w:rsidRDefault="00A404B3" w:rsidP="004017C1">
            <w:pPr>
              <w:spacing w:after="0" w:line="240" w:lineRule="auto"/>
              <w:jc w:val="center"/>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x</w:t>
            </w:r>
          </w:p>
        </w:tc>
        <w:tc>
          <w:tcPr>
            <w:tcW w:w="0" w:type="auto"/>
            <w:tcBorders>
              <w:top w:val="nil"/>
            </w:tcBorders>
            <w:shd w:val="clear" w:color="auto" w:fill="auto"/>
            <w:noWrap/>
            <w:vAlign w:val="bottom"/>
            <w:hideMark/>
          </w:tcPr>
          <w:p w14:paraId="4D4155A1" w14:textId="77777777"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c>
          <w:tcPr>
            <w:tcW w:w="0" w:type="auto"/>
            <w:tcBorders>
              <w:top w:val="nil"/>
            </w:tcBorders>
            <w:shd w:val="clear" w:color="auto" w:fill="auto"/>
            <w:noWrap/>
            <w:vAlign w:val="bottom"/>
            <w:hideMark/>
          </w:tcPr>
          <w:p w14:paraId="5E7EEF42" w14:textId="77777777" w:rsidR="00A404B3" w:rsidRPr="00CA094E" w:rsidRDefault="00A404B3" w:rsidP="004017C1">
            <w:pPr>
              <w:spacing w:after="0" w:line="240" w:lineRule="auto"/>
              <w:rPr>
                <w:rFonts w:ascii="Times New Roman" w:eastAsia="Times New Roman" w:hAnsi="Times New Roman" w:cs="Times New Roman"/>
                <w:sz w:val="24"/>
                <w:szCs w:val="24"/>
              </w:rPr>
            </w:pPr>
            <w:r w:rsidRPr="00CA094E">
              <w:rPr>
                <w:rFonts w:ascii="Times New Roman" w:eastAsia="Times New Roman" w:hAnsi="Times New Roman" w:cs="Times New Roman"/>
                <w:sz w:val="24"/>
                <w:szCs w:val="24"/>
              </w:rPr>
              <w:t> </w:t>
            </w:r>
          </w:p>
        </w:tc>
      </w:tr>
      <w:tr w:rsidR="00A404B3" w:rsidRPr="00CA094E" w14:paraId="233836F6" w14:textId="77777777" w:rsidTr="00CF0C7E">
        <w:trPr>
          <w:trHeight w:val="300"/>
        </w:trPr>
        <w:tc>
          <w:tcPr>
            <w:tcW w:w="0" w:type="auto"/>
            <w:gridSpan w:val="8"/>
            <w:shd w:val="clear" w:color="auto" w:fill="auto"/>
            <w:noWrap/>
            <w:vAlign w:val="bottom"/>
            <w:hideMark/>
          </w:tcPr>
          <w:p w14:paraId="0C31CCBF" w14:textId="31D5195A"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Procesos de humificación y mineralización varían en función de las condiciones geográficas y climáticas</w:t>
            </w:r>
            <w:r w:rsidR="000A05B5">
              <w:rPr>
                <w:rFonts w:ascii="Times New Roman" w:eastAsia="Times New Roman" w:hAnsi="Times New Roman" w:cs="Times New Roman"/>
                <w:color w:val="000000"/>
                <w:sz w:val="24"/>
                <w:szCs w:val="24"/>
              </w:rPr>
              <w:t>.</w:t>
            </w:r>
          </w:p>
          <w:p w14:paraId="6D887A2D" w14:textId="3A2ADB35" w:rsidR="00A404B3" w:rsidRPr="00CA094E" w:rsidRDefault="00A404B3" w:rsidP="004017C1">
            <w:pPr>
              <w:spacing w:after="0" w:line="240" w:lineRule="auto"/>
              <w:rPr>
                <w:rFonts w:ascii="Times New Roman" w:eastAsia="Times New Roman" w:hAnsi="Times New Roman" w:cs="Times New Roman"/>
                <w:color w:val="000000"/>
                <w:sz w:val="24"/>
                <w:szCs w:val="24"/>
              </w:rPr>
            </w:pPr>
            <w:r w:rsidRPr="00CA094E">
              <w:rPr>
                <w:rFonts w:ascii="Times New Roman" w:eastAsia="Times New Roman" w:hAnsi="Times New Roman" w:cs="Times New Roman"/>
                <w:color w:val="000000"/>
                <w:sz w:val="24"/>
                <w:szCs w:val="24"/>
              </w:rPr>
              <w:t>** El manejo, las especies y el tipo de arreglo varían en función de las condiciones geográficas y climáticas</w:t>
            </w:r>
            <w:r w:rsidR="00235C9A">
              <w:rPr>
                <w:rFonts w:ascii="Times New Roman" w:eastAsia="Times New Roman" w:hAnsi="Times New Roman" w:cs="Times New Roman"/>
                <w:color w:val="000000"/>
                <w:sz w:val="24"/>
                <w:szCs w:val="24"/>
              </w:rPr>
              <w:t>.</w:t>
            </w:r>
            <w:r w:rsidRPr="00CA094E">
              <w:rPr>
                <w:rFonts w:ascii="Times New Roman" w:eastAsia="Times New Roman" w:hAnsi="Times New Roman" w:cs="Times New Roman"/>
                <w:color w:val="000000"/>
                <w:sz w:val="24"/>
                <w:szCs w:val="24"/>
              </w:rPr>
              <w:t xml:space="preserve">                    </w:t>
            </w:r>
          </w:p>
          <w:p w14:paraId="27C3F26E" w14:textId="77777777" w:rsidR="00A404B3" w:rsidRPr="00CA094E" w:rsidRDefault="00A404B3" w:rsidP="006A4FBF">
            <w:pPr>
              <w:spacing w:after="0" w:line="240" w:lineRule="auto"/>
              <w:jc w:val="center"/>
              <w:rPr>
                <w:rFonts w:ascii="Times New Roman" w:eastAsia="Times New Roman" w:hAnsi="Times New Roman" w:cs="Times New Roman"/>
                <w:color w:val="000000"/>
                <w:sz w:val="24"/>
                <w:szCs w:val="24"/>
              </w:rPr>
            </w:pPr>
          </w:p>
        </w:tc>
      </w:tr>
      <w:tr w:rsidR="00A404B3" w:rsidRPr="00CA094E" w14:paraId="0CE89A86" w14:textId="77777777" w:rsidTr="00CF0C7E">
        <w:trPr>
          <w:trHeight w:val="300"/>
        </w:trPr>
        <w:tc>
          <w:tcPr>
            <w:tcW w:w="0" w:type="auto"/>
            <w:gridSpan w:val="8"/>
            <w:shd w:val="clear" w:color="auto" w:fill="auto"/>
            <w:noWrap/>
            <w:vAlign w:val="bottom"/>
          </w:tcPr>
          <w:p w14:paraId="4A972EBB" w14:textId="0B87EC13" w:rsidR="00A404B3" w:rsidRPr="00CA094E" w:rsidRDefault="00A404B3" w:rsidP="004017C1">
            <w:pPr>
              <w:spacing w:after="0" w:line="240" w:lineRule="auto"/>
              <w:jc w:val="both"/>
              <w:rPr>
                <w:rFonts w:ascii="Times New Roman" w:hAnsi="Times New Roman" w:cs="Times New Roman"/>
                <w:sz w:val="24"/>
                <w:szCs w:val="24"/>
              </w:rPr>
            </w:pPr>
            <w:r w:rsidRPr="004017C1">
              <w:rPr>
                <w:rFonts w:ascii="Times New Roman" w:eastAsia="Times New Roman" w:hAnsi="Times New Roman" w:cs="Times New Roman"/>
                <w:i/>
                <w:iCs/>
                <w:color w:val="000000"/>
                <w:sz w:val="24"/>
                <w:szCs w:val="24"/>
              </w:rPr>
              <w:t>Autónomas</w:t>
            </w:r>
            <w:r w:rsidRPr="00CA094E">
              <w:rPr>
                <w:rFonts w:ascii="Times New Roman" w:eastAsia="Times New Roman" w:hAnsi="Times New Roman" w:cs="Times New Roman"/>
                <w:color w:val="000000"/>
                <w:sz w:val="24"/>
                <w:szCs w:val="24"/>
              </w:rPr>
              <w:t xml:space="preserve">: </w:t>
            </w:r>
            <w:r w:rsidR="002A755D">
              <w:rPr>
                <w:rFonts w:ascii="Times New Roman" w:eastAsia="Times New Roman" w:hAnsi="Times New Roman" w:cs="Times New Roman"/>
                <w:sz w:val="24"/>
                <w:szCs w:val="24"/>
              </w:rPr>
              <w:t>S</w:t>
            </w:r>
            <w:r w:rsidR="002A755D" w:rsidRPr="00CA094E">
              <w:rPr>
                <w:rFonts w:ascii="Times New Roman" w:eastAsia="Times New Roman" w:hAnsi="Times New Roman" w:cs="Times New Roman"/>
                <w:sz w:val="24"/>
                <w:szCs w:val="24"/>
              </w:rPr>
              <w:t>on</w:t>
            </w:r>
            <w:r w:rsidR="002A755D" w:rsidRPr="00CA094E">
              <w:rPr>
                <w:rFonts w:ascii="Times New Roman" w:eastAsia="Times New Roman" w:hAnsi="Times New Roman" w:cs="Times New Roman"/>
                <w:b/>
                <w:sz w:val="24"/>
                <w:szCs w:val="24"/>
              </w:rPr>
              <w:t xml:space="preserve"> </w:t>
            </w:r>
            <w:r w:rsidRPr="00CA094E">
              <w:rPr>
                <w:rFonts w:ascii="Times New Roman" w:hAnsi="Times New Roman" w:cs="Times New Roman"/>
                <w:sz w:val="24"/>
                <w:szCs w:val="24"/>
              </w:rPr>
              <w:t>acciones realizadas de forma empírica por los campesinos, considerando el acceso y la disponibilidad de recursos.</w:t>
            </w:r>
            <w:r w:rsidR="004017C1">
              <w:rPr>
                <w:rFonts w:ascii="Times New Roman" w:hAnsi="Times New Roman" w:cs="Times New Roman"/>
                <w:sz w:val="24"/>
                <w:szCs w:val="24"/>
              </w:rPr>
              <w:t xml:space="preserve"> </w:t>
            </w:r>
            <w:r w:rsidRPr="004017C1">
              <w:rPr>
                <w:rFonts w:ascii="Times New Roman" w:hAnsi="Times New Roman" w:cs="Times New Roman"/>
                <w:i/>
                <w:iCs/>
                <w:sz w:val="24"/>
                <w:szCs w:val="24"/>
              </w:rPr>
              <w:t>Planificadas</w:t>
            </w:r>
            <w:r w:rsidRPr="00CA094E">
              <w:rPr>
                <w:rFonts w:ascii="Times New Roman" w:hAnsi="Times New Roman" w:cs="Times New Roman"/>
                <w:sz w:val="24"/>
                <w:szCs w:val="24"/>
              </w:rPr>
              <w:t xml:space="preserve">: </w:t>
            </w:r>
            <w:r w:rsidR="002A755D">
              <w:rPr>
                <w:rFonts w:ascii="Times New Roman" w:hAnsi="Times New Roman" w:cs="Times New Roman"/>
                <w:sz w:val="24"/>
                <w:szCs w:val="24"/>
              </w:rPr>
              <w:t>E</w:t>
            </w:r>
            <w:r w:rsidR="002A755D" w:rsidRPr="00CA094E">
              <w:rPr>
                <w:rFonts w:ascii="Times New Roman" w:hAnsi="Times New Roman" w:cs="Times New Roman"/>
                <w:sz w:val="24"/>
                <w:szCs w:val="24"/>
              </w:rPr>
              <w:t xml:space="preserve">stán </w:t>
            </w:r>
            <w:r w:rsidRPr="00CA094E">
              <w:rPr>
                <w:rFonts w:ascii="Times New Roman" w:hAnsi="Times New Roman" w:cs="Times New Roman"/>
                <w:sz w:val="24"/>
                <w:szCs w:val="24"/>
              </w:rPr>
              <w:t xml:space="preserve">diseñadas con objetivos de planificación desde organismos institucionales, donde se brinda orientación a los productores para prevenir y mitigar problemas ambientales y fitosanitarios que se presentan en los sistemas productivos y así mejorar </w:t>
            </w:r>
            <w:r w:rsidR="002A755D">
              <w:rPr>
                <w:rFonts w:ascii="Times New Roman" w:hAnsi="Times New Roman" w:cs="Times New Roman"/>
                <w:sz w:val="24"/>
                <w:szCs w:val="24"/>
              </w:rPr>
              <w:t xml:space="preserve">tanto </w:t>
            </w:r>
            <w:r w:rsidRPr="00CA094E">
              <w:rPr>
                <w:rFonts w:ascii="Times New Roman" w:hAnsi="Times New Roman" w:cs="Times New Roman"/>
                <w:sz w:val="24"/>
                <w:szCs w:val="24"/>
              </w:rPr>
              <w:t xml:space="preserve">el rendimiento </w:t>
            </w:r>
            <w:r w:rsidR="002A755D">
              <w:rPr>
                <w:rFonts w:ascii="Times New Roman" w:hAnsi="Times New Roman" w:cs="Times New Roman"/>
                <w:sz w:val="24"/>
                <w:szCs w:val="24"/>
              </w:rPr>
              <w:t>como</w:t>
            </w:r>
            <w:r w:rsidR="002A755D" w:rsidRPr="00CA094E">
              <w:rPr>
                <w:rFonts w:ascii="Times New Roman" w:hAnsi="Times New Roman" w:cs="Times New Roman"/>
                <w:sz w:val="24"/>
                <w:szCs w:val="24"/>
              </w:rPr>
              <w:t xml:space="preserve"> </w:t>
            </w:r>
            <w:r w:rsidRPr="00CA094E">
              <w:rPr>
                <w:rFonts w:ascii="Times New Roman" w:hAnsi="Times New Roman" w:cs="Times New Roman"/>
                <w:sz w:val="24"/>
                <w:szCs w:val="24"/>
              </w:rPr>
              <w:t>la productividad cafetera.</w:t>
            </w:r>
          </w:p>
          <w:p w14:paraId="24E8AAAE" w14:textId="15BBD863" w:rsidR="00A404B3" w:rsidRPr="00CA094E" w:rsidRDefault="00A404B3" w:rsidP="004017C1">
            <w:pPr>
              <w:spacing w:line="240" w:lineRule="auto"/>
              <w:jc w:val="both"/>
              <w:rPr>
                <w:rFonts w:ascii="Times New Roman" w:eastAsia="Arial" w:hAnsi="Times New Roman" w:cs="Times New Roman"/>
                <w:bCs/>
                <w:color w:val="000000" w:themeColor="text1"/>
                <w:sz w:val="24"/>
                <w:szCs w:val="24"/>
                <w:highlight w:val="yellow"/>
              </w:rPr>
            </w:pPr>
            <w:r w:rsidRPr="004017C1">
              <w:rPr>
                <w:rFonts w:ascii="Times New Roman" w:hAnsi="Times New Roman" w:cs="Times New Roman"/>
                <w:i/>
                <w:iCs/>
                <w:sz w:val="24"/>
                <w:szCs w:val="24"/>
              </w:rPr>
              <w:t>Mixtas</w:t>
            </w:r>
            <w:r w:rsidRPr="00CA094E">
              <w:rPr>
                <w:rFonts w:ascii="Times New Roman" w:hAnsi="Times New Roman" w:cs="Times New Roman"/>
                <w:sz w:val="24"/>
                <w:szCs w:val="24"/>
              </w:rPr>
              <w:t xml:space="preserve">: </w:t>
            </w:r>
            <w:r w:rsidR="002A755D">
              <w:rPr>
                <w:rFonts w:ascii="Times New Roman" w:hAnsi="Times New Roman" w:cs="Times New Roman"/>
                <w:sz w:val="24"/>
                <w:szCs w:val="24"/>
              </w:rPr>
              <w:t>S</w:t>
            </w:r>
            <w:r w:rsidR="002A755D" w:rsidRPr="00CA094E">
              <w:rPr>
                <w:rFonts w:ascii="Times New Roman" w:hAnsi="Times New Roman" w:cs="Times New Roman"/>
                <w:sz w:val="24"/>
                <w:szCs w:val="24"/>
              </w:rPr>
              <w:t xml:space="preserve">on </w:t>
            </w:r>
            <w:r w:rsidRPr="00CA094E">
              <w:rPr>
                <w:rFonts w:ascii="Times New Roman" w:hAnsi="Times New Roman" w:cs="Times New Roman"/>
                <w:sz w:val="24"/>
                <w:szCs w:val="24"/>
              </w:rPr>
              <w:t xml:space="preserve">acciones que se complementan con elementos </w:t>
            </w:r>
            <w:r w:rsidR="002A755D" w:rsidRPr="00CA094E">
              <w:rPr>
                <w:rFonts w:ascii="Times New Roman" w:hAnsi="Times New Roman" w:cs="Times New Roman"/>
                <w:sz w:val="24"/>
                <w:szCs w:val="24"/>
              </w:rPr>
              <w:t xml:space="preserve">tanto </w:t>
            </w:r>
            <w:r w:rsidRPr="00CA094E">
              <w:rPr>
                <w:rFonts w:ascii="Times New Roman" w:hAnsi="Times New Roman" w:cs="Times New Roman"/>
                <w:sz w:val="24"/>
                <w:szCs w:val="24"/>
              </w:rPr>
              <w:t>de las estrategias autónomas como de las planificadas.</w:t>
            </w:r>
          </w:p>
        </w:tc>
      </w:tr>
    </w:tbl>
    <w:p w14:paraId="527CBAD4" w14:textId="2C2D5CA0" w:rsidR="00720F7F" w:rsidRPr="00CA094E" w:rsidRDefault="00720F7F" w:rsidP="004017C1">
      <w:pPr>
        <w:spacing w:line="240" w:lineRule="auto"/>
        <w:jc w:val="both"/>
        <w:rPr>
          <w:rFonts w:ascii="Times New Roman" w:eastAsia="Arial" w:hAnsi="Times New Roman" w:cs="Times New Roman"/>
          <w:bCs/>
          <w:color w:val="000000" w:themeColor="text1"/>
          <w:sz w:val="24"/>
          <w:szCs w:val="24"/>
          <w:highlight w:val="yellow"/>
        </w:rPr>
        <w:sectPr w:rsidR="00720F7F" w:rsidRPr="00CA094E" w:rsidSect="00CF0C7E">
          <w:pgSz w:w="16838" w:h="11906" w:orient="landscape"/>
          <w:pgMar w:top="1134" w:right="1134" w:bottom="1134" w:left="1134" w:header="709" w:footer="709" w:gutter="0"/>
          <w:cols w:space="720"/>
          <w:docGrid w:linePitch="299"/>
        </w:sectPr>
      </w:pPr>
    </w:p>
    <w:p w14:paraId="01BFD666" w14:textId="77777777" w:rsidR="00CA5E0D" w:rsidRPr="00CA094E" w:rsidRDefault="00CA5E0D" w:rsidP="004017C1">
      <w:pPr>
        <w:spacing w:line="240" w:lineRule="auto"/>
        <w:rPr>
          <w:rFonts w:ascii="Times New Roman" w:hAnsi="Times New Roman" w:cs="Times New Roman"/>
          <w:sz w:val="24"/>
          <w:szCs w:val="24"/>
        </w:rPr>
      </w:pPr>
    </w:p>
    <w:sectPr w:rsidR="00CA5E0D" w:rsidRPr="00CA094E" w:rsidSect="00CF0C7E">
      <w:pgSz w:w="11906" w:h="16838"/>
      <w:pgMar w:top="1418" w:right="1701"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8CB97" w14:textId="77777777" w:rsidR="00F55940" w:rsidRDefault="00F55940" w:rsidP="00A404B3">
      <w:pPr>
        <w:spacing w:after="0" w:line="240" w:lineRule="auto"/>
      </w:pPr>
      <w:r>
        <w:separator/>
      </w:r>
    </w:p>
  </w:endnote>
  <w:endnote w:type="continuationSeparator" w:id="0">
    <w:p w14:paraId="047C558A" w14:textId="77777777" w:rsidR="00F55940" w:rsidRDefault="00F55940" w:rsidP="00A4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0632" w14:textId="16883C6E" w:rsidR="006A4FBF" w:rsidRDefault="006A4FBF">
    <w:pPr>
      <w:pStyle w:val="Piedepgina"/>
      <w:jc w:val="right"/>
    </w:pPr>
  </w:p>
  <w:p w14:paraId="7BC4779D" w14:textId="77777777" w:rsidR="006A4FBF" w:rsidRDefault="006A4FBF">
    <w:pPr>
      <w:pBdr>
        <w:top w:val="nil"/>
        <w:left w:val="nil"/>
        <w:bottom w:val="nil"/>
        <w:right w:val="nil"/>
        <w:between w:val="nil"/>
      </w:pBdr>
      <w:tabs>
        <w:tab w:val="center" w:pos="4252"/>
        <w:tab w:val="right" w:pos="8504"/>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15CD" w14:textId="5DD0AF30" w:rsidR="006A4FBF" w:rsidRDefault="006A4FBF">
    <w:pPr>
      <w:pStyle w:val="Piedepgina"/>
      <w:jc w:val="right"/>
    </w:pPr>
  </w:p>
  <w:p w14:paraId="4F513A6E" w14:textId="77777777" w:rsidR="006A4FBF" w:rsidRDefault="006A4FBF">
    <w:pPr>
      <w:pBdr>
        <w:top w:val="nil"/>
        <w:left w:val="nil"/>
        <w:bottom w:val="nil"/>
        <w:right w:val="nil"/>
        <w:between w:val="nil"/>
      </w:pBd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2248" w14:textId="77777777" w:rsidR="00F55940" w:rsidRDefault="00F55940" w:rsidP="00A404B3">
      <w:pPr>
        <w:spacing w:after="0" w:line="240" w:lineRule="auto"/>
      </w:pPr>
      <w:r>
        <w:separator/>
      </w:r>
    </w:p>
  </w:footnote>
  <w:footnote w:type="continuationSeparator" w:id="0">
    <w:p w14:paraId="65829A3B" w14:textId="77777777" w:rsidR="00F55940" w:rsidRDefault="00F55940" w:rsidP="00A404B3">
      <w:pPr>
        <w:spacing w:after="0" w:line="240" w:lineRule="auto"/>
      </w:pPr>
      <w:r>
        <w:continuationSeparator/>
      </w:r>
    </w:p>
  </w:footnote>
  <w:footnote w:id="1">
    <w:p w14:paraId="3B83F74C" w14:textId="1407FE40" w:rsidR="006A4FBF" w:rsidRPr="00EB6F5F" w:rsidRDefault="006A4FBF" w:rsidP="00A404B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Estudiante de Administración Ambiental, Universidad Tecnológica de Pereira, Colombia; </w:t>
      </w:r>
      <w:hyperlink r:id="rId1" w:history="1">
        <w:r w:rsidR="00331E5C" w:rsidRPr="00291F7B">
          <w:rPr>
            <w:rStyle w:val="Hipervnculo"/>
            <w:rFonts w:ascii="Times New Roman" w:eastAsia="Times New Roman" w:hAnsi="Times New Roman" w:cs="Times New Roman"/>
            <w:sz w:val="20"/>
            <w:szCs w:val="20"/>
          </w:rPr>
          <w:t>bisdavinson@utp.edu.co</w:t>
        </w:r>
      </w:hyperlink>
      <w:r w:rsidR="00331E5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hyperlink r:id="rId2" w:history="1">
        <w:r w:rsidR="00331E5C" w:rsidRPr="00291F7B">
          <w:rPr>
            <w:rStyle w:val="Hipervnculo"/>
            <w:rFonts w:ascii="Times New Roman" w:eastAsia="Times New Roman" w:hAnsi="Times New Roman" w:cs="Times New Roman"/>
            <w:sz w:val="20"/>
            <w:szCs w:val="20"/>
          </w:rPr>
          <w:t>https://orcid.org/0000-0002-7160-3066</w:t>
        </w:r>
      </w:hyperlink>
      <w:r w:rsidR="00331E5C">
        <w:rPr>
          <w:rFonts w:ascii="Times New Roman" w:eastAsia="Times New Roman" w:hAnsi="Times New Roman" w:cs="Times New Roman"/>
          <w:color w:val="000000"/>
          <w:sz w:val="20"/>
          <w:szCs w:val="20"/>
        </w:rPr>
        <w:t xml:space="preserve"> </w:t>
      </w:r>
    </w:p>
  </w:footnote>
  <w:footnote w:id="2">
    <w:p w14:paraId="50B2F035" w14:textId="5EE0A842" w:rsidR="006A4FBF" w:rsidRDefault="006A4FBF" w:rsidP="00A404B3">
      <w:pPr>
        <w:pStyle w:val="Textonotapie"/>
      </w:pPr>
      <w:r>
        <w:rPr>
          <w:rStyle w:val="Refdenotaalpie"/>
        </w:rPr>
        <w:footnoteRef/>
      </w:r>
      <w:r>
        <w:t xml:space="preserve"> </w:t>
      </w:r>
      <w:r>
        <w:rPr>
          <w:rFonts w:ascii="Times New Roman" w:hAnsi="Times New Roman" w:cs="Times New Roman"/>
        </w:rPr>
        <w:t>Docente e investigador,</w:t>
      </w:r>
      <w:r w:rsidRPr="00E90D72">
        <w:rPr>
          <w:rFonts w:ascii="Times New Roman" w:hAnsi="Times New Roman" w:cs="Times New Roman"/>
        </w:rPr>
        <w:t xml:space="preserve"> Universidad Tecnológica de Pereira, Colombia; </w:t>
      </w:r>
      <w:hyperlink r:id="rId3" w:history="1">
        <w:r w:rsidR="00331E5C" w:rsidRPr="00291F7B">
          <w:rPr>
            <w:rStyle w:val="Hipervnculo"/>
            <w:rFonts w:ascii="Times New Roman" w:hAnsi="Times New Roman" w:cs="Times New Roman"/>
          </w:rPr>
          <w:t>mdossman@utp.edu.co</w:t>
        </w:r>
      </w:hyperlink>
      <w:r w:rsidR="00331E5C">
        <w:rPr>
          <w:rFonts w:ascii="Times New Roman" w:hAnsi="Times New Roman" w:cs="Times New Roman"/>
        </w:rPr>
        <w:t>;</w:t>
      </w:r>
      <w:r>
        <w:rPr>
          <w:rFonts w:ascii="Times New Roman" w:hAnsi="Times New Roman" w:cs="Times New Roman"/>
        </w:rPr>
        <w:t xml:space="preserve"> </w:t>
      </w:r>
      <w:hyperlink r:id="rId4" w:history="1">
        <w:r w:rsidR="00331E5C" w:rsidRPr="00291F7B">
          <w:rPr>
            <w:rStyle w:val="Hipervnculo"/>
            <w:rFonts w:ascii="Times New Roman" w:hAnsi="Times New Roman" w:cs="Times New Roman"/>
          </w:rPr>
          <w:t>https://orcid.org/0000-0002-1124-5068</w:t>
        </w:r>
      </w:hyperlink>
      <w:r w:rsidR="00331E5C">
        <w:rPr>
          <w:rFonts w:ascii="Times New Roman" w:hAnsi="Times New Roman" w:cs="Times New Roman"/>
        </w:rPr>
        <w:t xml:space="preserve"> </w:t>
      </w:r>
    </w:p>
  </w:footnote>
  <w:footnote w:id="3">
    <w:p w14:paraId="7BB5F3AC" w14:textId="5CC966DF" w:rsidR="006A4FBF" w:rsidRDefault="006A4FBF" w:rsidP="00A404B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Estudiante de Administración Ambiental, Universidad Tecnológica de Pereira, Colombia; </w:t>
      </w:r>
      <w:hyperlink r:id="rId5" w:history="1">
        <w:r w:rsidR="00331E5C" w:rsidRPr="00291F7B">
          <w:rPr>
            <w:rStyle w:val="Hipervnculo"/>
            <w:rFonts w:ascii="Times New Roman" w:eastAsia="Times New Roman" w:hAnsi="Times New Roman" w:cs="Times New Roman"/>
            <w:sz w:val="20"/>
            <w:szCs w:val="20"/>
          </w:rPr>
          <w:t>jmarin698@utp.edu.co</w:t>
        </w:r>
      </w:hyperlink>
      <w:r w:rsidR="00331E5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hyperlink r:id="rId6" w:history="1">
        <w:r w:rsidR="00331E5C" w:rsidRPr="00291F7B">
          <w:rPr>
            <w:rStyle w:val="Hipervnculo"/>
            <w:rFonts w:ascii="Times New Roman" w:eastAsia="Times New Roman" w:hAnsi="Times New Roman" w:cs="Times New Roman"/>
            <w:sz w:val="20"/>
            <w:szCs w:val="20"/>
          </w:rPr>
          <w:t>https://orcid.org/0000-0002-6927-2587</w:t>
        </w:r>
      </w:hyperlink>
      <w:r w:rsidR="00331E5C">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22A1"/>
    <w:multiLevelType w:val="hybridMultilevel"/>
    <w:tmpl w:val="A7FE3D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289226A"/>
    <w:multiLevelType w:val="multilevel"/>
    <w:tmpl w:val="EBDA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C4E83"/>
    <w:multiLevelType w:val="hybridMultilevel"/>
    <w:tmpl w:val="412A6674"/>
    <w:lvl w:ilvl="0" w:tplc="C53E6654">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E0188F"/>
    <w:multiLevelType w:val="multilevel"/>
    <w:tmpl w:val="A344E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134AB"/>
    <w:multiLevelType w:val="hybridMultilevel"/>
    <w:tmpl w:val="71F42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1461D1"/>
    <w:multiLevelType w:val="hybridMultilevel"/>
    <w:tmpl w:val="D1B80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74448"/>
    <w:multiLevelType w:val="hybridMultilevel"/>
    <w:tmpl w:val="63006FAE"/>
    <w:lvl w:ilvl="0" w:tplc="ADB6B310">
      <w:start w:val="1"/>
      <w:numFmt w:val="bullet"/>
      <w:lvlText w:val="●"/>
      <w:lvlJc w:val="left"/>
      <w:pPr>
        <w:ind w:left="720" w:hanging="360"/>
      </w:pPr>
      <w:rPr>
        <w:u w:val="none"/>
      </w:rPr>
    </w:lvl>
    <w:lvl w:ilvl="1" w:tplc="FAD43E9C">
      <w:start w:val="1"/>
      <w:numFmt w:val="bullet"/>
      <w:lvlText w:val="○"/>
      <w:lvlJc w:val="left"/>
      <w:pPr>
        <w:ind w:left="1440" w:hanging="360"/>
      </w:pPr>
      <w:rPr>
        <w:u w:val="none"/>
      </w:rPr>
    </w:lvl>
    <w:lvl w:ilvl="2" w:tplc="47B2C9A8">
      <w:start w:val="1"/>
      <w:numFmt w:val="bullet"/>
      <w:lvlText w:val="■"/>
      <w:lvlJc w:val="left"/>
      <w:pPr>
        <w:ind w:left="2160" w:hanging="360"/>
      </w:pPr>
      <w:rPr>
        <w:u w:val="none"/>
      </w:rPr>
    </w:lvl>
    <w:lvl w:ilvl="3" w:tplc="BDD40488">
      <w:start w:val="1"/>
      <w:numFmt w:val="bullet"/>
      <w:lvlText w:val="●"/>
      <w:lvlJc w:val="left"/>
      <w:pPr>
        <w:ind w:left="2880" w:hanging="360"/>
      </w:pPr>
      <w:rPr>
        <w:u w:val="none"/>
      </w:rPr>
    </w:lvl>
    <w:lvl w:ilvl="4" w:tplc="31F84926">
      <w:start w:val="1"/>
      <w:numFmt w:val="bullet"/>
      <w:lvlText w:val="○"/>
      <w:lvlJc w:val="left"/>
      <w:pPr>
        <w:ind w:left="3600" w:hanging="360"/>
      </w:pPr>
      <w:rPr>
        <w:u w:val="none"/>
      </w:rPr>
    </w:lvl>
    <w:lvl w:ilvl="5" w:tplc="C5D28984">
      <w:start w:val="1"/>
      <w:numFmt w:val="bullet"/>
      <w:lvlText w:val="■"/>
      <w:lvlJc w:val="left"/>
      <w:pPr>
        <w:ind w:left="4320" w:hanging="360"/>
      </w:pPr>
      <w:rPr>
        <w:u w:val="none"/>
      </w:rPr>
    </w:lvl>
    <w:lvl w:ilvl="6" w:tplc="11204A94">
      <w:start w:val="1"/>
      <w:numFmt w:val="bullet"/>
      <w:lvlText w:val="●"/>
      <w:lvlJc w:val="left"/>
      <w:pPr>
        <w:ind w:left="5040" w:hanging="360"/>
      </w:pPr>
      <w:rPr>
        <w:u w:val="none"/>
      </w:rPr>
    </w:lvl>
    <w:lvl w:ilvl="7" w:tplc="6B7617E2">
      <w:start w:val="1"/>
      <w:numFmt w:val="bullet"/>
      <w:lvlText w:val="○"/>
      <w:lvlJc w:val="left"/>
      <w:pPr>
        <w:ind w:left="5760" w:hanging="360"/>
      </w:pPr>
      <w:rPr>
        <w:u w:val="none"/>
      </w:rPr>
    </w:lvl>
    <w:lvl w:ilvl="8" w:tplc="8ADE0262">
      <w:start w:val="1"/>
      <w:numFmt w:val="bullet"/>
      <w:lvlText w:val="■"/>
      <w:lvlJc w:val="left"/>
      <w:pPr>
        <w:ind w:left="6480" w:hanging="360"/>
      </w:pPr>
      <w:rPr>
        <w:u w:val="none"/>
      </w:rPr>
    </w:lvl>
  </w:abstractNum>
  <w:abstractNum w:abstractNumId="7" w15:restartNumberingAfterBreak="0">
    <w:nsid w:val="6A5C29EF"/>
    <w:multiLevelType w:val="hybridMultilevel"/>
    <w:tmpl w:val="1AFED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F27006E"/>
    <w:multiLevelType w:val="hybridMultilevel"/>
    <w:tmpl w:val="6DC2133A"/>
    <w:lvl w:ilvl="0" w:tplc="97C4C4EA">
      <w:start w:val="1"/>
      <w:numFmt w:val="bullet"/>
      <w:lvlText w:val="●"/>
      <w:lvlJc w:val="left"/>
      <w:pPr>
        <w:ind w:left="720" w:hanging="360"/>
      </w:pPr>
      <w:rPr>
        <w:u w:val="none"/>
      </w:rPr>
    </w:lvl>
    <w:lvl w:ilvl="1" w:tplc="C57A5EDE">
      <w:start w:val="1"/>
      <w:numFmt w:val="bullet"/>
      <w:lvlText w:val="○"/>
      <w:lvlJc w:val="left"/>
      <w:pPr>
        <w:ind w:left="1440" w:hanging="360"/>
      </w:pPr>
      <w:rPr>
        <w:u w:val="none"/>
      </w:rPr>
    </w:lvl>
    <w:lvl w:ilvl="2" w:tplc="E022F4B0">
      <w:start w:val="1"/>
      <w:numFmt w:val="bullet"/>
      <w:lvlText w:val="■"/>
      <w:lvlJc w:val="left"/>
      <w:pPr>
        <w:ind w:left="2160" w:hanging="360"/>
      </w:pPr>
      <w:rPr>
        <w:u w:val="none"/>
      </w:rPr>
    </w:lvl>
    <w:lvl w:ilvl="3" w:tplc="AFA02E46">
      <w:start w:val="1"/>
      <w:numFmt w:val="bullet"/>
      <w:lvlText w:val="●"/>
      <w:lvlJc w:val="left"/>
      <w:pPr>
        <w:ind w:left="2880" w:hanging="360"/>
      </w:pPr>
      <w:rPr>
        <w:u w:val="none"/>
      </w:rPr>
    </w:lvl>
    <w:lvl w:ilvl="4" w:tplc="7CAC5C8A">
      <w:start w:val="1"/>
      <w:numFmt w:val="bullet"/>
      <w:lvlText w:val="○"/>
      <w:lvlJc w:val="left"/>
      <w:pPr>
        <w:ind w:left="3600" w:hanging="360"/>
      </w:pPr>
      <w:rPr>
        <w:u w:val="none"/>
      </w:rPr>
    </w:lvl>
    <w:lvl w:ilvl="5" w:tplc="A9467D58">
      <w:start w:val="1"/>
      <w:numFmt w:val="bullet"/>
      <w:lvlText w:val="■"/>
      <w:lvlJc w:val="left"/>
      <w:pPr>
        <w:ind w:left="4320" w:hanging="360"/>
      </w:pPr>
      <w:rPr>
        <w:u w:val="none"/>
      </w:rPr>
    </w:lvl>
    <w:lvl w:ilvl="6" w:tplc="1FBA833C">
      <w:start w:val="1"/>
      <w:numFmt w:val="bullet"/>
      <w:lvlText w:val="●"/>
      <w:lvlJc w:val="left"/>
      <w:pPr>
        <w:ind w:left="5040" w:hanging="360"/>
      </w:pPr>
      <w:rPr>
        <w:u w:val="none"/>
      </w:rPr>
    </w:lvl>
    <w:lvl w:ilvl="7" w:tplc="1FA66B58">
      <w:start w:val="1"/>
      <w:numFmt w:val="bullet"/>
      <w:lvlText w:val="○"/>
      <w:lvlJc w:val="left"/>
      <w:pPr>
        <w:ind w:left="5760" w:hanging="360"/>
      </w:pPr>
      <w:rPr>
        <w:u w:val="none"/>
      </w:rPr>
    </w:lvl>
    <w:lvl w:ilvl="8" w:tplc="90CA406A">
      <w:start w:val="1"/>
      <w:numFmt w:val="bullet"/>
      <w:lvlText w:val="■"/>
      <w:lvlJc w:val="left"/>
      <w:pPr>
        <w:ind w:left="6480" w:hanging="360"/>
      </w:pPr>
      <w:rPr>
        <w:u w:val="none"/>
      </w:rPr>
    </w:lvl>
  </w:abstractNum>
  <w:abstractNum w:abstractNumId="9" w15:restartNumberingAfterBreak="0">
    <w:nsid w:val="763E0700"/>
    <w:multiLevelType w:val="hybridMultilevel"/>
    <w:tmpl w:val="0DFAA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461D25"/>
    <w:multiLevelType w:val="hybridMultilevel"/>
    <w:tmpl w:val="9418C370"/>
    <w:lvl w:ilvl="0" w:tplc="B2061902">
      <w:start w:val="1"/>
      <w:numFmt w:val="decimal"/>
      <w:lvlText w:val="%1."/>
      <w:lvlJc w:val="left"/>
      <w:pPr>
        <w:ind w:left="720" w:hanging="360"/>
      </w:pPr>
      <w:rPr>
        <w:u w:val="none"/>
      </w:rPr>
    </w:lvl>
    <w:lvl w:ilvl="1" w:tplc="E4E239E8">
      <w:start w:val="1"/>
      <w:numFmt w:val="lowerLetter"/>
      <w:lvlText w:val="%2."/>
      <w:lvlJc w:val="left"/>
      <w:pPr>
        <w:ind w:left="1440" w:hanging="360"/>
      </w:pPr>
      <w:rPr>
        <w:u w:val="none"/>
      </w:rPr>
    </w:lvl>
    <w:lvl w:ilvl="2" w:tplc="E1DC5F84">
      <w:start w:val="1"/>
      <w:numFmt w:val="lowerRoman"/>
      <w:lvlText w:val="%3."/>
      <w:lvlJc w:val="right"/>
      <w:pPr>
        <w:ind w:left="2160" w:hanging="360"/>
      </w:pPr>
      <w:rPr>
        <w:u w:val="none"/>
      </w:rPr>
    </w:lvl>
    <w:lvl w:ilvl="3" w:tplc="E794CAD4">
      <w:start w:val="1"/>
      <w:numFmt w:val="decimal"/>
      <w:lvlText w:val="%4."/>
      <w:lvlJc w:val="left"/>
      <w:pPr>
        <w:ind w:left="2880" w:hanging="360"/>
      </w:pPr>
      <w:rPr>
        <w:u w:val="none"/>
      </w:rPr>
    </w:lvl>
    <w:lvl w:ilvl="4" w:tplc="B08EE046">
      <w:start w:val="1"/>
      <w:numFmt w:val="lowerLetter"/>
      <w:lvlText w:val="%5."/>
      <w:lvlJc w:val="left"/>
      <w:pPr>
        <w:ind w:left="3600" w:hanging="360"/>
      </w:pPr>
      <w:rPr>
        <w:u w:val="none"/>
      </w:rPr>
    </w:lvl>
    <w:lvl w:ilvl="5" w:tplc="7F5420AE">
      <w:start w:val="1"/>
      <w:numFmt w:val="lowerRoman"/>
      <w:lvlText w:val="%6."/>
      <w:lvlJc w:val="right"/>
      <w:pPr>
        <w:ind w:left="4320" w:hanging="360"/>
      </w:pPr>
      <w:rPr>
        <w:u w:val="none"/>
      </w:rPr>
    </w:lvl>
    <w:lvl w:ilvl="6" w:tplc="343092B8">
      <w:start w:val="1"/>
      <w:numFmt w:val="decimal"/>
      <w:lvlText w:val="%7."/>
      <w:lvlJc w:val="left"/>
      <w:pPr>
        <w:ind w:left="5040" w:hanging="360"/>
      </w:pPr>
      <w:rPr>
        <w:u w:val="none"/>
      </w:rPr>
    </w:lvl>
    <w:lvl w:ilvl="7" w:tplc="1BA26D46">
      <w:start w:val="1"/>
      <w:numFmt w:val="lowerLetter"/>
      <w:lvlText w:val="%8."/>
      <w:lvlJc w:val="left"/>
      <w:pPr>
        <w:ind w:left="5760" w:hanging="360"/>
      </w:pPr>
      <w:rPr>
        <w:u w:val="none"/>
      </w:rPr>
    </w:lvl>
    <w:lvl w:ilvl="8" w:tplc="8C0ABD02">
      <w:start w:val="1"/>
      <w:numFmt w:val="lowerRoman"/>
      <w:lvlText w:val="%9."/>
      <w:lvlJc w:val="right"/>
      <w:pPr>
        <w:ind w:left="6480" w:hanging="360"/>
      </w:pPr>
      <w:rPr>
        <w:u w:val="none"/>
      </w:rPr>
    </w:lvl>
  </w:abstractNum>
  <w:abstractNum w:abstractNumId="11" w15:restartNumberingAfterBreak="0">
    <w:nsid w:val="7E653A38"/>
    <w:multiLevelType w:val="hybridMultilevel"/>
    <w:tmpl w:val="DCB227C2"/>
    <w:lvl w:ilvl="0" w:tplc="D348EE48">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
  </w:num>
  <w:num w:numId="6">
    <w:abstractNumId w:val="11"/>
  </w:num>
  <w:num w:numId="7">
    <w:abstractNumId w:val="5"/>
  </w:num>
  <w:num w:numId="8">
    <w:abstractNumId w:val="9"/>
  </w:num>
  <w:num w:numId="9">
    <w:abstractNumId w:val="7"/>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B3"/>
    <w:rsid w:val="00020427"/>
    <w:rsid w:val="00030A34"/>
    <w:rsid w:val="0004392D"/>
    <w:rsid w:val="0005019F"/>
    <w:rsid w:val="0007296F"/>
    <w:rsid w:val="00075827"/>
    <w:rsid w:val="0007587E"/>
    <w:rsid w:val="000A05B5"/>
    <w:rsid w:val="000B1546"/>
    <w:rsid w:val="000B40C3"/>
    <w:rsid w:val="000B716E"/>
    <w:rsid w:val="000B7F68"/>
    <w:rsid w:val="000D7B93"/>
    <w:rsid w:val="000E7C35"/>
    <w:rsid w:val="000F021F"/>
    <w:rsid w:val="001106E4"/>
    <w:rsid w:val="001242A0"/>
    <w:rsid w:val="001313E7"/>
    <w:rsid w:val="0013301B"/>
    <w:rsid w:val="00160152"/>
    <w:rsid w:val="0016427C"/>
    <w:rsid w:val="0017554A"/>
    <w:rsid w:val="00182B6B"/>
    <w:rsid w:val="0018630D"/>
    <w:rsid w:val="00194089"/>
    <w:rsid w:val="00195251"/>
    <w:rsid w:val="00195BE5"/>
    <w:rsid w:val="0019610E"/>
    <w:rsid w:val="001A66A0"/>
    <w:rsid w:val="001B5EAE"/>
    <w:rsid w:val="001C2B69"/>
    <w:rsid w:val="001D0BC2"/>
    <w:rsid w:val="001D3062"/>
    <w:rsid w:val="001E2B81"/>
    <w:rsid w:val="00200968"/>
    <w:rsid w:val="002033FA"/>
    <w:rsid w:val="00235C9A"/>
    <w:rsid w:val="00237393"/>
    <w:rsid w:val="002410C3"/>
    <w:rsid w:val="0024379D"/>
    <w:rsid w:val="00243BF2"/>
    <w:rsid w:val="002623B3"/>
    <w:rsid w:val="002757DA"/>
    <w:rsid w:val="00280580"/>
    <w:rsid w:val="00291C70"/>
    <w:rsid w:val="002A0A7F"/>
    <w:rsid w:val="002A25E8"/>
    <w:rsid w:val="002A3B69"/>
    <w:rsid w:val="002A6DDF"/>
    <w:rsid w:val="002A755D"/>
    <w:rsid w:val="002B2402"/>
    <w:rsid w:val="002B6469"/>
    <w:rsid w:val="002C4F0B"/>
    <w:rsid w:val="002C7A23"/>
    <w:rsid w:val="002D339B"/>
    <w:rsid w:val="002F0854"/>
    <w:rsid w:val="002F0E17"/>
    <w:rsid w:val="002F44D3"/>
    <w:rsid w:val="002F5A13"/>
    <w:rsid w:val="003027B1"/>
    <w:rsid w:val="00310AE5"/>
    <w:rsid w:val="003130B2"/>
    <w:rsid w:val="00331E5C"/>
    <w:rsid w:val="003343E2"/>
    <w:rsid w:val="003357F5"/>
    <w:rsid w:val="0034317A"/>
    <w:rsid w:val="00344B0B"/>
    <w:rsid w:val="00377D67"/>
    <w:rsid w:val="00394538"/>
    <w:rsid w:val="003A5375"/>
    <w:rsid w:val="003A62CF"/>
    <w:rsid w:val="003B4469"/>
    <w:rsid w:val="003C7DBD"/>
    <w:rsid w:val="003D3C69"/>
    <w:rsid w:val="003F6014"/>
    <w:rsid w:val="004017C1"/>
    <w:rsid w:val="004113E4"/>
    <w:rsid w:val="004126FF"/>
    <w:rsid w:val="00412F27"/>
    <w:rsid w:val="00414443"/>
    <w:rsid w:val="00431D4E"/>
    <w:rsid w:val="00443851"/>
    <w:rsid w:val="004659A7"/>
    <w:rsid w:val="00466D11"/>
    <w:rsid w:val="004732B5"/>
    <w:rsid w:val="004746B6"/>
    <w:rsid w:val="00477E29"/>
    <w:rsid w:val="0048027F"/>
    <w:rsid w:val="00483864"/>
    <w:rsid w:val="004A02DF"/>
    <w:rsid w:val="004B73FE"/>
    <w:rsid w:val="004F1227"/>
    <w:rsid w:val="004F2280"/>
    <w:rsid w:val="004F7335"/>
    <w:rsid w:val="0051127A"/>
    <w:rsid w:val="00520CE6"/>
    <w:rsid w:val="00524FF8"/>
    <w:rsid w:val="005476B7"/>
    <w:rsid w:val="00561B62"/>
    <w:rsid w:val="0057619D"/>
    <w:rsid w:val="00577C82"/>
    <w:rsid w:val="00586586"/>
    <w:rsid w:val="00587C85"/>
    <w:rsid w:val="005973D6"/>
    <w:rsid w:val="005C1D2E"/>
    <w:rsid w:val="005C4BC2"/>
    <w:rsid w:val="005D23CC"/>
    <w:rsid w:val="005D499B"/>
    <w:rsid w:val="005D5ABF"/>
    <w:rsid w:val="00622465"/>
    <w:rsid w:val="00632843"/>
    <w:rsid w:val="00635BAB"/>
    <w:rsid w:val="006430AE"/>
    <w:rsid w:val="0065308A"/>
    <w:rsid w:val="00655157"/>
    <w:rsid w:val="00663031"/>
    <w:rsid w:val="00663592"/>
    <w:rsid w:val="00664502"/>
    <w:rsid w:val="006742A5"/>
    <w:rsid w:val="00677BCC"/>
    <w:rsid w:val="006824C9"/>
    <w:rsid w:val="006A1375"/>
    <w:rsid w:val="006A4FBF"/>
    <w:rsid w:val="006A5E09"/>
    <w:rsid w:val="006B213A"/>
    <w:rsid w:val="006B3A5B"/>
    <w:rsid w:val="006B6D18"/>
    <w:rsid w:val="006C29C8"/>
    <w:rsid w:val="006D2F05"/>
    <w:rsid w:val="006D6C5D"/>
    <w:rsid w:val="006E032E"/>
    <w:rsid w:val="006E0761"/>
    <w:rsid w:val="006F2406"/>
    <w:rsid w:val="00706970"/>
    <w:rsid w:val="00720F7F"/>
    <w:rsid w:val="0072181B"/>
    <w:rsid w:val="00725614"/>
    <w:rsid w:val="00726E1B"/>
    <w:rsid w:val="0072712D"/>
    <w:rsid w:val="00732721"/>
    <w:rsid w:val="007641A1"/>
    <w:rsid w:val="00776E0C"/>
    <w:rsid w:val="007830ED"/>
    <w:rsid w:val="007868F5"/>
    <w:rsid w:val="00790A03"/>
    <w:rsid w:val="007B2FE0"/>
    <w:rsid w:val="007B5B12"/>
    <w:rsid w:val="007C20D6"/>
    <w:rsid w:val="007C3E76"/>
    <w:rsid w:val="007C3FDF"/>
    <w:rsid w:val="007D1EEC"/>
    <w:rsid w:val="007D781C"/>
    <w:rsid w:val="007F4549"/>
    <w:rsid w:val="00804470"/>
    <w:rsid w:val="008074EC"/>
    <w:rsid w:val="0081566D"/>
    <w:rsid w:val="00822DF7"/>
    <w:rsid w:val="00825C87"/>
    <w:rsid w:val="00834CD8"/>
    <w:rsid w:val="008376E4"/>
    <w:rsid w:val="00844061"/>
    <w:rsid w:val="008605D6"/>
    <w:rsid w:val="0086074F"/>
    <w:rsid w:val="00860EF8"/>
    <w:rsid w:val="00883FD7"/>
    <w:rsid w:val="008861B4"/>
    <w:rsid w:val="008874A3"/>
    <w:rsid w:val="008A4B42"/>
    <w:rsid w:val="008D447D"/>
    <w:rsid w:val="008E3463"/>
    <w:rsid w:val="008E45D6"/>
    <w:rsid w:val="008F4CB0"/>
    <w:rsid w:val="00901770"/>
    <w:rsid w:val="00905EA3"/>
    <w:rsid w:val="00934259"/>
    <w:rsid w:val="009401CC"/>
    <w:rsid w:val="009415F0"/>
    <w:rsid w:val="00947713"/>
    <w:rsid w:val="00947A9E"/>
    <w:rsid w:val="009512E5"/>
    <w:rsid w:val="00977E19"/>
    <w:rsid w:val="00982E0B"/>
    <w:rsid w:val="00990E1D"/>
    <w:rsid w:val="00993055"/>
    <w:rsid w:val="009A60DD"/>
    <w:rsid w:val="009A6CA8"/>
    <w:rsid w:val="009B4380"/>
    <w:rsid w:val="009B46E7"/>
    <w:rsid w:val="009C1DF8"/>
    <w:rsid w:val="009C43BE"/>
    <w:rsid w:val="009C5B77"/>
    <w:rsid w:val="009D68A1"/>
    <w:rsid w:val="009D786E"/>
    <w:rsid w:val="009D79AD"/>
    <w:rsid w:val="009E0C86"/>
    <w:rsid w:val="009F05A7"/>
    <w:rsid w:val="00A07F6E"/>
    <w:rsid w:val="00A12662"/>
    <w:rsid w:val="00A1385E"/>
    <w:rsid w:val="00A1523D"/>
    <w:rsid w:val="00A16359"/>
    <w:rsid w:val="00A32CAA"/>
    <w:rsid w:val="00A404B3"/>
    <w:rsid w:val="00A41ADA"/>
    <w:rsid w:val="00A467EC"/>
    <w:rsid w:val="00A57BD1"/>
    <w:rsid w:val="00A82405"/>
    <w:rsid w:val="00A82430"/>
    <w:rsid w:val="00A848A7"/>
    <w:rsid w:val="00A90A0F"/>
    <w:rsid w:val="00A95A8A"/>
    <w:rsid w:val="00AD4691"/>
    <w:rsid w:val="00AE33D3"/>
    <w:rsid w:val="00AE49A4"/>
    <w:rsid w:val="00B01CC4"/>
    <w:rsid w:val="00B278D8"/>
    <w:rsid w:val="00B452D9"/>
    <w:rsid w:val="00B55E8E"/>
    <w:rsid w:val="00B73460"/>
    <w:rsid w:val="00B8277F"/>
    <w:rsid w:val="00B85BA7"/>
    <w:rsid w:val="00B92128"/>
    <w:rsid w:val="00B96344"/>
    <w:rsid w:val="00B9668A"/>
    <w:rsid w:val="00BA2B62"/>
    <w:rsid w:val="00BA3EFB"/>
    <w:rsid w:val="00BC1EAA"/>
    <w:rsid w:val="00BC7A60"/>
    <w:rsid w:val="00BD491A"/>
    <w:rsid w:val="00BF1392"/>
    <w:rsid w:val="00BF1693"/>
    <w:rsid w:val="00BF3F4F"/>
    <w:rsid w:val="00BF439C"/>
    <w:rsid w:val="00BF5390"/>
    <w:rsid w:val="00C015E4"/>
    <w:rsid w:val="00C224CF"/>
    <w:rsid w:val="00C33B2A"/>
    <w:rsid w:val="00C471EF"/>
    <w:rsid w:val="00C507EE"/>
    <w:rsid w:val="00C5604C"/>
    <w:rsid w:val="00C56424"/>
    <w:rsid w:val="00C65B7E"/>
    <w:rsid w:val="00C72C28"/>
    <w:rsid w:val="00CA094E"/>
    <w:rsid w:val="00CA5E0D"/>
    <w:rsid w:val="00CA780F"/>
    <w:rsid w:val="00CB3344"/>
    <w:rsid w:val="00CB4AAB"/>
    <w:rsid w:val="00CC1D26"/>
    <w:rsid w:val="00CD4068"/>
    <w:rsid w:val="00CD5AF9"/>
    <w:rsid w:val="00CE0D8D"/>
    <w:rsid w:val="00CE57B8"/>
    <w:rsid w:val="00CF0C7E"/>
    <w:rsid w:val="00D01699"/>
    <w:rsid w:val="00D0365C"/>
    <w:rsid w:val="00D11161"/>
    <w:rsid w:val="00D24421"/>
    <w:rsid w:val="00D318C7"/>
    <w:rsid w:val="00D33CA7"/>
    <w:rsid w:val="00D50248"/>
    <w:rsid w:val="00D60D78"/>
    <w:rsid w:val="00D75A66"/>
    <w:rsid w:val="00D80D42"/>
    <w:rsid w:val="00D923CE"/>
    <w:rsid w:val="00D95F00"/>
    <w:rsid w:val="00D99A7F"/>
    <w:rsid w:val="00DA7318"/>
    <w:rsid w:val="00DB04C2"/>
    <w:rsid w:val="00DB1DE4"/>
    <w:rsid w:val="00DE5EAB"/>
    <w:rsid w:val="00DE60AE"/>
    <w:rsid w:val="00E02EF4"/>
    <w:rsid w:val="00E12B99"/>
    <w:rsid w:val="00E22362"/>
    <w:rsid w:val="00E254E1"/>
    <w:rsid w:val="00E342AF"/>
    <w:rsid w:val="00E37577"/>
    <w:rsid w:val="00E411AE"/>
    <w:rsid w:val="00E549F5"/>
    <w:rsid w:val="00E65EAF"/>
    <w:rsid w:val="00E92C09"/>
    <w:rsid w:val="00EA187F"/>
    <w:rsid w:val="00EE030F"/>
    <w:rsid w:val="00EF4277"/>
    <w:rsid w:val="00EF7CDF"/>
    <w:rsid w:val="00F01197"/>
    <w:rsid w:val="00F16FC9"/>
    <w:rsid w:val="00F17ED4"/>
    <w:rsid w:val="00F262C6"/>
    <w:rsid w:val="00F33DC9"/>
    <w:rsid w:val="00F5353B"/>
    <w:rsid w:val="00F55940"/>
    <w:rsid w:val="00F566FE"/>
    <w:rsid w:val="00F56F29"/>
    <w:rsid w:val="00F642D6"/>
    <w:rsid w:val="00F6529E"/>
    <w:rsid w:val="00F7405A"/>
    <w:rsid w:val="00F7552C"/>
    <w:rsid w:val="00F77267"/>
    <w:rsid w:val="00F83500"/>
    <w:rsid w:val="00F838FD"/>
    <w:rsid w:val="00F919DA"/>
    <w:rsid w:val="00FB1D2D"/>
    <w:rsid w:val="00FB5609"/>
    <w:rsid w:val="00FB5A5B"/>
    <w:rsid w:val="00FB5CF7"/>
    <w:rsid w:val="00FC02C2"/>
    <w:rsid w:val="00FC6A10"/>
    <w:rsid w:val="00FE3537"/>
    <w:rsid w:val="00FF4216"/>
    <w:rsid w:val="00FF5ACB"/>
    <w:rsid w:val="0357368B"/>
    <w:rsid w:val="04F013AF"/>
    <w:rsid w:val="05CE5FF5"/>
    <w:rsid w:val="05F84D06"/>
    <w:rsid w:val="0EE5F18D"/>
    <w:rsid w:val="0F966AAD"/>
    <w:rsid w:val="0FCCD067"/>
    <w:rsid w:val="1CF5A94C"/>
    <w:rsid w:val="3B987340"/>
    <w:rsid w:val="40FA617C"/>
    <w:rsid w:val="43003AE6"/>
    <w:rsid w:val="531D14D7"/>
    <w:rsid w:val="651C2CE2"/>
    <w:rsid w:val="6CAE47DC"/>
    <w:rsid w:val="70D110C6"/>
    <w:rsid w:val="7302CC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17E7"/>
  <w15:chartTrackingRefBased/>
  <w15:docId w15:val="{A26CF73A-907F-4B3A-9C0A-8A6D4F8A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04B3"/>
    <w:rPr>
      <w:rFonts w:ascii="Calibri" w:eastAsia="Calibri" w:hAnsi="Calibri" w:cs="Calibri"/>
      <w:lang w:val="es-CO" w:eastAsia="es-CO"/>
    </w:rPr>
  </w:style>
  <w:style w:type="paragraph" w:styleId="Ttulo1">
    <w:name w:val="heading 1"/>
    <w:basedOn w:val="Normal"/>
    <w:next w:val="Normal"/>
    <w:link w:val="Ttulo1Car"/>
    <w:rsid w:val="00A404B3"/>
    <w:pPr>
      <w:keepNext/>
      <w:keepLines/>
      <w:spacing w:before="480" w:after="120"/>
      <w:outlineLvl w:val="0"/>
    </w:pPr>
    <w:rPr>
      <w:b/>
      <w:sz w:val="48"/>
      <w:szCs w:val="48"/>
    </w:rPr>
  </w:style>
  <w:style w:type="paragraph" w:styleId="Ttulo2">
    <w:name w:val="heading 2"/>
    <w:basedOn w:val="Normal"/>
    <w:next w:val="Normal"/>
    <w:link w:val="Ttulo2Car"/>
    <w:rsid w:val="00A404B3"/>
    <w:pPr>
      <w:keepNext/>
      <w:keepLines/>
      <w:spacing w:before="360" w:after="80"/>
      <w:outlineLvl w:val="1"/>
    </w:pPr>
    <w:rPr>
      <w:b/>
      <w:sz w:val="36"/>
      <w:szCs w:val="36"/>
    </w:rPr>
  </w:style>
  <w:style w:type="paragraph" w:styleId="Ttulo3">
    <w:name w:val="heading 3"/>
    <w:basedOn w:val="Normal"/>
    <w:next w:val="Normal"/>
    <w:link w:val="Ttulo3Car"/>
    <w:rsid w:val="00A404B3"/>
    <w:pPr>
      <w:keepNext/>
      <w:keepLines/>
      <w:spacing w:before="280" w:after="80"/>
      <w:outlineLvl w:val="2"/>
    </w:pPr>
    <w:rPr>
      <w:b/>
      <w:sz w:val="28"/>
      <w:szCs w:val="28"/>
    </w:rPr>
  </w:style>
  <w:style w:type="paragraph" w:styleId="Ttulo4">
    <w:name w:val="heading 4"/>
    <w:basedOn w:val="Normal"/>
    <w:next w:val="Normal"/>
    <w:link w:val="Ttulo4Car"/>
    <w:rsid w:val="00A404B3"/>
    <w:pPr>
      <w:keepNext/>
      <w:keepLines/>
      <w:spacing w:before="240" w:after="40"/>
      <w:outlineLvl w:val="3"/>
    </w:pPr>
    <w:rPr>
      <w:b/>
      <w:sz w:val="24"/>
      <w:szCs w:val="24"/>
    </w:rPr>
  </w:style>
  <w:style w:type="paragraph" w:styleId="Ttulo5">
    <w:name w:val="heading 5"/>
    <w:basedOn w:val="Normal"/>
    <w:next w:val="Normal"/>
    <w:link w:val="Ttulo5Car"/>
    <w:rsid w:val="00A404B3"/>
    <w:pPr>
      <w:keepNext/>
      <w:keepLines/>
      <w:spacing w:before="220" w:after="40"/>
      <w:outlineLvl w:val="4"/>
    </w:pPr>
    <w:rPr>
      <w:b/>
    </w:rPr>
  </w:style>
  <w:style w:type="paragraph" w:styleId="Ttulo6">
    <w:name w:val="heading 6"/>
    <w:basedOn w:val="Normal"/>
    <w:next w:val="Normal"/>
    <w:link w:val="Ttulo6Car"/>
    <w:rsid w:val="00A404B3"/>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04B3"/>
    <w:rPr>
      <w:rFonts w:ascii="Calibri" w:eastAsia="Calibri" w:hAnsi="Calibri" w:cs="Calibri"/>
      <w:b/>
      <w:sz w:val="48"/>
      <w:szCs w:val="48"/>
      <w:lang w:val="es-CO" w:eastAsia="es-CO"/>
    </w:rPr>
  </w:style>
  <w:style w:type="character" w:customStyle="1" w:styleId="Ttulo2Car">
    <w:name w:val="Título 2 Car"/>
    <w:basedOn w:val="Fuentedeprrafopredeter"/>
    <w:link w:val="Ttulo2"/>
    <w:rsid w:val="00A404B3"/>
    <w:rPr>
      <w:rFonts w:ascii="Calibri" w:eastAsia="Calibri" w:hAnsi="Calibri" w:cs="Calibri"/>
      <w:b/>
      <w:sz w:val="36"/>
      <w:szCs w:val="36"/>
      <w:lang w:val="es-CO" w:eastAsia="es-CO"/>
    </w:rPr>
  </w:style>
  <w:style w:type="character" w:customStyle="1" w:styleId="Ttulo3Car">
    <w:name w:val="Título 3 Car"/>
    <w:basedOn w:val="Fuentedeprrafopredeter"/>
    <w:link w:val="Ttulo3"/>
    <w:rsid w:val="00A404B3"/>
    <w:rPr>
      <w:rFonts w:ascii="Calibri" w:eastAsia="Calibri" w:hAnsi="Calibri" w:cs="Calibri"/>
      <w:b/>
      <w:sz w:val="28"/>
      <w:szCs w:val="28"/>
      <w:lang w:val="es-CO" w:eastAsia="es-CO"/>
    </w:rPr>
  </w:style>
  <w:style w:type="character" w:customStyle="1" w:styleId="Ttulo4Car">
    <w:name w:val="Título 4 Car"/>
    <w:basedOn w:val="Fuentedeprrafopredeter"/>
    <w:link w:val="Ttulo4"/>
    <w:rsid w:val="00A404B3"/>
    <w:rPr>
      <w:rFonts w:ascii="Calibri" w:eastAsia="Calibri" w:hAnsi="Calibri" w:cs="Calibri"/>
      <w:b/>
      <w:sz w:val="24"/>
      <w:szCs w:val="24"/>
      <w:lang w:val="es-CO" w:eastAsia="es-CO"/>
    </w:rPr>
  </w:style>
  <w:style w:type="character" w:customStyle="1" w:styleId="Ttulo5Car">
    <w:name w:val="Título 5 Car"/>
    <w:basedOn w:val="Fuentedeprrafopredeter"/>
    <w:link w:val="Ttulo5"/>
    <w:rsid w:val="00A404B3"/>
    <w:rPr>
      <w:rFonts w:ascii="Calibri" w:eastAsia="Calibri" w:hAnsi="Calibri" w:cs="Calibri"/>
      <w:b/>
      <w:lang w:val="es-CO" w:eastAsia="es-CO"/>
    </w:rPr>
  </w:style>
  <w:style w:type="character" w:customStyle="1" w:styleId="Ttulo6Car">
    <w:name w:val="Título 6 Car"/>
    <w:basedOn w:val="Fuentedeprrafopredeter"/>
    <w:link w:val="Ttulo6"/>
    <w:rsid w:val="00A404B3"/>
    <w:rPr>
      <w:rFonts w:ascii="Calibri" w:eastAsia="Calibri" w:hAnsi="Calibri" w:cs="Calibri"/>
      <w:b/>
      <w:sz w:val="20"/>
      <w:szCs w:val="20"/>
      <w:lang w:val="es-CO" w:eastAsia="es-CO"/>
    </w:rPr>
  </w:style>
  <w:style w:type="table" w:customStyle="1" w:styleId="NormalTable0">
    <w:name w:val="Normal Table0"/>
    <w:rsid w:val="00A404B3"/>
    <w:rPr>
      <w:rFonts w:ascii="Calibri" w:eastAsia="Calibri" w:hAnsi="Calibri" w:cs="Calibri"/>
      <w:lang w:val="es-CO" w:eastAsia="es-CO"/>
    </w:rPr>
    <w:tblPr>
      <w:tblCellMar>
        <w:top w:w="0" w:type="dxa"/>
        <w:left w:w="0" w:type="dxa"/>
        <w:bottom w:w="0" w:type="dxa"/>
        <w:right w:w="0" w:type="dxa"/>
      </w:tblCellMar>
    </w:tblPr>
  </w:style>
  <w:style w:type="paragraph" w:styleId="Ttulo">
    <w:name w:val="Title"/>
    <w:basedOn w:val="Normal"/>
    <w:next w:val="Normal"/>
    <w:link w:val="TtuloCar"/>
    <w:rsid w:val="00A404B3"/>
    <w:pPr>
      <w:keepNext/>
      <w:keepLines/>
      <w:spacing w:before="480" w:after="120"/>
    </w:pPr>
    <w:rPr>
      <w:b/>
      <w:sz w:val="72"/>
      <w:szCs w:val="72"/>
    </w:rPr>
  </w:style>
  <w:style w:type="character" w:customStyle="1" w:styleId="TtuloCar">
    <w:name w:val="Título Car"/>
    <w:basedOn w:val="Fuentedeprrafopredeter"/>
    <w:link w:val="Ttulo"/>
    <w:rsid w:val="00A404B3"/>
    <w:rPr>
      <w:rFonts w:ascii="Calibri" w:eastAsia="Calibri" w:hAnsi="Calibri" w:cs="Calibri"/>
      <w:b/>
      <w:sz w:val="72"/>
      <w:szCs w:val="72"/>
      <w:lang w:val="es-CO" w:eastAsia="es-CO"/>
    </w:rPr>
  </w:style>
  <w:style w:type="paragraph" w:styleId="Subttulo">
    <w:name w:val="Subtitle"/>
    <w:basedOn w:val="Normal"/>
    <w:next w:val="Normal"/>
    <w:link w:val="SubttuloCar"/>
    <w:rsid w:val="00A404B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404B3"/>
    <w:rPr>
      <w:rFonts w:ascii="Georgia" w:eastAsia="Georgia" w:hAnsi="Georgia" w:cs="Georgia"/>
      <w:i/>
      <w:color w:val="666666"/>
      <w:sz w:val="48"/>
      <w:szCs w:val="48"/>
      <w:lang w:val="es-CO" w:eastAsia="es-CO"/>
    </w:rPr>
  </w:style>
  <w:style w:type="table" w:customStyle="1" w:styleId="11">
    <w:name w:val="11"/>
    <w:basedOn w:val="NormalTable0"/>
    <w:rsid w:val="00A404B3"/>
    <w:tblPr>
      <w:tblStyleRowBandSize w:val="1"/>
      <w:tblStyleColBandSize w:val="1"/>
      <w:tblCellMar>
        <w:top w:w="100" w:type="dxa"/>
        <w:left w:w="100" w:type="dxa"/>
        <w:bottom w:w="100" w:type="dxa"/>
        <w:right w:w="100" w:type="dxa"/>
      </w:tblCellMar>
    </w:tblPr>
  </w:style>
  <w:style w:type="table" w:customStyle="1" w:styleId="10">
    <w:name w:val="10"/>
    <w:basedOn w:val="NormalTable0"/>
    <w:rsid w:val="00A404B3"/>
    <w:tblPr>
      <w:tblStyleRowBandSize w:val="1"/>
      <w:tblStyleColBandSize w:val="1"/>
      <w:tblCellMar>
        <w:top w:w="100" w:type="dxa"/>
        <w:left w:w="100" w:type="dxa"/>
        <w:bottom w:w="100" w:type="dxa"/>
        <w:right w:w="100" w:type="dxa"/>
      </w:tblCellMar>
    </w:tblPr>
  </w:style>
  <w:style w:type="table" w:customStyle="1" w:styleId="9">
    <w:name w:val="9"/>
    <w:basedOn w:val="NormalTable0"/>
    <w:rsid w:val="00A404B3"/>
    <w:tblPr>
      <w:tblStyleRowBandSize w:val="1"/>
      <w:tblStyleColBandSize w:val="1"/>
      <w:tblCellMar>
        <w:top w:w="100" w:type="dxa"/>
        <w:left w:w="100" w:type="dxa"/>
        <w:bottom w:w="100" w:type="dxa"/>
        <w:right w:w="100" w:type="dxa"/>
      </w:tblCellMar>
    </w:tblPr>
  </w:style>
  <w:style w:type="table" w:customStyle="1" w:styleId="8">
    <w:name w:val="8"/>
    <w:basedOn w:val="NormalTable0"/>
    <w:rsid w:val="00A404B3"/>
    <w:tblPr>
      <w:tblStyleRowBandSize w:val="1"/>
      <w:tblStyleColBandSize w:val="1"/>
      <w:tblCellMar>
        <w:top w:w="100" w:type="dxa"/>
        <w:left w:w="100" w:type="dxa"/>
        <w:bottom w:w="100" w:type="dxa"/>
        <w:right w:w="100" w:type="dxa"/>
      </w:tblCellMar>
    </w:tblPr>
  </w:style>
  <w:style w:type="table" w:customStyle="1" w:styleId="7">
    <w:name w:val="7"/>
    <w:basedOn w:val="NormalTable0"/>
    <w:rsid w:val="00A404B3"/>
    <w:tblPr>
      <w:tblStyleRowBandSize w:val="1"/>
      <w:tblStyleColBandSize w:val="1"/>
      <w:tblCellMar>
        <w:top w:w="100" w:type="dxa"/>
        <w:left w:w="100" w:type="dxa"/>
        <w:bottom w:w="100" w:type="dxa"/>
        <w:right w:w="100" w:type="dxa"/>
      </w:tblCellMar>
    </w:tblPr>
  </w:style>
  <w:style w:type="table" w:customStyle="1" w:styleId="6">
    <w:name w:val="6"/>
    <w:basedOn w:val="NormalTable0"/>
    <w:rsid w:val="00A404B3"/>
    <w:tblPr>
      <w:tblStyleRowBandSize w:val="1"/>
      <w:tblStyleColBandSize w:val="1"/>
      <w:tblCellMar>
        <w:top w:w="100" w:type="dxa"/>
        <w:left w:w="100" w:type="dxa"/>
        <w:bottom w:w="100" w:type="dxa"/>
        <w:right w:w="100" w:type="dxa"/>
      </w:tblCellMar>
    </w:tblPr>
  </w:style>
  <w:style w:type="table" w:customStyle="1" w:styleId="5">
    <w:name w:val="5"/>
    <w:basedOn w:val="NormalTable0"/>
    <w:rsid w:val="00A404B3"/>
    <w:tblPr>
      <w:tblStyleRowBandSize w:val="1"/>
      <w:tblStyleColBandSize w:val="1"/>
      <w:tblCellMar>
        <w:top w:w="100" w:type="dxa"/>
        <w:left w:w="100" w:type="dxa"/>
        <w:bottom w:w="100" w:type="dxa"/>
        <w:right w:w="100" w:type="dxa"/>
      </w:tblCellMar>
    </w:tblPr>
  </w:style>
  <w:style w:type="table" w:customStyle="1" w:styleId="4">
    <w:name w:val="4"/>
    <w:basedOn w:val="NormalTable0"/>
    <w:rsid w:val="00A404B3"/>
    <w:tblPr>
      <w:tblStyleRowBandSize w:val="1"/>
      <w:tblStyleColBandSize w:val="1"/>
      <w:tblCellMar>
        <w:top w:w="100" w:type="dxa"/>
        <w:left w:w="100" w:type="dxa"/>
        <w:bottom w:w="100" w:type="dxa"/>
        <w:right w:w="100" w:type="dxa"/>
      </w:tblCellMar>
    </w:tblPr>
  </w:style>
  <w:style w:type="table" w:customStyle="1" w:styleId="3">
    <w:name w:val="3"/>
    <w:basedOn w:val="NormalTable0"/>
    <w:rsid w:val="00A404B3"/>
    <w:tblPr>
      <w:tblStyleRowBandSize w:val="1"/>
      <w:tblStyleColBandSize w:val="1"/>
      <w:tblCellMar>
        <w:top w:w="100" w:type="dxa"/>
        <w:left w:w="100" w:type="dxa"/>
        <w:bottom w:w="100" w:type="dxa"/>
        <w:right w:w="100" w:type="dxa"/>
      </w:tblCellMar>
    </w:tblPr>
  </w:style>
  <w:style w:type="table" w:customStyle="1" w:styleId="2">
    <w:name w:val="2"/>
    <w:basedOn w:val="NormalTable0"/>
    <w:rsid w:val="00A404B3"/>
    <w:tblPr>
      <w:tblStyleRowBandSize w:val="1"/>
      <w:tblStyleColBandSize w:val="1"/>
      <w:tblCellMar>
        <w:top w:w="100" w:type="dxa"/>
        <w:left w:w="100" w:type="dxa"/>
        <w:bottom w:w="100" w:type="dxa"/>
        <w:right w:w="100" w:type="dxa"/>
      </w:tblCellMar>
    </w:tblPr>
  </w:style>
  <w:style w:type="table" w:customStyle="1" w:styleId="1">
    <w:name w:val="1"/>
    <w:basedOn w:val="NormalTable0"/>
    <w:rsid w:val="00A404B3"/>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A40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4B3"/>
    <w:rPr>
      <w:rFonts w:ascii="Calibri" w:eastAsia="Calibri" w:hAnsi="Calibri" w:cs="Calibri"/>
      <w:sz w:val="20"/>
      <w:szCs w:val="20"/>
      <w:lang w:val="es-CO" w:eastAsia="es-CO"/>
    </w:rPr>
  </w:style>
  <w:style w:type="character" w:styleId="Refdecomentario">
    <w:name w:val="annotation reference"/>
    <w:basedOn w:val="Fuentedeprrafopredeter"/>
    <w:uiPriority w:val="99"/>
    <w:semiHidden/>
    <w:unhideWhenUsed/>
    <w:rsid w:val="00A404B3"/>
    <w:rPr>
      <w:sz w:val="16"/>
      <w:szCs w:val="16"/>
    </w:rPr>
  </w:style>
  <w:style w:type="paragraph" w:styleId="Textodeglobo">
    <w:name w:val="Balloon Text"/>
    <w:basedOn w:val="Normal"/>
    <w:link w:val="TextodegloboCar"/>
    <w:uiPriority w:val="99"/>
    <w:semiHidden/>
    <w:unhideWhenUsed/>
    <w:rsid w:val="00A404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04B3"/>
    <w:rPr>
      <w:rFonts w:ascii="Segoe UI" w:eastAsia="Calibri" w:hAnsi="Segoe UI" w:cs="Segoe UI"/>
      <w:sz w:val="18"/>
      <w:szCs w:val="18"/>
      <w:lang w:val="es-CO" w:eastAsia="es-CO"/>
    </w:rPr>
  </w:style>
  <w:style w:type="paragraph" w:styleId="Prrafodelista">
    <w:name w:val="List Paragraph"/>
    <w:basedOn w:val="Normal"/>
    <w:uiPriority w:val="34"/>
    <w:qFormat/>
    <w:rsid w:val="00A404B3"/>
    <w:pPr>
      <w:ind w:left="720"/>
      <w:contextualSpacing/>
    </w:pPr>
  </w:style>
  <w:style w:type="paragraph" w:styleId="NormalWeb">
    <w:name w:val="Normal (Web)"/>
    <w:basedOn w:val="Normal"/>
    <w:uiPriority w:val="99"/>
    <w:unhideWhenUsed/>
    <w:rsid w:val="00A404B3"/>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A404B3"/>
    <w:pPr>
      <w:spacing w:after="0" w:line="240" w:lineRule="auto"/>
    </w:pPr>
    <w:rPr>
      <w:rFonts w:ascii="Calibri" w:eastAsia="Calibri" w:hAnsi="Calibri" w:cs="Calibri"/>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04B3"/>
    <w:rPr>
      <w:color w:val="0563C1" w:themeColor="hyperlink"/>
      <w:u w:val="single"/>
    </w:rPr>
  </w:style>
  <w:style w:type="paragraph" w:styleId="Sinespaciado">
    <w:name w:val="No Spacing"/>
    <w:uiPriority w:val="1"/>
    <w:qFormat/>
    <w:rsid w:val="00A404B3"/>
    <w:pPr>
      <w:spacing w:after="0" w:line="240" w:lineRule="auto"/>
    </w:pPr>
    <w:rPr>
      <w:rFonts w:ascii="Calibri" w:eastAsia="Calibri" w:hAnsi="Calibri" w:cs="Calibri"/>
      <w:lang w:val="es-CO" w:eastAsia="es-CO"/>
    </w:rPr>
  </w:style>
  <w:style w:type="paragraph" w:styleId="Encabezado">
    <w:name w:val="header"/>
    <w:basedOn w:val="Normal"/>
    <w:link w:val="EncabezadoCar"/>
    <w:uiPriority w:val="99"/>
    <w:unhideWhenUsed/>
    <w:rsid w:val="00A40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04B3"/>
    <w:rPr>
      <w:rFonts w:ascii="Calibri" w:eastAsia="Calibri" w:hAnsi="Calibri" w:cs="Calibri"/>
      <w:lang w:val="es-CO" w:eastAsia="es-CO"/>
    </w:rPr>
  </w:style>
  <w:style w:type="paragraph" w:styleId="Piedepgina">
    <w:name w:val="footer"/>
    <w:basedOn w:val="Normal"/>
    <w:link w:val="PiedepginaCar"/>
    <w:uiPriority w:val="99"/>
    <w:unhideWhenUsed/>
    <w:rsid w:val="00A40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4B3"/>
    <w:rPr>
      <w:rFonts w:ascii="Calibri" w:eastAsia="Calibri" w:hAnsi="Calibri" w:cs="Calibri"/>
      <w:lang w:val="es-CO" w:eastAsia="es-CO"/>
    </w:rPr>
  </w:style>
  <w:style w:type="paragraph" w:styleId="Textonotapie">
    <w:name w:val="footnote text"/>
    <w:basedOn w:val="Normal"/>
    <w:link w:val="TextonotapieCar"/>
    <w:uiPriority w:val="99"/>
    <w:semiHidden/>
    <w:unhideWhenUsed/>
    <w:rsid w:val="00A404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04B3"/>
    <w:rPr>
      <w:rFonts w:ascii="Calibri" w:eastAsia="Calibri" w:hAnsi="Calibri" w:cs="Calibri"/>
      <w:sz w:val="20"/>
      <w:szCs w:val="20"/>
      <w:lang w:val="es-CO" w:eastAsia="es-CO"/>
    </w:rPr>
  </w:style>
  <w:style w:type="character" w:styleId="Refdenotaalpie">
    <w:name w:val="footnote reference"/>
    <w:basedOn w:val="Fuentedeprrafopredeter"/>
    <w:uiPriority w:val="99"/>
    <w:semiHidden/>
    <w:unhideWhenUsed/>
    <w:rsid w:val="00A404B3"/>
    <w:rPr>
      <w:vertAlign w:val="superscript"/>
    </w:rPr>
  </w:style>
  <w:style w:type="paragraph" w:customStyle="1" w:styleId="Default">
    <w:name w:val="Default"/>
    <w:rsid w:val="00A404B3"/>
    <w:pPr>
      <w:autoSpaceDE w:val="0"/>
      <w:autoSpaceDN w:val="0"/>
      <w:adjustRightInd w:val="0"/>
      <w:spacing w:after="0" w:line="240" w:lineRule="auto"/>
    </w:pPr>
    <w:rPr>
      <w:rFonts w:ascii="Verdana" w:eastAsia="Calibri" w:hAnsi="Verdana" w:cs="Verdana"/>
      <w:color w:val="000000"/>
      <w:sz w:val="24"/>
      <w:szCs w:val="24"/>
      <w:lang w:val="es-CO" w:eastAsia="es-CO"/>
    </w:rPr>
  </w:style>
  <w:style w:type="character" w:customStyle="1" w:styleId="tlid-translation">
    <w:name w:val="tlid-translation"/>
    <w:basedOn w:val="Fuentedeprrafopredeter"/>
    <w:rsid w:val="00A404B3"/>
  </w:style>
  <w:style w:type="paragraph" w:styleId="Asuntodelcomentario">
    <w:name w:val="annotation subject"/>
    <w:basedOn w:val="Textocomentario"/>
    <w:next w:val="Textocomentario"/>
    <w:link w:val="AsuntodelcomentarioCar"/>
    <w:uiPriority w:val="99"/>
    <w:semiHidden/>
    <w:unhideWhenUsed/>
    <w:rsid w:val="00A404B3"/>
    <w:rPr>
      <w:b/>
      <w:bCs/>
    </w:rPr>
  </w:style>
  <w:style w:type="character" w:customStyle="1" w:styleId="AsuntodelcomentarioCar">
    <w:name w:val="Asunto del comentario Car"/>
    <w:basedOn w:val="TextocomentarioCar"/>
    <w:link w:val="Asuntodelcomentario"/>
    <w:uiPriority w:val="99"/>
    <w:semiHidden/>
    <w:rsid w:val="00A404B3"/>
    <w:rPr>
      <w:rFonts w:ascii="Calibri" w:eastAsia="Calibri" w:hAnsi="Calibri" w:cs="Calibri"/>
      <w:b/>
      <w:bCs/>
      <w:sz w:val="20"/>
      <w:szCs w:val="20"/>
      <w:lang w:val="es-CO" w:eastAsia="es-CO"/>
    </w:rPr>
  </w:style>
  <w:style w:type="character" w:customStyle="1" w:styleId="Mencinsinresolver1">
    <w:name w:val="Mención sin resolver1"/>
    <w:basedOn w:val="Fuentedeprrafopredeter"/>
    <w:uiPriority w:val="99"/>
    <w:semiHidden/>
    <w:unhideWhenUsed/>
    <w:rsid w:val="00A404B3"/>
    <w:rPr>
      <w:color w:val="605E5C"/>
      <w:shd w:val="clear" w:color="auto" w:fill="E1DFDD"/>
    </w:rPr>
  </w:style>
  <w:style w:type="character" w:styleId="Mencinsinresolver">
    <w:name w:val="Unresolved Mention"/>
    <w:basedOn w:val="Fuentedeprrafopredeter"/>
    <w:uiPriority w:val="99"/>
    <w:semiHidden/>
    <w:unhideWhenUsed/>
    <w:rsid w:val="00A4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I%20LENOVO/AppData/Roaming/Microsoft/Word/" TargetMode="External"/><Relationship Id="rId18" Type="http://schemas.openxmlformats.org/officeDocument/2006/relationships/hyperlink" Target="https://www.dane.gov.co/files/dig/ManualUAF.pdf" TargetMode="External"/><Relationship Id="rId26" Type="http://schemas.openxmlformats.org/officeDocument/2006/relationships/hyperlink" Target="https://www.nrcs.usda.gov/Internet/FSE_DOCUMENTS/nrcs142p2_051858.pdf" TargetMode="External"/><Relationship Id="rId3" Type="http://schemas.openxmlformats.org/officeDocument/2006/relationships/customXml" Target="../customXml/item3.xml"/><Relationship Id="rId21" Type="http://schemas.openxmlformats.org/officeDocument/2006/relationships/hyperlink" Target="http://repositorio.utp.edu.co/dspace/handle/11059/7424"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redalyc.org/articulo.oa?id=69520207" TargetMode="External"/><Relationship Id="rId25" Type="http://schemas.openxmlformats.org/officeDocument/2006/relationships/hyperlink" Target="file:///C:/Users/MI%20LENOVO/AppData/Roaming/Microsoft/Word/" TargetMode="External"/><Relationship Id="rId2" Type="http://schemas.openxmlformats.org/officeDocument/2006/relationships/customXml" Target="../customXml/item2.xml"/><Relationship Id="rId16" Type="http://schemas.openxmlformats.org/officeDocument/2006/relationships/hyperlink" Target="https://books.google.com.co/books?hl=es&amp;lr=&amp;id=Mwy8BwAAQBAJ&amp;oi=fnd&amp;pg=PR2&amp;dq=Nature%27s+Services:+Societal+Dependence+On+Natural+Ecosystems&amp;ots=0-653BSGzP&amp;sig=C7G-PTiRRwnumsJ4t_vl6x7Rt5Q" TargetMode="External"/><Relationship Id="rId20" Type="http://schemas.openxmlformats.org/officeDocument/2006/relationships/hyperlink" Target="https://www.millenniumassessment.org/documents/document.354.aspx.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revistas.unlp.edu.ar/CADM" TargetMode="External"/><Relationship Id="rId5" Type="http://schemas.openxmlformats.org/officeDocument/2006/relationships/numbering" Target="numbering.xml"/><Relationship Id="rId15" Type="http://schemas.openxmlformats.org/officeDocument/2006/relationships/hyperlink" Target="https://doi.org/10.1038/387253a0" TargetMode="External"/><Relationship Id="rId23" Type="http://schemas.openxmlformats.org/officeDocument/2006/relationships/hyperlink" Target="https://www.preventionweb.net/files/38295_coffeebarometer2014report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ntamexico.org/v6-n2/6(2)186-19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2267/rcia.163302.58" TargetMode="External"/><Relationship Id="rId22" Type="http://schemas.openxmlformats.org/officeDocument/2006/relationships/hyperlink" Target="http://repositorio.utp.edu.co/dspace/handle/11059/7424" TargetMode="External"/><Relationship Id="rId27" Type="http://schemas.openxmlformats.org/officeDocument/2006/relationships/hyperlink" Target="https://www.researchgate.net/publication/272181060_Cafetales_para_servicios_ecosistemicos_con_enfasis_en_el_potencial_de_sumideros_de_carbono_El_caso_de_cooperativas_cafetaleras_afiliadas_a_COOCAFE_Costa_Rica/link/54de79640cf2510fcee3d7cc/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dossman@utp.edu.co" TargetMode="External"/><Relationship Id="rId2" Type="http://schemas.openxmlformats.org/officeDocument/2006/relationships/hyperlink" Target="https://orcid.org/0000-0002-7160-3066" TargetMode="External"/><Relationship Id="rId1" Type="http://schemas.openxmlformats.org/officeDocument/2006/relationships/hyperlink" Target="mailto:bisdavinson@utp.edu.co" TargetMode="External"/><Relationship Id="rId6" Type="http://schemas.openxmlformats.org/officeDocument/2006/relationships/hyperlink" Target="https://orcid.org/0000-0002-6927-2587" TargetMode="External"/><Relationship Id="rId5" Type="http://schemas.openxmlformats.org/officeDocument/2006/relationships/hyperlink" Target="mailto:jmarin698@utp.edu.co" TargetMode="External"/><Relationship Id="rId4" Type="http://schemas.openxmlformats.org/officeDocument/2006/relationships/hyperlink" Target="https://orcid.org/0000-0002-1124-50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F3780-721D-40BD-844B-7A37EBA11A49}">
  <ds:schemaRefs>
    <ds:schemaRef ds:uri="http://schemas.openxmlformats.org/officeDocument/2006/bibliography"/>
  </ds:schemaRefs>
</ds:datastoreItem>
</file>

<file path=customXml/itemProps2.xml><?xml version="1.0" encoding="utf-8"?>
<ds:datastoreItem xmlns:ds="http://schemas.openxmlformats.org/officeDocument/2006/customXml" ds:itemID="{D9DC439E-3CCD-4904-AB26-F489EB20B671}">
  <ds:schemaRefs>
    <ds:schemaRef ds:uri="http://schemas.microsoft.com/sharepoint/v3/contenttype/forms"/>
  </ds:schemaRefs>
</ds:datastoreItem>
</file>

<file path=customXml/itemProps3.xml><?xml version="1.0" encoding="utf-8"?>
<ds:datastoreItem xmlns:ds="http://schemas.openxmlformats.org/officeDocument/2006/customXml" ds:itemID="{49BF1B53-C2CD-400D-B3E6-1BC3F8F2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C8EAF-EAA3-4DB3-98F7-634420BB7A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9115</Words>
  <Characters>51958</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CENTENO  ESPINOZA</dc:creator>
  <cp:keywords/>
  <dc:description/>
  <cp:lastModifiedBy>Sergio Molina</cp:lastModifiedBy>
  <cp:revision>25</cp:revision>
  <dcterms:created xsi:type="dcterms:W3CDTF">2020-12-10T13:40:00Z</dcterms:created>
  <dcterms:modified xsi:type="dcterms:W3CDTF">2020-12-10T14:11:00Z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