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3E601" w14:textId="5FB101FB" w:rsidR="00BF21EA" w:rsidRDefault="007F3EBA" w:rsidP="00DB414E">
      <w:pPr>
        <w:spacing w:line="240" w:lineRule="auto"/>
        <w:contextualSpacing/>
        <w:jc w:val="center"/>
        <w:rPr>
          <w:rFonts w:ascii="Times New Roman" w:hAnsi="Times New Roman" w:cs="Times New Roman"/>
          <w:b/>
          <w:bCs/>
          <w:sz w:val="28"/>
          <w:szCs w:val="28"/>
          <w:lang w:val="es-CR"/>
        </w:rPr>
      </w:pPr>
      <w:bookmarkStart w:id="0" w:name="_Toc37638350"/>
      <w:r w:rsidRPr="00BF21EA">
        <w:rPr>
          <w:rFonts w:ascii="Times New Roman" w:hAnsi="Times New Roman" w:cs="Times New Roman"/>
          <w:b/>
          <w:bCs/>
          <w:sz w:val="28"/>
          <w:szCs w:val="28"/>
          <w:lang w:val="es-CR"/>
        </w:rPr>
        <w:t xml:space="preserve">Comportamiento de clones de </w:t>
      </w:r>
      <w:proofErr w:type="spellStart"/>
      <w:r w:rsidRPr="00BF21EA">
        <w:rPr>
          <w:rFonts w:ascii="Times New Roman" w:hAnsi="Times New Roman" w:cs="Times New Roman"/>
          <w:b/>
          <w:bCs/>
          <w:i/>
          <w:iCs/>
          <w:sz w:val="28"/>
          <w:szCs w:val="28"/>
          <w:lang w:val="es-CR"/>
        </w:rPr>
        <w:t>Gmelina</w:t>
      </w:r>
      <w:proofErr w:type="spellEnd"/>
      <w:r w:rsidRPr="00BF21EA">
        <w:rPr>
          <w:rFonts w:ascii="Times New Roman" w:hAnsi="Times New Roman" w:cs="Times New Roman"/>
          <w:b/>
          <w:bCs/>
          <w:i/>
          <w:iCs/>
          <w:sz w:val="28"/>
          <w:szCs w:val="28"/>
          <w:lang w:val="es-CR"/>
        </w:rPr>
        <w:t xml:space="preserve"> </w:t>
      </w:r>
      <w:proofErr w:type="spellStart"/>
      <w:r w:rsidRPr="00BF21EA">
        <w:rPr>
          <w:rFonts w:ascii="Times New Roman" w:hAnsi="Times New Roman" w:cs="Times New Roman"/>
          <w:b/>
          <w:bCs/>
          <w:i/>
          <w:iCs/>
          <w:sz w:val="28"/>
          <w:szCs w:val="28"/>
          <w:lang w:val="es-CR"/>
        </w:rPr>
        <w:t>arborea</w:t>
      </w:r>
      <w:proofErr w:type="spellEnd"/>
      <w:r w:rsidRPr="00BF21EA">
        <w:rPr>
          <w:rFonts w:ascii="Times New Roman" w:hAnsi="Times New Roman" w:cs="Times New Roman"/>
          <w:b/>
          <w:bCs/>
          <w:sz w:val="28"/>
          <w:szCs w:val="28"/>
          <w:lang w:val="es-CR"/>
        </w:rPr>
        <w:t xml:space="preserve"> </w:t>
      </w:r>
      <w:proofErr w:type="spellStart"/>
      <w:r w:rsidRPr="00BF21EA">
        <w:rPr>
          <w:rFonts w:ascii="Times New Roman" w:hAnsi="Times New Roman" w:cs="Times New Roman"/>
          <w:b/>
          <w:bCs/>
          <w:sz w:val="28"/>
          <w:szCs w:val="28"/>
          <w:lang w:val="es-CR"/>
        </w:rPr>
        <w:t>Roxb</w:t>
      </w:r>
      <w:proofErr w:type="spellEnd"/>
      <w:r w:rsidRPr="00BF21EA">
        <w:rPr>
          <w:rFonts w:ascii="Times New Roman" w:hAnsi="Times New Roman" w:cs="Times New Roman"/>
          <w:b/>
          <w:bCs/>
          <w:sz w:val="28"/>
          <w:szCs w:val="28"/>
          <w:lang w:val="es-CR"/>
        </w:rPr>
        <w:t>. en condiciones de suelo ácidos</w:t>
      </w:r>
      <w:bookmarkEnd w:id="0"/>
    </w:p>
    <w:p w14:paraId="24A5D2E7" w14:textId="77777777" w:rsidR="00ED6C63" w:rsidRDefault="00ED6C63" w:rsidP="00DB414E">
      <w:pPr>
        <w:spacing w:line="240" w:lineRule="auto"/>
        <w:contextualSpacing/>
        <w:jc w:val="center"/>
        <w:rPr>
          <w:rFonts w:ascii="Times New Roman" w:hAnsi="Times New Roman" w:cs="Times New Roman"/>
          <w:b/>
          <w:bCs/>
          <w:sz w:val="28"/>
          <w:szCs w:val="28"/>
          <w:lang w:val="es-CR"/>
        </w:rPr>
      </w:pPr>
    </w:p>
    <w:p w14:paraId="43C7D8C5" w14:textId="31842C22" w:rsidR="00BF21EA" w:rsidRPr="00B95D99" w:rsidRDefault="00BF21EA" w:rsidP="00BF2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sz w:val="28"/>
          <w:szCs w:val="28"/>
          <w:lang w:val="es-CR" w:eastAsia="pt-BR"/>
        </w:rPr>
      </w:pPr>
      <w:r w:rsidRPr="00BF21EA">
        <w:rPr>
          <w:rFonts w:ascii="Times New Roman" w:eastAsia="Times New Roman" w:hAnsi="Times New Roman" w:cs="Times New Roman"/>
          <w:b/>
          <w:bCs/>
          <w:sz w:val="28"/>
          <w:szCs w:val="28"/>
          <w:lang w:val="en" w:eastAsia="pt-BR"/>
        </w:rPr>
        <w:t xml:space="preserve">Response of clones </w:t>
      </w:r>
      <w:r w:rsidR="001C0323">
        <w:rPr>
          <w:rFonts w:ascii="Times New Roman" w:eastAsia="Times New Roman" w:hAnsi="Times New Roman" w:cs="Times New Roman"/>
          <w:b/>
          <w:bCs/>
          <w:sz w:val="28"/>
          <w:szCs w:val="28"/>
          <w:lang w:val="en" w:eastAsia="pt-BR"/>
        </w:rPr>
        <w:t xml:space="preserve">of </w:t>
      </w:r>
      <w:r w:rsidRPr="00BF21EA">
        <w:rPr>
          <w:rFonts w:ascii="Times New Roman" w:eastAsia="Times New Roman" w:hAnsi="Times New Roman" w:cs="Times New Roman"/>
          <w:b/>
          <w:bCs/>
          <w:i/>
          <w:iCs/>
          <w:sz w:val="28"/>
          <w:szCs w:val="28"/>
          <w:lang w:val="en" w:eastAsia="pt-BR"/>
        </w:rPr>
        <w:t>Gmelina arborea</w:t>
      </w:r>
      <w:r w:rsidRPr="00BF21EA">
        <w:rPr>
          <w:rFonts w:ascii="Times New Roman" w:eastAsia="Times New Roman" w:hAnsi="Times New Roman" w:cs="Times New Roman"/>
          <w:b/>
          <w:bCs/>
          <w:sz w:val="28"/>
          <w:szCs w:val="28"/>
          <w:lang w:val="en" w:eastAsia="pt-BR"/>
        </w:rPr>
        <w:t xml:space="preserve"> </w:t>
      </w:r>
      <w:proofErr w:type="spellStart"/>
      <w:r w:rsidRPr="00BF21EA">
        <w:rPr>
          <w:rFonts w:ascii="Times New Roman" w:eastAsia="Times New Roman" w:hAnsi="Times New Roman" w:cs="Times New Roman"/>
          <w:b/>
          <w:bCs/>
          <w:sz w:val="28"/>
          <w:szCs w:val="28"/>
          <w:lang w:val="en" w:eastAsia="pt-BR"/>
        </w:rPr>
        <w:t>Roxb</w:t>
      </w:r>
      <w:proofErr w:type="spellEnd"/>
      <w:r w:rsidRPr="00BF21EA">
        <w:rPr>
          <w:rFonts w:ascii="Times New Roman" w:eastAsia="Times New Roman" w:hAnsi="Times New Roman" w:cs="Times New Roman"/>
          <w:b/>
          <w:bCs/>
          <w:sz w:val="28"/>
          <w:szCs w:val="28"/>
          <w:lang w:val="en" w:eastAsia="pt-BR"/>
        </w:rPr>
        <w:t>.</w:t>
      </w:r>
      <w:r w:rsidR="000D004A">
        <w:rPr>
          <w:rFonts w:ascii="Times New Roman" w:eastAsia="Times New Roman" w:hAnsi="Times New Roman" w:cs="Times New Roman"/>
          <w:b/>
          <w:bCs/>
          <w:sz w:val="28"/>
          <w:szCs w:val="28"/>
          <w:lang w:val="en" w:eastAsia="pt-BR"/>
        </w:rPr>
        <w:t xml:space="preserve"> </w:t>
      </w:r>
      <w:r w:rsidR="000D004A" w:rsidRPr="00B95D99">
        <w:rPr>
          <w:rFonts w:ascii="Times New Roman" w:eastAsia="Times New Roman" w:hAnsi="Times New Roman" w:cs="Times New Roman"/>
          <w:b/>
          <w:bCs/>
          <w:sz w:val="28"/>
          <w:szCs w:val="28"/>
          <w:lang w:val="es-CR" w:eastAsia="pt-BR"/>
        </w:rPr>
        <w:t>(melina</w:t>
      </w:r>
      <w:r w:rsidRPr="00B95D99">
        <w:rPr>
          <w:rFonts w:ascii="Times New Roman" w:eastAsia="Times New Roman" w:hAnsi="Times New Roman" w:cs="Times New Roman"/>
          <w:b/>
          <w:bCs/>
          <w:sz w:val="28"/>
          <w:szCs w:val="28"/>
          <w:lang w:val="es-CR" w:eastAsia="pt-BR"/>
        </w:rPr>
        <w:t xml:space="preserve">) in </w:t>
      </w:r>
      <w:proofErr w:type="spellStart"/>
      <w:r w:rsidRPr="00B95D99">
        <w:rPr>
          <w:rFonts w:ascii="Times New Roman" w:eastAsia="Times New Roman" w:hAnsi="Times New Roman" w:cs="Times New Roman"/>
          <w:b/>
          <w:bCs/>
          <w:sz w:val="28"/>
          <w:szCs w:val="28"/>
          <w:lang w:val="es-CR" w:eastAsia="pt-BR"/>
        </w:rPr>
        <w:t>acidic</w:t>
      </w:r>
      <w:proofErr w:type="spellEnd"/>
      <w:r w:rsidRPr="00B95D99">
        <w:rPr>
          <w:rFonts w:ascii="Times New Roman" w:eastAsia="Times New Roman" w:hAnsi="Times New Roman" w:cs="Times New Roman"/>
          <w:b/>
          <w:bCs/>
          <w:sz w:val="28"/>
          <w:szCs w:val="28"/>
          <w:lang w:val="es-CR" w:eastAsia="pt-BR"/>
        </w:rPr>
        <w:t xml:space="preserve"> </w:t>
      </w:r>
      <w:proofErr w:type="spellStart"/>
      <w:r w:rsidRPr="00B95D99">
        <w:rPr>
          <w:rFonts w:ascii="Times New Roman" w:eastAsia="Times New Roman" w:hAnsi="Times New Roman" w:cs="Times New Roman"/>
          <w:b/>
          <w:bCs/>
          <w:sz w:val="28"/>
          <w:szCs w:val="28"/>
          <w:lang w:val="es-CR" w:eastAsia="pt-BR"/>
        </w:rPr>
        <w:t>soil</w:t>
      </w:r>
      <w:proofErr w:type="spellEnd"/>
      <w:r w:rsidRPr="00B95D99">
        <w:rPr>
          <w:rFonts w:ascii="Times New Roman" w:eastAsia="Times New Roman" w:hAnsi="Times New Roman" w:cs="Times New Roman"/>
          <w:b/>
          <w:bCs/>
          <w:sz w:val="28"/>
          <w:szCs w:val="28"/>
          <w:lang w:val="es-CR" w:eastAsia="pt-BR"/>
        </w:rPr>
        <w:t xml:space="preserve"> </w:t>
      </w:r>
      <w:proofErr w:type="spellStart"/>
      <w:r w:rsidRPr="00B95D99">
        <w:rPr>
          <w:rFonts w:ascii="Times New Roman" w:eastAsia="Times New Roman" w:hAnsi="Times New Roman" w:cs="Times New Roman"/>
          <w:b/>
          <w:bCs/>
          <w:sz w:val="28"/>
          <w:szCs w:val="28"/>
          <w:lang w:val="es-CR" w:eastAsia="pt-BR"/>
        </w:rPr>
        <w:t>conditions</w:t>
      </w:r>
      <w:proofErr w:type="spellEnd"/>
    </w:p>
    <w:p w14:paraId="61EA3F39" w14:textId="77777777" w:rsidR="00ED6C63" w:rsidRPr="00B95D99" w:rsidRDefault="00ED6C63" w:rsidP="00832960">
      <w:pPr>
        <w:spacing w:after="0" w:line="240" w:lineRule="auto"/>
        <w:contextualSpacing/>
        <w:jc w:val="center"/>
        <w:rPr>
          <w:rFonts w:ascii="Times New Roman" w:hAnsi="Times New Roman" w:cs="Times New Roman"/>
          <w:sz w:val="24"/>
          <w:szCs w:val="24"/>
          <w:lang w:val="es-CR"/>
        </w:rPr>
      </w:pPr>
    </w:p>
    <w:p w14:paraId="492145F7" w14:textId="5CFB1579" w:rsidR="00F83DC8" w:rsidRPr="00ED6C63" w:rsidRDefault="00F83DC8" w:rsidP="00F83DC8">
      <w:pPr>
        <w:jc w:val="center"/>
        <w:rPr>
          <w:rFonts w:ascii="Times New Roman" w:hAnsi="Times New Roman" w:cs="Times New Roman"/>
          <w:b/>
          <w:bCs/>
          <w:sz w:val="24"/>
          <w:szCs w:val="24"/>
        </w:rPr>
      </w:pPr>
      <w:r w:rsidRPr="00ED6C63">
        <w:rPr>
          <w:rFonts w:ascii="Times New Roman" w:hAnsi="Times New Roman" w:cs="Times New Roman"/>
          <w:b/>
          <w:bCs/>
          <w:sz w:val="24"/>
          <w:szCs w:val="24"/>
        </w:rPr>
        <w:t>William Hernández Castro</w:t>
      </w:r>
      <w:r w:rsidRPr="00ED6C63">
        <w:rPr>
          <w:rStyle w:val="Refdenotaalpie"/>
          <w:rFonts w:ascii="Times New Roman" w:hAnsi="Times New Roman" w:cs="Times New Roman"/>
          <w:b/>
          <w:bCs/>
          <w:sz w:val="24"/>
          <w:szCs w:val="24"/>
        </w:rPr>
        <w:footnoteReference w:id="1"/>
      </w:r>
      <w:r w:rsidRPr="00ED6C63">
        <w:rPr>
          <w:rFonts w:ascii="Times New Roman" w:hAnsi="Times New Roman" w:cs="Times New Roman"/>
          <w:b/>
          <w:bCs/>
          <w:sz w:val="24"/>
          <w:szCs w:val="24"/>
        </w:rPr>
        <w:t>, Yorleny Badilla Valverde</w:t>
      </w:r>
      <w:r w:rsidRPr="00ED6C63">
        <w:rPr>
          <w:rStyle w:val="Refdenotaalpie"/>
          <w:rFonts w:ascii="Times New Roman" w:hAnsi="Times New Roman" w:cs="Times New Roman"/>
          <w:b/>
          <w:bCs/>
          <w:sz w:val="24"/>
          <w:szCs w:val="24"/>
        </w:rPr>
        <w:footnoteReference w:id="2"/>
      </w:r>
      <w:r w:rsidRPr="00ED6C63">
        <w:rPr>
          <w:rFonts w:ascii="Times New Roman" w:hAnsi="Times New Roman" w:cs="Times New Roman"/>
          <w:b/>
          <w:bCs/>
          <w:sz w:val="24"/>
          <w:szCs w:val="24"/>
        </w:rPr>
        <w:t>, Edwin Esquivel Segura</w:t>
      </w:r>
      <w:r w:rsidRPr="00ED6C63">
        <w:rPr>
          <w:rStyle w:val="Refdenotaalpie"/>
          <w:rFonts w:ascii="Times New Roman" w:hAnsi="Times New Roman" w:cs="Times New Roman"/>
          <w:b/>
          <w:bCs/>
          <w:sz w:val="24"/>
          <w:szCs w:val="24"/>
        </w:rPr>
        <w:footnoteReference w:id="3"/>
      </w:r>
      <w:r w:rsidRPr="00ED6C63">
        <w:rPr>
          <w:rFonts w:ascii="Times New Roman" w:hAnsi="Times New Roman" w:cs="Times New Roman"/>
          <w:b/>
          <w:bCs/>
          <w:sz w:val="24"/>
          <w:szCs w:val="24"/>
        </w:rPr>
        <w:t>, Olman Murillo Gamboa</w:t>
      </w:r>
      <w:r w:rsidRPr="00ED6C63">
        <w:rPr>
          <w:rStyle w:val="Refdenotaalpie"/>
          <w:rFonts w:ascii="Times New Roman" w:hAnsi="Times New Roman" w:cs="Times New Roman"/>
          <w:b/>
          <w:bCs/>
          <w:sz w:val="24"/>
          <w:szCs w:val="24"/>
        </w:rPr>
        <w:footnoteReference w:id="4"/>
      </w:r>
    </w:p>
    <w:p w14:paraId="2B6AE435" w14:textId="77777777" w:rsidR="005618E6" w:rsidRDefault="005618E6" w:rsidP="005618E6">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18"/>
          <w:szCs w:val="18"/>
          <w:u w:color="000000"/>
          <w:bdr w:val="nil"/>
          <w:lang w:val="es-CR" w:eastAsia="es-CR"/>
          <w14:textOutline w14:w="0" w14:cap="flat" w14:cmpd="sng" w14:algn="ctr">
            <w14:noFill/>
            <w14:prstDash w14:val="solid"/>
            <w14:bevel/>
          </w14:textOutline>
        </w:rPr>
      </w:pPr>
    </w:p>
    <w:p w14:paraId="6B0AED72" w14:textId="225F2D34" w:rsidR="005618E6" w:rsidRPr="005618E6" w:rsidRDefault="005618E6" w:rsidP="005618E6">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18"/>
          <w:szCs w:val="18"/>
          <w:u w:color="000000"/>
          <w:bdr w:val="nil"/>
          <w:lang w:val="es-CR" w:eastAsia="es-CR"/>
          <w14:textOutline w14:w="0" w14:cap="flat" w14:cmpd="sng" w14:algn="ctr">
            <w14:noFill/>
            <w14:prstDash w14:val="solid"/>
            <w14:bevel/>
          </w14:textOutline>
        </w:rPr>
      </w:pPr>
      <w:r w:rsidRPr="005618E6">
        <w:rPr>
          <w:rFonts w:ascii="Times New Roman" w:eastAsia="Times New Roman" w:hAnsi="Times New Roman" w:cs="Times New Roman"/>
          <w:color w:val="000000"/>
          <w:sz w:val="18"/>
          <w:szCs w:val="18"/>
          <w:u w:color="000000"/>
          <w:bdr w:val="nil"/>
          <w:lang w:val="es-CR" w:eastAsia="es-CR"/>
          <w14:textOutline w14:w="0" w14:cap="flat" w14:cmpd="sng" w14:algn="ctr">
            <w14:noFill/>
            <w14:prstDash w14:val="solid"/>
            <w14:bevel/>
          </w14:textOutline>
        </w:rPr>
        <w:t>[</w:t>
      </w:r>
      <w:r w:rsidRPr="005618E6">
        <w:rPr>
          <w:rFonts w:ascii="Times New Roman" w:eastAsia="Times New Roman" w:hAnsi="Times New Roman" w:cs="Times New Roman"/>
          <w:b/>
          <w:bCs/>
          <w:color w:val="000000"/>
          <w:sz w:val="18"/>
          <w:szCs w:val="18"/>
          <w:u w:color="000000"/>
          <w:bdr w:val="nil"/>
          <w:lang w:val="es-CR" w:eastAsia="es-CR"/>
          <w14:textOutline w14:w="0" w14:cap="flat" w14:cmpd="sng" w14:algn="ctr">
            <w14:noFill/>
            <w14:prstDash w14:val="solid"/>
            <w14:bevel/>
          </w14:textOutline>
        </w:rPr>
        <w:t>Recibido</w:t>
      </w:r>
      <w:r w:rsidRPr="005618E6">
        <w:rPr>
          <w:rFonts w:ascii="Times New Roman" w:eastAsia="Times New Roman" w:hAnsi="Times New Roman" w:cs="Times New Roman"/>
          <w:color w:val="000000"/>
          <w:sz w:val="18"/>
          <w:szCs w:val="18"/>
          <w:u w:color="000000"/>
          <w:bdr w:val="nil"/>
          <w:lang w:val="es-CR" w:eastAsia="es-CR"/>
          <w14:textOutline w14:w="0" w14:cap="flat" w14:cmpd="sng" w14:algn="ctr">
            <w14:noFill/>
            <w14:prstDash w14:val="solid"/>
            <w14:bevel/>
          </w14:textOutline>
        </w:rPr>
        <w:t>: 2</w:t>
      </w:r>
      <w:r w:rsidR="000910D1">
        <w:rPr>
          <w:rFonts w:ascii="Times New Roman" w:eastAsia="Times New Roman" w:hAnsi="Times New Roman" w:cs="Times New Roman"/>
          <w:color w:val="000000"/>
          <w:sz w:val="18"/>
          <w:szCs w:val="18"/>
          <w:u w:color="000000"/>
          <w:bdr w:val="nil"/>
          <w:lang w:val="es-CR" w:eastAsia="es-CR"/>
          <w14:textOutline w14:w="0" w14:cap="flat" w14:cmpd="sng" w14:algn="ctr">
            <w14:noFill/>
            <w14:prstDash w14:val="solid"/>
            <w14:bevel/>
          </w14:textOutline>
        </w:rPr>
        <w:t>6</w:t>
      </w:r>
      <w:r w:rsidRPr="005618E6">
        <w:rPr>
          <w:rFonts w:ascii="Times New Roman" w:eastAsia="Times New Roman" w:hAnsi="Times New Roman" w:cs="Times New Roman"/>
          <w:color w:val="000000"/>
          <w:sz w:val="18"/>
          <w:szCs w:val="18"/>
          <w:u w:color="000000"/>
          <w:bdr w:val="nil"/>
          <w:lang w:val="es-CR" w:eastAsia="es-CR"/>
          <w14:textOutline w14:w="0" w14:cap="flat" w14:cmpd="sng" w14:algn="ctr">
            <w14:noFill/>
            <w14:prstDash w14:val="solid"/>
            <w14:bevel/>
          </w14:textOutline>
        </w:rPr>
        <w:t xml:space="preserve"> de abril 2020, </w:t>
      </w:r>
      <w:r w:rsidRPr="005618E6">
        <w:rPr>
          <w:rFonts w:ascii="Times New Roman" w:eastAsia="Times New Roman" w:hAnsi="Times New Roman" w:cs="Times New Roman"/>
          <w:b/>
          <w:bCs/>
          <w:color w:val="000000"/>
          <w:sz w:val="18"/>
          <w:szCs w:val="18"/>
          <w:u w:color="000000"/>
          <w:bdr w:val="nil"/>
          <w:lang w:val="es-CR" w:eastAsia="es-CR"/>
          <w14:textOutline w14:w="0" w14:cap="flat" w14:cmpd="sng" w14:algn="ctr">
            <w14:noFill/>
            <w14:prstDash w14:val="solid"/>
            <w14:bevel/>
          </w14:textOutline>
        </w:rPr>
        <w:t>Aceptado</w:t>
      </w:r>
      <w:r w:rsidRPr="005618E6">
        <w:rPr>
          <w:rFonts w:ascii="Times New Roman" w:eastAsia="Times New Roman" w:hAnsi="Times New Roman" w:cs="Times New Roman"/>
          <w:color w:val="000000"/>
          <w:sz w:val="18"/>
          <w:szCs w:val="18"/>
          <w:u w:color="000000"/>
          <w:bdr w:val="nil"/>
          <w:lang w:val="es-CR" w:eastAsia="es-CR"/>
          <w14:textOutline w14:w="0" w14:cap="flat" w14:cmpd="sng" w14:algn="ctr">
            <w14:noFill/>
            <w14:prstDash w14:val="solid"/>
            <w14:bevel/>
          </w14:textOutline>
        </w:rPr>
        <w:t xml:space="preserve">: 7 de enero 2021, </w:t>
      </w:r>
      <w:r w:rsidRPr="005618E6">
        <w:rPr>
          <w:rFonts w:ascii="Times New Roman" w:eastAsia="Times New Roman" w:hAnsi="Times New Roman" w:cs="Times New Roman"/>
          <w:b/>
          <w:bCs/>
          <w:color w:val="000000"/>
          <w:sz w:val="18"/>
          <w:szCs w:val="18"/>
          <w:u w:color="000000"/>
          <w:bdr w:val="nil"/>
          <w:lang w:val="es-CR" w:eastAsia="es-CR"/>
          <w14:textOutline w14:w="0" w14:cap="flat" w14:cmpd="sng" w14:algn="ctr">
            <w14:noFill/>
            <w14:prstDash w14:val="solid"/>
            <w14:bevel/>
          </w14:textOutline>
        </w:rPr>
        <w:t>Corregido</w:t>
      </w:r>
      <w:r w:rsidRPr="005618E6">
        <w:rPr>
          <w:rFonts w:ascii="Times New Roman" w:eastAsia="Times New Roman" w:hAnsi="Times New Roman" w:cs="Times New Roman"/>
          <w:color w:val="000000"/>
          <w:sz w:val="18"/>
          <w:szCs w:val="18"/>
          <w:u w:color="000000"/>
          <w:bdr w:val="nil"/>
          <w:lang w:val="es-CR" w:eastAsia="es-CR"/>
          <w14:textOutline w14:w="0" w14:cap="flat" w14:cmpd="sng" w14:algn="ctr">
            <w14:noFill/>
            <w14:prstDash w14:val="solid"/>
            <w14:bevel/>
          </w14:textOutline>
        </w:rPr>
        <w:t>: 0</w:t>
      </w:r>
      <w:r w:rsidR="00101E0E">
        <w:rPr>
          <w:rFonts w:ascii="Times New Roman" w:eastAsia="Times New Roman" w:hAnsi="Times New Roman" w:cs="Times New Roman"/>
          <w:color w:val="000000"/>
          <w:sz w:val="18"/>
          <w:szCs w:val="18"/>
          <w:u w:color="000000"/>
          <w:bdr w:val="nil"/>
          <w:lang w:val="es-CR" w:eastAsia="es-CR"/>
          <w14:textOutline w14:w="0" w14:cap="flat" w14:cmpd="sng" w14:algn="ctr">
            <w14:noFill/>
            <w14:prstDash w14:val="solid"/>
            <w14:bevel/>
          </w14:textOutline>
        </w:rPr>
        <w:t xml:space="preserve">7 </w:t>
      </w:r>
      <w:r w:rsidRPr="005618E6">
        <w:rPr>
          <w:rFonts w:ascii="Times New Roman" w:eastAsia="Times New Roman" w:hAnsi="Times New Roman" w:cs="Times New Roman"/>
          <w:color w:val="000000"/>
          <w:sz w:val="18"/>
          <w:szCs w:val="18"/>
          <w:u w:color="000000"/>
          <w:bdr w:val="nil"/>
          <w:lang w:val="es-CR" w:eastAsia="es-CR"/>
          <w14:textOutline w14:w="0" w14:cap="flat" w14:cmpd="sng" w14:algn="ctr">
            <w14:noFill/>
            <w14:prstDash w14:val="solid"/>
            <w14:bevel/>
          </w14:textOutline>
        </w:rPr>
        <w:t>de</w:t>
      </w:r>
      <w:r w:rsidR="00101E0E">
        <w:rPr>
          <w:rFonts w:ascii="Times New Roman" w:eastAsia="Times New Roman" w:hAnsi="Times New Roman" w:cs="Times New Roman"/>
          <w:color w:val="000000"/>
          <w:sz w:val="18"/>
          <w:szCs w:val="18"/>
          <w:u w:color="000000"/>
          <w:bdr w:val="nil"/>
          <w:lang w:val="es-CR" w:eastAsia="es-CR"/>
          <w14:textOutline w14:w="0" w14:cap="flat" w14:cmpd="sng" w14:algn="ctr">
            <w14:noFill/>
            <w14:prstDash w14:val="solid"/>
            <w14:bevel/>
          </w14:textOutline>
        </w:rPr>
        <w:t xml:space="preserve"> marzo </w:t>
      </w:r>
      <w:r w:rsidRPr="005618E6">
        <w:rPr>
          <w:rFonts w:ascii="Times New Roman" w:eastAsia="Times New Roman" w:hAnsi="Times New Roman" w:cs="Times New Roman"/>
          <w:color w:val="000000"/>
          <w:sz w:val="18"/>
          <w:szCs w:val="18"/>
          <w:u w:color="000000"/>
          <w:bdr w:val="nil"/>
          <w:lang w:val="es-CR" w:eastAsia="es-CR"/>
          <w14:textOutline w14:w="0" w14:cap="flat" w14:cmpd="sng" w14:algn="ctr">
            <w14:noFill/>
            <w14:prstDash w14:val="solid"/>
            <w14:bevel/>
          </w14:textOutline>
        </w:rPr>
        <w:t xml:space="preserve">2021, </w:t>
      </w:r>
      <w:r w:rsidRPr="005618E6">
        <w:rPr>
          <w:rFonts w:ascii="Times New Roman" w:eastAsia="Times New Roman" w:hAnsi="Times New Roman" w:cs="Times New Roman"/>
          <w:b/>
          <w:bCs/>
          <w:color w:val="000000"/>
          <w:sz w:val="18"/>
          <w:szCs w:val="18"/>
          <w:u w:color="000000"/>
          <w:bdr w:val="nil"/>
          <w:lang w:val="es-CR" w:eastAsia="es-CR"/>
          <w14:textOutline w14:w="0" w14:cap="flat" w14:cmpd="sng" w14:algn="ctr">
            <w14:noFill/>
            <w14:prstDash w14:val="solid"/>
            <w14:bevel/>
          </w14:textOutline>
        </w:rPr>
        <w:t>Publicado</w:t>
      </w:r>
      <w:r w:rsidRPr="005618E6">
        <w:rPr>
          <w:rFonts w:ascii="Times New Roman" w:eastAsia="Times New Roman" w:hAnsi="Times New Roman" w:cs="Times New Roman"/>
          <w:color w:val="000000"/>
          <w:sz w:val="18"/>
          <w:szCs w:val="18"/>
          <w:u w:color="000000"/>
          <w:bdr w:val="nil"/>
          <w:lang w:val="es-CR" w:eastAsia="es-CR"/>
          <w14:textOutline w14:w="0" w14:cap="flat" w14:cmpd="sng" w14:algn="ctr">
            <w14:noFill/>
            <w14:prstDash w14:val="solid"/>
            <w14:bevel/>
          </w14:textOutline>
        </w:rPr>
        <w:t>: 1 de julio 2021]</w:t>
      </w:r>
    </w:p>
    <w:p w14:paraId="369DE008" w14:textId="77777777" w:rsidR="00832960" w:rsidRPr="005F1750" w:rsidRDefault="00832960" w:rsidP="00DB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lang w:val="es-CR" w:eastAsia="pt-BR"/>
        </w:rPr>
      </w:pPr>
    </w:p>
    <w:p w14:paraId="0306BC6E" w14:textId="77777777" w:rsidR="007F3EBA" w:rsidRPr="00ED6C63" w:rsidRDefault="007F3EBA" w:rsidP="005F1750">
      <w:pPr>
        <w:spacing w:after="0" w:line="240" w:lineRule="auto"/>
        <w:contextualSpacing/>
        <w:rPr>
          <w:rFonts w:ascii="Times New Roman" w:hAnsi="Times New Roman" w:cs="Times New Roman"/>
          <w:b/>
          <w:bCs/>
          <w:sz w:val="24"/>
          <w:szCs w:val="24"/>
          <w:lang w:val="es-CR"/>
        </w:rPr>
      </w:pPr>
      <w:bookmarkStart w:id="1" w:name="_Toc37638351"/>
      <w:r w:rsidRPr="00ED6C63">
        <w:rPr>
          <w:rFonts w:ascii="Times New Roman" w:hAnsi="Times New Roman" w:cs="Times New Roman"/>
          <w:b/>
          <w:bCs/>
          <w:sz w:val="24"/>
          <w:szCs w:val="24"/>
          <w:lang w:val="es-CR"/>
        </w:rPr>
        <w:t>Resumen</w:t>
      </w:r>
      <w:bookmarkEnd w:id="1"/>
    </w:p>
    <w:p w14:paraId="65011DCB" w14:textId="258BE719" w:rsidR="007F3EBA" w:rsidRPr="007F3EBA" w:rsidRDefault="00061C6B" w:rsidP="005F1750">
      <w:pPr>
        <w:spacing w:after="0" w:line="240" w:lineRule="auto"/>
        <w:contextualSpacing/>
        <w:jc w:val="both"/>
        <w:rPr>
          <w:rFonts w:ascii="Times New Roman" w:hAnsi="Times New Roman" w:cs="Times New Roman"/>
          <w:sz w:val="24"/>
          <w:szCs w:val="24"/>
          <w:lang w:val="es-CR"/>
        </w:rPr>
      </w:pPr>
      <w:r>
        <w:rPr>
          <w:rFonts w:ascii="Times New Roman" w:hAnsi="Times New Roman" w:cs="Times New Roman"/>
          <w:sz w:val="24"/>
          <w:szCs w:val="24"/>
          <w:lang w:val="es-CR"/>
        </w:rPr>
        <w:t>[</w:t>
      </w:r>
      <w:r w:rsidRPr="00061C6B">
        <w:rPr>
          <w:rFonts w:ascii="Times New Roman" w:hAnsi="Times New Roman" w:cs="Times New Roman"/>
          <w:b/>
          <w:bCs/>
          <w:sz w:val="24"/>
          <w:szCs w:val="24"/>
          <w:lang w:val="es-CR"/>
        </w:rPr>
        <w:t>Introducción</w:t>
      </w:r>
      <w:r>
        <w:rPr>
          <w:rFonts w:ascii="Times New Roman" w:hAnsi="Times New Roman" w:cs="Times New Roman"/>
          <w:sz w:val="24"/>
          <w:szCs w:val="24"/>
          <w:lang w:val="es-CR"/>
        </w:rPr>
        <w:t xml:space="preserve">]: </w:t>
      </w:r>
      <w:proofErr w:type="spellStart"/>
      <w:r w:rsidR="007F3EBA" w:rsidRPr="007F3EBA">
        <w:rPr>
          <w:rFonts w:ascii="Times New Roman" w:hAnsi="Times New Roman" w:cs="Times New Roman"/>
          <w:i/>
          <w:iCs/>
          <w:sz w:val="24"/>
          <w:szCs w:val="24"/>
          <w:lang w:val="es-CR"/>
        </w:rPr>
        <w:t>Gmelina</w:t>
      </w:r>
      <w:proofErr w:type="spellEnd"/>
      <w:r w:rsidR="007F3EBA" w:rsidRPr="007F3EBA">
        <w:rPr>
          <w:rFonts w:ascii="Times New Roman" w:hAnsi="Times New Roman" w:cs="Times New Roman"/>
          <w:i/>
          <w:iCs/>
          <w:sz w:val="24"/>
          <w:szCs w:val="24"/>
          <w:lang w:val="es-CR"/>
        </w:rPr>
        <w:t xml:space="preserve"> </w:t>
      </w:r>
      <w:proofErr w:type="spellStart"/>
      <w:r w:rsidR="007F3EBA" w:rsidRPr="007F3EBA">
        <w:rPr>
          <w:rFonts w:ascii="Times New Roman" w:hAnsi="Times New Roman" w:cs="Times New Roman"/>
          <w:i/>
          <w:iCs/>
          <w:sz w:val="24"/>
          <w:szCs w:val="24"/>
          <w:lang w:val="es-CR"/>
        </w:rPr>
        <w:t>arborea</w:t>
      </w:r>
      <w:proofErr w:type="spellEnd"/>
      <w:r w:rsidR="007F3EBA" w:rsidRPr="007F3EBA">
        <w:rPr>
          <w:rFonts w:ascii="Times New Roman" w:hAnsi="Times New Roman" w:cs="Times New Roman"/>
          <w:sz w:val="24"/>
          <w:szCs w:val="24"/>
          <w:lang w:val="es-CR"/>
        </w:rPr>
        <w:t xml:space="preserve"> se ha consolidado como la segunda especie más utilizada en</w:t>
      </w:r>
      <w:r w:rsidR="00940576">
        <w:rPr>
          <w:rFonts w:ascii="Times New Roman" w:hAnsi="Times New Roman" w:cs="Times New Roman"/>
          <w:sz w:val="24"/>
          <w:szCs w:val="24"/>
          <w:lang w:val="es-CR"/>
        </w:rPr>
        <w:t xml:space="preserve"> la reforestación comercial en</w:t>
      </w:r>
      <w:r w:rsidR="007F3EBA" w:rsidRPr="007F3EBA">
        <w:rPr>
          <w:rFonts w:ascii="Times New Roman" w:hAnsi="Times New Roman" w:cs="Times New Roman"/>
          <w:sz w:val="24"/>
          <w:szCs w:val="24"/>
          <w:lang w:val="es-CR"/>
        </w:rPr>
        <w:t xml:space="preserve"> Costa Rica</w:t>
      </w:r>
      <w:r w:rsidR="00940576">
        <w:rPr>
          <w:rFonts w:ascii="Times New Roman" w:hAnsi="Times New Roman" w:cs="Times New Roman"/>
          <w:sz w:val="24"/>
          <w:szCs w:val="24"/>
          <w:lang w:val="es-CR"/>
        </w:rPr>
        <w:t>.</w:t>
      </w:r>
      <w:r w:rsidR="007F3EBA" w:rsidRPr="007F3EBA">
        <w:rPr>
          <w:rFonts w:ascii="Times New Roman" w:hAnsi="Times New Roman" w:cs="Times New Roman"/>
          <w:sz w:val="24"/>
          <w:szCs w:val="24"/>
          <w:lang w:val="es-CR"/>
        </w:rPr>
        <w:t xml:space="preserve"> </w:t>
      </w:r>
      <w:r>
        <w:rPr>
          <w:rFonts w:ascii="Times New Roman" w:hAnsi="Times New Roman" w:cs="Times New Roman"/>
          <w:sz w:val="24"/>
          <w:szCs w:val="24"/>
          <w:lang w:val="es-CR"/>
        </w:rPr>
        <w:t>[</w:t>
      </w:r>
      <w:r w:rsidRPr="00061C6B">
        <w:rPr>
          <w:rFonts w:ascii="Times New Roman" w:hAnsi="Times New Roman" w:cs="Times New Roman"/>
          <w:b/>
          <w:bCs/>
          <w:sz w:val="24"/>
          <w:szCs w:val="24"/>
          <w:lang w:val="es-CR"/>
        </w:rPr>
        <w:t>Objetivo</w:t>
      </w:r>
      <w:r>
        <w:rPr>
          <w:rFonts w:ascii="Times New Roman" w:hAnsi="Times New Roman" w:cs="Times New Roman"/>
          <w:sz w:val="24"/>
          <w:szCs w:val="24"/>
          <w:lang w:val="es-CR"/>
        </w:rPr>
        <w:t>]: E</w:t>
      </w:r>
      <w:r w:rsidR="007F3EBA" w:rsidRPr="007F3EBA">
        <w:rPr>
          <w:rFonts w:ascii="Times New Roman" w:hAnsi="Times New Roman" w:cs="Times New Roman"/>
          <w:sz w:val="24"/>
          <w:szCs w:val="24"/>
          <w:lang w:val="es-CR"/>
        </w:rPr>
        <w:t xml:space="preserve">valuar el comportamiento de clones </w:t>
      </w:r>
      <w:r w:rsidR="007F3EBA" w:rsidRPr="007F3EBA">
        <w:rPr>
          <w:rFonts w:ascii="Times New Roman" w:hAnsi="Times New Roman" w:cs="Times New Roman"/>
          <w:i/>
          <w:iCs/>
          <w:sz w:val="24"/>
          <w:szCs w:val="24"/>
          <w:lang w:val="es-CR"/>
        </w:rPr>
        <w:t xml:space="preserve">G. </w:t>
      </w:r>
      <w:proofErr w:type="spellStart"/>
      <w:r w:rsidR="007F3EBA" w:rsidRPr="007F3EBA">
        <w:rPr>
          <w:rFonts w:ascii="Times New Roman" w:hAnsi="Times New Roman" w:cs="Times New Roman"/>
          <w:i/>
          <w:iCs/>
          <w:sz w:val="24"/>
          <w:szCs w:val="24"/>
          <w:lang w:val="es-CR"/>
        </w:rPr>
        <w:t>arborea</w:t>
      </w:r>
      <w:proofErr w:type="spellEnd"/>
      <w:r w:rsidR="007F3EBA" w:rsidRPr="007F3EBA">
        <w:rPr>
          <w:rFonts w:ascii="Times New Roman" w:hAnsi="Times New Roman" w:cs="Times New Roman"/>
          <w:sz w:val="24"/>
          <w:szCs w:val="24"/>
          <w:lang w:val="es-CR"/>
        </w:rPr>
        <w:t xml:space="preserve"> en condiciones de suelo</w:t>
      </w:r>
      <w:r w:rsidR="00832960">
        <w:rPr>
          <w:rFonts w:ascii="Times New Roman" w:hAnsi="Times New Roman" w:cs="Times New Roman"/>
          <w:sz w:val="24"/>
          <w:szCs w:val="24"/>
          <w:lang w:val="es-CR"/>
        </w:rPr>
        <w:t xml:space="preserve"> ácidos</w:t>
      </w:r>
      <w:r w:rsidR="007F3EBA" w:rsidRPr="007F3EBA">
        <w:rPr>
          <w:rFonts w:ascii="Times New Roman" w:hAnsi="Times New Roman" w:cs="Times New Roman"/>
          <w:sz w:val="24"/>
          <w:szCs w:val="24"/>
          <w:lang w:val="es-CR"/>
        </w:rPr>
        <w:t xml:space="preserve">. </w:t>
      </w:r>
      <w:r>
        <w:rPr>
          <w:rFonts w:ascii="Times New Roman" w:hAnsi="Times New Roman" w:cs="Times New Roman"/>
          <w:sz w:val="24"/>
          <w:szCs w:val="24"/>
          <w:lang w:val="es-CR"/>
        </w:rPr>
        <w:t>[</w:t>
      </w:r>
      <w:r w:rsidRPr="00061C6B">
        <w:rPr>
          <w:rFonts w:ascii="Times New Roman" w:hAnsi="Times New Roman" w:cs="Times New Roman"/>
          <w:b/>
          <w:bCs/>
          <w:sz w:val="24"/>
          <w:szCs w:val="24"/>
          <w:lang w:val="es-CR"/>
        </w:rPr>
        <w:t>Metodología</w:t>
      </w:r>
      <w:r>
        <w:rPr>
          <w:rFonts w:ascii="Times New Roman" w:hAnsi="Times New Roman" w:cs="Times New Roman"/>
          <w:sz w:val="24"/>
          <w:szCs w:val="24"/>
          <w:lang w:val="es-CR"/>
        </w:rPr>
        <w:t>]:</w:t>
      </w:r>
      <w:r w:rsidR="00E16DF4">
        <w:rPr>
          <w:rFonts w:ascii="Times New Roman" w:hAnsi="Times New Roman" w:cs="Times New Roman"/>
          <w:sz w:val="24"/>
          <w:szCs w:val="24"/>
          <w:lang w:val="es-CR"/>
        </w:rPr>
        <w:t xml:space="preserve"> </w:t>
      </w:r>
      <w:r w:rsidR="007F3EBA" w:rsidRPr="007F3EBA">
        <w:rPr>
          <w:rFonts w:ascii="Times New Roman" w:hAnsi="Times New Roman" w:cs="Times New Roman"/>
          <w:sz w:val="24"/>
          <w:szCs w:val="24"/>
          <w:lang w:val="es-CR"/>
        </w:rPr>
        <w:t xml:space="preserve">Se utilizó un diseño experimental de bloques completos al azar, con </w:t>
      </w:r>
      <w:r w:rsidR="00940576">
        <w:rPr>
          <w:rFonts w:ascii="Times New Roman" w:hAnsi="Times New Roman" w:cs="Times New Roman"/>
          <w:sz w:val="24"/>
          <w:szCs w:val="24"/>
          <w:lang w:val="es-CR"/>
        </w:rPr>
        <w:t>6</w:t>
      </w:r>
      <w:r w:rsidR="007F3EBA" w:rsidRPr="007F3EBA">
        <w:rPr>
          <w:rFonts w:ascii="Times New Roman" w:hAnsi="Times New Roman" w:cs="Times New Roman"/>
          <w:sz w:val="24"/>
          <w:szCs w:val="24"/>
          <w:lang w:val="es-CR"/>
        </w:rPr>
        <w:t xml:space="preserve"> repeticiones, 29 clones y </w:t>
      </w:r>
      <w:r w:rsidR="00940576">
        <w:rPr>
          <w:rFonts w:ascii="Times New Roman" w:hAnsi="Times New Roman" w:cs="Times New Roman"/>
          <w:sz w:val="24"/>
          <w:szCs w:val="24"/>
          <w:lang w:val="es-CR"/>
        </w:rPr>
        <w:t>5</w:t>
      </w:r>
      <w:r w:rsidR="007F3EBA" w:rsidRPr="007F3EBA">
        <w:rPr>
          <w:rFonts w:ascii="Times New Roman" w:hAnsi="Times New Roman" w:cs="Times New Roman"/>
          <w:sz w:val="24"/>
          <w:szCs w:val="24"/>
          <w:lang w:val="es-CR"/>
        </w:rPr>
        <w:t xml:space="preserve"> testigos, con un distanciamiento de 4 x 4</w:t>
      </w:r>
      <w:r w:rsidR="00B95D99">
        <w:rPr>
          <w:rFonts w:ascii="Times New Roman" w:hAnsi="Times New Roman" w:cs="Times New Roman"/>
          <w:sz w:val="24"/>
          <w:szCs w:val="24"/>
          <w:lang w:val="es-CR"/>
        </w:rPr>
        <w:t xml:space="preserve"> </w:t>
      </w:r>
      <w:r w:rsidR="007F3EBA" w:rsidRPr="007F3EBA">
        <w:rPr>
          <w:rFonts w:ascii="Times New Roman" w:hAnsi="Times New Roman" w:cs="Times New Roman"/>
          <w:sz w:val="24"/>
          <w:szCs w:val="24"/>
          <w:lang w:val="es-CR"/>
        </w:rPr>
        <w:t>m. Se realizó un análisis del suelo</w:t>
      </w:r>
      <w:r w:rsidR="00E16DF4">
        <w:rPr>
          <w:rFonts w:ascii="Times New Roman" w:hAnsi="Times New Roman" w:cs="Times New Roman"/>
          <w:sz w:val="24"/>
          <w:szCs w:val="24"/>
          <w:lang w:val="es-CR"/>
        </w:rPr>
        <w:t xml:space="preserve"> y</w:t>
      </w:r>
      <w:r w:rsidR="007F3EBA" w:rsidRPr="007F3EBA">
        <w:rPr>
          <w:rFonts w:ascii="Times New Roman" w:hAnsi="Times New Roman" w:cs="Times New Roman"/>
          <w:sz w:val="24"/>
          <w:szCs w:val="24"/>
          <w:lang w:val="es-CR"/>
        </w:rPr>
        <w:t xml:space="preserve"> </w:t>
      </w:r>
      <w:r w:rsidR="00E16DF4">
        <w:rPr>
          <w:rFonts w:ascii="Times New Roman" w:hAnsi="Times New Roman" w:cs="Times New Roman"/>
          <w:sz w:val="24"/>
          <w:szCs w:val="24"/>
          <w:lang w:val="es-CR"/>
        </w:rPr>
        <w:t>s</w:t>
      </w:r>
      <w:r w:rsidR="007F3EBA" w:rsidRPr="007F3EBA">
        <w:rPr>
          <w:rFonts w:ascii="Times New Roman" w:hAnsi="Times New Roman" w:cs="Times New Roman"/>
          <w:sz w:val="24"/>
          <w:szCs w:val="24"/>
          <w:lang w:val="es-CR"/>
        </w:rPr>
        <w:t>e calcularon parámetros genéticos a diferentes edades, para las variables diámetro a la altura del pecho (DAP), altura y volumen comercial, utilizando el software SELEGEN, el cual se basa en el método REML/BLUP</w:t>
      </w:r>
      <w:r w:rsidR="009A205D">
        <w:rPr>
          <w:rFonts w:ascii="Times New Roman" w:hAnsi="Times New Roman" w:cs="Times New Roman"/>
          <w:sz w:val="24"/>
          <w:szCs w:val="24"/>
          <w:lang w:val="es-CR"/>
        </w:rPr>
        <w:t>; asimismo,</w:t>
      </w:r>
      <w:r w:rsidR="00E16DF4">
        <w:rPr>
          <w:rFonts w:ascii="Times New Roman" w:hAnsi="Times New Roman" w:cs="Times New Roman"/>
          <w:sz w:val="24"/>
          <w:szCs w:val="24"/>
          <w:lang w:val="es-CR"/>
        </w:rPr>
        <w:t xml:space="preserve"> </w:t>
      </w:r>
      <w:r w:rsidR="007F3EBA" w:rsidRPr="007F3EBA">
        <w:rPr>
          <w:rFonts w:ascii="Times New Roman" w:hAnsi="Times New Roman" w:cs="Times New Roman"/>
          <w:sz w:val="24"/>
          <w:szCs w:val="24"/>
          <w:lang w:val="es-CR"/>
        </w:rPr>
        <w:t xml:space="preserve">se realizaron correlaciones genéticas entre las variables evaluadas. </w:t>
      </w:r>
      <w:r>
        <w:rPr>
          <w:rFonts w:ascii="Times New Roman" w:hAnsi="Times New Roman" w:cs="Times New Roman"/>
          <w:sz w:val="24"/>
          <w:szCs w:val="24"/>
          <w:lang w:val="es-CR"/>
        </w:rPr>
        <w:t>[</w:t>
      </w:r>
      <w:r w:rsidRPr="00061C6B">
        <w:rPr>
          <w:rFonts w:ascii="Times New Roman" w:hAnsi="Times New Roman" w:cs="Times New Roman"/>
          <w:b/>
          <w:bCs/>
          <w:sz w:val="24"/>
          <w:szCs w:val="24"/>
          <w:lang w:val="es-CR"/>
        </w:rPr>
        <w:t>Resultados</w:t>
      </w:r>
      <w:r>
        <w:rPr>
          <w:rFonts w:ascii="Times New Roman" w:hAnsi="Times New Roman" w:cs="Times New Roman"/>
          <w:sz w:val="24"/>
          <w:szCs w:val="24"/>
          <w:lang w:val="es-CR"/>
        </w:rPr>
        <w:t xml:space="preserve">]: El análisis del </w:t>
      </w:r>
      <w:r w:rsidR="007F3EBA" w:rsidRPr="007F3EBA">
        <w:rPr>
          <w:rFonts w:ascii="Times New Roman" w:hAnsi="Times New Roman" w:cs="Times New Roman"/>
          <w:sz w:val="24"/>
          <w:szCs w:val="24"/>
          <w:lang w:val="es-CR"/>
        </w:rPr>
        <w:t>suelo reflej</w:t>
      </w:r>
      <w:r>
        <w:rPr>
          <w:rFonts w:ascii="Times New Roman" w:hAnsi="Times New Roman" w:cs="Times New Roman"/>
          <w:sz w:val="24"/>
          <w:szCs w:val="24"/>
          <w:lang w:val="es-CR"/>
        </w:rPr>
        <w:t xml:space="preserve">ó </w:t>
      </w:r>
      <w:r w:rsidR="007F3EBA" w:rsidRPr="007F3EBA">
        <w:rPr>
          <w:rFonts w:ascii="Times New Roman" w:hAnsi="Times New Roman" w:cs="Times New Roman"/>
          <w:sz w:val="24"/>
          <w:szCs w:val="24"/>
          <w:lang w:val="es-CR"/>
        </w:rPr>
        <w:t xml:space="preserve">deficiencias nutricionales </w:t>
      </w:r>
      <w:r w:rsidR="00940576">
        <w:rPr>
          <w:rFonts w:ascii="Times New Roman" w:hAnsi="Times New Roman" w:cs="Times New Roman"/>
          <w:sz w:val="24"/>
          <w:szCs w:val="24"/>
          <w:lang w:val="es-CR"/>
        </w:rPr>
        <w:t xml:space="preserve">de </w:t>
      </w:r>
      <w:r w:rsidR="007F3EBA" w:rsidRPr="007F3EBA">
        <w:rPr>
          <w:rFonts w:ascii="Times New Roman" w:hAnsi="Times New Roman" w:cs="Times New Roman"/>
          <w:sz w:val="24"/>
          <w:szCs w:val="24"/>
          <w:lang w:val="es-CR"/>
        </w:rPr>
        <w:t xml:space="preserve">elementos esenciales para el desarrollo de la melina, un pH menor a 5.5, altos contenidos de hierro (Fe) y saturación de aluminio (Al) elevado. </w:t>
      </w:r>
      <w:r w:rsidR="00940576">
        <w:rPr>
          <w:rFonts w:ascii="Times New Roman" w:hAnsi="Times New Roman" w:cs="Times New Roman"/>
          <w:sz w:val="24"/>
          <w:szCs w:val="24"/>
          <w:lang w:val="es-CR"/>
        </w:rPr>
        <w:t>L</w:t>
      </w:r>
      <w:r w:rsidR="007F3EBA" w:rsidRPr="007F3EBA">
        <w:rPr>
          <w:rFonts w:ascii="Times New Roman" w:hAnsi="Times New Roman" w:cs="Times New Roman"/>
          <w:sz w:val="24"/>
          <w:szCs w:val="24"/>
          <w:lang w:val="es-CR"/>
        </w:rPr>
        <w:t xml:space="preserve">os mayores coeficientes de heredabilidad individual </w:t>
      </w:r>
      <w:r w:rsidR="00E16DF4">
        <w:rPr>
          <w:rFonts w:ascii="Times New Roman" w:hAnsi="Times New Roman" w:cs="Times New Roman"/>
          <w:sz w:val="24"/>
          <w:szCs w:val="24"/>
          <w:lang w:val="es-CR"/>
        </w:rPr>
        <w:t xml:space="preserve">y </w:t>
      </w:r>
      <w:r w:rsidR="007F3EBA" w:rsidRPr="007F3EBA">
        <w:rPr>
          <w:rFonts w:ascii="Times New Roman" w:hAnsi="Times New Roman" w:cs="Times New Roman"/>
          <w:sz w:val="24"/>
          <w:szCs w:val="24"/>
          <w:lang w:val="es-CR"/>
        </w:rPr>
        <w:t>media del clon se presenta</w:t>
      </w:r>
      <w:r>
        <w:rPr>
          <w:rFonts w:ascii="Times New Roman" w:hAnsi="Times New Roman" w:cs="Times New Roman"/>
          <w:sz w:val="24"/>
          <w:szCs w:val="24"/>
          <w:lang w:val="es-CR"/>
        </w:rPr>
        <w:t>ron</w:t>
      </w:r>
      <w:r w:rsidR="007F3EBA" w:rsidRPr="007F3EBA">
        <w:rPr>
          <w:rFonts w:ascii="Times New Roman" w:hAnsi="Times New Roman" w:cs="Times New Roman"/>
          <w:sz w:val="24"/>
          <w:szCs w:val="24"/>
          <w:lang w:val="es-CR"/>
        </w:rPr>
        <w:t xml:space="preserve"> a la edad de 4.5 años, donde el DAP es el carácter que presentó mayores valores. </w:t>
      </w:r>
      <w:r>
        <w:rPr>
          <w:rFonts w:ascii="Times New Roman" w:hAnsi="Times New Roman" w:cs="Times New Roman"/>
          <w:sz w:val="24"/>
          <w:szCs w:val="24"/>
          <w:lang w:val="es-CR"/>
        </w:rPr>
        <w:t xml:space="preserve">Las mayores correlaciones genéticas se presentaron entre </w:t>
      </w:r>
      <w:r w:rsidRPr="007F3EBA">
        <w:rPr>
          <w:rFonts w:ascii="Times New Roman" w:hAnsi="Times New Roman" w:cs="Times New Roman"/>
          <w:sz w:val="24"/>
          <w:szCs w:val="24"/>
          <w:lang w:val="es-CR"/>
        </w:rPr>
        <w:t>las variables DAP-volumen comercial</w:t>
      </w:r>
      <w:r>
        <w:rPr>
          <w:rFonts w:ascii="Times New Roman" w:hAnsi="Times New Roman" w:cs="Times New Roman"/>
          <w:sz w:val="24"/>
          <w:szCs w:val="24"/>
          <w:lang w:val="es-CR"/>
        </w:rPr>
        <w:t xml:space="preserve"> a</w:t>
      </w:r>
      <w:r w:rsidR="007F3EBA" w:rsidRPr="007F3EBA">
        <w:rPr>
          <w:rFonts w:ascii="Times New Roman" w:hAnsi="Times New Roman" w:cs="Times New Roman"/>
          <w:sz w:val="24"/>
          <w:szCs w:val="24"/>
          <w:lang w:val="es-CR"/>
        </w:rPr>
        <w:t xml:space="preserve"> partir de los 3.5 años. </w:t>
      </w:r>
      <w:r>
        <w:rPr>
          <w:rFonts w:ascii="Times New Roman" w:hAnsi="Times New Roman" w:cs="Times New Roman"/>
          <w:sz w:val="24"/>
          <w:szCs w:val="24"/>
          <w:lang w:val="es-CR"/>
        </w:rPr>
        <w:t xml:space="preserve">Se evidenció que existen </w:t>
      </w:r>
      <w:r w:rsidR="007F3EBA" w:rsidRPr="007F3EBA">
        <w:rPr>
          <w:rFonts w:ascii="Times New Roman" w:hAnsi="Times New Roman" w:cs="Times New Roman"/>
          <w:sz w:val="24"/>
          <w:szCs w:val="24"/>
          <w:lang w:val="es-CR"/>
        </w:rPr>
        <w:t>10 clones que mejor se adaptaron a las condiciones de</w:t>
      </w:r>
      <w:r w:rsidR="00E16DF4">
        <w:rPr>
          <w:rFonts w:ascii="Times New Roman" w:hAnsi="Times New Roman" w:cs="Times New Roman"/>
          <w:sz w:val="24"/>
          <w:szCs w:val="24"/>
          <w:lang w:val="es-CR"/>
        </w:rPr>
        <w:t>l</w:t>
      </w:r>
      <w:r w:rsidR="007F3EBA" w:rsidRPr="007F3EBA">
        <w:rPr>
          <w:rFonts w:ascii="Times New Roman" w:hAnsi="Times New Roman" w:cs="Times New Roman"/>
          <w:sz w:val="24"/>
          <w:szCs w:val="24"/>
          <w:lang w:val="es-CR"/>
        </w:rPr>
        <w:t xml:space="preserve"> sitio, presentando mayores crecimientos en las variables </w:t>
      </w:r>
      <w:proofErr w:type="spellStart"/>
      <w:r w:rsidR="007F3EBA" w:rsidRPr="007F3EBA">
        <w:rPr>
          <w:rFonts w:ascii="Times New Roman" w:hAnsi="Times New Roman" w:cs="Times New Roman"/>
          <w:sz w:val="24"/>
          <w:szCs w:val="24"/>
          <w:lang w:val="es-CR"/>
        </w:rPr>
        <w:t>dasométricas</w:t>
      </w:r>
      <w:proofErr w:type="spellEnd"/>
      <w:r w:rsidR="007F3EBA" w:rsidRPr="007F3EBA">
        <w:rPr>
          <w:rFonts w:ascii="Times New Roman" w:hAnsi="Times New Roman" w:cs="Times New Roman"/>
          <w:sz w:val="24"/>
          <w:szCs w:val="24"/>
          <w:lang w:val="es-CR"/>
        </w:rPr>
        <w:t>, con ganancias genéticas dentro del rango de 12.7</w:t>
      </w:r>
      <w:r w:rsidR="004237D0">
        <w:rPr>
          <w:rFonts w:ascii="Times New Roman" w:hAnsi="Times New Roman" w:cs="Times New Roman"/>
          <w:sz w:val="24"/>
          <w:szCs w:val="24"/>
          <w:lang w:val="es-CR"/>
        </w:rPr>
        <w:t xml:space="preserve"> </w:t>
      </w:r>
      <w:r w:rsidR="007F3EBA" w:rsidRPr="007F3EBA">
        <w:rPr>
          <w:rFonts w:ascii="Times New Roman" w:hAnsi="Times New Roman" w:cs="Times New Roman"/>
          <w:sz w:val="24"/>
          <w:szCs w:val="24"/>
          <w:lang w:val="es-CR"/>
        </w:rPr>
        <w:t>% y 28</w:t>
      </w:r>
      <w:r w:rsidR="004237D0">
        <w:rPr>
          <w:rFonts w:ascii="Times New Roman" w:hAnsi="Times New Roman" w:cs="Times New Roman"/>
          <w:sz w:val="24"/>
          <w:szCs w:val="24"/>
          <w:lang w:val="es-CR"/>
        </w:rPr>
        <w:t xml:space="preserve"> </w:t>
      </w:r>
      <w:r w:rsidR="007F3EBA" w:rsidRPr="007F3EBA">
        <w:rPr>
          <w:rFonts w:ascii="Times New Roman" w:hAnsi="Times New Roman" w:cs="Times New Roman"/>
          <w:sz w:val="24"/>
          <w:szCs w:val="24"/>
          <w:lang w:val="es-CR"/>
        </w:rPr>
        <w:t xml:space="preserve">%, comparadas con la media general del ensayo y el material utilizado como testigo. </w:t>
      </w:r>
      <w:r w:rsidR="00E16DF4" w:rsidRPr="00E16DF4">
        <w:rPr>
          <w:rFonts w:ascii="Times New Roman" w:hAnsi="Times New Roman" w:cs="Times New Roman"/>
          <w:sz w:val="24"/>
          <w:szCs w:val="24"/>
          <w:lang w:val="es-CR"/>
        </w:rPr>
        <w:t>[</w:t>
      </w:r>
      <w:r w:rsidR="00E16DF4" w:rsidRPr="00E16DF4">
        <w:rPr>
          <w:rFonts w:ascii="Times New Roman" w:hAnsi="Times New Roman" w:cs="Times New Roman"/>
          <w:b/>
          <w:bCs/>
          <w:sz w:val="24"/>
          <w:szCs w:val="24"/>
          <w:lang w:val="es-CR"/>
        </w:rPr>
        <w:t>Conclusiones</w:t>
      </w:r>
      <w:r w:rsidR="00E16DF4">
        <w:rPr>
          <w:rFonts w:ascii="Times New Roman" w:hAnsi="Times New Roman" w:cs="Times New Roman"/>
          <w:sz w:val="24"/>
          <w:szCs w:val="24"/>
          <w:lang w:val="es-CR"/>
        </w:rPr>
        <w:t xml:space="preserve">]: </w:t>
      </w:r>
      <w:r w:rsidR="007F3EBA" w:rsidRPr="007F3EBA">
        <w:rPr>
          <w:rFonts w:ascii="Times New Roman" w:hAnsi="Times New Roman" w:cs="Times New Roman"/>
          <w:sz w:val="24"/>
          <w:szCs w:val="24"/>
          <w:lang w:val="es-CR"/>
        </w:rPr>
        <w:t xml:space="preserve">Se concluye que existe material genético </w:t>
      </w:r>
      <w:r w:rsidR="00E16DF4">
        <w:rPr>
          <w:rFonts w:ascii="Times New Roman" w:hAnsi="Times New Roman" w:cs="Times New Roman"/>
          <w:sz w:val="24"/>
          <w:szCs w:val="24"/>
          <w:lang w:val="es-CR"/>
        </w:rPr>
        <w:t xml:space="preserve">de melina </w:t>
      </w:r>
      <w:r w:rsidR="007F3EBA" w:rsidRPr="007F3EBA">
        <w:rPr>
          <w:rFonts w:ascii="Times New Roman" w:hAnsi="Times New Roman" w:cs="Times New Roman"/>
          <w:sz w:val="24"/>
          <w:szCs w:val="24"/>
          <w:lang w:val="es-CR"/>
        </w:rPr>
        <w:t xml:space="preserve">con potencial para adaptarse a condiciones de suelo </w:t>
      </w:r>
      <w:r w:rsidR="00E16DF4">
        <w:rPr>
          <w:rFonts w:ascii="Times New Roman" w:hAnsi="Times New Roman" w:cs="Times New Roman"/>
          <w:sz w:val="24"/>
          <w:szCs w:val="24"/>
          <w:lang w:val="es-CR"/>
        </w:rPr>
        <w:t>ácidos</w:t>
      </w:r>
      <w:r w:rsidR="007F3EBA" w:rsidRPr="007F3EBA">
        <w:rPr>
          <w:rFonts w:ascii="Times New Roman" w:hAnsi="Times New Roman" w:cs="Times New Roman"/>
          <w:sz w:val="24"/>
          <w:szCs w:val="24"/>
          <w:lang w:val="es-CR"/>
        </w:rPr>
        <w:t>.</w:t>
      </w:r>
    </w:p>
    <w:p w14:paraId="76E0E416" w14:textId="77777777" w:rsidR="007F3EBA" w:rsidRDefault="007F3EBA" w:rsidP="005F1750">
      <w:pPr>
        <w:spacing w:after="0" w:line="240" w:lineRule="auto"/>
        <w:contextualSpacing/>
        <w:jc w:val="both"/>
        <w:rPr>
          <w:rFonts w:ascii="Times New Roman" w:hAnsi="Times New Roman" w:cs="Times New Roman"/>
          <w:b/>
          <w:bCs/>
          <w:sz w:val="24"/>
          <w:szCs w:val="24"/>
          <w:lang w:val="es-CR"/>
        </w:rPr>
      </w:pPr>
    </w:p>
    <w:p w14:paraId="2C9B1D0D" w14:textId="45D6709A" w:rsidR="007F3EBA" w:rsidRPr="007F3EBA" w:rsidRDefault="007F3EBA" w:rsidP="005F1750">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b/>
          <w:bCs/>
          <w:sz w:val="24"/>
          <w:szCs w:val="24"/>
          <w:lang w:val="es-CR"/>
        </w:rPr>
        <w:t>Palabras clave:</w:t>
      </w:r>
      <w:r w:rsidRPr="007F3EBA">
        <w:rPr>
          <w:rFonts w:ascii="Times New Roman" w:hAnsi="Times New Roman" w:cs="Times New Roman"/>
          <w:sz w:val="24"/>
          <w:szCs w:val="24"/>
          <w:lang w:val="es-CR"/>
        </w:rPr>
        <w:t xml:space="preserve"> </w:t>
      </w:r>
      <w:r w:rsidR="003E3CF3" w:rsidRPr="007F3EBA">
        <w:rPr>
          <w:rFonts w:ascii="Times New Roman" w:hAnsi="Times New Roman" w:cs="Times New Roman"/>
          <w:sz w:val="24"/>
          <w:szCs w:val="24"/>
          <w:lang w:val="es-CR"/>
        </w:rPr>
        <w:t>ganancia genética</w:t>
      </w:r>
      <w:r w:rsidR="003E3CF3">
        <w:rPr>
          <w:rFonts w:ascii="Times New Roman" w:hAnsi="Times New Roman" w:cs="Times New Roman"/>
          <w:sz w:val="24"/>
          <w:szCs w:val="24"/>
          <w:lang w:val="es-CR"/>
        </w:rPr>
        <w:t xml:space="preserve">; </w:t>
      </w:r>
      <w:r w:rsidR="003A3E51" w:rsidRPr="007F3EBA">
        <w:rPr>
          <w:rFonts w:ascii="Times New Roman" w:hAnsi="Times New Roman" w:cs="Times New Roman"/>
          <w:sz w:val="24"/>
          <w:szCs w:val="24"/>
          <w:lang w:val="es-CR"/>
        </w:rPr>
        <w:t>mejoramiento genético</w:t>
      </w:r>
      <w:r w:rsidR="003A3E51">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parámetros genéticos</w:t>
      </w:r>
      <w:r w:rsidR="00AF5F97">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w:t>
      </w:r>
      <w:r w:rsidR="00AF5F97">
        <w:rPr>
          <w:rFonts w:ascii="Times New Roman" w:hAnsi="Times New Roman" w:cs="Times New Roman"/>
          <w:sz w:val="24"/>
          <w:szCs w:val="24"/>
          <w:lang w:val="es-CR"/>
        </w:rPr>
        <w:t>pH del suelo</w:t>
      </w:r>
      <w:r w:rsidRPr="007F3EBA">
        <w:rPr>
          <w:rFonts w:ascii="Times New Roman" w:hAnsi="Times New Roman" w:cs="Times New Roman"/>
          <w:sz w:val="24"/>
          <w:szCs w:val="24"/>
          <w:lang w:val="es-CR"/>
        </w:rPr>
        <w:t xml:space="preserve">. </w:t>
      </w:r>
    </w:p>
    <w:p w14:paraId="55B63557" w14:textId="77777777" w:rsidR="007F3EBA" w:rsidRPr="007F3EBA" w:rsidRDefault="007F3EBA" w:rsidP="005F1750">
      <w:pPr>
        <w:spacing w:after="0" w:line="240" w:lineRule="auto"/>
        <w:contextualSpacing/>
        <w:jc w:val="both"/>
        <w:rPr>
          <w:rFonts w:ascii="Times New Roman" w:hAnsi="Times New Roman" w:cs="Times New Roman"/>
          <w:sz w:val="24"/>
          <w:szCs w:val="24"/>
          <w:lang w:val="es-CR"/>
        </w:rPr>
      </w:pPr>
    </w:p>
    <w:p w14:paraId="2B532DF4" w14:textId="77777777" w:rsidR="007F3EBA" w:rsidRPr="00AB4FC9" w:rsidRDefault="007F3EBA" w:rsidP="005F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sz w:val="24"/>
          <w:szCs w:val="24"/>
          <w:lang w:val="es-CR" w:eastAsia="pt-BR"/>
        </w:rPr>
      </w:pPr>
      <w:bookmarkStart w:id="2" w:name="_Toc37638352"/>
    </w:p>
    <w:p w14:paraId="3116B039" w14:textId="77777777" w:rsidR="007F3EBA" w:rsidRPr="00ED6C63" w:rsidRDefault="007F3EBA" w:rsidP="005F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4"/>
          <w:szCs w:val="24"/>
          <w:lang w:val="en-US"/>
        </w:rPr>
      </w:pPr>
      <w:r w:rsidRPr="00ED6C63">
        <w:rPr>
          <w:rFonts w:ascii="Times New Roman" w:hAnsi="Times New Roman" w:cs="Times New Roman"/>
          <w:b/>
          <w:bCs/>
          <w:sz w:val="24"/>
          <w:szCs w:val="24"/>
          <w:lang w:val="en-US"/>
        </w:rPr>
        <w:t>Abstract</w:t>
      </w:r>
      <w:bookmarkEnd w:id="2"/>
    </w:p>
    <w:p w14:paraId="4A057DBB" w14:textId="59332262" w:rsidR="00E16DF4" w:rsidRPr="00E16DF4" w:rsidRDefault="00E16DF4" w:rsidP="00E1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pt-BR"/>
        </w:rPr>
      </w:pPr>
      <w:r w:rsidRPr="00E16DF4">
        <w:rPr>
          <w:rFonts w:ascii="Times New Roman" w:eastAsia="Times New Roman" w:hAnsi="Times New Roman" w:cs="Times New Roman"/>
          <w:sz w:val="24"/>
          <w:szCs w:val="24"/>
          <w:lang w:val="en" w:eastAsia="pt-BR"/>
        </w:rPr>
        <w:t>[</w:t>
      </w:r>
      <w:r w:rsidRPr="001C0323">
        <w:rPr>
          <w:rFonts w:ascii="Times New Roman" w:eastAsia="Times New Roman" w:hAnsi="Times New Roman" w:cs="Times New Roman"/>
          <w:b/>
          <w:bCs/>
          <w:sz w:val="24"/>
          <w:szCs w:val="24"/>
          <w:lang w:val="en" w:eastAsia="pt-BR"/>
        </w:rPr>
        <w:t>Introduction</w:t>
      </w:r>
      <w:r w:rsidRPr="00E16DF4">
        <w:rPr>
          <w:rFonts w:ascii="Times New Roman" w:eastAsia="Times New Roman" w:hAnsi="Times New Roman" w:cs="Times New Roman"/>
          <w:sz w:val="24"/>
          <w:szCs w:val="24"/>
          <w:lang w:val="en" w:eastAsia="pt-BR"/>
        </w:rPr>
        <w:t xml:space="preserve">]: </w:t>
      </w:r>
      <w:r w:rsidRPr="001C0323">
        <w:rPr>
          <w:rFonts w:ascii="Times New Roman" w:eastAsia="Times New Roman" w:hAnsi="Times New Roman" w:cs="Times New Roman"/>
          <w:i/>
          <w:iCs/>
          <w:sz w:val="24"/>
          <w:szCs w:val="24"/>
          <w:lang w:val="en" w:eastAsia="pt-BR"/>
        </w:rPr>
        <w:t>Gmelina arborea</w:t>
      </w:r>
      <w:r w:rsidRPr="00E16DF4">
        <w:rPr>
          <w:rFonts w:ascii="Times New Roman" w:eastAsia="Times New Roman" w:hAnsi="Times New Roman" w:cs="Times New Roman"/>
          <w:sz w:val="24"/>
          <w:szCs w:val="24"/>
          <w:lang w:val="en" w:eastAsia="pt-BR"/>
        </w:rPr>
        <w:t xml:space="preserve"> has </w:t>
      </w:r>
      <w:r w:rsidR="001C0323">
        <w:rPr>
          <w:rFonts w:ascii="Times New Roman" w:eastAsia="Times New Roman" w:hAnsi="Times New Roman" w:cs="Times New Roman"/>
          <w:sz w:val="24"/>
          <w:szCs w:val="24"/>
          <w:lang w:val="en" w:eastAsia="pt-BR"/>
        </w:rPr>
        <w:t xml:space="preserve">become </w:t>
      </w:r>
      <w:r w:rsidRPr="00E16DF4">
        <w:rPr>
          <w:rFonts w:ascii="Times New Roman" w:eastAsia="Times New Roman" w:hAnsi="Times New Roman" w:cs="Times New Roman"/>
          <w:sz w:val="24"/>
          <w:szCs w:val="24"/>
          <w:lang w:val="en" w:eastAsia="pt-BR"/>
        </w:rPr>
        <w:t>the second most used species in commercial reforestation in Costa Rica. [</w:t>
      </w:r>
      <w:r w:rsidRPr="001C0323">
        <w:rPr>
          <w:rFonts w:ascii="Times New Roman" w:eastAsia="Times New Roman" w:hAnsi="Times New Roman" w:cs="Times New Roman"/>
          <w:b/>
          <w:bCs/>
          <w:sz w:val="24"/>
          <w:szCs w:val="24"/>
          <w:lang w:val="en" w:eastAsia="pt-BR"/>
        </w:rPr>
        <w:t>Objective</w:t>
      </w:r>
      <w:r w:rsidRPr="00E16DF4">
        <w:rPr>
          <w:rFonts w:ascii="Times New Roman" w:eastAsia="Times New Roman" w:hAnsi="Times New Roman" w:cs="Times New Roman"/>
          <w:sz w:val="24"/>
          <w:szCs w:val="24"/>
          <w:lang w:val="en" w:eastAsia="pt-BR"/>
        </w:rPr>
        <w:t xml:space="preserve">]: To evaluate the behavior of G. arborea clones in </w:t>
      </w:r>
      <w:r w:rsidR="003A3E51">
        <w:rPr>
          <w:rFonts w:ascii="Times New Roman" w:eastAsia="Times New Roman" w:hAnsi="Times New Roman" w:cs="Times New Roman"/>
          <w:sz w:val="24"/>
          <w:szCs w:val="24"/>
          <w:lang w:val="en" w:eastAsia="pt-BR"/>
        </w:rPr>
        <w:t xml:space="preserve">acidic </w:t>
      </w:r>
      <w:r w:rsidRPr="00E16DF4">
        <w:rPr>
          <w:rFonts w:ascii="Times New Roman" w:eastAsia="Times New Roman" w:hAnsi="Times New Roman" w:cs="Times New Roman"/>
          <w:sz w:val="24"/>
          <w:szCs w:val="24"/>
          <w:lang w:val="en" w:eastAsia="pt-BR"/>
        </w:rPr>
        <w:t>soil conditions. [</w:t>
      </w:r>
      <w:r w:rsidRPr="0096159E">
        <w:rPr>
          <w:rFonts w:ascii="Times New Roman" w:eastAsia="Times New Roman" w:hAnsi="Times New Roman" w:cs="Times New Roman"/>
          <w:b/>
          <w:bCs/>
          <w:sz w:val="24"/>
          <w:szCs w:val="24"/>
          <w:lang w:val="en" w:eastAsia="pt-BR"/>
        </w:rPr>
        <w:t>Methodology</w:t>
      </w:r>
      <w:r w:rsidRPr="00E16DF4">
        <w:rPr>
          <w:rFonts w:ascii="Times New Roman" w:eastAsia="Times New Roman" w:hAnsi="Times New Roman" w:cs="Times New Roman"/>
          <w:sz w:val="24"/>
          <w:szCs w:val="24"/>
          <w:lang w:val="en" w:eastAsia="pt-BR"/>
        </w:rPr>
        <w:t xml:space="preserve">]: A randomized complete block experimental design was used, with 6 replications, 29 clones and 5 controls, with </w:t>
      </w:r>
      <w:proofErr w:type="gramStart"/>
      <w:r w:rsidRPr="00E16DF4">
        <w:rPr>
          <w:rFonts w:ascii="Times New Roman" w:eastAsia="Times New Roman" w:hAnsi="Times New Roman" w:cs="Times New Roman"/>
          <w:sz w:val="24"/>
          <w:szCs w:val="24"/>
          <w:lang w:val="en" w:eastAsia="pt-BR"/>
        </w:rPr>
        <w:t>a distance of 4</w:t>
      </w:r>
      <w:proofErr w:type="gramEnd"/>
      <w:r w:rsidR="00B95D99">
        <w:rPr>
          <w:rFonts w:ascii="Times New Roman" w:eastAsia="Times New Roman" w:hAnsi="Times New Roman" w:cs="Times New Roman"/>
          <w:sz w:val="24"/>
          <w:szCs w:val="24"/>
          <w:lang w:val="en" w:eastAsia="pt-BR"/>
        </w:rPr>
        <w:t xml:space="preserve"> </w:t>
      </w:r>
      <w:r w:rsidRPr="00E16DF4">
        <w:rPr>
          <w:rFonts w:ascii="Times New Roman" w:eastAsia="Times New Roman" w:hAnsi="Times New Roman" w:cs="Times New Roman"/>
          <w:sz w:val="24"/>
          <w:szCs w:val="24"/>
          <w:lang w:val="en" w:eastAsia="pt-BR"/>
        </w:rPr>
        <w:t>x 4</w:t>
      </w:r>
      <w:r w:rsidR="00B95D99">
        <w:rPr>
          <w:rFonts w:ascii="Times New Roman" w:eastAsia="Times New Roman" w:hAnsi="Times New Roman" w:cs="Times New Roman"/>
          <w:sz w:val="24"/>
          <w:szCs w:val="24"/>
          <w:lang w:val="en" w:eastAsia="pt-BR"/>
        </w:rPr>
        <w:t xml:space="preserve"> </w:t>
      </w:r>
      <w:r w:rsidRPr="00E16DF4">
        <w:rPr>
          <w:rFonts w:ascii="Times New Roman" w:eastAsia="Times New Roman" w:hAnsi="Times New Roman" w:cs="Times New Roman"/>
          <w:sz w:val="24"/>
          <w:szCs w:val="24"/>
          <w:lang w:val="en" w:eastAsia="pt-BR"/>
        </w:rPr>
        <w:t>m. A soil analysis was performed</w:t>
      </w:r>
      <w:r w:rsidR="0096159E">
        <w:rPr>
          <w:rFonts w:ascii="Times New Roman" w:eastAsia="Times New Roman" w:hAnsi="Times New Roman" w:cs="Times New Roman"/>
          <w:sz w:val="24"/>
          <w:szCs w:val="24"/>
          <w:lang w:val="en" w:eastAsia="pt-BR"/>
        </w:rPr>
        <w:t>,</w:t>
      </w:r>
      <w:r w:rsidRPr="00E16DF4">
        <w:rPr>
          <w:rFonts w:ascii="Times New Roman" w:eastAsia="Times New Roman" w:hAnsi="Times New Roman" w:cs="Times New Roman"/>
          <w:sz w:val="24"/>
          <w:szCs w:val="24"/>
          <w:lang w:val="en" w:eastAsia="pt-BR"/>
        </w:rPr>
        <w:t xml:space="preserve"> </w:t>
      </w:r>
      <w:r w:rsidRPr="00E16DF4">
        <w:rPr>
          <w:rFonts w:ascii="Times New Roman" w:eastAsia="Times New Roman" w:hAnsi="Times New Roman" w:cs="Times New Roman"/>
          <w:sz w:val="24"/>
          <w:szCs w:val="24"/>
          <w:lang w:val="en" w:eastAsia="pt-BR"/>
        </w:rPr>
        <w:lastRenderedPageBreak/>
        <w:t xml:space="preserve">and genetic parameters were calculated at different ages, for the variables diameter at </w:t>
      </w:r>
      <w:r w:rsidR="0096159E">
        <w:rPr>
          <w:rFonts w:ascii="Times New Roman" w:eastAsia="Times New Roman" w:hAnsi="Times New Roman" w:cs="Times New Roman"/>
          <w:sz w:val="24"/>
          <w:szCs w:val="24"/>
          <w:lang w:val="en" w:eastAsia="pt-BR"/>
        </w:rPr>
        <w:t>breast</w:t>
      </w:r>
      <w:r w:rsidRPr="00E16DF4">
        <w:rPr>
          <w:rFonts w:ascii="Times New Roman" w:eastAsia="Times New Roman" w:hAnsi="Times New Roman" w:cs="Times New Roman"/>
          <w:sz w:val="24"/>
          <w:szCs w:val="24"/>
          <w:lang w:val="en" w:eastAsia="pt-BR"/>
        </w:rPr>
        <w:t xml:space="preserve"> height (DBH), height and commercial volume, using the SELEGEN software, which is based on the REML/BLUP method, and </w:t>
      </w:r>
      <w:r w:rsidR="0096159E">
        <w:rPr>
          <w:rFonts w:ascii="Times New Roman" w:eastAsia="Times New Roman" w:hAnsi="Times New Roman" w:cs="Times New Roman"/>
          <w:sz w:val="24"/>
          <w:szCs w:val="24"/>
          <w:lang w:val="en" w:eastAsia="pt-BR"/>
        </w:rPr>
        <w:t>g</w:t>
      </w:r>
      <w:r w:rsidRPr="00E16DF4">
        <w:rPr>
          <w:rFonts w:ascii="Times New Roman" w:eastAsia="Times New Roman" w:hAnsi="Times New Roman" w:cs="Times New Roman"/>
          <w:sz w:val="24"/>
          <w:szCs w:val="24"/>
          <w:lang w:val="en" w:eastAsia="pt-BR"/>
        </w:rPr>
        <w:t>enetic correlations were made between the evaluated variables. [</w:t>
      </w:r>
      <w:r w:rsidRPr="0096159E">
        <w:rPr>
          <w:rFonts w:ascii="Times New Roman" w:eastAsia="Times New Roman" w:hAnsi="Times New Roman" w:cs="Times New Roman"/>
          <w:b/>
          <w:bCs/>
          <w:sz w:val="24"/>
          <w:szCs w:val="24"/>
          <w:lang w:val="en" w:eastAsia="pt-BR"/>
        </w:rPr>
        <w:t>Results</w:t>
      </w:r>
      <w:r w:rsidRPr="00E16DF4">
        <w:rPr>
          <w:rFonts w:ascii="Times New Roman" w:eastAsia="Times New Roman" w:hAnsi="Times New Roman" w:cs="Times New Roman"/>
          <w:sz w:val="24"/>
          <w:szCs w:val="24"/>
          <w:lang w:val="en" w:eastAsia="pt-BR"/>
        </w:rPr>
        <w:t xml:space="preserve">]: Soil analysis showed nutritional deficiencies of essential elements for the development of </w:t>
      </w:r>
      <w:proofErr w:type="spellStart"/>
      <w:r w:rsidRPr="00E16DF4">
        <w:rPr>
          <w:rFonts w:ascii="Times New Roman" w:eastAsia="Times New Roman" w:hAnsi="Times New Roman" w:cs="Times New Roman"/>
          <w:sz w:val="24"/>
          <w:szCs w:val="24"/>
          <w:lang w:val="en" w:eastAsia="pt-BR"/>
        </w:rPr>
        <w:t>melina</w:t>
      </w:r>
      <w:proofErr w:type="spellEnd"/>
      <w:r w:rsidRPr="00E16DF4">
        <w:rPr>
          <w:rFonts w:ascii="Times New Roman" w:eastAsia="Times New Roman" w:hAnsi="Times New Roman" w:cs="Times New Roman"/>
          <w:sz w:val="24"/>
          <w:szCs w:val="24"/>
          <w:lang w:val="en" w:eastAsia="pt-BR"/>
        </w:rPr>
        <w:t xml:space="preserve">, a pH </w:t>
      </w:r>
      <w:r w:rsidR="0096159E">
        <w:rPr>
          <w:rFonts w:ascii="Times New Roman" w:eastAsia="Times New Roman" w:hAnsi="Times New Roman" w:cs="Times New Roman"/>
          <w:sz w:val="24"/>
          <w:szCs w:val="24"/>
          <w:lang w:val="en" w:eastAsia="pt-BR"/>
        </w:rPr>
        <w:t>lower</w:t>
      </w:r>
      <w:r w:rsidRPr="00E16DF4">
        <w:rPr>
          <w:rFonts w:ascii="Times New Roman" w:eastAsia="Times New Roman" w:hAnsi="Times New Roman" w:cs="Times New Roman"/>
          <w:sz w:val="24"/>
          <w:szCs w:val="24"/>
          <w:lang w:val="en" w:eastAsia="pt-BR"/>
        </w:rPr>
        <w:t xml:space="preserve"> than 5.5, high iron (Fe) contents and high aluminum (Al) saturation. The highest individual and mean heritability coefficients of the clone were </w:t>
      </w:r>
      <w:r w:rsidR="0096159E">
        <w:rPr>
          <w:rFonts w:ascii="Times New Roman" w:eastAsia="Times New Roman" w:hAnsi="Times New Roman" w:cs="Times New Roman"/>
          <w:sz w:val="24"/>
          <w:szCs w:val="24"/>
          <w:lang w:val="en" w:eastAsia="pt-BR"/>
        </w:rPr>
        <w:t>obtained</w:t>
      </w:r>
      <w:r w:rsidRPr="00E16DF4">
        <w:rPr>
          <w:rFonts w:ascii="Times New Roman" w:eastAsia="Times New Roman" w:hAnsi="Times New Roman" w:cs="Times New Roman"/>
          <w:sz w:val="24"/>
          <w:szCs w:val="24"/>
          <w:lang w:val="en" w:eastAsia="pt-BR"/>
        </w:rPr>
        <w:t xml:space="preserve"> at the age of 4.5 years, where DBH presented the highest values. The highest genetic correlations were found between the D</w:t>
      </w:r>
      <w:r w:rsidR="0096159E">
        <w:rPr>
          <w:rFonts w:ascii="Times New Roman" w:eastAsia="Times New Roman" w:hAnsi="Times New Roman" w:cs="Times New Roman"/>
          <w:sz w:val="24"/>
          <w:szCs w:val="24"/>
          <w:lang w:val="en" w:eastAsia="pt-BR"/>
        </w:rPr>
        <w:t>BH and commercial</w:t>
      </w:r>
      <w:r w:rsidRPr="00E16DF4">
        <w:rPr>
          <w:rFonts w:ascii="Times New Roman" w:eastAsia="Times New Roman" w:hAnsi="Times New Roman" w:cs="Times New Roman"/>
          <w:sz w:val="24"/>
          <w:szCs w:val="24"/>
          <w:lang w:val="en" w:eastAsia="pt-BR"/>
        </w:rPr>
        <w:t xml:space="preserve"> volume variables from 3.5 years</w:t>
      </w:r>
      <w:r w:rsidR="0096159E">
        <w:rPr>
          <w:rFonts w:ascii="Times New Roman" w:eastAsia="Times New Roman" w:hAnsi="Times New Roman" w:cs="Times New Roman"/>
          <w:sz w:val="24"/>
          <w:szCs w:val="24"/>
          <w:lang w:val="en" w:eastAsia="pt-BR"/>
        </w:rPr>
        <w:t xml:space="preserve"> onwards.</w:t>
      </w:r>
      <w:r w:rsidRPr="00E16DF4">
        <w:rPr>
          <w:rFonts w:ascii="Times New Roman" w:eastAsia="Times New Roman" w:hAnsi="Times New Roman" w:cs="Times New Roman"/>
          <w:sz w:val="24"/>
          <w:szCs w:val="24"/>
          <w:lang w:val="en" w:eastAsia="pt-BR"/>
        </w:rPr>
        <w:t xml:space="preserve"> </w:t>
      </w:r>
      <w:r w:rsidR="0096159E">
        <w:rPr>
          <w:rFonts w:ascii="Times New Roman" w:eastAsia="Times New Roman" w:hAnsi="Times New Roman" w:cs="Times New Roman"/>
          <w:sz w:val="24"/>
          <w:szCs w:val="24"/>
          <w:lang w:val="en" w:eastAsia="pt-BR"/>
        </w:rPr>
        <w:t xml:space="preserve">Ten </w:t>
      </w:r>
      <w:r w:rsidRPr="00E16DF4">
        <w:rPr>
          <w:rFonts w:ascii="Times New Roman" w:eastAsia="Times New Roman" w:hAnsi="Times New Roman" w:cs="Times New Roman"/>
          <w:sz w:val="24"/>
          <w:szCs w:val="24"/>
          <w:lang w:val="en" w:eastAsia="pt-BR"/>
        </w:rPr>
        <w:t xml:space="preserve">clones </w:t>
      </w:r>
      <w:r w:rsidR="0096159E">
        <w:rPr>
          <w:rFonts w:ascii="Times New Roman" w:eastAsia="Times New Roman" w:hAnsi="Times New Roman" w:cs="Times New Roman"/>
          <w:sz w:val="24"/>
          <w:szCs w:val="24"/>
          <w:lang w:val="en" w:eastAsia="pt-BR"/>
        </w:rPr>
        <w:t xml:space="preserve">showed the </w:t>
      </w:r>
      <w:r w:rsidRPr="00E16DF4">
        <w:rPr>
          <w:rFonts w:ascii="Times New Roman" w:eastAsia="Times New Roman" w:hAnsi="Times New Roman" w:cs="Times New Roman"/>
          <w:sz w:val="24"/>
          <w:szCs w:val="24"/>
          <w:lang w:val="en" w:eastAsia="pt-BR"/>
        </w:rPr>
        <w:t>best adap</w:t>
      </w:r>
      <w:r w:rsidR="0096159E">
        <w:rPr>
          <w:rFonts w:ascii="Times New Roman" w:eastAsia="Times New Roman" w:hAnsi="Times New Roman" w:cs="Times New Roman"/>
          <w:sz w:val="24"/>
          <w:szCs w:val="24"/>
          <w:lang w:val="en" w:eastAsia="pt-BR"/>
        </w:rPr>
        <w:t>tation</w:t>
      </w:r>
      <w:r w:rsidRPr="00E16DF4">
        <w:rPr>
          <w:rFonts w:ascii="Times New Roman" w:eastAsia="Times New Roman" w:hAnsi="Times New Roman" w:cs="Times New Roman"/>
          <w:sz w:val="24"/>
          <w:szCs w:val="24"/>
          <w:lang w:val="en" w:eastAsia="pt-BR"/>
        </w:rPr>
        <w:t xml:space="preserve"> to the site conditions, presenting </w:t>
      </w:r>
      <w:r w:rsidR="0096159E">
        <w:rPr>
          <w:rFonts w:ascii="Times New Roman" w:eastAsia="Times New Roman" w:hAnsi="Times New Roman" w:cs="Times New Roman"/>
          <w:sz w:val="24"/>
          <w:szCs w:val="24"/>
          <w:lang w:val="en" w:eastAsia="pt-BR"/>
        </w:rPr>
        <w:t xml:space="preserve">the highest values </w:t>
      </w:r>
      <w:r w:rsidRPr="00E16DF4">
        <w:rPr>
          <w:rFonts w:ascii="Times New Roman" w:eastAsia="Times New Roman" w:hAnsi="Times New Roman" w:cs="Times New Roman"/>
          <w:sz w:val="24"/>
          <w:szCs w:val="24"/>
          <w:lang w:val="en" w:eastAsia="pt-BR"/>
        </w:rPr>
        <w:t xml:space="preserve">in </w:t>
      </w:r>
      <w:proofErr w:type="spellStart"/>
      <w:r w:rsidRPr="00E16DF4">
        <w:rPr>
          <w:rFonts w:ascii="Times New Roman" w:eastAsia="Times New Roman" w:hAnsi="Times New Roman" w:cs="Times New Roman"/>
          <w:sz w:val="24"/>
          <w:szCs w:val="24"/>
          <w:lang w:val="en" w:eastAsia="pt-BR"/>
        </w:rPr>
        <w:t>dasometric</w:t>
      </w:r>
      <w:proofErr w:type="spellEnd"/>
      <w:r w:rsidRPr="00E16DF4">
        <w:rPr>
          <w:rFonts w:ascii="Times New Roman" w:eastAsia="Times New Roman" w:hAnsi="Times New Roman" w:cs="Times New Roman"/>
          <w:sz w:val="24"/>
          <w:szCs w:val="24"/>
          <w:lang w:val="en" w:eastAsia="pt-BR"/>
        </w:rPr>
        <w:t xml:space="preserve"> variables, with genetic gains in the range of 12.7</w:t>
      </w:r>
      <w:r w:rsidR="003A3E51">
        <w:rPr>
          <w:rFonts w:ascii="Times New Roman" w:eastAsia="Times New Roman" w:hAnsi="Times New Roman" w:cs="Times New Roman"/>
          <w:sz w:val="24"/>
          <w:szCs w:val="24"/>
          <w:lang w:val="en" w:eastAsia="pt-BR"/>
        </w:rPr>
        <w:t xml:space="preserve"> </w:t>
      </w:r>
      <w:r w:rsidRPr="00E16DF4">
        <w:rPr>
          <w:rFonts w:ascii="Times New Roman" w:eastAsia="Times New Roman" w:hAnsi="Times New Roman" w:cs="Times New Roman"/>
          <w:sz w:val="24"/>
          <w:szCs w:val="24"/>
          <w:lang w:val="en" w:eastAsia="pt-BR"/>
        </w:rPr>
        <w:t>% and 28</w:t>
      </w:r>
      <w:r w:rsidR="003A3E51">
        <w:rPr>
          <w:rFonts w:ascii="Times New Roman" w:eastAsia="Times New Roman" w:hAnsi="Times New Roman" w:cs="Times New Roman"/>
          <w:sz w:val="24"/>
          <w:szCs w:val="24"/>
          <w:lang w:val="en" w:eastAsia="pt-BR"/>
        </w:rPr>
        <w:t xml:space="preserve"> </w:t>
      </w:r>
      <w:r w:rsidRPr="00E16DF4">
        <w:rPr>
          <w:rFonts w:ascii="Times New Roman" w:eastAsia="Times New Roman" w:hAnsi="Times New Roman" w:cs="Times New Roman"/>
          <w:sz w:val="24"/>
          <w:szCs w:val="24"/>
          <w:lang w:val="en" w:eastAsia="pt-BR"/>
        </w:rPr>
        <w:t>%, compared to the general mean of the test and the material used as control. [</w:t>
      </w:r>
      <w:r w:rsidRPr="0096159E">
        <w:rPr>
          <w:rFonts w:ascii="Times New Roman" w:eastAsia="Times New Roman" w:hAnsi="Times New Roman" w:cs="Times New Roman"/>
          <w:b/>
          <w:bCs/>
          <w:sz w:val="24"/>
          <w:szCs w:val="24"/>
          <w:lang w:val="en" w:eastAsia="pt-BR"/>
        </w:rPr>
        <w:t>Conclusions</w:t>
      </w:r>
      <w:r w:rsidRPr="00E16DF4">
        <w:rPr>
          <w:rFonts w:ascii="Times New Roman" w:eastAsia="Times New Roman" w:hAnsi="Times New Roman" w:cs="Times New Roman"/>
          <w:sz w:val="24"/>
          <w:szCs w:val="24"/>
          <w:lang w:val="en" w:eastAsia="pt-BR"/>
        </w:rPr>
        <w:t xml:space="preserve">]: </w:t>
      </w:r>
      <w:r w:rsidR="0096159E">
        <w:rPr>
          <w:rFonts w:ascii="Times New Roman" w:eastAsia="Times New Roman" w:hAnsi="Times New Roman" w:cs="Times New Roman"/>
          <w:sz w:val="24"/>
          <w:szCs w:val="24"/>
          <w:lang w:val="en" w:eastAsia="pt-BR"/>
        </w:rPr>
        <w:t xml:space="preserve">There is </w:t>
      </w:r>
      <w:r w:rsidRPr="00E16DF4">
        <w:rPr>
          <w:rFonts w:ascii="Times New Roman" w:eastAsia="Times New Roman" w:hAnsi="Times New Roman" w:cs="Times New Roman"/>
          <w:sz w:val="24"/>
          <w:szCs w:val="24"/>
          <w:lang w:val="en" w:eastAsia="pt-BR"/>
        </w:rPr>
        <w:t xml:space="preserve">genetic material of </w:t>
      </w:r>
      <w:proofErr w:type="spellStart"/>
      <w:r w:rsidRPr="00E16DF4">
        <w:rPr>
          <w:rFonts w:ascii="Times New Roman" w:eastAsia="Times New Roman" w:hAnsi="Times New Roman" w:cs="Times New Roman"/>
          <w:sz w:val="24"/>
          <w:szCs w:val="24"/>
          <w:lang w:val="en" w:eastAsia="pt-BR"/>
        </w:rPr>
        <w:t>melina</w:t>
      </w:r>
      <w:proofErr w:type="spellEnd"/>
      <w:r w:rsidRPr="00E16DF4">
        <w:rPr>
          <w:rFonts w:ascii="Times New Roman" w:eastAsia="Times New Roman" w:hAnsi="Times New Roman" w:cs="Times New Roman"/>
          <w:sz w:val="24"/>
          <w:szCs w:val="24"/>
          <w:lang w:val="en" w:eastAsia="pt-BR"/>
        </w:rPr>
        <w:t xml:space="preserve"> with potential to adapt to acidic soil conditions.</w:t>
      </w:r>
    </w:p>
    <w:p w14:paraId="271BA0E5" w14:textId="77777777" w:rsidR="00DB414E" w:rsidRPr="00E16DF4" w:rsidRDefault="00DB414E" w:rsidP="00DB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en-US" w:eastAsia="pt-BR"/>
        </w:rPr>
      </w:pPr>
    </w:p>
    <w:p w14:paraId="69F82D48" w14:textId="7D33551C" w:rsidR="00DB414E" w:rsidRDefault="007F3EBA" w:rsidP="00DB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en" w:eastAsia="pt-BR"/>
        </w:rPr>
      </w:pPr>
      <w:r w:rsidRPr="007F3EBA">
        <w:rPr>
          <w:rFonts w:ascii="Times New Roman" w:eastAsia="Times New Roman" w:hAnsi="Times New Roman" w:cs="Times New Roman"/>
          <w:b/>
          <w:bCs/>
          <w:sz w:val="24"/>
          <w:szCs w:val="24"/>
          <w:lang w:val="en" w:eastAsia="pt-BR"/>
        </w:rPr>
        <w:t>Keywords</w:t>
      </w:r>
      <w:r w:rsidRPr="007F3EBA">
        <w:rPr>
          <w:rFonts w:ascii="Times New Roman" w:eastAsia="Times New Roman" w:hAnsi="Times New Roman" w:cs="Times New Roman"/>
          <w:sz w:val="24"/>
          <w:szCs w:val="24"/>
          <w:lang w:val="en" w:eastAsia="pt-BR"/>
        </w:rPr>
        <w:t>:</w:t>
      </w:r>
      <w:r w:rsidR="003A3E51">
        <w:rPr>
          <w:rFonts w:ascii="Times New Roman" w:eastAsia="Times New Roman" w:hAnsi="Times New Roman" w:cs="Times New Roman"/>
          <w:sz w:val="24"/>
          <w:szCs w:val="24"/>
          <w:lang w:val="en" w:eastAsia="pt-BR"/>
        </w:rPr>
        <w:t xml:space="preserve"> genetic gain;</w:t>
      </w:r>
      <w:r w:rsidR="003E3CF3">
        <w:rPr>
          <w:rFonts w:ascii="Times New Roman" w:eastAsia="Times New Roman" w:hAnsi="Times New Roman" w:cs="Times New Roman"/>
          <w:sz w:val="24"/>
          <w:szCs w:val="24"/>
          <w:lang w:val="en" w:eastAsia="pt-BR"/>
        </w:rPr>
        <w:t xml:space="preserve"> </w:t>
      </w:r>
      <w:r w:rsidR="003E3CF3" w:rsidRPr="007F3EBA">
        <w:rPr>
          <w:rFonts w:ascii="Times New Roman" w:eastAsia="Times New Roman" w:hAnsi="Times New Roman" w:cs="Times New Roman"/>
          <w:sz w:val="24"/>
          <w:szCs w:val="24"/>
          <w:lang w:val="en" w:eastAsia="pt-BR"/>
        </w:rPr>
        <w:t>genetic improvement</w:t>
      </w:r>
      <w:r w:rsidR="003E3CF3">
        <w:rPr>
          <w:rFonts w:ascii="Times New Roman" w:eastAsia="Times New Roman" w:hAnsi="Times New Roman" w:cs="Times New Roman"/>
          <w:sz w:val="24"/>
          <w:szCs w:val="24"/>
          <w:lang w:val="en" w:eastAsia="pt-BR"/>
        </w:rPr>
        <w:t>;</w:t>
      </w:r>
      <w:r w:rsidRPr="007F3EBA">
        <w:rPr>
          <w:rFonts w:ascii="Times New Roman" w:eastAsia="Times New Roman" w:hAnsi="Times New Roman" w:cs="Times New Roman"/>
          <w:sz w:val="24"/>
          <w:szCs w:val="24"/>
          <w:lang w:val="en" w:eastAsia="pt-BR"/>
        </w:rPr>
        <w:t xml:space="preserve"> genetic parameters</w:t>
      </w:r>
      <w:r w:rsidR="00AF5F97">
        <w:rPr>
          <w:rFonts w:ascii="Times New Roman" w:eastAsia="Times New Roman" w:hAnsi="Times New Roman" w:cs="Times New Roman"/>
          <w:sz w:val="24"/>
          <w:szCs w:val="24"/>
          <w:lang w:val="en" w:eastAsia="pt-BR"/>
        </w:rPr>
        <w:t>;</w:t>
      </w:r>
      <w:r w:rsidR="0096159E">
        <w:rPr>
          <w:rFonts w:ascii="Times New Roman" w:eastAsia="Times New Roman" w:hAnsi="Times New Roman" w:cs="Times New Roman"/>
          <w:sz w:val="24"/>
          <w:szCs w:val="24"/>
          <w:lang w:val="en" w:eastAsia="pt-BR"/>
        </w:rPr>
        <w:t xml:space="preserve"> soil</w:t>
      </w:r>
      <w:r w:rsidRPr="007F3EBA">
        <w:rPr>
          <w:rFonts w:ascii="Times New Roman" w:eastAsia="Times New Roman" w:hAnsi="Times New Roman" w:cs="Times New Roman"/>
          <w:sz w:val="24"/>
          <w:szCs w:val="24"/>
          <w:lang w:val="en" w:eastAsia="pt-BR"/>
        </w:rPr>
        <w:t xml:space="preserve"> </w:t>
      </w:r>
      <w:proofErr w:type="spellStart"/>
      <w:r w:rsidR="00AF5F97">
        <w:rPr>
          <w:rFonts w:ascii="Times New Roman" w:eastAsia="Times New Roman" w:hAnsi="Times New Roman" w:cs="Times New Roman"/>
          <w:sz w:val="24"/>
          <w:szCs w:val="24"/>
          <w:lang w:val="en" w:eastAsia="pt-BR"/>
        </w:rPr>
        <w:t>pH</w:t>
      </w:r>
      <w:r w:rsidRPr="007F3EBA">
        <w:rPr>
          <w:rFonts w:ascii="Times New Roman" w:eastAsia="Times New Roman" w:hAnsi="Times New Roman" w:cs="Times New Roman"/>
          <w:sz w:val="24"/>
          <w:szCs w:val="24"/>
          <w:lang w:val="en" w:eastAsia="pt-BR"/>
        </w:rPr>
        <w:t>.</w:t>
      </w:r>
      <w:bookmarkStart w:id="3" w:name="_Toc37638353"/>
      <w:proofErr w:type="spellEnd"/>
    </w:p>
    <w:p w14:paraId="70EE16EB" w14:textId="77777777" w:rsidR="00DB414E" w:rsidRPr="005134C1" w:rsidRDefault="00DB414E" w:rsidP="00DB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lang w:val="en-US"/>
        </w:rPr>
      </w:pPr>
    </w:p>
    <w:p w14:paraId="71D8537F" w14:textId="1A42CCFA" w:rsidR="00156334" w:rsidRPr="00BC03DC" w:rsidRDefault="007F3EBA" w:rsidP="003C3AEF">
      <w:pPr>
        <w:pStyle w:val="Prrafodelista"/>
        <w:numPr>
          <w:ilvl w:val="0"/>
          <w:numId w:val="7"/>
        </w:numPr>
        <w:spacing w:after="0"/>
        <w:ind w:left="284" w:hanging="284"/>
        <w:jc w:val="both"/>
        <w:rPr>
          <w:rFonts w:ascii="Times New Roman" w:hAnsi="Times New Roman" w:cs="Times New Roman"/>
          <w:b/>
          <w:bCs/>
          <w:sz w:val="24"/>
          <w:szCs w:val="24"/>
          <w:lang w:val="es-CR"/>
        </w:rPr>
      </w:pPr>
      <w:r w:rsidRPr="00BC03DC">
        <w:rPr>
          <w:rFonts w:ascii="Times New Roman" w:hAnsi="Times New Roman" w:cs="Times New Roman"/>
          <w:b/>
          <w:bCs/>
          <w:sz w:val="24"/>
          <w:szCs w:val="24"/>
          <w:lang w:val="es-CR"/>
        </w:rPr>
        <w:t>Introducción</w:t>
      </w:r>
      <w:bookmarkEnd w:id="3"/>
      <w:r w:rsidRPr="00BC03DC">
        <w:rPr>
          <w:rFonts w:ascii="Times New Roman" w:hAnsi="Times New Roman" w:cs="Times New Roman"/>
          <w:b/>
          <w:bCs/>
          <w:sz w:val="24"/>
          <w:szCs w:val="24"/>
          <w:lang w:val="es-CR"/>
        </w:rPr>
        <w:t xml:space="preserve"> </w:t>
      </w:r>
    </w:p>
    <w:p w14:paraId="0FBE5489" w14:textId="77777777" w:rsidR="003C3AEF" w:rsidRPr="003C3AEF" w:rsidRDefault="003C3AEF" w:rsidP="003C3AEF">
      <w:pPr>
        <w:spacing w:after="0"/>
        <w:jc w:val="both"/>
        <w:rPr>
          <w:rFonts w:ascii="Times New Roman" w:hAnsi="Times New Roman" w:cs="Times New Roman"/>
          <w:sz w:val="24"/>
          <w:szCs w:val="24"/>
          <w:lang w:val="es-CR"/>
        </w:rPr>
      </w:pPr>
    </w:p>
    <w:p w14:paraId="7CE49241" w14:textId="63E12EC1" w:rsidR="00DB414E" w:rsidRPr="00156334" w:rsidRDefault="007F3EBA" w:rsidP="00156334">
      <w:pPr>
        <w:spacing w:after="0"/>
        <w:jc w:val="both"/>
        <w:rPr>
          <w:rFonts w:ascii="Times New Roman" w:hAnsi="Times New Roman" w:cs="Times New Roman"/>
          <w:sz w:val="24"/>
          <w:szCs w:val="24"/>
          <w:lang w:val="es-CR"/>
        </w:rPr>
      </w:pPr>
      <w:r w:rsidRPr="00156334">
        <w:rPr>
          <w:rFonts w:ascii="Times New Roman" w:hAnsi="Times New Roman" w:cs="Times New Roman"/>
          <w:sz w:val="24"/>
          <w:szCs w:val="24"/>
          <w:lang w:val="es-CR"/>
        </w:rPr>
        <w:t xml:space="preserve">La </w:t>
      </w:r>
      <w:proofErr w:type="spellStart"/>
      <w:r w:rsidRPr="00156334">
        <w:rPr>
          <w:rFonts w:ascii="Times New Roman" w:hAnsi="Times New Roman" w:cs="Times New Roman"/>
          <w:i/>
          <w:iCs/>
          <w:sz w:val="24"/>
          <w:szCs w:val="24"/>
          <w:lang w:val="es-CR"/>
        </w:rPr>
        <w:t>Gmelina</w:t>
      </w:r>
      <w:proofErr w:type="spellEnd"/>
      <w:r w:rsidRPr="00156334">
        <w:rPr>
          <w:rFonts w:ascii="Times New Roman" w:hAnsi="Times New Roman" w:cs="Times New Roman"/>
          <w:i/>
          <w:iCs/>
          <w:sz w:val="24"/>
          <w:szCs w:val="24"/>
          <w:lang w:val="es-CR"/>
        </w:rPr>
        <w:t xml:space="preserve"> </w:t>
      </w:r>
      <w:proofErr w:type="spellStart"/>
      <w:r w:rsidRPr="00156334">
        <w:rPr>
          <w:rFonts w:ascii="Times New Roman" w:hAnsi="Times New Roman" w:cs="Times New Roman"/>
          <w:i/>
          <w:iCs/>
          <w:sz w:val="24"/>
          <w:szCs w:val="24"/>
          <w:lang w:val="es-CR"/>
        </w:rPr>
        <w:t>arborea</w:t>
      </w:r>
      <w:proofErr w:type="spellEnd"/>
      <w:r w:rsidRPr="00156334">
        <w:rPr>
          <w:rFonts w:ascii="Times New Roman" w:hAnsi="Times New Roman" w:cs="Times New Roman"/>
          <w:sz w:val="24"/>
          <w:szCs w:val="24"/>
          <w:lang w:val="es-CR"/>
        </w:rPr>
        <w:t xml:space="preserve"> (melina) es una especie</w:t>
      </w:r>
      <w:r w:rsidR="009A205D">
        <w:rPr>
          <w:rFonts w:ascii="Times New Roman" w:hAnsi="Times New Roman" w:cs="Times New Roman"/>
          <w:sz w:val="24"/>
          <w:szCs w:val="24"/>
          <w:lang w:val="es-CR"/>
        </w:rPr>
        <w:t xml:space="preserve"> </w:t>
      </w:r>
      <w:r w:rsidRPr="00156334">
        <w:rPr>
          <w:rFonts w:ascii="Times New Roman" w:hAnsi="Times New Roman" w:cs="Times New Roman"/>
          <w:sz w:val="24"/>
          <w:szCs w:val="24"/>
          <w:lang w:val="es-CR"/>
        </w:rPr>
        <w:t>que ha sido utilizada para la reforestación comercial, desde hace varias décadas en Costa Rica, prácticamente desde que se inició el desarrollo del sector forestal del país</w:t>
      </w:r>
      <w:r w:rsidR="00596EC7">
        <w:rPr>
          <w:rFonts w:ascii="Times New Roman" w:hAnsi="Times New Roman" w:cs="Times New Roman"/>
          <w:sz w:val="24"/>
          <w:szCs w:val="24"/>
          <w:lang w:val="es-CR"/>
        </w:rPr>
        <w:t>. N</w:t>
      </w:r>
      <w:r w:rsidRPr="00156334">
        <w:rPr>
          <w:rFonts w:ascii="Times New Roman" w:hAnsi="Times New Roman" w:cs="Times New Roman"/>
          <w:sz w:val="24"/>
          <w:szCs w:val="24"/>
          <w:lang w:val="es-CR"/>
        </w:rPr>
        <w:t xml:space="preserve">o obstante, el éxito con el manejo silvicultural se obtuvo a principios de </w:t>
      </w:r>
      <w:r w:rsidR="00E2353A">
        <w:rPr>
          <w:rFonts w:ascii="Times New Roman" w:hAnsi="Times New Roman" w:cs="Times New Roman"/>
          <w:sz w:val="24"/>
          <w:szCs w:val="24"/>
          <w:lang w:val="es-CR"/>
        </w:rPr>
        <w:t>la década de 1990</w:t>
      </w:r>
      <w:r w:rsidRPr="00156334">
        <w:rPr>
          <w:rFonts w:ascii="Times New Roman" w:hAnsi="Times New Roman" w:cs="Times New Roman"/>
          <w:sz w:val="24"/>
          <w:szCs w:val="24"/>
          <w:lang w:val="es-CR"/>
        </w:rPr>
        <w:t xml:space="preserve">, con el establecimiento de proyectos de reforestación a mayor escala, coincidiendo con los primeros programas de mejoramiento genético de la especie </w:t>
      </w:r>
      <w:bookmarkStart w:id="4" w:name="_Hlk37280355"/>
      <w:r w:rsidRPr="00156334">
        <w:rPr>
          <w:rFonts w:ascii="Times New Roman" w:hAnsi="Times New Roman" w:cs="Times New Roman"/>
          <w:sz w:val="24"/>
          <w:szCs w:val="24"/>
          <w:lang w:val="es-CR"/>
        </w:rPr>
        <w:t>(</w:t>
      </w:r>
      <w:r w:rsidRPr="00F83DC8">
        <w:rPr>
          <w:rFonts w:ascii="Times New Roman" w:hAnsi="Times New Roman" w:cs="Times New Roman"/>
          <w:color w:val="0070C0"/>
          <w:sz w:val="24"/>
          <w:szCs w:val="24"/>
          <w:lang w:val="es-CR"/>
        </w:rPr>
        <w:t>Badilla y Murillo, 2011</w:t>
      </w:r>
      <w:r w:rsidR="00E2353A" w:rsidRPr="00F83DC8">
        <w:rPr>
          <w:rFonts w:ascii="Times New Roman" w:hAnsi="Times New Roman" w:cs="Times New Roman"/>
          <w:color w:val="0070C0"/>
          <w:sz w:val="24"/>
          <w:szCs w:val="24"/>
          <w:lang w:val="es-CR"/>
        </w:rPr>
        <w:t>;</w:t>
      </w:r>
      <w:r w:rsidR="004508A5" w:rsidRPr="00F83DC8">
        <w:rPr>
          <w:rFonts w:ascii="Times New Roman" w:hAnsi="Times New Roman" w:cs="Times New Roman"/>
          <w:color w:val="0070C0"/>
          <w:sz w:val="24"/>
          <w:szCs w:val="24"/>
          <w:lang w:val="es-CR"/>
        </w:rPr>
        <w:t xml:space="preserve"> Murillo, 1992</w:t>
      </w:r>
      <w:r w:rsidR="00E2353A" w:rsidRPr="00F83DC8">
        <w:rPr>
          <w:rFonts w:ascii="Times New Roman" w:hAnsi="Times New Roman" w:cs="Times New Roman"/>
          <w:color w:val="0070C0"/>
          <w:sz w:val="24"/>
          <w:szCs w:val="24"/>
          <w:lang w:val="es-CR"/>
        </w:rPr>
        <w:t>;</w:t>
      </w:r>
      <w:r w:rsidR="004508A5" w:rsidRPr="00F83DC8">
        <w:rPr>
          <w:rFonts w:ascii="Times New Roman" w:hAnsi="Times New Roman" w:cs="Times New Roman"/>
          <w:color w:val="0070C0"/>
          <w:sz w:val="24"/>
          <w:szCs w:val="24"/>
          <w:lang w:val="es-CR"/>
        </w:rPr>
        <w:t xml:space="preserve"> </w:t>
      </w:r>
      <w:proofErr w:type="spellStart"/>
      <w:r w:rsidR="004508A5" w:rsidRPr="00F83DC8">
        <w:rPr>
          <w:rFonts w:ascii="Times New Roman" w:hAnsi="Times New Roman" w:cs="Times New Roman"/>
          <w:color w:val="0070C0"/>
          <w:sz w:val="24"/>
          <w:szCs w:val="24"/>
          <w:lang w:val="es-CR"/>
        </w:rPr>
        <w:t>Zeaser</w:t>
      </w:r>
      <w:proofErr w:type="spellEnd"/>
      <w:r w:rsidR="004508A5" w:rsidRPr="00F83DC8">
        <w:rPr>
          <w:rFonts w:ascii="Times New Roman" w:hAnsi="Times New Roman" w:cs="Times New Roman"/>
          <w:color w:val="0070C0"/>
          <w:sz w:val="24"/>
          <w:szCs w:val="24"/>
          <w:lang w:val="es-CR"/>
        </w:rPr>
        <w:t>, 1998</w:t>
      </w:r>
      <w:r w:rsidRPr="00156334">
        <w:rPr>
          <w:rFonts w:ascii="Times New Roman" w:hAnsi="Times New Roman" w:cs="Times New Roman"/>
          <w:sz w:val="24"/>
          <w:szCs w:val="24"/>
          <w:lang w:val="es-CR"/>
        </w:rPr>
        <w:t>).</w:t>
      </w:r>
      <w:bookmarkEnd w:id="4"/>
      <w:r w:rsidRPr="00156334">
        <w:rPr>
          <w:rFonts w:ascii="Times New Roman" w:hAnsi="Times New Roman" w:cs="Times New Roman"/>
          <w:sz w:val="24"/>
          <w:szCs w:val="24"/>
          <w:lang w:val="es-CR"/>
        </w:rPr>
        <w:t xml:space="preserve"> </w:t>
      </w:r>
    </w:p>
    <w:p w14:paraId="67CBCAD0" w14:textId="77777777" w:rsidR="00DB414E" w:rsidRDefault="00DB414E" w:rsidP="00DB414E">
      <w:pPr>
        <w:spacing w:after="0"/>
        <w:jc w:val="both"/>
        <w:rPr>
          <w:rFonts w:ascii="Times New Roman" w:hAnsi="Times New Roman" w:cs="Times New Roman"/>
          <w:sz w:val="24"/>
          <w:szCs w:val="24"/>
          <w:lang w:val="es-CR"/>
        </w:rPr>
      </w:pPr>
    </w:p>
    <w:p w14:paraId="10306981" w14:textId="0B3E6CD5" w:rsidR="007F3EBA" w:rsidRDefault="007F3EBA" w:rsidP="00DB414E">
      <w:pPr>
        <w:spacing w:after="0"/>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Las primeras plantaciones estaban orientadas a producir materia prima para la industria papelera y para la producción de leña. Sin embargo, esta situación fue cambiando con la implementación </w:t>
      </w:r>
      <w:r w:rsidR="00551B2B">
        <w:rPr>
          <w:rFonts w:ascii="Times New Roman" w:hAnsi="Times New Roman" w:cs="Times New Roman"/>
          <w:sz w:val="24"/>
          <w:szCs w:val="24"/>
          <w:lang w:val="es-CR"/>
        </w:rPr>
        <w:t xml:space="preserve">de </w:t>
      </w:r>
      <w:r w:rsidRPr="007F3EBA">
        <w:rPr>
          <w:rFonts w:ascii="Times New Roman" w:hAnsi="Times New Roman" w:cs="Times New Roman"/>
          <w:sz w:val="24"/>
          <w:szCs w:val="24"/>
          <w:lang w:val="es-CR"/>
        </w:rPr>
        <w:t>nuevos usos de la madera, aunado a una transformación de la industria primaria para la producción de madera para aserrío, la cual</w:t>
      </w:r>
      <w:r w:rsidR="009A205D">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posteriormente</w:t>
      </w:r>
      <w:r w:rsidR="009A205D">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se utilizó en el sector construcción, mueblería y producción de postes rollizos preservados (</w:t>
      </w:r>
      <w:r w:rsidRPr="00F83DC8">
        <w:rPr>
          <w:rFonts w:ascii="Times New Roman" w:hAnsi="Times New Roman" w:cs="Times New Roman"/>
          <w:color w:val="0070C0"/>
          <w:sz w:val="24"/>
          <w:szCs w:val="24"/>
          <w:lang w:val="es-CR"/>
        </w:rPr>
        <w:t>Moya, 2004</w:t>
      </w:r>
      <w:r w:rsidRPr="007F3EBA">
        <w:rPr>
          <w:rFonts w:ascii="Times New Roman" w:hAnsi="Times New Roman" w:cs="Times New Roman"/>
          <w:sz w:val="24"/>
          <w:szCs w:val="24"/>
          <w:lang w:val="es-CR"/>
        </w:rPr>
        <w:t>). Lo anterior permitió que cada vez más se establecieran proyectos de reforestación a mayor escala</w:t>
      </w:r>
      <w:r w:rsidR="009A205D">
        <w:rPr>
          <w:rFonts w:ascii="Times New Roman" w:hAnsi="Times New Roman" w:cs="Times New Roman"/>
          <w:sz w:val="24"/>
          <w:szCs w:val="24"/>
          <w:lang w:val="es-CR"/>
        </w:rPr>
        <w:t>, hecho</w:t>
      </w:r>
      <w:r w:rsidRPr="007F3EBA">
        <w:rPr>
          <w:rFonts w:ascii="Times New Roman" w:hAnsi="Times New Roman" w:cs="Times New Roman"/>
          <w:sz w:val="24"/>
          <w:szCs w:val="24"/>
          <w:lang w:val="es-CR"/>
        </w:rPr>
        <w:t xml:space="preserve"> que impulsó a la vez el establecimiento de programas de mejoramiento genético con la especie que permiti</w:t>
      </w:r>
      <w:r w:rsidR="009A205D">
        <w:rPr>
          <w:rFonts w:ascii="Times New Roman" w:hAnsi="Times New Roman" w:cs="Times New Roman"/>
          <w:sz w:val="24"/>
          <w:szCs w:val="24"/>
          <w:lang w:val="es-CR"/>
        </w:rPr>
        <w:t>eron</w:t>
      </w:r>
      <w:r w:rsidRPr="007F3EBA">
        <w:rPr>
          <w:rFonts w:ascii="Times New Roman" w:hAnsi="Times New Roman" w:cs="Times New Roman"/>
          <w:sz w:val="24"/>
          <w:szCs w:val="24"/>
          <w:lang w:val="es-CR"/>
        </w:rPr>
        <w:t xml:space="preserve"> obtener mayores rendimientos, a un menor costo y en </w:t>
      </w:r>
      <w:r w:rsidR="009A205D">
        <w:rPr>
          <w:rFonts w:ascii="Times New Roman" w:hAnsi="Times New Roman" w:cs="Times New Roman"/>
          <w:sz w:val="24"/>
          <w:szCs w:val="24"/>
          <w:lang w:val="es-CR"/>
        </w:rPr>
        <w:t>un</w:t>
      </w:r>
      <w:r w:rsidRPr="007F3EBA">
        <w:rPr>
          <w:rFonts w:ascii="Times New Roman" w:hAnsi="Times New Roman" w:cs="Times New Roman"/>
          <w:sz w:val="24"/>
          <w:szCs w:val="24"/>
          <w:lang w:val="es-CR"/>
        </w:rPr>
        <w:t xml:space="preserve"> menor tiempo</w:t>
      </w:r>
      <w:r w:rsidR="00596EC7">
        <w:rPr>
          <w:rFonts w:ascii="Times New Roman" w:hAnsi="Times New Roman" w:cs="Times New Roman"/>
          <w:sz w:val="24"/>
          <w:szCs w:val="24"/>
          <w:lang w:val="es-CR"/>
        </w:rPr>
        <w:t>.</w:t>
      </w:r>
    </w:p>
    <w:p w14:paraId="2C4C2878" w14:textId="77777777" w:rsidR="00DB414E" w:rsidRPr="007F3EBA" w:rsidRDefault="00DB414E" w:rsidP="00DB414E">
      <w:pPr>
        <w:spacing w:after="0"/>
        <w:jc w:val="both"/>
        <w:rPr>
          <w:rFonts w:ascii="Times New Roman" w:hAnsi="Times New Roman" w:cs="Times New Roman"/>
          <w:sz w:val="24"/>
          <w:szCs w:val="24"/>
          <w:lang w:val="es-CR"/>
        </w:rPr>
      </w:pPr>
    </w:p>
    <w:p w14:paraId="00B95CB0" w14:textId="15971859" w:rsidR="007F3EBA" w:rsidRDefault="007F3EBA" w:rsidP="00DB414E">
      <w:pPr>
        <w:autoSpaceDE w:val="0"/>
        <w:autoSpaceDN w:val="0"/>
        <w:adjustRightInd w:val="0"/>
        <w:spacing w:after="0" w:line="240" w:lineRule="auto"/>
        <w:contextualSpacing/>
        <w:jc w:val="both"/>
        <w:rPr>
          <w:rFonts w:ascii="Times New Roman" w:hAnsi="Times New Roman" w:cs="Times New Roman"/>
          <w:color w:val="231F20"/>
          <w:sz w:val="24"/>
          <w:szCs w:val="24"/>
          <w:lang w:val="es-CR"/>
        </w:rPr>
      </w:pPr>
      <w:r w:rsidRPr="007F3EBA">
        <w:rPr>
          <w:rFonts w:ascii="Times New Roman" w:hAnsi="Times New Roman" w:cs="Times New Roman"/>
          <w:color w:val="231F20"/>
          <w:sz w:val="24"/>
          <w:szCs w:val="24"/>
          <w:lang w:val="es-CR"/>
        </w:rPr>
        <w:t>La especie se desarrolla</w:t>
      </w:r>
      <w:r w:rsidR="009A205D">
        <w:rPr>
          <w:rFonts w:ascii="Times New Roman" w:hAnsi="Times New Roman" w:cs="Times New Roman"/>
          <w:color w:val="231F20"/>
          <w:sz w:val="24"/>
          <w:szCs w:val="24"/>
          <w:lang w:val="es-CR"/>
        </w:rPr>
        <w:t xml:space="preserve"> </w:t>
      </w:r>
      <w:r w:rsidR="00D3088C">
        <w:rPr>
          <w:rFonts w:ascii="Times New Roman" w:hAnsi="Times New Roman" w:cs="Times New Roman"/>
          <w:color w:val="231F20"/>
          <w:sz w:val="24"/>
          <w:szCs w:val="24"/>
          <w:lang w:val="es-CR"/>
        </w:rPr>
        <w:t xml:space="preserve">sobre todo </w:t>
      </w:r>
      <w:r w:rsidRPr="007F3EBA">
        <w:rPr>
          <w:rFonts w:ascii="Times New Roman" w:hAnsi="Times New Roman" w:cs="Times New Roman"/>
          <w:color w:val="231F20"/>
          <w:sz w:val="24"/>
          <w:szCs w:val="24"/>
          <w:lang w:val="es-CR"/>
        </w:rPr>
        <w:t>en suelos profundos, húmedos, bien drenados y con un buen suministro de nutrientes, pero se puede desarrollar en suelos desde ácidos o calcáreos, hasta lateríticos. En los suelos arcillosos, pesados o con mal drenaje</w:t>
      </w:r>
      <w:r w:rsidR="00D3088C">
        <w:rPr>
          <w:rFonts w:ascii="Times New Roman" w:hAnsi="Times New Roman" w:cs="Times New Roman"/>
          <w:color w:val="231F20"/>
          <w:sz w:val="24"/>
          <w:szCs w:val="24"/>
          <w:lang w:val="es-CR"/>
        </w:rPr>
        <w:t>,</w:t>
      </w:r>
      <w:r w:rsidRPr="007F3EBA">
        <w:rPr>
          <w:rFonts w:ascii="Times New Roman" w:hAnsi="Times New Roman" w:cs="Times New Roman"/>
          <w:color w:val="231F20"/>
          <w:sz w:val="24"/>
          <w:szCs w:val="24"/>
          <w:lang w:val="es-CR"/>
        </w:rPr>
        <w:t xml:space="preserve"> no se desarrolla satisfactoriamente (</w:t>
      </w:r>
      <w:r w:rsidRPr="0075430C">
        <w:rPr>
          <w:rFonts w:ascii="Times New Roman" w:hAnsi="Times New Roman" w:cs="Times New Roman"/>
          <w:color w:val="0070C0"/>
          <w:sz w:val="24"/>
          <w:szCs w:val="24"/>
          <w:lang w:val="es-CR"/>
        </w:rPr>
        <w:t>Murillo y Valerio, 1991</w:t>
      </w:r>
      <w:r w:rsidRPr="007F3EBA">
        <w:rPr>
          <w:rFonts w:ascii="Times New Roman" w:hAnsi="Times New Roman" w:cs="Times New Roman"/>
          <w:color w:val="231F20"/>
          <w:sz w:val="24"/>
          <w:szCs w:val="24"/>
          <w:lang w:val="es-CR"/>
        </w:rPr>
        <w:t>). En cuanto a la topografía, los mejores sitios son los planos</w:t>
      </w:r>
      <w:r w:rsidR="00596EC7">
        <w:rPr>
          <w:rFonts w:ascii="Times New Roman" w:hAnsi="Times New Roman" w:cs="Times New Roman"/>
          <w:color w:val="231F20"/>
          <w:sz w:val="24"/>
          <w:szCs w:val="24"/>
          <w:lang w:val="es-CR"/>
        </w:rPr>
        <w:t xml:space="preserve"> o </w:t>
      </w:r>
      <w:r w:rsidRPr="007F3EBA">
        <w:rPr>
          <w:rFonts w:ascii="Times New Roman" w:hAnsi="Times New Roman" w:cs="Times New Roman"/>
          <w:color w:val="231F20"/>
          <w:sz w:val="24"/>
          <w:szCs w:val="24"/>
          <w:lang w:val="es-CR"/>
        </w:rPr>
        <w:t>de poca pendiente (</w:t>
      </w:r>
      <w:r w:rsidRPr="00F83DC8">
        <w:rPr>
          <w:rFonts w:ascii="Times New Roman" w:hAnsi="Times New Roman" w:cs="Times New Roman"/>
          <w:color w:val="0070C0"/>
          <w:sz w:val="24"/>
          <w:szCs w:val="24"/>
          <w:lang w:val="es-CR"/>
        </w:rPr>
        <w:t xml:space="preserve">Rojas </w:t>
      </w:r>
      <w:r w:rsidR="00E2353A" w:rsidRPr="00F83DC8">
        <w:rPr>
          <w:rFonts w:ascii="Times New Roman" w:hAnsi="Times New Roman" w:cs="Times New Roman"/>
          <w:i/>
          <w:iCs/>
          <w:color w:val="0070C0"/>
          <w:sz w:val="24"/>
          <w:szCs w:val="24"/>
          <w:lang w:val="es-CR"/>
        </w:rPr>
        <w:t>et al.</w:t>
      </w:r>
      <w:r w:rsidRPr="00F83DC8">
        <w:rPr>
          <w:rFonts w:ascii="Times New Roman" w:hAnsi="Times New Roman" w:cs="Times New Roman"/>
          <w:color w:val="0070C0"/>
          <w:sz w:val="24"/>
          <w:szCs w:val="24"/>
          <w:lang w:val="es-CR"/>
        </w:rPr>
        <w:t>, 2004</w:t>
      </w:r>
      <w:r w:rsidRPr="007F3EBA">
        <w:rPr>
          <w:rFonts w:ascii="Times New Roman" w:hAnsi="Times New Roman" w:cs="Times New Roman"/>
          <w:color w:val="231F20"/>
          <w:sz w:val="24"/>
          <w:szCs w:val="24"/>
          <w:lang w:val="es-CR"/>
        </w:rPr>
        <w:t>).</w:t>
      </w:r>
    </w:p>
    <w:p w14:paraId="62257E4A" w14:textId="77777777" w:rsidR="00DB414E" w:rsidRPr="007F3EBA" w:rsidRDefault="00DB414E" w:rsidP="00DB414E">
      <w:pPr>
        <w:autoSpaceDE w:val="0"/>
        <w:autoSpaceDN w:val="0"/>
        <w:adjustRightInd w:val="0"/>
        <w:spacing w:after="0" w:line="240" w:lineRule="auto"/>
        <w:contextualSpacing/>
        <w:jc w:val="both"/>
        <w:rPr>
          <w:rFonts w:ascii="Times New Roman" w:hAnsi="Times New Roman" w:cs="Times New Roman"/>
          <w:color w:val="231F20"/>
          <w:sz w:val="24"/>
          <w:szCs w:val="24"/>
          <w:lang w:val="es-CR"/>
        </w:rPr>
      </w:pPr>
    </w:p>
    <w:p w14:paraId="536AB91F" w14:textId="4F6B025B" w:rsidR="007F3EBA" w:rsidRDefault="007F3EBA" w:rsidP="00DB414E">
      <w:pPr>
        <w:autoSpaceDE w:val="0"/>
        <w:autoSpaceDN w:val="0"/>
        <w:adjustRightInd w:val="0"/>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Por otra parte, </w:t>
      </w:r>
      <w:r w:rsidRPr="00F83DC8">
        <w:rPr>
          <w:rFonts w:ascii="Times New Roman" w:hAnsi="Times New Roman" w:cs="Times New Roman"/>
          <w:color w:val="0070C0"/>
          <w:sz w:val="24"/>
          <w:szCs w:val="24"/>
          <w:lang w:val="es-CR"/>
        </w:rPr>
        <w:t>Jiménez (2016)</w:t>
      </w:r>
      <w:r w:rsidRPr="007F3EBA">
        <w:rPr>
          <w:rFonts w:ascii="Times New Roman" w:hAnsi="Times New Roman" w:cs="Times New Roman"/>
          <w:sz w:val="24"/>
          <w:szCs w:val="24"/>
          <w:lang w:val="es-CR"/>
        </w:rPr>
        <w:t xml:space="preserve"> señala que los sitios óptimos para lograr un buen crecimiento de la especie son terrenos profundos de textura ligera y zonas bajas en donde existe acumulación de nutrientes. Reitera</w:t>
      </w:r>
      <w:r w:rsidR="00D3088C">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a la vez, que esta especie no crece bien en suelos pobres, secos e inundados, es decir, no soporta suelos con factores limitantes extremos.</w:t>
      </w:r>
      <w:r w:rsidR="00DB414E">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En general</w:t>
      </w:r>
      <w:r w:rsidR="00D3088C">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se recomienda que los contenidos de calcio y magnesio deben ser mayores de </w:t>
      </w:r>
      <w:r w:rsidR="00596EC7">
        <w:rPr>
          <w:rFonts w:ascii="Times New Roman" w:hAnsi="Times New Roman" w:cs="Times New Roman"/>
          <w:sz w:val="24"/>
          <w:szCs w:val="24"/>
          <w:lang w:val="es-CR"/>
        </w:rPr>
        <w:t>6</w:t>
      </w:r>
      <w:r w:rsidRPr="007F3EBA">
        <w:rPr>
          <w:rFonts w:ascii="Times New Roman" w:hAnsi="Times New Roman" w:cs="Times New Roman"/>
          <w:sz w:val="24"/>
          <w:szCs w:val="24"/>
          <w:lang w:val="es-CR"/>
        </w:rPr>
        <w:t xml:space="preserve"> miliequivalentes por cien mililitros de suelo en el primer horizonte y el pH se debe encontrar entre 5 y 6 de acidez (</w:t>
      </w:r>
      <w:proofErr w:type="spellStart"/>
      <w:r w:rsidRPr="00F83DC8">
        <w:rPr>
          <w:rFonts w:ascii="Times New Roman" w:hAnsi="Times New Roman" w:cs="Times New Roman"/>
          <w:color w:val="0070C0"/>
          <w:sz w:val="24"/>
          <w:szCs w:val="24"/>
          <w:lang w:val="es-CR"/>
        </w:rPr>
        <w:t>Jiménez</w:t>
      </w:r>
      <w:proofErr w:type="spellEnd"/>
      <w:r w:rsidRPr="00F83DC8">
        <w:rPr>
          <w:rFonts w:ascii="Times New Roman" w:hAnsi="Times New Roman" w:cs="Times New Roman"/>
          <w:color w:val="0070C0"/>
          <w:sz w:val="24"/>
          <w:szCs w:val="24"/>
          <w:lang w:val="es-CR"/>
        </w:rPr>
        <w:t>, 2016</w:t>
      </w:r>
      <w:r w:rsidRPr="007F3EBA">
        <w:rPr>
          <w:rFonts w:ascii="Times New Roman" w:hAnsi="Times New Roman" w:cs="Times New Roman"/>
          <w:sz w:val="24"/>
          <w:szCs w:val="24"/>
          <w:lang w:val="es-CR"/>
        </w:rPr>
        <w:t>).</w:t>
      </w:r>
    </w:p>
    <w:p w14:paraId="404CB034" w14:textId="77777777" w:rsidR="00DB414E" w:rsidRPr="007F3EBA" w:rsidRDefault="00DB414E" w:rsidP="00DB414E">
      <w:pPr>
        <w:autoSpaceDE w:val="0"/>
        <w:autoSpaceDN w:val="0"/>
        <w:adjustRightInd w:val="0"/>
        <w:spacing w:after="0" w:line="240" w:lineRule="auto"/>
        <w:contextualSpacing/>
        <w:jc w:val="both"/>
        <w:rPr>
          <w:rFonts w:ascii="Times New Roman" w:hAnsi="Times New Roman" w:cs="Times New Roman"/>
          <w:sz w:val="24"/>
          <w:szCs w:val="24"/>
          <w:lang w:val="es-CR"/>
        </w:rPr>
      </w:pPr>
    </w:p>
    <w:p w14:paraId="5910A1D7" w14:textId="4AC76643" w:rsidR="007F3EBA" w:rsidRDefault="007F3EBA" w:rsidP="00DB414E">
      <w:pPr>
        <w:autoSpaceDE w:val="0"/>
        <w:autoSpaceDN w:val="0"/>
        <w:adjustRightInd w:val="0"/>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Experiencias similares a las del presente estudio se han tenido en Ecuador, en zonas secas de la provincia del Guayas, donde se han establecido plantaciones con melina, con resultados no muy satisfactorios. Las características morfológicas de los árboles son: torcidos, hojas pequeñas en menor intensidad, raíz superficial, tallos cortos, muy lignificados y no desarrollan, quedándose como arbustos (</w:t>
      </w:r>
      <w:r w:rsidRPr="00F83DC8">
        <w:rPr>
          <w:rFonts w:ascii="Times New Roman" w:hAnsi="Times New Roman" w:cs="Times New Roman"/>
          <w:color w:val="0070C0"/>
          <w:sz w:val="24"/>
          <w:szCs w:val="24"/>
          <w:lang w:val="es-CR"/>
        </w:rPr>
        <w:t>Jiménez, 2016</w:t>
      </w:r>
      <w:r w:rsidRPr="007F3EBA">
        <w:rPr>
          <w:rFonts w:ascii="Times New Roman" w:hAnsi="Times New Roman" w:cs="Times New Roman"/>
          <w:sz w:val="24"/>
          <w:szCs w:val="24"/>
          <w:lang w:val="es-CR"/>
        </w:rPr>
        <w:t>).</w:t>
      </w:r>
    </w:p>
    <w:p w14:paraId="24B18EFE" w14:textId="77777777" w:rsidR="00596EC7" w:rsidRDefault="00596EC7" w:rsidP="00DB414E">
      <w:pPr>
        <w:autoSpaceDE w:val="0"/>
        <w:autoSpaceDN w:val="0"/>
        <w:adjustRightInd w:val="0"/>
        <w:spacing w:after="0" w:line="240" w:lineRule="auto"/>
        <w:contextualSpacing/>
        <w:jc w:val="both"/>
        <w:rPr>
          <w:rFonts w:ascii="Times New Roman" w:hAnsi="Times New Roman" w:cs="Times New Roman"/>
          <w:sz w:val="24"/>
          <w:szCs w:val="24"/>
          <w:lang w:val="es-CR"/>
        </w:rPr>
      </w:pPr>
    </w:p>
    <w:p w14:paraId="05BCFBDE" w14:textId="7DCBED2E" w:rsidR="00596EC7" w:rsidRDefault="00DA2C9E" w:rsidP="00DB414E">
      <w:pPr>
        <w:autoSpaceDE w:val="0"/>
        <w:autoSpaceDN w:val="0"/>
        <w:adjustRightInd w:val="0"/>
        <w:spacing w:after="0" w:line="240" w:lineRule="auto"/>
        <w:contextualSpacing/>
        <w:jc w:val="both"/>
        <w:rPr>
          <w:rFonts w:ascii="Times New Roman" w:hAnsi="Times New Roman" w:cs="Times New Roman"/>
          <w:color w:val="231F20"/>
          <w:sz w:val="24"/>
          <w:szCs w:val="24"/>
          <w:lang w:val="es-CR"/>
        </w:rPr>
      </w:pPr>
      <w:r>
        <w:rPr>
          <w:rFonts w:ascii="Times New Roman" w:hAnsi="Times New Roman" w:cs="Times New Roman"/>
          <w:color w:val="231F20"/>
          <w:sz w:val="24"/>
          <w:szCs w:val="24"/>
          <w:lang w:val="es-CR"/>
        </w:rPr>
        <w:t>El desarrollo de la silvicultura clonal en Costa Rica impuls</w:t>
      </w:r>
      <w:r w:rsidR="00E2353A">
        <w:rPr>
          <w:rFonts w:ascii="Times New Roman" w:hAnsi="Times New Roman" w:cs="Times New Roman"/>
          <w:color w:val="231F20"/>
          <w:sz w:val="24"/>
          <w:szCs w:val="24"/>
          <w:lang w:val="es-CR"/>
        </w:rPr>
        <w:t>ó</w:t>
      </w:r>
      <w:r>
        <w:rPr>
          <w:rFonts w:ascii="Times New Roman" w:hAnsi="Times New Roman" w:cs="Times New Roman"/>
          <w:color w:val="231F20"/>
          <w:sz w:val="24"/>
          <w:szCs w:val="24"/>
          <w:lang w:val="es-CR"/>
        </w:rPr>
        <w:t xml:space="preserve"> el establecimiento de plantaciones clonales </w:t>
      </w:r>
      <w:r w:rsidR="00596EC7">
        <w:rPr>
          <w:rFonts w:ascii="Times New Roman" w:hAnsi="Times New Roman" w:cs="Times New Roman"/>
          <w:color w:val="231F20"/>
          <w:sz w:val="24"/>
          <w:szCs w:val="24"/>
          <w:lang w:val="es-CR"/>
        </w:rPr>
        <w:t xml:space="preserve">de melina </w:t>
      </w:r>
      <w:r>
        <w:rPr>
          <w:rFonts w:ascii="Times New Roman" w:hAnsi="Times New Roman" w:cs="Times New Roman"/>
          <w:color w:val="231F20"/>
          <w:sz w:val="24"/>
          <w:szCs w:val="24"/>
          <w:lang w:val="es-CR"/>
        </w:rPr>
        <w:t>con fines comerciales, d</w:t>
      </w:r>
      <w:r w:rsidR="00596EC7">
        <w:rPr>
          <w:rFonts w:ascii="Times New Roman" w:hAnsi="Times New Roman" w:cs="Times New Roman"/>
          <w:color w:val="231F20"/>
          <w:sz w:val="24"/>
          <w:szCs w:val="24"/>
          <w:lang w:val="es-CR"/>
        </w:rPr>
        <w:t xml:space="preserve">ebido a la respuesta del material genético a un amplio rango de distribución, en diferentes zonas edafoclimáticas, que se traduce en mejores rendimientos </w:t>
      </w:r>
      <w:r w:rsidR="007A04DD">
        <w:rPr>
          <w:rFonts w:ascii="Times New Roman" w:hAnsi="Times New Roman" w:cs="Times New Roman"/>
          <w:color w:val="231F20"/>
          <w:sz w:val="24"/>
          <w:szCs w:val="24"/>
          <w:lang w:val="es-CR"/>
        </w:rPr>
        <w:t>y,</w:t>
      </w:r>
      <w:r w:rsidR="00596EC7">
        <w:rPr>
          <w:rFonts w:ascii="Times New Roman" w:hAnsi="Times New Roman" w:cs="Times New Roman"/>
          <w:color w:val="231F20"/>
          <w:sz w:val="24"/>
          <w:szCs w:val="24"/>
          <w:lang w:val="es-CR"/>
        </w:rPr>
        <w:t xml:space="preserve"> por lo tanto, en un rápido retorno de la inversión.</w:t>
      </w:r>
    </w:p>
    <w:p w14:paraId="6E1DA4F9" w14:textId="1EAD9F17" w:rsidR="00DB414E" w:rsidRPr="007F3EBA" w:rsidRDefault="00596EC7" w:rsidP="00DB414E">
      <w:pPr>
        <w:autoSpaceDE w:val="0"/>
        <w:autoSpaceDN w:val="0"/>
        <w:adjustRightInd w:val="0"/>
        <w:spacing w:after="0" w:line="240" w:lineRule="auto"/>
        <w:contextualSpacing/>
        <w:jc w:val="both"/>
        <w:rPr>
          <w:rFonts w:ascii="Times New Roman" w:hAnsi="Times New Roman" w:cs="Times New Roman"/>
          <w:color w:val="231F20"/>
          <w:sz w:val="24"/>
          <w:szCs w:val="24"/>
          <w:lang w:val="es-CR"/>
        </w:rPr>
      </w:pPr>
      <w:r>
        <w:rPr>
          <w:rFonts w:ascii="Times New Roman" w:hAnsi="Times New Roman" w:cs="Times New Roman"/>
          <w:color w:val="231F20"/>
          <w:sz w:val="24"/>
          <w:szCs w:val="24"/>
          <w:lang w:val="es-CR"/>
        </w:rPr>
        <w:t xml:space="preserve"> </w:t>
      </w:r>
    </w:p>
    <w:p w14:paraId="024EC591" w14:textId="3EEB023D" w:rsidR="007F3EBA" w:rsidRDefault="000A61F1" w:rsidP="00DB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lang w:val="es-CR"/>
        </w:rPr>
      </w:pPr>
      <w:r>
        <w:rPr>
          <w:rFonts w:ascii="Times New Roman" w:eastAsia="Times New Roman" w:hAnsi="Times New Roman" w:cs="Times New Roman"/>
          <w:sz w:val="24"/>
          <w:szCs w:val="24"/>
          <w:lang w:val="es-ES" w:eastAsia="pt-BR"/>
        </w:rPr>
        <w:t>Aunado</w:t>
      </w:r>
      <w:r w:rsidR="007F3EBA" w:rsidRPr="007F3EBA">
        <w:rPr>
          <w:rFonts w:ascii="Times New Roman" w:eastAsia="Times New Roman" w:hAnsi="Times New Roman" w:cs="Times New Roman"/>
          <w:sz w:val="24"/>
          <w:szCs w:val="24"/>
          <w:lang w:val="es-ES" w:eastAsia="pt-BR"/>
        </w:rPr>
        <w:t xml:space="preserve"> a los requerimientos edáficos, el estudio de las diferentes accesiones dispuestos en ensayos genéticos en el campo permite conocer la variabilidad genética (</w:t>
      </w:r>
      <w:proofErr w:type="spellStart"/>
      <w:r w:rsidR="007F3EBA" w:rsidRPr="00F83DC8">
        <w:rPr>
          <w:rFonts w:ascii="Times New Roman" w:eastAsia="Times New Roman" w:hAnsi="Times New Roman" w:cs="Times New Roman"/>
          <w:color w:val="0070C0"/>
          <w:sz w:val="24"/>
          <w:szCs w:val="24"/>
          <w:lang w:val="es-ES" w:eastAsia="pt-BR"/>
        </w:rPr>
        <w:t>Wee</w:t>
      </w:r>
      <w:proofErr w:type="spellEnd"/>
      <w:r w:rsidR="007F3EBA" w:rsidRPr="00F83DC8">
        <w:rPr>
          <w:rFonts w:ascii="Times New Roman" w:eastAsia="Times New Roman" w:hAnsi="Times New Roman" w:cs="Times New Roman"/>
          <w:color w:val="0070C0"/>
          <w:sz w:val="24"/>
          <w:szCs w:val="24"/>
          <w:lang w:val="es-ES" w:eastAsia="pt-BR"/>
        </w:rPr>
        <w:t xml:space="preserve"> </w:t>
      </w:r>
      <w:r w:rsidR="00E2353A" w:rsidRPr="00F83DC8">
        <w:rPr>
          <w:rFonts w:ascii="Times New Roman" w:eastAsia="Times New Roman" w:hAnsi="Times New Roman" w:cs="Times New Roman"/>
          <w:i/>
          <w:iCs/>
          <w:color w:val="0070C0"/>
          <w:sz w:val="24"/>
          <w:szCs w:val="24"/>
          <w:lang w:val="es-ES" w:eastAsia="pt-BR"/>
        </w:rPr>
        <w:t>et al.</w:t>
      </w:r>
      <w:r w:rsidR="007F3EBA" w:rsidRPr="00F83DC8">
        <w:rPr>
          <w:rFonts w:ascii="Times New Roman" w:eastAsia="Times New Roman" w:hAnsi="Times New Roman" w:cs="Times New Roman"/>
          <w:color w:val="0070C0"/>
          <w:sz w:val="24"/>
          <w:szCs w:val="24"/>
          <w:lang w:val="es-ES" w:eastAsia="pt-BR"/>
        </w:rPr>
        <w:t>, 2012</w:t>
      </w:r>
      <w:r w:rsidR="007F3EBA" w:rsidRPr="007F3EBA">
        <w:rPr>
          <w:rFonts w:ascii="Times New Roman" w:eastAsia="Times New Roman" w:hAnsi="Times New Roman" w:cs="Times New Roman"/>
          <w:sz w:val="24"/>
          <w:szCs w:val="24"/>
          <w:lang w:val="es-ES" w:eastAsia="pt-BR"/>
        </w:rPr>
        <w:t>)</w:t>
      </w:r>
      <w:r w:rsidR="00E2353A">
        <w:rPr>
          <w:rFonts w:ascii="Times New Roman" w:eastAsia="Times New Roman" w:hAnsi="Times New Roman" w:cs="Times New Roman"/>
          <w:sz w:val="24"/>
          <w:szCs w:val="24"/>
          <w:lang w:val="es-ES" w:eastAsia="pt-BR"/>
        </w:rPr>
        <w:t>,</w:t>
      </w:r>
      <w:r w:rsidR="007F3EBA" w:rsidRPr="007F3EBA">
        <w:rPr>
          <w:rFonts w:ascii="Times New Roman" w:eastAsia="Times New Roman" w:hAnsi="Times New Roman" w:cs="Times New Roman"/>
          <w:sz w:val="24"/>
          <w:szCs w:val="24"/>
          <w:lang w:val="es-ES" w:eastAsia="pt-BR"/>
        </w:rPr>
        <w:t xml:space="preserve"> el comportamiento de los clones, su crecimiento, calidad y la ganancia genética (</w:t>
      </w:r>
      <w:r w:rsidR="007F3EBA" w:rsidRPr="00F83DC8">
        <w:rPr>
          <w:rFonts w:ascii="Times New Roman" w:eastAsia="Times New Roman" w:hAnsi="Times New Roman" w:cs="Times New Roman"/>
          <w:color w:val="0070C0"/>
          <w:sz w:val="24"/>
          <w:szCs w:val="24"/>
          <w:lang w:val="es-ES" w:eastAsia="pt-BR"/>
        </w:rPr>
        <w:t>Balcorta y Vargas, 2004</w:t>
      </w:r>
      <w:r w:rsidR="007F3EBA" w:rsidRPr="007F3EBA">
        <w:rPr>
          <w:rFonts w:ascii="Times New Roman" w:eastAsia="Times New Roman" w:hAnsi="Times New Roman" w:cs="Times New Roman"/>
          <w:sz w:val="24"/>
          <w:szCs w:val="24"/>
          <w:lang w:val="es-ES" w:eastAsia="pt-BR"/>
        </w:rPr>
        <w:t xml:space="preserve">), los cuales constituyen insumos básicos para los programas de mejoramiento genético de la especie. </w:t>
      </w:r>
      <w:r w:rsidR="007F3EBA" w:rsidRPr="007F3EBA">
        <w:rPr>
          <w:rFonts w:ascii="Times New Roman" w:eastAsia="Times New Roman" w:hAnsi="Times New Roman" w:cs="Times New Roman"/>
          <w:sz w:val="24"/>
          <w:szCs w:val="24"/>
          <w:lang w:val="es-CR" w:eastAsia="pt-BR"/>
        </w:rPr>
        <w:t>Los análisis genéticos del material clonal</w:t>
      </w:r>
      <w:r w:rsidR="00D3088C">
        <w:rPr>
          <w:rFonts w:ascii="Times New Roman" w:eastAsia="Times New Roman" w:hAnsi="Times New Roman" w:cs="Times New Roman"/>
          <w:sz w:val="24"/>
          <w:szCs w:val="24"/>
          <w:lang w:val="es-CR" w:eastAsia="pt-BR"/>
        </w:rPr>
        <w:t>,</w:t>
      </w:r>
      <w:r w:rsidR="007F3EBA" w:rsidRPr="007F3EBA">
        <w:rPr>
          <w:rFonts w:ascii="Times New Roman" w:eastAsia="Times New Roman" w:hAnsi="Times New Roman" w:cs="Times New Roman"/>
          <w:sz w:val="24"/>
          <w:szCs w:val="24"/>
          <w:lang w:val="es-CR" w:eastAsia="pt-BR"/>
        </w:rPr>
        <w:t xml:space="preserve"> por medio de la estimación de </w:t>
      </w:r>
      <w:r w:rsidR="007F3EBA" w:rsidRPr="007F3EBA">
        <w:rPr>
          <w:rFonts w:ascii="Times New Roman" w:eastAsia="Times New Roman" w:hAnsi="Times New Roman" w:cs="Times New Roman"/>
          <w:sz w:val="24"/>
          <w:szCs w:val="24"/>
          <w:lang w:val="es-ES" w:eastAsia="pt-BR"/>
        </w:rPr>
        <w:t>parámetros genéticos</w:t>
      </w:r>
      <w:r w:rsidR="00D3088C">
        <w:rPr>
          <w:rFonts w:ascii="Times New Roman" w:eastAsia="Times New Roman" w:hAnsi="Times New Roman" w:cs="Times New Roman"/>
          <w:sz w:val="24"/>
          <w:szCs w:val="24"/>
          <w:lang w:val="es-ES" w:eastAsia="pt-BR"/>
        </w:rPr>
        <w:t>,</w:t>
      </w:r>
      <w:r w:rsidR="007F3EBA" w:rsidRPr="007F3EBA">
        <w:rPr>
          <w:rFonts w:ascii="Times New Roman" w:eastAsia="Times New Roman" w:hAnsi="Times New Roman" w:cs="Times New Roman"/>
          <w:sz w:val="24"/>
          <w:szCs w:val="24"/>
          <w:lang w:val="es-ES" w:eastAsia="pt-BR"/>
        </w:rPr>
        <w:t xml:space="preserve"> son herramientas útiles para predecir la ganancia genética que se espera del material clonal (</w:t>
      </w:r>
      <w:r w:rsidR="007F3EBA" w:rsidRPr="00F83DC8">
        <w:rPr>
          <w:rFonts w:ascii="Times New Roman" w:eastAsia="Times New Roman" w:hAnsi="Times New Roman" w:cs="Times New Roman"/>
          <w:color w:val="0070C0"/>
          <w:sz w:val="24"/>
          <w:szCs w:val="24"/>
          <w:lang w:val="es-ES" w:eastAsia="pt-BR"/>
        </w:rPr>
        <w:t>Kumar</w:t>
      </w:r>
      <w:r w:rsidR="00E2353A" w:rsidRPr="00F83DC8">
        <w:rPr>
          <w:rFonts w:ascii="Times New Roman" w:eastAsia="Times New Roman" w:hAnsi="Times New Roman" w:cs="Times New Roman"/>
          <w:color w:val="0070C0"/>
          <w:sz w:val="24"/>
          <w:szCs w:val="24"/>
          <w:lang w:val="es-ES" w:eastAsia="pt-BR"/>
        </w:rPr>
        <w:t xml:space="preserve"> </w:t>
      </w:r>
      <w:r w:rsidR="007F2A0A" w:rsidRPr="00F83DC8">
        <w:rPr>
          <w:rFonts w:ascii="Times New Roman" w:eastAsia="Times New Roman" w:hAnsi="Times New Roman" w:cs="Times New Roman"/>
          <w:i/>
          <w:iCs/>
          <w:color w:val="0070C0"/>
          <w:sz w:val="24"/>
          <w:szCs w:val="24"/>
          <w:lang w:val="es-ES" w:eastAsia="pt-BR"/>
        </w:rPr>
        <w:t>et at</w:t>
      </w:r>
      <w:r w:rsidR="007F2A0A" w:rsidRPr="00F83DC8">
        <w:rPr>
          <w:rFonts w:ascii="Times New Roman" w:eastAsia="Times New Roman" w:hAnsi="Times New Roman" w:cs="Times New Roman"/>
          <w:color w:val="0070C0"/>
          <w:sz w:val="24"/>
          <w:szCs w:val="24"/>
          <w:lang w:val="es-ES" w:eastAsia="pt-BR"/>
        </w:rPr>
        <w:t xml:space="preserve">., </w:t>
      </w:r>
      <w:r w:rsidR="007F3EBA" w:rsidRPr="00F83DC8">
        <w:rPr>
          <w:rFonts w:ascii="Times New Roman" w:eastAsia="Times New Roman" w:hAnsi="Times New Roman" w:cs="Times New Roman"/>
          <w:color w:val="0070C0"/>
          <w:sz w:val="24"/>
          <w:szCs w:val="24"/>
          <w:lang w:val="es-ES" w:eastAsia="pt-BR"/>
        </w:rPr>
        <w:t>2010</w:t>
      </w:r>
      <w:r w:rsidR="007F3EBA" w:rsidRPr="007F3EBA">
        <w:rPr>
          <w:rFonts w:ascii="Times New Roman" w:eastAsia="Times New Roman" w:hAnsi="Times New Roman" w:cs="Times New Roman"/>
          <w:sz w:val="24"/>
          <w:szCs w:val="24"/>
          <w:lang w:val="es-ES" w:eastAsia="pt-BR"/>
        </w:rPr>
        <w:t xml:space="preserve">). La variación entre clones se usa comúnmente </w:t>
      </w:r>
      <w:r w:rsidR="00D3088C">
        <w:rPr>
          <w:rFonts w:ascii="Times New Roman" w:eastAsia="Times New Roman" w:hAnsi="Times New Roman" w:cs="Times New Roman"/>
          <w:sz w:val="24"/>
          <w:szCs w:val="24"/>
          <w:lang w:val="es-ES" w:eastAsia="pt-BR"/>
        </w:rPr>
        <w:t>para realizar</w:t>
      </w:r>
      <w:r w:rsidR="007F3EBA" w:rsidRPr="007F3EBA">
        <w:rPr>
          <w:rFonts w:ascii="Times New Roman" w:eastAsia="Times New Roman" w:hAnsi="Times New Roman" w:cs="Times New Roman"/>
          <w:sz w:val="24"/>
          <w:szCs w:val="24"/>
          <w:lang w:val="es-ES" w:eastAsia="pt-BR"/>
        </w:rPr>
        <w:t xml:space="preserve"> una estimación de la variación genética total</w:t>
      </w:r>
      <w:r w:rsidR="00D3088C">
        <w:rPr>
          <w:rFonts w:ascii="Times New Roman" w:eastAsia="Times New Roman" w:hAnsi="Times New Roman" w:cs="Times New Roman"/>
          <w:sz w:val="24"/>
          <w:szCs w:val="24"/>
          <w:lang w:val="es-ES" w:eastAsia="pt-BR"/>
        </w:rPr>
        <w:t>, y</w:t>
      </w:r>
      <w:r w:rsidR="007F3EBA" w:rsidRPr="007F3EBA">
        <w:rPr>
          <w:rFonts w:ascii="Times New Roman" w:eastAsia="Times New Roman" w:hAnsi="Times New Roman" w:cs="Times New Roman"/>
          <w:sz w:val="24"/>
          <w:szCs w:val="24"/>
          <w:lang w:val="es-ES" w:eastAsia="pt-BR"/>
        </w:rPr>
        <w:t xml:space="preserve"> </w:t>
      </w:r>
      <w:r w:rsidR="007F2A0A">
        <w:rPr>
          <w:rFonts w:ascii="Times New Roman" w:eastAsia="Times New Roman" w:hAnsi="Times New Roman" w:cs="Times New Roman"/>
          <w:sz w:val="24"/>
          <w:szCs w:val="24"/>
          <w:lang w:val="es-ES" w:eastAsia="pt-BR"/>
        </w:rPr>
        <w:t xml:space="preserve">para </w:t>
      </w:r>
      <w:r w:rsidR="007F3EBA" w:rsidRPr="007F3EBA">
        <w:rPr>
          <w:rFonts w:ascii="Times New Roman" w:eastAsia="Times New Roman" w:hAnsi="Times New Roman" w:cs="Times New Roman"/>
          <w:sz w:val="24"/>
          <w:szCs w:val="24"/>
          <w:lang w:val="es-ES" w:eastAsia="pt-BR"/>
        </w:rPr>
        <w:t xml:space="preserve">calcular el grado de control genético para un rasgo particular </w:t>
      </w:r>
      <w:r w:rsidR="007F3EBA" w:rsidRPr="007F3EBA">
        <w:rPr>
          <w:rFonts w:ascii="Times New Roman" w:hAnsi="Times New Roman" w:cs="Times New Roman"/>
          <w:sz w:val="24"/>
          <w:szCs w:val="24"/>
          <w:lang w:val="es-CR"/>
        </w:rPr>
        <w:t>(</w:t>
      </w:r>
      <w:r w:rsidR="007F3EBA" w:rsidRPr="00F83DC8">
        <w:rPr>
          <w:rFonts w:ascii="Times New Roman" w:hAnsi="Times New Roman" w:cs="Times New Roman"/>
          <w:color w:val="0070C0"/>
          <w:sz w:val="24"/>
          <w:szCs w:val="24"/>
          <w:lang w:val="es-CR"/>
        </w:rPr>
        <w:t>Foster y Shaw, 1988</w:t>
      </w:r>
      <w:r w:rsidR="007F3EBA" w:rsidRPr="007F3EBA">
        <w:rPr>
          <w:rFonts w:ascii="Times New Roman" w:hAnsi="Times New Roman" w:cs="Times New Roman"/>
          <w:sz w:val="24"/>
          <w:szCs w:val="24"/>
          <w:lang w:val="es-CR"/>
        </w:rPr>
        <w:t>).</w:t>
      </w:r>
    </w:p>
    <w:p w14:paraId="22FE0EBD" w14:textId="77777777" w:rsidR="00DB414E" w:rsidRPr="007F3EBA" w:rsidRDefault="00DB414E" w:rsidP="00DB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lang w:val="es-CR"/>
        </w:rPr>
      </w:pPr>
    </w:p>
    <w:p w14:paraId="078831F2" w14:textId="58C1C230" w:rsidR="007F3EBA" w:rsidRDefault="007F3EBA" w:rsidP="00DB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lang w:val="es-CR"/>
        </w:rPr>
      </w:pPr>
      <w:r w:rsidRPr="00F83DC8">
        <w:rPr>
          <w:rFonts w:ascii="Times New Roman" w:eastAsia="Times New Roman" w:hAnsi="Times New Roman" w:cs="Times New Roman"/>
          <w:color w:val="0070C0"/>
          <w:sz w:val="24"/>
          <w:szCs w:val="24"/>
          <w:lang w:val="es-ES" w:eastAsia="pt-BR"/>
        </w:rPr>
        <w:t xml:space="preserve">Padua (2004) </w:t>
      </w:r>
      <w:r w:rsidRPr="007F3EBA">
        <w:rPr>
          <w:rFonts w:ascii="Times New Roman" w:eastAsia="Times New Roman" w:hAnsi="Times New Roman" w:cs="Times New Roman"/>
          <w:sz w:val="24"/>
          <w:szCs w:val="24"/>
          <w:lang w:val="es-ES" w:eastAsia="pt-BR"/>
        </w:rPr>
        <w:t>sugiere</w:t>
      </w:r>
      <w:r w:rsidR="00E2353A">
        <w:rPr>
          <w:rFonts w:ascii="Times New Roman" w:eastAsia="Times New Roman" w:hAnsi="Times New Roman" w:cs="Times New Roman"/>
          <w:sz w:val="24"/>
          <w:szCs w:val="24"/>
          <w:lang w:val="es-ES" w:eastAsia="pt-BR"/>
        </w:rPr>
        <w:t>,</w:t>
      </w:r>
      <w:r w:rsidRPr="007F3EBA">
        <w:rPr>
          <w:rFonts w:ascii="Times New Roman" w:eastAsia="Times New Roman" w:hAnsi="Times New Roman" w:cs="Times New Roman"/>
          <w:sz w:val="24"/>
          <w:szCs w:val="24"/>
          <w:lang w:val="es-ES" w:eastAsia="pt-BR"/>
        </w:rPr>
        <w:t xml:space="preserve"> como una opción práctica</w:t>
      </w:r>
      <w:r w:rsidR="00E2353A">
        <w:rPr>
          <w:rFonts w:ascii="Times New Roman" w:eastAsia="Times New Roman" w:hAnsi="Times New Roman" w:cs="Times New Roman"/>
          <w:sz w:val="24"/>
          <w:szCs w:val="24"/>
          <w:lang w:val="es-ES" w:eastAsia="pt-BR"/>
        </w:rPr>
        <w:t>,</w:t>
      </w:r>
      <w:r w:rsidRPr="007F3EBA">
        <w:rPr>
          <w:rFonts w:ascii="Times New Roman" w:eastAsia="Times New Roman" w:hAnsi="Times New Roman" w:cs="Times New Roman"/>
          <w:sz w:val="24"/>
          <w:szCs w:val="24"/>
          <w:lang w:val="es-ES" w:eastAsia="pt-BR"/>
        </w:rPr>
        <w:t xml:space="preserve"> la selección temprana para </w:t>
      </w:r>
      <w:r w:rsidRPr="007F3EBA">
        <w:rPr>
          <w:rFonts w:ascii="Times New Roman" w:hAnsi="Times New Roman" w:cs="Times New Roman"/>
          <w:sz w:val="24"/>
          <w:szCs w:val="24"/>
          <w:lang w:val="es-CR"/>
        </w:rPr>
        <w:t>reducir los ciclos de mejoramiento y de ensayos</w:t>
      </w:r>
      <w:r w:rsidR="00E2353A">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no obstante, esta decisión se debe basar en el conocimiento previo del comportamiento de los clones </w:t>
      </w:r>
      <w:r w:rsidRPr="007F3EBA">
        <w:rPr>
          <w:rFonts w:ascii="Times New Roman" w:eastAsia="Times New Roman" w:hAnsi="Times New Roman" w:cs="Times New Roman"/>
          <w:sz w:val="24"/>
          <w:szCs w:val="24"/>
          <w:lang w:val="es-ES" w:eastAsia="pt-BR"/>
        </w:rPr>
        <w:t>bajo una determinada condición edafoclimática que permita la selección del material genético</w:t>
      </w:r>
      <w:r w:rsidRPr="007F3EBA">
        <w:rPr>
          <w:rFonts w:ascii="Times New Roman" w:hAnsi="Times New Roman" w:cs="Times New Roman"/>
          <w:sz w:val="24"/>
          <w:szCs w:val="24"/>
          <w:lang w:val="es-CR"/>
        </w:rPr>
        <w:t xml:space="preserve"> adecuado. El presente estudio tiene como objetivo la evaluación de un ensayo genético de melina y la respuesta a condiciones edáficas</w:t>
      </w:r>
      <w:r w:rsidR="007F2A0A">
        <w:rPr>
          <w:rFonts w:ascii="Times New Roman" w:hAnsi="Times New Roman" w:cs="Times New Roman"/>
          <w:sz w:val="24"/>
          <w:szCs w:val="24"/>
          <w:lang w:val="es-CR"/>
        </w:rPr>
        <w:t xml:space="preserve"> con niveles de acidez limitante</w:t>
      </w:r>
      <w:r w:rsidRPr="007F3EBA">
        <w:rPr>
          <w:rFonts w:ascii="Times New Roman" w:hAnsi="Times New Roman" w:cs="Times New Roman"/>
          <w:sz w:val="24"/>
          <w:szCs w:val="24"/>
          <w:lang w:val="es-CR"/>
        </w:rPr>
        <w:t xml:space="preserve"> para el desarrollo de la especie. </w:t>
      </w:r>
    </w:p>
    <w:p w14:paraId="0EF0CDC2" w14:textId="77777777" w:rsidR="00DB414E" w:rsidRPr="007F3EBA" w:rsidRDefault="00DB414E" w:rsidP="00F83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lang w:val="es-CR"/>
        </w:rPr>
      </w:pPr>
    </w:p>
    <w:p w14:paraId="471251D6" w14:textId="23B4F7E5" w:rsidR="007F3EBA" w:rsidRDefault="000A61F1" w:rsidP="003C3AEF">
      <w:pPr>
        <w:pStyle w:val="Prrafodelista"/>
        <w:numPr>
          <w:ilvl w:val="0"/>
          <w:numId w:val="7"/>
        </w:numPr>
        <w:spacing w:after="0" w:line="240" w:lineRule="auto"/>
        <w:ind w:left="284" w:hanging="284"/>
        <w:rPr>
          <w:rFonts w:ascii="Times New Roman" w:hAnsi="Times New Roman" w:cs="Times New Roman"/>
          <w:b/>
          <w:bCs/>
          <w:sz w:val="24"/>
          <w:szCs w:val="24"/>
          <w:lang w:val="es-ES" w:eastAsia="pt-BR"/>
        </w:rPr>
      </w:pPr>
      <w:r>
        <w:rPr>
          <w:rFonts w:ascii="Times New Roman" w:hAnsi="Times New Roman" w:cs="Times New Roman"/>
          <w:b/>
          <w:bCs/>
          <w:sz w:val="24"/>
          <w:szCs w:val="24"/>
          <w:lang w:val="es-ES" w:eastAsia="pt-BR"/>
        </w:rPr>
        <w:t>Metodología</w:t>
      </w:r>
    </w:p>
    <w:p w14:paraId="7096CC07" w14:textId="77777777" w:rsidR="00F83DC8" w:rsidRPr="00B1451D" w:rsidRDefault="00F83DC8" w:rsidP="00F83DC8">
      <w:pPr>
        <w:pStyle w:val="Prrafodelista"/>
        <w:spacing w:after="0" w:line="240" w:lineRule="auto"/>
        <w:ind w:left="360"/>
        <w:rPr>
          <w:rFonts w:ascii="Times New Roman" w:hAnsi="Times New Roman" w:cs="Times New Roman"/>
          <w:b/>
          <w:bCs/>
          <w:sz w:val="24"/>
          <w:szCs w:val="24"/>
          <w:lang w:val="es-ES" w:eastAsia="pt-BR"/>
        </w:rPr>
      </w:pPr>
    </w:p>
    <w:p w14:paraId="64FE5AE6" w14:textId="50015296" w:rsidR="00DB414E" w:rsidRPr="00F83DC8" w:rsidRDefault="007F3EBA" w:rsidP="00F83DC8">
      <w:pPr>
        <w:pStyle w:val="Prrafodelista"/>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es-ES" w:eastAsia="pt-BR"/>
        </w:rPr>
      </w:pPr>
      <w:r w:rsidRPr="00F83DC8">
        <w:rPr>
          <w:rFonts w:ascii="Times New Roman" w:eastAsia="Times New Roman" w:hAnsi="Times New Roman" w:cs="Times New Roman"/>
          <w:b/>
          <w:bCs/>
          <w:sz w:val="24"/>
          <w:szCs w:val="24"/>
          <w:lang w:val="es-ES" w:eastAsia="pt-BR"/>
        </w:rPr>
        <w:t>Localización del área de estudio</w:t>
      </w:r>
    </w:p>
    <w:p w14:paraId="00797EC7" w14:textId="77777777" w:rsidR="00F83DC8" w:rsidRPr="00F83DC8" w:rsidRDefault="00F83DC8" w:rsidP="00F83DC8">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val="es-ES" w:eastAsia="pt-BR"/>
        </w:rPr>
      </w:pPr>
    </w:p>
    <w:p w14:paraId="0CF20977" w14:textId="1CFFBABB" w:rsidR="007F3EBA" w:rsidRPr="007F3EBA" w:rsidRDefault="007F3EBA" w:rsidP="00DB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es-CR" w:eastAsia="pt-BR"/>
        </w:rPr>
      </w:pPr>
      <w:r w:rsidRPr="007F3EBA">
        <w:rPr>
          <w:rFonts w:ascii="Times New Roman" w:eastAsia="Times New Roman" w:hAnsi="Times New Roman" w:cs="Times New Roman"/>
          <w:sz w:val="24"/>
          <w:szCs w:val="24"/>
          <w:lang w:val="es-ES" w:eastAsia="pt-BR"/>
        </w:rPr>
        <w:t xml:space="preserve">El área de estudio se localizó en la zona sur de Costa Rica, específicamente en </w:t>
      </w:r>
      <w:r w:rsidR="00E2353A">
        <w:rPr>
          <w:rFonts w:ascii="Times New Roman" w:eastAsia="Times New Roman" w:hAnsi="Times New Roman" w:cs="Times New Roman"/>
          <w:sz w:val="24"/>
          <w:szCs w:val="24"/>
          <w:lang w:val="es-ES" w:eastAsia="pt-BR"/>
        </w:rPr>
        <w:t xml:space="preserve">el cantón de </w:t>
      </w:r>
      <w:r w:rsidRPr="007F3EBA">
        <w:rPr>
          <w:rFonts w:ascii="Times New Roman" w:eastAsia="Times New Roman" w:hAnsi="Times New Roman" w:cs="Times New Roman"/>
          <w:sz w:val="24"/>
          <w:szCs w:val="24"/>
          <w:lang w:val="es-ES" w:eastAsia="pt-BR"/>
        </w:rPr>
        <w:t>Pérez Zeledón</w:t>
      </w:r>
      <w:r w:rsidR="00E2353A">
        <w:rPr>
          <w:rFonts w:ascii="Times New Roman" w:eastAsia="Times New Roman" w:hAnsi="Times New Roman" w:cs="Times New Roman"/>
          <w:sz w:val="24"/>
          <w:szCs w:val="24"/>
          <w:lang w:val="es-ES" w:eastAsia="pt-BR"/>
        </w:rPr>
        <w:t>, ubicado en la provincia de San José</w:t>
      </w:r>
      <w:r w:rsidRPr="007F3EBA">
        <w:rPr>
          <w:rFonts w:ascii="Times New Roman" w:eastAsia="Times New Roman" w:hAnsi="Times New Roman" w:cs="Times New Roman"/>
          <w:sz w:val="24"/>
          <w:szCs w:val="24"/>
          <w:lang w:val="es-ES" w:eastAsia="pt-BR"/>
        </w:rPr>
        <w:t xml:space="preserve">. El ensayo clonal de </w:t>
      </w:r>
      <w:proofErr w:type="spellStart"/>
      <w:r w:rsidRPr="007F3EBA">
        <w:rPr>
          <w:rFonts w:ascii="Times New Roman" w:eastAsia="Times New Roman" w:hAnsi="Times New Roman" w:cs="Times New Roman"/>
          <w:i/>
          <w:iCs/>
          <w:sz w:val="24"/>
          <w:szCs w:val="24"/>
          <w:lang w:val="es-ES" w:eastAsia="pt-BR"/>
        </w:rPr>
        <w:t>Gmelina</w:t>
      </w:r>
      <w:proofErr w:type="spellEnd"/>
      <w:r w:rsidRPr="007F3EBA">
        <w:rPr>
          <w:rFonts w:ascii="Times New Roman" w:eastAsia="Times New Roman" w:hAnsi="Times New Roman" w:cs="Times New Roman"/>
          <w:i/>
          <w:iCs/>
          <w:sz w:val="24"/>
          <w:szCs w:val="24"/>
          <w:lang w:val="es-ES" w:eastAsia="pt-BR"/>
        </w:rPr>
        <w:t xml:space="preserve"> </w:t>
      </w:r>
      <w:proofErr w:type="spellStart"/>
      <w:r w:rsidRPr="007F3EBA">
        <w:rPr>
          <w:rFonts w:ascii="Times New Roman" w:eastAsia="Times New Roman" w:hAnsi="Times New Roman" w:cs="Times New Roman"/>
          <w:i/>
          <w:iCs/>
          <w:sz w:val="24"/>
          <w:szCs w:val="24"/>
          <w:lang w:val="es-ES" w:eastAsia="pt-BR"/>
        </w:rPr>
        <w:t>arborea</w:t>
      </w:r>
      <w:proofErr w:type="spellEnd"/>
      <w:r w:rsidRPr="007F3EBA">
        <w:rPr>
          <w:rFonts w:ascii="Times New Roman" w:eastAsia="Times New Roman" w:hAnsi="Times New Roman" w:cs="Times New Roman"/>
          <w:sz w:val="24"/>
          <w:szCs w:val="24"/>
          <w:lang w:val="es-ES" w:eastAsia="pt-BR"/>
        </w:rPr>
        <w:t xml:space="preserve"> (melina) se ubica en el poblado La Ceniza, en la finca La Ceniza, perteneciente a la Cooperativa </w:t>
      </w:r>
      <w:proofErr w:type="spellStart"/>
      <w:r w:rsidRPr="007F3EBA">
        <w:rPr>
          <w:rFonts w:ascii="Times New Roman" w:eastAsia="Times New Roman" w:hAnsi="Times New Roman" w:cs="Times New Roman"/>
          <w:sz w:val="24"/>
          <w:szCs w:val="24"/>
          <w:lang w:val="es-ES" w:eastAsia="pt-BR"/>
        </w:rPr>
        <w:t>CoopeAgri</w:t>
      </w:r>
      <w:proofErr w:type="spellEnd"/>
      <w:r w:rsidRPr="007F3EBA">
        <w:rPr>
          <w:rFonts w:ascii="Times New Roman" w:eastAsia="Times New Roman" w:hAnsi="Times New Roman" w:cs="Times New Roman"/>
          <w:sz w:val="24"/>
          <w:szCs w:val="24"/>
          <w:lang w:val="es-ES" w:eastAsia="pt-BR"/>
        </w:rPr>
        <w:t xml:space="preserve"> R.L., cuya ubicación geográfica corresponde a las coordenadas 9°18’5.76</w:t>
      </w:r>
      <w:r w:rsidRPr="007F3EBA">
        <w:rPr>
          <w:rFonts w:ascii="Times New Roman" w:eastAsia="Times New Roman" w:hAnsi="Times New Roman" w:cs="Times New Roman"/>
          <w:sz w:val="24"/>
          <w:szCs w:val="24"/>
          <w:lang w:val="es-CR" w:eastAsia="pt-BR"/>
        </w:rPr>
        <w:t xml:space="preserve">’’ N y 83°41’43.78’’ </w:t>
      </w:r>
      <w:r w:rsidR="000A61F1">
        <w:rPr>
          <w:rFonts w:ascii="Times New Roman" w:eastAsia="Times New Roman" w:hAnsi="Times New Roman" w:cs="Times New Roman"/>
          <w:sz w:val="24"/>
          <w:szCs w:val="24"/>
          <w:lang w:val="es-CR" w:eastAsia="pt-BR"/>
        </w:rPr>
        <w:t>O</w:t>
      </w:r>
      <w:r w:rsidRPr="007F3EBA">
        <w:rPr>
          <w:rFonts w:ascii="Times New Roman" w:eastAsia="Times New Roman" w:hAnsi="Times New Roman" w:cs="Times New Roman"/>
          <w:sz w:val="24"/>
          <w:szCs w:val="24"/>
          <w:lang w:val="es-CR" w:eastAsia="pt-BR"/>
        </w:rPr>
        <w:t>, a una altitud de 734 m</w:t>
      </w:r>
      <w:r w:rsidR="00E2353A">
        <w:rPr>
          <w:rFonts w:ascii="Times New Roman" w:eastAsia="Times New Roman" w:hAnsi="Times New Roman" w:cs="Times New Roman"/>
          <w:sz w:val="24"/>
          <w:szCs w:val="24"/>
          <w:lang w:val="es-CR" w:eastAsia="pt-BR"/>
        </w:rPr>
        <w:t xml:space="preserve"> </w:t>
      </w:r>
      <w:proofErr w:type="spellStart"/>
      <w:r w:rsidRPr="007F3EBA">
        <w:rPr>
          <w:rFonts w:ascii="Times New Roman" w:eastAsia="Times New Roman" w:hAnsi="Times New Roman" w:cs="Times New Roman"/>
          <w:sz w:val="24"/>
          <w:szCs w:val="24"/>
          <w:lang w:val="es-CR" w:eastAsia="pt-BR"/>
        </w:rPr>
        <w:t>s.n.m</w:t>
      </w:r>
      <w:proofErr w:type="spellEnd"/>
      <w:r w:rsidRPr="007F3EBA">
        <w:rPr>
          <w:rFonts w:ascii="Times New Roman" w:eastAsia="Times New Roman" w:hAnsi="Times New Roman" w:cs="Times New Roman"/>
          <w:sz w:val="24"/>
          <w:szCs w:val="24"/>
          <w:lang w:val="es-CR" w:eastAsia="pt-BR"/>
        </w:rPr>
        <w:t>. La temperatura promedio anual oscila entre los 24-26 °C, la precipitación media anual es de 3</w:t>
      </w:r>
      <w:r w:rsidR="00E2353A">
        <w:rPr>
          <w:rFonts w:ascii="Times New Roman" w:eastAsia="Times New Roman" w:hAnsi="Times New Roman" w:cs="Times New Roman"/>
          <w:sz w:val="24"/>
          <w:szCs w:val="24"/>
          <w:lang w:val="es-CR" w:eastAsia="pt-BR"/>
        </w:rPr>
        <w:t xml:space="preserve"> </w:t>
      </w:r>
      <w:r w:rsidRPr="007F3EBA">
        <w:rPr>
          <w:rFonts w:ascii="Times New Roman" w:eastAsia="Times New Roman" w:hAnsi="Times New Roman" w:cs="Times New Roman"/>
          <w:sz w:val="24"/>
          <w:szCs w:val="24"/>
          <w:lang w:val="es-CR" w:eastAsia="pt-BR"/>
        </w:rPr>
        <w:t>000-4</w:t>
      </w:r>
      <w:r w:rsidR="00E2353A">
        <w:rPr>
          <w:rFonts w:ascii="Times New Roman" w:eastAsia="Times New Roman" w:hAnsi="Times New Roman" w:cs="Times New Roman"/>
          <w:sz w:val="24"/>
          <w:szCs w:val="24"/>
          <w:lang w:val="es-CR" w:eastAsia="pt-BR"/>
        </w:rPr>
        <w:t xml:space="preserve"> </w:t>
      </w:r>
      <w:r w:rsidRPr="007F3EBA">
        <w:rPr>
          <w:rFonts w:ascii="Times New Roman" w:eastAsia="Times New Roman" w:hAnsi="Times New Roman" w:cs="Times New Roman"/>
          <w:sz w:val="24"/>
          <w:szCs w:val="24"/>
          <w:lang w:val="es-CR" w:eastAsia="pt-BR"/>
        </w:rPr>
        <w:t>000 mm (</w:t>
      </w:r>
      <w:r w:rsidRPr="00F83DC8">
        <w:rPr>
          <w:rFonts w:ascii="Times New Roman" w:eastAsia="Times New Roman" w:hAnsi="Times New Roman" w:cs="Times New Roman"/>
          <w:color w:val="0070C0"/>
          <w:sz w:val="24"/>
          <w:szCs w:val="24"/>
          <w:lang w:val="es-CR" w:eastAsia="pt-BR"/>
        </w:rPr>
        <w:t>I</w:t>
      </w:r>
      <w:r w:rsidR="008233AE" w:rsidRPr="00F83DC8">
        <w:rPr>
          <w:rFonts w:ascii="Times New Roman" w:eastAsia="Times New Roman" w:hAnsi="Times New Roman" w:cs="Times New Roman"/>
          <w:color w:val="0070C0"/>
          <w:sz w:val="24"/>
          <w:szCs w:val="24"/>
          <w:lang w:val="es-CR" w:eastAsia="pt-BR"/>
        </w:rPr>
        <w:t>nstituto Meteorológico Nacional,</w:t>
      </w:r>
      <w:r w:rsidRPr="00F83DC8">
        <w:rPr>
          <w:rFonts w:ascii="Times New Roman" w:eastAsia="Times New Roman" w:hAnsi="Times New Roman" w:cs="Times New Roman"/>
          <w:color w:val="0070C0"/>
          <w:sz w:val="24"/>
          <w:szCs w:val="24"/>
          <w:lang w:val="es-CR" w:eastAsia="pt-BR"/>
        </w:rPr>
        <w:t xml:space="preserve"> 2005</w:t>
      </w:r>
      <w:r w:rsidRPr="007F3EBA">
        <w:rPr>
          <w:rFonts w:ascii="Times New Roman" w:eastAsia="Times New Roman" w:hAnsi="Times New Roman" w:cs="Times New Roman"/>
          <w:sz w:val="24"/>
          <w:szCs w:val="24"/>
          <w:lang w:val="es-CR" w:eastAsia="pt-BR"/>
        </w:rPr>
        <w:t>) y una humedad relativa promedio de 80</w:t>
      </w:r>
      <w:r w:rsidR="00E2353A">
        <w:rPr>
          <w:rFonts w:ascii="Times New Roman" w:eastAsia="Times New Roman" w:hAnsi="Times New Roman" w:cs="Times New Roman"/>
          <w:sz w:val="24"/>
          <w:szCs w:val="24"/>
          <w:lang w:val="es-CR" w:eastAsia="pt-BR"/>
        </w:rPr>
        <w:t xml:space="preserve"> </w:t>
      </w:r>
      <w:r w:rsidRPr="007F3EBA">
        <w:rPr>
          <w:rFonts w:ascii="Times New Roman" w:eastAsia="Times New Roman" w:hAnsi="Times New Roman" w:cs="Times New Roman"/>
          <w:sz w:val="24"/>
          <w:szCs w:val="24"/>
          <w:lang w:val="es-CR" w:eastAsia="pt-BR"/>
        </w:rPr>
        <w:t>% (</w:t>
      </w:r>
      <w:r w:rsidRPr="00F83DC8">
        <w:rPr>
          <w:rFonts w:ascii="Times New Roman" w:eastAsia="Times New Roman" w:hAnsi="Times New Roman" w:cs="Times New Roman"/>
          <w:color w:val="0070C0"/>
          <w:sz w:val="24"/>
          <w:szCs w:val="24"/>
          <w:lang w:val="es-CR" w:eastAsia="pt-BR"/>
        </w:rPr>
        <w:t xml:space="preserve">Alfaro </w:t>
      </w:r>
      <w:r w:rsidR="00E2353A" w:rsidRPr="00F83DC8">
        <w:rPr>
          <w:rFonts w:ascii="Times New Roman" w:eastAsia="Times New Roman" w:hAnsi="Times New Roman" w:cs="Times New Roman"/>
          <w:i/>
          <w:iCs/>
          <w:color w:val="0070C0"/>
          <w:sz w:val="24"/>
          <w:szCs w:val="24"/>
          <w:lang w:val="es-CR" w:eastAsia="pt-BR"/>
        </w:rPr>
        <w:t>et al.</w:t>
      </w:r>
      <w:r w:rsidRPr="00F83DC8">
        <w:rPr>
          <w:rFonts w:ascii="Times New Roman" w:eastAsia="Times New Roman" w:hAnsi="Times New Roman" w:cs="Times New Roman"/>
          <w:color w:val="0070C0"/>
          <w:sz w:val="24"/>
          <w:szCs w:val="24"/>
          <w:lang w:val="es-CR" w:eastAsia="pt-BR"/>
        </w:rPr>
        <w:t>, 2013</w:t>
      </w:r>
      <w:r w:rsidRPr="007F3EBA">
        <w:rPr>
          <w:rFonts w:ascii="Times New Roman" w:eastAsia="Times New Roman" w:hAnsi="Times New Roman" w:cs="Times New Roman"/>
          <w:sz w:val="24"/>
          <w:szCs w:val="24"/>
          <w:lang w:val="es-CR" w:eastAsia="pt-BR"/>
        </w:rPr>
        <w:t>). La región se localiza en la zona de vida Bosque muy Húmedo Premontano, con una altitud promedio de 700 m</w:t>
      </w:r>
      <w:r w:rsidR="00E2353A">
        <w:rPr>
          <w:rFonts w:ascii="Times New Roman" w:eastAsia="Times New Roman" w:hAnsi="Times New Roman" w:cs="Times New Roman"/>
          <w:sz w:val="24"/>
          <w:szCs w:val="24"/>
          <w:lang w:val="es-CR" w:eastAsia="pt-BR"/>
        </w:rPr>
        <w:t xml:space="preserve"> </w:t>
      </w:r>
      <w:proofErr w:type="spellStart"/>
      <w:r w:rsidRPr="007F3EBA">
        <w:rPr>
          <w:rFonts w:ascii="Times New Roman" w:eastAsia="Times New Roman" w:hAnsi="Times New Roman" w:cs="Times New Roman"/>
          <w:sz w:val="24"/>
          <w:szCs w:val="24"/>
          <w:lang w:val="es-CR" w:eastAsia="pt-BR"/>
        </w:rPr>
        <w:t>s.n.m</w:t>
      </w:r>
      <w:proofErr w:type="spellEnd"/>
      <w:r w:rsidRPr="007F3EBA">
        <w:rPr>
          <w:rFonts w:ascii="Times New Roman" w:eastAsia="Times New Roman" w:hAnsi="Times New Roman" w:cs="Times New Roman"/>
          <w:sz w:val="24"/>
          <w:szCs w:val="24"/>
          <w:lang w:val="es-CR" w:eastAsia="pt-BR"/>
        </w:rPr>
        <w:t>. (</w:t>
      </w:r>
      <w:r w:rsidRPr="00F83DC8">
        <w:rPr>
          <w:rFonts w:ascii="Times New Roman" w:eastAsia="Times New Roman" w:hAnsi="Times New Roman" w:cs="Times New Roman"/>
          <w:color w:val="0070C0"/>
          <w:sz w:val="24"/>
          <w:szCs w:val="24"/>
          <w:lang w:val="es-CR" w:eastAsia="pt-BR"/>
        </w:rPr>
        <w:t xml:space="preserve">Alfaro </w:t>
      </w:r>
      <w:r w:rsidR="00E2353A" w:rsidRPr="00F83DC8">
        <w:rPr>
          <w:rFonts w:ascii="Times New Roman" w:eastAsia="Times New Roman" w:hAnsi="Times New Roman" w:cs="Times New Roman"/>
          <w:i/>
          <w:iCs/>
          <w:color w:val="0070C0"/>
          <w:sz w:val="24"/>
          <w:szCs w:val="24"/>
          <w:lang w:val="es-CR" w:eastAsia="pt-BR"/>
        </w:rPr>
        <w:t>et al.</w:t>
      </w:r>
      <w:r w:rsidRPr="00F83DC8">
        <w:rPr>
          <w:rFonts w:ascii="Times New Roman" w:eastAsia="Times New Roman" w:hAnsi="Times New Roman" w:cs="Times New Roman"/>
          <w:color w:val="0070C0"/>
          <w:sz w:val="24"/>
          <w:szCs w:val="24"/>
          <w:lang w:val="es-CR" w:eastAsia="pt-BR"/>
        </w:rPr>
        <w:t>, 2013</w:t>
      </w:r>
      <w:r w:rsidRPr="007F3EBA">
        <w:rPr>
          <w:rFonts w:ascii="Times New Roman" w:eastAsia="Times New Roman" w:hAnsi="Times New Roman" w:cs="Times New Roman"/>
          <w:sz w:val="24"/>
          <w:szCs w:val="24"/>
          <w:lang w:val="es-CR" w:eastAsia="pt-BR"/>
        </w:rPr>
        <w:t>).</w:t>
      </w:r>
    </w:p>
    <w:p w14:paraId="3C61E0E3" w14:textId="77777777" w:rsidR="00DB414E" w:rsidRDefault="00DB414E" w:rsidP="00DB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bCs/>
          <w:sz w:val="24"/>
          <w:szCs w:val="24"/>
          <w:lang w:val="es-CR" w:eastAsia="pt-BR"/>
        </w:rPr>
      </w:pPr>
    </w:p>
    <w:p w14:paraId="11FD4952" w14:textId="6D002344" w:rsidR="007F3EBA" w:rsidRPr="00F83DC8" w:rsidRDefault="007F3EBA" w:rsidP="00F83DC8">
      <w:pPr>
        <w:pStyle w:val="Prrafodelista"/>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es-CR" w:eastAsia="pt-BR"/>
        </w:rPr>
      </w:pPr>
      <w:r w:rsidRPr="00F83DC8">
        <w:rPr>
          <w:rFonts w:ascii="Times New Roman" w:eastAsia="Times New Roman" w:hAnsi="Times New Roman" w:cs="Times New Roman"/>
          <w:b/>
          <w:bCs/>
          <w:sz w:val="24"/>
          <w:szCs w:val="24"/>
          <w:lang w:val="es-CR" w:eastAsia="pt-BR"/>
        </w:rPr>
        <w:t xml:space="preserve">Diseño </w:t>
      </w:r>
      <w:r w:rsidR="00E2353A" w:rsidRPr="00F83DC8">
        <w:rPr>
          <w:rFonts w:ascii="Times New Roman" w:eastAsia="Times New Roman" w:hAnsi="Times New Roman" w:cs="Times New Roman"/>
          <w:b/>
          <w:bCs/>
          <w:sz w:val="24"/>
          <w:szCs w:val="24"/>
          <w:lang w:val="es-CR" w:eastAsia="pt-BR"/>
        </w:rPr>
        <w:t>e</w:t>
      </w:r>
      <w:r w:rsidRPr="00F83DC8">
        <w:rPr>
          <w:rFonts w:ascii="Times New Roman" w:eastAsia="Times New Roman" w:hAnsi="Times New Roman" w:cs="Times New Roman"/>
          <w:b/>
          <w:bCs/>
          <w:sz w:val="24"/>
          <w:szCs w:val="24"/>
          <w:lang w:val="es-CR" w:eastAsia="pt-BR"/>
        </w:rPr>
        <w:t xml:space="preserve">xperimental y material vegetal utilizado </w:t>
      </w:r>
    </w:p>
    <w:p w14:paraId="72A9892B" w14:textId="77777777" w:rsidR="00F83DC8" w:rsidRPr="00F83DC8" w:rsidRDefault="00F83DC8" w:rsidP="00F83DC8">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val="es-CR" w:eastAsia="pt-BR"/>
        </w:rPr>
      </w:pPr>
    </w:p>
    <w:p w14:paraId="414ADC0B" w14:textId="32CF48E1" w:rsidR="007F3EBA" w:rsidRPr="007F3EBA" w:rsidRDefault="007F3EBA" w:rsidP="00DB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es-CR" w:eastAsia="pt-BR"/>
        </w:rPr>
      </w:pPr>
      <w:r w:rsidRPr="007F3EBA">
        <w:rPr>
          <w:rFonts w:ascii="Times New Roman" w:eastAsia="Times New Roman" w:hAnsi="Times New Roman" w:cs="Times New Roman"/>
          <w:sz w:val="24"/>
          <w:szCs w:val="24"/>
          <w:lang w:val="es-CR" w:eastAsia="pt-BR"/>
        </w:rPr>
        <w:t>El ensayo fue establecido en el mes de octubre del año 2013 y consistió en una plantación de material clonal de melina, compuesto por 29 accesiones y cinco testigos, uno proveniente del Centro Agrícola Cantonal de Hojancha (CACH, T</w:t>
      </w:r>
      <w:r w:rsidRPr="007F3EBA">
        <w:rPr>
          <w:rFonts w:ascii="Times New Roman" w:eastAsia="Times New Roman" w:hAnsi="Times New Roman" w:cs="Times New Roman"/>
          <w:sz w:val="24"/>
          <w:szCs w:val="24"/>
          <w:vertAlign w:val="subscript"/>
          <w:lang w:val="es-CR" w:eastAsia="pt-BR"/>
        </w:rPr>
        <w:t>1</w:t>
      </w:r>
      <w:r w:rsidRPr="007F3EBA">
        <w:rPr>
          <w:rFonts w:ascii="Times New Roman" w:eastAsia="Times New Roman" w:hAnsi="Times New Roman" w:cs="Times New Roman"/>
          <w:sz w:val="24"/>
          <w:szCs w:val="24"/>
          <w:lang w:val="es-CR" w:eastAsia="pt-BR"/>
        </w:rPr>
        <w:t xml:space="preserve">), otro del material genético de </w:t>
      </w:r>
      <w:proofErr w:type="spellStart"/>
      <w:r w:rsidRPr="007F3EBA">
        <w:rPr>
          <w:rFonts w:ascii="Times New Roman" w:eastAsia="Times New Roman" w:hAnsi="Times New Roman" w:cs="Times New Roman"/>
          <w:sz w:val="24"/>
          <w:szCs w:val="24"/>
          <w:lang w:val="es-CR" w:eastAsia="pt-BR"/>
        </w:rPr>
        <w:t>Ston</w:t>
      </w:r>
      <w:proofErr w:type="spellEnd"/>
      <w:r w:rsidRPr="007F3EBA">
        <w:rPr>
          <w:rFonts w:ascii="Times New Roman" w:eastAsia="Times New Roman" w:hAnsi="Times New Roman" w:cs="Times New Roman"/>
          <w:sz w:val="24"/>
          <w:szCs w:val="24"/>
          <w:lang w:val="es-CR" w:eastAsia="pt-BR"/>
        </w:rPr>
        <w:t xml:space="preserve"> Forestal </w:t>
      </w:r>
      <w:r w:rsidRPr="007F3EBA">
        <w:rPr>
          <w:rFonts w:ascii="Times New Roman" w:eastAsia="Times New Roman" w:hAnsi="Times New Roman" w:cs="Times New Roman"/>
          <w:sz w:val="24"/>
          <w:szCs w:val="24"/>
          <w:lang w:val="es-CR" w:eastAsia="pt-BR"/>
        </w:rPr>
        <w:lastRenderedPageBreak/>
        <w:t>(Ston,T</w:t>
      </w:r>
      <w:r w:rsidRPr="007F3EBA">
        <w:rPr>
          <w:rFonts w:ascii="Times New Roman" w:eastAsia="Times New Roman" w:hAnsi="Times New Roman" w:cs="Times New Roman"/>
          <w:sz w:val="24"/>
          <w:szCs w:val="24"/>
          <w:vertAlign w:val="subscript"/>
          <w:lang w:val="es-CR" w:eastAsia="pt-BR"/>
        </w:rPr>
        <w:t>2</w:t>
      </w:r>
      <w:r w:rsidRPr="007F3EBA">
        <w:rPr>
          <w:rFonts w:ascii="Times New Roman" w:eastAsia="Times New Roman" w:hAnsi="Times New Roman" w:cs="Times New Roman"/>
          <w:sz w:val="24"/>
          <w:szCs w:val="24"/>
          <w:lang w:val="es-CR" w:eastAsia="pt-BR"/>
        </w:rPr>
        <w:t xml:space="preserve">), clones de la empresa </w:t>
      </w:r>
      <w:bookmarkStart w:id="5" w:name="_Hlk37545929"/>
      <w:proofErr w:type="spellStart"/>
      <w:r w:rsidRPr="007F3EBA">
        <w:rPr>
          <w:rFonts w:ascii="Times New Roman" w:eastAsia="Times New Roman" w:hAnsi="Times New Roman" w:cs="Times New Roman"/>
          <w:sz w:val="24"/>
          <w:szCs w:val="24"/>
          <w:lang w:val="es-CR" w:eastAsia="pt-BR"/>
        </w:rPr>
        <w:t>Brinkman</w:t>
      </w:r>
      <w:proofErr w:type="spellEnd"/>
      <w:r w:rsidRPr="007F3EBA">
        <w:rPr>
          <w:rFonts w:ascii="Times New Roman" w:eastAsia="Times New Roman" w:hAnsi="Times New Roman" w:cs="Times New Roman"/>
          <w:sz w:val="24"/>
          <w:szCs w:val="24"/>
          <w:lang w:val="es-CR" w:eastAsia="pt-BR"/>
        </w:rPr>
        <w:t xml:space="preserve"> y Asociados </w:t>
      </w:r>
      <w:proofErr w:type="spellStart"/>
      <w:r w:rsidRPr="007F3EBA">
        <w:rPr>
          <w:rFonts w:ascii="Times New Roman" w:eastAsia="Times New Roman" w:hAnsi="Times New Roman" w:cs="Times New Roman"/>
          <w:sz w:val="24"/>
          <w:szCs w:val="24"/>
          <w:lang w:val="es-CR" w:eastAsia="pt-BR"/>
        </w:rPr>
        <w:t>Reforestadores</w:t>
      </w:r>
      <w:proofErr w:type="spellEnd"/>
      <w:r w:rsidRPr="007F3EBA">
        <w:rPr>
          <w:rFonts w:ascii="Times New Roman" w:eastAsia="Times New Roman" w:hAnsi="Times New Roman" w:cs="Times New Roman"/>
          <w:sz w:val="24"/>
          <w:szCs w:val="24"/>
          <w:lang w:val="es-CR" w:eastAsia="pt-BR"/>
        </w:rPr>
        <w:t xml:space="preserve"> de Centro América S.A. </w:t>
      </w:r>
      <w:bookmarkEnd w:id="5"/>
      <w:r w:rsidRPr="007F3EBA">
        <w:rPr>
          <w:rFonts w:ascii="Times New Roman" w:eastAsia="Times New Roman" w:hAnsi="Times New Roman" w:cs="Times New Roman"/>
          <w:sz w:val="24"/>
          <w:szCs w:val="24"/>
          <w:lang w:val="es-CR" w:eastAsia="pt-BR"/>
        </w:rPr>
        <w:t>(BARCA,T</w:t>
      </w:r>
      <w:r w:rsidRPr="007F3EBA">
        <w:rPr>
          <w:rFonts w:ascii="Times New Roman" w:eastAsia="Times New Roman" w:hAnsi="Times New Roman" w:cs="Times New Roman"/>
          <w:sz w:val="24"/>
          <w:szCs w:val="24"/>
          <w:vertAlign w:val="subscript"/>
          <w:lang w:val="es-CR" w:eastAsia="pt-BR"/>
        </w:rPr>
        <w:t>3</w:t>
      </w:r>
      <w:r w:rsidRPr="007F3EBA">
        <w:rPr>
          <w:rFonts w:ascii="Times New Roman" w:eastAsia="Times New Roman" w:hAnsi="Times New Roman" w:cs="Times New Roman"/>
          <w:sz w:val="24"/>
          <w:szCs w:val="24"/>
          <w:lang w:val="es-CR" w:eastAsia="pt-BR"/>
        </w:rPr>
        <w:t>), Instituto de Investigación y Servicios Forestales (INISEFOR, T</w:t>
      </w:r>
      <w:r w:rsidRPr="007F3EBA">
        <w:rPr>
          <w:rFonts w:ascii="Times New Roman" w:eastAsia="Times New Roman" w:hAnsi="Times New Roman" w:cs="Times New Roman"/>
          <w:sz w:val="24"/>
          <w:szCs w:val="24"/>
          <w:vertAlign w:val="subscript"/>
          <w:lang w:val="es-CR" w:eastAsia="pt-BR"/>
        </w:rPr>
        <w:t>4</w:t>
      </w:r>
      <w:r w:rsidRPr="007F3EBA">
        <w:rPr>
          <w:rFonts w:ascii="Times New Roman" w:eastAsia="Times New Roman" w:hAnsi="Times New Roman" w:cs="Times New Roman"/>
          <w:sz w:val="24"/>
          <w:szCs w:val="24"/>
          <w:lang w:val="es-CR" w:eastAsia="pt-BR"/>
        </w:rPr>
        <w:t>) y un último testigo proveniente del material genético utilizado en la zona norte (T</w:t>
      </w:r>
      <w:r w:rsidRPr="007F3EBA">
        <w:rPr>
          <w:rFonts w:ascii="Times New Roman" w:eastAsia="Times New Roman" w:hAnsi="Times New Roman" w:cs="Times New Roman"/>
          <w:sz w:val="24"/>
          <w:szCs w:val="24"/>
          <w:vertAlign w:val="subscript"/>
          <w:lang w:val="es-CR" w:eastAsia="pt-BR"/>
        </w:rPr>
        <w:t>5</w:t>
      </w:r>
      <w:r w:rsidRPr="007F3EBA">
        <w:rPr>
          <w:rFonts w:ascii="Times New Roman" w:eastAsia="Times New Roman" w:hAnsi="Times New Roman" w:cs="Times New Roman"/>
          <w:sz w:val="24"/>
          <w:szCs w:val="24"/>
          <w:lang w:val="es-CR" w:eastAsia="pt-BR"/>
        </w:rPr>
        <w:t>) de Costa Rica. Las prácticas culturales aplicadas a la plantación consisti</w:t>
      </w:r>
      <w:r w:rsidR="000A61F1">
        <w:rPr>
          <w:rFonts w:ascii="Times New Roman" w:eastAsia="Times New Roman" w:hAnsi="Times New Roman" w:cs="Times New Roman"/>
          <w:sz w:val="24"/>
          <w:szCs w:val="24"/>
          <w:lang w:val="es-CR" w:eastAsia="pt-BR"/>
        </w:rPr>
        <w:t>eron</w:t>
      </w:r>
      <w:r w:rsidRPr="007F3EBA">
        <w:rPr>
          <w:rFonts w:ascii="Times New Roman" w:eastAsia="Times New Roman" w:hAnsi="Times New Roman" w:cs="Times New Roman"/>
          <w:sz w:val="24"/>
          <w:szCs w:val="24"/>
          <w:lang w:val="es-CR" w:eastAsia="pt-BR"/>
        </w:rPr>
        <w:t xml:space="preserve"> en rodajea durante los primero 6 meses de edad, posteriormente chapeas anuales, para favorecer a los árboles y evitar la competencia principalmente con especies de gramíneas presentes en el sitio. </w:t>
      </w:r>
    </w:p>
    <w:p w14:paraId="6FE870ED" w14:textId="77777777" w:rsidR="00DB414E" w:rsidRDefault="00DB414E" w:rsidP="00DB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es-CR" w:eastAsia="pt-BR"/>
        </w:rPr>
      </w:pPr>
    </w:p>
    <w:p w14:paraId="4341399F" w14:textId="1C439816" w:rsidR="007F3EBA" w:rsidRPr="007F3EBA" w:rsidRDefault="007F3EBA" w:rsidP="00DB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lang w:val="es-CR"/>
        </w:rPr>
      </w:pPr>
      <w:r w:rsidRPr="007F3EBA">
        <w:rPr>
          <w:rFonts w:ascii="Times New Roman" w:eastAsia="Times New Roman" w:hAnsi="Times New Roman" w:cs="Times New Roman"/>
          <w:sz w:val="24"/>
          <w:szCs w:val="24"/>
          <w:lang w:val="es-CR" w:eastAsia="pt-BR"/>
        </w:rPr>
        <w:t xml:space="preserve">Se utilizó un diseño experimental de bloques completos al azar, compuesto por 34 tratamientos (29 clones y 5 testigos), 6 repeticiones (bloques) y dentro de cada repetición existen 6 individuos por tratamiento, distribuidos aleatoriamente en tres parejas dentro de cada bloque, con la </w:t>
      </w:r>
      <w:r w:rsidRPr="007F3EBA">
        <w:rPr>
          <w:rFonts w:ascii="Times New Roman" w:hAnsi="Times New Roman" w:cs="Times New Roman"/>
          <w:sz w:val="24"/>
          <w:szCs w:val="24"/>
          <w:lang w:val="es-CR"/>
        </w:rPr>
        <w:t>restricción de no quedar juntas las parejas de un mismo tratamiento dentro de un mismo bloque. El distanciamiento entre árboles fue de 4 m x 4 m, para una densidad total por hectárea de 625 árboles/ha. Los clones utilizados provienen de la Cooperativa Genética Forestal (GENFORES) y constituyen el material genético utilizado por las empresas en proyectos de reforestación comercial con melina en Costa Rica.</w:t>
      </w:r>
    </w:p>
    <w:p w14:paraId="384C569D" w14:textId="77777777" w:rsidR="00DB414E" w:rsidRDefault="00DB414E" w:rsidP="00DB414E">
      <w:pPr>
        <w:spacing w:after="0" w:line="240" w:lineRule="auto"/>
        <w:contextualSpacing/>
        <w:jc w:val="both"/>
        <w:rPr>
          <w:rFonts w:ascii="Times New Roman" w:hAnsi="Times New Roman" w:cs="Times New Roman"/>
          <w:sz w:val="24"/>
          <w:szCs w:val="24"/>
          <w:lang w:val="es-CR"/>
        </w:rPr>
      </w:pPr>
    </w:p>
    <w:p w14:paraId="63A3944F" w14:textId="04B3126D" w:rsidR="007F3EBA" w:rsidRDefault="007F3EBA" w:rsidP="00DB414E">
      <w:pPr>
        <w:spacing w:after="0" w:line="240" w:lineRule="auto"/>
        <w:contextualSpacing/>
        <w:jc w:val="both"/>
        <w:rPr>
          <w:rFonts w:ascii="Times New Roman" w:hAnsi="Times New Roman" w:cs="Times New Roman"/>
          <w:b/>
          <w:bCs/>
          <w:sz w:val="24"/>
          <w:szCs w:val="24"/>
          <w:lang w:val="es-CR"/>
        </w:rPr>
      </w:pPr>
      <w:r w:rsidRPr="007F3EBA">
        <w:rPr>
          <w:rFonts w:ascii="Times New Roman" w:hAnsi="Times New Roman" w:cs="Times New Roman"/>
          <w:sz w:val="24"/>
          <w:szCs w:val="24"/>
          <w:lang w:val="es-CR"/>
        </w:rPr>
        <w:t xml:space="preserve">Se realizó un análisis </w:t>
      </w:r>
      <w:r w:rsidR="00D3088C" w:rsidRPr="007F3EBA">
        <w:rPr>
          <w:rFonts w:ascii="Times New Roman" w:hAnsi="Times New Roman" w:cs="Times New Roman"/>
          <w:sz w:val="24"/>
          <w:szCs w:val="24"/>
          <w:lang w:val="es-CR"/>
        </w:rPr>
        <w:t>fisicoquímico</w:t>
      </w:r>
      <w:r w:rsidRPr="007F3EBA">
        <w:rPr>
          <w:rFonts w:ascii="Times New Roman" w:hAnsi="Times New Roman" w:cs="Times New Roman"/>
          <w:sz w:val="24"/>
          <w:szCs w:val="24"/>
          <w:lang w:val="es-CR"/>
        </w:rPr>
        <w:t xml:space="preserve"> del suelo</w:t>
      </w:r>
      <w:r w:rsidR="00D3088C">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donde se estableció el ensayo, se recolectaron muestras de suelo a una profundidad de 0 – 20 y de 20 – 40 cm, distribuidas de manera que fueran representativas de todo el sitio. Las muestras fueron transportadas al laboratorio de suelos y foliares del Centro de Investigaciones Agronómicas de la Universidad de Costa Rica, donde fueron preparadas y analizadas</w:t>
      </w:r>
      <w:r w:rsidR="00FF756C">
        <w:rPr>
          <w:rFonts w:ascii="Times New Roman" w:hAnsi="Times New Roman" w:cs="Times New Roman"/>
          <w:sz w:val="24"/>
          <w:szCs w:val="24"/>
          <w:lang w:val="es-CR"/>
        </w:rPr>
        <w:t xml:space="preserve">. </w:t>
      </w:r>
      <w:r w:rsidR="00577693">
        <w:rPr>
          <w:rFonts w:ascii="Times New Roman" w:hAnsi="Times New Roman" w:cs="Times New Roman"/>
          <w:sz w:val="24"/>
          <w:szCs w:val="24"/>
          <w:lang w:val="es-CR"/>
        </w:rPr>
        <w:t>El procedimiento para medir e</w:t>
      </w:r>
      <w:r w:rsidR="00FF756C">
        <w:rPr>
          <w:rFonts w:ascii="Times New Roman" w:hAnsi="Times New Roman" w:cs="Times New Roman"/>
          <w:sz w:val="24"/>
          <w:szCs w:val="24"/>
          <w:lang w:val="es-CR"/>
        </w:rPr>
        <w:t xml:space="preserve">l </w:t>
      </w:r>
      <w:r w:rsidR="00FF756C" w:rsidRPr="00FF756C">
        <w:rPr>
          <w:rFonts w:ascii="Times New Roman" w:hAnsi="Times New Roman" w:cs="Times New Roman"/>
          <w:sz w:val="24"/>
          <w:szCs w:val="24"/>
          <w:lang w:val="es-ES"/>
        </w:rPr>
        <w:t>pH y CE en agua 10:25; Acidez, Al, Ca y Mg con KCl 1M 1:10; P,</w:t>
      </w:r>
      <w:r w:rsidR="00FF756C">
        <w:rPr>
          <w:rFonts w:ascii="Times New Roman" w:hAnsi="Times New Roman" w:cs="Times New Roman"/>
          <w:sz w:val="24"/>
          <w:szCs w:val="24"/>
          <w:lang w:val="es-ES"/>
        </w:rPr>
        <w:t xml:space="preserve"> </w:t>
      </w:r>
      <w:r w:rsidR="00FF756C" w:rsidRPr="00FF756C">
        <w:rPr>
          <w:rFonts w:ascii="Times New Roman" w:hAnsi="Times New Roman" w:cs="Times New Roman"/>
          <w:sz w:val="24"/>
          <w:szCs w:val="24"/>
          <w:lang w:val="es-ES"/>
        </w:rPr>
        <w:t>K,</w:t>
      </w:r>
      <w:r w:rsidR="00FF756C">
        <w:rPr>
          <w:rFonts w:ascii="Times New Roman" w:hAnsi="Times New Roman" w:cs="Times New Roman"/>
          <w:sz w:val="24"/>
          <w:szCs w:val="24"/>
          <w:lang w:val="es-ES"/>
        </w:rPr>
        <w:t xml:space="preserve"> </w:t>
      </w:r>
      <w:r w:rsidR="00FF756C" w:rsidRPr="00FF756C">
        <w:rPr>
          <w:rFonts w:ascii="Times New Roman" w:hAnsi="Times New Roman" w:cs="Times New Roman"/>
          <w:sz w:val="24"/>
          <w:szCs w:val="24"/>
          <w:lang w:val="es-ES"/>
        </w:rPr>
        <w:t>Zn,</w:t>
      </w:r>
      <w:r w:rsidR="00FF756C">
        <w:rPr>
          <w:rFonts w:ascii="Times New Roman" w:hAnsi="Times New Roman" w:cs="Times New Roman"/>
          <w:sz w:val="24"/>
          <w:szCs w:val="24"/>
          <w:lang w:val="es-ES"/>
        </w:rPr>
        <w:t xml:space="preserve"> </w:t>
      </w:r>
      <w:r w:rsidR="00FF756C" w:rsidRPr="00FF756C">
        <w:rPr>
          <w:rFonts w:ascii="Times New Roman" w:hAnsi="Times New Roman" w:cs="Times New Roman"/>
          <w:sz w:val="24"/>
          <w:szCs w:val="24"/>
          <w:lang w:val="es-ES"/>
        </w:rPr>
        <w:t>Fe,</w:t>
      </w:r>
      <w:r w:rsidR="00FF756C">
        <w:rPr>
          <w:rFonts w:ascii="Times New Roman" w:hAnsi="Times New Roman" w:cs="Times New Roman"/>
          <w:sz w:val="24"/>
          <w:szCs w:val="24"/>
          <w:lang w:val="es-ES"/>
        </w:rPr>
        <w:t xml:space="preserve"> </w:t>
      </w:r>
      <w:r w:rsidR="00FF756C" w:rsidRPr="00FF756C">
        <w:rPr>
          <w:rFonts w:ascii="Times New Roman" w:hAnsi="Times New Roman" w:cs="Times New Roman"/>
          <w:sz w:val="24"/>
          <w:szCs w:val="24"/>
          <w:lang w:val="es-ES"/>
        </w:rPr>
        <w:t xml:space="preserve">Mn y Cu con </w:t>
      </w:r>
      <w:r w:rsidR="00FF756C">
        <w:rPr>
          <w:rFonts w:ascii="Times New Roman" w:hAnsi="Times New Roman" w:cs="Times New Roman"/>
          <w:sz w:val="24"/>
          <w:szCs w:val="24"/>
          <w:lang w:val="es-ES"/>
        </w:rPr>
        <w:t xml:space="preserve">solución extractora </w:t>
      </w:r>
      <w:r w:rsidR="00FF756C" w:rsidRPr="00FF756C">
        <w:rPr>
          <w:rFonts w:ascii="Times New Roman" w:hAnsi="Times New Roman" w:cs="Times New Roman"/>
          <w:sz w:val="24"/>
          <w:szCs w:val="24"/>
          <w:lang w:val="es-ES"/>
        </w:rPr>
        <w:t>Olsen Modificado pH 8</w:t>
      </w:r>
      <w:r w:rsidR="00E2353A">
        <w:rPr>
          <w:rFonts w:ascii="Times New Roman" w:hAnsi="Times New Roman" w:cs="Times New Roman"/>
          <w:sz w:val="24"/>
          <w:szCs w:val="24"/>
          <w:lang w:val="es-ES"/>
        </w:rPr>
        <w:t>.</w:t>
      </w:r>
      <w:r w:rsidR="00FF756C" w:rsidRPr="00FF756C">
        <w:rPr>
          <w:rFonts w:ascii="Times New Roman" w:hAnsi="Times New Roman" w:cs="Times New Roman"/>
          <w:sz w:val="24"/>
          <w:szCs w:val="24"/>
          <w:lang w:val="es-ES"/>
        </w:rPr>
        <w:t>5 (NaHCO</w:t>
      </w:r>
      <w:r w:rsidR="00FF756C" w:rsidRPr="00FF756C">
        <w:rPr>
          <w:rFonts w:ascii="Times New Roman" w:hAnsi="Times New Roman" w:cs="Times New Roman"/>
          <w:sz w:val="24"/>
          <w:szCs w:val="24"/>
          <w:vertAlign w:val="subscript"/>
          <w:lang w:val="es-ES"/>
        </w:rPr>
        <w:t>3</w:t>
      </w:r>
      <w:r w:rsidR="00FF756C" w:rsidRPr="00FF756C">
        <w:rPr>
          <w:rFonts w:ascii="Times New Roman" w:hAnsi="Times New Roman" w:cs="Times New Roman"/>
          <w:sz w:val="24"/>
          <w:szCs w:val="24"/>
          <w:lang w:val="es-ES"/>
        </w:rPr>
        <w:t xml:space="preserve"> 0</w:t>
      </w:r>
      <w:r w:rsidR="00E2353A">
        <w:rPr>
          <w:rFonts w:ascii="Times New Roman" w:hAnsi="Times New Roman" w:cs="Times New Roman"/>
          <w:sz w:val="24"/>
          <w:szCs w:val="24"/>
          <w:lang w:val="es-ES"/>
        </w:rPr>
        <w:t>.</w:t>
      </w:r>
      <w:r w:rsidR="00FF756C" w:rsidRPr="00FF756C">
        <w:rPr>
          <w:rFonts w:ascii="Times New Roman" w:hAnsi="Times New Roman" w:cs="Times New Roman"/>
          <w:sz w:val="24"/>
          <w:szCs w:val="24"/>
          <w:lang w:val="es-ES"/>
        </w:rPr>
        <w:t>5 N, EDTA 0.01</w:t>
      </w:r>
      <w:r w:rsidR="00E2353A">
        <w:rPr>
          <w:rFonts w:ascii="Times New Roman" w:hAnsi="Times New Roman" w:cs="Times New Roman"/>
          <w:sz w:val="24"/>
          <w:szCs w:val="24"/>
          <w:lang w:val="es-ES"/>
        </w:rPr>
        <w:t xml:space="preserve"> </w:t>
      </w:r>
      <w:r w:rsidR="00FF756C" w:rsidRPr="00FF756C">
        <w:rPr>
          <w:rFonts w:ascii="Times New Roman" w:hAnsi="Times New Roman" w:cs="Times New Roman"/>
          <w:sz w:val="24"/>
          <w:szCs w:val="24"/>
          <w:lang w:val="es-ES"/>
        </w:rPr>
        <w:t xml:space="preserve">M, </w:t>
      </w:r>
      <w:proofErr w:type="spellStart"/>
      <w:r w:rsidR="00FF756C" w:rsidRPr="00FF756C">
        <w:rPr>
          <w:rFonts w:ascii="Times New Roman" w:hAnsi="Times New Roman" w:cs="Times New Roman"/>
          <w:sz w:val="24"/>
          <w:szCs w:val="24"/>
          <w:lang w:val="es-ES"/>
        </w:rPr>
        <w:t>Superfloc</w:t>
      </w:r>
      <w:proofErr w:type="spellEnd"/>
      <w:r w:rsidR="00FF756C" w:rsidRPr="00FF756C">
        <w:rPr>
          <w:rFonts w:ascii="Times New Roman" w:hAnsi="Times New Roman" w:cs="Times New Roman"/>
          <w:sz w:val="24"/>
          <w:szCs w:val="24"/>
          <w:lang w:val="es-ES"/>
        </w:rPr>
        <w:t xml:space="preserve"> 127) 1:10; S con Ca(H</w:t>
      </w:r>
      <w:r w:rsidR="00FF756C" w:rsidRPr="00FF756C">
        <w:rPr>
          <w:rFonts w:ascii="Times New Roman" w:hAnsi="Times New Roman" w:cs="Times New Roman"/>
          <w:sz w:val="24"/>
          <w:szCs w:val="24"/>
          <w:vertAlign w:val="subscript"/>
          <w:lang w:val="es-ES"/>
        </w:rPr>
        <w:t>2</w:t>
      </w:r>
      <w:r w:rsidR="00FF756C" w:rsidRPr="00FF756C">
        <w:rPr>
          <w:rFonts w:ascii="Times New Roman" w:hAnsi="Times New Roman" w:cs="Times New Roman"/>
          <w:sz w:val="24"/>
          <w:szCs w:val="24"/>
          <w:lang w:val="es-ES"/>
        </w:rPr>
        <w:t>PO</w:t>
      </w:r>
      <w:r w:rsidR="00FF756C" w:rsidRPr="00FF756C">
        <w:rPr>
          <w:rFonts w:ascii="Times New Roman" w:hAnsi="Times New Roman" w:cs="Times New Roman"/>
          <w:sz w:val="24"/>
          <w:szCs w:val="24"/>
          <w:vertAlign w:val="subscript"/>
          <w:lang w:val="es-ES"/>
        </w:rPr>
        <w:t>4</w:t>
      </w:r>
      <w:r w:rsidR="00FF756C" w:rsidRPr="00FF756C">
        <w:rPr>
          <w:rFonts w:ascii="Times New Roman" w:hAnsi="Times New Roman" w:cs="Times New Roman"/>
          <w:sz w:val="24"/>
          <w:szCs w:val="24"/>
          <w:lang w:val="es-ES"/>
        </w:rPr>
        <w:t>)</w:t>
      </w:r>
      <w:r w:rsidR="00FF756C" w:rsidRPr="00FF756C">
        <w:rPr>
          <w:rFonts w:ascii="Times New Roman" w:hAnsi="Times New Roman" w:cs="Times New Roman"/>
          <w:sz w:val="24"/>
          <w:szCs w:val="24"/>
          <w:vertAlign w:val="subscript"/>
          <w:lang w:val="es-ES"/>
        </w:rPr>
        <w:t>2</w:t>
      </w:r>
      <w:r w:rsidR="00FF756C" w:rsidRPr="00FF756C">
        <w:rPr>
          <w:rFonts w:ascii="Times New Roman" w:hAnsi="Times New Roman" w:cs="Times New Roman"/>
          <w:sz w:val="24"/>
          <w:szCs w:val="24"/>
          <w:lang w:val="es-ES"/>
        </w:rPr>
        <w:t>·H</w:t>
      </w:r>
      <w:r w:rsidR="00FF756C" w:rsidRPr="00FF756C">
        <w:rPr>
          <w:rFonts w:ascii="Times New Roman" w:hAnsi="Times New Roman" w:cs="Times New Roman"/>
          <w:sz w:val="24"/>
          <w:szCs w:val="24"/>
          <w:vertAlign w:val="subscript"/>
          <w:lang w:val="es-ES"/>
        </w:rPr>
        <w:t>2</w:t>
      </w:r>
      <w:r w:rsidR="00FF756C" w:rsidRPr="00FF756C">
        <w:rPr>
          <w:rFonts w:ascii="Times New Roman" w:hAnsi="Times New Roman" w:cs="Times New Roman"/>
          <w:sz w:val="24"/>
          <w:szCs w:val="24"/>
          <w:lang w:val="es-ES"/>
        </w:rPr>
        <w:t xml:space="preserve">O 0,008M 10:25. Acidez determinada por valoración con NaOH y Al con HCl; P y S por </w:t>
      </w:r>
      <w:r w:rsidR="00E2353A">
        <w:rPr>
          <w:rFonts w:ascii="Times New Roman" w:hAnsi="Times New Roman" w:cs="Times New Roman"/>
          <w:sz w:val="24"/>
          <w:szCs w:val="24"/>
          <w:lang w:val="es-ES"/>
        </w:rPr>
        <w:t>c</w:t>
      </w:r>
      <w:r w:rsidR="00FF756C" w:rsidRPr="00FF756C">
        <w:rPr>
          <w:rFonts w:ascii="Times New Roman" w:hAnsi="Times New Roman" w:cs="Times New Roman"/>
          <w:sz w:val="24"/>
          <w:szCs w:val="24"/>
          <w:lang w:val="es-ES"/>
        </w:rPr>
        <w:t xml:space="preserve">olorimetría con el </w:t>
      </w:r>
      <w:r w:rsidR="00E2353A">
        <w:rPr>
          <w:rFonts w:ascii="Times New Roman" w:hAnsi="Times New Roman" w:cs="Times New Roman"/>
          <w:sz w:val="24"/>
          <w:szCs w:val="24"/>
          <w:lang w:val="es-ES"/>
        </w:rPr>
        <w:t>a</w:t>
      </w:r>
      <w:r w:rsidR="00FF756C" w:rsidRPr="00FF756C">
        <w:rPr>
          <w:rFonts w:ascii="Times New Roman" w:hAnsi="Times New Roman" w:cs="Times New Roman"/>
          <w:sz w:val="24"/>
          <w:szCs w:val="24"/>
          <w:lang w:val="es-ES"/>
        </w:rPr>
        <w:t xml:space="preserve">nalizador de </w:t>
      </w:r>
      <w:r w:rsidR="00E2353A">
        <w:rPr>
          <w:rFonts w:ascii="Times New Roman" w:hAnsi="Times New Roman" w:cs="Times New Roman"/>
          <w:sz w:val="24"/>
          <w:szCs w:val="24"/>
          <w:lang w:val="es-ES"/>
        </w:rPr>
        <w:t>i</w:t>
      </w:r>
      <w:r w:rsidR="00FF756C" w:rsidRPr="00FF756C">
        <w:rPr>
          <w:rFonts w:ascii="Times New Roman" w:hAnsi="Times New Roman" w:cs="Times New Roman"/>
          <w:sz w:val="24"/>
          <w:szCs w:val="24"/>
          <w:lang w:val="es-ES"/>
        </w:rPr>
        <w:t xml:space="preserve">nyección de </w:t>
      </w:r>
      <w:r w:rsidR="00E2353A">
        <w:rPr>
          <w:rFonts w:ascii="Times New Roman" w:hAnsi="Times New Roman" w:cs="Times New Roman"/>
          <w:sz w:val="24"/>
          <w:szCs w:val="24"/>
          <w:lang w:val="es-ES"/>
        </w:rPr>
        <w:t>f</w:t>
      </w:r>
      <w:r w:rsidR="00FF756C" w:rsidRPr="00FF756C">
        <w:rPr>
          <w:rFonts w:ascii="Times New Roman" w:hAnsi="Times New Roman" w:cs="Times New Roman"/>
          <w:sz w:val="24"/>
          <w:szCs w:val="24"/>
          <w:lang w:val="es-ES"/>
        </w:rPr>
        <w:t>lujo (FIA</w:t>
      </w:r>
      <w:r w:rsidR="00E2353A">
        <w:rPr>
          <w:rFonts w:ascii="Times New Roman" w:hAnsi="Times New Roman" w:cs="Times New Roman"/>
          <w:sz w:val="24"/>
          <w:szCs w:val="24"/>
          <w:lang w:val="es-ES"/>
        </w:rPr>
        <w:t>, por sus siglas en inglés</w:t>
      </w:r>
      <w:r w:rsidR="00FF756C" w:rsidRPr="00FF756C">
        <w:rPr>
          <w:rFonts w:ascii="Times New Roman" w:hAnsi="Times New Roman" w:cs="Times New Roman"/>
          <w:sz w:val="24"/>
          <w:szCs w:val="24"/>
          <w:lang w:val="es-ES"/>
        </w:rPr>
        <w:t xml:space="preserve">) y el resto de los elementos por </w:t>
      </w:r>
      <w:r w:rsidR="00E2353A">
        <w:rPr>
          <w:rFonts w:ascii="Times New Roman" w:hAnsi="Times New Roman" w:cs="Times New Roman"/>
          <w:sz w:val="24"/>
          <w:szCs w:val="24"/>
          <w:lang w:val="es-ES"/>
        </w:rPr>
        <w:t>e</w:t>
      </w:r>
      <w:r w:rsidR="00FF756C" w:rsidRPr="00FF756C">
        <w:rPr>
          <w:rFonts w:ascii="Times New Roman" w:hAnsi="Times New Roman" w:cs="Times New Roman"/>
          <w:sz w:val="24"/>
          <w:szCs w:val="24"/>
          <w:lang w:val="es-ES"/>
        </w:rPr>
        <w:t xml:space="preserve">spectrofotometría de </w:t>
      </w:r>
      <w:r w:rsidR="00E2353A">
        <w:rPr>
          <w:rFonts w:ascii="Times New Roman" w:hAnsi="Times New Roman" w:cs="Times New Roman"/>
          <w:sz w:val="24"/>
          <w:szCs w:val="24"/>
          <w:lang w:val="es-ES"/>
        </w:rPr>
        <w:t>a</w:t>
      </w:r>
      <w:r w:rsidR="00FF756C" w:rsidRPr="00FF756C">
        <w:rPr>
          <w:rFonts w:ascii="Times New Roman" w:hAnsi="Times New Roman" w:cs="Times New Roman"/>
          <w:sz w:val="24"/>
          <w:szCs w:val="24"/>
          <w:lang w:val="es-ES"/>
        </w:rPr>
        <w:t xml:space="preserve">bsorción </w:t>
      </w:r>
      <w:r w:rsidR="00E2353A">
        <w:rPr>
          <w:rFonts w:ascii="Times New Roman" w:hAnsi="Times New Roman" w:cs="Times New Roman"/>
          <w:sz w:val="24"/>
          <w:szCs w:val="24"/>
          <w:lang w:val="es-ES"/>
        </w:rPr>
        <w:t>a</w:t>
      </w:r>
      <w:r w:rsidR="00FF756C" w:rsidRPr="00FF756C">
        <w:rPr>
          <w:rFonts w:ascii="Times New Roman" w:hAnsi="Times New Roman" w:cs="Times New Roman"/>
          <w:sz w:val="24"/>
          <w:szCs w:val="24"/>
          <w:lang w:val="es-ES"/>
        </w:rPr>
        <w:t xml:space="preserve">tómica. C y N totales por combustión seca en </w:t>
      </w:r>
      <w:proofErr w:type="spellStart"/>
      <w:r w:rsidR="00FF756C" w:rsidRPr="00FF756C">
        <w:rPr>
          <w:rFonts w:ascii="Times New Roman" w:hAnsi="Times New Roman" w:cs="Times New Roman"/>
          <w:sz w:val="24"/>
          <w:szCs w:val="24"/>
          <w:lang w:val="es-ES"/>
        </w:rPr>
        <w:t>Autoanalizador</w:t>
      </w:r>
      <w:proofErr w:type="spellEnd"/>
      <w:r w:rsidR="00FF756C" w:rsidRPr="00FF756C">
        <w:rPr>
          <w:rFonts w:ascii="Times New Roman" w:hAnsi="Times New Roman" w:cs="Times New Roman"/>
          <w:sz w:val="24"/>
          <w:szCs w:val="24"/>
          <w:lang w:val="es-ES"/>
        </w:rPr>
        <w:t>.</w:t>
      </w:r>
      <w:r w:rsidR="00FF756C">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 xml:space="preserve">La estimación del porcentaje de materia orgánica total se obtuvo utilizando la </w:t>
      </w:r>
      <w:r w:rsidR="001F5F10">
        <w:rPr>
          <w:rFonts w:ascii="Times New Roman" w:hAnsi="Times New Roman" w:cs="Times New Roman"/>
          <w:b/>
          <w:bCs/>
          <w:sz w:val="24"/>
          <w:szCs w:val="24"/>
          <w:lang w:val="es-CR"/>
        </w:rPr>
        <w:t>Ecuación 1.</w:t>
      </w:r>
    </w:p>
    <w:p w14:paraId="64D688BB" w14:textId="77777777" w:rsidR="001D2921" w:rsidRPr="007F3EBA" w:rsidRDefault="001D2921" w:rsidP="00DB414E">
      <w:pPr>
        <w:spacing w:after="0" w:line="240" w:lineRule="auto"/>
        <w:contextualSpacing/>
        <w:jc w:val="both"/>
        <w:rPr>
          <w:rFonts w:ascii="Times New Roman" w:hAnsi="Times New Roman" w:cs="Times New Roman"/>
          <w:sz w:val="24"/>
          <w:szCs w:val="24"/>
          <w:lang w:val="es-CR"/>
        </w:rPr>
      </w:pPr>
    </w:p>
    <w:p w14:paraId="157D7B49" w14:textId="7E70A652" w:rsidR="007F3EBA" w:rsidRP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ab/>
      </w:r>
      <w:r w:rsidRPr="007F3EBA">
        <w:rPr>
          <w:rFonts w:ascii="Times New Roman" w:hAnsi="Times New Roman" w:cs="Times New Roman"/>
          <w:sz w:val="24"/>
          <w:szCs w:val="24"/>
          <w:lang w:val="es-CR"/>
        </w:rPr>
        <w:tab/>
      </w:r>
      <w:r w:rsidRPr="007F3EBA">
        <w:rPr>
          <w:rFonts w:ascii="Times New Roman" w:hAnsi="Times New Roman" w:cs="Times New Roman"/>
          <w:sz w:val="24"/>
          <w:szCs w:val="24"/>
          <w:lang w:val="es-CR"/>
        </w:rPr>
        <w:tab/>
      </w:r>
      <w:r w:rsidRPr="007F3EBA">
        <w:rPr>
          <w:rFonts w:ascii="Times New Roman" w:hAnsi="Times New Roman" w:cs="Times New Roman"/>
          <w:sz w:val="24"/>
          <w:szCs w:val="24"/>
          <w:lang w:val="es-CR"/>
        </w:rPr>
        <w:tab/>
        <w:t>% M.O.</w:t>
      </w:r>
      <w:r w:rsidR="00E2353A">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w:t>
      </w:r>
      <w:r w:rsidR="00E2353A">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%C</w:t>
      </w:r>
      <w:r w:rsidR="00E2353A">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w:t>
      </w:r>
      <w:r w:rsidR="00E2353A">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1.43</w:t>
      </w:r>
      <w:r w:rsidR="001F5F10">
        <w:rPr>
          <w:rFonts w:ascii="Times New Roman" w:hAnsi="Times New Roman" w:cs="Times New Roman"/>
          <w:sz w:val="24"/>
          <w:szCs w:val="24"/>
          <w:lang w:val="es-CR"/>
        </w:rPr>
        <w:t xml:space="preserve">                   </w:t>
      </w:r>
      <w:proofErr w:type="gramStart"/>
      <w:r w:rsidR="001F5F10">
        <w:rPr>
          <w:rFonts w:ascii="Times New Roman" w:hAnsi="Times New Roman" w:cs="Times New Roman"/>
          <w:sz w:val="24"/>
          <w:szCs w:val="24"/>
          <w:lang w:val="es-CR"/>
        </w:rPr>
        <w:t xml:space="preserve">   </w:t>
      </w:r>
      <w:r w:rsidR="001F5F10" w:rsidRPr="001F5F10">
        <w:rPr>
          <w:rFonts w:ascii="Times New Roman" w:hAnsi="Times New Roman" w:cs="Times New Roman"/>
          <w:sz w:val="24"/>
          <w:szCs w:val="24"/>
          <w:lang w:val="es-CR"/>
        </w:rPr>
        <w:t>(</w:t>
      </w:r>
      <w:proofErr w:type="gramEnd"/>
      <w:r w:rsidR="001F5F10" w:rsidRPr="001F5F10">
        <w:rPr>
          <w:rFonts w:ascii="Times New Roman" w:hAnsi="Times New Roman" w:cs="Times New Roman"/>
          <w:b/>
          <w:bCs/>
          <w:sz w:val="24"/>
          <w:szCs w:val="24"/>
          <w:lang w:val="es-CR"/>
        </w:rPr>
        <w:t>E.1</w:t>
      </w:r>
      <w:r w:rsidR="001F5F10" w:rsidRPr="001F5F10">
        <w:rPr>
          <w:rFonts w:ascii="Times New Roman" w:hAnsi="Times New Roman" w:cs="Times New Roman"/>
          <w:sz w:val="24"/>
          <w:szCs w:val="24"/>
          <w:lang w:val="es-CR"/>
        </w:rPr>
        <w:t>)</w:t>
      </w:r>
    </w:p>
    <w:p w14:paraId="5BFA54C6" w14:textId="77777777" w:rsidR="00E2353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Donde</w:t>
      </w:r>
      <w:r w:rsidR="00E2353A">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w:t>
      </w:r>
    </w:p>
    <w:p w14:paraId="09EF582B" w14:textId="7D3B2414" w:rsidR="007F3EBA" w:rsidRDefault="007F3EBA" w:rsidP="001D2921">
      <w:pPr>
        <w:spacing w:after="0" w:line="240" w:lineRule="auto"/>
        <w:ind w:left="810" w:hanging="102"/>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M.O. corresponde al porcentaje de materia orgánica y C es el porcentaje total de </w:t>
      </w:r>
      <w:r w:rsidR="00E2353A">
        <w:rPr>
          <w:rFonts w:ascii="Times New Roman" w:hAnsi="Times New Roman" w:cs="Times New Roman"/>
          <w:sz w:val="24"/>
          <w:szCs w:val="24"/>
          <w:lang w:val="es-CR"/>
        </w:rPr>
        <w:t>c</w:t>
      </w:r>
      <w:r w:rsidRPr="007F3EBA">
        <w:rPr>
          <w:rFonts w:ascii="Times New Roman" w:hAnsi="Times New Roman" w:cs="Times New Roman"/>
          <w:sz w:val="24"/>
          <w:szCs w:val="24"/>
          <w:lang w:val="es-CR"/>
        </w:rPr>
        <w:t>arbono.</w:t>
      </w:r>
    </w:p>
    <w:p w14:paraId="4B2FADA8" w14:textId="7F25E051" w:rsidR="00FF756C" w:rsidRDefault="00FF756C" w:rsidP="00DB414E">
      <w:pPr>
        <w:spacing w:after="0" w:line="240" w:lineRule="auto"/>
        <w:contextualSpacing/>
        <w:jc w:val="both"/>
        <w:rPr>
          <w:rFonts w:ascii="Times New Roman" w:hAnsi="Times New Roman" w:cs="Times New Roman"/>
          <w:sz w:val="24"/>
          <w:szCs w:val="24"/>
          <w:lang w:val="es-CR"/>
        </w:rPr>
      </w:pPr>
    </w:p>
    <w:p w14:paraId="733E848B" w14:textId="17F880FF" w:rsidR="007F3EBA" w:rsidRPr="007F3EBA" w:rsidRDefault="002D10DC" w:rsidP="00DB414E">
      <w:pPr>
        <w:spacing w:after="0" w:line="240" w:lineRule="auto"/>
        <w:contextualSpacing/>
        <w:jc w:val="both"/>
        <w:rPr>
          <w:rFonts w:ascii="Times New Roman" w:hAnsi="Times New Roman" w:cs="Times New Roman"/>
          <w:sz w:val="24"/>
          <w:szCs w:val="24"/>
          <w:lang w:val="es-CR"/>
        </w:rPr>
      </w:pPr>
      <w:r>
        <w:rPr>
          <w:rFonts w:ascii="Times New Roman" w:hAnsi="Times New Roman" w:cs="Times New Roman"/>
          <w:sz w:val="24"/>
          <w:szCs w:val="24"/>
          <w:lang w:val="es-CR"/>
        </w:rPr>
        <w:t>Posteriormente</w:t>
      </w:r>
      <w:r w:rsidR="00D3088C">
        <w:rPr>
          <w:rFonts w:ascii="Times New Roman" w:hAnsi="Times New Roman" w:cs="Times New Roman"/>
          <w:sz w:val="24"/>
          <w:szCs w:val="24"/>
          <w:lang w:val="es-CR"/>
        </w:rPr>
        <w:t>,</w:t>
      </w:r>
      <w:r>
        <w:rPr>
          <w:rFonts w:ascii="Times New Roman" w:hAnsi="Times New Roman" w:cs="Times New Roman"/>
          <w:sz w:val="24"/>
          <w:szCs w:val="24"/>
          <w:lang w:val="es-CR"/>
        </w:rPr>
        <w:t xml:space="preserve"> se</w:t>
      </w:r>
      <w:r w:rsidR="00FF756C">
        <w:rPr>
          <w:rFonts w:ascii="Times New Roman" w:hAnsi="Times New Roman" w:cs="Times New Roman"/>
          <w:sz w:val="24"/>
          <w:szCs w:val="24"/>
          <w:lang w:val="es-CR"/>
        </w:rPr>
        <w:t xml:space="preserve"> procedió a interpretar </w:t>
      </w:r>
      <w:r>
        <w:rPr>
          <w:rFonts w:ascii="Times New Roman" w:hAnsi="Times New Roman" w:cs="Times New Roman"/>
          <w:sz w:val="24"/>
          <w:szCs w:val="24"/>
          <w:lang w:val="es-CR"/>
        </w:rPr>
        <w:t xml:space="preserve">los análisis de suelo utilizando el </w:t>
      </w:r>
      <w:r w:rsidRPr="00E2353A">
        <w:rPr>
          <w:rFonts w:ascii="Times New Roman" w:hAnsi="Times New Roman" w:cs="Times New Roman"/>
          <w:i/>
          <w:iCs/>
          <w:sz w:val="24"/>
          <w:szCs w:val="24"/>
          <w:lang w:val="es-CR"/>
        </w:rPr>
        <w:t>Manual de interpretación de análisis de suelos y cálculo de dosis de enmiendas y fertilizantes</w:t>
      </w:r>
      <w:r>
        <w:rPr>
          <w:rFonts w:ascii="Times New Roman" w:hAnsi="Times New Roman" w:cs="Times New Roman"/>
          <w:sz w:val="24"/>
          <w:szCs w:val="24"/>
          <w:lang w:val="es-CR"/>
        </w:rPr>
        <w:t xml:space="preserve"> </w:t>
      </w:r>
      <w:r w:rsidRPr="004237D0">
        <w:rPr>
          <w:rFonts w:ascii="Times New Roman" w:hAnsi="Times New Roman" w:cs="Times New Roman"/>
          <w:sz w:val="24"/>
          <w:szCs w:val="24"/>
          <w:lang w:val="es-CR"/>
        </w:rPr>
        <w:t>(</w:t>
      </w:r>
      <w:r w:rsidRPr="007613B0">
        <w:rPr>
          <w:rFonts w:ascii="Times New Roman" w:hAnsi="Times New Roman" w:cs="Times New Roman"/>
          <w:color w:val="0070C0"/>
          <w:sz w:val="24"/>
          <w:szCs w:val="24"/>
          <w:lang w:val="es-CR"/>
        </w:rPr>
        <w:t xml:space="preserve">Meza </w:t>
      </w:r>
      <w:r w:rsidR="00E2353A" w:rsidRPr="007613B0">
        <w:rPr>
          <w:rFonts w:ascii="Times New Roman" w:hAnsi="Times New Roman" w:cs="Times New Roman"/>
          <w:i/>
          <w:iCs/>
          <w:color w:val="0070C0"/>
          <w:sz w:val="24"/>
          <w:szCs w:val="24"/>
          <w:lang w:val="es-CR"/>
        </w:rPr>
        <w:t>et al.</w:t>
      </w:r>
      <w:r w:rsidRPr="007613B0">
        <w:rPr>
          <w:rFonts w:ascii="Times New Roman" w:hAnsi="Times New Roman" w:cs="Times New Roman"/>
          <w:color w:val="0070C0"/>
          <w:sz w:val="24"/>
          <w:szCs w:val="24"/>
          <w:lang w:val="es-CR"/>
        </w:rPr>
        <w:t>, 2018</w:t>
      </w:r>
      <w:r w:rsidRPr="004237D0">
        <w:rPr>
          <w:rFonts w:ascii="Times New Roman" w:hAnsi="Times New Roman" w:cs="Times New Roman"/>
          <w:sz w:val="24"/>
          <w:szCs w:val="24"/>
          <w:lang w:val="es-CR"/>
        </w:rPr>
        <w:t>).</w:t>
      </w:r>
      <w:r>
        <w:rPr>
          <w:rFonts w:ascii="Times New Roman" w:hAnsi="Times New Roman" w:cs="Times New Roman"/>
          <w:sz w:val="24"/>
          <w:szCs w:val="24"/>
          <w:lang w:val="es-CR"/>
        </w:rPr>
        <w:t xml:space="preserve"> Además, se</w:t>
      </w:r>
      <w:r w:rsidR="007F3EBA" w:rsidRPr="007F3EBA">
        <w:rPr>
          <w:rFonts w:ascii="Times New Roman" w:hAnsi="Times New Roman" w:cs="Times New Roman"/>
          <w:sz w:val="24"/>
          <w:szCs w:val="24"/>
          <w:lang w:val="es-CR"/>
        </w:rPr>
        <w:t xml:space="preserve"> evalúo la resistencia a la penetración de las raíces en diez árboles de los que presentaron crecimiento arbustivo y 10 árboles con crecimiento normal, por medio de un </w:t>
      </w:r>
      <w:proofErr w:type="spellStart"/>
      <w:r w:rsidR="007F3EBA" w:rsidRPr="00E2353A">
        <w:rPr>
          <w:rFonts w:ascii="Times New Roman" w:hAnsi="Times New Roman" w:cs="Times New Roman"/>
          <w:i/>
          <w:iCs/>
          <w:sz w:val="24"/>
          <w:szCs w:val="24"/>
          <w:lang w:val="es-CR"/>
        </w:rPr>
        <w:t>Penetrologger</w:t>
      </w:r>
      <w:proofErr w:type="spellEnd"/>
      <w:r w:rsidR="007F3EBA" w:rsidRPr="007F3EBA">
        <w:rPr>
          <w:rFonts w:ascii="Times New Roman" w:hAnsi="Times New Roman" w:cs="Times New Roman"/>
          <w:sz w:val="24"/>
          <w:szCs w:val="24"/>
          <w:lang w:val="es-CR"/>
        </w:rPr>
        <w:t xml:space="preserve"> de </w:t>
      </w:r>
      <w:proofErr w:type="spellStart"/>
      <w:r w:rsidR="007F3EBA" w:rsidRPr="00E2353A">
        <w:rPr>
          <w:rFonts w:ascii="Times New Roman" w:hAnsi="Times New Roman" w:cs="Times New Roman"/>
          <w:i/>
          <w:iCs/>
          <w:sz w:val="24"/>
          <w:szCs w:val="24"/>
          <w:lang w:val="es-CR"/>
        </w:rPr>
        <w:t>Eijkelkamp</w:t>
      </w:r>
      <w:proofErr w:type="spellEnd"/>
      <w:r w:rsidR="007F3EBA" w:rsidRPr="007F3EBA">
        <w:rPr>
          <w:rFonts w:ascii="Times New Roman" w:hAnsi="Times New Roman" w:cs="Times New Roman"/>
          <w:sz w:val="24"/>
          <w:szCs w:val="24"/>
          <w:lang w:val="es-CR"/>
        </w:rPr>
        <w:t xml:space="preserve"> con el cono uno</w:t>
      </w:r>
      <w:r w:rsidR="00A44974">
        <w:rPr>
          <w:rFonts w:ascii="Times New Roman" w:hAnsi="Times New Roman" w:cs="Times New Roman"/>
          <w:sz w:val="24"/>
          <w:szCs w:val="24"/>
          <w:lang w:val="es-CR"/>
        </w:rPr>
        <w:t>, así como también se analizó la estructura del sistema radicular de los árboles muestreados.</w:t>
      </w:r>
    </w:p>
    <w:p w14:paraId="406FB092" w14:textId="77777777" w:rsidR="00DB414E" w:rsidRDefault="00DB414E" w:rsidP="00DB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4"/>
          <w:szCs w:val="24"/>
          <w:lang w:val="es-CR"/>
        </w:rPr>
      </w:pPr>
    </w:p>
    <w:p w14:paraId="17D5B66B" w14:textId="60D12860" w:rsidR="007F3EBA" w:rsidRPr="007613B0" w:rsidRDefault="007F3EBA" w:rsidP="001D2921">
      <w:pPr>
        <w:pStyle w:val="Prrafodelista"/>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
          <w:bCs/>
          <w:sz w:val="24"/>
          <w:szCs w:val="24"/>
          <w:lang w:val="es-CR"/>
        </w:rPr>
      </w:pPr>
      <w:r w:rsidRPr="007613B0">
        <w:rPr>
          <w:rFonts w:ascii="Times New Roman" w:hAnsi="Times New Roman" w:cs="Times New Roman"/>
          <w:b/>
          <w:bCs/>
          <w:sz w:val="24"/>
          <w:szCs w:val="24"/>
          <w:lang w:val="es-CR"/>
        </w:rPr>
        <w:t>Variables evaluadas</w:t>
      </w:r>
    </w:p>
    <w:p w14:paraId="6BD18B12" w14:textId="77777777" w:rsidR="007613B0" w:rsidRPr="007613B0" w:rsidRDefault="007613B0" w:rsidP="007613B0">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bCs/>
          <w:sz w:val="24"/>
          <w:szCs w:val="24"/>
          <w:lang w:val="es-CR" w:eastAsia="pt-BR"/>
        </w:rPr>
      </w:pPr>
    </w:p>
    <w:p w14:paraId="04FA87B3" w14:textId="001B7761" w:rsidR="007F3EBA" w:rsidRP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La evaluación del ensayo se realizó a la edad de 1.5 años, 2.7 años, 3.5 años y 4.5 años.</w:t>
      </w:r>
      <w:r w:rsidR="000A61F1">
        <w:rPr>
          <w:rFonts w:ascii="Times New Roman" w:hAnsi="Times New Roman" w:cs="Times New Roman"/>
          <w:sz w:val="24"/>
          <w:szCs w:val="24"/>
          <w:lang w:val="es-CR"/>
        </w:rPr>
        <w:t xml:space="preserve"> Se registró e</w:t>
      </w:r>
      <w:r w:rsidRPr="007F3EBA">
        <w:rPr>
          <w:rFonts w:ascii="Times New Roman" w:hAnsi="Times New Roman" w:cs="Times New Roman"/>
          <w:sz w:val="24"/>
          <w:szCs w:val="24"/>
          <w:lang w:val="es-CR"/>
        </w:rPr>
        <w:t xml:space="preserve">l lugar de experimento, bloque, número de fila dentro de cada bloque, código de clon, testigo y número dentro de la pareja de árboles a evaluar (1, 2 </w:t>
      </w:r>
      <w:r w:rsidR="00E2353A">
        <w:rPr>
          <w:rFonts w:ascii="Times New Roman" w:hAnsi="Times New Roman" w:cs="Times New Roman"/>
          <w:sz w:val="24"/>
          <w:szCs w:val="24"/>
          <w:lang w:val="es-CR"/>
        </w:rPr>
        <w:t>o</w:t>
      </w:r>
      <w:r w:rsidRPr="007F3EBA">
        <w:rPr>
          <w:rFonts w:ascii="Times New Roman" w:hAnsi="Times New Roman" w:cs="Times New Roman"/>
          <w:sz w:val="24"/>
          <w:szCs w:val="24"/>
          <w:lang w:val="es-CR"/>
        </w:rPr>
        <w:t xml:space="preserve"> 3) así como los datos correspondientes a las diferentes variables evaluadas.</w:t>
      </w:r>
    </w:p>
    <w:p w14:paraId="3203404C" w14:textId="77777777" w:rsidR="005134C1" w:rsidRDefault="005134C1" w:rsidP="00DB414E">
      <w:pPr>
        <w:spacing w:after="0" w:line="240" w:lineRule="auto"/>
        <w:contextualSpacing/>
        <w:jc w:val="both"/>
        <w:rPr>
          <w:rFonts w:ascii="Times New Roman" w:hAnsi="Times New Roman" w:cs="Times New Roman"/>
          <w:sz w:val="24"/>
          <w:szCs w:val="24"/>
          <w:lang w:val="es-CR"/>
        </w:rPr>
      </w:pPr>
    </w:p>
    <w:p w14:paraId="1A34994C" w14:textId="2C37E394" w:rsid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lastRenderedPageBreak/>
        <w:t xml:space="preserve">Se midieron las variables diámetro a la altura de pecho (DAP), utilizando una cinta diamétrica graduada en centímetros diamétricos, la altura comercial utilizando una vara telescópica, graduada en centímetros y metros, y la calidad del fuste comercial, que se cuantificó con base a la calidad de las primeras cuatro trozas, siguiendo la metodología para la valoración de plantaciones forestales desarrollada por </w:t>
      </w:r>
      <w:r w:rsidRPr="007613B0">
        <w:rPr>
          <w:rFonts w:ascii="Times New Roman" w:hAnsi="Times New Roman" w:cs="Times New Roman"/>
          <w:color w:val="0070C0"/>
          <w:sz w:val="24"/>
          <w:szCs w:val="24"/>
          <w:lang w:val="es-CR"/>
        </w:rPr>
        <w:t>Murillo</w:t>
      </w:r>
      <w:r w:rsidR="00BF6FAB">
        <w:rPr>
          <w:rFonts w:ascii="Times New Roman" w:hAnsi="Times New Roman" w:cs="Times New Roman"/>
          <w:color w:val="0070C0"/>
          <w:sz w:val="24"/>
          <w:szCs w:val="24"/>
          <w:lang w:val="es-CR"/>
        </w:rPr>
        <w:t xml:space="preserve"> </w:t>
      </w:r>
      <w:r w:rsidR="00BF6FAB" w:rsidRPr="00BF6FAB">
        <w:rPr>
          <w:rFonts w:ascii="Times New Roman" w:hAnsi="Times New Roman" w:cs="Times New Roman"/>
          <w:i/>
          <w:iCs/>
          <w:color w:val="0070C0"/>
          <w:sz w:val="24"/>
          <w:szCs w:val="24"/>
          <w:lang w:val="es-CR"/>
        </w:rPr>
        <w:t>et al.</w:t>
      </w:r>
      <w:r w:rsidR="00BF6FAB">
        <w:rPr>
          <w:rFonts w:ascii="Times New Roman" w:hAnsi="Times New Roman" w:cs="Times New Roman"/>
          <w:color w:val="0070C0"/>
          <w:sz w:val="24"/>
          <w:szCs w:val="24"/>
          <w:lang w:val="es-CR"/>
        </w:rPr>
        <w:t xml:space="preserve"> </w:t>
      </w:r>
      <w:r w:rsidRPr="007613B0">
        <w:rPr>
          <w:rFonts w:ascii="Times New Roman" w:hAnsi="Times New Roman" w:cs="Times New Roman"/>
          <w:color w:val="0070C0"/>
          <w:sz w:val="24"/>
          <w:szCs w:val="24"/>
          <w:lang w:val="es-CR"/>
        </w:rPr>
        <w:t>(2004)</w:t>
      </w:r>
      <w:r w:rsidRPr="007F3EBA">
        <w:rPr>
          <w:rFonts w:ascii="Times New Roman" w:hAnsi="Times New Roman" w:cs="Times New Roman"/>
          <w:sz w:val="24"/>
          <w:szCs w:val="24"/>
          <w:lang w:val="es-CR"/>
        </w:rPr>
        <w:t xml:space="preserve">. La </w:t>
      </w:r>
      <w:r w:rsidR="001F5F10" w:rsidRPr="001F5F10">
        <w:rPr>
          <w:rFonts w:ascii="Times New Roman" w:hAnsi="Times New Roman" w:cs="Times New Roman"/>
          <w:b/>
          <w:bCs/>
          <w:sz w:val="24"/>
          <w:szCs w:val="24"/>
          <w:lang w:val="es-CR"/>
        </w:rPr>
        <w:t>E</w:t>
      </w:r>
      <w:r w:rsidRPr="001F5F10">
        <w:rPr>
          <w:rFonts w:ascii="Times New Roman" w:hAnsi="Times New Roman" w:cs="Times New Roman"/>
          <w:b/>
          <w:bCs/>
          <w:sz w:val="24"/>
          <w:szCs w:val="24"/>
          <w:lang w:val="es-CR"/>
        </w:rPr>
        <w:t xml:space="preserve">cuación </w:t>
      </w:r>
      <w:r w:rsidR="001F5F10">
        <w:rPr>
          <w:rFonts w:ascii="Times New Roman" w:hAnsi="Times New Roman" w:cs="Times New Roman"/>
          <w:b/>
          <w:bCs/>
          <w:sz w:val="24"/>
          <w:szCs w:val="24"/>
          <w:lang w:val="es-CR"/>
        </w:rPr>
        <w:t>2</w:t>
      </w:r>
      <w:r w:rsidRPr="007F3EBA">
        <w:rPr>
          <w:rFonts w:ascii="Times New Roman" w:hAnsi="Times New Roman" w:cs="Times New Roman"/>
          <w:sz w:val="24"/>
          <w:szCs w:val="24"/>
          <w:lang w:val="es-CR"/>
        </w:rPr>
        <w:t xml:space="preserve"> permite calcular la calidad global del árbol tomando en cuenta el aporte individual de cada troza; en ese caso corresponde a un árbol cuyo fuste cuenta con cuatro trozas.</w:t>
      </w:r>
    </w:p>
    <w:p w14:paraId="6EE9C615" w14:textId="77777777" w:rsidR="00DB414E" w:rsidRPr="007F3EBA" w:rsidRDefault="00DB414E" w:rsidP="00DB414E">
      <w:pPr>
        <w:spacing w:after="0" w:line="240" w:lineRule="auto"/>
        <w:contextualSpacing/>
        <w:jc w:val="both"/>
        <w:rPr>
          <w:rFonts w:ascii="Times New Roman" w:hAnsi="Times New Roman" w:cs="Times New Roman"/>
          <w:sz w:val="24"/>
          <w:szCs w:val="24"/>
          <w:lang w:val="es-CR"/>
        </w:rPr>
      </w:pPr>
    </w:p>
    <w:p w14:paraId="19610CCA" w14:textId="3E47962D" w:rsidR="007F3EBA" w:rsidRPr="007F3EBA" w:rsidRDefault="007F3EBA" w:rsidP="00DB414E">
      <w:pPr>
        <w:spacing w:after="0" w:line="240" w:lineRule="auto"/>
        <w:contextualSpacing/>
        <w:jc w:val="center"/>
        <w:rPr>
          <w:rFonts w:ascii="Times New Roman" w:hAnsi="Times New Roman" w:cs="Times New Roman"/>
          <w:sz w:val="24"/>
          <w:szCs w:val="24"/>
          <w:lang w:val="es-CR"/>
        </w:rPr>
      </w:pPr>
      <w:r w:rsidRPr="007F3EBA">
        <w:rPr>
          <w:rFonts w:ascii="Times New Roman" w:hAnsi="Times New Roman" w:cs="Times New Roman"/>
          <w:sz w:val="24"/>
          <w:szCs w:val="24"/>
          <w:lang w:val="es-CR"/>
        </w:rPr>
        <w:t>Calidad general</w:t>
      </w:r>
      <w:r w:rsidR="00E2353A">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w:t>
      </w:r>
      <w:r w:rsidR="00E2353A">
        <w:rPr>
          <w:rFonts w:ascii="Times New Roman" w:hAnsi="Times New Roman" w:cs="Times New Roman"/>
          <w:sz w:val="24"/>
          <w:szCs w:val="24"/>
          <w:lang w:val="es-CR"/>
        </w:rPr>
        <w:t xml:space="preserve"> </w:t>
      </w:r>
      <w:r w:rsidR="00AB7037">
        <w:rPr>
          <w:rFonts w:ascii="Times New Roman" w:hAnsi="Times New Roman" w:cs="Times New Roman"/>
          <w:sz w:val="24"/>
          <w:szCs w:val="24"/>
          <w:lang w:val="es-CR"/>
        </w:rPr>
        <w:t>(</w:t>
      </w:r>
      <w:r w:rsidRPr="007F3EBA">
        <w:rPr>
          <w:rFonts w:ascii="Times New Roman" w:hAnsi="Times New Roman" w:cs="Times New Roman"/>
          <w:sz w:val="24"/>
          <w:szCs w:val="24"/>
          <w:lang w:val="es-CR"/>
        </w:rPr>
        <w:t>T1</w:t>
      </w:r>
      <w:r w:rsidR="00AB7037">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w:t>
      </w:r>
      <w:r w:rsidR="00AB7037">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0.40</w:t>
      </w:r>
      <w:r w:rsidR="00AB7037">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w:t>
      </w:r>
      <w:r w:rsidR="00AB7037">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T2</w:t>
      </w:r>
      <w:r w:rsidR="00AB7037">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w:t>
      </w:r>
      <w:r w:rsidR="00AB7037">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0.30</w:t>
      </w:r>
      <w:r w:rsidR="00AB7037">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w:t>
      </w:r>
      <w:r w:rsidR="00AB7037">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T3*0.20</w:t>
      </w:r>
      <w:r w:rsidR="00AB7037">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w:t>
      </w:r>
      <w:r w:rsidR="00AB7037">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T4*0.10</w:t>
      </w:r>
      <w:r w:rsidR="00AB7037">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w:t>
      </w:r>
      <w:proofErr w:type="gramStart"/>
      <w:r w:rsidRPr="007F3EBA">
        <w:rPr>
          <w:rFonts w:ascii="Times New Roman" w:hAnsi="Times New Roman" w:cs="Times New Roman"/>
          <w:sz w:val="24"/>
          <w:szCs w:val="24"/>
          <w:lang w:val="es-CR"/>
        </w:rPr>
        <w:t xml:space="preserve">   </w:t>
      </w:r>
      <w:r w:rsidRPr="001F5F10">
        <w:rPr>
          <w:rFonts w:ascii="Times New Roman" w:hAnsi="Times New Roman" w:cs="Times New Roman"/>
          <w:sz w:val="24"/>
          <w:szCs w:val="24"/>
          <w:lang w:val="es-CR"/>
        </w:rPr>
        <w:t>(</w:t>
      </w:r>
      <w:proofErr w:type="gramEnd"/>
      <w:r w:rsidR="001F5F10" w:rsidRPr="001F5F10">
        <w:rPr>
          <w:rFonts w:ascii="Times New Roman" w:hAnsi="Times New Roman" w:cs="Times New Roman"/>
          <w:b/>
          <w:bCs/>
          <w:sz w:val="24"/>
          <w:szCs w:val="24"/>
          <w:lang w:val="es-CR"/>
        </w:rPr>
        <w:t>E.2</w:t>
      </w:r>
      <w:r w:rsidRPr="001F5F10">
        <w:rPr>
          <w:rFonts w:ascii="Times New Roman" w:hAnsi="Times New Roman" w:cs="Times New Roman"/>
          <w:sz w:val="24"/>
          <w:szCs w:val="24"/>
          <w:lang w:val="es-CR"/>
        </w:rPr>
        <w:t>)</w:t>
      </w:r>
      <m:oMath>
        <m:r>
          <w:rPr>
            <w:rFonts w:ascii="Cambria Math" w:hAnsi="Cambria Math" w:cs="Times New Roman"/>
            <w:sz w:val="24"/>
            <w:szCs w:val="24"/>
            <w:lang w:val="es-CR"/>
          </w:rPr>
          <m:t xml:space="preserve"> </m:t>
        </m:r>
      </m:oMath>
      <w:r w:rsidRPr="007F3EBA">
        <w:rPr>
          <w:rFonts w:ascii="Times New Roman" w:hAnsi="Times New Roman" w:cs="Times New Roman"/>
          <w:sz w:val="24"/>
          <w:szCs w:val="24"/>
          <w:lang w:val="es-CR"/>
        </w:rPr>
        <w:t xml:space="preserve">          </w:t>
      </w:r>
    </w:p>
    <w:p w14:paraId="3B347048" w14:textId="77777777" w:rsidR="00DB414E" w:rsidRDefault="00DB414E" w:rsidP="00DB414E">
      <w:pPr>
        <w:spacing w:after="0" w:line="240" w:lineRule="auto"/>
        <w:contextualSpacing/>
        <w:jc w:val="both"/>
        <w:rPr>
          <w:rFonts w:ascii="Times New Roman" w:hAnsi="Times New Roman" w:cs="Times New Roman"/>
          <w:sz w:val="24"/>
          <w:szCs w:val="24"/>
          <w:lang w:val="es-CR"/>
        </w:rPr>
      </w:pPr>
    </w:p>
    <w:p w14:paraId="12288E79" w14:textId="2C716073" w:rsidR="00E2353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D</w:t>
      </w:r>
      <w:r w:rsidR="00E2353A">
        <w:rPr>
          <w:rFonts w:ascii="Times New Roman" w:hAnsi="Times New Roman" w:cs="Times New Roman"/>
          <w:sz w:val="24"/>
          <w:szCs w:val="24"/>
          <w:lang w:val="es-CR"/>
        </w:rPr>
        <w:t>o</w:t>
      </w:r>
      <w:r w:rsidRPr="007F3EBA">
        <w:rPr>
          <w:rFonts w:ascii="Times New Roman" w:hAnsi="Times New Roman" w:cs="Times New Roman"/>
          <w:sz w:val="24"/>
          <w:szCs w:val="24"/>
          <w:lang w:val="es-CR"/>
        </w:rPr>
        <w:t xml:space="preserve">nde: </w:t>
      </w:r>
    </w:p>
    <w:p w14:paraId="65C45E42" w14:textId="0CC58FC1" w:rsidR="007F3EBA" w:rsidRPr="007F3EBA" w:rsidRDefault="007F3EBA" w:rsidP="001D2921">
      <w:pPr>
        <w:spacing w:after="0" w:line="240" w:lineRule="auto"/>
        <w:ind w:left="630"/>
        <w:contextualSpacing/>
        <w:jc w:val="both"/>
        <w:rPr>
          <w:rFonts w:ascii="Times New Roman" w:hAnsi="Times New Roman" w:cs="Times New Roman"/>
          <w:sz w:val="24"/>
          <w:szCs w:val="24"/>
          <w:lang w:val="es-CR"/>
        </w:rPr>
      </w:pPr>
      <w:r w:rsidRPr="00DB414E">
        <w:rPr>
          <w:rFonts w:ascii="Times New Roman" w:hAnsi="Times New Roman" w:cs="Times New Roman"/>
          <w:iCs/>
          <w:sz w:val="24"/>
          <w:szCs w:val="24"/>
          <w:lang w:val="es-CR"/>
        </w:rPr>
        <w:t>T1, T2, T3 y T4</w:t>
      </w:r>
      <w:r w:rsidRPr="007F3EBA">
        <w:rPr>
          <w:rFonts w:ascii="Times New Roman" w:hAnsi="Times New Roman" w:cs="Times New Roman"/>
          <w:sz w:val="24"/>
          <w:szCs w:val="24"/>
          <w:lang w:val="es-CR"/>
        </w:rPr>
        <w:t>: Calidades (en escala de 1 a 4) asignadas a cada toza.</w:t>
      </w:r>
    </w:p>
    <w:p w14:paraId="3960FD97" w14:textId="77777777" w:rsidR="00DB414E" w:rsidRDefault="00DB414E" w:rsidP="00DB414E">
      <w:pPr>
        <w:spacing w:after="0" w:line="240" w:lineRule="auto"/>
        <w:contextualSpacing/>
        <w:jc w:val="both"/>
        <w:rPr>
          <w:rFonts w:ascii="Times New Roman" w:hAnsi="Times New Roman" w:cs="Times New Roman"/>
          <w:sz w:val="24"/>
          <w:szCs w:val="24"/>
          <w:lang w:val="es-CR"/>
        </w:rPr>
      </w:pPr>
    </w:p>
    <w:p w14:paraId="58ED6E1C" w14:textId="520D79A1" w:rsidR="007F3EBA" w:rsidRP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En vista de que la calidad general del árbol oscila entre 1 y 4, se procedió a transformar la calidad en una escala de 1 a 100, para lo cual se utilizó el algoritmo descrito por la </w:t>
      </w:r>
      <w:r w:rsidR="001F5F10" w:rsidRPr="001F5F10">
        <w:rPr>
          <w:rFonts w:ascii="Times New Roman" w:hAnsi="Times New Roman" w:cs="Times New Roman"/>
          <w:b/>
          <w:bCs/>
          <w:sz w:val="24"/>
          <w:szCs w:val="24"/>
          <w:lang w:val="es-CR"/>
        </w:rPr>
        <w:t>E</w:t>
      </w:r>
      <w:r w:rsidRPr="001F5F10">
        <w:rPr>
          <w:rFonts w:ascii="Times New Roman" w:hAnsi="Times New Roman" w:cs="Times New Roman"/>
          <w:b/>
          <w:bCs/>
          <w:sz w:val="24"/>
          <w:szCs w:val="24"/>
          <w:lang w:val="es-CR"/>
        </w:rPr>
        <w:t xml:space="preserve">cuación </w:t>
      </w:r>
      <w:r w:rsidR="001F5F10" w:rsidRPr="001F5F10">
        <w:rPr>
          <w:rFonts w:ascii="Times New Roman" w:hAnsi="Times New Roman" w:cs="Times New Roman"/>
          <w:b/>
          <w:bCs/>
          <w:sz w:val="24"/>
          <w:szCs w:val="24"/>
          <w:lang w:val="es-CR"/>
        </w:rPr>
        <w:t>3</w:t>
      </w:r>
      <w:r w:rsidRPr="007F3EBA">
        <w:rPr>
          <w:rFonts w:ascii="Times New Roman" w:hAnsi="Times New Roman" w:cs="Times New Roman"/>
          <w:sz w:val="24"/>
          <w:szCs w:val="24"/>
          <w:lang w:val="es-CR"/>
        </w:rPr>
        <w:t xml:space="preserve">. </w:t>
      </w:r>
    </w:p>
    <w:p w14:paraId="27A6035D" w14:textId="77777777" w:rsidR="00DB414E" w:rsidRPr="00DB414E" w:rsidRDefault="007F3EBA" w:rsidP="00DB414E">
      <w:pPr>
        <w:spacing w:after="0" w:line="240" w:lineRule="auto"/>
        <w:contextualSpacing/>
        <w:jc w:val="both"/>
        <w:rPr>
          <w:rFonts w:ascii="Times New Roman" w:eastAsiaTheme="minorEastAsia" w:hAnsi="Times New Roman" w:cs="Times New Roman"/>
          <w:sz w:val="24"/>
          <w:szCs w:val="24"/>
          <w:lang w:val="es-CR"/>
        </w:rPr>
      </w:pPr>
      <m:oMathPara>
        <m:oMath>
          <m:r>
            <w:rPr>
              <w:rFonts w:ascii="Cambria Math" w:hAnsi="Cambria Math" w:cs="Times New Roman"/>
              <w:sz w:val="24"/>
              <w:szCs w:val="24"/>
              <w:lang w:val="es-CR"/>
            </w:rPr>
            <m:t xml:space="preserve">                 </m:t>
          </m:r>
        </m:oMath>
      </m:oMathPara>
    </w:p>
    <w:p w14:paraId="26DBBC70" w14:textId="0108DFE5" w:rsidR="007F3EBA" w:rsidRPr="00DB414E" w:rsidRDefault="007F3EBA" w:rsidP="00DB414E">
      <w:pPr>
        <w:spacing w:after="0" w:line="240" w:lineRule="auto"/>
        <w:ind w:left="1416"/>
        <w:contextualSpacing/>
        <w:jc w:val="both"/>
        <w:rPr>
          <w:rFonts w:ascii="Times New Roman" w:eastAsiaTheme="minorEastAsia" w:hAnsi="Times New Roman" w:cs="Times New Roman"/>
          <w:sz w:val="24"/>
          <w:szCs w:val="24"/>
          <w:lang w:val="es-CR"/>
        </w:rPr>
      </w:pPr>
      <w:r w:rsidRPr="007F3EBA">
        <w:rPr>
          <w:rFonts w:ascii="Times New Roman" w:hAnsi="Times New Roman" w:cs="Times New Roman"/>
          <w:sz w:val="24"/>
          <w:szCs w:val="24"/>
          <w:lang w:val="es-CR"/>
        </w:rPr>
        <w:t>Calidad (%) =</w:t>
      </w:r>
      <w:r w:rsidR="00AB7037">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100</w:t>
      </w:r>
      <w:r w:rsidR="00AB7037">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w:t>
      </w:r>
      <w:r w:rsidR="00AB7037">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 xml:space="preserve">[1-((calidad general-1) /3)]                         </w:t>
      </w:r>
      <w:proofErr w:type="gramStart"/>
      <w:r w:rsidRPr="007F3EBA">
        <w:rPr>
          <w:rFonts w:ascii="Times New Roman" w:hAnsi="Times New Roman" w:cs="Times New Roman"/>
          <w:sz w:val="24"/>
          <w:szCs w:val="24"/>
          <w:lang w:val="es-CR"/>
        </w:rPr>
        <w:t xml:space="preserve">   </w:t>
      </w:r>
      <w:r w:rsidRPr="001F5F10">
        <w:rPr>
          <w:rFonts w:ascii="Times New Roman" w:hAnsi="Times New Roman" w:cs="Times New Roman"/>
          <w:sz w:val="24"/>
          <w:szCs w:val="24"/>
          <w:lang w:val="es-CR"/>
        </w:rPr>
        <w:t>(</w:t>
      </w:r>
      <w:proofErr w:type="gramEnd"/>
      <w:r w:rsidR="001F5F10" w:rsidRPr="001F5F10">
        <w:rPr>
          <w:rFonts w:ascii="Times New Roman" w:hAnsi="Times New Roman" w:cs="Times New Roman"/>
          <w:b/>
          <w:bCs/>
          <w:sz w:val="24"/>
          <w:szCs w:val="24"/>
          <w:lang w:val="es-CR"/>
        </w:rPr>
        <w:t>E.3</w:t>
      </w:r>
      <w:r w:rsidRPr="001F5F10">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w:t>
      </w:r>
    </w:p>
    <w:p w14:paraId="56D8CA43" w14:textId="77777777" w:rsidR="00DB414E" w:rsidRDefault="00DB414E" w:rsidP="00DB414E">
      <w:pPr>
        <w:spacing w:after="0" w:line="240" w:lineRule="auto"/>
        <w:contextualSpacing/>
        <w:jc w:val="both"/>
        <w:rPr>
          <w:rFonts w:ascii="Times New Roman" w:hAnsi="Times New Roman" w:cs="Times New Roman"/>
          <w:sz w:val="24"/>
          <w:szCs w:val="24"/>
          <w:lang w:val="es-CR"/>
        </w:rPr>
      </w:pPr>
    </w:p>
    <w:p w14:paraId="55D4414F" w14:textId="4F09DD67" w:rsidR="007F3EBA" w:rsidRP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A partir de los datos de DAP y altura comercial se procedió a calcular el volumen comercial utilizando la siguiente </w:t>
      </w:r>
      <w:r w:rsidR="001F5F10" w:rsidRPr="001F5F10">
        <w:rPr>
          <w:rFonts w:ascii="Times New Roman" w:hAnsi="Times New Roman" w:cs="Times New Roman"/>
          <w:b/>
          <w:bCs/>
          <w:sz w:val="24"/>
          <w:szCs w:val="24"/>
          <w:lang w:val="es-CR"/>
        </w:rPr>
        <w:t>Ecuación 4</w:t>
      </w:r>
      <w:r w:rsidR="001F5F10">
        <w:rPr>
          <w:rFonts w:ascii="Times New Roman" w:hAnsi="Times New Roman" w:cs="Times New Roman"/>
          <w:sz w:val="24"/>
          <w:szCs w:val="24"/>
          <w:lang w:val="es-CR"/>
        </w:rPr>
        <w:t>.</w:t>
      </w:r>
      <m:oMath>
        <m:r>
          <w:rPr>
            <w:rFonts w:ascii="Cambria Math" w:hAnsi="Cambria Math" w:cs="Times New Roman"/>
            <w:sz w:val="24"/>
            <w:szCs w:val="24"/>
            <w:lang w:val="es-CR"/>
          </w:rPr>
          <m:t xml:space="preserve"> </m:t>
        </m:r>
      </m:oMath>
    </w:p>
    <w:p w14:paraId="4ADA4CCA" w14:textId="77777777" w:rsidR="00DB414E" w:rsidRPr="00DB414E" w:rsidRDefault="00DB414E" w:rsidP="00DB414E">
      <w:pPr>
        <w:spacing w:after="0" w:line="240" w:lineRule="auto"/>
        <w:contextualSpacing/>
        <w:jc w:val="both"/>
        <w:rPr>
          <w:rFonts w:ascii="Times New Roman" w:eastAsiaTheme="minorEastAsia" w:hAnsi="Times New Roman" w:cs="Times New Roman"/>
          <w:sz w:val="24"/>
          <w:szCs w:val="24"/>
          <w:lang w:val="es-CR"/>
        </w:rPr>
      </w:pPr>
    </w:p>
    <w:p w14:paraId="33C0BA19" w14:textId="30DD9A48" w:rsidR="007F3EBA" w:rsidRPr="001F5F10" w:rsidRDefault="001F5F10" w:rsidP="00DB414E">
      <w:pPr>
        <w:spacing w:after="0" w:line="240" w:lineRule="auto"/>
        <w:ind w:left="708"/>
        <w:contextualSpacing/>
        <w:jc w:val="both"/>
        <w:rPr>
          <w:rFonts w:ascii="Times New Roman" w:hAnsi="Times New Roman" w:cs="Times New Roman"/>
          <w:sz w:val="24"/>
          <w:szCs w:val="24"/>
          <w:lang w:val="es-CR"/>
        </w:rPr>
      </w:pPr>
      <w:r>
        <w:rPr>
          <w:rFonts w:ascii="Times New Roman" w:eastAsiaTheme="minorEastAsia" w:hAnsi="Times New Roman" w:cs="Times New Roman"/>
          <w:sz w:val="24"/>
          <w:szCs w:val="24"/>
          <w:lang w:val="es-CR"/>
        </w:rPr>
        <w:t xml:space="preserve">           </w:t>
      </w:r>
      <w:proofErr w:type="spellStart"/>
      <m:oMath>
        <m:r>
          <m:rPr>
            <m:nor/>
          </m:rPr>
          <w:rPr>
            <w:rFonts w:ascii="Times New Roman" w:hAnsi="Times New Roman" w:cs="Times New Roman"/>
            <w:sz w:val="24"/>
            <w:szCs w:val="24"/>
            <w:lang w:val="es-CR"/>
          </w:rPr>
          <m:t>Vc</m:t>
        </m:r>
        <w:proofErr w:type="spellEnd"/>
        <m:r>
          <m:rPr>
            <m:nor/>
          </m:rPr>
          <w:rPr>
            <w:rFonts w:ascii="Cambria Math" w:hAnsi="Times New Roman" w:cs="Times New Roman"/>
            <w:sz w:val="24"/>
            <w:szCs w:val="24"/>
            <w:lang w:val="es-CR"/>
          </w:rPr>
          <m:t xml:space="preserve"> </m:t>
        </m:r>
        <m:r>
          <m:rPr>
            <m:nor/>
          </m:rPr>
          <w:rPr>
            <w:rFonts w:ascii="Times New Roman" w:hAnsi="Times New Roman" w:cs="Times New Roman"/>
            <w:sz w:val="24"/>
            <w:szCs w:val="24"/>
            <w:lang w:val="es-CR"/>
          </w:rPr>
          <m:t>=</m:t>
        </m:r>
        <m:r>
          <m:rPr>
            <m:nor/>
          </m:rPr>
          <w:rPr>
            <w:rFonts w:ascii="Cambria Math" w:hAnsi="Times New Roman" w:cs="Times New Roman"/>
            <w:sz w:val="24"/>
            <w:szCs w:val="24"/>
            <w:lang w:val="es-CR"/>
          </w:rPr>
          <m:t xml:space="preserve"> </m:t>
        </m:r>
        <m:r>
          <m:rPr>
            <m:nor/>
          </m:rPr>
          <w:rPr>
            <w:rFonts w:ascii="Times New Roman" w:hAnsi="Times New Roman" w:cs="Times New Roman"/>
            <w:sz w:val="24"/>
            <w:szCs w:val="24"/>
            <w:lang w:val="es-CR"/>
          </w:rPr>
          <m:t>((D/100)</m:t>
        </m:r>
        <m:r>
          <m:rPr>
            <m:nor/>
          </m:rPr>
          <w:rPr>
            <w:rFonts w:ascii="Times New Roman" w:hAnsi="Times New Roman" w:cs="Times New Roman"/>
            <w:sz w:val="24"/>
            <w:szCs w:val="24"/>
            <w:vertAlign w:val="superscript"/>
            <w:lang w:val="es-CR"/>
          </w:rPr>
          <m:t>2</m:t>
        </m:r>
        <m:r>
          <m:rPr>
            <m:nor/>
          </m:rPr>
          <w:rPr>
            <w:rFonts w:ascii="Cambria Math" w:hAnsi="Times New Roman" w:cs="Times New Roman"/>
            <w:sz w:val="24"/>
            <w:szCs w:val="24"/>
            <w:vertAlign w:val="superscript"/>
            <w:lang w:val="es-CR"/>
          </w:rPr>
          <m:t xml:space="preserve"> </m:t>
        </m:r>
        <m:r>
          <m:rPr>
            <m:nor/>
          </m:rPr>
          <w:rPr>
            <w:rFonts w:ascii="Times New Roman" w:hAnsi="Times New Roman" w:cs="Times New Roman"/>
            <w:sz w:val="24"/>
            <w:szCs w:val="24"/>
            <w:lang w:val="es-CR"/>
          </w:rPr>
          <m:t>*</m:t>
        </m:r>
        <m:r>
          <m:rPr>
            <m:nor/>
          </m:rPr>
          <w:rPr>
            <w:rFonts w:ascii="Cambria Math" w:hAnsi="Times New Roman" w:cs="Times New Roman"/>
            <w:sz w:val="24"/>
            <w:szCs w:val="24"/>
            <w:lang w:val="es-CR"/>
          </w:rPr>
          <m:t xml:space="preserve"> </m:t>
        </m:r>
        <m:r>
          <m:rPr>
            <m:nor/>
          </m:rPr>
          <w:rPr>
            <w:rFonts w:ascii="Times New Roman" w:hAnsi="Times New Roman" w:cs="Times New Roman"/>
            <w:sz w:val="24"/>
            <w:szCs w:val="24"/>
            <w:lang w:val="es-CR"/>
          </w:rPr>
          <m:t>(</m:t>
        </m:r>
        <m:r>
          <m:rPr>
            <m:nor/>
          </m:rPr>
          <w:rPr>
            <w:rFonts w:ascii="Times New Roman" w:hAnsi="Times New Roman" w:cs="Times New Roman"/>
            <w:sz w:val="24"/>
            <w:szCs w:val="24"/>
          </w:rPr>
          <m:t>π</m:t>
        </m:r>
        <m:r>
          <m:rPr>
            <m:nor/>
          </m:rPr>
          <w:rPr>
            <w:rFonts w:ascii="Times New Roman" w:hAnsi="Times New Roman" w:cs="Times New Roman"/>
            <w:sz w:val="24"/>
            <w:szCs w:val="24"/>
            <w:lang w:val="es-CR"/>
          </w:rPr>
          <m:t>/4 )</m:t>
        </m:r>
        <m:r>
          <m:rPr>
            <m:nor/>
          </m:rPr>
          <w:rPr>
            <w:rFonts w:ascii="Cambria Math" w:hAnsi="Times New Roman" w:cs="Times New Roman"/>
            <w:sz w:val="24"/>
            <w:szCs w:val="24"/>
            <w:lang w:val="es-CR"/>
          </w:rPr>
          <m:t xml:space="preserve"> </m:t>
        </m:r>
        <m:r>
          <m:rPr>
            <m:nor/>
          </m:rPr>
          <w:rPr>
            <w:rFonts w:ascii="Times New Roman" w:hAnsi="Times New Roman" w:cs="Times New Roman"/>
            <w:sz w:val="24"/>
            <w:szCs w:val="24"/>
            <w:lang w:val="es-CR"/>
          </w:rPr>
          <m:t>*</m:t>
        </m:r>
        <m:r>
          <m:rPr>
            <m:nor/>
          </m:rPr>
          <w:rPr>
            <w:rFonts w:ascii="Cambria Math" w:hAnsi="Times New Roman" w:cs="Times New Roman"/>
            <w:sz w:val="24"/>
            <w:szCs w:val="24"/>
            <w:lang w:val="es-CR"/>
          </w:rPr>
          <m:t xml:space="preserve"> </m:t>
        </m:r>
        <m:r>
          <m:rPr>
            <m:nor/>
          </m:rPr>
          <w:rPr>
            <w:rFonts w:ascii="Times New Roman" w:hAnsi="Times New Roman" w:cs="Times New Roman"/>
            <w:sz w:val="24"/>
            <w:szCs w:val="24"/>
            <w:lang w:val="es-CR"/>
          </w:rPr>
          <m:t>(</m:t>
        </m:r>
        <w:proofErr w:type="spellStart"/>
        <m:r>
          <m:rPr>
            <m:nor/>
          </m:rPr>
          <w:rPr>
            <w:rFonts w:ascii="Cambria Math" w:hAnsi="Times New Roman" w:cs="Times New Roman"/>
            <w:sz w:val="24"/>
            <w:szCs w:val="24"/>
            <w:lang w:val="es-CR"/>
          </w:rPr>
          <m:t>Hcom</m:t>
        </m:r>
        <w:proofErr w:type="spellEnd"/>
        <m:r>
          <m:rPr>
            <m:nor/>
          </m:rPr>
          <w:rPr>
            <w:rFonts w:ascii="Times New Roman" w:hAnsi="Times New Roman" w:cs="Times New Roman"/>
            <w:sz w:val="24"/>
            <w:szCs w:val="24"/>
            <w:lang w:val="es-CR"/>
          </w:rPr>
          <m:t>)*</m:t>
        </m:r>
        <m:r>
          <m:rPr>
            <m:nor/>
          </m:rPr>
          <w:rPr>
            <w:rFonts w:ascii="Cambria Math" w:hAnsi="Times New Roman" w:cs="Times New Roman"/>
            <w:sz w:val="24"/>
            <w:szCs w:val="24"/>
            <w:lang w:val="es-CR"/>
          </w:rPr>
          <m:t xml:space="preserve"> </m:t>
        </m:r>
        <m:r>
          <m:rPr>
            <m:nor/>
          </m:rPr>
          <w:rPr>
            <w:rFonts w:ascii="Times New Roman" w:hAnsi="Times New Roman" w:cs="Times New Roman"/>
            <w:sz w:val="24"/>
            <w:szCs w:val="24"/>
            <w:lang w:val="es-CR"/>
          </w:rPr>
          <m:t xml:space="preserve">0.65    </m:t>
        </m:r>
      </m:oMath>
      <w:r>
        <w:rPr>
          <w:rFonts w:ascii="Times New Roman" w:eastAsiaTheme="minorEastAsia" w:hAnsi="Times New Roman" w:cs="Times New Roman"/>
          <w:sz w:val="24"/>
          <w:szCs w:val="24"/>
          <w:lang w:val="es-CR"/>
        </w:rPr>
        <w:t xml:space="preserve">                                        (</w:t>
      </w:r>
      <w:r>
        <w:rPr>
          <w:rFonts w:ascii="Times New Roman" w:eastAsiaTheme="minorEastAsia" w:hAnsi="Times New Roman" w:cs="Times New Roman"/>
          <w:b/>
          <w:bCs/>
          <w:sz w:val="24"/>
          <w:szCs w:val="24"/>
          <w:lang w:val="es-CR"/>
        </w:rPr>
        <w:t>E.4</w:t>
      </w:r>
      <w:r>
        <w:rPr>
          <w:rFonts w:ascii="Times New Roman" w:eastAsiaTheme="minorEastAsia" w:hAnsi="Times New Roman" w:cs="Times New Roman"/>
          <w:sz w:val="24"/>
          <w:szCs w:val="24"/>
          <w:lang w:val="es-CR"/>
        </w:rPr>
        <w:t>)</w:t>
      </w:r>
    </w:p>
    <w:p w14:paraId="03B02D53" w14:textId="77777777" w:rsidR="00DB414E" w:rsidRDefault="00DB414E" w:rsidP="00DB414E">
      <w:pPr>
        <w:spacing w:after="0" w:line="240" w:lineRule="auto"/>
        <w:contextualSpacing/>
        <w:jc w:val="both"/>
        <w:rPr>
          <w:rFonts w:ascii="Times New Roman" w:hAnsi="Times New Roman" w:cs="Times New Roman"/>
          <w:sz w:val="24"/>
          <w:szCs w:val="24"/>
          <w:lang w:val="es-CR"/>
        </w:rPr>
      </w:pPr>
    </w:p>
    <w:p w14:paraId="526657EC" w14:textId="77777777" w:rsidR="00AB7037"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Donde</w:t>
      </w:r>
      <w:r w:rsidR="00DB414E">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w:t>
      </w:r>
    </w:p>
    <w:p w14:paraId="18C76D45" w14:textId="40748D87" w:rsidR="007F3EBA" w:rsidRPr="007F3EBA" w:rsidRDefault="007F3EBA" w:rsidP="001D2921">
      <w:pPr>
        <w:spacing w:after="0" w:line="240" w:lineRule="auto"/>
        <w:ind w:left="720"/>
        <w:contextualSpacing/>
        <w:jc w:val="both"/>
        <w:rPr>
          <w:rFonts w:ascii="Times New Roman" w:hAnsi="Times New Roman" w:cs="Times New Roman"/>
          <w:sz w:val="24"/>
          <w:szCs w:val="24"/>
          <w:lang w:val="es-CR"/>
        </w:rPr>
      </w:pPr>
      <w:proofErr w:type="spellStart"/>
      <w:r w:rsidRPr="007F3EBA">
        <w:rPr>
          <w:rFonts w:ascii="Times New Roman" w:hAnsi="Times New Roman" w:cs="Times New Roman"/>
          <w:sz w:val="24"/>
          <w:szCs w:val="24"/>
          <w:lang w:val="es-CR"/>
        </w:rPr>
        <w:t>Vc</w:t>
      </w:r>
      <w:proofErr w:type="spellEnd"/>
      <w:r w:rsidRPr="007F3EBA">
        <w:rPr>
          <w:rFonts w:ascii="Times New Roman" w:hAnsi="Times New Roman" w:cs="Times New Roman"/>
          <w:sz w:val="24"/>
          <w:szCs w:val="24"/>
          <w:lang w:val="es-CR"/>
        </w:rPr>
        <w:t>=Volumen comercial</w:t>
      </w:r>
    </w:p>
    <w:p w14:paraId="35B7B8AC" w14:textId="4E20FAAB" w:rsidR="007F3EBA" w:rsidRPr="007F3EBA" w:rsidRDefault="007F3EBA" w:rsidP="001D2921">
      <w:pPr>
        <w:spacing w:after="0" w:line="240" w:lineRule="auto"/>
        <w:ind w:left="720"/>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D=Diámetro a la altura del pecho</w:t>
      </w:r>
      <w:r w:rsidR="00DB1C17">
        <w:rPr>
          <w:rFonts w:ascii="Times New Roman" w:hAnsi="Times New Roman" w:cs="Times New Roman"/>
          <w:sz w:val="24"/>
          <w:szCs w:val="24"/>
          <w:vertAlign w:val="superscript"/>
          <w:lang w:val="es-CR"/>
        </w:rPr>
        <w:t xml:space="preserve"> </w:t>
      </w:r>
      <w:r w:rsidRPr="007F3EBA">
        <w:rPr>
          <w:rFonts w:ascii="Times New Roman" w:hAnsi="Times New Roman" w:cs="Times New Roman"/>
          <w:sz w:val="24"/>
          <w:szCs w:val="24"/>
          <w:lang w:val="es-CR"/>
        </w:rPr>
        <w:t>en cm</w:t>
      </w:r>
    </w:p>
    <w:p w14:paraId="643478B2" w14:textId="1DC6C1DB" w:rsidR="007F3EBA" w:rsidRPr="007F3EBA" w:rsidRDefault="00DB414E" w:rsidP="001D2921">
      <w:pPr>
        <w:spacing w:after="0" w:line="240" w:lineRule="auto"/>
        <w:ind w:left="720"/>
        <w:contextualSpacing/>
        <w:jc w:val="both"/>
        <w:rPr>
          <w:rFonts w:ascii="Times New Roman" w:hAnsi="Times New Roman" w:cs="Times New Roman"/>
          <w:sz w:val="24"/>
          <w:szCs w:val="24"/>
          <w:lang w:val="es-CR"/>
        </w:rPr>
      </w:pPr>
      <w:proofErr w:type="spellStart"/>
      <w:r>
        <w:rPr>
          <w:rFonts w:ascii="Times New Roman" w:hAnsi="Times New Roman" w:cs="Times New Roman"/>
          <w:sz w:val="24"/>
          <w:szCs w:val="24"/>
          <w:lang w:val="es-CR"/>
        </w:rPr>
        <w:t>Hcom</w:t>
      </w:r>
      <w:proofErr w:type="spellEnd"/>
      <w:r w:rsidR="007F3EBA" w:rsidRPr="007F3EBA">
        <w:rPr>
          <w:rFonts w:ascii="Times New Roman" w:hAnsi="Times New Roman" w:cs="Times New Roman"/>
          <w:sz w:val="24"/>
          <w:szCs w:val="24"/>
          <w:lang w:val="es-CR"/>
        </w:rPr>
        <w:t>=Altura comercial</w:t>
      </w:r>
      <w:r w:rsidR="00890B3C">
        <w:rPr>
          <w:rFonts w:ascii="Times New Roman" w:hAnsi="Times New Roman" w:cs="Times New Roman"/>
          <w:sz w:val="24"/>
          <w:szCs w:val="24"/>
          <w:lang w:val="es-CR"/>
        </w:rPr>
        <w:t xml:space="preserve"> estimada a partir de la cantidad de trozas comerciales posibles de 2.5 m de largo en cada árbol.</w:t>
      </w:r>
    </w:p>
    <w:p w14:paraId="4C07392D" w14:textId="77777777" w:rsidR="00DB414E" w:rsidRDefault="00DB414E" w:rsidP="00DB414E">
      <w:pPr>
        <w:spacing w:after="0" w:line="240" w:lineRule="auto"/>
        <w:contextualSpacing/>
        <w:jc w:val="both"/>
        <w:rPr>
          <w:rFonts w:ascii="Times New Roman" w:hAnsi="Times New Roman" w:cs="Times New Roman"/>
          <w:sz w:val="24"/>
          <w:szCs w:val="24"/>
          <w:lang w:val="es-CR"/>
        </w:rPr>
      </w:pPr>
    </w:p>
    <w:p w14:paraId="4C295E7F" w14:textId="49F022F3" w:rsidR="007F3EBA" w:rsidRPr="007F3EBA" w:rsidRDefault="00D3088C" w:rsidP="00DB414E">
      <w:pPr>
        <w:spacing w:after="0" w:line="240" w:lineRule="auto"/>
        <w:contextualSpacing/>
        <w:jc w:val="both"/>
        <w:rPr>
          <w:rFonts w:ascii="Times New Roman" w:hAnsi="Times New Roman" w:cs="Times New Roman"/>
          <w:sz w:val="24"/>
          <w:szCs w:val="24"/>
          <w:lang w:val="es-CR"/>
        </w:rPr>
      </w:pPr>
      <w:r>
        <w:rPr>
          <w:rFonts w:ascii="Times New Roman" w:hAnsi="Times New Roman" w:cs="Times New Roman"/>
          <w:sz w:val="24"/>
          <w:szCs w:val="24"/>
          <w:lang w:val="es-CR"/>
        </w:rPr>
        <w:t>De este modo</w:t>
      </w:r>
      <w:r w:rsidR="007F3EBA" w:rsidRPr="007F3EBA">
        <w:rPr>
          <w:rFonts w:ascii="Times New Roman" w:hAnsi="Times New Roman" w:cs="Times New Roman"/>
          <w:sz w:val="24"/>
          <w:szCs w:val="24"/>
          <w:lang w:val="es-CR"/>
        </w:rPr>
        <w:t>, se procedió a conformar una base de datos en Excel que unificara cada clon dentro de cada bloque todas las variables evaluadas, para cada una de las mediciones realizadas para su posterior procesamiento.</w:t>
      </w:r>
      <w:r w:rsidR="007A04DD">
        <w:rPr>
          <w:rFonts w:ascii="Times New Roman" w:hAnsi="Times New Roman" w:cs="Times New Roman"/>
          <w:sz w:val="24"/>
          <w:szCs w:val="24"/>
          <w:lang w:val="es-CR"/>
        </w:rPr>
        <w:t xml:space="preserve"> Para efectos del análisis e interpretación de los resultados, se procedió a dividir el ranking genético del volumen comercial</w:t>
      </w:r>
      <w:r w:rsidR="005A6AC2">
        <w:rPr>
          <w:rFonts w:ascii="Times New Roman" w:hAnsi="Times New Roman" w:cs="Times New Roman"/>
          <w:sz w:val="24"/>
          <w:szCs w:val="24"/>
          <w:lang w:val="es-CR"/>
        </w:rPr>
        <w:t xml:space="preserve"> en tres grupos,</w:t>
      </w:r>
      <w:r w:rsidR="007A04DD">
        <w:rPr>
          <w:rFonts w:ascii="Times New Roman" w:hAnsi="Times New Roman" w:cs="Times New Roman"/>
          <w:sz w:val="24"/>
          <w:szCs w:val="24"/>
          <w:lang w:val="es-CR"/>
        </w:rPr>
        <w:t xml:space="preserve"> </w:t>
      </w:r>
      <w:r w:rsidR="005A6AC2">
        <w:rPr>
          <w:rFonts w:ascii="Times New Roman" w:hAnsi="Times New Roman" w:cs="Times New Roman"/>
          <w:sz w:val="24"/>
          <w:szCs w:val="24"/>
          <w:lang w:val="es-CR"/>
        </w:rPr>
        <w:t xml:space="preserve">a la edad de 1.5 y 4.5 años, tomando en cuenta la diferencia entre el valor mínimo y máximo, y el peso de esta diferencia con base al primer valor de referencia para cada uno de los grupos conformados. </w:t>
      </w:r>
      <w:r w:rsidR="006328A1">
        <w:rPr>
          <w:rFonts w:ascii="Times New Roman" w:hAnsi="Times New Roman" w:cs="Times New Roman"/>
          <w:sz w:val="24"/>
          <w:szCs w:val="24"/>
          <w:lang w:val="es-CR"/>
        </w:rPr>
        <w:t xml:space="preserve">Lo anterior permitió conocer cuáles clones se mantienen en el primero, segundo y tercer </w:t>
      </w:r>
      <w:r w:rsidR="00154D96">
        <w:rPr>
          <w:rFonts w:ascii="Times New Roman" w:hAnsi="Times New Roman" w:cs="Times New Roman"/>
          <w:sz w:val="24"/>
          <w:szCs w:val="24"/>
          <w:lang w:val="es-CR"/>
        </w:rPr>
        <w:t xml:space="preserve">grupo, permitiendo a su vez señalar los clones de rendimientos alto, medio y bajo, así como observar el cambio de posición en el ranking genético con base al volumen comercial, de acuerdo con la edad de la plantación. </w:t>
      </w:r>
    </w:p>
    <w:p w14:paraId="6A1AFE3C" w14:textId="77777777" w:rsidR="00DB414E" w:rsidRDefault="00DB414E" w:rsidP="00DB414E">
      <w:pPr>
        <w:spacing w:after="0" w:line="240" w:lineRule="auto"/>
        <w:contextualSpacing/>
        <w:jc w:val="both"/>
        <w:rPr>
          <w:rFonts w:ascii="Times New Roman" w:hAnsi="Times New Roman" w:cs="Times New Roman"/>
          <w:b/>
          <w:bCs/>
          <w:sz w:val="24"/>
          <w:szCs w:val="24"/>
          <w:lang w:val="es-CR"/>
        </w:rPr>
      </w:pPr>
    </w:p>
    <w:p w14:paraId="2898244E" w14:textId="648ADEE5" w:rsidR="007F3EBA" w:rsidRPr="007613B0" w:rsidRDefault="007F3EBA" w:rsidP="001D2921">
      <w:pPr>
        <w:pStyle w:val="Prrafodelista"/>
        <w:numPr>
          <w:ilvl w:val="1"/>
          <w:numId w:val="7"/>
        </w:numPr>
        <w:tabs>
          <w:tab w:val="left" w:pos="450"/>
        </w:tabs>
        <w:spacing w:after="0" w:line="240" w:lineRule="auto"/>
        <w:ind w:left="360"/>
        <w:jc w:val="both"/>
        <w:rPr>
          <w:rFonts w:ascii="Times New Roman" w:hAnsi="Times New Roman" w:cs="Times New Roman"/>
          <w:b/>
          <w:bCs/>
          <w:sz w:val="24"/>
          <w:szCs w:val="24"/>
          <w:lang w:val="es-CR"/>
        </w:rPr>
      </w:pPr>
      <w:r w:rsidRPr="007613B0">
        <w:rPr>
          <w:rFonts w:ascii="Times New Roman" w:hAnsi="Times New Roman" w:cs="Times New Roman"/>
          <w:b/>
          <w:bCs/>
          <w:sz w:val="24"/>
          <w:szCs w:val="24"/>
          <w:lang w:val="es-CR"/>
        </w:rPr>
        <w:t xml:space="preserve">Análisis </w:t>
      </w:r>
      <w:r w:rsidR="000A61F1" w:rsidRPr="007613B0">
        <w:rPr>
          <w:rFonts w:ascii="Times New Roman" w:hAnsi="Times New Roman" w:cs="Times New Roman"/>
          <w:b/>
          <w:bCs/>
          <w:sz w:val="24"/>
          <w:szCs w:val="24"/>
          <w:lang w:val="es-CR"/>
        </w:rPr>
        <w:t>e</w:t>
      </w:r>
      <w:r w:rsidRPr="007613B0">
        <w:rPr>
          <w:rFonts w:ascii="Times New Roman" w:hAnsi="Times New Roman" w:cs="Times New Roman"/>
          <w:b/>
          <w:bCs/>
          <w:sz w:val="24"/>
          <w:szCs w:val="24"/>
          <w:lang w:val="es-CR"/>
        </w:rPr>
        <w:t>stadístico</w:t>
      </w:r>
    </w:p>
    <w:p w14:paraId="3B1660C3" w14:textId="77777777" w:rsidR="007613B0" w:rsidRPr="007613B0" w:rsidRDefault="007613B0" w:rsidP="007613B0">
      <w:pPr>
        <w:pStyle w:val="Prrafodelista"/>
        <w:spacing w:after="0" w:line="240" w:lineRule="auto"/>
        <w:ind w:left="360"/>
        <w:jc w:val="both"/>
        <w:rPr>
          <w:rFonts w:ascii="Times New Roman" w:hAnsi="Times New Roman" w:cs="Times New Roman"/>
          <w:b/>
          <w:bCs/>
          <w:sz w:val="24"/>
          <w:szCs w:val="24"/>
          <w:lang w:val="es-CR"/>
        </w:rPr>
      </w:pPr>
    </w:p>
    <w:p w14:paraId="253CF920" w14:textId="135F9D6C" w:rsidR="007F3EBA" w:rsidRP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Los análisis genéticos se realizaron utilizando el software SELEGEN, el cual se basa en el procedimiento estadístico REML/BLUP (</w:t>
      </w:r>
      <w:r w:rsidRPr="0075430C">
        <w:rPr>
          <w:rFonts w:ascii="Times New Roman" w:hAnsi="Times New Roman" w:cs="Times New Roman"/>
          <w:color w:val="0070C0"/>
          <w:sz w:val="24"/>
          <w:szCs w:val="24"/>
          <w:lang w:val="es-CR"/>
        </w:rPr>
        <w:t>Resende, 2016</w:t>
      </w:r>
      <w:r w:rsidRPr="007F3EBA">
        <w:rPr>
          <w:rFonts w:ascii="Times New Roman" w:hAnsi="Times New Roman" w:cs="Times New Roman"/>
          <w:sz w:val="24"/>
          <w:szCs w:val="24"/>
          <w:lang w:val="es-CR"/>
        </w:rPr>
        <w:t xml:space="preserve">), utilizando el modelo 2, el cual se utiliza en ensayos dispuestos en bloques completos al azar, clones no emparentados, </w:t>
      </w:r>
      <w:r w:rsidR="00DB1C17">
        <w:rPr>
          <w:rFonts w:ascii="Times New Roman" w:hAnsi="Times New Roman" w:cs="Times New Roman"/>
          <w:sz w:val="24"/>
          <w:szCs w:val="24"/>
          <w:lang w:val="es-CR"/>
        </w:rPr>
        <w:t xml:space="preserve">una sola localidad, con </w:t>
      </w:r>
      <w:r w:rsidRPr="007F3EBA">
        <w:rPr>
          <w:rFonts w:ascii="Times New Roman" w:hAnsi="Times New Roman" w:cs="Times New Roman"/>
          <w:sz w:val="24"/>
          <w:szCs w:val="24"/>
          <w:lang w:val="es-CR"/>
        </w:rPr>
        <w:t>varias plantas por parcela</w:t>
      </w:r>
      <w:r w:rsidR="000A61F1">
        <w:rPr>
          <w:rFonts w:ascii="Times New Roman" w:hAnsi="Times New Roman" w:cs="Times New Roman"/>
          <w:sz w:val="24"/>
          <w:szCs w:val="24"/>
          <w:lang w:val="es-CR"/>
        </w:rPr>
        <w:t>. El</w:t>
      </w:r>
      <w:r w:rsidRPr="007F3EBA">
        <w:rPr>
          <w:rFonts w:ascii="Times New Roman" w:hAnsi="Times New Roman" w:cs="Times New Roman"/>
          <w:sz w:val="24"/>
          <w:szCs w:val="24"/>
          <w:lang w:val="es-CR"/>
        </w:rPr>
        <w:t xml:space="preserve"> modelo estadístico se presenta en la </w:t>
      </w:r>
      <w:r w:rsidR="001F5F10" w:rsidRPr="001F5F10">
        <w:rPr>
          <w:rFonts w:ascii="Times New Roman" w:hAnsi="Times New Roman" w:cs="Times New Roman"/>
          <w:b/>
          <w:bCs/>
          <w:sz w:val="24"/>
          <w:szCs w:val="24"/>
          <w:lang w:val="es-CR"/>
        </w:rPr>
        <w:t>E</w:t>
      </w:r>
      <w:r w:rsidRPr="001F5F10">
        <w:rPr>
          <w:rFonts w:ascii="Times New Roman" w:hAnsi="Times New Roman" w:cs="Times New Roman"/>
          <w:b/>
          <w:bCs/>
          <w:sz w:val="24"/>
          <w:szCs w:val="24"/>
          <w:lang w:val="es-CR"/>
        </w:rPr>
        <w:t xml:space="preserve">cuación </w:t>
      </w:r>
      <w:r w:rsidR="001F5F10" w:rsidRPr="001F5F10">
        <w:rPr>
          <w:rFonts w:ascii="Times New Roman" w:hAnsi="Times New Roman" w:cs="Times New Roman"/>
          <w:b/>
          <w:bCs/>
          <w:sz w:val="24"/>
          <w:szCs w:val="24"/>
          <w:lang w:val="es-CR"/>
        </w:rPr>
        <w:t>5</w:t>
      </w:r>
      <w:r w:rsidRPr="007F3EBA">
        <w:rPr>
          <w:rFonts w:ascii="Times New Roman" w:hAnsi="Times New Roman" w:cs="Times New Roman"/>
          <w:sz w:val="24"/>
          <w:szCs w:val="24"/>
          <w:lang w:val="es-CR"/>
        </w:rPr>
        <w:t xml:space="preserve">. </w:t>
      </w:r>
    </w:p>
    <w:p w14:paraId="2F2E09FB" w14:textId="77777777" w:rsidR="00DB414E" w:rsidRPr="005134C1" w:rsidRDefault="00DB414E" w:rsidP="00DB414E">
      <w:pPr>
        <w:spacing w:after="0" w:line="240" w:lineRule="auto"/>
        <w:contextualSpacing/>
        <w:jc w:val="center"/>
        <w:rPr>
          <w:rFonts w:ascii="Times New Roman" w:hAnsi="Times New Roman" w:cs="Times New Roman"/>
          <w:sz w:val="24"/>
          <w:szCs w:val="24"/>
          <w:lang w:val="es-CR"/>
        </w:rPr>
      </w:pPr>
    </w:p>
    <w:p w14:paraId="1441B55B" w14:textId="78349A71" w:rsidR="007F3EBA" w:rsidRPr="00DB1C17" w:rsidRDefault="007F3EBA" w:rsidP="00DB414E">
      <w:pPr>
        <w:spacing w:after="0" w:line="240" w:lineRule="auto"/>
        <w:contextualSpacing/>
        <w:jc w:val="center"/>
        <w:rPr>
          <w:rFonts w:ascii="Times New Roman" w:hAnsi="Times New Roman" w:cs="Times New Roman"/>
          <w:sz w:val="24"/>
          <w:szCs w:val="24"/>
          <w:lang w:val="es-CR"/>
        </w:rPr>
      </w:pPr>
      <w:r w:rsidRPr="00DB1C17">
        <w:rPr>
          <w:rFonts w:ascii="Times New Roman" w:hAnsi="Times New Roman" w:cs="Times New Roman"/>
          <w:sz w:val="24"/>
          <w:szCs w:val="24"/>
          <w:lang w:val="es-CR"/>
        </w:rPr>
        <w:t xml:space="preserve">Y = </w:t>
      </w:r>
      <w:proofErr w:type="spellStart"/>
      <w:r w:rsidRPr="00DB1C17">
        <w:rPr>
          <w:rFonts w:ascii="Times New Roman" w:hAnsi="Times New Roman" w:cs="Times New Roman"/>
          <w:sz w:val="24"/>
          <w:szCs w:val="24"/>
          <w:lang w:val="es-CR"/>
        </w:rPr>
        <w:t>Xr</w:t>
      </w:r>
      <w:proofErr w:type="spellEnd"/>
      <w:r w:rsidRPr="00DB1C17">
        <w:rPr>
          <w:rFonts w:ascii="Times New Roman" w:hAnsi="Times New Roman" w:cs="Times New Roman"/>
          <w:sz w:val="24"/>
          <w:szCs w:val="24"/>
          <w:lang w:val="es-CR"/>
        </w:rPr>
        <w:t xml:space="preserve"> + </w:t>
      </w:r>
      <w:proofErr w:type="spellStart"/>
      <w:r w:rsidRPr="00DB1C17">
        <w:rPr>
          <w:rFonts w:ascii="Times New Roman" w:hAnsi="Times New Roman" w:cs="Times New Roman"/>
          <w:sz w:val="24"/>
          <w:szCs w:val="24"/>
          <w:lang w:val="es-CR"/>
        </w:rPr>
        <w:t>Z</w:t>
      </w:r>
      <w:r w:rsidR="00DB1C17" w:rsidRPr="00DB1C17">
        <w:rPr>
          <w:rFonts w:ascii="Times New Roman" w:hAnsi="Times New Roman" w:cs="Times New Roman"/>
          <w:sz w:val="24"/>
          <w:szCs w:val="24"/>
          <w:lang w:val="es-CR"/>
        </w:rPr>
        <w:t>g</w:t>
      </w:r>
      <w:proofErr w:type="spellEnd"/>
      <w:r w:rsidRPr="00DB1C17">
        <w:rPr>
          <w:rFonts w:ascii="Times New Roman" w:hAnsi="Times New Roman" w:cs="Times New Roman"/>
          <w:sz w:val="24"/>
          <w:szCs w:val="24"/>
          <w:lang w:val="es-CR"/>
        </w:rPr>
        <w:t xml:space="preserve"> + </w:t>
      </w:r>
      <w:proofErr w:type="spellStart"/>
      <w:r w:rsidRPr="00DB1C17">
        <w:rPr>
          <w:rFonts w:ascii="Times New Roman" w:hAnsi="Times New Roman" w:cs="Times New Roman"/>
          <w:sz w:val="24"/>
          <w:szCs w:val="24"/>
          <w:lang w:val="es-CR"/>
        </w:rPr>
        <w:t>Wp</w:t>
      </w:r>
      <w:proofErr w:type="spellEnd"/>
      <w:r w:rsidRPr="00DB1C17">
        <w:rPr>
          <w:rFonts w:ascii="Times New Roman" w:hAnsi="Times New Roman" w:cs="Times New Roman"/>
          <w:sz w:val="24"/>
          <w:szCs w:val="24"/>
          <w:lang w:val="es-CR"/>
        </w:rPr>
        <w:t xml:space="preserve"> + e              </w:t>
      </w:r>
      <w:proofErr w:type="gramStart"/>
      <w:r w:rsidRPr="00DB1C17">
        <w:rPr>
          <w:rFonts w:ascii="Times New Roman" w:hAnsi="Times New Roman" w:cs="Times New Roman"/>
          <w:sz w:val="24"/>
          <w:szCs w:val="24"/>
          <w:lang w:val="es-CR"/>
        </w:rPr>
        <w:t xml:space="preserve">   (</w:t>
      </w:r>
      <w:proofErr w:type="gramEnd"/>
      <w:r w:rsidR="001F5F10" w:rsidRPr="001F5F10">
        <w:rPr>
          <w:rFonts w:ascii="Times New Roman" w:hAnsi="Times New Roman" w:cs="Times New Roman"/>
          <w:b/>
          <w:bCs/>
          <w:sz w:val="24"/>
          <w:szCs w:val="24"/>
          <w:lang w:val="es-CR"/>
        </w:rPr>
        <w:t>E.5</w:t>
      </w:r>
      <w:r w:rsidRPr="00DB1C17">
        <w:rPr>
          <w:rFonts w:ascii="Times New Roman" w:hAnsi="Times New Roman" w:cs="Times New Roman"/>
          <w:sz w:val="24"/>
          <w:szCs w:val="24"/>
          <w:lang w:val="es-CR"/>
        </w:rPr>
        <w:t>)</w:t>
      </w:r>
    </w:p>
    <w:p w14:paraId="072AD3B3" w14:textId="77777777" w:rsidR="00CD6330" w:rsidRPr="00DB1C17" w:rsidRDefault="00CD6330" w:rsidP="00DB414E">
      <w:pPr>
        <w:spacing w:after="0" w:line="240" w:lineRule="auto"/>
        <w:contextualSpacing/>
        <w:jc w:val="center"/>
        <w:rPr>
          <w:rFonts w:ascii="Times New Roman" w:hAnsi="Times New Roman" w:cs="Times New Roman"/>
          <w:sz w:val="24"/>
          <w:szCs w:val="24"/>
          <w:lang w:val="es-CR"/>
        </w:rPr>
      </w:pPr>
    </w:p>
    <w:p w14:paraId="525ED803" w14:textId="77777777" w:rsidR="00AB7037" w:rsidRDefault="007F3EBA" w:rsidP="00F21A6D">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Donde</w:t>
      </w:r>
      <w:r w:rsidR="00AB7037">
        <w:rPr>
          <w:rFonts w:ascii="Times New Roman" w:hAnsi="Times New Roman" w:cs="Times New Roman"/>
          <w:sz w:val="24"/>
          <w:szCs w:val="24"/>
          <w:lang w:val="es-CR"/>
        </w:rPr>
        <w:t>:</w:t>
      </w:r>
    </w:p>
    <w:p w14:paraId="6FD9FD9F" w14:textId="77777777" w:rsidR="00AB7037" w:rsidRDefault="007F3EBA" w:rsidP="001D2921">
      <w:pPr>
        <w:spacing w:after="0" w:line="240" w:lineRule="auto"/>
        <w:ind w:left="540"/>
        <w:contextualSpacing/>
        <w:jc w:val="both"/>
        <w:rPr>
          <w:rFonts w:ascii="Times New Roman" w:hAnsi="Times New Roman" w:cs="Times New Roman"/>
          <w:sz w:val="24"/>
          <w:szCs w:val="24"/>
          <w:lang w:val="es-CR"/>
        </w:rPr>
      </w:pPr>
      <w:r w:rsidRPr="007F3EBA">
        <w:rPr>
          <w:rFonts w:ascii="Times New Roman" w:hAnsi="Times New Roman" w:cs="Times New Roman"/>
          <w:i/>
          <w:sz w:val="24"/>
          <w:szCs w:val="24"/>
          <w:lang w:val="es-CR"/>
        </w:rPr>
        <w:t>Y</w:t>
      </w:r>
      <w:r w:rsidRPr="007F3EBA">
        <w:rPr>
          <w:rFonts w:ascii="Times New Roman" w:hAnsi="Times New Roman" w:cs="Times New Roman"/>
          <w:sz w:val="24"/>
          <w:szCs w:val="24"/>
          <w:lang w:val="es-CR"/>
        </w:rPr>
        <w:t xml:space="preserve"> es el vector de los datos, </w:t>
      </w:r>
      <w:r w:rsidRPr="007F3EBA">
        <w:rPr>
          <w:rFonts w:ascii="Times New Roman" w:hAnsi="Times New Roman" w:cs="Times New Roman"/>
          <w:i/>
          <w:sz w:val="24"/>
          <w:szCs w:val="24"/>
          <w:lang w:val="es-CR"/>
        </w:rPr>
        <w:t>r</w:t>
      </w:r>
      <w:r w:rsidRPr="007F3EBA">
        <w:rPr>
          <w:rFonts w:ascii="Times New Roman" w:hAnsi="Times New Roman" w:cs="Times New Roman"/>
          <w:sz w:val="24"/>
          <w:szCs w:val="24"/>
          <w:lang w:val="es-CR"/>
        </w:rPr>
        <w:t xml:space="preserve"> corresponde a los efectos de la repetición (que se asumen como fijos) sumados a la media general, </w:t>
      </w:r>
      <w:r w:rsidR="00DB1C17">
        <w:rPr>
          <w:rFonts w:ascii="Times New Roman" w:hAnsi="Times New Roman" w:cs="Times New Roman"/>
          <w:i/>
          <w:sz w:val="24"/>
          <w:szCs w:val="24"/>
          <w:lang w:val="es-CR"/>
        </w:rPr>
        <w:t>g</w:t>
      </w:r>
      <w:r w:rsidRPr="007F3EBA">
        <w:rPr>
          <w:rFonts w:ascii="Times New Roman" w:hAnsi="Times New Roman" w:cs="Times New Roman"/>
          <w:i/>
          <w:sz w:val="24"/>
          <w:szCs w:val="24"/>
          <w:lang w:val="es-CR"/>
        </w:rPr>
        <w:t xml:space="preserve"> </w:t>
      </w:r>
      <w:r w:rsidRPr="007F3EBA">
        <w:rPr>
          <w:rFonts w:ascii="Times New Roman" w:hAnsi="Times New Roman" w:cs="Times New Roman"/>
          <w:sz w:val="24"/>
          <w:szCs w:val="24"/>
          <w:lang w:val="es-CR"/>
        </w:rPr>
        <w:t xml:space="preserve">corresponde a los efectos genéticos aditivos característicos (que se asumen como aleatorios), </w:t>
      </w:r>
      <w:r w:rsidRPr="007F3EBA">
        <w:rPr>
          <w:rFonts w:ascii="Times New Roman" w:hAnsi="Times New Roman" w:cs="Times New Roman"/>
          <w:i/>
          <w:sz w:val="24"/>
          <w:szCs w:val="24"/>
          <w:lang w:val="es-CR"/>
        </w:rPr>
        <w:t>p</w:t>
      </w:r>
      <w:r w:rsidRPr="007F3EBA">
        <w:rPr>
          <w:rFonts w:ascii="Times New Roman" w:hAnsi="Times New Roman" w:cs="Times New Roman"/>
          <w:sz w:val="24"/>
          <w:szCs w:val="24"/>
          <w:lang w:val="es-CR"/>
        </w:rPr>
        <w:t xml:space="preserve"> corresponde a los efectos de parcela (asumidos como aleatorios)</w:t>
      </w:r>
      <w:r w:rsidR="00CE05F1">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 xml:space="preserve">y </w:t>
      </w:r>
      <w:proofErr w:type="spellStart"/>
      <w:r w:rsidRPr="007F3EBA">
        <w:rPr>
          <w:rFonts w:ascii="Times New Roman" w:hAnsi="Times New Roman" w:cs="Times New Roman"/>
          <w:i/>
          <w:sz w:val="24"/>
          <w:szCs w:val="24"/>
          <w:lang w:val="es-CR"/>
        </w:rPr>
        <w:t>e</w:t>
      </w:r>
      <w:proofErr w:type="spellEnd"/>
      <w:r w:rsidRPr="007F3EBA">
        <w:rPr>
          <w:rFonts w:ascii="Times New Roman" w:hAnsi="Times New Roman" w:cs="Times New Roman"/>
          <w:sz w:val="24"/>
          <w:szCs w:val="24"/>
          <w:lang w:val="es-CR"/>
        </w:rPr>
        <w:t xml:space="preserve"> corresponde a los efectos del error </w:t>
      </w:r>
      <w:r w:rsidR="00CE05F1">
        <w:rPr>
          <w:rFonts w:ascii="Times New Roman" w:hAnsi="Times New Roman" w:cs="Times New Roman"/>
          <w:sz w:val="24"/>
          <w:szCs w:val="24"/>
          <w:lang w:val="es-CR"/>
        </w:rPr>
        <w:t xml:space="preserve">o residuo </w:t>
      </w:r>
      <w:r w:rsidRPr="007F3EBA">
        <w:rPr>
          <w:rFonts w:ascii="Times New Roman" w:hAnsi="Times New Roman" w:cs="Times New Roman"/>
          <w:sz w:val="24"/>
          <w:szCs w:val="24"/>
          <w:lang w:val="es-CR"/>
        </w:rPr>
        <w:t>(aleatorios). Las letras mayúsculas representan las matrices de incidencia para los efectos referidos (</w:t>
      </w:r>
      <w:r w:rsidRPr="007613B0">
        <w:rPr>
          <w:rFonts w:ascii="Times New Roman" w:hAnsi="Times New Roman" w:cs="Times New Roman"/>
          <w:color w:val="0070C0"/>
          <w:sz w:val="24"/>
          <w:szCs w:val="24"/>
          <w:lang w:val="es-CR"/>
        </w:rPr>
        <w:t>Resende, 2016</w:t>
      </w:r>
      <w:r w:rsidRPr="007F3EBA">
        <w:rPr>
          <w:rFonts w:ascii="Times New Roman" w:hAnsi="Times New Roman" w:cs="Times New Roman"/>
          <w:sz w:val="24"/>
          <w:szCs w:val="24"/>
          <w:lang w:val="es-CR"/>
        </w:rPr>
        <w:t xml:space="preserve">). </w:t>
      </w:r>
    </w:p>
    <w:p w14:paraId="70ECA2E5" w14:textId="77777777" w:rsidR="00AB7037" w:rsidRDefault="00AB7037" w:rsidP="00F21A6D">
      <w:pPr>
        <w:spacing w:after="0" w:line="240" w:lineRule="auto"/>
        <w:contextualSpacing/>
        <w:jc w:val="both"/>
        <w:rPr>
          <w:rFonts w:ascii="Times New Roman" w:hAnsi="Times New Roman" w:cs="Times New Roman"/>
          <w:sz w:val="24"/>
          <w:szCs w:val="24"/>
          <w:lang w:val="es-CR"/>
        </w:rPr>
      </w:pPr>
    </w:p>
    <w:p w14:paraId="5540CB51" w14:textId="1C7990EE" w:rsidR="00DB414E" w:rsidRDefault="00D30BC6" w:rsidP="00F21A6D">
      <w:pPr>
        <w:spacing w:after="0" w:line="240" w:lineRule="auto"/>
        <w:contextualSpacing/>
        <w:jc w:val="both"/>
        <w:rPr>
          <w:rFonts w:ascii="Times New Roman" w:hAnsi="Times New Roman" w:cs="Times New Roman"/>
          <w:sz w:val="24"/>
          <w:szCs w:val="24"/>
          <w:lang w:val="es-CR"/>
        </w:rPr>
      </w:pPr>
      <w:r>
        <w:rPr>
          <w:rFonts w:ascii="Times New Roman" w:hAnsi="Times New Roman" w:cs="Times New Roman"/>
          <w:sz w:val="24"/>
          <w:szCs w:val="24"/>
          <w:lang w:val="es-CR"/>
        </w:rPr>
        <w:t>En seguida</w:t>
      </w:r>
      <w:r w:rsidR="007F3EBA" w:rsidRPr="007F3EBA">
        <w:rPr>
          <w:rFonts w:ascii="Times New Roman" w:hAnsi="Times New Roman" w:cs="Times New Roman"/>
          <w:sz w:val="24"/>
          <w:szCs w:val="24"/>
          <w:lang w:val="es-CR"/>
        </w:rPr>
        <w:t xml:space="preserve">, se realizaron correlaciones genéticas </w:t>
      </w:r>
      <w:r w:rsidR="000A61F1">
        <w:rPr>
          <w:rFonts w:ascii="Times New Roman" w:hAnsi="Times New Roman" w:cs="Times New Roman"/>
          <w:sz w:val="24"/>
          <w:szCs w:val="24"/>
          <w:lang w:val="es-CR"/>
        </w:rPr>
        <w:t>para</w:t>
      </w:r>
      <w:r w:rsidR="007F3EBA" w:rsidRPr="007F3EBA">
        <w:rPr>
          <w:rFonts w:ascii="Times New Roman" w:hAnsi="Times New Roman" w:cs="Times New Roman"/>
          <w:sz w:val="24"/>
          <w:szCs w:val="24"/>
          <w:lang w:val="es-CR"/>
        </w:rPr>
        <w:t xml:space="preserve"> analizar interrelaciones entre las diversas variables evaluadas, a través del modelo estadístico 102 del software SELEGEN (</w:t>
      </w:r>
      <w:r w:rsidR="007F3EBA" w:rsidRPr="00061134">
        <w:rPr>
          <w:rFonts w:ascii="Times New Roman" w:hAnsi="Times New Roman" w:cs="Times New Roman"/>
          <w:color w:val="0070C0"/>
          <w:sz w:val="24"/>
          <w:szCs w:val="24"/>
          <w:lang w:val="es-CR"/>
        </w:rPr>
        <w:t>Resende, 2016</w:t>
      </w:r>
      <w:r w:rsidR="007F3EBA" w:rsidRPr="007F3EBA">
        <w:rPr>
          <w:rFonts w:ascii="Times New Roman" w:hAnsi="Times New Roman" w:cs="Times New Roman"/>
          <w:sz w:val="24"/>
          <w:szCs w:val="24"/>
          <w:lang w:val="es-CR"/>
        </w:rPr>
        <w:t>).</w:t>
      </w:r>
      <w:bookmarkStart w:id="6" w:name="_Toc37638355"/>
    </w:p>
    <w:p w14:paraId="31C4B5AC" w14:textId="77777777" w:rsidR="00DB414E" w:rsidRDefault="00DB414E" w:rsidP="00061134">
      <w:pPr>
        <w:spacing w:after="0" w:line="240" w:lineRule="auto"/>
        <w:contextualSpacing/>
        <w:jc w:val="both"/>
        <w:rPr>
          <w:rFonts w:ascii="Times New Roman" w:hAnsi="Times New Roman" w:cs="Times New Roman"/>
          <w:b/>
          <w:bCs/>
          <w:sz w:val="24"/>
          <w:szCs w:val="24"/>
          <w:lang w:val="es-CR"/>
        </w:rPr>
      </w:pPr>
    </w:p>
    <w:p w14:paraId="627A59C1" w14:textId="34CA535E" w:rsidR="007F3EBA" w:rsidRPr="00B1451D" w:rsidRDefault="007F3EBA" w:rsidP="003C3AEF">
      <w:pPr>
        <w:pStyle w:val="Prrafodelista"/>
        <w:numPr>
          <w:ilvl w:val="0"/>
          <w:numId w:val="7"/>
        </w:numPr>
        <w:spacing w:after="0" w:line="240" w:lineRule="auto"/>
        <w:ind w:left="284" w:hanging="284"/>
        <w:rPr>
          <w:rFonts w:ascii="Times New Roman" w:hAnsi="Times New Roman" w:cs="Times New Roman"/>
          <w:b/>
          <w:bCs/>
          <w:sz w:val="24"/>
          <w:szCs w:val="24"/>
          <w:lang w:val="es-CR"/>
        </w:rPr>
      </w:pPr>
      <w:r w:rsidRPr="00B1451D">
        <w:rPr>
          <w:rFonts w:ascii="Times New Roman" w:hAnsi="Times New Roman" w:cs="Times New Roman"/>
          <w:b/>
          <w:bCs/>
          <w:sz w:val="24"/>
          <w:szCs w:val="24"/>
          <w:lang w:val="es-CR"/>
        </w:rPr>
        <w:t>Resultados</w:t>
      </w:r>
      <w:bookmarkEnd w:id="6"/>
    </w:p>
    <w:p w14:paraId="0AD22BE4" w14:textId="77777777" w:rsidR="00DB414E" w:rsidRDefault="00DB414E" w:rsidP="00061134">
      <w:pPr>
        <w:spacing w:after="0" w:line="240" w:lineRule="auto"/>
        <w:contextualSpacing/>
        <w:jc w:val="both"/>
        <w:rPr>
          <w:rFonts w:ascii="Times New Roman" w:hAnsi="Times New Roman" w:cs="Times New Roman"/>
          <w:b/>
          <w:bCs/>
          <w:sz w:val="24"/>
          <w:szCs w:val="24"/>
          <w:lang w:val="es-CR"/>
        </w:rPr>
      </w:pPr>
    </w:p>
    <w:p w14:paraId="3BEA7716" w14:textId="13665FC1" w:rsidR="007F3EBA" w:rsidRPr="00061134" w:rsidRDefault="007F3EBA" w:rsidP="006D2279">
      <w:pPr>
        <w:pStyle w:val="Prrafodelista"/>
        <w:numPr>
          <w:ilvl w:val="1"/>
          <w:numId w:val="7"/>
        </w:numPr>
        <w:spacing w:after="0" w:line="240" w:lineRule="auto"/>
        <w:ind w:left="360"/>
        <w:jc w:val="both"/>
        <w:rPr>
          <w:rFonts w:ascii="Times New Roman" w:hAnsi="Times New Roman" w:cs="Times New Roman"/>
          <w:b/>
          <w:bCs/>
          <w:sz w:val="24"/>
          <w:szCs w:val="24"/>
          <w:lang w:val="es-CR"/>
        </w:rPr>
      </w:pPr>
      <w:r w:rsidRPr="00061134">
        <w:rPr>
          <w:rFonts w:ascii="Times New Roman" w:hAnsi="Times New Roman" w:cs="Times New Roman"/>
          <w:b/>
          <w:bCs/>
          <w:sz w:val="24"/>
          <w:szCs w:val="24"/>
          <w:lang w:val="es-CR"/>
        </w:rPr>
        <w:t xml:space="preserve">Características </w:t>
      </w:r>
      <w:r w:rsidR="00D30BC6" w:rsidRPr="00061134">
        <w:rPr>
          <w:rFonts w:ascii="Times New Roman" w:hAnsi="Times New Roman" w:cs="Times New Roman"/>
          <w:b/>
          <w:bCs/>
          <w:sz w:val="24"/>
          <w:szCs w:val="24"/>
          <w:lang w:val="es-CR"/>
        </w:rPr>
        <w:t>fisicoquímicas</w:t>
      </w:r>
      <w:r w:rsidRPr="00061134">
        <w:rPr>
          <w:rFonts w:ascii="Times New Roman" w:hAnsi="Times New Roman" w:cs="Times New Roman"/>
          <w:b/>
          <w:bCs/>
          <w:sz w:val="24"/>
          <w:szCs w:val="24"/>
          <w:lang w:val="es-CR"/>
        </w:rPr>
        <w:t xml:space="preserve"> del suelo</w:t>
      </w:r>
    </w:p>
    <w:p w14:paraId="5832A7E8" w14:textId="77777777" w:rsidR="00061134" w:rsidRPr="00061134" w:rsidRDefault="00061134" w:rsidP="00061134">
      <w:pPr>
        <w:pStyle w:val="Prrafodelista"/>
        <w:spacing w:after="0" w:line="240" w:lineRule="auto"/>
        <w:ind w:left="360"/>
        <w:jc w:val="both"/>
        <w:rPr>
          <w:rFonts w:ascii="Times New Roman" w:hAnsi="Times New Roman" w:cs="Times New Roman"/>
          <w:b/>
          <w:bCs/>
          <w:sz w:val="24"/>
          <w:szCs w:val="24"/>
          <w:lang w:val="es-CR"/>
        </w:rPr>
      </w:pPr>
    </w:p>
    <w:p w14:paraId="6578A967" w14:textId="5748CD90" w:rsidR="00F158B8" w:rsidRDefault="007F3EBA" w:rsidP="00CC5070">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El suelo se clasifica dentro del orden </w:t>
      </w:r>
      <w:proofErr w:type="spellStart"/>
      <w:r w:rsidRPr="007F3EBA">
        <w:rPr>
          <w:rFonts w:ascii="Times New Roman" w:hAnsi="Times New Roman" w:cs="Times New Roman"/>
          <w:sz w:val="24"/>
          <w:szCs w:val="24"/>
          <w:lang w:val="es-CR"/>
        </w:rPr>
        <w:t>Ultisol</w:t>
      </w:r>
      <w:proofErr w:type="spellEnd"/>
      <w:r w:rsidRPr="007F3EBA">
        <w:rPr>
          <w:rFonts w:ascii="Times New Roman" w:hAnsi="Times New Roman" w:cs="Times New Roman"/>
          <w:sz w:val="24"/>
          <w:szCs w:val="24"/>
          <w:lang w:val="es-CR"/>
        </w:rPr>
        <w:t xml:space="preserve">, con una textura arcillosa, </w:t>
      </w:r>
      <w:r w:rsidR="00D30BC6">
        <w:rPr>
          <w:rFonts w:ascii="Times New Roman" w:hAnsi="Times New Roman" w:cs="Times New Roman"/>
          <w:sz w:val="24"/>
          <w:szCs w:val="24"/>
          <w:lang w:val="es-CR"/>
        </w:rPr>
        <w:t>el cual</w:t>
      </w:r>
      <w:r w:rsidR="008C2F56">
        <w:rPr>
          <w:rFonts w:ascii="Times New Roman" w:hAnsi="Times New Roman" w:cs="Times New Roman"/>
          <w:sz w:val="24"/>
          <w:szCs w:val="24"/>
          <w:lang w:val="es-CR"/>
        </w:rPr>
        <w:t xml:space="preserve"> presenta una</w:t>
      </w:r>
      <w:r w:rsidRPr="007F3EBA">
        <w:rPr>
          <w:rFonts w:ascii="Times New Roman" w:hAnsi="Times New Roman" w:cs="Times New Roman"/>
          <w:sz w:val="24"/>
          <w:szCs w:val="24"/>
          <w:lang w:val="es-CR"/>
        </w:rPr>
        <w:t xml:space="preserve"> densidad aparente de 1.8 gcm</w:t>
      </w:r>
      <w:r w:rsidRPr="007F3EBA">
        <w:rPr>
          <w:rFonts w:ascii="Times New Roman" w:hAnsi="Times New Roman" w:cs="Times New Roman"/>
          <w:sz w:val="24"/>
          <w:szCs w:val="24"/>
          <w:vertAlign w:val="superscript"/>
          <w:lang w:val="es-CR"/>
        </w:rPr>
        <w:t>-3</w:t>
      </w:r>
      <w:r w:rsidRPr="007F3EBA">
        <w:rPr>
          <w:rFonts w:ascii="Times New Roman" w:hAnsi="Times New Roman" w:cs="Times New Roman"/>
          <w:sz w:val="24"/>
          <w:szCs w:val="24"/>
          <w:lang w:val="es-CR"/>
        </w:rPr>
        <w:t>. El resultado de la evaluación a la penetración de las raíces mostró que no existían diferencias entre los árboles que presentaron crecimiento arbustivo y los que no presentaron dicho crecimiento</w:t>
      </w:r>
      <w:r w:rsidR="00E17D76">
        <w:rPr>
          <w:rFonts w:ascii="Times New Roman" w:hAnsi="Times New Roman" w:cs="Times New Roman"/>
          <w:sz w:val="24"/>
          <w:szCs w:val="24"/>
          <w:lang w:val="es-CR"/>
        </w:rPr>
        <w:t xml:space="preserve">. El análisis realizado </w:t>
      </w:r>
      <w:r w:rsidR="00F21A6D">
        <w:rPr>
          <w:rFonts w:ascii="Times New Roman" w:hAnsi="Times New Roman" w:cs="Times New Roman"/>
          <w:sz w:val="24"/>
          <w:szCs w:val="24"/>
          <w:lang w:val="es-CR"/>
        </w:rPr>
        <w:t xml:space="preserve">evidenció </w:t>
      </w:r>
      <w:r w:rsidR="00E17D76">
        <w:rPr>
          <w:rFonts w:ascii="Times New Roman" w:hAnsi="Times New Roman" w:cs="Times New Roman"/>
          <w:sz w:val="24"/>
          <w:szCs w:val="24"/>
          <w:lang w:val="es-CR"/>
        </w:rPr>
        <w:t xml:space="preserve">que el suelo es poco profundo, </w:t>
      </w:r>
      <w:r w:rsidR="00FF3B18">
        <w:rPr>
          <w:rFonts w:ascii="Times New Roman" w:hAnsi="Times New Roman" w:cs="Times New Roman"/>
          <w:sz w:val="24"/>
          <w:szCs w:val="24"/>
          <w:lang w:val="es-CR"/>
        </w:rPr>
        <w:t xml:space="preserve">menor a </w:t>
      </w:r>
      <w:r w:rsidR="0053044A">
        <w:rPr>
          <w:rFonts w:ascii="Times New Roman" w:hAnsi="Times New Roman" w:cs="Times New Roman"/>
          <w:sz w:val="24"/>
          <w:szCs w:val="24"/>
          <w:lang w:val="es-CR"/>
        </w:rPr>
        <w:t>5</w:t>
      </w:r>
      <w:r w:rsidR="00FF3B18">
        <w:rPr>
          <w:rFonts w:ascii="Times New Roman" w:hAnsi="Times New Roman" w:cs="Times New Roman"/>
          <w:sz w:val="24"/>
          <w:szCs w:val="24"/>
          <w:lang w:val="es-CR"/>
        </w:rPr>
        <w:t xml:space="preserve">0 cm, </w:t>
      </w:r>
      <w:r w:rsidR="00F21A6D">
        <w:rPr>
          <w:rFonts w:ascii="Times New Roman" w:hAnsi="Times New Roman" w:cs="Times New Roman"/>
          <w:sz w:val="24"/>
          <w:szCs w:val="24"/>
          <w:lang w:val="es-CR"/>
        </w:rPr>
        <w:t xml:space="preserve">generando </w:t>
      </w:r>
      <w:r w:rsidR="00E17D76">
        <w:rPr>
          <w:rFonts w:ascii="Times New Roman" w:hAnsi="Times New Roman" w:cs="Times New Roman"/>
          <w:sz w:val="24"/>
          <w:szCs w:val="24"/>
          <w:lang w:val="es-CR"/>
        </w:rPr>
        <w:t>un crecimiento irregular del sistema radicular,</w:t>
      </w:r>
      <w:r w:rsidR="00F21A6D">
        <w:rPr>
          <w:rFonts w:ascii="Times New Roman" w:hAnsi="Times New Roman" w:cs="Times New Roman"/>
          <w:sz w:val="24"/>
          <w:szCs w:val="24"/>
          <w:lang w:val="es-CR"/>
        </w:rPr>
        <w:t xml:space="preserve"> </w:t>
      </w:r>
      <w:r w:rsidR="00E17D76">
        <w:rPr>
          <w:rFonts w:ascii="Times New Roman" w:hAnsi="Times New Roman" w:cs="Times New Roman"/>
          <w:sz w:val="24"/>
          <w:szCs w:val="24"/>
          <w:lang w:val="es-CR"/>
        </w:rPr>
        <w:t xml:space="preserve">con número importante de raíces laterales y </w:t>
      </w:r>
      <w:r w:rsidR="00F21A6D">
        <w:rPr>
          <w:rFonts w:ascii="Times New Roman" w:hAnsi="Times New Roman" w:cs="Times New Roman"/>
          <w:sz w:val="24"/>
          <w:szCs w:val="24"/>
          <w:lang w:val="es-CR"/>
        </w:rPr>
        <w:t xml:space="preserve">a la vez </w:t>
      </w:r>
      <w:r w:rsidR="00E17D76">
        <w:rPr>
          <w:rFonts w:ascii="Times New Roman" w:hAnsi="Times New Roman" w:cs="Times New Roman"/>
          <w:sz w:val="24"/>
          <w:szCs w:val="24"/>
          <w:lang w:val="es-CR"/>
        </w:rPr>
        <w:t>superficiales</w:t>
      </w:r>
      <w:r w:rsidR="00F21A6D">
        <w:rPr>
          <w:rFonts w:ascii="Times New Roman" w:hAnsi="Times New Roman" w:cs="Times New Roman"/>
          <w:sz w:val="24"/>
          <w:szCs w:val="24"/>
          <w:lang w:val="es-CR"/>
        </w:rPr>
        <w:t xml:space="preserve"> y gruesas</w:t>
      </w:r>
      <w:r w:rsidR="00FF3B18">
        <w:rPr>
          <w:rFonts w:ascii="Times New Roman" w:hAnsi="Times New Roman" w:cs="Times New Roman"/>
          <w:sz w:val="24"/>
          <w:szCs w:val="24"/>
          <w:lang w:val="es-CR"/>
        </w:rPr>
        <w:t xml:space="preserve">. Lo anterior se reflejó </w:t>
      </w:r>
      <w:r w:rsidR="008C2F56">
        <w:rPr>
          <w:rFonts w:ascii="Times New Roman" w:hAnsi="Times New Roman" w:cs="Times New Roman"/>
          <w:sz w:val="24"/>
          <w:szCs w:val="24"/>
          <w:lang w:val="es-CR"/>
        </w:rPr>
        <w:t xml:space="preserve">tanto </w:t>
      </w:r>
      <w:r w:rsidR="00FF3B18">
        <w:rPr>
          <w:rFonts w:ascii="Times New Roman" w:hAnsi="Times New Roman" w:cs="Times New Roman"/>
          <w:sz w:val="24"/>
          <w:szCs w:val="24"/>
          <w:lang w:val="es-CR"/>
        </w:rPr>
        <w:t xml:space="preserve">en árboles con un </w:t>
      </w:r>
      <w:r w:rsidR="00F158B8">
        <w:rPr>
          <w:rFonts w:ascii="Times New Roman" w:hAnsi="Times New Roman" w:cs="Times New Roman"/>
          <w:sz w:val="24"/>
          <w:szCs w:val="24"/>
          <w:lang w:val="es-CR"/>
        </w:rPr>
        <w:t>crecimiento arbustivo como en árboles cuya fisonomía permite clasificarlo como un individuo comercial (</w:t>
      </w:r>
      <w:r w:rsidR="00F158B8" w:rsidRPr="0087561A">
        <w:rPr>
          <w:rFonts w:ascii="Times New Roman" w:hAnsi="Times New Roman" w:cs="Times New Roman"/>
          <w:b/>
          <w:bCs/>
          <w:sz w:val="24"/>
          <w:szCs w:val="24"/>
          <w:lang w:val="es-CR"/>
        </w:rPr>
        <w:t>Figura 1</w:t>
      </w:r>
      <w:r w:rsidR="00F158B8">
        <w:rPr>
          <w:rFonts w:ascii="Times New Roman" w:hAnsi="Times New Roman" w:cs="Times New Roman"/>
          <w:sz w:val="24"/>
          <w:szCs w:val="24"/>
          <w:lang w:val="es-CR"/>
        </w:rPr>
        <w:t>).</w:t>
      </w:r>
    </w:p>
    <w:p w14:paraId="31E9F2D4" w14:textId="77777777" w:rsidR="00156334" w:rsidRDefault="00156334" w:rsidP="00CC5070">
      <w:pPr>
        <w:spacing w:after="0" w:line="240" w:lineRule="auto"/>
        <w:contextualSpacing/>
        <w:jc w:val="both"/>
        <w:rPr>
          <w:rFonts w:ascii="Times New Roman" w:hAnsi="Times New Roman" w:cs="Times New Roman"/>
          <w:sz w:val="24"/>
          <w:szCs w:val="24"/>
          <w:lang w:val="es-CR"/>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3547"/>
      </w:tblGrid>
      <w:tr w:rsidR="00F21A6D" w14:paraId="5CFB629D" w14:textId="77777777" w:rsidTr="00C02F8A">
        <w:trPr>
          <w:trHeight w:val="3076"/>
          <w:jc w:val="center"/>
        </w:trPr>
        <w:tc>
          <w:tcPr>
            <w:tcW w:w="3547" w:type="dxa"/>
          </w:tcPr>
          <w:p w14:paraId="62969E17" w14:textId="7D1A5D75" w:rsidR="00F158B8" w:rsidRDefault="00B1451D" w:rsidP="00F21A6D">
            <w:pPr>
              <w:contextualSpacing/>
              <w:jc w:val="center"/>
              <w:rPr>
                <w:rFonts w:ascii="Times New Roman" w:hAnsi="Times New Roman" w:cs="Times New Roman"/>
                <w:sz w:val="24"/>
                <w:szCs w:val="24"/>
                <w:lang w:val="es-CR"/>
              </w:rPr>
            </w:pPr>
            <w:r>
              <w:object w:dxaOrig="3090" w:dyaOrig="3375" w14:anchorId="1B7F4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6pt;height:168.75pt" o:ole="">
                  <v:imagedata r:id="rId11" o:title=""/>
                </v:shape>
                <o:OLEObject Type="Embed" ProgID="PBrush" ShapeID="_x0000_i1025" DrawAspect="Content" ObjectID="_1686396649" r:id="rId12"/>
              </w:object>
            </w:r>
          </w:p>
        </w:tc>
        <w:tc>
          <w:tcPr>
            <w:tcW w:w="3547" w:type="dxa"/>
          </w:tcPr>
          <w:p w14:paraId="473BD230" w14:textId="35F4B2A2" w:rsidR="00F158B8" w:rsidRDefault="001E414B" w:rsidP="00F21A6D">
            <w:pPr>
              <w:contextualSpacing/>
              <w:jc w:val="center"/>
              <w:rPr>
                <w:rFonts w:ascii="Times New Roman" w:hAnsi="Times New Roman" w:cs="Times New Roman"/>
                <w:sz w:val="24"/>
                <w:szCs w:val="24"/>
                <w:lang w:val="es-CR"/>
              </w:rPr>
            </w:pPr>
            <w:r>
              <w:object w:dxaOrig="3240" w:dyaOrig="3360" w14:anchorId="19DC5D51">
                <v:shape id="_x0000_i1026" type="#_x0000_t75" style="width:162.1pt;height:167.95pt" o:ole="">
                  <v:imagedata r:id="rId13" o:title=""/>
                </v:shape>
                <o:OLEObject Type="Embed" ProgID="PBrush" ShapeID="_x0000_i1026" DrawAspect="Content" ObjectID="_1686396650" r:id="rId14"/>
              </w:object>
            </w:r>
          </w:p>
        </w:tc>
      </w:tr>
    </w:tbl>
    <w:p w14:paraId="1118E0C2" w14:textId="77777777" w:rsidR="00156334" w:rsidRDefault="00156334" w:rsidP="00CB3265">
      <w:pPr>
        <w:spacing w:after="0" w:line="240" w:lineRule="auto"/>
        <w:contextualSpacing/>
        <w:rPr>
          <w:rFonts w:ascii="Times New Roman" w:hAnsi="Times New Roman" w:cs="Times New Roman"/>
          <w:b/>
          <w:bCs/>
          <w:sz w:val="24"/>
          <w:szCs w:val="24"/>
          <w:lang w:val="es-CR"/>
        </w:rPr>
      </w:pPr>
    </w:p>
    <w:p w14:paraId="2D15BFF4" w14:textId="1EF925A4" w:rsidR="00F21A6D" w:rsidRDefault="001E414B" w:rsidP="00156334">
      <w:pPr>
        <w:spacing w:after="0" w:line="240" w:lineRule="auto"/>
        <w:contextualSpacing/>
        <w:jc w:val="both"/>
        <w:rPr>
          <w:rFonts w:ascii="Times New Roman" w:hAnsi="Times New Roman" w:cs="Times New Roman"/>
          <w:sz w:val="24"/>
          <w:szCs w:val="24"/>
          <w:lang w:val="es-CR"/>
        </w:rPr>
      </w:pPr>
      <w:r w:rsidRPr="00156334">
        <w:rPr>
          <w:rFonts w:ascii="Times New Roman" w:hAnsi="Times New Roman" w:cs="Times New Roman"/>
          <w:b/>
          <w:bCs/>
          <w:sz w:val="24"/>
          <w:szCs w:val="24"/>
          <w:lang w:val="es-CR"/>
        </w:rPr>
        <w:t>F</w:t>
      </w:r>
      <w:r w:rsidR="00C02F8A" w:rsidRPr="00156334">
        <w:rPr>
          <w:rFonts w:ascii="Times New Roman" w:hAnsi="Times New Roman" w:cs="Times New Roman"/>
          <w:b/>
          <w:bCs/>
          <w:sz w:val="24"/>
          <w:szCs w:val="24"/>
          <w:lang w:val="es-CR"/>
        </w:rPr>
        <w:t>igura 1</w:t>
      </w:r>
      <w:r w:rsidR="00C02F8A" w:rsidRPr="00C02F8A">
        <w:rPr>
          <w:rFonts w:ascii="Times New Roman" w:hAnsi="Times New Roman" w:cs="Times New Roman"/>
          <w:sz w:val="24"/>
          <w:szCs w:val="24"/>
          <w:lang w:val="es-CR"/>
        </w:rPr>
        <w:t xml:space="preserve">. </w:t>
      </w:r>
      <w:r w:rsidR="00C02F8A">
        <w:rPr>
          <w:rFonts w:ascii="Times New Roman" w:hAnsi="Times New Roman" w:cs="Times New Roman"/>
          <w:sz w:val="24"/>
          <w:szCs w:val="24"/>
          <w:lang w:val="es-CR"/>
        </w:rPr>
        <w:t xml:space="preserve">A. </w:t>
      </w:r>
      <w:r w:rsidR="00C02F8A" w:rsidRPr="00C02F8A">
        <w:rPr>
          <w:rFonts w:ascii="Times New Roman" w:hAnsi="Times New Roman" w:cs="Times New Roman"/>
          <w:sz w:val="24"/>
          <w:szCs w:val="24"/>
          <w:lang w:val="es-CR"/>
        </w:rPr>
        <w:t xml:space="preserve">Clon de </w:t>
      </w:r>
      <w:r w:rsidR="00C02F8A" w:rsidRPr="00C02F8A">
        <w:rPr>
          <w:rFonts w:ascii="Times New Roman" w:hAnsi="Times New Roman" w:cs="Times New Roman"/>
          <w:i/>
          <w:iCs/>
          <w:sz w:val="24"/>
          <w:szCs w:val="24"/>
          <w:lang w:val="es-CR"/>
        </w:rPr>
        <w:t>Gmelina arborea</w:t>
      </w:r>
      <w:r w:rsidR="00C02F8A">
        <w:rPr>
          <w:rFonts w:ascii="Times New Roman" w:hAnsi="Times New Roman" w:cs="Times New Roman"/>
          <w:sz w:val="24"/>
          <w:szCs w:val="24"/>
          <w:lang w:val="es-CR"/>
        </w:rPr>
        <w:t xml:space="preserve"> </w:t>
      </w:r>
      <w:r w:rsidR="00C02F8A" w:rsidRPr="00C02F8A">
        <w:rPr>
          <w:rFonts w:ascii="Times New Roman" w:hAnsi="Times New Roman" w:cs="Times New Roman"/>
          <w:sz w:val="24"/>
          <w:szCs w:val="24"/>
          <w:lang w:val="es-CR"/>
        </w:rPr>
        <w:t xml:space="preserve">con comportamiento </w:t>
      </w:r>
      <w:r w:rsidR="00C02F8A">
        <w:rPr>
          <w:rFonts w:ascii="Times New Roman" w:hAnsi="Times New Roman" w:cs="Times New Roman"/>
          <w:sz w:val="24"/>
          <w:szCs w:val="24"/>
          <w:lang w:val="es-CR"/>
        </w:rPr>
        <w:t xml:space="preserve">arbustivo y B. Clon de </w:t>
      </w:r>
      <w:r w:rsidR="00C02F8A" w:rsidRPr="00C02F8A">
        <w:rPr>
          <w:rFonts w:ascii="Times New Roman" w:hAnsi="Times New Roman" w:cs="Times New Roman"/>
          <w:i/>
          <w:iCs/>
          <w:sz w:val="24"/>
          <w:szCs w:val="24"/>
          <w:lang w:val="es-CR"/>
        </w:rPr>
        <w:t>Gmelina arborea</w:t>
      </w:r>
      <w:r w:rsidR="00C02F8A">
        <w:rPr>
          <w:rFonts w:ascii="Times New Roman" w:hAnsi="Times New Roman" w:cs="Times New Roman"/>
          <w:sz w:val="24"/>
          <w:szCs w:val="24"/>
          <w:lang w:val="es-CR"/>
        </w:rPr>
        <w:t xml:space="preserve"> de buena forma </w:t>
      </w:r>
      <w:r w:rsidR="00C02F8A" w:rsidRPr="00C02F8A">
        <w:rPr>
          <w:rFonts w:ascii="Times New Roman" w:hAnsi="Times New Roman" w:cs="Times New Roman"/>
          <w:sz w:val="24"/>
          <w:szCs w:val="24"/>
          <w:lang w:val="es-CR"/>
        </w:rPr>
        <w:t>en sitio marginal, La Ceniza, Pérez Zeledón,</w:t>
      </w:r>
      <w:r w:rsidR="00C02F8A">
        <w:rPr>
          <w:rFonts w:ascii="Times New Roman" w:hAnsi="Times New Roman" w:cs="Times New Roman"/>
          <w:sz w:val="24"/>
          <w:szCs w:val="24"/>
          <w:lang w:val="es-CR"/>
        </w:rPr>
        <w:t xml:space="preserve"> Costa Rica, </w:t>
      </w:r>
      <w:r w:rsidR="00C02F8A" w:rsidRPr="00C02F8A">
        <w:rPr>
          <w:rFonts w:ascii="Times New Roman" w:hAnsi="Times New Roman" w:cs="Times New Roman"/>
          <w:sz w:val="24"/>
          <w:szCs w:val="24"/>
          <w:lang w:val="es-CR"/>
        </w:rPr>
        <w:t>2019</w:t>
      </w:r>
      <w:r w:rsidR="00061134">
        <w:rPr>
          <w:rFonts w:ascii="Times New Roman" w:hAnsi="Times New Roman" w:cs="Times New Roman"/>
          <w:sz w:val="24"/>
          <w:szCs w:val="24"/>
          <w:lang w:val="es-CR"/>
        </w:rPr>
        <w:t>.</w:t>
      </w:r>
    </w:p>
    <w:p w14:paraId="436C8151" w14:textId="5725BD86" w:rsidR="00F21A6D" w:rsidRDefault="008C2F56" w:rsidP="008C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pt-BR"/>
        </w:rPr>
      </w:pPr>
      <w:r w:rsidRPr="008C2F56">
        <w:rPr>
          <w:rFonts w:ascii="Times New Roman" w:eastAsia="Times New Roman" w:hAnsi="Times New Roman" w:cs="Times New Roman"/>
          <w:b/>
          <w:bCs/>
          <w:sz w:val="24"/>
          <w:szCs w:val="24"/>
          <w:lang w:val="en" w:eastAsia="pt-BR"/>
        </w:rPr>
        <w:t>Figure 1</w:t>
      </w:r>
      <w:r w:rsidRPr="008C2F56">
        <w:rPr>
          <w:rFonts w:ascii="Times New Roman" w:eastAsia="Times New Roman" w:hAnsi="Times New Roman" w:cs="Times New Roman"/>
          <w:sz w:val="24"/>
          <w:szCs w:val="24"/>
          <w:lang w:val="en" w:eastAsia="pt-BR"/>
        </w:rPr>
        <w:t xml:space="preserve">. A. Clone of </w:t>
      </w:r>
      <w:r w:rsidRPr="008C2F56">
        <w:rPr>
          <w:rFonts w:ascii="Times New Roman" w:eastAsia="Times New Roman" w:hAnsi="Times New Roman" w:cs="Times New Roman"/>
          <w:i/>
          <w:iCs/>
          <w:sz w:val="24"/>
          <w:szCs w:val="24"/>
          <w:lang w:val="en" w:eastAsia="pt-BR"/>
        </w:rPr>
        <w:t>Gmelina arborea</w:t>
      </w:r>
      <w:r w:rsidRPr="008C2F56">
        <w:rPr>
          <w:rFonts w:ascii="Times New Roman" w:eastAsia="Times New Roman" w:hAnsi="Times New Roman" w:cs="Times New Roman"/>
          <w:sz w:val="24"/>
          <w:szCs w:val="24"/>
          <w:lang w:val="en" w:eastAsia="pt-BR"/>
        </w:rPr>
        <w:t xml:space="preserve"> with bushy behavior and B. Clone of </w:t>
      </w:r>
      <w:r w:rsidRPr="00FE0A70">
        <w:rPr>
          <w:rFonts w:ascii="Times New Roman" w:eastAsia="Times New Roman" w:hAnsi="Times New Roman" w:cs="Times New Roman"/>
          <w:i/>
          <w:iCs/>
          <w:sz w:val="24"/>
          <w:szCs w:val="24"/>
          <w:lang w:val="en" w:eastAsia="pt-BR"/>
        </w:rPr>
        <w:t>Gmelina arborea</w:t>
      </w:r>
      <w:r w:rsidRPr="008C2F56">
        <w:rPr>
          <w:rFonts w:ascii="Times New Roman" w:eastAsia="Times New Roman" w:hAnsi="Times New Roman" w:cs="Times New Roman"/>
          <w:sz w:val="24"/>
          <w:szCs w:val="24"/>
          <w:lang w:val="en" w:eastAsia="pt-BR"/>
        </w:rPr>
        <w:t xml:space="preserve"> in good</w:t>
      </w:r>
      <w:r w:rsidR="000A61F1">
        <w:rPr>
          <w:rFonts w:ascii="Times New Roman" w:eastAsia="Times New Roman" w:hAnsi="Times New Roman" w:cs="Times New Roman"/>
          <w:sz w:val="24"/>
          <w:szCs w:val="24"/>
          <w:lang w:val="en" w:eastAsia="pt-BR"/>
        </w:rPr>
        <w:t xml:space="preserve"> stem form </w:t>
      </w:r>
      <w:r w:rsidRPr="008C2F56">
        <w:rPr>
          <w:rFonts w:ascii="Times New Roman" w:eastAsia="Times New Roman" w:hAnsi="Times New Roman" w:cs="Times New Roman"/>
          <w:sz w:val="24"/>
          <w:szCs w:val="24"/>
          <w:lang w:val="en" w:eastAsia="pt-BR"/>
        </w:rPr>
        <w:t>at marginal site, La Ceniza, Pérez Zeledón, Costa Rica, 2019</w:t>
      </w:r>
      <w:r w:rsidR="00061134">
        <w:rPr>
          <w:rFonts w:ascii="Times New Roman" w:eastAsia="Times New Roman" w:hAnsi="Times New Roman" w:cs="Times New Roman"/>
          <w:sz w:val="24"/>
          <w:szCs w:val="24"/>
          <w:lang w:val="en" w:eastAsia="pt-BR"/>
        </w:rPr>
        <w:t>.</w:t>
      </w:r>
    </w:p>
    <w:p w14:paraId="2974D732" w14:textId="77777777" w:rsidR="008C2F56" w:rsidRPr="008C2F56" w:rsidRDefault="008C2F56" w:rsidP="008C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rPr>
      </w:pPr>
    </w:p>
    <w:p w14:paraId="5DC929C0" w14:textId="3323BE3D" w:rsidR="007F3EBA" w:rsidRPr="007F3EBA" w:rsidRDefault="007F3EBA" w:rsidP="00F21A6D">
      <w:pPr>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El análisis del suelo reflejó deficiencia en algunos elementos como el Calcio (Ca), Magnesio (Mg), Potasio (K), Fósforo (P), Zinc (Zn) y Manganeso (Mn); a la vez</w:t>
      </w:r>
      <w:r w:rsidR="00D30BC6">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se evidenci</w:t>
      </w:r>
      <w:r w:rsidR="000A61F1">
        <w:rPr>
          <w:rFonts w:ascii="Times New Roman" w:hAnsi="Times New Roman" w:cs="Times New Roman"/>
          <w:sz w:val="24"/>
          <w:szCs w:val="24"/>
          <w:lang w:val="es-CR"/>
        </w:rPr>
        <w:t>ó</w:t>
      </w:r>
      <w:r w:rsidRPr="007F3EBA">
        <w:rPr>
          <w:rFonts w:ascii="Times New Roman" w:hAnsi="Times New Roman" w:cs="Times New Roman"/>
          <w:sz w:val="24"/>
          <w:szCs w:val="24"/>
          <w:lang w:val="es-CR"/>
        </w:rPr>
        <w:t xml:space="preserve"> un pH menor 5.5</w:t>
      </w:r>
      <w:r w:rsidR="00D30BC6">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tanto en suelo de 0-20 cm como de 20-40 cm, lo que genera una acidez de 1.10 y 0.37 cmol(+)/L, </w:t>
      </w:r>
      <w:r w:rsidRPr="007F3EBA">
        <w:rPr>
          <w:rFonts w:ascii="Times New Roman" w:hAnsi="Times New Roman" w:cs="Times New Roman"/>
          <w:sz w:val="24"/>
          <w:szCs w:val="24"/>
          <w:lang w:val="es-CR"/>
        </w:rPr>
        <w:lastRenderedPageBreak/>
        <w:t xml:space="preserve">respectivamente. Otro aspecto por considerar es </w:t>
      </w:r>
      <w:r w:rsidR="00CB3265" w:rsidRPr="007F3EBA">
        <w:rPr>
          <w:rFonts w:ascii="Times New Roman" w:hAnsi="Times New Roman" w:cs="Times New Roman"/>
          <w:sz w:val="24"/>
          <w:szCs w:val="24"/>
          <w:lang w:val="es-CR"/>
        </w:rPr>
        <w:t>que,</w:t>
      </w:r>
      <w:r w:rsidRPr="007F3EBA">
        <w:rPr>
          <w:rFonts w:ascii="Times New Roman" w:hAnsi="Times New Roman" w:cs="Times New Roman"/>
          <w:sz w:val="24"/>
          <w:szCs w:val="24"/>
          <w:lang w:val="es-CR"/>
        </w:rPr>
        <w:t xml:space="preserve"> a mayor profundidad </w:t>
      </w:r>
      <w:r w:rsidR="00CB3265">
        <w:rPr>
          <w:rFonts w:ascii="Times New Roman" w:hAnsi="Times New Roman" w:cs="Times New Roman"/>
          <w:sz w:val="24"/>
          <w:szCs w:val="24"/>
          <w:lang w:val="es-CR"/>
        </w:rPr>
        <w:t xml:space="preserve">del suelo, </w:t>
      </w:r>
      <w:r w:rsidRPr="007F3EBA">
        <w:rPr>
          <w:rFonts w:ascii="Times New Roman" w:hAnsi="Times New Roman" w:cs="Times New Roman"/>
          <w:sz w:val="24"/>
          <w:szCs w:val="24"/>
          <w:lang w:val="es-CR"/>
        </w:rPr>
        <w:t xml:space="preserve">los valores de los elementos tienden a disminuir, explicado probablemente por la presencia de materia orgánica presente en el primer horizonte del suelo, </w:t>
      </w:r>
      <w:r w:rsidR="00CB3265">
        <w:rPr>
          <w:rFonts w:ascii="Times New Roman" w:hAnsi="Times New Roman" w:cs="Times New Roman"/>
          <w:sz w:val="24"/>
          <w:szCs w:val="24"/>
          <w:lang w:val="es-CR"/>
        </w:rPr>
        <w:t xml:space="preserve">la </w:t>
      </w:r>
      <w:r w:rsidRPr="007F3EBA">
        <w:rPr>
          <w:rFonts w:ascii="Times New Roman" w:hAnsi="Times New Roman" w:cs="Times New Roman"/>
          <w:sz w:val="24"/>
          <w:szCs w:val="24"/>
          <w:lang w:val="es-CR"/>
        </w:rPr>
        <w:t>cual es de 6.5 % en los primeros 20 cm y de 3.3 % de 20-40 cm (</w:t>
      </w:r>
      <w:r w:rsidRPr="00BF21EA">
        <w:rPr>
          <w:rFonts w:ascii="Times New Roman" w:hAnsi="Times New Roman" w:cs="Times New Roman"/>
          <w:b/>
          <w:bCs/>
          <w:sz w:val="24"/>
          <w:szCs w:val="24"/>
          <w:lang w:val="es-CR"/>
        </w:rPr>
        <w:t xml:space="preserve">Cuadro </w:t>
      </w:r>
      <w:r w:rsidR="00BF21EA" w:rsidRPr="00BF21EA">
        <w:rPr>
          <w:rFonts w:ascii="Times New Roman" w:hAnsi="Times New Roman" w:cs="Times New Roman"/>
          <w:b/>
          <w:bCs/>
          <w:sz w:val="24"/>
          <w:szCs w:val="24"/>
          <w:lang w:val="es-CR"/>
        </w:rPr>
        <w:t>1</w:t>
      </w:r>
      <w:r w:rsidRPr="007F3EBA">
        <w:rPr>
          <w:rFonts w:ascii="Times New Roman" w:hAnsi="Times New Roman" w:cs="Times New Roman"/>
          <w:sz w:val="24"/>
          <w:szCs w:val="24"/>
          <w:lang w:val="es-CR"/>
        </w:rPr>
        <w:t xml:space="preserve">). </w:t>
      </w:r>
    </w:p>
    <w:p w14:paraId="6554580A" w14:textId="1EDA3FB1" w:rsidR="005B1B51" w:rsidRDefault="007F3EBA" w:rsidP="00F21A6D">
      <w:pPr>
        <w:spacing w:line="240" w:lineRule="auto"/>
        <w:contextualSpacing/>
        <w:jc w:val="both"/>
        <w:rPr>
          <w:rFonts w:ascii="Times New Roman" w:hAnsi="Times New Roman" w:cs="Times New Roman"/>
          <w:sz w:val="24"/>
          <w:szCs w:val="24"/>
          <w:lang w:val="es-CR"/>
        </w:rPr>
      </w:pPr>
      <w:bookmarkStart w:id="7" w:name="_Toc37637921"/>
      <w:r w:rsidRPr="00890B3C">
        <w:rPr>
          <w:rFonts w:ascii="Times New Roman" w:hAnsi="Times New Roman" w:cs="Times New Roman"/>
          <w:b/>
          <w:bCs/>
          <w:sz w:val="24"/>
          <w:szCs w:val="24"/>
          <w:lang w:val="es-CR"/>
        </w:rPr>
        <w:t>Cuadro</w:t>
      </w:r>
      <w:r w:rsidR="00BF21EA">
        <w:rPr>
          <w:rFonts w:ascii="Times New Roman" w:hAnsi="Times New Roman" w:cs="Times New Roman"/>
          <w:b/>
          <w:bCs/>
          <w:sz w:val="24"/>
          <w:szCs w:val="24"/>
          <w:lang w:val="es-CR"/>
        </w:rPr>
        <w:t xml:space="preserve"> </w:t>
      </w:r>
      <w:r w:rsidR="00890B3C" w:rsidRPr="00890B3C">
        <w:rPr>
          <w:rFonts w:ascii="Times New Roman" w:hAnsi="Times New Roman" w:cs="Times New Roman"/>
          <w:b/>
          <w:bCs/>
          <w:sz w:val="24"/>
          <w:szCs w:val="24"/>
          <w:lang w:val="es-CR"/>
        </w:rPr>
        <w:t>1</w:t>
      </w:r>
      <w:r w:rsidRPr="007F3EBA">
        <w:rPr>
          <w:rFonts w:ascii="Times New Roman" w:hAnsi="Times New Roman" w:cs="Times New Roman"/>
          <w:sz w:val="24"/>
          <w:szCs w:val="24"/>
          <w:lang w:val="es-CR"/>
        </w:rPr>
        <w:t>. Análisis químico de suelo, finca La Ceniza, Pérez Zeledón, Costa Rica</w:t>
      </w:r>
      <w:bookmarkEnd w:id="7"/>
      <w:r w:rsidR="0002777A">
        <w:rPr>
          <w:rFonts w:ascii="Times New Roman" w:hAnsi="Times New Roman" w:cs="Times New Roman"/>
          <w:sz w:val="24"/>
          <w:szCs w:val="24"/>
          <w:lang w:val="es-CR"/>
        </w:rPr>
        <w:t>.</w:t>
      </w:r>
    </w:p>
    <w:p w14:paraId="30E23856" w14:textId="35CA2120" w:rsidR="00CB3265" w:rsidRPr="00CB3265" w:rsidRDefault="00CB3265" w:rsidP="00CB3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pt-BR"/>
        </w:rPr>
      </w:pPr>
      <w:r w:rsidRPr="00252DBB">
        <w:rPr>
          <w:rFonts w:ascii="Times New Roman" w:eastAsia="Times New Roman" w:hAnsi="Times New Roman" w:cs="Times New Roman"/>
          <w:b/>
          <w:bCs/>
          <w:sz w:val="24"/>
          <w:szCs w:val="24"/>
          <w:lang w:val="en" w:eastAsia="pt-BR"/>
        </w:rPr>
        <w:t>Table 1</w:t>
      </w:r>
      <w:r w:rsidRPr="00CB3265">
        <w:rPr>
          <w:rFonts w:ascii="Times New Roman" w:eastAsia="Times New Roman" w:hAnsi="Times New Roman" w:cs="Times New Roman"/>
          <w:sz w:val="24"/>
          <w:szCs w:val="24"/>
          <w:lang w:val="en" w:eastAsia="pt-BR"/>
        </w:rPr>
        <w:t xml:space="preserve">. </w:t>
      </w:r>
      <w:r w:rsidR="000A61F1">
        <w:rPr>
          <w:rFonts w:ascii="Times New Roman" w:eastAsia="Times New Roman" w:hAnsi="Times New Roman" w:cs="Times New Roman"/>
          <w:sz w:val="24"/>
          <w:szCs w:val="24"/>
          <w:lang w:val="en" w:eastAsia="pt-BR"/>
        </w:rPr>
        <w:t>Soil c</w:t>
      </w:r>
      <w:r w:rsidRPr="00CB3265">
        <w:rPr>
          <w:rFonts w:ascii="Times New Roman" w:eastAsia="Times New Roman" w:hAnsi="Times New Roman" w:cs="Times New Roman"/>
          <w:sz w:val="24"/>
          <w:szCs w:val="24"/>
          <w:lang w:val="en" w:eastAsia="pt-BR"/>
        </w:rPr>
        <w:t>hemical analysis, La Ceniza farm, Pérez Zeledón, Costa Rica</w:t>
      </w:r>
      <w:r w:rsidR="0002777A">
        <w:rPr>
          <w:rFonts w:ascii="Times New Roman" w:eastAsia="Times New Roman" w:hAnsi="Times New Roman" w:cs="Times New Roman"/>
          <w:sz w:val="24"/>
          <w:szCs w:val="24"/>
          <w:lang w:val="en" w:eastAsia="pt-BR"/>
        </w:rPr>
        <w:t>.</w:t>
      </w:r>
    </w:p>
    <w:p w14:paraId="6FC2762F" w14:textId="77777777" w:rsidR="007F3EBA" w:rsidRPr="00CB3265" w:rsidRDefault="007F3EBA" w:rsidP="00DB414E">
      <w:pPr>
        <w:spacing w:line="240" w:lineRule="auto"/>
        <w:contextualSpacing/>
        <w:rPr>
          <w:rFonts w:ascii="Times New Roman" w:hAnsi="Times New Roman" w:cs="Times New Roman"/>
          <w:sz w:val="24"/>
          <w:szCs w:val="24"/>
          <w:lang w:val="en-US"/>
        </w:rPr>
      </w:pPr>
      <w:r w:rsidRPr="00CB3265">
        <w:rPr>
          <w:rFonts w:ascii="Times New Roman" w:hAnsi="Times New Roman" w:cs="Times New Roman"/>
          <w:sz w:val="24"/>
          <w:szCs w:val="24"/>
          <w:lang w:val="en-US"/>
        </w:rPr>
        <w:t xml:space="preserve"> </w:t>
      </w:r>
    </w:p>
    <w:tbl>
      <w:tblPr>
        <w:tblW w:w="5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906"/>
        <w:gridCol w:w="958"/>
        <w:gridCol w:w="667"/>
        <w:gridCol w:w="667"/>
        <w:gridCol w:w="667"/>
        <w:gridCol w:w="667"/>
        <w:gridCol w:w="768"/>
        <w:gridCol w:w="828"/>
        <w:gridCol w:w="534"/>
        <w:gridCol w:w="539"/>
        <w:gridCol w:w="528"/>
        <w:gridCol w:w="667"/>
        <w:gridCol w:w="152"/>
        <w:gridCol w:w="548"/>
      </w:tblGrid>
      <w:tr w:rsidR="007F3EBA" w:rsidRPr="007F3EBA" w14:paraId="33CCA7EE" w14:textId="77777777" w:rsidTr="00577693">
        <w:trPr>
          <w:trHeight w:val="202"/>
          <w:jc w:val="center"/>
        </w:trPr>
        <w:tc>
          <w:tcPr>
            <w:tcW w:w="823" w:type="pct"/>
            <w:vMerge w:val="restart"/>
            <w:tcBorders>
              <w:top w:val="single" w:sz="4" w:space="0" w:color="auto"/>
              <w:left w:val="nil"/>
              <w:bottom w:val="single" w:sz="4" w:space="0" w:color="auto"/>
              <w:right w:val="nil"/>
            </w:tcBorders>
            <w:vAlign w:val="center"/>
          </w:tcPr>
          <w:p w14:paraId="50C3443D" w14:textId="77777777" w:rsidR="00577693" w:rsidRDefault="00577693" w:rsidP="00DB414E">
            <w:pPr>
              <w:spacing w:after="0" w:line="240" w:lineRule="auto"/>
              <w:contextualSpacing/>
              <w:jc w:val="center"/>
              <w:rPr>
                <w:rFonts w:ascii="Times New Roman" w:hAnsi="Times New Roman" w:cs="Times New Roman"/>
                <w:b/>
                <w:bCs/>
              </w:rPr>
            </w:pPr>
          </w:p>
          <w:p w14:paraId="123CE143" w14:textId="35FD4816"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Profundidad</w:t>
            </w:r>
          </w:p>
          <w:p w14:paraId="449A884D"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(cm)</w:t>
            </w:r>
          </w:p>
        </w:tc>
        <w:tc>
          <w:tcPr>
            <w:tcW w:w="418" w:type="pct"/>
            <w:tcBorders>
              <w:top w:val="single" w:sz="4" w:space="0" w:color="auto"/>
              <w:left w:val="nil"/>
              <w:bottom w:val="single" w:sz="4" w:space="0" w:color="auto"/>
              <w:right w:val="nil"/>
            </w:tcBorders>
            <w:vAlign w:val="center"/>
          </w:tcPr>
          <w:p w14:paraId="776BDE51" w14:textId="77777777" w:rsidR="007F3EBA" w:rsidRPr="001D4511" w:rsidRDefault="007F3EBA" w:rsidP="00DB414E">
            <w:pPr>
              <w:spacing w:after="0" w:line="240" w:lineRule="auto"/>
              <w:contextualSpacing/>
              <w:jc w:val="center"/>
              <w:rPr>
                <w:rFonts w:ascii="Times New Roman" w:hAnsi="Times New Roman" w:cs="Times New Roman"/>
              </w:rPr>
            </w:pPr>
          </w:p>
        </w:tc>
        <w:tc>
          <w:tcPr>
            <w:tcW w:w="2026" w:type="pct"/>
            <w:gridSpan w:val="6"/>
            <w:tcBorders>
              <w:top w:val="single" w:sz="4" w:space="0" w:color="auto"/>
              <w:left w:val="nil"/>
              <w:bottom w:val="single" w:sz="4" w:space="0" w:color="auto"/>
              <w:right w:val="nil"/>
            </w:tcBorders>
            <w:vAlign w:val="center"/>
          </w:tcPr>
          <w:p w14:paraId="003CBC4C"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cmol(+)/L</w:t>
            </w:r>
          </w:p>
        </w:tc>
        <w:tc>
          <w:tcPr>
            <w:tcW w:w="382" w:type="pct"/>
            <w:tcBorders>
              <w:top w:val="single" w:sz="4" w:space="0" w:color="auto"/>
              <w:left w:val="nil"/>
              <w:bottom w:val="single" w:sz="4" w:space="0" w:color="auto"/>
              <w:right w:val="nil"/>
            </w:tcBorders>
            <w:vAlign w:val="center"/>
          </w:tcPr>
          <w:p w14:paraId="35104E42" w14:textId="77777777" w:rsidR="007F3EBA" w:rsidRPr="001D4511" w:rsidRDefault="007F3EBA" w:rsidP="00DB414E">
            <w:pPr>
              <w:spacing w:after="0" w:line="240" w:lineRule="auto"/>
              <w:contextualSpacing/>
              <w:jc w:val="center"/>
              <w:rPr>
                <w:rFonts w:ascii="Times New Roman" w:hAnsi="Times New Roman" w:cs="Times New Roman"/>
                <w:b/>
                <w:bCs/>
              </w:rPr>
            </w:pPr>
          </w:p>
        </w:tc>
        <w:tc>
          <w:tcPr>
            <w:tcW w:w="1351" w:type="pct"/>
            <w:gridSpan w:val="6"/>
            <w:tcBorders>
              <w:top w:val="single" w:sz="4" w:space="0" w:color="auto"/>
              <w:left w:val="nil"/>
              <w:bottom w:val="single" w:sz="4" w:space="0" w:color="auto"/>
              <w:right w:val="nil"/>
            </w:tcBorders>
            <w:vAlign w:val="center"/>
          </w:tcPr>
          <w:p w14:paraId="4D96F89E"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mg/L</w:t>
            </w:r>
          </w:p>
        </w:tc>
      </w:tr>
      <w:tr w:rsidR="007F3EBA" w:rsidRPr="007F3EBA" w14:paraId="048C54AF" w14:textId="77777777" w:rsidTr="00577693">
        <w:trPr>
          <w:trHeight w:val="405"/>
          <w:jc w:val="center"/>
        </w:trPr>
        <w:tc>
          <w:tcPr>
            <w:tcW w:w="823" w:type="pct"/>
            <w:vMerge/>
            <w:tcBorders>
              <w:top w:val="single" w:sz="4" w:space="0" w:color="auto"/>
              <w:left w:val="nil"/>
              <w:bottom w:val="single" w:sz="4" w:space="0" w:color="auto"/>
              <w:right w:val="nil"/>
            </w:tcBorders>
            <w:vAlign w:val="center"/>
          </w:tcPr>
          <w:p w14:paraId="4D5329D4" w14:textId="77777777" w:rsidR="007F3EBA" w:rsidRPr="001D4511" w:rsidRDefault="007F3EBA" w:rsidP="00DB414E">
            <w:pPr>
              <w:spacing w:after="0" w:line="240" w:lineRule="auto"/>
              <w:contextualSpacing/>
              <w:jc w:val="center"/>
              <w:rPr>
                <w:rFonts w:ascii="Times New Roman" w:hAnsi="Times New Roman" w:cs="Times New Roman"/>
                <w:b/>
                <w:bCs/>
              </w:rPr>
            </w:pPr>
          </w:p>
        </w:tc>
        <w:tc>
          <w:tcPr>
            <w:tcW w:w="418" w:type="pct"/>
            <w:tcBorders>
              <w:top w:val="single" w:sz="4" w:space="0" w:color="auto"/>
              <w:left w:val="nil"/>
              <w:bottom w:val="single" w:sz="4" w:space="0" w:color="auto"/>
              <w:right w:val="nil"/>
            </w:tcBorders>
            <w:vAlign w:val="center"/>
          </w:tcPr>
          <w:p w14:paraId="0A789817"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pH</w:t>
            </w:r>
          </w:p>
          <w:p w14:paraId="4F6F5750"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(agua)</w:t>
            </w:r>
          </w:p>
        </w:tc>
        <w:tc>
          <w:tcPr>
            <w:tcW w:w="442" w:type="pct"/>
            <w:tcBorders>
              <w:top w:val="single" w:sz="4" w:space="0" w:color="auto"/>
              <w:left w:val="nil"/>
              <w:bottom w:val="single" w:sz="4" w:space="0" w:color="auto"/>
              <w:right w:val="nil"/>
            </w:tcBorders>
            <w:vAlign w:val="center"/>
          </w:tcPr>
          <w:p w14:paraId="7D75714C"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Acidez</w:t>
            </w:r>
          </w:p>
        </w:tc>
        <w:tc>
          <w:tcPr>
            <w:tcW w:w="308" w:type="pct"/>
            <w:tcBorders>
              <w:top w:val="single" w:sz="4" w:space="0" w:color="auto"/>
              <w:left w:val="nil"/>
              <w:bottom w:val="single" w:sz="4" w:space="0" w:color="auto"/>
              <w:right w:val="nil"/>
            </w:tcBorders>
            <w:vAlign w:val="center"/>
          </w:tcPr>
          <w:p w14:paraId="1D887DA0"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Al</w:t>
            </w:r>
          </w:p>
        </w:tc>
        <w:tc>
          <w:tcPr>
            <w:tcW w:w="308" w:type="pct"/>
            <w:tcBorders>
              <w:top w:val="single" w:sz="4" w:space="0" w:color="auto"/>
              <w:left w:val="nil"/>
              <w:bottom w:val="single" w:sz="4" w:space="0" w:color="auto"/>
              <w:right w:val="nil"/>
            </w:tcBorders>
            <w:vAlign w:val="center"/>
          </w:tcPr>
          <w:p w14:paraId="18483746"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Ca</w:t>
            </w:r>
          </w:p>
        </w:tc>
        <w:tc>
          <w:tcPr>
            <w:tcW w:w="308" w:type="pct"/>
            <w:tcBorders>
              <w:top w:val="single" w:sz="4" w:space="0" w:color="auto"/>
              <w:left w:val="nil"/>
              <w:bottom w:val="single" w:sz="4" w:space="0" w:color="auto"/>
              <w:right w:val="nil"/>
            </w:tcBorders>
            <w:vAlign w:val="center"/>
          </w:tcPr>
          <w:p w14:paraId="257D2B3C"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Mg</w:t>
            </w:r>
          </w:p>
        </w:tc>
        <w:tc>
          <w:tcPr>
            <w:tcW w:w="308" w:type="pct"/>
            <w:tcBorders>
              <w:top w:val="single" w:sz="4" w:space="0" w:color="auto"/>
              <w:left w:val="nil"/>
              <w:bottom w:val="single" w:sz="4" w:space="0" w:color="auto"/>
              <w:right w:val="nil"/>
            </w:tcBorders>
            <w:vAlign w:val="center"/>
          </w:tcPr>
          <w:p w14:paraId="4DF0561E"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K</w:t>
            </w:r>
          </w:p>
        </w:tc>
        <w:tc>
          <w:tcPr>
            <w:tcW w:w="354" w:type="pct"/>
            <w:tcBorders>
              <w:top w:val="single" w:sz="4" w:space="0" w:color="auto"/>
              <w:left w:val="nil"/>
              <w:bottom w:val="single" w:sz="4" w:space="0" w:color="auto"/>
              <w:right w:val="nil"/>
            </w:tcBorders>
            <w:vAlign w:val="center"/>
          </w:tcPr>
          <w:p w14:paraId="18249504"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CICE</w:t>
            </w:r>
          </w:p>
        </w:tc>
        <w:tc>
          <w:tcPr>
            <w:tcW w:w="382" w:type="pct"/>
            <w:tcBorders>
              <w:top w:val="single" w:sz="4" w:space="0" w:color="auto"/>
              <w:left w:val="nil"/>
              <w:bottom w:val="single" w:sz="4" w:space="0" w:color="auto"/>
              <w:right w:val="nil"/>
            </w:tcBorders>
            <w:vAlign w:val="center"/>
          </w:tcPr>
          <w:p w14:paraId="4E75854E"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 Sat. Al</w:t>
            </w:r>
          </w:p>
        </w:tc>
        <w:tc>
          <w:tcPr>
            <w:tcW w:w="224" w:type="pct"/>
            <w:tcBorders>
              <w:top w:val="single" w:sz="4" w:space="0" w:color="auto"/>
              <w:left w:val="nil"/>
              <w:bottom w:val="single" w:sz="4" w:space="0" w:color="auto"/>
              <w:right w:val="nil"/>
            </w:tcBorders>
            <w:vAlign w:val="center"/>
          </w:tcPr>
          <w:p w14:paraId="0D87ECC9"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P</w:t>
            </w:r>
          </w:p>
        </w:tc>
        <w:tc>
          <w:tcPr>
            <w:tcW w:w="249" w:type="pct"/>
            <w:tcBorders>
              <w:top w:val="single" w:sz="4" w:space="0" w:color="auto"/>
              <w:left w:val="nil"/>
              <w:bottom w:val="single" w:sz="4" w:space="0" w:color="auto"/>
              <w:right w:val="nil"/>
            </w:tcBorders>
            <w:vAlign w:val="center"/>
          </w:tcPr>
          <w:p w14:paraId="3293A0A1"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Zn</w:t>
            </w:r>
          </w:p>
        </w:tc>
        <w:tc>
          <w:tcPr>
            <w:tcW w:w="244" w:type="pct"/>
            <w:tcBorders>
              <w:top w:val="single" w:sz="4" w:space="0" w:color="auto"/>
              <w:left w:val="nil"/>
              <w:bottom w:val="single" w:sz="4" w:space="0" w:color="auto"/>
              <w:right w:val="nil"/>
            </w:tcBorders>
            <w:vAlign w:val="center"/>
          </w:tcPr>
          <w:p w14:paraId="64861083"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Cu</w:t>
            </w:r>
          </w:p>
        </w:tc>
        <w:tc>
          <w:tcPr>
            <w:tcW w:w="379" w:type="pct"/>
            <w:gridSpan w:val="2"/>
            <w:tcBorders>
              <w:top w:val="single" w:sz="4" w:space="0" w:color="auto"/>
              <w:left w:val="nil"/>
              <w:bottom w:val="single" w:sz="4" w:space="0" w:color="auto"/>
              <w:right w:val="nil"/>
            </w:tcBorders>
            <w:vAlign w:val="center"/>
          </w:tcPr>
          <w:p w14:paraId="06344B22"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Fe</w:t>
            </w:r>
          </w:p>
        </w:tc>
        <w:tc>
          <w:tcPr>
            <w:tcW w:w="255" w:type="pct"/>
            <w:tcBorders>
              <w:top w:val="single" w:sz="4" w:space="0" w:color="auto"/>
              <w:left w:val="nil"/>
              <w:bottom w:val="single" w:sz="4" w:space="0" w:color="auto"/>
              <w:right w:val="nil"/>
            </w:tcBorders>
            <w:vAlign w:val="center"/>
          </w:tcPr>
          <w:p w14:paraId="1F330D27"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Mn</w:t>
            </w:r>
          </w:p>
        </w:tc>
      </w:tr>
      <w:tr w:rsidR="007F3EBA" w:rsidRPr="007F3EBA" w14:paraId="614B757B" w14:textId="77777777" w:rsidTr="00577693">
        <w:trPr>
          <w:trHeight w:val="455"/>
          <w:jc w:val="center"/>
        </w:trPr>
        <w:tc>
          <w:tcPr>
            <w:tcW w:w="823" w:type="pct"/>
            <w:tcBorders>
              <w:top w:val="single" w:sz="4" w:space="0" w:color="auto"/>
              <w:left w:val="nil"/>
              <w:bottom w:val="single" w:sz="4" w:space="0" w:color="auto"/>
              <w:right w:val="nil"/>
            </w:tcBorders>
            <w:vAlign w:val="center"/>
          </w:tcPr>
          <w:p w14:paraId="169963F1"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Suelo 0 - 20</w:t>
            </w:r>
          </w:p>
        </w:tc>
        <w:tc>
          <w:tcPr>
            <w:tcW w:w="418" w:type="pct"/>
            <w:tcBorders>
              <w:top w:val="single" w:sz="4" w:space="0" w:color="auto"/>
              <w:left w:val="nil"/>
              <w:bottom w:val="single" w:sz="4" w:space="0" w:color="auto"/>
              <w:right w:val="nil"/>
            </w:tcBorders>
            <w:vAlign w:val="center"/>
          </w:tcPr>
          <w:p w14:paraId="159BC808"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5.2</w:t>
            </w:r>
          </w:p>
        </w:tc>
        <w:tc>
          <w:tcPr>
            <w:tcW w:w="442" w:type="pct"/>
            <w:tcBorders>
              <w:top w:val="single" w:sz="4" w:space="0" w:color="auto"/>
              <w:left w:val="nil"/>
              <w:bottom w:val="single" w:sz="4" w:space="0" w:color="auto"/>
              <w:right w:val="nil"/>
            </w:tcBorders>
            <w:vAlign w:val="center"/>
          </w:tcPr>
          <w:p w14:paraId="14558638"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1.10</w:t>
            </w:r>
          </w:p>
        </w:tc>
        <w:tc>
          <w:tcPr>
            <w:tcW w:w="308" w:type="pct"/>
            <w:tcBorders>
              <w:top w:val="single" w:sz="4" w:space="0" w:color="auto"/>
              <w:left w:val="nil"/>
              <w:bottom w:val="single" w:sz="4" w:space="0" w:color="auto"/>
              <w:right w:val="nil"/>
            </w:tcBorders>
            <w:vAlign w:val="center"/>
          </w:tcPr>
          <w:p w14:paraId="300AC55F"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0.88</w:t>
            </w:r>
          </w:p>
        </w:tc>
        <w:tc>
          <w:tcPr>
            <w:tcW w:w="308" w:type="pct"/>
            <w:tcBorders>
              <w:top w:val="single" w:sz="4" w:space="0" w:color="auto"/>
              <w:left w:val="nil"/>
              <w:bottom w:val="single" w:sz="4" w:space="0" w:color="auto"/>
              <w:right w:val="nil"/>
            </w:tcBorders>
            <w:vAlign w:val="center"/>
          </w:tcPr>
          <w:p w14:paraId="28429BBD"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0.51</w:t>
            </w:r>
          </w:p>
        </w:tc>
        <w:tc>
          <w:tcPr>
            <w:tcW w:w="308" w:type="pct"/>
            <w:tcBorders>
              <w:top w:val="single" w:sz="4" w:space="0" w:color="auto"/>
              <w:left w:val="nil"/>
              <w:bottom w:val="single" w:sz="4" w:space="0" w:color="auto"/>
              <w:right w:val="nil"/>
            </w:tcBorders>
            <w:vAlign w:val="center"/>
          </w:tcPr>
          <w:p w14:paraId="1E5D6D6A"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0.20</w:t>
            </w:r>
          </w:p>
        </w:tc>
        <w:tc>
          <w:tcPr>
            <w:tcW w:w="308" w:type="pct"/>
            <w:tcBorders>
              <w:top w:val="single" w:sz="4" w:space="0" w:color="auto"/>
              <w:left w:val="nil"/>
              <w:bottom w:val="single" w:sz="4" w:space="0" w:color="auto"/>
              <w:right w:val="nil"/>
            </w:tcBorders>
            <w:vAlign w:val="center"/>
          </w:tcPr>
          <w:p w14:paraId="013B477D"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0.09</w:t>
            </w:r>
          </w:p>
        </w:tc>
        <w:tc>
          <w:tcPr>
            <w:tcW w:w="354" w:type="pct"/>
            <w:tcBorders>
              <w:top w:val="single" w:sz="4" w:space="0" w:color="auto"/>
              <w:left w:val="nil"/>
              <w:bottom w:val="single" w:sz="4" w:space="0" w:color="auto"/>
              <w:right w:val="nil"/>
            </w:tcBorders>
            <w:vAlign w:val="center"/>
          </w:tcPr>
          <w:p w14:paraId="5A3240EE"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1.9</w:t>
            </w:r>
          </w:p>
        </w:tc>
        <w:tc>
          <w:tcPr>
            <w:tcW w:w="382" w:type="pct"/>
            <w:tcBorders>
              <w:top w:val="single" w:sz="4" w:space="0" w:color="auto"/>
              <w:left w:val="nil"/>
              <w:bottom w:val="single" w:sz="4" w:space="0" w:color="auto"/>
              <w:right w:val="nil"/>
            </w:tcBorders>
            <w:vAlign w:val="center"/>
          </w:tcPr>
          <w:p w14:paraId="54F1BEFB"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58</w:t>
            </w:r>
          </w:p>
        </w:tc>
        <w:tc>
          <w:tcPr>
            <w:tcW w:w="224" w:type="pct"/>
            <w:tcBorders>
              <w:top w:val="single" w:sz="4" w:space="0" w:color="auto"/>
              <w:left w:val="nil"/>
              <w:bottom w:val="single" w:sz="4" w:space="0" w:color="auto"/>
              <w:right w:val="nil"/>
            </w:tcBorders>
            <w:vAlign w:val="center"/>
          </w:tcPr>
          <w:p w14:paraId="5938844A"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1</w:t>
            </w:r>
          </w:p>
        </w:tc>
        <w:tc>
          <w:tcPr>
            <w:tcW w:w="249" w:type="pct"/>
            <w:tcBorders>
              <w:top w:val="single" w:sz="4" w:space="0" w:color="auto"/>
              <w:left w:val="nil"/>
              <w:bottom w:val="single" w:sz="4" w:space="0" w:color="auto"/>
              <w:right w:val="nil"/>
            </w:tcBorders>
            <w:vAlign w:val="center"/>
          </w:tcPr>
          <w:p w14:paraId="6837F44E"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0.1</w:t>
            </w:r>
          </w:p>
        </w:tc>
        <w:tc>
          <w:tcPr>
            <w:tcW w:w="244" w:type="pct"/>
            <w:tcBorders>
              <w:top w:val="single" w:sz="4" w:space="0" w:color="auto"/>
              <w:left w:val="nil"/>
              <w:bottom w:val="single" w:sz="4" w:space="0" w:color="auto"/>
              <w:right w:val="nil"/>
            </w:tcBorders>
            <w:vAlign w:val="center"/>
          </w:tcPr>
          <w:p w14:paraId="45A443FB"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6</w:t>
            </w:r>
          </w:p>
        </w:tc>
        <w:tc>
          <w:tcPr>
            <w:tcW w:w="379" w:type="pct"/>
            <w:gridSpan w:val="2"/>
            <w:tcBorders>
              <w:top w:val="single" w:sz="4" w:space="0" w:color="auto"/>
              <w:left w:val="nil"/>
              <w:bottom w:val="single" w:sz="4" w:space="0" w:color="auto"/>
              <w:right w:val="nil"/>
            </w:tcBorders>
            <w:vAlign w:val="center"/>
          </w:tcPr>
          <w:p w14:paraId="49D0C063"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185</w:t>
            </w:r>
          </w:p>
        </w:tc>
        <w:tc>
          <w:tcPr>
            <w:tcW w:w="255" w:type="pct"/>
            <w:tcBorders>
              <w:top w:val="single" w:sz="4" w:space="0" w:color="auto"/>
              <w:left w:val="nil"/>
              <w:bottom w:val="single" w:sz="4" w:space="0" w:color="auto"/>
              <w:right w:val="nil"/>
            </w:tcBorders>
            <w:vAlign w:val="center"/>
          </w:tcPr>
          <w:p w14:paraId="68716563"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3</w:t>
            </w:r>
          </w:p>
        </w:tc>
      </w:tr>
      <w:tr w:rsidR="007F3EBA" w:rsidRPr="007F3EBA" w14:paraId="2AABA79B" w14:textId="77777777" w:rsidTr="00577693">
        <w:trPr>
          <w:trHeight w:val="407"/>
          <w:jc w:val="center"/>
        </w:trPr>
        <w:tc>
          <w:tcPr>
            <w:tcW w:w="823" w:type="pct"/>
            <w:tcBorders>
              <w:top w:val="single" w:sz="4" w:space="0" w:color="auto"/>
              <w:left w:val="nil"/>
              <w:bottom w:val="single" w:sz="4" w:space="0" w:color="auto"/>
              <w:right w:val="nil"/>
            </w:tcBorders>
            <w:vAlign w:val="center"/>
          </w:tcPr>
          <w:p w14:paraId="26E6ECD1"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Suelo 20 - 40</w:t>
            </w:r>
          </w:p>
        </w:tc>
        <w:tc>
          <w:tcPr>
            <w:tcW w:w="418" w:type="pct"/>
            <w:tcBorders>
              <w:top w:val="single" w:sz="4" w:space="0" w:color="auto"/>
              <w:left w:val="nil"/>
              <w:bottom w:val="single" w:sz="4" w:space="0" w:color="auto"/>
              <w:right w:val="nil"/>
            </w:tcBorders>
            <w:vAlign w:val="center"/>
          </w:tcPr>
          <w:p w14:paraId="0417CE71"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5.1</w:t>
            </w:r>
          </w:p>
        </w:tc>
        <w:tc>
          <w:tcPr>
            <w:tcW w:w="442" w:type="pct"/>
            <w:tcBorders>
              <w:top w:val="single" w:sz="4" w:space="0" w:color="auto"/>
              <w:left w:val="nil"/>
              <w:bottom w:val="single" w:sz="4" w:space="0" w:color="auto"/>
              <w:right w:val="nil"/>
            </w:tcBorders>
            <w:vAlign w:val="center"/>
          </w:tcPr>
          <w:p w14:paraId="20578797"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0.37</w:t>
            </w:r>
          </w:p>
        </w:tc>
        <w:tc>
          <w:tcPr>
            <w:tcW w:w="308" w:type="pct"/>
            <w:tcBorders>
              <w:top w:val="single" w:sz="4" w:space="0" w:color="auto"/>
              <w:left w:val="nil"/>
              <w:bottom w:val="single" w:sz="4" w:space="0" w:color="auto"/>
              <w:right w:val="nil"/>
            </w:tcBorders>
            <w:vAlign w:val="center"/>
          </w:tcPr>
          <w:p w14:paraId="58F96AB8"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0.25</w:t>
            </w:r>
          </w:p>
        </w:tc>
        <w:tc>
          <w:tcPr>
            <w:tcW w:w="308" w:type="pct"/>
            <w:tcBorders>
              <w:top w:val="single" w:sz="4" w:space="0" w:color="auto"/>
              <w:left w:val="nil"/>
              <w:bottom w:val="single" w:sz="4" w:space="0" w:color="auto"/>
              <w:right w:val="nil"/>
            </w:tcBorders>
            <w:vAlign w:val="center"/>
          </w:tcPr>
          <w:p w14:paraId="737FFDE4"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0.48</w:t>
            </w:r>
          </w:p>
        </w:tc>
        <w:tc>
          <w:tcPr>
            <w:tcW w:w="308" w:type="pct"/>
            <w:tcBorders>
              <w:top w:val="single" w:sz="4" w:space="0" w:color="auto"/>
              <w:left w:val="nil"/>
              <w:bottom w:val="single" w:sz="4" w:space="0" w:color="auto"/>
              <w:right w:val="nil"/>
            </w:tcBorders>
            <w:vAlign w:val="center"/>
          </w:tcPr>
          <w:p w14:paraId="103C06FF"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0.16</w:t>
            </w:r>
          </w:p>
        </w:tc>
        <w:tc>
          <w:tcPr>
            <w:tcW w:w="308" w:type="pct"/>
            <w:tcBorders>
              <w:top w:val="single" w:sz="4" w:space="0" w:color="auto"/>
              <w:left w:val="nil"/>
              <w:bottom w:val="single" w:sz="4" w:space="0" w:color="auto"/>
              <w:right w:val="nil"/>
            </w:tcBorders>
            <w:vAlign w:val="center"/>
          </w:tcPr>
          <w:p w14:paraId="69E51F27"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0.06</w:t>
            </w:r>
          </w:p>
        </w:tc>
        <w:tc>
          <w:tcPr>
            <w:tcW w:w="354" w:type="pct"/>
            <w:tcBorders>
              <w:top w:val="single" w:sz="4" w:space="0" w:color="auto"/>
              <w:left w:val="nil"/>
              <w:bottom w:val="single" w:sz="4" w:space="0" w:color="auto"/>
              <w:right w:val="nil"/>
            </w:tcBorders>
            <w:vAlign w:val="center"/>
          </w:tcPr>
          <w:p w14:paraId="15E9160E"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1.07</w:t>
            </w:r>
          </w:p>
        </w:tc>
        <w:tc>
          <w:tcPr>
            <w:tcW w:w="382" w:type="pct"/>
            <w:tcBorders>
              <w:top w:val="single" w:sz="4" w:space="0" w:color="auto"/>
              <w:left w:val="nil"/>
              <w:bottom w:val="single" w:sz="4" w:space="0" w:color="auto"/>
              <w:right w:val="nil"/>
            </w:tcBorders>
            <w:vAlign w:val="center"/>
          </w:tcPr>
          <w:p w14:paraId="29FFC65E"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35</w:t>
            </w:r>
          </w:p>
        </w:tc>
        <w:tc>
          <w:tcPr>
            <w:tcW w:w="224" w:type="pct"/>
            <w:tcBorders>
              <w:top w:val="single" w:sz="4" w:space="0" w:color="auto"/>
              <w:left w:val="nil"/>
              <w:bottom w:val="single" w:sz="4" w:space="0" w:color="auto"/>
              <w:right w:val="nil"/>
            </w:tcBorders>
            <w:vAlign w:val="center"/>
          </w:tcPr>
          <w:p w14:paraId="5469CF3A"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ND</w:t>
            </w:r>
          </w:p>
        </w:tc>
        <w:tc>
          <w:tcPr>
            <w:tcW w:w="249" w:type="pct"/>
            <w:tcBorders>
              <w:top w:val="single" w:sz="4" w:space="0" w:color="auto"/>
              <w:left w:val="nil"/>
              <w:bottom w:val="single" w:sz="4" w:space="0" w:color="auto"/>
              <w:right w:val="nil"/>
            </w:tcBorders>
            <w:vAlign w:val="center"/>
          </w:tcPr>
          <w:p w14:paraId="7A3FBE0E"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0.3</w:t>
            </w:r>
          </w:p>
        </w:tc>
        <w:tc>
          <w:tcPr>
            <w:tcW w:w="244" w:type="pct"/>
            <w:tcBorders>
              <w:top w:val="single" w:sz="4" w:space="0" w:color="auto"/>
              <w:left w:val="nil"/>
              <w:bottom w:val="single" w:sz="4" w:space="0" w:color="auto"/>
              <w:right w:val="nil"/>
            </w:tcBorders>
            <w:vAlign w:val="center"/>
          </w:tcPr>
          <w:p w14:paraId="7A6B250E"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5</w:t>
            </w:r>
          </w:p>
        </w:tc>
        <w:tc>
          <w:tcPr>
            <w:tcW w:w="379" w:type="pct"/>
            <w:gridSpan w:val="2"/>
            <w:tcBorders>
              <w:top w:val="single" w:sz="4" w:space="0" w:color="auto"/>
              <w:left w:val="nil"/>
              <w:bottom w:val="single" w:sz="4" w:space="0" w:color="auto"/>
              <w:right w:val="nil"/>
            </w:tcBorders>
            <w:vAlign w:val="center"/>
          </w:tcPr>
          <w:p w14:paraId="7B798198"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122</w:t>
            </w:r>
          </w:p>
        </w:tc>
        <w:tc>
          <w:tcPr>
            <w:tcW w:w="255" w:type="pct"/>
            <w:tcBorders>
              <w:top w:val="single" w:sz="4" w:space="0" w:color="auto"/>
              <w:left w:val="nil"/>
              <w:bottom w:val="single" w:sz="4" w:space="0" w:color="auto"/>
              <w:right w:val="nil"/>
            </w:tcBorders>
            <w:vAlign w:val="center"/>
          </w:tcPr>
          <w:p w14:paraId="7F6D99A1"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2</w:t>
            </w:r>
          </w:p>
        </w:tc>
      </w:tr>
      <w:tr w:rsidR="007F3EBA" w:rsidRPr="007F3EBA" w14:paraId="586C0208" w14:textId="77777777" w:rsidTr="00577693">
        <w:trPr>
          <w:trHeight w:val="407"/>
          <w:jc w:val="center"/>
        </w:trPr>
        <w:tc>
          <w:tcPr>
            <w:tcW w:w="823" w:type="pct"/>
            <w:tcBorders>
              <w:top w:val="single" w:sz="4" w:space="0" w:color="auto"/>
              <w:left w:val="nil"/>
              <w:bottom w:val="single" w:sz="4" w:space="0" w:color="auto"/>
              <w:right w:val="nil"/>
            </w:tcBorders>
            <w:vAlign w:val="center"/>
          </w:tcPr>
          <w:p w14:paraId="1649B15D" w14:textId="77777777" w:rsidR="007F3EBA" w:rsidRPr="001D4511" w:rsidRDefault="007F3EBA" w:rsidP="00DB414E">
            <w:pPr>
              <w:spacing w:after="0" w:line="240" w:lineRule="auto"/>
              <w:contextualSpacing/>
              <w:jc w:val="center"/>
              <w:rPr>
                <w:rFonts w:ascii="Times New Roman" w:hAnsi="Times New Roman" w:cs="Times New Roman"/>
                <w:b/>
                <w:bCs/>
              </w:rPr>
            </w:pPr>
          </w:p>
        </w:tc>
        <w:tc>
          <w:tcPr>
            <w:tcW w:w="3050" w:type="pct"/>
            <w:gridSpan w:val="9"/>
            <w:tcBorders>
              <w:top w:val="single" w:sz="4" w:space="0" w:color="auto"/>
              <w:left w:val="nil"/>
              <w:bottom w:val="single" w:sz="4" w:space="0" w:color="auto"/>
              <w:right w:val="nil"/>
            </w:tcBorders>
            <w:vAlign w:val="center"/>
          </w:tcPr>
          <w:p w14:paraId="2425FE46"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Relación entre bases</w:t>
            </w:r>
          </w:p>
        </w:tc>
        <w:tc>
          <w:tcPr>
            <w:tcW w:w="1127" w:type="pct"/>
            <w:gridSpan w:val="5"/>
            <w:tcBorders>
              <w:top w:val="single" w:sz="4" w:space="0" w:color="auto"/>
              <w:left w:val="nil"/>
              <w:bottom w:val="single" w:sz="4" w:space="0" w:color="auto"/>
              <w:right w:val="nil"/>
            </w:tcBorders>
            <w:vAlign w:val="center"/>
          </w:tcPr>
          <w:p w14:paraId="609893D3"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Relación Carbono/Nitrógeno</w:t>
            </w:r>
          </w:p>
        </w:tc>
      </w:tr>
      <w:tr w:rsidR="007F3EBA" w:rsidRPr="007F3EBA" w14:paraId="41367C5D" w14:textId="77777777" w:rsidTr="00577693">
        <w:trPr>
          <w:trHeight w:val="292"/>
          <w:jc w:val="center"/>
        </w:trPr>
        <w:tc>
          <w:tcPr>
            <w:tcW w:w="823" w:type="pct"/>
            <w:tcBorders>
              <w:top w:val="single" w:sz="4" w:space="0" w:color="auto"/>
              <w:left w:val="nil"/>
              <w:bottom w:val="single" w:sz="4" w:space="0" w:color="auto"/>
              <w:right w:val="nil"/>
            </w:tcBorders>
            <w:vAlign w:val="center"/>
          </w:tcPr>
          <w:p w14:paraId="4296DAD4" w14:textId="77777777" w:rsidR="007F3EBA" w:rsidRPr="001D4511" w:rsidRDefault="007F3EBA" w:rsidP="00DB414E">
            <w:pPr>
              <w:spacing w:after="0" w:line="240" w:lineRule="auto"/>
              <w:contextualSpacing/>
              <w:jc w:val="center"/>
              <w:rPr>
                <w:rFonts w:ascii="Times New Roman" w:hAnsi="Times New Roman" w:cs="Times New Roman"/>
                <w:b/>
                <w:bCs/>
              </w:rPr>
            </w:pPr>
          </w:p>
        </w:tc>
        <w:tc>
          <w:tcPr>
            <w:tcW w:w="860" w:type="pct"/>
            <w:gridSpan w:val="2"/>
            <w:tcBorders>
              <w:top w:val="single" w:sz="4" w:space="0" w:color="auto"/>
              <w:left w:val="nil"/>
              <w:bottom w:val="single" w:sz="4" w:space="0" w:color="auto"/>
              <w:right w:val="nil"/>
            </w:tcBorders>
            <w:vAlign w:val="center"/>
          </w:tcPr>
          <w:p w14:paraId="3055BC67"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Ca/Mg</w:t>
            </w:r>
          </w:p>
        </w:tc>
        <w:tc>
          <w:tcPr>
            <w:tcW w:w="615" w:type="pct"/>
            <w:gridSpan w:val="2"/>
            <w:tcBorders>
              <w:top w:val="single" w:sz="4" w:space="0" w:color="auto"/>
              <w:left w:val="nil"/>
              <w:bottom w:val="single" w:sz="4" w:space="0" w:color="auto"/>
              <w:right w:val="nil"/>
            </w:tcBorders>
            <w:vAlign w:val="center"/>
          </w:tcPr>
          <w:p w14:paraId="64297689"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Ca/K</w:t>
            </w:r>
          </w:p>
        </w:tc>
        <w:tc>
          <w:tcPr>
            <w:tcW w:w="615" w:type="pct"/>
            <w:gridSpan w:val="2"/>
            <w:tcBorders>
              <w:top w:val="single" w:sz="4" w:space="0" w:color="auto"/>
              <w:left w:val="nil"/>
              <w:bottom w:val="single" w:sz="4" w:space="0" w:color="auto"/>
              <w:right w:val="nil"/>
            </w:tcBorders>
            <w:vAlign w:val="center"/>
          </w:tcPr>
          <w:p w14:paraId="25B54BAD"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Mg/K</w:t>
            </w:r>
          </w:p>
        </w:tc>
        <w:tc>
          <w:tcPr>
            <w:tcW w:w="960" w:type="pct"/>
            <w:gridSpan w:val="3"/>
            <w:tcBorders>
              <w:top w:val="single" w:sz="4" w:space="0" w:color="auto"/>
              <w:left w:val="nil"/>
              <w:bottom w:val="single" w:sz="4" w:space="0" w:color="auto"/>
              <w:right w:val="nil"/>
            </w:tcBorders>
            <w:vAlign w:val="center"/>
          </w:tcPr>
          <w:p w14:paraId="3724E086"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(Ca+Mg)/K</w:t>
            </w:r>
          </w:p>
        </w:tc>
        <w:tc>
          <w:tcPr>
            <w:tcW w:w="493" w:type="pct"/>
            <w:gridSpan w:val="2"/>
            <w:tcBorders>
              <w:top w:val="single" w:sz="4" w:space="0" w:color="auto"/>
              <w:left w:val="nil"/>
              <w:bottom w:val="single" w:sz="4" w:space="0" w:color="auto"/>
              <w:right w:val="nil"/>
            </w:tcBorders>
            <w:vAlign w:val="center"/>
          </w:tcPr>
          <w:p w14:paraId="1CC642C2"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 C</w:t>
            </w:r>
          </w:p>
        </w:tc>
        <w:tc>
          <w:tcPr>
            <w:tcW w:w="308" w:type="pct"/>
            <w:tcBorders>
              <w:top w:val="single" w:sz="4" w:space="0" w:color="auto"/>
              <w:left w:val="nil"/>
              <w:bottom w:val="single" w:sz="4" w:space="0" w:color="auto"/>
              <w:right w:val="nil"/>
            </w:tcBorders>
            <w:vAlign w:val="center"/>
          </w:tcPr>
          <w:p w14:paraId="7CFBCA4A"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%N</w:t>
            </w:r>
          </w:p>
        </w:tc>
        <w:tc>
          <w:tcPr>
            <w:tcW w:w="326" w:type="pct"/>
            <w:gridSpan w:val="2"/>
            <w:tcBorders>
              <w:top w:val="single" w:sz="4" w:space="0" w:color="auto"/>
              <w:left w:val="nil"/>
              <w:bottom w:val="single" w:sz="4" w:space="0" w:color="auto"/>
              <w:right w:val="nil"/>
            </w:tcBorders>
            <w:vAlign w:val="center"/>
          </w:tcPr>
          <w:p w14:paraId="628C7377"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C/N</w:t>
            </w:r>
          </w:p>
        </w:tc>
      </w:tr>
      <w:tr w:rsidR="007F3EBA" w:rsidRPr="007F3EBA" w14:paraId="48CE63CE" w14:textId="77777777" w:rsidTr="00577693">
        <w:trPr>
          <w:trHeight w:val="407"/>
          <w:jc w:val="center"/>
        </w:trPr>
        <w:tc>
          <w:tcPr>
            <w:tcW w:w="823" w:type="pct"/>
            <w:tcBorders>
              <w:top w:val="single" w:sz="4" w:space="0" w:color="auto"/>
              <w:left w:val="nil"/>
              <w:bottom w:val="single" w:sz="4" w:space="0" w:color="auto"/>
              <w:right w:val="nil"/>
            </w:tcBorders>
            <w:vAlign w:val="center"/>
          </w:tcPr>
          <w:p w14:paraId="624DD759"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Suelo 0 - 20</w:t>
            </w:r>
          </w:p>
        </w:tc>
        <w:tc>
          <w:tcPr>
            <w:tcW w:w="860" w:type="pct"/>
            <w:gridSpan w:val="2"/>
            <w:tcBorders>
              <w:top w:val="single" w:sz="4" w:space="0" w:color="auto"/>
              <w:left w:val="nil"/>
              <w:bottom w:val="single" w:sz="4" w:space="0" w:color="auto"/>
              <w:right w:val="nil"/>
            </w:tcBorders>
            <w:vAlign w:val="center"/>
          </w:tcPr>
          <w:p w14:paraId="5F4B49D2"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2.55</w:t>
            </w:r>
          </w:p>
        </w:tc>
        <w:tc>
          <w:tcPr>
            <w:tcW w:w="615" w:type="pct"/>
            <w:gridSpan w:val="2"/>
            <w:tcBorders>
              <w:top w:val="single" w:sz="4" w:space="0" w:color="auto"/>
              <w:left w:val="nil"/>
              <w:bottom w:val="single" w:sz="4" w:space="0" w:color="auto"/>
              <w:right w:val="nil"/>
            </w:tcBorders>
            <w:vAlign w:val="center"/>
          </w:tcPr>
          <w:p w14:paraId="665BEAFB"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5.67</w:t>
            </w:r>
          </w:p>
        </w:tc>
        <w:tc>
          <w:tcPr>
            <w:tcW w:w="615" w:type="pct"/>
            <w:gridSpan w:val="2"/>
            <w:tcBorders>
              <w:top w:val="single" w:sz="4" w:space="0" w:color="auto"/>
              <w:left w:val="nil"/>
              <w:bottom w:val="single" w:sz="4" w:space="0" w:color="auto"/>
              <w:right w:val="nil"/>
            </w:tcBorders>
            <w:vAlign w:val="center"/>
          </w:tcPr>
          <w:p w14:paraId="6F529C63"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2.22</w:t>
            </w:r>
          </w:p>
        </w:tc>
        <w:tc>
          <w:tcPr>
            <w:tcW w:w="960" w:type="pct"/>
            <w:gridSpan w:val="3"/>
            <w:tcBorders>
              <w:top w:val="single" w:sz="4" w:space="0" w:color="auto"/>
              <w:left w:val="nil"/>
              <w:bottom w:val="single" w:sz="4" w:space="0" w:color="auto"/>
              <w:right w:val="nil"/>
            </w:tcBorders>
            <w:vAlign w:val="center"/>
          </w:tcPr>
          <w:p w14:paraId="4F466FCF"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7.89</w:t>
            </w:r>
          </w:p>
        </w:tc>
        <w:tc>
          <w:tcPr>
            <w:tcW w:w="493" w:type="pct"/>
            <w:gridSpan w:val="2"/>
            <w:tcBorders>
              <w:top w:val="single" w:sz="4" w:space="0" w:color="auto"/>
              <w:left w:val="nil"/>
              <w:bottom w:val="single" w:sz="4" w:space="0" w:color="auto"/>
              <w:right w:val="nil"/>
            </w:tcBorders>
            <w:vAlign w:val="center"/>
          </w:tcPr>
          <w:p w14:paraId="5C3C3D20"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4.53</w:t>
            </w:r>
          </w:p>
        </w:tc>
        <w:tc>
          <w:tcPr>
            <w:tcW w:w="308" w:type="pct"/>
            <w:tcBorders>
              <w:top w:val="single" w:sz="4" w:space="0" w:color="auto"/>
              <w:left w:val="nil"/>
              <w:bottom w:val="single" w:sz="4" w:space="0" w:color="auto"/>
              <w:right w:val="nil"/>
            </w:tcBorders>
            <w:vAlign w:val="center"/>
          </w:tcPr>
          <w:p w14:paraId="0E01E82B"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0.27</w:t>
            </w:r>
          </w:p>
        </w:tc>
        <w:tc>
          <w:tcPr>
            <w:tcW w:w="326" w:type="pct"/>
            <w:gridSpan w:val="2"/>
            <w:tcBorders>
              <w:top w:val="single" w:sz="4" w:space="0" w:color="auto"/>
              <w:left w:val="nil"/>
              <w:bottom w:val="single" w:sz="4" w:space="0" w:color="auto"/>
              <w:right w:val="nil"/>
            </w:tcBorders>
            <w:vAlign w:val="center"/>
          </w:tcPr>
          <w:p w14:paraId="7A34708A"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16.8</w:t>
            </w:r>
          </w:p>
        </w:tc>
      </w:tr>
      <w:tr w:rsidR="007F3EBA" w:rsidRPr="007F3EBA" w14:paraId="1D7C29B3" w14:textId="77777777" w:rsidTr="00577693">
        <w:trPr>
          <w:trHeight w:val="407"/>
          <w:jc w:val="center"/>
        </w:trPr>
        <w:tc>
          <w:tcPr>
            <w:tcW w:w="823" w:type="pct"/>
            <w:tcBorders>
              <w:top w:val="single" w:sz="4" w:space="0" w:color="auto"/>
              <w:left w:val="nil"/>
              <w:bottom w:val="single" w:sz="4" w:space="0" w:color="auto"/>
              <w:right w:val="nil"/>
            </w:tcBorders>
            <w:vAlign w:val="center"/>
          </w:tcPr>
          <w:p w14:paraId="30D7B179" w14:textId="77777777" w:rsidR="007F3EBA" w:rsidRPr="001D4511" w:rsidRDefault="007F3EBA" w:rsidP="00DB414E">
            <w:pPr>
              <w:spacing w:after="0" w:line="240" w:lineRule="auto"/>
              <w:contextualSpacing/>
              <w:jc w:val="center"/>
              <w:rPr>
                <w:rFonts w:ascii="Times New Roman" w:hAnsi="Times New Roman" w:cs="Times New Roman"/>
                <w:b/>
                <w:bCs/>
              </w:rPr>
            </w:pPr>
            <w:r w:rsidRPr="001D4511">
              <w:rPr>
                <w:rFonts w:ascii="Times New Roman" w:hAnsi="Times New Roman" w:cs="Times New Roman"/>
                <w:b/>
                <w:bCs/>
              </w:rPr>
              <w:t>Suelo 20 - 40</w:t>
            </w:r>
          </w:p>
        </w:tc>
        <w:tc>
          <w:tcPr>
            <w:tcW w:w="860" w:type="pct"/>
            <w:gridSpan w:val="2"/>
            <w:tcBorders>
              <w:top w:val="single" w:sz="4" w:space="0" w:color="auto"/>
              <w:left w:val="nil"/>
              <w:bottom w:val="single" w:sz="4" w:space="0" w:color="auto"/>
              <w:right w:val="nil"/>
            </w:tcBorders>
            <w:vAlign w:val="center"/>
          </w:tcPr>
          <w:p w14:paraId="5DC04E6A"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3.00</w:t>
            </w:r>
          </w:p>
        </w:tc>
        <w:tc>
          <w:tcPr>
            <w:tcW w:w="615" w:type="pct"/>
            <w:gridSpan w:val="2"/>
            <w:tcBorders>
              <w:top w:val="single" w:sz="4" w:space="0" w:color="auto"/>
              <w:left w:val="nil"/>
              <w:bottom w:val="single" w:sz="4" w:space="0" w:color="auto"/>
              <w:right w:val="nil"/>
            </w:tcBorders>
            <w:vAlign w:val="center"/>
          </w:tcPr>
          <w:p w14:paraId="358D2215"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8.00</w:t>
            </w:r>
          </w:p>
        </w:tc>
        <w:tc>
          <w:tcPr>
            <w:tcW w:w="615" w:type="pct"/>
            <w:gridSpan w:val="2"/>
            <w:tcBorders>
              <w:top w:val="single" w:sz="4" w:space="0" w:color="auto"/>
              <w:left w:val="nil"/>
              <w:bottom w:val="single" w:sz="4" w:space="0" w:color="auto"/>
              <w:right w:val="nil"/>
            </w:tcBorders>
            <w:vAlign w:val="center"/>
          </w:tcPr>
          <w:p w14:paraId="026156D9"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2.67</w:t>
            </w:r>
          </w:p>
        </w:tc>
        <w:tc>
          <w:tcPr>
            <w:tcW w:w="960" w:type="pct"/>
            <w:gridSpan w:val="3"/>
            <w:tcBorders>
              <w:top w:val="single" w:sz="4" w:space="0" w:color="auto"/>
              <w:left w:val="nil"/>
              <w:bottom w:val="single" w:sz="4" w:space="0" w:color="auto"/>
              <w:right w:val="nil"/>
            </w:tcBorders>
            <w:vAlign w:val="center"/>
          </w:tcPr>
          <w:p w14:paraId="6B4D86CA"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10.67</w:t>
            </w:r>
          </w:p>
        </w:tc>
        <w:tc>
          <w:tcPr>
            <w:tcW w:w="493" w:type="pct"/>
            <w:gridSpan w:val="2"/>
            <w:tcBorders>
              <w:top w:val="single" w:sz="4" w:space="0" w:color="auto"/>
              <w:left w:val="nil"/>
              <w:bottom w:val="single" w:sz="4" w:space="0" w:color="auto"/>
              <w:right w:val="nil"/>
            </w:tcBorders>
            <w:vAlign w:val="center"/>
          </w:tcPr>
          <w:p w14:paraId="1838E9ED"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2.29</w:t>
            </w:r>
          </w:p>
        </w:tc>
        <w:tc>
          <w:tcPr>
            <w:tcW w:w="308" w:type="pct"/>
            <w:tcBorders>
              <w:top w:val="single" w:sz="4" w:space="0" w:color="auto"/>
              <w:left w:val="nil"/>
              <w:bottom w:val="single" w:sz="4" w:space="0" w:color="auto"/>
              <w:right w:val="nil"/>
            </w:tcBorders>
            <w:vAlign w:val="center"/>
          </w:tcPr>
          <w:p w14:paraId="5A72DAEC"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0.17</w:t>
            </w:r>
          </w:p>
        </w:tc>
        <w:tc>
          <w:tcPr>
            <w:tcW w:w="326" w:type="pct"/>
            <w:gridSpan w:val="2"/>
            <w:tcBorders>
              <w:top w:val="single" w:sz="4" w:space="0" w:color="auto"/>
              <w:left w:val="nil"/>
              <w:bottom w:val="single" w:sz="4" w:space="0" w:color="auto"/>
              <w:right w:val="nil"/>
            </w:tcBorders>
            <w:vAlign w:val="center"/>
          </w:tcPr>
          <w:p w14:paraId="034587EC"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13.5</w:t>
            </w:r>
          </w:p>
        </w:tc>
      </w:tr>
    </w:tbl>
    <w:p w14:paraId="3F587E03" w14:textId="77777777" w:rsidR="007F3EBA" w:rsidRPr="007F3EBA" w:rsidRDefault="007F3EBA" w:rsidP="00DB414E">
      <w:pPr>
        <w:spacing w:line="240" w:lineRule="auto"/>
        <w:contextualSpacing/>
        <w:jc w:val="both"/>
        <w:rPr>
          <w:rFonts w:ascii="Times New Roman" w:hAnsi="Times New Roman" w:cs="Times New Roman"/>
          <w:sz w:val="24"/>
          <w:szCs w:val="24"/>
          <w:lang w:val="es-CR"/>
        </w:rPr>
      </w:pPr>
    </w:p>
    <w:p w14:paraId="40E71C98" w14:textId="7D45F71C" w:rsid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Además, se presentan valores elevados de Hierro (Fe), tanto en la parte más superficial como a mayor profundidad, con valores de 185 mg/L a 0 </w:t>
      </w:r>
      <w:r w:rsidR="00CB3265">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20</w:t>
      </w:r>
      <w:r w:rsidR="00CB3265">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 xml:space="preserve">cm y de 122 mg/L </w:t>
      </w:r>
      <w:r w:rsidR="000A61F1">
        <w:rPr>
          <w:rFonts w:ascii="Times New Roman" w:hAnsi="Times New Roman" w:cs="Times New Roman"/>
          <w:sz w:val="24"/>
          <w:szCs w:val="24"/>
          <w:lang w:val="es-CR"/>
        </w:rPr>
        <w:t>a</w:t>
      </w:r>
      <w:r w:rsidRPr="007F3EBA">
        <w:rPr>
          <w:rFonts w:ascii="Times New Roman" w:hAnsi="Times New Roman" w:cs="Times New Roman"/>
          <w:sz w:val="24"/>
          <w:szCs w:val="24"/>
          <w:lang w:val="es-CR"/>
        </w:rPr>
        <w:t xml:space="preserve"> 20 - 40 cm. En cuanto a la saturación de Aluminio</w:t>
      </w:r>
      <w:r w:rsidR="00D30BC6">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el porcentaje es elevado en ambas profundidades con porcentajes de 58</w:t>
      </w:r>
      <w:r w:rsidR="002727BE">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 y 35</w:t>
      </w:r>
      <w:r w:rsidR="002727BE">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 respectivamente (</w:t>
      </w:r>
      <w:r w:rsidRPr="00BF21EA">
        <w:rPr>
          <w:rFonts w:ascii="Times New Roman" w:hAnsi="Times New Roman" w:cs="Times New Roman"/>
          <w:b/>
          <w:bCs/>
          <w:sz w:val="24"/>
          <w:szCs w:val="24"/>
          <w:lang w:val="es-CR"/>
        </w:rPr>
        <w:t xml:space="preserve">Cuadro </w:t>
      </w:r>
      <w:r w:rsidR="00BF21EA">
        <w:rPr>
          <w:rFonts w:ascii="Times New Roman" w:hAnsi="Times New Roman" w:cs="Times New Roman"/>
          <w:b/>
          <w:bCs/>
          <w:sz w:val="24"/>
          <w:szCs w:val="24"/>
          <w:lang w:val="es-CR"/>
        </w:rPr>
        <w:t>1</w:t>
      </w:r>
      <w:r w:rsidRPr="007F3EBA">
        <w:rPr>
          <w:rFonts w:ascii="Times New Roman" w:hAnsi="Times New Roman" w:cs="Times New Roman"/>
          <w:sz w:val="24"/>
          <w:szCs w:val="24"/>
          <w:lang w:val="es-CR"/>
        </w:rPr>
        <w:t>).</w:t>
      </w:r>
    </w:p>
    <w:p w14:paraId="7D40D572" w14:textId="77777777" w:rsidR="005B1B51" w:rsidRPr="007F3EBA" w:rsidRDefault="005B1B51" w:rsidP="00DB414E">
      <w:pPr>
        <w:spacing w:after="0" w:line="240" w:lineRule="auto"/>
        <w:contextualSpacing/>
        <w:jc w:val="both"/>
        <w:rPr>
          <w:rFonts w:ascii="Times New Roman" w:hAnsi="Times New Roman" w:cs="Times New Roman"/>
          <w:sz w:val="24"/>
          <w:szCs w:val="24"/>
          <w:lang w:val="es-CR"/>
        </w:rPr>
      </w:pPr>
    </w:p>
    <w:p w14:paraId="3B497BA3" w14:textId="130B782E" w:rsidR="005B1B51"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La relación entre bases</w:t>
      </w:r>
      <w:r w:rsidR="00D30BC6">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por lo general</w:t>
      </w:r>
      <w:r w:rsidR="00D30BC6">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se encuentra dentro del rango óptimo, con una tendencia hacia el límite inferior de dicho rango; a excepción de la relación Mg/</w:t>
      </w:r>
      <w:r w:rsidR="00C3689D">
        <w:rPr>
          <w:rFonts w:ascii="Times New Roman" w:hAnsi="Times New Roman" w:cs="Times New Roman"/>
          <w:sz w:val="24"/>
          <w:szCs w:val="24"/>
          <w:lang w:val="es-CR"/>
        </w:rPr>
        <w:t>K</w:t>
      </w:r>
      <w:r w:rsidRPr="007F3EBA">
        <w:rPr>
          <w:rFonts w:ascii="Times New Roman" w:hAnsi="Times New Roman" w:cs="Times New Roman"/>
          <w:sz w:val="24"/>
          <w:szCs w:val="24"/>
          <w:lang w:val="es-CR"/>
        </w:rPr>
        <w:t xml:space="preserve"> y (Ca+Mg)/K</w:t>
      </w:r>
      <w:r w:rsidR="00D30BC6">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cuyos valores son de 2.22 y 7.89 cmol(+)/L, a una profundidad de 0-20 cm, respectivamente. En el caso de la relación Ca/K, est</w:t>
      </w:r>
      <w:r w:rsidR="00D30BC6">
        <w:rPr>
          <w:rFonts w:ascii="Times New Roman" w:hAnsi="Times New Roman" w:cs="Times New Roman"/>
          <w:sz w:val="24"/>
          <w:szCs w:val="24"/>
          <w:lang w:val="es-CR"/>
        </w:rPr>
        <w:t>a se encuentra</w:t>
      </w:r>
      <w:r w:rsidRPr="007F3EBA">
        <w:rPr>
          <w:rFonts w:ascii="Times New Roman" w:hAnsi="Times New Roman" w:cs="Times New Roman"/>
          <w:sz w:val="24"/>
          <w:szCs w:val="24"/>
          <w:lang w:val="es-CR"/>
        </w:rPr>
        <w:t xml:space="preserve"> dentro del rango óptimo de relación entre las bases, entre ambas profundidades analizadas (</w:t>
      </w:r>
      <w:r w:rsidRPr="00BF21EA">
        <w:rPr>
          <w:rFonts w:ascii="Times New Roman" w:hAnsi="Times New Roman" w:cs="Times New Roman"/>
          <w:b/>
          <w:bCs/>
          <w:sz w:val="24"/>
          <w:szCs w:val="24"/>
          <w:lang w:val="es-CR"/>
        </w:rPr>
        <w:t xml:space="preserve">Cuadro </w:t>
      </w:r>
      <w:r w:rsidR="00BF21EA">
        <w:rPr>
          <w:rFonts w:ascii="Times New Roman" w:hAnsi="Times New Roman" w:cs="Times New Roman"/>
          <w:b/>
          <w:bCs/>
          <w:sz w:val="24"/>
          <w:szCs w:val="24"/>
          <w:lang w:val="es-CR"/>
        </w:rPr>
        <w:t>1</w:t>
      </w:r>
      <w:r w:rsidRPr="007F3EBA">
        <w:rPr>
          <w:rFonts w:ascii="Times New Roman" w:hAnsi="Times New Roman" w:cs="Times New Roman"/>
          <w:sz w:val="24"/>
          <w:szCs w:val="24"/>
          <w:lang w:val="es-CR"/>
        </w:rPr>
        <w:t>).</w:t>
      </w:r>
    </w:p>
    <w:p w14:paraId="0D18F48F" w14:textId="77777777" w:rsidR="007F3EBA" w:rsidRP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 </w:t>
      </w:r>
    </w:p>
    <w:p w14:paraId="6E9D2361" w14:textId="77777777" w:rsidR="004A55E3" w:rsidRDefault="001E414B" w:rsidP="00DB414E">
      <w:pPr>
        <w:spacing w:after="0" w:line="240" w:lineRule="auto"/>
        <w:contextualSpacing/>
        <w:jc w:val="both"/>
        <w:rPr>
          <w:rFonts w:ascii="Times New Roman" w:hAnsi="Times New Roman" w:cs="Times New Roman"/>
          <w:b/>
          <w:bCs/>
          <w:sz w:val="24"/>
          <w:szCs w:val="24"/>
          <w:lang w:val="es-CR"/>
        </w:rPr>
      </w:pPr>
      <w:r>
        <w:rPr>
          <w:rFonts w:ascii="Times New Roman" w:hAnsi="Times New Roman" w:cs="Times New Roman"/>
          <w:b/>
          <w:bCs/>
          <w:sz w:val="24"/>
          <w:szCs w:val="24"/>
          <w:lang w:val="es-CR"/>
        </w:rPr>
        <w:t xml:space="preserve">3.1 </w:t>
      </w:r>
      <w:r w:rsidR="007F3EBA" w:rsidRPr="007F3EBA">
        <w:rPr>
          <w:rFonts w:ascii="Times New Roman" w:hAnsi="Times New Roman" w:cs="Times New Roman"/>
          <w:b/>
          <w:bCs/>
          <w:sz w:val="24"/>
          <w:szCs w:val="24"/>
          <w:lang w:val="es-CR"/>
        </w:rPr>
        <w:t>Parámetros genéticos</w:t>
      </w:r>
    </w:p>
    <w:p w14:paraId="4907CE0D" w14:textId="592153EA" w:rsidR="005B1B51" w:rsidRPr="007F3EBA" w:rsidRDefault="007F3EBA" w:rsidP="00DB414E">
      <w:pPr>
        <w:spacing w:after="0" w:line="240" w:lineRule="auto"/>
        <w:contextualSpacing/>
        <w:jc w:val="both"/>
        <w:rPr>
          <w:rFonts w:ascii="Times New Roman" w:hAnsi="Times New Roman" w:cs="Times New Roman"/>
          <w:b/>
          <w:bCs/>
          <w:sz w:val="24"/>
          <w:szCs w:val="24"/>
          <w:lang w:val="es-CR"/>
        </w:rPr>
      </w:pPr>
      <w:r w:rsidRPr="007F3EBA">
        <w:rPr>
          <w:rFonts w:ascii="Times New Roman" w:hAnsi="Times New Roman" w:cs="Times New Roman"/>
          <w:b/>
          <w:bCs/>
          <w:sz w:val="24"/>
          <w:szCs w:val="24"/>
          <w:lang w:val="es-CR"/>
        </w:rPr>
        <w:t xml:space="preserve"> </w:t>
      </w:r>
    </w:p>
    <w:p w14:paraId="4B78B5D1" w14:textId="3A0E2EB0" w:rsid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El análisis de los datos realizados con el programa SELEGEN-REML/BLUP permitió conocer el comportamiento de las variables evaluadas, las cuales muestran una precisión de los estimados aceptable (&gt;0.5). Con relación a los parámetros obtenidos para las distintas variables, el DAP</w:t>
      </w:r>
      <w:r w:rsidR="00C3689D">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presenta mayores valores de heredabilidad individual y heredabilidad media del clon, comparado con las otras variables; alcanz</w:t>
      </w:r>
      <w:r w:rsidR="00C3689D">
        <w:rPr>
          <w:rFonts w:ascii="Times New Roman" w:hAnsi="Times New Roman" w:cs="Times New Roman"/>
          <w:sz w:val="24"/>
          <w:szCs w:val="24"/>
          <w:lang w:val="es-CR"/>
        </w:rPr>
        <w:t xml:space="preserve">aron </w:t>
      </w:r>
      <w:r w:rsidRPr="007F3EBA">
        <w:rPr>
          <w:rFonts w:ascii="Times New Roman" w:hAnsi="Times New Roman" w:cs="Times New Roman"/>
          <w:sz w:val="24"/>
          <w:szCs w:val="24"/>
          <w:lang w:val="es-CR"/>
        </w:rPr>
        <w:t>los mayores valores a la edad de 4.5 años, con un valor de 0.152 y 0.849, para la heredabilidad individual y heredabilidad media del clon, respectivamente (</w:t>
      </w:r>
      <w:r w:rsidRPr="00BF21EA">
        <w:rPr>
          <w:rFonts w:ascii="Times New Roman" w:hAnsi="Times New Roman" w:cs="Times New Roman"/>
          <w:b/>
          <w:bCs/>
          <w:sz w:val="24"/>
          <w:szCs w:val="24"/>
          <w:lang w:val="es-CR"/>
        </w:rPr>
        <w:t xml:space="preserve">Cuadro </w:t>
      </w:r>
      <w:r w:rsidR="00BF21EA" w:rsidRPr="00BF21EA">
        <w:rPr>
          <w:rFonts w:ascii="Times New Roman" w:hAnsi="Times New Roman" w:cs="Times New Roman"/>
          <w:b/>
          <w:bCs/>
          <w:sz w:val="24"/>
          <w:szCs w:val="24"/>
          <w:lang w:val="es-CR"/>
        </w:rPr>
        <w:t>2</w:t>
      </w:r>
      <w:r w:rsidRPr="007F3EBA">
        <w:rPr>
          <w:rFonts w:ascii="Times New Roman" w:hAnsi="Times New Roman" w:cs="Times New Roman"/>
          <w:sz w:val="24"/>
          <w:szCs w:val="24"/>
          <w:lang w:val="es-CR"/>
        </w:rPr>
        <w:t>).</w:t>
      </w:r>
    </w:p>
    <w:p w14:paraId="70E3FEBF" w14:textId="77777777" w:rsidR="005B1B51" w:rsidRPr="007F3EBA" w:rsidRDefault="005B1B51" w:rsidP="00DB414E">
      <w:pPr>
        <w:spacing w:after="0" w:line="240" w:lineRule="auto"/>
        <w:contextualSpacing/>
        <w:jc w:val="both"/>
        <w:rPr>
          <w:rFonts w:ascii="Times New Roman" w:hAnsi="Times New Roman" w:cs="Times New Roman"/>
          <w:sz w:val="24"/>
          <w:szCs w:val="24"/>
          <w:lang w:val="es-CR"/>
        </w:rPr>
      </w:pPr>
    </w:p>
    <w:p w14:paraId="75B0CDD5" w14:textId="2ADB8CC0" w:rsid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La altura comercial presenta un comportamiento distinto al DAP, en vista de que</w:t>
      </w:r>
      <w:r w:rsidR="00D30BC6">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conforme aumenta la edad, los coeficientes de los parámetros genéticos varían</w:t>
      </w:r>
      <w:r w:rsidR="00C3689D">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sin embargo, la tendencia a partir de la edad de 2.8 años es aumentar dichos valores</w:t>
      </w:r>
      <w:r w:rsidR="00C3689D">
        <w:rPr>
          <w:rFonts w:ascii="Times New Roman" w:hAnsi="Times New Roman" w:cs="Times New Roman"/>
          <w:sz w:val="24"/>
          <w:szCs w:val="24"/>
          <w:lang w:val="es-CR"/>
        </w:rPr>
        <w:t xml:space="preserve">. Los </w:t>
      </w:r>
      <w:r w:rsidRPr="007F3EBA">
        <w:rPr>
          <w:rFonts w:ascii="Times New Roman" w:hAnsi="Times New Roman" w:cs="Times New Roman"/>
          <w:sz w:val="24"/>
          <w:szCs w:val="24"/>
          <w:lang w:val="es-CR"/>
        </w:rPr>
        <w:t xml:space="preserve">mayores valores de heredabilidad individual y heredabilidad media del clon, al igual que el DAP a la edad de 4.5 años donde se </w:t>
      </w:r>
      <w:r w:rsidRPr="007F3EBA">
        <w:rPr>
          <w:rFonts w:ascii="Times New Roman" w:hAnsi="Times New Roman" w:cs="Times New Roman"/>
          <w:sz w:val="24"/>
          <w:szCs w:val="24"/>
          <w:lang w:val="es-CR"/>
        </w:rPr>
        <w:lastRenderedPageBreak/>
        <w:t xml:space="preserve">reflejan los valores más altos para los estimados, </w:t>
      </w:r>
      <w:r w:rsidR="00D30BC6">
        <w:rPr>
          <w:rFonts w:ascii="Times New Roman" w:hAnsi="Times New Roman" w:cs="Times New Roman"/>
          <w:sz w:val="24"/>
          <w:szCs w:val="24"/>
          <w:lang w:val="es-CR"/>
        </w:rPr>
        <w:t xml:space="preserve">en concordancia </w:t>
      </w:r>
      <w:r w:rsidRPr="007F3EBA">
        <w:rPr>
          <w:rFonts w:ascii="Times New Roman" w:hAnsi="Times New Roman" w:cs="Times New Roman"/>
          <w:sz w:val="24"/>
          <w:szCs w:val="24"/>
          <w:lang w:val="es-CR"/>
        </w:rPr>
        <w:t xml:space="preserve">con valores de 0.075 y </w:t>
      </w:r>
      <w:proofErr w:type="gramStart"/>
      <w:r w:rsidRPr="007F3EBA">
        <w:rPr>
          <w:rFonts w:ascii="Times New Roman" w:hAnsi="Times New Roman" w:cs="Times New Roman"/>
          <w:sz w:val="24"/>
          <w:szCs w:val="24"/>
          <w:lang w:val="es-CR"/>
        </w:rPr>
        <w:t>0.706</w:t>
      </w:r>
      <w:r w:rsidR="00D30BC6" w:rsidRPr="007F3EBA" w:rsidDel="00D30BC6">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 xml:space="preserve"> (</w:t>
      </w:r>
      <w:proofErr w:type="gramEnd"/>
      <w:r w:rsidRPr="00BF21EA">
        <w:rPr>
          <w:rFonts w:ascii="Times New Roman" w:hAnsi="Times New Roman" w:cs="Times New Roman"/>
          <w:b/>
          <w:bCs/>
          <w:sz w:val="24"/>
          <w:szCs w:val="24"/>
          <w:lang w:val="es-CR"/>
        </w:rPr>
        <w:t xml:space="preserve">Cuadro </w:t>
      </w:r>
      <w:r w:rsidR="00BF21EA" w:rsidRPr="00BF21EA">
        <w:rPr>
          <w:rFonts w:ascii="Times New Roman" w:hAnsi="Times New Roman" w:cs="Times New Roman"/>
          <w:b/>
          <w:bCs/>
          <w:sz w:val="24"/>
          <w:szCs w:val="24"/>
          <w:lang w:val="es-CR"/>
        </w:rPr>
        <w:t>2</w:t>
      </w:r>
      <w:r w:rsidRPr="007F3EBA">
        <w:rPr>
          <w:rFonts w:ascii="Times New Roman" w:hAnsi="Times New Roman" w:cs="Times New Roman"/>
          <w:sz w:val="24"/>
          <w:szCs w:val="24"/>
          <w:lang w:val="es-CR"/>
        </w:rPr>
        <w:t>).</w:t>
      </w:r>
    </w:p>
    <w:p w14:paraId="015172A2" w14:textId="77777777" w:rsidR="00BF6FAB" w:rsidRDefault="00BF6FAB" w:rsidP="00DB414E">
      <w:pPr>
        <w:spacing w:after="0" w:line="240" w:lineRule="auto"/>
        <w:contextualSpacing/>
        <w:jc w:val="both"/>
        <w:rPr>
          <w:rFonts w:ascii="Times New Roman" w:hAnsi="Times New Roman" w:cs="Times New Roman"/>
          <w:sz w:val="24"/>
          <w:szCs w:val="24"/>
          <w:lang w:val="es-CR"/>
        </w:rPr>
      </w:pPr>
    </w:p>
    <w:p w14:paraId="08B6EBEA" w14:textId="5481F2F7" w:rsid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En cuanto a la variable volumen comercial, al integrar las variables altura comercial y DAP, es de esperar que muestre un comportamiento similar a las mismas, con relación a los valores de los estimados. Los resultados obtenidos para el volumen comercial se comportan de manera muy similar al DAP, con un incremento en los coeficientes obtenidos conforme aumenta la edad, alcanzando valores máximos a la edad de 4.5 años, con una heredabilidad individual y heredabilidad media del clon de 0.113 y 0.812, respectivamente (</w:t>
      </w:r>
      <w:r w:rsidRPr="00BF21EA">
        <w:rPr>
          <w:rFonts w:ascii="Times New Roman" w:hAnsi="Times New Roman" w:cs="Times New Roman"/>
          <w:b/>
          <w:bCs/>
          <w:sz w:val="24"/>
          <w:szCs w:val="24"/>
          <w:lang w:val="es-CR"/>
        </w:rPr>
        <w:t xml:space="preserve">Cuadro </w:t>
      </w:r>
      <w:r w:rsidR="00BF21EA" w:rsidRPr="00BF21EA">
        <w:rPr>
          <w:rFonts w:ascii="Times New Roman" w:hAnsi="Times New Roman" w:cs="Times New Roman"/>
          <w:b/>
          <w:bCs/>
          <w:sz w:val="24"/>
          <w:szCs w:val="24"/>
          <w:lang w:val="es-CR"/>
        </w:rPr>
        <w:t>2</w:t>
      </w:r>
      <w:r w:rsidRPr="007F3EBA">
        <w:rPr>
          <w:rFonts w:ascii="Times New Roman" w:hAnsi="Times New Roman" w:cs="Times New Roman"/>
          <w:sz w:val="24"/>
          <w:szCs w:val="24"/>
          <w:lang w:val="es-CR"/>
        </w:rPr>
        <w:t xml:space="preserve">). </w:t>
      </w:r>
    </w:p>
    <w:p w14:paraId="6C8512EC" w14:textId="77777777" w:rsidR="005B1B51" w:rsidRPr="007F3EBA" w:rsidRDefault="005B1B51" w:rsidP="00DB414E">
      <w:pPr>
        <w:spacing w:after="0" w:line="240" w:lineRule="auto"/>
        <w:contextualSpacing/>
        <w:jc w:val="both"/>
        <w:rPr>
          <w:rFonts w:ascii="Times New Roman" w:hAnsi="Times New Roman" w:cs="Times New Roman"/>
          <w:sz w:val="24"/>
          <w:szCs w:val="24"/>
          <w:lang w:val="es-CR"/>
        </w:rPr>
      </w:pPr>
    </w:p>
    <w:p w14:paraId="4833DA4D" w14:textId="07E66D8A" w:rsidR="007F3EBA" w:rsidRPr="007F3EBA" w:rsidRDefault="007F3EBA" w:rsidP="00DB414E">
      <w:pPr>
        <w:spacing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Se observa, además, coeficientes de variación genética altos (&gt;10%) en las diferentes edades, principalmente para el DAP </w:t>
      </w:r>
      <w:r w:rsidR="00CA5BF1">
        <w:rPr>
          <w:rFonts w:ascii="Times New Roman" w:hAnsi="Times New Roman" w:cs="Times New Roman"/>
          <w:sz w:val="24"/>
          <w:szCs w:val="24"/>
          <w:lang w:val="es-CR"/>
        </w:rPr>
        <w:t>y</w:t>
      </w:r>
      <w:r w:rsidRPr="007F3EBA">
        <w:rPr>
          <w:rFonts w:ascii="Times New Roman" w:hAnsi="Times New Roman" w:cs="Times New Roman"/>
          <w:sz w:val="24"/>
          <w:szCs w:val="24"/>
          <w:lang w:val="es-CR"/>
        </w:rPr>
        <w:t xml:space="preserve"> para el volumen comercial, donde los valores de los coeficientes de variación genética más altos se presentan a la edad de 4.5 años, con 11.8% y 34.6%, para el DAP y volumen comercial, respectivamente, respaldado con valores de precisión altos superiores a 0.90 (</w:t>
      </w:r>
      <w:r w:rsidRPr="00BF21EA">
        <w:rPr>
          <w:rFonts w:ascii="Times New Roman" w:hAnsi="Times New Roman" w:cs="Times New Roman"/>
          <w:b/>
          <w:bCs/>
          <w:sz w:val="24"/>
          <w:szCs w:val="24"/>
          <w:lang w:val="es-CR"/>
        </w:rPr>
        <w:t xml:space="preserve">Cuadro </w:t>
      </w:r>
      <w:r w:rsidR="00BF21EA" w:rsidRPr="00BF21EA">
        <w:rPr>
          <w:rFonts w:ascii="Times New Roman" w:hAnsi="Times New Roman" w:cs="Times New Roman"/>
          <w:b/>
          <w:bCs/>
          <w:sz w:val="24"/>
          <w:szCs w:val="24"/>
          <w:lang w:val="es-CR"/>
        </w:rPr>
        <w:t>2</w:t>
      </w:r>
      <w:r w:rsidRPr="007F3EBA">
        <w:rPr>
          <w:rFonts w:ascii="Times New Roman" w:hAnsi="Times New Roman" w:cs="Times New Roman"/>
          <w:sz w:val="24"/>
          <w:szCs w:val="24"/>
          <w:lang w:val="es-CR"/>
        </w:rPr>
        <w:t>).</w:t>
      </w:r>
    </w:p>
    <w:p w14:paraId="628B2C0B" w14:textId="77777777" w:rsidR="001E414B" w:rsidRDefault="001E414B" w:rsidP="001E414B">
      <w:pPr>
        <w:spacing w:before="120" w:after="0" w:line="240" w:lineRule="auto"/>
        <w:contextualSpacing/>
        <w:jc w:val="both"/>
        <w:rPr>
          <w:rFonts w:ascii="Times New Roman" w:hAnsi="Times New Roman" w:cs="Times New Roman"/>
          <w:sz w:val="24"/>
          <w:szCs w:val="24"/>
          <w:lang w:val="es-CR"/>
        </w:rPr>
      </w:pPr>
      <w:bookmarkStart w:id="8" w:name="_Toc37637922"/>
    </w:p>
    <w:p w14:paraId="084A8B7A" w14:textId="687DF7B0" w:rsidR="007F3EBA" w:rsidRDefault="007F3EBA" w:rsidP="001E414B">
      <w:pPr>
        <w:spacing w:before="120" w:after="0" w:line="240" w:lineRule="auto"/>
        <w:contextualSpacing/>
        <w:jc w:val="both"/>
        <w:rPr>
          <w:rFonts w:ascii="Times New Roman" w:hAnsi="Times New Roman" w:cs="Times New Roman"/>
          <w:sz w:val="24"/>
          <w:szCs w:val="24"/>
          <w:lang w:val="es-CR"/>
        </w:rPr>
      </w:pPr>
      <w:r w:rsidRPr="00890B3C">
        <w:rPr>
          <w:rFonts w:ascii="Times New Roman" w:hAnsi="Times New Roman" w:cs="Times New Roman"/>
          <w:b/>
          <w:bCs/>
          <w:sz w:val="24"/>
          <w:szCs w:val="24"/>
          <w:lang w:val="es-CR"/>
        </w:rPr>
        <w:t xml:space="preserve">Cuadro </w:t>
      </w:r>
      <w:r w:rsidR="00890B3C" w:rsidRPr="00890B3C">
        <w:rPr>
          <w:rFonts w:ascii="Times New Roman" w:hAnsi="Times New Roman" w:cs="Times New Roman"/>
          <w:b/>
          <w:bCs/>
          <w:sz w:val="24"/>
          <w:szCs w:val="24"/>
          <w:lang w:val="es-CR"/>
        </w:rPr>
        <w:t>2</w:t>
      </w:r>
      <w:r w:rsidRPr="007F3EBA">
        <w:rPr>
          <w:rFonts w:ascii="Times New Roman" w:hAnsi="Times New Roman" w:cs="Times New Roman"/>
          <w:sz w:val="24"/>
          <w:szCs w:val="24"/>
          <w:lang w:val="es-CR"/>
        </w:rPr>
        <w:t>. Heredabilidad individual y heredabilidad media del clon para las variables DAP, volumen comercial y altura comercial de melina (</w:t>
      </w:r>
      <w:r w:rsidRPr="007F3EBA">
        <w:rPr>
          <w:rFonts w:ascii="Times New Roman" w:hAnsi="Times New Roman" w:cs="Times New Roman"/>
          <w:i/>
          <w:sz w:val="24"/>
          <w:szCs w:val="24"/>
          <w:lang w:val="es-CR"/>
        </w:rPr>
        <w:t>Gmelina arborea</w:t>
      </w:r>
      <w:r w:rsidRPr="007F3EBA">
        <w:rPr>
          <w:rFonts w:ascii="Times New Roman" w:hAnsi="Times New Roman" w:cs="Times New Roman"/>
          <w:sz w:val="24"/>
          <w:szCs w:val="24"/>
          <w:lang w:val="es-CR"/>
        </w:rPr>
        <w:t>) en Pérez Zeledón, zona sur de Costa Rica</w:t>
      </w:r>
      <w:bookmarkEnd w:id="8"/>
      <w:r w:rsidR="0002777A">
        <w:rPr>
          <w:rFonts w:ascii="Times New Roman" w:hAnsi="Times New Roman" w:cs="Times New Roman"/>
          <w:sz w:val="24"/>
          <w:szCs w:val="24"/>
          <w:lang w:val="es-CR"/>
        </w:rPr>
        <w:t>.</w:t>
      </w:r>
    </w:p>
    <w:p w14:paraId="64B5EC02" w14:textId="4393F992" w:rsidR="00CA5BF1" w:rsidRPr="00CA5BF1" w:rsidRDefault="00CA5BF1" w:rsidP="00CA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pt-BR"/>
        </w:rPr>
      </w:pPr>
      <w:r w:rsidRPr="00CA5BF1">
        <w:rPr>
          <w:rFonts w:ascii="Times New Roman" w:eastAsia="Times New Roman" w:hAnsi="Times New Roman" w:cs="Times New Roman"/>
          <w:b/>
          <w:bCs/>
          <w:sz w:val="24"/>
          <w:szCs w:val="24"/>
          <w:lang w:val="en" w:eastAsia="pt-BR"/>
        </w:rPr>
        <w:t>Table 2</w:t>
      </w:r>
      <w:r w:rsidRPr="00CA5BF1">
        <w:rPr>
          <w:rFonts w:ascii="Times New Roman" w:eastAsia="Times New Roman" w:hAnsi="Times New Roman" w:cs="Times New Roman"/>
          <w:sz w:val="24"/>
          <w:szCs w:val="24"/>
          <w:lang w:val="en" w:eastAsia="pt-BR"/>
        </w:rPr>
        <w:t xml:space="preserve">. </w:t>
      </w:r>
      <w:r w:rsidR="001C0323">
        <w:rPr>
          <w:rFonts w:ascii="Times New Roman" w:eastAsia="Times New Roman" w:hAnsi="Times New Roman" w:cs="Times New Roman"/>
          <w:sz w:val="24"/>
          <w:szCs w:val="24"/>
          <w:lang w:val="en" w:eastAsia="pt-BR"/>
        </w:rPr>
        <w:t>Clone i</w:t>
      </w:r>
      <w:r w:rsidRPr="00CA5BF1">
        <w:rPr>
          <w:rFonts w:ascii="Times New Roman" w:eastAsia="Times New Roman" w:hAnsi="Times New Roman" w:cs="Times New Roman"/>
          <w:sz w:val="24"/>
          <w:szCs w:val="24"/>
          <w:lang w:val="en" w:eastAsia="pt-BR"/>
        </w:rPr>
        <w:t>ndividual heritability and mean heritability</w:t>
      </w:r>
      <w:r w:rsidR="001C0323">
        <w:rPr>
          <w:rFonts w:ascii="Times New Roman" w:eastAsia="Times New Roman" w:hAnsi="Times New Roman" w:cs="Times New Roman"/>
          <w:sz w:val="24"/>
          <w:szCs w:val="24"/>
          <w:lang w:val="en" w:eastAsia="pt-BR"/>
        </w:rPr>
        <w:t xml:space="preserve"> </w:t>
      </w:r>
      <w:r w:rsidRPr="00CA5BF1">
        <w:rPr>
          <w:rFonts w:ascii="Times New Roman" w:eastAsia="Times New Roman" w:hAnsi="Times New Roman" w:cs="Times New Roman"/>
          <w:sz w:val="24"/>
          <w:szCs w:val="24"/>
          <w:lang w:val="en" w:eastAsia="pt-BR"/>
        </w:rPr>
        <w:t>for the variables D</w:t>
      </w:r>
      <w:r w:rsidR="001C0323">
        <w:rPr>
          <w:rFonts w:ascii="Times New Roman" w:eastAsia="Times New Roman" w:hAnsi="Times New Roman" w:cs="Times New Roman"/>
          <w:sz w:val="24"/>
          <w:szCs w:val="24"/>
          <w:lang w:val="en" w:eastAsia="pt-BR"/>
        </w:rPr>
        <w:t>BH</w:t>
      </w:r>
      <w:r w:rsidRPr="00CA5BF1">
        <w:rPr>
          <w:rFonts w:ascii="Times New Roman" w:eastAsia="Times New Roman" w:hAnsi="Times New Roman" w:cs="Times New Roman"/>
          <w:sz w:val="24"/>
          <w:szCs w:val="24"/>
          <w:lang w:val="en" w:eastAsia="pt-BR"/>
        </w:rPr>
        <w:t>, commercial volume and commercial height of melina (</w:t>
      </w:r>
      <w:r w:rsidRPr="00CA5BF1">
        <w:rPr>
          <w:rFonts w:ascii="Times New Roman" w:eastAsia="Times New Roman" w:hAnsi="Times New Roman" w:cs="Times New Roman"/>
          <w:i/>
          <w:iCs/>
          <w:sz w:val="24"/>
          <w:szCs w:val="24"/>
          <w:lang w:val="en" w:eastAsia="pt-BR"/>
        </w:rPr>
        <w:t>Gmelina arborea</w:t>
      </w:r>
      <w:r w:rsidRPr="00CA5BF1">
        <w:rPr>
          <w:rFonts w:ascii="Times New Roman" w:eastAsia="Times New Roman" w:hAnsi="Times New Roman" w:cs="Times New Roman"/>
          <w:sz w:val="24"/>
          <w:szCs w:val="24"/>
          <w:lang w:val="en" w:eastAsia="pt-BR"/>
        </w:rPr>
        <w:t>) in Pérez Zeledón, southern zone of Costa Rica</w:t>
      </w:r>
      <w:r w:rsidR="0002777A">
        <w:rPr>
          <w:rFonts w:ascii="Times New Roman" w:eastAsia="Times New Roman" w:hAnsi="Times New Roman" w:cs="Times New Roman"/>
          <w:sz w:val="24"/>
          <w:szCs w:val="24"/>
          <w:lang w:val="en" w:eastAsia="pt-BR"/>
        </w:rPr>
        <w:t>.</w:t>
      </w:r>
    </w:p>
    <w:p w14:paraId="2ED57015" w14:textId="77777777" w:rsidR="005B1B51" w:rsidRPr="00CA5BF1" w:rsidRDefault="005B1B51" w:rsidP="00DB414E">
      <w:pPr>
        <w:spacing w:line="240" w:lineRule="auto"/>
        <w:contextualSpacing/>
        <w:jc w:val="both"/>
        <w:rPr>
          <w:rFonts w:ascii="Times New Roman" w:hAnsi="Times New Roman" w:cs="Times New Roman"/>
          <w:sz w:val="24"/>
          <w:szCs w:val="24"/>
          <w:lang w:val="en-US"/>
        </w:rPr>
      </w:pPr>
    </w:p>
    <w:tbl>
      <w:tblPr>
        <w:tblW w:w="0" w:type="auto"/>
        <w:tblLook w:val="04A0" w:firstRow="1" w:lastRow="0" w:firstColumn="1" w:lastColumn="0" w:noHBand="0" w:noVBand="1"/>
      </w:tblPr>
      <w:tblGrid>
        <w:gridCol w:w="1855"/>
        <w:gridCol w:w="1818"/>
        <w:gridCol w:w="1850"/>
        <w:gridCol w:w="1890"/>
        <w:gridCol w:w="1993"/>
      </w:tblGrid>
      <w:tr w:rsidR="007F3EBA" w:rsidRPr="006B14A3" w14:paraId="37F96CAF" w14:textId="77777777" w:rsidTr="002727BE">
        <w:tc>
          <w:tcPr>
            <w:tcW w:w="13948" w:type="dxa"/>
            <w:gridSpan w:val="5"/>
            <w:tcBorders>
              <w:top w:val="single" w:sz="4" w:space="0" w:color="auto"/>
              <w:bottom w:val="single" w:sz="4" w:space="0" w:color="auto"/>
            </w:tcBorders>
            <w:vAlign w:val="bottom"/>
          </w:tcPr>
          <w:p w14:paraId="4D39A846" w14:textId="6FB16222" w:rsidR="007F3EBA" w:rsidRPr="00CA5BF1" w:rsidRDefault="007F3EBA" w:rsidP="00DB414E">
            <w:pPr>
              <w:spacing w:after="0" w:line="240" w:lineRule="auto"/>
              <w:contextualSpacing/>
              <w:jc w:val="center"/>
              <w:rPr>
                <w:rFonts w:ascii="Times New Roman" w:eastAsia="Times New Roman" w:hAnsi="Times New Roman" w:cs="Times New Roman"/>
                <w:b/>
                <w:bCs/>
                <w:color w:val="000000"/>
                <w:lang w:val="es-CR" w:eastAsia="pt-BR"/>
              </w:rPr>
            </w:pPr>
            <w:r w:rsidRPr="00CA5BF1">
              <w:rPr>
                <w:rFonts w:ascii="Times New Roman" w:eastAsia="Times New Roman" w:hAnsi="Times New Roman" w:cs="Times New Roman"/>
                <w:b/>
                <w:bCs/>
                <w:color w:val="000000"/>
                <w:lang w:val="es-CR" w:eastAsia="pt-BR"/>
              </w:rPr>
              <w:t>Parámetros genéticos para diámetro a la altura del pecho (DAP)</w:t>
            </w:r>
          </w:p>
        </w:tc>
      </w:tr>
      <w:tr w:rsidR="007F3EBA" w:rsidRPr="007F3EBA" w14:paraId="39372B86" w14:textId="77777777" w:rsidTr="002727BE">
        <w:tc>
          <w:tcPr>
            <w:tcW w:w="2789" w:type="dxa"/>
            <w:tcBorders>
              <w:top w:val="single" w:sz="4" w:space="0" w:color="auto"/>
              <w:bottom w:val="single" w:sz="4" w:space="0" w:color="auto"/>
            </w:tcBorders>
          </w:tcPr>
          <w:p w14:paraId="76CB3496" w14:textId="77777777" w:rsidR="007F3EBA" w:rsidRPr="002727BE" w:rsidRDefault="007F3EBA" w:rsidP="00DB414E">
            <w:pPr>
              <w:spacing w:after="0" w:line="240" w:lineRule="auto"/>
              <w:contextualSpacing/>
              <w:jc w:val="center"/>
              <w:rPr>
                <w:rFonts w:ascii="Times New Roman" w:hAnsi="Times New Roman" w:cs="Times New Roman"/>
                <w:b/>
                <w:bCs/>
              </w:rPr>
            </w:pPr>
            <w:r w:rsidRPr="002727BE">
              <w:rPr>
                <w:rFonts w:ascii="Times New Roman" w:hAnsi="Times New Roman" w:cs="Times New Roman"/>
                <w:b/>
                <w:bCs/>
              </w:rPr>
              <w:t>Edad (años)</w:t>
            </w:r>
          </w:p>
        </w:tc>
        <w:tc>
          <w:tcPr>
            <w:tcW w:w="2789" w:type="dxa"/>
            <w:tcBorders>
              <w:top w:val="single" w:sz="4" w:space="0" w:color="auto"/>
              <w:bottom w:val="single" w:sz="4" w:space="0" w:color="auto"/>
            </w:tcBorders>
            <w:vAlign w:val="bottom"/>
          </w:tcPr>
          <w:p w14:paraId="6CAD557A" w14:textId="77777777" w:rsidR="007F3EBA" w:rsidRPr="002727BE" w:rsidRDefault="007F3EBA" w:rsidP="00DB414E">
            <w:pPr>
              <w:spacing w:after="0" w:line="240" w:lineRule="auto"/>
              <w:contextualSpacing/>
              <w:jc w:val="center"/>
              <w:rPr>
                <w:rFonts w:ascii="Times New Roman" w:eastAsia="Times New Roman" w:hAnsi="Times New Roman" w:cs="Times New Roman"/>
                <w:b/>
                <w:bCs/>
                <w:color w:val="000000"/>
                <w:lang w:eastAsia="pt-BR"/>
              </w:rPr>
            </w:pPr>
            <w:r w:rsidRPr="002727BE">
              <w:rPr>
                <w:rFonts w:ascii="Times New Roman" w:eastAsia="Times New Roman" w:hAnsi="Times New Roman" w:cs="Times New Roman"/>
                <w:b/>
                <w:bCs/>
                <w:color w:val="000000"/>
                <w:lang w:eastAsia="pt-BR"/>
              </w:rPr>
              <w:t>H</w:t>
            </w:r>
            <w:r w:rsidRPr="002727BE">
              <w:rPr>
                <w:rFonts w:ascii="Times New Roman" w:eastAsia="Times New Roman" w:hAnsi="Times New Roman" w:cs="Times New Roman"/>
                <w:b/>
                <w:bCs/>
                <w:color w:val="000000"/>
                <w:vertAlign w:val="superscript"/>
                <w:lang w:eastAsia="pt-BR"/>
              </w:rPr>
              <w:t>2</w:t>
            </w:r>
            <w:r w:rsidR="00D00BE9" w:rsidRPr="002727BE">
              <w:rPr>
                <w:rFonts w:ascii="Times New Roman" w:eastAsia="Times New Roman" w:hAnsi="Times New Roman" w:cs="Times New Roman"/>
                <w:b/>
                <w:bCs/>
                <w:color w:val="000000"/>
                <w:lang w:eastAsia="pt-BR"/>
              </w:rPr>
              <w:t>g</w:t>
            </w:r>
          </w:p>
        </w:tc>
        <w:tc>
          <w:tcPr>
            <w:tcW w:w="2790" w:type="dxa"/>
            <w:tcBorders>
              <w:top w:val="single" w:sz="4" w:space="0" w:color="auto"/>
              <w:bottom w:val="single" w:sz="4" w:space="0" w:color="auto"/>
            </w:tcBorders>
            <w:vAlign w:val="bottom"/>
          </w:tcPr>
          <w:p w14:paraId="50B5143E" w14:textId="77777777" w:rsidR="007F3EBA" w:rsidRPr="002727BE" w:rsidRDefault="007F3EBA" w:rsidP="00DB414E">
            <w:pPr>
              <w:spacing w:after="0" w:line="240" w:lineRule="auto"/>
              <w:contextualSpacing/>
              <w:jc w:val="center"/>
              <w:rPr>
                <w:rFonts w:ascii="Times New Roman" w:eastAsia="Times New Roman" w:hAnsi="Times New Roman" w:cs="Times New Roman"/>
                <w:b/>
                <w:bCs/>
                <w:color w:val="000000"/>
                <w:lang w:eastAsia="pt-BR"/>
              </w:rPr>
            </w:pPr>
            <w:r w:rsidRPr="002727BE">
              <w:rPr>
                <w:rFonts w:ascii="Times New Roman" w:eastAsia="Times New Roman" w:hAnsi="Times New Roman" w:cs="Times New Roman"/>
                <w:b/>
                <w:bCs/>
                <w:color w:val="000000"/>
                <w:lang w:eastAsia="pt-BR"/>
              </w:rPr>
              <w:t>H</w:t>
            </w:r>
            <w:r w:rsidRPr="002727BE">
              <w:rPr>
                <w:rFonts w:ascii="Times New Roman" w:eastAsia="Times New Roman" w:hAnsi="Times New Roman" w:cs="Times New Roman"/>
                <w:b/>
                <w:bCs/>
                <w:color w:val="000000"/>
                <w:vertAlign w:val="superscript"/>
                <w:lang w:eastAsia="pt-BR"/>
              </w:rPr>
              <w:t>2</w:t>
            </w:r>
            <w:r w:rsidRPr="002727BE">
              <w:rPr>
                <w:rFonts w:ascii="Times New Roman" w:eastAsia="Times New Roman" w:hAnsi="Times New Roman" w:cs="Times New Roman"/>
                <w:b/>
                <w:bCs/>
                <w:color w:val="000000"/>
                <w:lang w:eastAsia="pt-BR"/>
              </w:rPr>
              <w:t>mc</w:t>
            </w:r>
          </w:p>
        </w:tc>
        <w:tc>
          <w:tcPr>
            <w:tcW w:w="2790" w:type="dxa"/>
            <w:tcBorders>
              <w:top w:val="single" w:sz="4" w:space="0" w:color="auto"/>
              <w:bottom w:val="single" w:sz="4" w:space="0" w:color="auto"/>
            </w:tcBorders>
            <w:vAlign w:val="center"/>
          </w:tcPr>
          <w:p w14:paraId="4DD67028" w14:textId="77777777" w:rsidR="007F3EBA" w:rsidRPr="002727BE" w:rsidRDefault="007F3EBA" w:rsidP="00DB414E">
            <w:pPr>
              <w:spacing w:after="0" w:line="240" w:lineRule="auto"/>
              <w:contextualSpacing/>
              <w:jc w:val="center"/>
              <w:rPr>
                <w:rFonts w:ascii="Times New Roman" w:eastAsia="Times New Roman" w:hAnsi="Times New Roman" w:cs="Times New Roman"/>
                <w:b/>
                <w:bCs/>
                <w:color w:val="000000"/>
                <w:lang w:eastAsia="pt-BR"/>
              </w:rPr>
            </w:pPr>
            <w:r w:rsidRPr="002727BE">
              <w:rPr>
                <w:rFonts w:ascii="Times New Roman" w:eastAsia="Times New Roman" w:hAnsi="Times New Roman" w:cs="Times New Roman"/>
                <w:b/>
                <w:bCs/>
                <w:color w:val="000000"/>
                <w:lang w:eastAsia="pt-BR"/>
              </w:rPr>
              <w:t>CVg%</w:t>
            </w:r>
          </w:p>
        </w:tc>
        <w:tc>
          <w:tcPr>
            <w:tcW w:w="2790" w:type="dxa"/>
            <w:tcBorders>
              <w:top w:val="single" w:sz="4" w:space="0" w:color="auto"/>
              <w:bottom w:val="single" w:sz="4" w:space="0" w:color="auto"/>
            </w:tcBorders>
            <w:vAlign w:val="center"/>
          </w:tcPr>
          <w:p w14:paraId="36997C02" w14:textId="77777777" w:rsidR="007F3EBA" w:rsidRPr="002727BE" w:rsidRDefault="007F3EBA" w:rsidP="00DB414E">
            <w:pPr>
              <w:spacing w:after="0" w:line="240" w:lineRule="auto"/>
              <w:contextualSpacing/>
              <w:jc w:val="center"/>
              <w:rPr>
                <w:rFonts w:ascii="Times New Roman" w:eastAsia="Times New Roman" w:hAnsi="Times New Roman" w:cs="Times New Roman"/>
                <w:b/>
                <w:bCs/>
                <w:color w:val="000000"/>
                <w:lang w:eastAsia="pt-BR"/>
              </w:rPr>
            </w:pPr>
            <w:r w:rsidRPr="002727BE">
              <w:rPr>
                <w:rFonts w:ascii="Times New Roman" w:eastAsia="Times New Roman" w:hAnsi="Times New Roman" w:cs="Times New Roman"/>
                <w:b/>
                <w:bCs/>
                <w:color w:val="000000"/>
                <w:lang w:eastAsia="pt-BR"/>
              </w:rPr>
              <w:t>Precisión</w:t>
            </w:r>
          </w:p>
        </w:tc>
      </w:tr>
      <w:tr w:rsidR="007F3EBA" w:rsidRPr="007F3EBA" w14:paraId="3B0339E3" w14:textId="77777777" w:rsidTr="002727BE">
        <w:tc>
          <w:tcPr>
            <w:tcW w:w="2789" w:type="dxa"/>
            <w:tcBorders>
              <w:top w:val="single" w:sz="4" w:space="0" w:color="auto"/>
            </w:tcBorders>
          </w:tcPr>
          <w:p w14:paraId="148D8282"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1.5</w:t>
            </w:r>
          </w:p>
        </w:tc>
        <w:tc>
          <w:tcPr>
            <w:tcW w:w="2789" w:type="dxa"/>
            <w:tcBorders>
              <w:top w:val="single" w:sz="4" w:space="0" w:color="auto"/>
            </w:tcBorders>
            <w:vAlign w:val="center"/>
          </w:tcPr>
          <w:p w14:paraId="13D46C01"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0.040</w:t>
            </w:r>
          </w:p>
        </w:tc>
        <w:tc>
          <w:tcPr>
            <w:tcW w:w="2790" w:type="dxa"/>
            <w:tcBorders>
              <w:top w:val="single" w:sz="4" w:space="0" w:color="auto"/>
            </w:tcBorders>
            <w:vAlign w:val="center"/>
          </w:tcPr>
          <w:p w14:paraId="57400D5F"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0.567</w:t>
            </w:r>
          </w:p>
        </w:tc>
        <w:tc>
          <w:tcPr>
            <w:tcW w:w="2790" w:type="dxa"/>
            <w:tcBorders>
              <w:top w:val="single" w:sz="4" w:space="0" w:color="auto"/>
            </w:tcBorders>
            <w:vAlign w:val="center"/>
          </w:tcPr>
          <w:p w14:paraId="4F4DD964"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9.2</w:t>
            </w:r>
          </w:p>
        </w:tc>
        <w:tc>
          <w:tcPr>
            <w:tcW w:w="2790" w:type="dxa"/>
            <w:tcBorders>
              <w:top w:val="single" w:sz="4" w:space="0" w:color="auto"/>
            </w:tcBorders>
            <w:vAlign w:val="center"/>
          </w:tcPr>
          <w:p w14:paraId="7899B009"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0.75</w:t>
            </w:r>
          </w:p>
        </w:tc>
      </w:tr>
      <w:tr w:rsidR="007F3EBA" w:rsidRPr="007F3EBA" w14:paraId="7A3EA7D7" w14:textId="77777777" w:rsidTr="002727BE">
        <w:tc>
          <w:tcPr>
            <w:tcW w:w="2789" w:type="dxa"/>
          </w:tcPr>
          <w:p w14:paraId="05D0939C"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2.8</w:t>
            </w:r>
          </w:p>
        </w:tc>
        <w:tc>
          <w:tcPr>
            <w:tcW w:w="2789" w:type="dxa"/>
            <w:vAlign w:val="center"/>
          </w:tcPr>
          <w:p w14:paraId="2DBB687E"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0.101</w:t>
            </w:r>
          </w:p>
        </w:tc>
        <w:tc>
          <w:tcPr>
            <w:tcW w:w="2790" w:type="dxa"/>
            <w:vAlign w:val="center"/>
          </w:tcPr>
          <w:p w14:paraId="09A472AF"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0.760</w:t>
            </w:r>
          </w:p>
        </w:tc>
        <w:tc>
          <w:tcPr>
            <w:tcW w:w="2790" w:type="dxa"/>
            <w:vAlign w:val="center"/>
          </w:tcPr>
          <w:p w14:paraId="04D04CF0"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10.7</w:t>
            </w:r>
          </w:p>
        </w:tc>
        <w:tc>
          <w:tcPr>
            <w:tcW w:w="2790" w:type="dxa"/>
            <w:vAlign w:val="center"/>
          </w:tcPr>
          <w:p w14:paraId="462450DA"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0.75</w:t>
            </w:r>
          </w:p>
        </w:tc>
      </w:tr>
      <w:tr w:rsidR="007F3EBA" w:rsidRPr="007F3EBA" w14:paraId="461F9C8F" w14:textId="77777777" w:rsidTr="002727BE">
        <w:tc>
          <w:tcPr>
            <w:tcW w:w="2789" w:type="dxa"/>
          </w:tcPr>
          <w:p w14:paraId="50B9CB7B"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3.5</w:t>
            </w:r>
          </w:p>
        </w:tc>
        <w:tc>
          <w:tcPr>
            <w:tcW w:w="2789" w:type="dxa"/>
            <w:vAlign w:val="center"/>
          </w:tcPr>
          <w:p w14:paraId="02C00893"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0.131</w:t>
            </w:r>
          </w:p>
        </w:tc>
        <w:tc>
          <w:tcPr>
            <w:tcW w:w="2790" w:type="dxa"/>
            <w:vAlign w:val="center"/>
          </w:tcPr>
          <w:p w14:paraId="1C15AF8B"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0.828</w:t>
            </w:r>
          </w:p>
        </w:tc>
        <w:tc>
          <w:tcPr>
            <w:tcW w:w="2790" w:type="dxa"/>
            <w:vAlign w:val="center"/>
          </w:tcPr>
          <w:p w14:paraId="06FC2D8F"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11.5</w:t>
            </w:r>
          </w:p>
        </w:tc>
        <w:tc>
          <w:tcPr>
            <w:tcW w:w="2790" w:type="dxa"/>
            <w:vAlign w:val="center"/>
          </w:tcPr>
          <w:p w14:paraId="136C8B10"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0.79</w:t>
            </w:r>
          </w:p>
        </w:tc>
      </w:tr>
      <w:tr w:rsidR="007F3EBA" w:rsidRPr="007F3EBA" w14:paraId="2EB5D047" w14:textId="77777777" w:rsidTr="002727BE">
        <w:tc>
          <w:tcPr>
            <w:tcW w:w="2789" w:type="dxa"/>
            <w:tcBorders>
              <w:bottom w:val="single" w:sz="4" w:space="0" w:color="auto"/>
            </w:tcBorders>
          </w:tcPr>
          <w:p w14:paraId="45C5F92F"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4.5</w:t>
            </w:r>
          </w:p>
        </w:tc>
        <w:tc>
          <w:tcPr>
            <w:tcW w:w="2789" w:type="dxa"/>
            <w:tcBorders>
              <w:bottom w:val="single" w:sz="4" w:space="0" w:color="auto"/>
            </w:tcBorders>
          </w:tcPr>
          <w:p w14:paraId="56F554BE"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0.152</w:t>
            </w:r>
          </w:p>
        </w:tc>
        <w:tc>
          <w:tcPr>
            <w:tcW w:w="2790" w:type="dxa"/>
            <w:tcBorders>
              <w:bottom w:val="single" w:sz="4" w:space="0" w:color="auto"/>
            </w:tcBorders>
          </w:tcPr>
          <w:p w14:paraId="1CC0E09B"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0.849</w:t>
            </w:r>
          </w:p>
        </w:tc>
        <w:tc>
          <w:tcPr>
            <w:tcW w:w="2790" w:type="dxa"/>
            <w:tcBorders>
              <w:bottom w:val="single" w:sz="4" w:space="0" w:color="auto"/>
            </w:tcBorders>
          </w:tcPr>
          <w:p w14:paraId="2E755D25"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11.8</w:t>
            </w:r>
          </w:p>
        </w:tc>
        <w:tc>
          <w:tcPr>
            <w:tcW w:w="2790" w:type="dxa"/>
            <w:tcBorders>
              <w:bottom w:val="single" w:sz="4" w:space="0" w:color="auto"/>
            </w:tcBorders>
          </w:tcPr>
          <w:p w14:paraId="67832F2D"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0.92</w:t>
            </w:r>
          </w:p>
        </w:tc>
      </w:tr>
      <w:tr w:rsidR="007F3EBA" w:rsidRPr="002727BE" w14:paraId="04D12572" w14:textId="77777777" w:rsidTr="002727BE">
        <w:tc>
          <w:tcPr>
            <w:tcW w:w="13948" w:type="dxa"/>
            <w:gridSpan w:val="5"/>
            <w:tcBorders>
              <w:top w:val="single" w:sz="4" w:space="0" w:color="auto"/>
              <w:bottom w:val="single" w:sz="4" w:space="0" w:color="auto"/>
            </w:tcBorders>
          </w:tcPr>
          <w:p w14:paraId="10040219" w14:textId="608D2461" w:rsidR="007F3EBA" w:rsidRPr="002727BE" w:rsidRDefault="007F3EBA" w:rsidP="00DB414E">
            <w:pPr>
              <w:spacing w:after="0" w:line="240" w:lineRule="auto"/>
              <w:contextualSpacing/>
              <w:jc w:val="center"/>
              <w:rPr>
                <w:rFonts w:ascii="Times New Roman" w:eastAsia="Times New Roman" w:hAnsi="Times New Roman" w:cs="Times New Roman"/>
                <w:b/>
                <w:bCs/>
                <w:color w:val="000000"/>
                <w:lang w:val="es-CR" w:eastAsia="pt-BR"/>
              </w:rPr>
            </w:pPr>
            <w:r w:rsidRPr="002727BE">
              <w:rPr>
                <w:rFonts w:ascii="Times New Roman" w:eastAsia="Times New Roman" w:hAnsi="Times New Roman" w:cs="Times New Roman"/>
                <w:b/>
                <w:bCs/>
                <w:color w:val="000000"/>
                <w:lang w:val="es-CR" w:eastAsia="pt-BR"/>
              </w:rPr>
              <w:t>Parámetros genéticos para altura comercial</w:t>
            </w:r>
          </w:p>
        </w:tc>
      </w:tr>
      <w:tr w:rsidR="007F3EBA" w:rsidRPr="002727BE" w14:paraId="060C438A" w14:textId="77777777" w:rsidTr="002727BE">
        <w:tc>
          <w:tcPr>
            <w:tcW w:w="2789" w:type="dxa"/>
            <w:tcBorders>
              <w:top w:val="single" w:sz="4" w:space="0" w:color="auto"/>
            </w:tcBorders>
          </w:tcPr>
          <w:p w14:paraId="669627E8" w14:textId="77777777" w:rsidR="007F3EBA" w:rsidRPr="002727BE" w:rsidRDefault="007F3EBA" w:rsidP="00DB414E">
            <w:pPr>
              <w:spacing w:after="0" w:line="240" w:lineRule="auto"/>
              <w:contextualSpacing/>
              <w:jc w:val="center"/>
              <w:rPr>
                <w:rFonts w:ascii="Times New Roman" w:hAnsi="Times New Roman" w:cs="Times New Roman"/>
                <w:b/>
                <w:bCs/>
              </w:rPr>
            </w:pPr>
            <w:r w:rsidRPr="002727BE">
              <w:rPr>
                <w:rFonts w:ascii="Times New Roman" w:hAnsi="Times New Roman" w:cs="Times New Roman"/>
                <w:b/>
                <w:bCs/>
              </w:rPr>
              <w:t>Edad (años)</w:t>
            </w:r>
          </w:p>
        </w:tc>
        <w:tc>
          <w:tcPr>
            <w:tcW w:w="2789" w:type="dxa"/>
            <w:tcBorders>
              <w:top w:val="single" w:sz="4" w:space="0" w:color="auto"/>
            </w:tcBorders>
            <w:vAlign w:val="bottom"/>
          </w:tcPr>
          <w:p w14:paraId="2985D08A" w14:textId="77777777" w:rsidR="007F3EBA" w:rsidRPr="002727BE" w:rsidRDefault="007F3EBA" w:rsidP="00DB414E">
            <w:pPr>
              <w:spacing w:after="0" w:line="240" w:lineRule="auto"/>
              <w:contextualSpacing/>
              <w:jc w:val="center"/>
              <w:rPr>
                <w:rFonts w:ascii="Times New Roman" w:hAnsi="Times New Roman" w:cs="Times New Roman"/>
                <w:b/>
                <w:bCs/>
              </w:rPr>
            </w:pPr>
            <w:r w:rsidRPr="002727BE">
              <w:rPr>
                <w:rFonts w:ascii="Times New Roman" w:hAnsi="Times New Roman" w:cs="Times New Roman"/>
                <w:b/>
                <w:bCs/>
              </w:rPr>
              <w:t>H2</w:t>
            </w:r>
            <w:r w:rsidR="00D00BE9" w:rsidRPr="002727BE">
              <w:rPr>
                <w:rFonts w:ascii="Times New Roman" w:hAnsi="Times New Roman" w:cs="Times New Roman"/>
                <w:b/>
                <w:bCs/>
              </w:rPr>
              <w:t>g</w:t>
            </w:r>
          </w:p>
        </w:tc>
        <w:tc>
          <w:tcPr>
            <w:tcW w:w="2790" w:type="dxa"/>
            <w:tcBorders>
              <w:top w:val="single" w:sz="4" w:space="0" w:color="auto"/>
            </w:tcBorders>
            <w:vAlign w:val="bottom"/>
          </w:tcPr>
          <w:p w14:paraId="0D9E0F22" w14:textId="77777777" w:rsidR="007F3EBA" w:rsidRPr="002727BE" w:rsidRDefault="007F3EBA" w:rsidP="00DB414E">
            <w:pPr>
              <w:spacing w:after="0" w:line="240" w:lineRule="auto"/>
              <w:contextualSpacing/>
              <w:jc w:val="center"/>
              <w:rPr>
                <w:rFonts w:ascii="Times New Roman" w:hAnsi="Times New Roman" w:cs="Times New Roman"/>
                <w:b/>
                <w:bCs/>
              </w:rPr>
            </w:pPr>
            <w:r w:rsidRPr="002727BE">
              <w:rPr>
                <w:rFonts w:ascii="Times New Roman" w:hAnsi="Times New Roman" w:cs="Times New Roman"/>
                <w:b/>
                <w:bCs/>
              </w:rPr>
              <w:t>H2mc</w:t>
            </w:r>
          </w:p>
        </w:tc>
        <w:tc>
          <w:tcPr>
            <w:tcW w:w="2790" w:type="dxa"/>
            <w:tcBorders>
              <w:top w:val="single" w:sz="4" w:space="0" w:color="auto"/>
            </w:tcBorders>
            <w:vAlign w:val="center"/>
          </w:tcPr>
          <w:p w14:paraId="03B74C65" w14:textId="77777777" w:rsidR="007F3EBA" w:rsidRPr="002727BE" w:rsidRDefault="007F3EBA" w:rsidP="00DB414E">
            <w:pPr>
              <w:spacing w:after="0" w:line="240" w:lineRule="auto"/>
              <w:contextualSpacing/>
              <w:jc w:val="center"/>
              <w:rPr>
                <w:rFonts w:ascii="Times New Roman" w:hAnsi="Times New Roman" w:cs="Times New Roman"/>
                <w:b/>
                <w:bCs/>
              </w:rPr>
            </w:pPr>
            <w:r w:rsidRPr="002727BE">
              <w:rPr>
                <w:rFonts w:ascii="Times New Roman" w:hAnsi="Times New Roman" w:cs="Times New Roman"/>
                <w:b/>
                <w:bCs/>
              </w:rPr>
              <w:t>CVg%</w:t>
            </w:r>
          </w:p>
        </w:tc>
        <w:tc>
          <w:tcPr>
            <w:tcW w:w="2790" w:type="dxa"/>
            <w:tcBorders>
              <w:top w:val="single" w:sz="4" w:space="0" w:color="auto"/>
            </w:tcBorders>
            <w:vAlign w:val="center"/>
          </w:tcPr>
          <w:p w14:paraId="29FA6548" w14:textId="77777777" w:rsidR="007F3EBA" w:rsidRPr="002727BE" w:rsidRDefault="007F3EBA" w:rsidP="00DB414E">
            <w:pPr>
              <w:spacing w:after="0" w:line="240" w:lineRule="auto"/>
              <w:contextualSpacing/>
              <w:jc w:val="center"/>
              <w:rPr>
                <w:rFonts w:ascii="Times New Roman" w:hAnsi="Times New Roman" w:cs="Times New Roman"/>
                <w:b/>
                <w:bCs/>
              </w:rPr>
            </w:pPr>
            <w:r w:rsidRPr="002727BE">
              <w:rPr>
                <w:rFonts w:ascii="Times New Roman" w:hAnsi="Times New Roman" w:cs="Times New Roman"/>
                <w:b/>
                <w:bCs/>
              </w:rPr>
              <w:t>Precisión</w:t>
            </w:r>
          </w:p>
        </w:tc>
      </w:tr>
      <w:tr w:rsidR="007F3EBA" w:rsidRPr="007F3EBA" w14:paraId="1EAEA129" w14:textId="77777777" w:rsidTr="002727BE">
        <w:tc>
          <w:tcPr>
            <w:tcW w:w="2789" w:type="dxa"/>
          </w:tcPr>
          <w:p w14:paraId="1F87CA72"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1.5</w:t>
            </w:r>
          </w:p>
        </w:tc>
        <w:tc>
          <w:tcPr>
            <w:tcW w:w="2789" w:type="dxa"/>
            <w:vAlign w:val="center"/>
          </w:tcPr>
          <w:p w14:paraId="376E2B91"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0.062</w:t>
            </w:r>
          </w:p>
        </w:tc>
        <w:tc>
          <w:tcPr>
            <w:tcW w:w="2790" w:type="dxa"/>
            <w:vAlign w:val="center"/>
          </w:tcPr>
          <w:p w14:paraId="188A1D57"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0.626</w:t>
            </w:r>
          </w:p>
        </w:tc>
        <w:tc>
          <w:tcPr>
            <w:tcW w:w="2790" w:type="dxa"/>
            <w:vAlign w:val="center"/>
          </w:tcPr>
          <w:p w14:paraId="059446E9"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5.5</w:t>
            </w:r>
          </w:p>
        </w:tc>
        <w:tc>
          <w:tcPr>
            <w:tcW w:w="2790" w:type="dxa"/>
            <w:vAlign w:val="center"/>
          </w:tcPr>
          <w:p w14:paraId="247103E1"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0.79</w:t>
            </w:r>
          </w:p>
        </w:tc>
      </w:tr>
      <w:tr w:rsidR="007F3EBA" w:rsidRPr="007F3EBA" w14:paraId="7FB76F67" w14:textId="77777777" w:rsidTr="002727BE">
        <w:tc>
          <w:tcPr>
            <w:tcW w:w="2789" w:type="dxa"/>
          </w:tcPr>
          <w:p w14:paraId="2C69743E"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2.8</w:t>
            </w:r>
          </w:p>
        </w:tc>
        <w:tc>
          <w:tcPr>
            <w:tcW w:w="2789" w:type="dxa"/>
            <w:vAlign w:val="center"/>
          </w:tcPr>
          <w:p w14:paraId="649D39E6"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0.035</w:t>
            </w:r>
          </w:p>
        </w:tc>
        <w:tc>
          <w:tcPr>
            <w:tcW w:w="2790" w:type="dxa"/>
            <w:vAlign w:val="center"/>
          </w:tcPr>
          <w:p w14:paraId="7EC3226A"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0.505</w:t>
            </w:r>
          </w:p>
        </w:tc>
        <w:tc>
          <w:tcPr>
            <w:tcW w:w="2790" w:type="dxa"/>
            <w:vAlign w:val="center"/>
          </w:tcPr>
          <w:p w14:paraId="1F0C31FF"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5.5</w:t>
            </w:r>
          </w:p>
        </w:tc>
        <w:tc>
          <w:tcPr>
            <w:tcW w:w="2790" w:type="dxa"/>
            <w:vAlign w:val="center"/>
          </w:tcPr>
          <w:p w14:paraId="31E6D649"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0.47</w:t>
            </w:r>
          </w:p>
        </w:tc>
      </w:tr>
      <w:tr w:rsidR="007F3EBA" w:rsidRPr="007F3EBA" w14:paraId="57F8FD2A" w14:textId="77777777" w:rsidTr="002727BE">
        <w:tc>
          <w:tcPr>
            <w:tcW w:w="2789" w:type="dxa"/>
          </w:tcPr>
          <w:p w14:paraId="3B39CE29"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3.5</w:t>
            </w:r>
          </w:p>
        </w:tc>
        <w:tc>
          <w:tcPr>
            <w:tcW w:w="2789" w:type="dxa"/>
            <w:vAlign w:val="center"/>
          </w:tcPr>
          <w:p w14:paraId="33A6CB98"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0.047</w:t>
            </w:r>
          </w:p>
        </w:tc>
        <w:tc>
          <w:tcPr>
            <w:tcW w:w="2790" w:type="dxa"/>
            <w:vAlign w:val="center"/>
          </w:tcPr>
          <w:p w14:paraId="20DD51C0"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0.552</w:t>
            </w:r>
          </w:p>
        </w:tc>
        <w:tc>
          <w:tcPr>
            <w:tcW w:w="2790" w:type="dxa"/>
            <w:vAlign w:val="center"/>
          </w:tcPr>
          <w:p w14:paraId="6595E9D2"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6.8</w:t>
            </w:r>
          </w:p>
        </w:tc>
        <w:tc>
          <w:tcPr>
            <w:tcW w:w="2790" w:type="dxa"/>
            <w:vAlign w:val="center"/>
          </w:tcPr>
          <w:p w14:paraId="43380A89"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0.59</w:t>
            </w:r>
          </w:p>
        </w:tc>
      </w:tr>
      <w:tr w:rsidR="007F3EBA" w:rsidRPr="007F3EBA" w14:paraId="49B368FA" w14:textId="77777777" w:rsidTr="002727BE">
        <w:tc>
          <w:tcPr>
            <w:tcW w:w="2789" w:type="dxa"/>
            <w:tcBorders>
              <w:bottom w:val="single" w:sz="4" w:space="0" w:color="auto"/>
            </w:tcBorders>
          </w:tcPr>
          <w:p w14:paraId="06151478"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4.5</w:t>
            </w:r>
          </w:p>
        </w:tc>
        <w:tc>
          <w:tcPr>
            <w:tcW w:w="2789" w:type="dxa"/>
            <w:tcBorders>
              <w:bottom w:val="single" w:sz="4" w:space="0" w:color="auto"/>
            </w:tcBorders>
          </w:tcPr>
          <w:p w14:paraId="71BEFBC2"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0.075</w:t>
            </w:r>
          </w:p>
        </w:tc>
        <w:tc>
          <w:tcPr>
            <w:tcW w:w="2790" w:type="dxa"/>
            <w:tcBorders>
              <w:bottom w:val="single" w:sz="4" w:space="0" w:color="auto"/>
            </w:tcBorders>
          </w:tcPr>
          <w:p w14:paraId="46CD3C36"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0.706</w:t>
            </w:r>
          </w:p>
        </w:tc>
        <w:tc>
          <w:tcPr>
            <w:tcW w:w="2790" w:type="dxa"/>
            <w:tcBorders>
              <w:bottom w:val="single" w:sz="4" w:space="0" w:color="auto"/>
            </w:tcBorders>
          </w:tcPr>
          <w:p w14:paraId="4A8BAB79"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10.8</w:t>
            </w:r>
          </w:p>
        </w:tc>
        <w:tc>
          <w:tcPr>
            <w:tcW w:w="2790" w:type="dxa"/>
            <w:tcBorders>
              <w:bottom w:val="single" w:sz="4" w:space="0" w:color="auto"/>
            </w:tcBorders>
          </w:tcPr>
          <w:p w14:paraId="6B3E2236"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0.84</w:t>
            </w:r>
          </w:p>
        </w:tc>
      </w:tr>
      <w:tr w:rsidR="007F3EBA" w:rsidRPr="001C0323" w14:paraId="5FFD0587" w14:textId="77777777" w:rsidTr="002727BE">
        <w:tc>
          <w:tcPr>
            <w:tcW w:w="13948" w:type="dxa"/>
            <w:gridSpan w:val="5"/>
            <w:tcBorders>
              <w:top w:val="single" w:sz="4" w:space="0" w:color="auto"/>
              <w:bottom w:val="single" w:sz="4" w:space="0" w:color="auto"/>
            </w:tcBorders>
            <w:vAlign w:val="bottom"/>
          </w:tcPr>
          <w:p w14:paraId="02CF264D" w14:textId="7FEF6E59" w:rsidR="007F3EBA" w:rsidRPr="00CA5BF1" w:rsidRDefault="007F3EBA" w:rsidP="00DB414E">
            <w:pPr>
              <w:spacing w:after="0" w:line="240" w:lineRule="auto"/>
              <w:contextualSpacing/>
              <w:jc w:val="center"/>
              <w:rPr>
                <w:rFonts w:ascii="Times New Roman" w:eastAsia="Times New Roman" w:hAnsi="Times New Roman" w:cs="Times New Roman"/>
                <w:b/>
                <w:bCs/>
                <w:color w:val="000000"/>
                <w:lang w:val="es-CR" w:eastAsia="pt-BR"/>
              </w:rPr>
            </w:pPr>
            <w:r w:rsidRPr="00CA5BF1">
              <w:rPr>
                <w:rFonts w:ascii="Times New Roman" w:eastAsia="Times New Roman" w:hAnsi="Times New Roman" w:cs="Times New Roman"/>
                <w:b/>
                <w:bCs/>
                <w:color w:val="000000"/>
                <w:lang w:val="es-CR" w:eastAsia="pt-BR"/>
              </w:rPr>
              <w:t>Parámetros genéticos para volumen comercial</w:t>
            </w:r>
          </w:p>
        </w:tc>
      </w:tr>
      <w:tr w:rsidR="007F3EBA" w:rsidRPr="002727BE" w14:paraId="331090B5" w14:textId="77777777" w:rsidTr="002727BE">
        <w:tc>
          <w:tcPr>
            <w:tcW w:w="2789" w:type="dxa"/>
            <w:tcBorders>
              <w:top w:val="single" w:sz="4" w:space="0" w:color="auto"/>
            </w:tcBorders>
          </w:tcPr>
          <w:p w14:paraId="08C9F6AC" w14:textId="77777777" w:rsidR="007F3EBA" w:rsidRPr="002727BE" w:rsidRDefault="007F3EBA" w:rsidP="00DB414E">
            <w:pPr>
              <w:spacing w:after="0" w:line="240" w:lineRule="auto"/>
              <w:contextualSpacing/>
              <w:jc w:val="center"/>
              <w:rPr>
                <w:rFonts w:ascii="Times New Roman" w:hAnsi="Times New Roman" w:cs="Times New Roman"/>
                <w:b/>
                <w:bCs/>
              </w:rPr>
            </w:pPr>
            <w:r w:rsidRPr="002727BE">
              <w:rPr>
                <w:rFonts w:ascii="Times New Roman" w:hAnsi="Times New Roman" w:cs="Times New Roman"/>
                <w:b/>
                <w:bCs/>
              </w:rPr>
              <w:t>Edad (años)</w:t>
            </w:r>
          </w:p>
        </w:tc>
        <w:tc>
          <w:tcPr>
            <w:tcW w:w="2789" w:type="dxa"/>
            <w:tcBorders>
              <w:top w:val="single" w:sz="4" w:space="0" w:color="auto"/>
            </w:tcBorders>
            <w:vAlign w:val="bottom"/>
          </w:tcPr>
          <w:p w14:paraId="4708DACF" w14:textId="77777777" w:rsidR="007F3EBA" w:rsidRPr="002727BE" w:rsidRDefault="007F3EBA" w:rsidP="00DB414E">
            <w:pPr>
              <w:spacing w:after="0" w:line="240" w:lineRule="auto"/>
              <w:contextualSpacing/>
              <w:jc w:val="center"/>
              <w:rPr>
                <w:rFonts w:ascii="Times New Roman" w:hAnsi="Times New Roman" w:cs="Times New Roman"/>
                <w:b/>
                <w:bCs/>
              </w:rPr>
            </w:pPr>
            <w:r w:rsidRPr="002727BE">
              <w:rPr>
                <w:rFonts w:ascii="Times New Roman" w:hAnsi="Times New Roman" w:cs="Times New Roman"/>
                <w:b/>
                <w:bCs/>
              </w:rPr>
              <w:t>H2</w:t>
            </w:r>
            <w:r w:rsidR="00D00BE9" w:rsidRPr="002727BE">
              <w:rPr>
                <w:rFonts w:ascii="Times New Roman" w:hAnsi="Times New Roman" w:cs="Times New Roman"/>
                <w:b/>
                <w:bCs/>
              </w:rPr>
              <w:t>g</w:t>
            </w:r>
          </w:p>
        </w:tc>
        <w:tc>
          <w:tcPr>
            <w:tcW w:w="2790" w:type="dxa"/>
            <w:tcBorders>
              <w:top w:val="single" w:sz="4" w:space="0" w:color="auto"/>
            </w:tcBorders>
            <w:vAlign w:val="bottom"/>
          </w:tcPr>
          <w:p w14:paraId="39BF0520" w14:textId="77777777" w:rsidR="007F3EBA" w:rsidRPr="002727BE" w:rsidRDefault="007F3EBA" w:rsidP="00DB414E">
            <w:pPr>
              <w:spacing w:after="0" w:line="240" w:lineRule="auto"/>
              <w:contextualSpacing/>
              <w:jc w:val="center"/>
              <w:rPr>
                <w:rFonts w:ascii="Times New Roman" w:hAnsi="Times New Roman" w:cs="Times New Roman"/>
                <w:b/>
                <w:bCs/>
              </w:rPr>
            </w:pPr>
            <w:r w:rsidRPr="002727BE">
              <w:rPr>
                <w:rFonts w:ascii="Times New Roman" w:hAnsi="Times New Roman" w:cs="Times New Roman"/>
                <w:b/>
                <w:bCs/>
              </w:rPr>
              <w:t>H2mc</w:t>
            </w:r>
          </w:p>
        </w:tc>
        <w:tc>
          <w:tcPr>
            <w:tcW w:w="2790" w:type="dxa"/>
            <w:tcBorders>
              <w:top w:val="single" w:sz="4" w:space="0" w:color="auto"/>
            </w:tcBorders>
            <w:vAlign w:val="center"/>
          </w:tcPr>
          <w:p w14:paraId="703472DD" w14:textId="77777777" w:rsidR="007F3EBA" w:rsidRPr="002727BE" w:rsidRDefault="007F3EBA" w:rsidP="00DB414E">
            <w:pPr>
              <w:spacing w:after="0" w:line="240" w:lineRule="auto"/>
              <w:contextualSpacing/>
              <w:jc w:val="center"/>
              <w:rPr>
                <w:rFonts w:ascii="Times New Roman" w:hAnsi="Times New Roman" w:cs="Times New Roman"/>
                <w:b/>
                <w:bCs/>
              </w:rPr>
            </w:pPr>
            <w:r w:rsidRPr="002727BE">
              <w:rPr>
                <w:rFonts w:ascii="Times New Roman" w:hAnsi="Times New Roman" w:cs="Times New Roman"/>
                <w:b/>
                <w:bCs/>
              </w:rPr>
              <w:t>CVg%</w:t>
            </w:r>
          </w:p>
        </w:tc>
        <w:tc>
          <w:tcPr>
            <w:tcW w:w="2790" w:type="dxa"/>
            <w:tcBorders>
              <w:top w:val="single" w:sz="4" w:space="0" w:color="auto"/>
            </w:tcBorders>
            <w:vAlign w:val="center"/>
          </w:tcPr>
          <w:p w14:paraId="27278B1D" w14:textId="77777777" w:rsidR="007F3EBA" w:rsidRPr="002727BE" w:rsidRDefault="007F3EBA" w:rsidP="00DB414E">
            <w:pPr>
              <w:spacing w:after="0" w:line="240" w:lineRule="auto"/>
              <w:contextualSpacing/>
              <w:jc w:val="center"/>
              <w:rPr>
                <w:rFonts w:ascii="Times New Roman" w:hAnsi="Times New Roman" w:cs="Times New Roman"/>
                <w:b/>
                <w:bCs/>
              </w:rPr>
            </w:pPr>
            <w:r w:rsidRPr="002727BE">
              <w:rPr>
                <w:rFonts w:ascii="Times New Roman" w:hAnsi="Times New Roman" w:cs="Times New Roman"/>
                <w:b/>
                <w:bCs/>
              </w:rPr>
              <w:t>Precisión</w:t>
            </w:r>
          </w:p>
        </w:tc>
      </w:tr>
      <w:tr w:rsidR="007F3EBA" w:rsidRPr="007F3EBA" w14:paraId="401DF726" w14:textId="77777777" w:rsidTr="002727BE">
        <w:tc>
          <w:tcPr>
            <w:tcW w:w="2789" w:type="dxa"/>
          </w:tcPr>
          <w:p w14:paraId="1D8C39EF"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1.5</w:t>
            </w:r>
          </w:p>
        </w:tc>
        <w:tc>
          <w:tcPr>
            <w:tcW w:w="2789" w:type="dxa"/>
            <w:vAlign w:val="center"/>
          </w:tcPr>
          <w:p w14:paraId="279758EC"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0.012</w:t>
            </w:r>
          </w:p>
        </w:tc>
        <w:tc>
          <w:tcPr>
            <w:tcW w:w="2790" w:type="dxa"/>
            <w:vAlign w:val="center"/>
          </w:tcPr>
          <w:p w14:paraId="743B1A11"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0.269</w:t>
            </w:r>
          </w:p>
        </w:tc>
        <w:tc>
          <w:tcPr>
            <w:tcW w:w="2790" w:type="dxa"/>
            <w:vAlign w:val="center"/>
          </w:tcPr>
          <w:p w14:paraId="1A63F131"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25.6</w:t>
            </w:r>
          </w:p>
        </w:tc>
        <w:tc>
          <w:tcPr>
            <w:tcW w:w="2790" w:type="dxa"/>
            <w:vAlign w:val="center"/>
          </w:tcPr>
          <w:p w14:paraId="0728B7C0"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0.28</w:t>
            </w:r>
          </w:p>
        </w:tc>
      </w:tr>
      <w:tr w:rsidR="007F3EBA" w:rsidRPr="007F3EBA" w14:paraId="0DC0C8D5" w14:textId="77777777" w:rsidTr="002727BE">
        <w:tc>
          <w:tcPr>
            <w:tcW w:w="2789" w:type="dxa"/>
          </w:tcPr>
          <w:p w14:paraId="589F41B3"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2.8</w:t>
            </w:r>
          </w:p>
        </w:tc>
        <w:tc>
          <w:tcPr>
            <w:tcW w:w="2789" w:type="dxa"/>
            <w:vAlign w:val="center"/>
          </w:tcPr>
          <w:p w14:paraId="70A84225"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0.063</w:t>
            </w:r>
          </w:p>
        </w:tc>
        <w:tc>
          <w:tcPr>
            <w:tcW w:w="2790" w:type="dxa"/>
            <w:vAlign w:val="center"/>
          </w:tcPr>
          <w:p w14:paraId="01FE88A5"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0.652</w:t>
            </w:r>
          </w:p>
        </w:tc>
        <w:tc>
          <w:tcPr>
            <w:tcW w:w="2790" w:type="dxa"/>
            <w:vAlign w:val="center"/>
          </w:tcPr>
          <w:p w14:paraId="1CCCD785"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26.4</w:t>
            </w:r>
          </w:p>
        </w:tc>
        <w:tc>
          <w:tcPr>
            <w:tcW w:w="2790" w:type="dxa"/>
            <w:vAlign w:val="center"/>
          </w:tcPr>
          <w:p w14:paraId="7974B7EC"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0.65</w:t>
            </w:r>
          </w:p>
        </w:tc>
      </w:tr>
      <w:tr w:rsidR="007F3EBA" w:rsidRPr="007F3EBA" w14:paraId="3874405E" w14:textId="77777777" w:rsidTr="002727BE">
        <w:tc>
          <w:tcPr>
            <w:tcW w:w="2789" w:type="dxa"/>
          </w:tcPr>
          <w:p w14:paraId="37E53CAA"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3.5</w:t>
            </w:r>
          </w:p>
        </w:tc>
        <w:tc>
          <w:tcPr>
            <w:tcW w:w="2789" w:type="dxa"/>
            <w:vAlign w:val="center"/>
          </w:tcPr>
          <w:p w14:paraId="705522D1"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0.092</w:t>
            </w:r>
          </w:p>
        </w:tc>
        <w:tc>
          <w:tcPr>
            <w:tcW w:w="2790" w:type="dxa"/>
            <w:vAlign w:val="center"/>
          </w:tcPr>
          <w:p w14:paraId="0D259CB2"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0.749</w:t>
            </w:r>
          </w:p>
        </w:tc>
        <w:tc>
          <w:tcPr>
            <w:tcW w:w="2790" w:type="dxa"/>
            <w:vAlign w:val="center"/>
          </w:tcPr>
          <w:p w14:paraId="76F91A60"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27.6</w:t>
            </w:r>
          </w:p>
        </w:tc>
        <w:tc>
          <w:tcPr>
            <w:tcW w:w="2790" w:type="dxa"/>
            <w:vAlign w:val="center"/>
          </w:tcPr>
          <w:p w14:paraId="4D75BA2D"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0.72</w:t>
            </w:r>
          </w:p>
        </w:tc>
      </w:tr>
      <w:tr w:rsidR="007F3EBA" w:rsidRPr="007F3EBA" w14:paraId="0C6054CE" w14:textId="77777777" w:rsidTr="002727BE">
        <w:tc>
          <w:tcPr>
            <w:tcW w:w="2789" w:type="dxa"/>
            <w:tcBorders>
              <w:bottom w:val="single" w:sz="4" w:space="0" w:color="auto"/>
            </w:tcBorders>
          </w:tcPr>
          <w:p w14:paraId="5ED61ED4"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4.5</w:t>
            </w:r>
          </w:p>
        </w:tc>
        <w:tc>
          <w:tcPr>
            <w:tcW w:w="2789" w:type="dxa"/>
            <w:tcBorders>
              <w:bottom w:val="single" w:sz="4" w:space="0" w:color="auto"/>
            </w:tcBorders>
          </w:tcPr>
          <w:p w14:paraId="57698C32"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0.113</w:t>
            </w:r>
          </w:p>
        </w:tc>
        <w:tc>
          <w:tcPr>
            <w:tcW w:w="2790" w:type="dxa"/>
            <w:tcBorders>
              <w:bottom w:val="single" w:sz="4" w:space="0" w:color="auto"/>
            </w:tcBorders>
          </w:tcPr>
          <w:p w14:paraId="07344A8F"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0.812</w:t>
            </w:r>
          </w:p>
        </w:tc>
        <w:tc>
          <w:tcPr>
            <w:tcW w:w="2790" w:type="dxa"/>
            <w:tcBorders>
              <w:bottom w:val="single" w:sz="4" w:space="0" w:color="auto"/>
            </w:tcBorders>
          </w:tcPr>
          <w:p w14:paraId="7C1D151B"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34.6</w:t>
            </w:r>
          </w:p>
        </w:tc>
        <w:tc>
          <w:tcPr>
            <w:tcW w:w="2790" w:type="dxa"/>
            <w:tcBorders>
              <w:bottom w:val="single" w:sz="4" w:space="0" w:color="auto"/>
            </w:tcBorders>
          </w:tcPr>
          <w:p w14:paraId="02BF9FC1" w14:textId="77777777" w:rsidR="007F3EBA" w:rsidRPr="001D4511" w:rsidRDefault="007F3EBA" w:rsidP="00DB414E">
            <w:pPr>
              <w:spacing w:after="0" w:line="240" w:lineRule="auto"/>
              <w:contextualSpacing/>
              <w:jc w:val="center"/>
              <w:rPr>
                <w:rFonts w:ascii="Times New Roman" w:hAnsi="Times New Roman" w:cs="Times New Roman"/>
              </w:rPr>
            </w:pPr>
            <w:r w:rsidRPr="001D4511">
              <w:rPr>
                <w:rFonts w:ascii="Times New Roman" w:hAnsi="Times New Roman" w:cs="Times New Roman"/>
              </w:rPr>
              <w:t>0.90</w:t>
            </w:r>
          </w:p>
        </w:tc>
      </w:tr>
    </w:tbl>
    <w:p w14:paraId="66A22453" w14:textId="2D4EF5DF" w:rsidR="005B1B51" w:rsidRPr="003270CD" w:rsidRDefault="003270CD" w:rsidP="003270CD">
      <w:pPr>
        <w:spacing w:after="120" w:line="240" w:lineRule="auto"/>
        <w:contextualSpacing/>
        <w:jc w:val="both"/>
        <w:rPr>
          <w:rFonts w:ascii="Times New Roman" w:hAnsi="Times New Roman" w:cs="Times New Roman"/>
          <w:sz w:val="24"/>
          <w:szCs w:val="24"/>
          <w:lang w:val="es-CR"/>
        </w:rPr>
      </w:pPr>
      <w:r w:rsidRPr="003270CD">
        <w:rPr>
          <w:rFonts w:ascii="Times New Roman" w:hAnsi="Times New Roman" w:cs="Times New Roman"/>
          <w:sz w:val="24"/>
          <w:szCs w:val="24"/>
          <w:lang w:val="es-CR"/>
        </w:rPr>
        <w:t>H</w:t>
      </w:r>
      <w:r w:rsidRPr="003270CD">
        <w:rPr>
          <w:rFonts w:ascii="Times New Roman" w:hAnsi="Times New Roman" w:cs="Times New Roman"/>
          <w:sz w:val="24"/>
          <w:szCs w:val="24"/>
          <w:vertAlign w:val="superscript"/>
          <w:lang w:val="es-CR"/>
        </w:rPr>
        <w:t>2</w:t>
      </w:r>
      <w:r w:rsidRPr="003270CD">
        <w:rPr>
          <w:rFonts w:ascii="Times New Roman" w:hAnsi="Times New Roman" w:cs="Times New Roman"/>
          <w:sz w:val="24"/>
          <w:szCs w:val="24"/>
          <w:lang w:val="es-CR"/>
        </w:rPr>
        <w:t>g= Heredabilidad individual, H</w:t>
      </w:r>
      <w:r w:rsidRPr="003270CD">
        <w:rPr>
          <w:rFonts w:ascii="Times New Roman" w:hAnsi="Times New Roman" w:cs="Times New Roman"/>
          <w:sz w:val="24"/>
          <w:szCs w:val="24"/>
          <w:vertAlign w:val="superscript"/>
          <w:lang w:val="es-CR"/>
        </w:rPr>
        <w:t>2</w:t>
      </w:r>
      <w:r w:rsidRPr="003270CD">
        <w:rPr>
          <w:rFonts w:ascii="Times New Roman" w:hAnsi="Times New Roman" w:cs="Times New Roman"/>
          <w:sz w:val="24"/>
          <w:szCs w:val="24"/>
          <w:lang w:val="es-CR"/>
        </w:rPr>
        <w:t>mc= Heredabilidad media en</w:t>
      </w:r>
      <w:r>
        <w:rPr>
          <w:rFonts w:ascii="Times New Roman" w:hAnsi="Times New Roman" w:cs="Times New Roman"/>
          <w:sz w:val="24"/>
          <w:szCs w:val="24"/>
          <w:lang w:val="es-CR"/>
        </w:rPr>
        <w:t xml:space="preserve">tre clones, CVg= Coeficiente de variación genético. </w:t>
      </w:r>
    </w:p>
    <w:p w14:paraId="7D2B04F5" w14:textId="77777777" w:rsidR="003270CD" w:rsidRDefault="003270CD" w:rsidP="003270CD">
      <w:pPr>
        <w:spacing w:after="0" w:line="240" w:lineRule="auto"/>
        <w:contextualSpacing/>
        <w:jc w:val="both"/>
        <w:rPr>
          <w:rFonts w:ascii="Times New Roman" w:hAnsi="Times New Roman" w:cs="Times New Roman"/>
          <w:sz w:val="24"/>
          <w:szCs w:val="24"/>
          <w:lang w:val="es-CR"/>
        </w:rPr>
      </w:pPr>
    </w:p>
    <w:p w14:paraId="75586B8B" w14:textId="43B3687B" w:rsidR="007F3EBA" w:rsidRDefault="007F3EBA" w:rsidP="003270CD">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Las correlaciones genéticas edad-edad entre las distintas variables muestran valores altos (&gt;0.70). A partir de la edad de 2.8 años se presentan un aumento en los valores de correlación genética, tanto entre las variables semejantes entre sí, como entre variables diferentes, alcanzando correlaciones genéticas bastante altas a partir de los 3.5 años y 4.5 años de edad. Al correlacionar </w:t>
      </w:r>
      <w:r w:rsidRPr="007F3EBA">
        <w:rPr>
          <w:rFonts w:ascii="Times New Roman" w:hAnsi="Times New Roman" w:cs="Times New Roman"/>
          <w:sz w:val="24"/>
          <w:szCs w:val="24"/>
          <w:lang w:val="es-CR"/>
        </w:rPr>
        <w:lastRenderedPageBreak/>
        <w:t>el DAP y el volumen comercial entre sí, a partir de los 2.8 años ambas variables mantienen correlaciones superiores al 0.9, mientras que para el caso de la altura comercial los valores de correlación obtenidos son superiores a 0.8 a partir de dicha edad (</w:t>
      </w:r>
      <w:r w:rsidRPr="00BF21EA">
        <w:rPr>
          <w:rFonts w:ascii="Times New Roman" w:hAnsi="Times New Roman" w:cs="Times New Roman"/>
          <w:b/>
          <w:bCs/>
          <w:sz w:val="24"/>
          <w:szCs w:val="24"/>
          <w:lang w:val="es-CR"/>
        </w:rPr>
        <w:t xml:space="preserve">Cuadro </w:t>
      </w:r>
      <w:r w:rsidR="00BF21EA" w:rsidRPr="00BF21EA">
        <w:rPr>
          <w:rFonts w:ascii="Times New Roman" w:hAnsi="Times New Roman" w:cs="Times New Roman"/>
          <w:b/>
          <w:bCs/>
          <w:sz w:val="24"/>
          <w:szCs w:val="24"/>
          <w:lang w:val="es-CR"/>
        </w:rPr>
        <w:t>3</w:t>
      </w:r>
      <w:r w:rsidRPr="007F3EBA">
        <w:rPr>
          <w:rFonts w:ascii="Times New Roman" w:hAnsi="Times New Roman" w:cs="Times New Roman"/>
          <w:sz w:val="24"/>
          <w:szCs w:val="24"/>
          <w:lang w:val="es-CR"/>
        </w:rPr>
        <w:t xml:space="preserve">). </w:t>
      </w:r>
    </w:p>
    <w:p w14:paraId="5C229786" w14:textId="77777777" w:rsidR="005B1B51" w:rsidRPr="007F3EBA" w:rsidRDefault="005B1B51" w:rsidP="00DB414E">
      <w:pPr>
        <w:spacing w:after="0" w:line="240" w:lineRule="auto"/>
        <w:contextualSpacing/>
        <w:jc w:val="both"/>
        <w:rPr>
          <w:rFonts w:ascii="Times New Roman" w:hAnsi="Times New Roman" w:cs="Times New Roman"/>
          <w:sz w:val="24"/>
          <w:szCs w:val="24"/>
          <w:lang w:val="es-CR"/>
        </w:rPr>
      </w:pPr>
    </w:p>
    <w:p w14:paraId="361BDC67" w14:textId="1E28C135" w:rsidR="007F3EBA" w:rsidRPr="007F3EBA" w:rsidRDefault="007F3EBA" w:rsidP="00DB414E">
      <w:pPr>
        <w:spacing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El comportamiento de las correlaciones entre las distintas variables</w:t>
      </w:r>
      <w:r w:rsidR="00106709">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como es de esperar, los mayores valores entre el DAP-VolCom, donde la mayor correlación entre ambas variables se reflej</w:t>
      </w:r>
      <w:r w:rsidR="0012687A">
        <w:rPr>
          <w:rFonts w:ascii="Times New Roman" w:hAnsi="Times New Roman" w:cs="Times New Roman"/>
          <w:sz w:val="24"/>
          <w:szCs w:val="24"/>
          <w:lang w:val="es-CR"/>
        </w:rPr>
        <w:t>ó</w:t>
      </w:r>
      <w:r w:rsidRPr="007F3EBA">
        <w:rPr>
          <w:rFonts w:ascii="Times New Roman" w:hAnsi="Times New Roman" w:cs="Times New Roman"/>
          <w:sz w:val="24"/>
          <w:szCs w:val="24"/>
          <w:lang w:val="es-CR"/>
        </w:rPr>
        <w:t xml:space="preserve"> a la edad de 4.5 con un valor de 0.97. Siguiendo este mismo análisis las correlaciones entre el DAP-AltCom, se mantienen con valores superiores a 0.6 que aumenta conforme a la edad, alcanzando el máximo valor de correlación a la edad de 4.5 años con un valor de 0.81.</w:t>
      </w:r>
      <w:r w:rsidR="001C0323">
        <w:rPr>
          <w:rFonts w:ascii="Times New Roman" w:hAnsi="Times New Roman" w:cs="Times New Roman"/>
          <w:sz w:val="24"/>
          <w:szCs w:val="24"/>
          <w:lang w:val="es-CR"/>
        </w:rPr>
        <w:t xml:space="preserve"> Las</w:t>
      </w:r>
      <w:r w:rsidRPr="007F3EBA">
        <w:rPr>
          <w:rFonts w:ascii="Times New Roman" w:hAnsi="Times New Roman" w:cs="Times New Roman"/>
          <w:sz w:val="24"/>
          <w:szCs w:val="24"/>
          <w:lang w:val="es-CR"/>
        </w:rPr>
        <w:t xml:space="preserve"> demás correlaciones entre las variables oscilan entre 0.6 y 0.8, siendo nuevamente las más altas entre el VolCom-DAP, lo cual se encuentra dentro de los esperado (</w:t>
      </w:r>
      <w:r w:rsidRPr="00BF21EA">
        <w:rPr>
          <w:rFonts w:ascii="Times New Roman" w:hAnsi="Times New Roman" w:cs="Times New Roman"/>
          <w:b/>
          <w:bCs/>
          <w:sz w:val="24"/>
          <w:szCs w:val="24"/>
          <w:lang w:val="es-CR"/>
        </w:rPr>
        <w:t xml:space="preserve">Cuadro </w:t>
      </w:r>
      <w:r w:rsidR="00BF21EA" w:rsidRPr="00BF21EA">
        <w:rPr>
          <w:rFonts w:ascii="Times New Roman" w:hAnsi="Times New Roman" w:cs="Times New Roman"/>
          <w:b/>
          <w:bCs/>
          <w:sz w:val="24"/>
          <w:szCs w:val="24"/>
          <w:lang w:val="es-CR"/>
        </w:rPr>
        <w:t>3</w:t>
      </w:r>
      <w:r w:rsidRPr="007F3EBA">
        <w:rPr>
          <w:rFonts w:ascii="Times New Roman" w:hAnsi="Times New Roman" w:cs="Times New Roman"/>
          <w:sz w:val="24"/>
          <w:szCs w:val="24"/>
          <w:lang w:val="es-CR"/>
        </w:rPr>
        <w:t>).</w:t>
      </w:r>
    </w:p>
    <w:p w14:paraId="65E32465" w14:textId="77777777" w:rsidR="007F3EBA" w:rsidRPr="007F3EBA" w:rsidRDefault="007F3EBA" w:rsidP="00DB414E">
      <w:pPr>
        <w:spacing w:line="240" w:lineRule="auto"/>
        <w:contextualSpacing/>
        <w:jc w:val="both"/>
        <w:rPr>
          <w:rFonts w:ascii="Times New Roman" w:hAnsi="Times New Roman" w:cs="Times New Roman"/>
          <w:sz w:val="24"/>
          <w:szCs w:val="24"/>
          <w:lang w:val="es-CR"/>
        </w:rPr>
      </w:pPr>
    </w:p>
    <w:p w14:paraId="55F833BF" w14:textId="77777777" w:rsidR="007F3EBA" w:rsidRPr="007F3EBA" w:rsidRDefault="007F3EBA" w:rsidP="00DB414E">
      <w:pPr>
        <w:spacing w:line="240" w:lineRule="auto"/>
        <w:contextualSpacing/>
        <w:jc w:val="both"/>
        <w:rPr>
          <w:rFonts w:ascii="Times New Roman" w:hAnsi="Times New Roman" w:cs="Times New Roman"/>
          <w:sz w:val="24"/>
          <w:szCs w:val="24"/>
          <w:lang w:val="es-CR"/>
        </w:rPr>
      </w:pPr>
    </w:p>
    <w:p w14:paraId="2DE6064C" w14:textId="77777777" w:rsidR="007F3EBA" w:rsidRPr="007F3EBA" w:rsidRDefault="007F3EBA" w:rsidP="00DB414E">
      <w:pPr>
        <w:spacing w:line="240" w:lineRule="auto"/>
        <w:contextualSpacing/>
        <w:jc w:val="both"/>
        <w:rPr>
          <w:rFonts w:ascii="Times New Roman" w:hAnsi="Times New Roman" w:cs="Times New Roman"/>
          <w:sz w:val="24"/>
          <w:szCs w:val="24"/>
          <w:lang w:val="es-CR"/>
        </w:rPr>
      </w:pPr>
    </w:p>
    <w:p w14:paraId="6C8C5844" w14:textId="77777777" w:rsidR="007F3EBA" w:rsidRPr="007F3EBA" w:rsidRDefault="007F3EBA" w:rsidP="00DB414E">
      <w:pPr>
        <w:spacing w:line="240" w:lineRule="auto"/>
        <w:contextualSpacing/>
        <w:jc w:val="both"/>
        <w:rPr>
          <w:rFonts w:ascii="Times New Roman" w:hAnsi="Times New Roman" w:cs="Times New Roman"/>
          <w:sz w:val="24"/>
          <w:szCs w:val="24"/>
          <w:lang w:val="es-CR"/>
        </w:rPr>
      </w:pPr>
    </w:p>
    <w:p w14:paraId="5F230D8E" w14:textId="77777777" w:rsidR="007F3EBA" w:rsidRPr="007F3EBA" w:rsidRDefault="007F3EBA" w:rsidP="00DB414E">
      <w:pPr>
        <w:spacing w:line="240" w:lineRule="auto"/>
        <w:contextualSpacing/>
        <w:jc w:val="both"/>
        <w:rPr>
          <w:rFonts w:ascii="Times New Roman" w:hAnsi="Times New Roman" w:cs="Times New Roman"/>
          <w:sz w:val="24"/>
          <w:szCs w:val="24"/>
          <w:lang w:val="es-CR"/>
        </w:rPr>
      </w:pPr>
    </w:p>
    <w:p w14:paraId="5ECBED4E" w14:textId="77777777" w:rsidR="007F3EBA" w:rsidRPr="007F3EBA" w:rsidRDefault="007F3EBA" w:rsidP="00DB414E">
      <w:pPr>
        <w:spacing w:line="240" w:lineRule="auto"/>
        <w:contextualSpacing/>
        <w:jc w:val="both"/>
        <w:rPr>
          <w:rFonts w:ascii="Times New Roman" w:hAnsi="Times New Roman" w:cs="Times New Roman"/>
          <w:sz w:val="24"/>
          <w:szCs w:val="24"/>
          <w:lang w:val="es-CR"/>
        </w:rPr>
      </w:pPr>
    </w:p>
    <w:p w14:paraId="505BB8AE" w14:textId="77777777" w:rsidR="007F3EBA" w:rsidRPr="007F3EBA" w:rsidRDefault="007F3EBA" w:rsidP="00DB414E">
      <w:pPr>
        <w:spacing w:line="240" w:lineRule="auto"/>
        <w:contextualSpacing/>
        <w:jc w:val="both"/>
        <w:rPr>
          <w:rFonts w:ascii="Times New Roman" w:hAnsi="Times New Roman" w:cs="Times New Roman"/>
          <w:sz w:val="24"/>
          <w:szCs w:val="24"/>
          <w:lang w:val="es-CR"/>
        </w:rPr>
      </w:pPr>
    </w:p>
    <w:p w14:paraId="69C8C1E7" w14:textId="77777777" w:rsidR="007F3EBA" w:rsidRPr="007F3EBA" w:rsidRDefault="007F3EBA" w:rsidP="00DB414E">
      <w:pPr>
        <w:spacing w:line="240" w:lineRule="auto"/>
        <w:contextualSpacing/>
        <w:jc w:val="both"/>
        <w:rPr>
          <w:rFonts w:ascii="Times New Roman" w:hAnsi="Times New Roman" w:cs="Times New Roman"/>
          <w:sz w:val="24"/>
          <w:szCs w:val="24"/>
          <w:lang w:val="es-CR"/>
        </w:rPr>
        <w:sectPr w:rsidR="007F3EBA" w:rsidRPr="007F3EBA" w:rsidSect="005F1750">
          <w:footerReference w:type="default" r:id="rId15"/>
          <w:pgSz w:w="12242" w:h="15842" w:code="1"/>
          <w:pgMar w:top="1418" w:right="1418" w:bottom="1418" w:left="1418" w:header="720" w:footer="720" w:gutter="0"/>
          <w:cols w:space="720"/>
          <w:docGrid w:linePitch="360"/>
        </w:sectPr>
      </w:pPr>
      <w:r w:rsidRPr="007F3EBA">
        <w:rPr>
          <w:rFonts w:ascii="Times New Roman" w:hAnsi="Times New Roman" w:cs="Times New Roman"/>
          <w:sz w:val="24"/>
          <w:szCs w:val="24"/>
          <w:lang w:val="es-CR"/>
        </w:rPr>
        <w:t xml:space="preserve"> </w:t>
      </w:r>
    </w:p>
    <w:p w14:paraId="55C39AD3" w14:textId="66D54075" w:rsidR="007F3EBA" w:rsidRDefault="007F3EBA" w:rsidP="00DB414E">
      <w:pPr>
        <w:spacing w:line="240" w:lineRule="auto"/>
        <w:contextualSpacing/>
        <w:jc w:val="both"/>
        <w:rPr>
          <w:rFonts w:ascii="Times New Roman" w:hAnsi="Times New Roman" w:cs="Times New Roman"/>
          <w:sz w:val="24"/>
          <w:szCs w:val="24"/>
          <w:lang w:val="es-CR"/>
        </w:rPr>
      </w:pPr>
      <w:bookmarkStart w:id="9" w:name="_Toc37637923"/>
      <w:r w:rsidRPr="00890B3C">
        <w:rPr>
          <w:rFonts w:ascii="Times New Roman" w:hAnsi="Times New Roman" w:cs="Times New Roman"/>
          <w:b/>
          <w:bCs/>
          <w:sz w:val="24"/>
          <w:szCs w:val="24"/>
          <w:lang w:val="es-CR"/>
        </w:rPr>
        <w:lastRenderedPageBreak/>
        <w:t xml:space="preserve">Cuadro </w:t>
      </w:r>
      <w:r w:rsidR="00890B3C">
        <w:rPr>
          <w:rFonts w:ascii="Times New Roman" w:hAnsi="Times New Roman" w:cs="Times New Roman"/>
          <w:b/>
          <w:bCs/>
          <w:sz w:val="24"/>
          <w:szCs w:val="24"/>
          <w:lang w:val="es-CR"/>
        </w:rPr>
        <w:t>3</w:t>
      </w:r>
      <w:r w:rsidRPr="007F3EBA">
        <w:rPr>
          <w:rFonts w:ascii="Times New Roman" w:hAnsi="Times New Roman" w:cs="Times New Roman"/>
          <w:sz w:val="24"/>
          <w:szCs w:val="24"/>
          <w:lang w:val="es-CR"/>
        </w:rPr>
        <w:t>. Matriz de correlación genética del ensayo clonal de melina (</w:t>
      </w:r>
      <w:r w:rsidRPr="007F3EBA">
        <w:rPr>
          <w:rFonts w:ascii="Times New Roman" w:hAnsi="Times New Roman" w:cs="Times New Roman"/>
          <w:i/>
          <w:sz w:val="24"/>
          <w:szCs w:val="24"/>
          <w:lang w:val="es-CR"/>
        </w:rPr>
        <w:t>Gmelina arborea</w:t>
      </w:r>
      <w:r w:rsidRPr="007F3EBA">
        <w:rPr>
          <w:rFonts w:ascii="Times New Roman" w:hAnsi="Times New Roman" w:cs="Times New Roman"/>
          <w:sz w:val="24"/>
          <w:szCs w:val="24"/>
          <w:lang w:val="es-CR"/>
        </w:rPr>
        <w:t>) entre las variables diámetro a la altura del pecho (DAP), altura comercial (AltCom) y volumen comercial (VolCom) en Costa Rica</w:t>
      </w:r>
      <w:bookmarkEnd w:id="9"/>
      <w:r w:rsidR="0002777A">
        <w:rPr>
          <w:rFonts w:ascii="Times New Roman" w:hAnsi="Times New Roman" w:cs="Times New Roman"/>
          <w:sz w:val="24"/>
          <w:szCs w:val="24"/>
          <w:lang w:val="es-CR"/>
        </w:rPr>
        <w:t>.</w:t>
      </w:r>
    </w:p>
    <w:p w14:paraId="73880621" w14:textId="1E16B72D" w:rsidR="00CA5BF1" w:rsidRPr="00CA5BF1" w:rsidRDefault="00CA5BF1" w:rsidP="00CA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pt-BR"/>
        </w:rPr>
      </w:pPr>
      <w:r w:rsidRPr="006D2279">
        <w:rPr>
          <w:rFonts w:ascii="Times New Roman" w:eastAsia="Times New Roman" w:hAnsi="Times New Roman" w:cs="Times New Roman"/>
          <w:b/>
          <w:bCs/>
          <w:sz w:val="24"/>
          <w:szCs w:val="24"/>
          <w:lang w:val="en" w:eastAsia="pt-BR"/>
        </w:rPr>
        <w:t>Table 3.</w:t>
      </w:r>
      <w:r w:rsidRPr="00CA5BF1">
        <w:rPr>
          <w:rFonts w:ascii="Times New Roman" w:eastAsia="Times New Roman" w:hAnsi="Times New Roman" w:cs="Times New Roman"/>
          <w:sz w:val="24"/>
          <w:szCs w:val="24"/>
          <w:lang w:val="en" w:eastAsia="pt-BR"/>
        </w:rPr>
        <w:t xml:space="preserve"> Genetic correlation matrix of the clonal melina (</w:t>
      </w:r>
      <w:r w:rsidRPr="00CA5BF1">
        <w:rPr>
          <w:rFonts w:ascii="Times New Roman" w:eastAsia="Times New Roman" w:hAnsi="Times New Roman" w:cs="Times New Roman"/>
          <w:i/>
          <w:iCs/>
          <w:sz w:val="24"/>
          <w:szCs w:val="24"/>
          <w:lang w:val="en" w:eastAsia="pt-BR"/>
        </w:rPr>
        <w:t>Gmelina arborea</w:t>
      </w:r>
      <w:r w:rsidRPr="00CA5BF1">
        <w:rPr>
          <w:rFonts w:ascii="Times New Roman" w:eastAsia="Times New Roman" w:hAnsi="Times New Roman" w:cs="Times New Roman"/>
          <w:sz w:val="24"/>
          <w:szCs w:val="24"/>
          <w:lang w:val="en" w:eastAsia="pt-BR"/>
        </w:rPr>
        <w:t>) t</w:t>
      </w:r>
      <w:r w:rsidR="0012687A">
        <w:rPr>
          <w:rFonts w:ascii="Times New Roman" w:eastAsia="Times New Roman" w:hAnsi="Times New Roman" w:cs="Times New Roman"/>
          <w:sz w:val="24"/>
          <w:szCs w:val="24"/>
          <w:lang w:val="en" w:eastAsia="pt-BR"/>
        </w:rPr>
        <w:t>rial</w:t>
      </w:r>
      <w:r w:rsidRPr="00CA5BF1">
        <w:rPr>
          <w:rFonts w:ascii="Times New Roman" w:eastAsia="Times New Roman" w:hAnsi="Times New Roman" w:cs="Times New Roman"/>
          <w:sz w:val="24"/>
          <w:szCs w:val="24"/>
          <w:lang w:val="en" w:eastAsia="pt-BR"/>
        </w:rPr>
        <w:t xml:space="preserve"> between the variables diameter at breast height (DAP), commercial height (AltCom) and commercial volume (VolCom) in Costa Rica</w:t>
      </w:r>
      <w:r w:rsidR="0002777A">
        <w:rPr>
          <w:rFonts w:ascii="Times New Roman" w:eastAsia="Times New Roman" w:hAnsi="Times New Roman" w:cs="Times New Roman"/>
          <w:sz w:val="24"/>
          <w:szCs w:val="24"/>
          <w:lang w:val="en" w:eastAsia="pt-BR"/>
        </w:rPr>
        <w:t>.</w:t>
      </w:r>
    </w:p>
    <w:p w14:paraId="4C177DAC" w14:textId="77777777" w:rsidR="005B1B51" w:rsidRPr="00CA5BF1" w:rsidRDefault="005B1B51" w:rsidP="00DB414E">
      <w:pPr>
        <w:spacing w:line="240" w:lineRule="auto"/>
        <w:contextualSpacing/>
        <w:jc w:val="both"/>
        <w:rPr>
          <w:rFonts w:ascii="Times New Roman" w:hAnsi="Times New Roman" w:cs="Times New Roman"/>
          <w:sz w:val="24"/>
          <w:szCs w:val="24"/>
          <w:lang w:val="en-US"/>
        </w:rPr>
      </w:pPr>
    </w:p>
    <w:tbl>
      <w:tblPr>
        <w:tblW w:w="5000" w:type="pct"/>
        <w:tblLook w:val="04A0" w:firstRow="1" w:lastRow="0" w:firstColumn="1" w:lastColumn="0" w:noHBand="0" w:noVBand="1"/>
      </w:tblPr>
      <w:tblGrid>
        <w:gridCol w:w="1438"/>
        <w:gridCol w:w="273"/>
        <w:gridCol w:w="1093"/>
        <w:gridCol w:w="999"/>
        <w:gridCol w:w="408"/>
        <w:gridCol w:w="837"/>
        <w:gridCol w:w="1013"/>
        <w:gridCol w:w="1005"/>
        <w:gridCol w:w="279"/>
        <w:gridCol w:w="821"/>
        <w:gridCol w:w="1005"/>
        <w:gridCol w:w="1156"/>
        <w:gridCol w:w="229"/>
        <w:gridCol w:w="901"/>
        <w:gridCol w:w="1131"/>
        <w:gridCol w:w="1414"/>
      </w:tblGrid>
      <w:tr w:rsidR="009A30F3" w:rsidRPr="006B14A3" w14:paraId="17724B43" w14:textId="77777777" w:rsidTr="009A30F3">
        <w:trPr>
          <w:trHeight w:val="307"/>
        </w:trPr>
        <w:tc>
          <w:tcPr>
            <w:tcW w:w="5000" w:type="pct"/>
            <w:gridSpan w:val="16"/>
            <w:tcBorders>
              <w:top w:val="single" w:sz="4" w:space="0" w:color="auto"/>
              <w:bottom w:val="single" w:sz="4" w:space="0" w:color="auto"/>
            </w:tcBorders>
            <w:shd w:val="clear" w:color="auto" w:fill="auto"/>
            <w:noWrap/>
            <w:vAlign w:val="center"/>
          </w:tcPr>
          <w:p w14:paraId="02BFE9A0" w14:textId="2FFAB029" w:rsidR="009A30F3" w:rsidRPr="009A30F3" w:rsidRDefault="009A30F3" w:rsidP="009A30F3">
            <w:pPr>
              <w:spacing w:after="0" w:line="240" w:lineRule="auto"/>
              <w:contextualSpacing/>
              <w:jc w:val="center"/>
              <w:rPr>
                <w:rFonts w:ascii="Times New Roman" w:eastAsia="Times New Roman" w:hAnsi="Times New Roman" w:cs="Times New Roman"/>
                <w:b/>
                <w:lang w:val="es-CR"/>
              </w:rPr>
            </w:pPr>
            <w:r w:rsidRPr="009A30F3">
              <w:rPr>
                <w:rFonts w:ascii="Times New Roman" w:eastAsia="Times New Roman" w:hAnsi="Times New Roman" w:cs="Times New Roman"/>
                <w:b/>
                <w:lang w:val="es-CR"/>
              </w:rPr>
              <w:t>Variables evaluadas y edad</w:t>
            </w:r>
            <w:r>
              <w:rPr>
                <w:rFonts w:ascii="Times New Roman" w:eastAsia="Times New Roman" w:hAnsi="Times New Roman" w:cs="Times New Roman"/>
                <w:b/>
                <w:lang w:val="es-CR"/>
              </w:rPr>
              <w:t xml:space="preserve"> de medición</w:t>
            </w:r>
          </w:p>
        </w:tc>
      </w:tr>
      <w:tr w:rsidR="00C63E3F" w:rsidRPr="004F1E91" w14:paraId="240223B4" w14:textId="77777777" w:rsidTr="00C63E3F">
        <w:trPr>
          <w:trHeight w:val="307"/>
        </w:trPr>
        <w:tc>
          <w:tcPr>
            <w:tcW w:w="517" w:type="pct"/>
            <w:tcBorders>
              <w:top w:val="single" w:sz="4" w:space="0" w:color="auto"/>
              <w:bottom w:val="single" w:sz="4" w:space="0" w:color="auto"/>
            </w:tcBorders>
            <w:shd w:val="clear" w:color="auto" w:fill="auto"/>
            <w:noWrap/>
            <w:vAlign w:val="center"/>
          </w:tcPr>
          <w:p w14:paraId="2AE25008" w14:textId="54BC2281" w:rsidR="009A30F3" w:rsidRPr="009A30F3" w:rsidRDefault="009A30F3" w:rsidP="00DB414E">
            <w:pPr>
              <w:spacing w:after="0" w:line="240" w:lineRule="auto"/>
              <w:contextualSpacing/>
              <w:jc w:val="center"/>
              <w:rPr>
                <w:rFonts w:ascii="Times New Roman" w:eastAsia="Times New Roman" w:hAnsi="Times New Roman" w:cs="Times New Roman"/>
                <w:b/>
                <w:bCs/>
                <w:lang w:val="es-CR"/>
              </w:rPr>
            </w:pPr>
            <w:r>
              <w:rPr>
                <w:rFonts w:ascii="Times New Roman" w:eastAsia="Times New Roman" w:hAnsi="Times New Roman" w:cs="Times New Roman"/>
                <w:b/>
                <w:bCs/>
                <w:lang w:val="es-CR"/>
              </w:rPr>
              <w:t xml:space="preserve">Edad </w:t>
            </w:r>
            <w:r w:rsidR="006E661B">
              <w:rPr>
                <w:rFonts w:ascii="Times New Roman" w:eastAsia="Times New Roman" w:hAnsi="Times New Roman" w:cs="Times New Roman"/>
                <w:b/>
                <w:bCs/>
                <w:lang w:val="es-CR"/>
              </w:rPr>
              <w:t>(años</w:t>
            </w:r>
            <w:r>
              <w:rPr>
                <w:rFonts w:ascii="Times New Roman" w:eastAsia="Times New Roman" w:hAnsi="Times New Roman" w:cs="Times New Roman"/>
                <w:b/>
                <w:bCs/>
                <w:lang w:val="es-CR"/>
              </w:rPr>
              <w:t>)</w:t>
            </w:r>
          </w:p>
        </w:tc>
        <w:tc>
          <w:tcPr>
            <w:tcW w:w="101" w:type="pct"/>
            <w:tcBorders>
              <w:top w:val="single" w:sz="4" w:space="0" w:color="auto"/>
              <w:bottom w:val="single" w:sz="4" w:space="0" w:color="auto"/>
            </w:tcBorders>
          </w:tcPr>
          <w:p w14:paraId="4724FBB4" w14:textId="77777777" w:rsidR="009A30F3" w:rsidRPr="009A30F3" w:rsidRDefault="009A30F3" w:rsidP="00DB414E">
            <w:pPr>
              <w:spacing w:after="0" w:line="240" w:lineRule="auto"/>
              <w:contextualSpacing/>
              <w:rPr>
                <w:rFonts w:ascii="Times New Roman" w:eastAsia="Times New Roman" w:hAnsi="Times New Roman" w:cs="Times New Roman"/>
                <w:b/>
                <w:lang w:val="es-CR"/>
              </w:rPr>
            </w:pPr>
          </w:p>
        </w:tc>
        <w:tc>
          <w:tcPr>
            <w:tcW w:w="750" w:type="pct"/>
            <w:gridSpan w:val="2"/>
            <w:tcBorders>
              <w:top w:val="single" w:sz="4" w:space="0" w:color="auto"/>
              <w:bottom w:val="single" w:sz="4" w:space="0" w:color="auto"/>
            </w:tcBorders>
            <w:shd w:val="clear" w:color="auto" w:fill="auto"/>
            <w:noWrap/>
            <w:vAlign w:val="center"/>
          </w:tcPr>
          <w:p w14:paraId="70D8F617" w14:textId="77777777" w:rsidR="009A30F3" w:rsidRPr="004F1E91" w:rsidRDefault="009A30F3" w:rsidP="00DB414E">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1.5</w:t>
            </w:r>
          </w:p>
        </w:tc>
        <w:tc>
          <w:tcPr>
            <w:tcW w:w="152" w:type="pct"/>
            <w:tcBorders>
              <w:bottom w:val="single" w:sz="4" w:space="0" w:color="auto"/>
            </w:tcBorders>
          </w:tcPr>
          <w:p w14:paraId="4E65B80E" w14:textId="77777777" w:rsidR="009A30F3" w:rsidRPr="004F1E91" w:rsidRDefault="009A30F3" w:rsidP="00DB414E">
            <w:pPr>
              <w:spacing w:after="0" w:line="240" w:lineRule="auto"/>
              <w:contextualSpacing/>
              <w:jc w:val="center"/>
              <w:rPr>
                <w:rFonts w:ascii="Times New Roman" w:eastAsia="Times New Roman" w:hAnsi="Times New Roman" w:cs="Times New Roman"/>
                <w:b/>
                <w:lang w:val="en-US"/>
              </w:rPr>
            </w:pPr>
          </w:p>
        </w:tc>
        <w:tc>
          <w:tcPr>
            <w:tcW w:w="1029" w:type="pct"/>
            <w:gridSpan w:val="3"/>
            <w:tcBorders>
              <w:top w:val="single" w:sz="4" w:space="0" w:color="auto"/>
              <w:bottom w:val="single" w:sz="4" w:space="0" w:color="auto"/>
            </w:tcBorders>
            <w:shd w:val="clear" w:color="auto" w:fill="auto"/>
            <w:noWrap/>
            <w:vAlign w:val="center"/>
          </w:tcPr>
          <w:p w14:paraId="2F52D9E9" w14:textId="77777777" w:rsidR="009A30F3" w:rsidRPr="004F1E91" w:rsidRDefault="009A30F3" w:rsidP="00DB414E">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2.8</w:t>
            </w:r>
          </w:p>
        </w:tc>
        <w:tc>
          <w:tcPr>
            <w:tcW w:w="103" w:type="pct"/>
            <w:tcBorders>
              <w:bottom w:val="single" w:sz="4" w:space="0" w:color="auto"/>
            </w:tcBorders>
          </w:tcPr>
          <w:p w14:paraId="187E9DE8" w14:textId="77777777" w:rsidR="009A30F3" w:rsidRPr="004F1E91" w:rsidRDefault="009A30F3" w:rsidP="00DB414E">
            <w:pPr>
              <w:spacing w:after="0" w:line="240" w:lineRule="auto"/>
              <w:contextualSpacing/>
              <w:jc w:val="center"/>
              <w:rPr>
                <w:rFonts w:ascii="Times New Roman" w:eastAsia="Times New Roman" w:hAnsi="Times New Roman" w:cs="Times New Roman"/>
                <w:b/>
                <w:lang w:val="en-US"/>
              </w:rPr>
            </w:pPr>
          </w:p>
        </w:tc>
        <w:tc>
          <w:tcPr>
            <w:tcW w:w="1022" w:type="pct"/>
            <w:gridSpan w:val="3"/>
            <w:tcBorders>
              <w:top w:val="single" w:sz="4" w:space="0" w:color="auto"/>
              <w:bottom w:val="single" w:sz="4" w:space="0" w:color="auto"/>
            </w:tcBorders>
            <w:shd w:val="clear" w:color="auto" w:fill="auto"/>
            <w:noWrap/>
            <w:vAlign w:val="center"/>
          </w:tcPr>
          <w:p w14:paraId="4C7C9417" w14:textId="77777777" w:rsidR="009A30F3" w:rsidRPr="004F1E91" w:rsidRDefault="009A30F3" w:rsidP="00DB414E">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3.5</w:t>
            </w:r>
          </w:p>
        </w:tc>
        <w:tc>
          <w:tcPr>
            <w:tcW w:w="85" w:type="pct"/>
            <w:tcBorders>
              <w:top w:val="single" w:sz="4" w:space="0" w:color="auto"/>
              <w:bottom w:val="single" w:sz="4" w:space="0" w:color="auto"/>
            </w:tcBorders>
          </w:tcPr>
          <w:p w14:paraId="624A02C8" w14:textId="77777777" w:rsidR="009A30F3" w:rsidRPr="004F1E91" w:rsidRDefault="009A30F3" w:rsidP="00DB414E">
            <w:pPr>
              <w:spacing w:after="0" w:line="240" w:lineRule="auto"/>
              <w:contextualSpacing/>
              <w:jc w:val="center"/>
              <w:rPr>
                <w:rFonts w:ascii="Times New Roman" w:eastAsia="Times New Roman" w:hAnsi="Times New Roman" w:cs="Times New Roman"/>
                <w:b/>
                <w:lang w:val="en-US"/>
              </w:rPr>
            </w:pPr>
          </w:p>
        </w:tc>
        <w:tc>
          <w:tcPr>
            <w:tcW w:w="1241" w:type="pct"/>
            <w:gridSpan w:val="3"/>
            <w:tcBorders>
              <w:top w:val="single" w:sz="4" w:space="0" w:color="auto"/>
              <w:bottom w:val="single" w:sz="4" w:space="0" w:color="auto"/>
            </w:tcBorders>
            <w:shd w:val="clear" w:color="auto" w:fill="auto"/>
            <w:noWrap/>
            <w:vAlign w:val="center"/>
          </w:tcPr>
          <w:p w14:paraId="4C5996FC" w14:textId="77777777" w:rsidR="009A30F3" w:rsidRPr="004F1E91" w:rsidRDefault="009A30F3" w:rsidP="00DB414E">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4.5</w:t>
            </w:r>
          </w:p>
        </w:tc>
      </w:tr>
      <w:tr w:rsidR="00C63E3F" w:rsidRPr="004F1E91" w14:paraId="397013D0" w14:textId="77777777" w:rsidTr="00C63E3F">
        <w:trPr>
          <w:trHeight w:val="373"/>
        </w:trPr>
        <w:tc>
          <w:tcPr>
            <w:tcW w:w="517" w:type="pct"/>
            <w:tcBorders>
              <w:top w:val="single" w:sz="4" w:space="0" w:color="auto"/>
              <w:bottom w:val="single" w:sz="4" w:space="0" w:color="auto"/>
            </w:tcBorders>
            <w:shd w:val="clear" w:color="auto" w:fill="auto"/>
            <w:noWrap/>
            <w:vAlign w:val="center"/>
            <w:hideMark/>
          </w:tcPr>
          <w:p w14:paraId="58190E77" w14:textId="77777777" w:rsidR="009A30F3" w:rsidRPr="004F1E91" w:rsidRDefault="009A30F3" w:rsidP="00C63E3F">
            <w:pPr>
              <w:spacing w:after="0" w:line="240" w:lineRule="auto"/>
              <w:contextualSpacing/>
              <w:jc w:val="center"/>
              <w:rPr>
                <w:rFonts w:ascii="Times New Roman" w:eastAsia="Times New Roman" w:hAnsi="Times New Roman" w:cs="Times New Roman"/>
                <w:b/>
                <w:bCs/>
                <w:lang w:val="en-US"/>
              </w:rPr>
            </w:pPr>
            <w:r w:rsidRPr="004F1E91">
              <w:rPr>
                <w:rFonts w:ascii="Times New Roman" w:eastAsia="Times New Roman" w:hAnsi="Times New Roman" w:cs="Times New Roman"/>
                <w:b/>
                <w:bCs/>
                <w:lang w:val="en-US"/>
              </w:rPr>
              <w:t>Variables</w:t>
            </w:r>
          </w:p>
        </w:tc>
        <w:tc>
          <w:tcPr>
            <w:tcW w:w="101" w:type="pct"/>
            <w:tcBorders>
              <w:top w:val="single" w:sz="4" w:space="0" w:color="auto"/>
              <w:bottom w:val="single" w:sz="4" w:space="0" w:color="auto"/>
            </w:tcBorders>
          </w:tcPr>
          <w:p w14:paraId="544CE30B" w14:textId="77777777" w:rsidR="009A30F3" w:rsidRPr="004F1E91" w:rsidRDefault="009A30F3" w:rsidP="00DB414E">
            <w:pPr>
              <w:spacing w:after="0" w:line="240" w:lineRule="auto"/>
              <w:contextualSpacing/>
              <w:jc w:val="center"/>
              <w:rPr>
                <w:rFonts w:ascii="Times New Roman" w:eastAsia="Times New Roman" w:hAnsi="Times New Roman" w:cs="Times New Roman"/>
                <w:b/>
                <w:lang w:val="en-US"/>
              </w:rPr>
            </w:pPr>
          </w:p>
        </w:tc>
        <w:tc>
          <w:tcPr>
            <w:tcW w:w="394" w:type="pct"/>
            <w:tcBorders>
              <w:top w:val="single" w:sz="4" w:space="0" w:color="auto"/>
              <w:bottom w:val="single" w:sz="4" w:space="0" w:color="auto"/>
            </w:tcBorders>
            <w:shd w:val="clear" w:color="auto" w:fill="auto"/>
            <w:noWrap/>
            <w:vAlign w:val="center"/>
            <w:hideMark/>
          </w:tcPr>
          <w:p w14:paraId="24AEECF2" w14:textId="05BE5EE6" w:rsidR="009A30F3" w:rsidRPr="004F1E91" w:rsidRDefault="009A30F3" w:rsidP="009A30F3">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AltCom</w:t>
            </w:r>
          </w:p>
        </w:tc>
        <w:tc>
          <w:tcPr>
            <w:tcW w:w="357" w:type="pct"/>
            <w:tcBorders>
              <w:top w:val="single" w:sz="4" w:space="0" w:color="auto"/>
              <w:bottom w:val="single" w:sz="4" w:space="0" w:color="auto"/>
            </w:tcBorders>
            <w:shd w:val="clear" w:color="auto" w:fill="auto"/>
            <w:noWrap/>
            <w:vAlign w:val="center"/>
            <w:hideMark/>
          </w:tcPr>
          <w:p w14:paraId="65C4D27C" w14:textId="734B61A9" w:rsidR="009A30F3" w:rsidRPr="004F1E91" w:rsidRDefault="009A30F3" w:rsidP="009A30F3">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VolCom</w:t>
            </w:r>
          </w:p>
        </w:tc>
        <w:tc>
          <w:tcPr>
            <w:tcW w:w="152" w:type="pct"/>
            <w:tcBorders>
              <w:top w:val="single" w:sz="4" w:space="0" w:color="auto"/>
              <w:bottom w:val="single" w:sz="4" w:space="0" w:color="auto"/>
            </w:tcBorders>
          </w:tcPr>
          <w:p w14:paraId="4ACBBF54" w14:textId="77777777" w:rsidR="009A30F3" w:rsidRPr="004F1E91" w:rsidRDefault="009A30F3" w:rsidP="009A30F3">
            <w:pPr>
              <w:spacing w:after="0" w:line="240" w:lineRule="auto"/>
              <w:contextualSpacing/>
              <w:jc w:val="center"/>
              <w:rPr>
                <w:rFonts w:ascii="Times New Roman" w:eastAsia="Times New Roman" w:hAnsi="Times New Roman" w:cs="Times New Roman"/>
                <w:b/>
                <w:lang w:val="en-US"/>
              </w:rPr>
            </w:pPr>
          </w:p>
        </w:tc>
        <w:tc>
          <w:tcPr>
            <w:tcW w:w="302" w:type="pct"/>
            <w:tcBorders>
              <w:top w:val="single" w:sz="4" w:space="0" w:color="auto"/>
              <w:bottom w:val="single" w:sz="4" w:space="0" w:color="auto"/>
            </w:tcBorders>
            <w:shd w:val="clear" w:color="auto" w:fill="auto"/>
            <w:noWrap/>
            <w:vAlign w:val="center"/>
            <w:hideMark/>
          </w:tcPr>
          <w:p w14:paraId="0577E305" w14:textId="2DEE94DF" w:rsidR="009A30F3" w:rsidRPr="004F1E91" w:rsidRDefault="009A30F3" w:rsidP="009A30F3">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DAP</w:t>
            </w:r>
          </w:p>
        </w:tc>
        <w:tc>
          <w:tcPr>
            <w:tcW w:w="365" w:type="pct"/>
            <w:tcBorders>
              <w:top w:val="single" w:sz="4" w:space="0" w:color="auto"/>
              <w:bottom w:val="single" w:sz="4" w:space="0" w:color="auto"/>
            </w:tcBorders>
            <w:shd w:val="clear" w:color="auto" w:fill="auto"/>
            <w:noWrap/>
            <w:vAlign w:val="center"/>
            <w:hideMark/>
          </w:tcPr>
          <w:p w14:paraId="634CE0B3" w14:textId="0F6E39FF" w:rsidR="009A30F3" w:rsidRPr="004F1E91" w:rsidRDefault="009A30F3" w:rsidP="009A30F3">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AltCom</w:t>
            </w:r>
          </w:p>
        </w:tc>
        <w:tc>
          <w:tcPr>
            <w:tcW w:w="362" w:type="pct"/>
            <w:tcBorders>
              <w:top w:val="single" w:sz="4" w:space="0" w:color="auto"/>
              <w:bottom w:val="single" w:sz="4" w:space="0" w:color="auto"/>
            </w:tcBorders>
            <w:shd w:val="clear" w:color="auto" w:fill="auto"/>
            <w:noWrap/>
            <w:vAlign w:val="center"/>
            <w:hideMark/>
          </w:tcPr>
          <w:p w14:paraId="17552179" w14:textId="73B99DC5" w:rsidR="009A30F3" w:rsidRPr="004F1E91" w:rsidRDefault="009A30F3" w:rsidP="009A30F3">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VolCom</w:t>
            </w:r>
          </w:p>
        </w:tc>
        <w:tc>
          <w:tcPr>
            <w:tcW w:w="103" w:type="pct"/>
            <w:tcBorders>
              <w:top w:val="single" w:sz="4" w:space="0" w:color="auto"/>
              <w:bottom w:val="single" w:sz="4" w:space="0" w:color="auto"/>
            </w:tcBorders>
          </w:tcPr>
          <w:p w14:paraId="37F1EEC2" w14:textId="77777777" w:rsidR="009A30F3" w:rsidRPr="004F1E91" w:rsidRDefault="009A30F3" w:rsidP="009A30F3">
            <w:pPr>
              <w:spacing w:after="0" w:line="240" w:lineRule="auto"/>
              <w:contextualSpacing/>
              <w:jc w:val="center"/>
              <w:rPr>
                <w:rFonts w:ascii="Times New Roman" w:eastAsia="Times New Roman" w:hAnsi="Times New Roman" w:cs="Times New Roman"/>
                <w:b/>
                <w:lang w:val="en-US"/>
              </w:rPr>
            </w:pPr>
          </w:p>
        </w:tc>
        <w:tc>
          <w:tcPr>
            <w:tcW w:w="244" w:type="pct"/>
            <w:tcBorders>
              <w:top w:val="single" w:sz="4" w:space="0" w:color="auto"/>
              <w:bottom w:val="single" w:sz="4" w:space="0" w:color="auto"/>
            </w:tcBorders>
            <w:shd w:val="clear" w:color="auto" w:fill="auto"/>
            <w:noWrap/>
            <w:vAlign w:val="center"/>
            <w:hideMark/>
          </w:tcPr>
          <w:p w14:paraId="57614D1C" w14:textId="32E67226" w:rsidR="009A30F3" w:rsidRPr="004F1E91" w:rsidRDefault="009A30F3" w:rsidP="009A30F3">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DAP</w:t>
            </w:r>
          </w:p>
        </w:tc>
        <w:tc>
          <w:tcPr>
            <w:tcW w:w="362" w:type="pct"/>
            <w:tcBorders>
              <w:top w:val="single" w:sz="4" w:space="0" w:color="auto"/>
              <w:bottom w:val="single" w:sz="4" w:space="0" w:color="auto"/>
            </w:tcBorders>
            <w:shd w:val="clear" w:color="auto" w:fill="auto"/>
            <w:noWrap/>
            <w:vAlign w:val="center"/>
            <w:hideMark/>
          </w:tcPr>
          <w:p w14:paraId="4AD813B2" w14:textId="4DB5DEB7" w:rsidR="009A30F3" w:rsidRPr="004F1E91" w:rsidRDefault="009A30F3" w:rsidP="009A30F3">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AltCom</w:t>
            </w:r>
          </w:p>
        </w:tc>
        <w:tc>
          <w:tcPr>
            <w:tcW w:w="416" w:type="pct"/>
            <w:tcBorders>
              <w:top w:val="single" w:sz="4" w:space="0" w:color="auto"/>
              <w:bottom w:val="single" w:sz="4" w:space="0" w:color="auto"/>
            </w:tcBorders>
            <w:shd w:val="clear" w:color="auto" w:fill="auto"/>
            <w:noWrap/>
            <w:vAlign w:val="center"/>
            <w:hideMark/>
          </w:tcPr>
          <w:p w14:paraId="5E787C6A" w14:textId="552DF430" w:rsidR="009A30F3" w:rsidRPr="004F1E91" w:rsidRDefault="009A30F3" w:rsidP="009A30F3">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VolCom</w:t>
            </w:r>
          </w:p>
        </w:tc>
        <w:tc>
          <w:tcPr>
            <w:tcW w:w="85" w:type="pct"/>
            <w:tcBorders>
              <w:top w:val="single" w:sz="4" w:space="0" w:color="auto"/>
              <w:bottom w:val="single" w:sz="4" w:space="0" w:color="auto"/>
            </w:tcBorders>
          </w:tcPr>
          <w:p w14:paraId="4F49C5CC" w14:textId="77777777" w:rsidR="009A30F3" w:rsidRPr="004F1E91" w:rsidRDefault="009A30F3" w:rsidP="009A30F3">
            <w:pPr>
              <w:spacing w:after="0" w:line="240" w:lineRule="auto"/>
              <w:contextualSpacing/>
              <w:jc w:val="center"/>
              <w:rPr>
                <w:rFonts w:ascii="Times New Roman" w:eastAsia="Times New Roman" w:hAnsi="Times New Roman" w:cs="Times New Roman"/>
                <w:b/>
                <w:lang w:val="en-US"/>
              </w:rPr>
            </w:pPr>
          </w:p>
        </w:tc>
        <w:tc>
          <w:tcPr>
            <w:tcW w:w="325" w:type="pct"/>
            <w:tcBorders>
              <w:top w:val="single" w:sz="4" w:space="0" w:color="auto"/>
              <w:bottom w:val="single" w:sz="4" w:space="0" w:color="auto"/>
            </w:tcBorders>
            <w:shd w:val="clear" w:color="auto" w:fill="auto"/>
            <w:noWrap/>
            <w:vAlign w:val="center"/>
            <w:hideMark/>
          </w:tcPr>
          <w:p w14:paraId="5C361466" w14:textId="5EFDA9E1" w:rsidR="009A30F3" w:rsidRPr="004F1E91" w:rsidRDefault="009A30F3" w:rsidP="009A30F3">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DAP</w:t>
            </w:r>
          </w:p>
        </w:tc>
        <w:tc>
          <w:tcPr>
            <w:tcW w:w="407" w:type="pct"/>
            <w:tcBorders>
              <w:top w:val="single" w:sz="4" w:space="0" w:color="auto"/>
              <w:bottom w:val="single" w:sz="4" w:space="0" w:color="auto"/>
            </w:tcBorders>
            <w:shd w:val="clear" w:color="auto" w:fill="auto"/>
            <w:noWrap/>
            <w:vAlign w:val="center"/>
            <w:hideMark/>
          </w:tcPr>
          <w:p w14:paraId="21B97F79" w14:textId="446B11C7" w:rsidR="009A30F3" w:rsidRPr="004F1E91" w:rsidRDefault="009A30F3" w:rsidP="009A30F3">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AltCom</w:t>
            </w:r>
          </w:p>
        </w:tc>
        <w:tc>
          <w:tcPr>
            <w:tcW w:w="509" w:type="pct"/>
            <w:tcBorders>
              <w:top w:val="single" w:sz="4" w:space="0" w:color="auto"/>
              <w:bottom w:val="single" w:sz="4" w:space="0" w:color="auto"/>
            </w:tcBorders>
            <w:shd w:val="clear" w:color="auto" w:fill="auto"/>
            <w:noWrap/>
            <w:vAlign w:val="center"/>
            <w:hideMark/>
          </w:tcPr>
          <w:p w14:paraId="645C0671" w14:textId="5A95CE7E" w:rsidR="009A30F3" w:rsidRPr="004F1E91" w:rsidRDefault="009A30F3" w:rsidP="009A30F3">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VolCom</w:t>
            </w:r>
          </w:p>
        </w:tc>
      </w:tr>
      <w:tr w:rsidR="00C63E3F" w:rsidRPr="004F1E91" w14:paraId="4EFD3C67" w14:textId="77777777" w:rsidTr="00C63E3F">
        <w:trPr>
          <w:trHeight w:val="300"/>
        </w:trPr>
        <w:tc>
          <w:tcPr>
            <w:tcW w:w="517" w:type="pct"/>
            <w:tcBorders>
              <w:top w:val="single" w:sz="4" w:space="0" w:color="auto"/>
            </w:tcBorders>
            <w:shd w:val="clear" w:color="auto" w:fill="auto"/>
            <w:noWrap/>
            <w:vAlign w:val="center"/>
            <w:hideMark/>
          </w:tcPr>
          <w:p w14:paraId="064B63B0" w14:textId="77777777" w:rsidR="009A30F3" w:rsidRPr="004F1E91" w:rsidRDefault="009A30F3" w:rsidP="00C63E3F">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 xml:space="preserve">DAP </w:t>
            </w:r>
          </w:p>
        </w:tc>
        <w:tc>
          <w:tcPr>
            <w:tcW w:w="101" w:type="pct"/>
            <w:tcBorders>
              <w:top w:val="single" w:sz="4" w:space="0" w:color="auto"/>
            </w:tcBorders>
          </w:tcPr>
          <w:p w14:paraId="153C1C53" w14:textId="77777777" w:rsidR="009A30F3" w:rsidRPr="004F1E91" w:rsidRDefault="009A30F3" w:rsidP="00C63E3F">
            <w:pPr>
              <w:spacing w:after="0" w:line="240" w:lineRule="auto"/>
              <w:contextualSpacing/>
              <w:jc w:val="center"/>
              <w:rPr>
                <w:rFonts w:ascii="Times New Roman" w:eastAsia="Times New Roman" w:hAnsi="Times New Roman" w:cs="Times New Roman"/>
                <w:lang w:val="en-US"/>
              </w:rPr>
            </w:pPr>
          </w:p>
        </w:tc>
        <w:tc>
          <w:tcPr>
            <w:tcW w:w="394" w:type="pct"/>
            <w:tcBorders>
              <w:top w:val="single" w:sz="4" w:space="0" w:color="auto"/>
            </w:tcBorders>
            <w:shd w:val="clear" w:color="auto" w:fill="auto"/>
            <w:noWrap/>
            <w:vAlign w:val="center"/>
            <w:hideMark/>
          </w:tcPr>
          <w:p w14:paraId="3E175745" w14:textId="0A5351AC"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0.61</w:t>
            </w:r>
            <w:r w:rsidR="00E5436E">
              <w:rPr>
                <w:rFonts w:ascii="Times New Roman" w:eastAsia="Times New Roman" w:hAnsi="Times New Roman" w:cs="Times New Roman"/>
                <w:lang w:val="en-US"/>
              </w:rPr>
              <w:t>*</w:t>
            </w:r>
          </w:p>
        </w:tc>
        <w:tc>
          <w:tcPr>
            <w:tcW w:w="357" w:type="pct"/>
            <w:tcBorders>
              <w:top w:val="single" w:sz="4" w:space="0" w:color="auto"/>
            </w:tcBorders>
            <w:shd w:val="clear" w:color="auto" w:fill="auto"/>
            <w:noWrap/>
            <w:vAlign w:val="center"/>
            <w:hideMark/>
          </w:tcPr>
          <w:p w14:paraId="207BD7F9" w14:textId="3970FBF1"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0.87</w:t>
            </w:r>
            <w:r w:rsidR="00E5436E">
              <w:rPr>
                <w:rFonts w:ascii="Times New Roman" w:eastAsia="Times New Roman" w:hAnsi="Times New Roman" w:cs="Times New Roman"/>
                <w:lang w:val="en-US"/>
              </w:rPr>
              <w:t>*</w:t>
            </w:r>
          </w:p>
        </w:tc>
        <w:tc>
          <w:tcPr>
            <w:tcW w:w="152" w:type="pct"/>
            <w:tcBorders>
              <w:top w:val="single" w:sz="4" w:space="0" w:color="auto"/>
            </w:tcBorders>
          </w:tcPr>
          <w:p w14:paraId="4A192022"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02" w:type="pct"/>
            <w:tcBorders>
              <w:top w:val="single" w:sz="4" w:space="0" w:color="auto"/>
            </w:tcBorders>
            <w:shd w:val="clear" w:color="auto" w:fill="auto"/>
            <w:noWrap/>
            <w:vAlign w:val="center"/>
            <w:hideMark/>
          </w:tcPr>
          <w:p w14:paraId="40F2866D" w14:textId="3E7E18D4"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0.73</w:t>
            </w:r>
            <w:r w:rsidR="00E5436E">
              <w:rPr>
                <w:rFonts w:ascii="Times New Roman" w:eastAsia="Times New Roman" w:hAnsi="Times New Roman" w:cs="Times New Roman"/>
                <w:lang w:val="en-US"/>
              </w:rPr>
              <w:t>*</w:t>
            </w:r>
          </w:p>
        </w:tc>
        <w:tc>
          <w:tcPr>
            <w:tcW w:w="365" w:type="pct"/>
            <w:tcBorders>
              <w:top w:val="single" w:sz="4" w:space="0" w:color="auto"/>
            </w:tcBorders>
            <w:shd w:val="clear" w:color="auto" w:fill="auto"/>
            <w:noWrap/>
            <w:vAlign w:val="center"/>
            <w:hideMark/>
          </w:tcPr>
          <w:p w14:paraId="331BE7C7" w14:textId="068B5369"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0.73</w:t>
            </w:r>
            <w:r w:rsidR="00E5436E">
              <w:rPr>
                <w:rFonts w:ascii="Times New Roman" w:eastAsia="Times New Roman" w:hAnsi="Times New Roman" w:cs="Times New Roman"/>
                <w:lang w:val="en-US"/>
              </w:rPr>
              <w:t>*</w:t>
            </w:r>
          </w:p>
        </w:tc>
        <w:tc>
          <w:tcPr>
            <w:tcW w:w="362" w:type="pct"/>
            <w:tcBorders>
              <w:top w:val="single" w:sz="4" w:space="0" w:color="auto"/>
            </w:tcBorders>
            <w:shd w:val="clear" w:color="auto" w:fill="auto"/>
            <w:noWrap/>
            <w:vAlign w:val="center"/>
            <w:hideMark/>
          </w:tcPr>
          <w:p w14:paraId="50979183" w14:textId="1C1966DB"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0.78</w:t>
            </w:r>
            <w:r w:rsidR="00E5436E">
              <w:rPr>
                <w:rFonts w:ascii="Times New Roman" w:eastAsia="Times New Roman" w:hAnsi="Times New Roman" w:cs="Times New Roman"/>
                <w:lang w:val="en-US"/>
              </w:rPr>
              <w:t>*</w:t>
            </w:r>
          </w:p>
        </w:tc>
        <w:tc>
          <w:tcPr>
            <w:tcW w:w="103" w:type="pct"/>
            <w:tcBorders>
              <w:top w:val="single" w:sz="4" w:space="0" w:color="auto"/>
            </w:tcBorders>
          </w:tcPr>
          <w:p w14:paraId="61B62EB9"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244" w:type="pct"/>
            <w:tcBorders>
              <w:top w:val="single" w:sz="4" w:space="0" w:color="auto"/>
            </w:tcBorders>
            <w:shd w:val="clear" w:color="auto" w:fill="auto"/>
            <w:noWrap/>
            <w:vAlign w:val="center"/>
            <w:hideMark/>
          </w:tcPr>
          <w:p w14:paraId="252B4AC5" w14:textId="0C0CEC88"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0.67</w:t>
            </w:r>
            <w:r w:rsidR="00E5436E">
              <w:rPr>
                <w:rFonts w:ascii="Times New Roman" w:eastAsia="Times New Roman" w:hAnsi="Times New Roman" w:cs="Times New Roman"/>
                <w:lang w:val="en-US"/>
              </w:rPr>
              <w:t>*</w:t>
            </w:r>
          </w:p>
        </w:tc>
        <w:tc>
          <w:tcPr>
            <w:tcW w:w="362" w:type="pct"/>
            <w:tcBorders>
              <w:top w:val="single" w:sz="4" w:space="0" w:color="auto"/>
            </w:tcBorders>
            <w:shd w:val="clear" w:color="auto" w:fill="auto"/>
            <w:noWrap/>
            <w:vAlign w:val="center"/>
            <w:hideMark/>
          </w:tcPr>
          <w:p w14:paraId="08E0400F" w14:textId="6309CD60"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0.74</w:t>
            </w:r>
            <w:r w:rsidR="00E5436E">
              <w:rPr>
                <w:rFonts w:ascii="Times New Roman" w:eastAsia="Times New Roman" w:hAnsi="Times New Roman" w:cs="Times New Roman"/>
                <w:lang w:val="en-US"/>
              </w:rPr>
              <w:t>*</w:t>
            </w:r>
          </w:p>
        </w:tc>
        <w:tc>
          <w:tcPr>
            <w:tcW w:w="416" w:type="pct"/>
            <w:tcBorders>
              <w:top w:val="single" w:sz="4" w:space="0" w:color="auto"/>
            </w:tcBorders>
            <w:shd w:val="clear" w:color="auto" w:fill="auto"/>
            <w:noWrap/>
            <w:vAlign w:val="center"/>
            <w:hideMark/>
          </w:tcPr>
          <w:p w14:paraId="1E0646C9" w14:textId="7AAFC110"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0.77</w:t>
            </w:r>
            <w:r w:rsidR="00E5436E">
              <w:rPr>
                <w:rFonts w:ascii="Times New Roman" w:eastAsia="Times New Roman" w:hAnsi="Times New Roman" w:cs="Times New Roman"/>
                <w:lang w:val="en-US"/>
              </w:rPr>
              <w:t>*</w:t>
            </w:r>
          </w:p>
        </w:tc>
        <w:tc>
          <w:tcPr>
            <w:tcW w:w="85" w:type="pct"/>
            <w:tcBorders>
              <w:top w:val="single" w:sz="4" w:space="0" w:color="auto"/>
            </w:tcBorders>
          </w:tcPr>
          <w:p w14:paraId="71D63D7F"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25" w:type="pct"/>
            <w:tcBorders>
              <w:top w:val="single" w:sz="4" w:space="0" w:color="auto"/>
            </w:tcBorders>
            <w:shd w:val="clear" w:color="auto" w:fill="auto"/>
            <w:noWrap/>
            <w:vAlign w:val="center"/>
            <w:hideMark/>
          </w:tcPr>
          <w:p w14:paraId="43021EFB" w14:textId="0FEC2027"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0.62</w:t>
            </w:r>
            <w:r w:rsidR="00E5436E">
              <w:rPr>
                <w:rFonts w:ascii="Times New Roman" w:eastAsia="Times New Roman" w:hAnsi="Times New Roman" w:cs="Times New Roman"/>
                <w:lang w:val="en-US"/>
              </w:rPr>
              <w:t>*</w:t>
            </w:r>
          </w:p>
        </w:tc>
        <w:tc>
          <w:tcPr>
            <w:tcW w:w="407" w:type="pct"/>
            <w:tcBorders>
              <w:top w:val="single" w:sz="4" w:space="0" w:color="auto"/>
            </w:tcBorders>
            <w:shd w:val="clear" w:color="auto" w:fill="auto"/>
            <w:noWrap/>
            <w:vAlign w:val="center"/>
            <w:hideMark/>
          </w:tcPr>
          <w:p w14:paraId="436B681D" w14:textId="5CFE6FA0"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0.76</w:t>
            </w:r>
            <w:r w:rsidR="00E5436E">
              <w:rPr>
                <w:rFonts w:ascii="Times New Roman" w:eastAsia="Times New Roman" w:hAnsi="Times New Roman" w:cs="Times New Roman"/>
                <w:lang w:val="en-US"/>
              </w:rPr>
              <w:t>*</w:t>
            </w:r>
          </w:p>
        </w:tc>
        <w:tc>
          <w:tcPr>
            <w:tcW w:w="509" w:type="pct"/>
            <w:tcBorders>
              <w:top w:val="single" w:sz="4" w:space="0" w:color="auto"/>
            </w:tcBorders>
            <w:shd w:val="clear" w:color="auto" w:fill="auto"/>
            <w:noWrap/>
            <w:vAlign w:val="center"/>
            <w:hideMark/>
          </w:tcPr>
          <w:p w14:paraId="0A85EDB7" w14:textId="01066306"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0.71</w:t>
            </w:r>
            <w:r w:rsidR="00E5436E">
              <w:rPr>
                <w:rFonts w:ascii="Times New Roman" w:eastAsia="Times New Roman" w:hAnsi="Times New Roman" w:cs="Times New Roman"/>
                <w:lang w:val="en-US"/>
              </w:rPr>
              <w:t>*</w:t>
            </w:r>
          </w:p>
        </w:tc>
      </w:tr>
      <w:tr w:rsidR="00C63E3F" w:rsidRPr="004F1E91" w14:paraId="3ACDB70A" w14:textId="77777777" w:rsidTr="00C63E3F">
        <w:trPr>
          <w:trHeight w:val="300"/>
        </w:trPr>
        <w:tc>
          <w:tcPr>
            <w:tcW w:w="517" w:type="pct"/>
            <w:shd w:val="clear" w:color="auto" w:fill="auto"/>
            <w:noWrap/>
            <w:vAlign w:val="center"/>
            <w:hideMark/>
          </w:tcPr>
          <w:p w14:paraId="66252D35" w14:textId="77777777" w:rsidR="009A30F3" w:rsidRPr="004F1E91" w:rsidRDefault="009A30F3" w:rsidP="00C63E3F">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AltCom</w:t>
            </w:r>
          </w:p>
        </w:tc>
        <w:tc>
          <w:tcPr>
            <w:tcW w:w="101" w:type="pct"/>
          </w:tcPr>
          <w:p w14:paraId="3B4429B7" w14:textId="77777777" w:rsidR="009A30F3" w:rsidRPr="004F1E91" w:rsidRDefault="009A30F3" w:rsidP="00C63E3F">
            <w:pPr>
              <w:spacing w:after="0" w:line="240" w:lineRule="auto"/>
              <w:contextualSpacing/>
              <w:jc w:val="center"/>
              <w:rPr>
                <w:rFonts w:ascii="Times New Roman" w:eastAsia="Times New Roman" w:hAnsi="Times New Roman" w:cs="Times New Roman"/>
                <w:lang w:val="en-US"/>
              </w:rPr>
            </w:pPr>
          </w:p>
        </w:tc>
        <w:tc>
          <w:tcPr>
            <w:tcW w:w="394" w:type="pct"/>
            <w:shd w:val="clear" w:color="auto" w:fill="auto"/>
            <w:noWrap/>
            <w:vAlign w:val="center"/>
            <w:hideMark/>
          </w:tcPr>
          <w:p w14:paraId="410114B1"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57" w:type="pct"/>
            <w:shd w:val="clear" w:color="auto" w:fill="auto"/>
            <w:noWrap/>
            <w:vAlign w:val="center"/>
            <w:hideMark/>
          </w:tcPr>
          <w:p w14:paraId="6183A184" w14:textId="5909CD80"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0.52</w:t>
            </w:r>
            <w:r w:rsidR="00E5436E">
              <w:rPr>
                <w:rFonts w:ascii="Times New Roman" w:eastAsia="Times New Roman" w:hAnsi="Times New Roman" w:cs="Times New Roman"/>
                <w:lang w:val="en-US"/>
              </w:rPr>
              <w:t>*</w:t>
            </w:r>
          </w:p>
        </w:tc>
        <w:tc>
          <w:tcPr>
            <w:tcW w:w="152" w:type="pct"/>
          </w:tcPr>
          <w:p w14:paraId="11D82F48"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02" w:type="pct"/>
            <w:shd w:val="clear" w:color="auto" w:fill="auto"/>
            <w:noWrap/>
            <w:vAlign w:val="center"/>
            <w:hideMark/>
          </w:tcPr>
          <w:p w14:paraId="2D9A86F8"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0.19</w:t>
            </w:r>
          </w:p>
        </w:tc>
        <w:tc>
          <w:tcPr>
            <w:tcW w:w="365" w:type="pct"/>
            <w:shd w:val="clear" w:color="auto" w:fill="auto"/>
            <w:noWrap/>
            <w:vAlign w:val="center"/>
            <w:hideMark/>
          </w:tcPr>
          <w:p w14:paraId="1C389935" w14:textId="681D87DB"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0.46</w:t>
            </w:r>
            <w:r w:rsidR="00E5436E">
              <w:rPr>
                <w:rFonts w:ascii="Times New Roman" w:eastAsia="Times New Roman" w:hAnsi="Times New Roman" w:cs="Times New Roman"/>
                <w:lang w:val="en-US"/>
              </w:rPr>
              <w:t>*</w:t>
            </w:r>
          </w:p>
        </w:tc>
        <w:tc>
          <w:tcPr>
            <w:tcW w:w="362" w:type="pct"/>
            <w:shd w:val="clear" w:color="auto" w:fill="auto"/>
            <w:noWrap/>
            <w:vAlign w:val="center"/>
            <w:hideMark/>
          </w:tcPr>
          <w:p w14:paraId="425A5A2C"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0.25</w:t>
            </w:r>
          </w:p>
        </w:tc>
        <w:tc>
          <w:tcPr>
            <w:tcW w:w="103" w:type="pct"/>
          </w:tcPr>
          <w:p w14:paraId="1F42349C"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244" w:type="pct"/>
            <w:shd w:val="clear" w:color="auto" w:fill="auto"/>
            <w:noWrap/>
            <w:vAlign w:val="center"/>
            <w:hideMark/>
          </w:tcPr>
          <w:p w14:paraId="49E90A5B"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0.08</w:t>
            </w:r>
          </w:p>
        </w:tc>
        <w:tc>
          <w:tcPr>
            <w:tcW w:w="362" w:type="pct"/>
            <w:shd w:val="clear" w:color="auto" w:fill="auto"/>
            <w:noWrap/>
            <w:vAlign w:val="center"/>
            <w:hideMark/>
          </w:tcPr>
          <w:p w14:paraId="0C3F1C0E" w14:textId="7DC1272F"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0.48</w:t>
            </w:r>
            <w:r w:rsidR="00E5436E">
              <w:rPr>
                <w:rFonts w:ascii="Times New Roman" w:eastAsia="Times New Roman" w:hAnsi="Times New Roman" w:cs="Times New Roman"/>
                <w:lang w:val="en-US"/>
              </w:rPr>
              <w:t>**</w:t>
            </w:r>
          </w:p>
        </w:tc>
        <w:tc>
          <w:tcPr>
            <w:tcW w:w="416" w:type="pct"/>
            <w:shd w:val="clear" w:color="auto" w:fill="auto"/>
            <w:noWrap/>
            <w:vAlign w:val="center"/>
            <w:hideMark/>
          </w:tcPr>
          <w:p w14:paraId="6C23F423"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0.19</w:t>
            </w:r>
          </w:p>
        </w:tc>
        <w:tc>
          <w:tcPr>
            <w:tcW w:w="85" w:type="pct"/>
          </w:tcPr>
          <w:p w14:paraId="3A59E59E"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25" w:type="pct"/>
            <w:shd w:val="clear" w:color="auto" w:fill="auto"/>
            <w:noWrap/>
            <w:vAlign w:val="center"/>
            <w:hideMark/>
          </w:tcPr>
          <w:p w14:paraId="25CA9E77"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0.02</w:t>
            </w:r>
          </w:p>
        </w:tc>
        <w:tc>
          <w:tcPr>
            <w:tcW w:w="407" w:type="pct"/>
            <w:shd w:val="clear" w:color="auto" w:fill="auto"/>
            <w:noWrap/>
            <w:vAlign w:val="center"/>
            <w:hideMark/>
          </w:tcPr>
          <w:p w14:paraId="692DFA51"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0.43</w:t>
            </w:r>
          </w:p>
        </w:tc>
        <w:tc>
          <w:tcPr>
            <w:tcW w:w="509" w:type="pct"/>
            <w:shd w:val="clear" w:color="auto" w:fill="auto"/>
            <w:noWrap/>
            <w:vAlign w:val="center"/>
            <w:hideMark/>
          </w:tcPr>
          <w:p w14:paraId="23E8F362"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0.10</w:t>
            </w:r>
          </w:p>
        </w:tc>
      </w:tr>
      <w:tr w:rsidR="00C63E3F" w:rsidRPr="004F1E91" w14:paraId="4C8ABEF5" w14:textId="77777777" w:rsidTr="00C63E3F">
        <w:trPr>
          <w:trHeight w:val="189"/>
        </w:trPr>
        <w:tc>
          <w:tcPr>
            <w:tcW w:w="517" w:type="pct"/>
            <w:tcBorders>
              <w:bottom w:val="single" w:sz="4" w:space="0" w:color="auto"/>
            </w:tcBorders>
            <w:shd w:val="clear" w:color="auto" w:fill="auto"/>
            <w:noWrap/>
            <w:vAlign w:val="center"/>
            <w:hideMark/>
          </w:tcPr>
          <w:p w14:paraId="266169AA" w14:textId="77777777" w:rsidR="009A30F3" w:rsidRPr="004F1E91" w:rsidRDefault="009A30F3" w:rsidP="00C63E3F">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VolCom</w:t>
            </w:r>
          </w:p>
        </w:tc>
        <w:tc>
          <w:tcPr>
            <w:tcW w:w="101" w:type="pct"/>
            <w:tcBorders>
              <w:bottom w:val="single" w:sz="4" w:space="0" w:color="auto"/>
            </w:tcBorders>
          </w:tcPr>
          <w:p w14:paraId="021F6113" w14:textId="77777777" w:rsidR="009A30F3" w:rsidRPr="004F1E91" w:rsidRDefault="009A30F3" w:rsidP="00C63E3F">
            <w:pPr>
              <w:spacing w:after="0" w:line="240" w:lineRule="auto"/>
              <w:contextualSpacing/>
              <w:jc w:val="center"/>
              <w:rPr>
                <w:rFonts w:ascii="Times New Roman" w:eastAsia="Times New Roman" w:hAnsi="Times New Roman" w:cs="Times New Roman"/>
                <w:lang w:val="en-US"/>
              </w:rPr>
            </w:pPr>
          </w:p>
        </w:tc>
        <w:tc>
          <w:tcPr>
            <w:tcW w:w="394" w:type="pct"/>
            <w:tcBorders>
              <w:bottom w:val="single" w:sz="4" w:space="0" w:color="auto"/>
            </w:tcBorders>
            <w:shd w:val="clear" w:color="auto" w:fill="auto"/>
            <w:noWrap/>
            <w:vAlign w:val="center"/>
            <w:hideMark/>
          </w:tcPr>
          <w:p w14:paraId="08DBCB5E"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57" w:type="pct"/>
            <w:tcBorders>
              <w:bottom w:val="single" w:sz="4" w:space="0" w:color="auto"/>
            </w:tcBorders>
            <w:shd w:val="clear" w:color="auto" w:fill="auto"/>
            <w:noWrap/>
            <w:vAlign w:val="center"/>
            <w:hideMark/>
          </w:tcPr>
          <w:p w14:paraId="73158C7C"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152" w:type="pct"/>
            <w:tcBorders>
              <w:bottom w:val="single" w:sz="4" w:space="0" w:color="auto"/>
            </w:tcBorders>
          </w:tcPr>
          <w:p w14:paraId="1CBB5422"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02" w:type="pct"/>
            <w:tcBorders>
              <w:bottom w:val="single" w:sz="4" w:space="0" w:color="auto"/>
            </w:tcBorders>
            <w:shd w:val="clear" w:color="auto" w:fill="auto"/>
            <w:noWrap/>
            <w:vAlign w:val="center"/>
            <w:hideMark/>
          </w:tcPr>
          <w:p w14:paraId="59975C44"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0.51</w:t>
            </w:r>
          </w:p>
        </w:tc>
        <w:tc>
          <w:tcPr>
            <w:tcW w:w="365" w:type="pct"/>
            <w:tcBorders>
              <w:bottom w:val="single" w:sz="4" w:space="0" w:color="auto"/>
            </w:tcBorders>
            <w:shd w:val="clear" w:color="auto" w:fill="auto"/>
            <w:noWrap/>
            <w:vAlign w:val="center"/>
            <w:hideMark/>
          </w:tcPr>
          <w:p w14:paraId="1EBB7439" w14:textId="5EEF9840"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0.58</w:t>
            </w:r>
            <w:r w:rsidR="00E5436E">
              <w:rPr>
                <w:rFonts w:ascii="Times New Roman" w:eastAsia="Times New Roman" w:hAnsi="Times New Roman" w:cs="Times New Roman"/>
                <w:lang w:val="en-US"/>
              </w:rPr>
              <w:t>**</w:t>
            </w:r>
          </w:p>
        </w:tc>
        <w:tc>
          <w:tcPr>
            <w:tcW w:w="362" w:type="pct"/>
            <w:tcBorders>
              <w:bottom w:val="single" w:sz="4" w:space="0" w:color="auto"/>
            </w:tcBorders>
            <w:shd w:val="clear" w:color="auto" w:fill="auto"/>
            <w:noWrap/>
            <w:vAlign w:val="center"/>
            <w:hideMark/>
          </w:tcPr>
          <w:p w14:paraId="1866682E" w14:textId="158B9C8E"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0.62</w:t>
            </w:r>
            <w:r w:rsidR="00E5436E">
              <w:rPr>
                <w:rFonts w:ascii="Times New Roman" w:eastAsia="Times New Roman" w:hAnsi="Times New Roman" w:cs="Times New Roman"/>
                <w:lang w:val="en-US"/>
              </w:rPr>
              <w:t>*</w:t>
            </w:r>
          </w:p>
        </w:tc>
        <w:tc>
          <w:tcPr>
            <w:tcW w:w="103" w:type="pct"/>
            <w:tcBorders>
              <w:bottom w:val="single" w:sz="4" w:space="0" w:color="auto"/>
            </w:tcBorders>
          </w:tcPr>
          <w:p w14:paraId="2BB76C67"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244" w:type="pct"/>
            <w:tcBorders>
              <w:bottom w:val="single" w:sz="4" w:space="0" w:color="auto"/>
            </w:tcBorders>
            <w:shd w:val="clear" w:color="auto" w:fill="auto"/>
            <w:noWrap/>
            <w:vAlign w:val="center"/>
            <w:hideMark/>
          </w:tcPr>
          <w:p w14:paraId="36C66E08" w14:textId="75BFE872"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0.49</w:t>
            </w:r>
            <w:r w:rsidR="00E5436E">
              <w:rPr>
                <w:rFonts w:ascii="Times New Roman" w:eastAsia="Times New Roman" w:hAnsi="Times New Roman" w:cs="Times New Roman"/>
                <w:lang w:val="en-US"/>
              </w:rPr>
              <w:t>**</w:t>
            </w:r>
          </w:p>
        </w:tc>
        <w:tc>
          <w:tcPr>
            <w:tcW w:w="362" w:type="pct"/>
            <w:tcBorders>
              <w:bottom w:val="single" w:sz="4" w:space="0" w:color="auto"/>
            </w:tcBorders>
            <w:shd w:val="clear" w:color="auto" w:fill="auto"/>
            <w:noWrap/>
            <w:vAlign w:val="center"/>
            <w:hideMark/>
          </w:tcPr>
          <w:p w14:paraId="7577EEBD" w14:textId="760920D8"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0.60</w:t>
            </w:r>
            <w:r w:rsidR="00E5436E">
              <w:rPr>
                <w:rFonts w:ascii="Times New Roman" w:eastAsia="Times New Roman" w:hAnsi="Times New Roman" w:cs="Times New Roman"/>
                <w:lang w:val="en-US"/>
              </w:rPr>
              <w:t>*</w:t>
            </w:r>
          </w:p>
        </w:tc>
        <w:tc>
          <w:tcPr>
            <w:tcW w:w="416" w:type="pct"/>
            <w:tcBorders>
              <w:bottom w:val="single" w:sz="4" w:space="0" w:color="auto"/>
            </w:tcBorders>
            <w:shd w:val="clear" w:color="auto" w:fill="auto"/>
            <w:noWrap/>
            <w:vAlign w:val="center"/>
            <w:hideMark/>
          </w:tcPr>
          <w:p w14:paraId="150EAD97" w14:textId="438E7348"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0.66</w:t>
            </w:r>
            <w:r w:rsidR="00E5436E">
              <w:rPr>
                <w:rFonts w:ascii="Times New Roman" w:eastAsia="Times New Roman" w:hAnsi="Times New Roman" w:cs="Times New Roman"/>
                <w:lang w:val="en-US"/>
              </w:rPr>
              <w:t>*</w:t>
            </w:r>
          </w:p>
        </w:tc>
        <w:tc>
          <w:tcPr>
            <w:tcW w:w="85" w:type="pct"/>
            <w:tcBorders>
              <w:bottom w:val="single" w:sz="4" w:space="0" w:color="auto"/>
            </w:tcBorders>
          </w:tcPr>
          <w:p w14:paraId="6F26471B"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25" w:type="pct"/>
            <w:tcBorders>
              <w:bottom w:val="single" w:sz="4" w:space="0" w:color="auto"/>
            </w:tcBorders>
            <w:shd w:val="clear" w:color="auto" w:fill="auto"/>
            <w:noWrap/>
            <w:vAlign w:val="center"/>
            <w:hideMark/>
          </w:tcPr>
          <w:p w14:paraId="2A82BB10"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0.45</w:t>
            </w:r>
          </w:p>
        </w:tc>
        <w:tc>
          <w:tcPr>
            <w:tcW w:w="407" w:type="pct"/>
            <w:tcBorders>
              <w:bottom w:val="single" w:sz="4" w:space="0" w:color="auto"/>
            </w:tcBorders>
            <w:shd w:val="clear" w:color="auto" w:fill="auto"/>
            <w:noWrap/>
            <w:vAlign w:val="center"/>
            <w:hideMark/>
          </w:tcPr>
          <w:p w14:paraId="744F3026" w14:textId="1F6277F3"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0.56</w:t>
            </w:r>
            <w:r w:rsidR="00E5436E">
              <w:rPr>
                <w:rFonts w:ascii="Times New Roman" w:eastAsia="Times New Roman" w:hAnsi="Times New Roman" w:cs="Times New Roman"/>
                <w:lang w:val="en-US"/>
              </w:rPr>
              <w:t>**</w:t>
            </w:r>
          </w:p>
        </w:tc>
        <w:tc>
          <w:tcPr>
            <w:tcW w:w="509" w:type="pct"/>
            <w:tcBorders>
              <w:bottom w:val="single" w:sz="4" w:space="0" w:color="auto"/>
            </w:tcBorders>
            <w:shd w:val="clear" w:color="auto" w:fill="auto"/>
            <w:noWrap/>
            <w:vAlign w:val="center"/>
            <w:hideMark/>
          </w:tcPr>
          <w:p w14:paraId="1CF70BC1" w14:textId="556314A7"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0.57</w:t>
            </w:r>
            <w:r w:rsidR="00E5436E">
              <w:rPr>
                <w:rFonts w:ascii="Times New Roman" w:eastAsia="Times New Roman" w:hAnsi="Times New Roman" w:cs="Times New Roman"/>
                <w:lang w:val="en-US"/>
              </w:rPr>
              <w:t>**</w:t>
            </w:r>
          </w:p>
        </w:tc>
      </w:tr>
      <w:tr w:rsidR="00C63E3F" w:rsidRPr="004F1E91" w14:paraId="28A7C5DE" w14:textId="77777777" w:rsidTr="00C63E3F">
        <w:trPr>
          <w:trHeight w:val="300"/>
        </w:trPr>
        <w:tc>
          <w:tcPr>
            <w:tcW w:w="517" w:type="pct"/>
            <w:tcBorders>
              <w:top w:val="single" w:sz="4" w:space="0" w:color="auto"/>
            </w:tcBorders>
            <w:shd w:val="clear" w:color="auto" w:fill="auto"/>
            <w:noWrap/>
            <w:vAlign w:val="center"/>
            <w:hideMark/>
          </w:tcPr>
          <w:p w14:paraId="223C3D33" w14:textId="77777777" w:rsidR="009A30F3" w:rsidRPr="004F1E91" w:rsidRDefault="009A30F3" w:rsidP="00C63E3F">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DAP</w:t>
            </w:r>
          </w:p>
        </w:tc>
        <w:tc>
          <w:tcPr>
            <w:tcW w:w="101" w:type="pct"/>
            <w:tcBorders>
              <w:top w:val="single" w:sz="4" w:space="0" w:color="auto"/>
            </w:tcBorders>
          </w:tcPr>
          <w:p w14:paraId="7C04A425" w14:textId="77777777" w:rsidR="009A30F3" w:rsidRPr="004F1E91" w:rsidRDefault="009A30F3" w:rsidP="00C63E3F">
            <w:pPr>
              <w:spacing w:after="0" w:line="240" w:lineRule="auto"/>
              <w:contextualSpacing/>
              <w:jc w:val="center"/>
              <w:rPr>
                <w:rFonts w:ascii="Times New Roman" w:eastAsia="Times New Roman" w:hAnsi="Times New Roman" w:cs="Times New Roman"/>
                <w:lang w:val="en-US"/>
              </w:rPr>
            </w:pPr>
          </w:p>
        </w:tc>
        <w:tc>
          <w:tcPr>
            <w:tcW w:w="394" w:type="pct"/>
            <w:tcBorders>
              <w:top w:val="single" w:sz="4" w:space="0" w:color="auto"/>
            </w:tcBorders>
            <w:shd w:val="clear" w:color="auto" w:fill="auto"/>
            <w:noWrap/>
            <w:vAlign w:val="center"/>
            <w:hideMark/>
          </w:tcPr>
          <w:p w14:paraId="591A0F62"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57" w:type="pct"/>
            <w:tcBorders>
              <w:top w:val="single" w:sz="4" w:space="0" w:color="auto"/>
            </w:tcBorders>
            <w:shd w:val="clear" w:color="auto" w:fill="auto"/>
            <w:noWrap/>
            <w:vAlign w:val="center"/>
            <w:hideMark/>
          </w:tcPr>
          <w:p w14:paraId="57CD0AD3"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152" w:type="pct"/>
            <w:tcBorders>
              <w:top w:val="single" w:sz="4" w:space="0" w:color="auto"/>
            </w:tcBorders>
          </w:tcPr>
          <w:p w14:paraId="702533E4"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02" w:type="pct"/>
            <w:tcBorders>
              <w:top w:val="single" w:sz="4" w:space="0" w:color="auto"/>
            </w:tcBorders>
            <w:shd w:val="clear" w:color="auto" w:fill="auto"/>
            <w:noWrap/>
            <w:vAlign w:val="center"/>
            <w:hideMark/>
          </w:tcPr>
          <w:p w14:paraId="5E44999A"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5" w:type="pct"/>
            <w:tcBorders>
              <w:top w:val="single" w:sz="4" w:space="0" w:color="auto"/>
            </w:tcBorders>
            <w:shd w:val="clear" w:color="auto" w:fill="auto"/>
            <w:noWrap/>
            <w:vAlign w:val="center"/>
            <w:hideMark/>
          </w:tcPr>
          <w:p w14:paraId="08C598D1" w14:textId="2A0BA72E"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0.76</w:t>
            </w:r>
            <w:r w:rsidR="00E5436E">
              <w:rPr>
                <w:rFonts w:ascii="Times New Roman" w:eastAsia="Times New Roman" w:hAnsi="Times New Roman" w:cs="Times New Roman"/>
                <w:lang w:val="en-US"/>
              </w:rPr>
              <w:t>*</w:t>
            </w:r>
          </w:p>
        </w:tc>
        <w:tc>
          <w:tcPr>
            <w:tcW w:w="362" w:type="pct"/>
            <w:tcBorders>
              <w:top w:val="single" w:sz="4" w:space="0" w:color="auto"/>
            </w:tcBorders>
            <w:shd w:val="clear" w:color="auto" w:fill="auto"/>
            <w:noWrap/>
            <w:vAlign w:val="center"/>
            <w:hideMark/>
          </w:tcPr>
          <w:p w14:paraId="1F8444AC" w14:textId="2801A185"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0.95</w:t>
            </w:r>
            <w:r w:rsidR="00E5436E">
              <w:rPr>
                <w:rFonts w:ascii="Times New Roman" w:eastAsia="Times New Roman" w:hAnsi="Times New Roman" w:cs="Times New Roman"/>
                <w:lang w:val="en-US"/>
              </w:rPr>
              <w:t>*</w:t>
            </w:r>
          </w:p>
        </w:tc>
        <w:tc>
          <w:tcPr>
            <w:tcW w:w="103" w:type="pct"/>
            <w:tcBorders>
              <w:top w:val="single" w:sz="4" w:space="0" w:color="auto"/>
            </w:tcBorders>
          </w:tcPr>
          <w:p w14:paraId="304B3D8C"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244" w:type="pct"/>
            <w:tcBorders>
              <w:top w:val="single" w:sz="4" w:space="0" w:color="auto"/>
            </w:tcBorders>
            <w:shd w:val="clear" w:color="auto" w:fill="auto"/>
            <w:noWrap/>
            <w:vAlign w:val="center"/>
            <w:hideMark/>
          </w:tcPr>
          <w:p w14:paraId="5184ED23" w14:textId="66DACFE8"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0.95</w:t>
            </w:r>
            <w:r w:rsidR="00E5436E">
              <w:rPr>
                <w:rFonts w:ascii="Times New Roman" w:eastAsia="Times New Roman" w:hAnsi="Times New Roman" w:cs="Times New Roman"/>
                <w:lang w:val="en-US"/>
              </w:rPr>
              <w:t>*</w:t>
            </w:r>
          </w:p>
        </w:tc>
        <w:tc>
          <w:tcPr>
            <w:tcW w:w="362" w:type="pct"/>
            <w:tcBorders>
              <w:top w:val="single" w:sz="4" w:space="0" w:color="auto"/>
            </w:tcBorders>
            <w:shd w:val="clear" w:color="auto" w:fill="auto"/>
            <w:noWrap/>
            <w:vAlign w:val="center"/>
            <w:hideMark/>
          </w:tcPr>
          <w:p w14:paraId="738A4A47" w14:textId="573DF887"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0.68</w:t>
            </w:r>
            <w:r w:rsidR="00E5436E">
              <w:rPr>
                <w:rFonts w:ascii="Times New Roman" w:eastAsia="Times New Roman" w:hAnsi="Times New Roman" w:cs="Times New Roman"/>
                <w:lang w:val="en-US"/>
              </w:rPr>
              <w:t>*</w:t>
            </w:r>
          </w:p>
        </w:tc>
        <w:tc>
          <w:tcPr>
            <w:tcW w:w="416" w:type="pct"/>
            <w:tcBorders>
              <w:top w:val="single" w:sz="4" w:space="0" w:color="auto"/>
            </w:tcBorders>
            <w:shd w:val="clear" w:color="auto" w:fill="auto"/>
            <w:noWrap/>
            <w:vAlign w:val="center"/>
            <w:hideMark/>
          </w:tcPr>
          <w:p w14:paraId="1B507B95" w14:textId="4AE95D5C"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0.93</w:t>
            </w:r>
            <w:r w:rsidR="00E5436E">
              <w:rPr>
                <w:rFonts w:ascii="Times New Roman" w:eastAsia="Times New Roman" w:hAnsi="Times New Roman" w:cs="Times New Roman"/>
                <w:lang w:val="en-US"/>
              </w:rPr>
              <w:t>*</w:t>
            </w:r>
          </w:p>
        </w:tc>
        <w:tc>
          <w:tcPr>
            <w:tcW w:w="85" w:type="pct"/>
            <w:tcBorders>
              <w:top w:val="single" w:sz="4" w:space="0" w:color="auto"/>
            </w:tcBorders>
          </w:tcPr>
          <w:p w14:paraId="79A1CB48"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25" w:type="pct"/>
            <w:tcBorders>
              <w:top w:val="single" w:sz="4" w:space="0" w:color="auto"/>
            </w:tcBorders>
            <w:shd w:val="clear" w:color="auto" w:fill="auto"/>
            <w:noWrap/>
            <w:vAlign w:val="center"/>
            <w:hideMark/>
          </w:tcPr>
          <w:p w14:paraId="4F008649" w14:textId="709A1EFA"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0.92</w:t>
            </w:r>
            <w:r w:rsidR="00E5436E">
              <w:rPr>
                <w:rFonts w:ascii="Times New Roman" w:eastAsia="Times New Roman" w:hAnsi="Times New Roman" w:cs="Times New Roman"/>
                <w:lang w:val="en-US"/>
              </w:rPr>
              <w:t>*</w:t>
            </w:r>
          </w:p>
        </w:tc>
        <w:tc>
          <w:tcPr>
            <w:tcW w:w="407" w:type="pct"/>
            <w:tcBorders>
              <w:top w:val="single" w:sz="4" w:space="0" w:color="auto"/>
            </w:tcBorders>
            <w:shd w:val="clear" w:color="auto" w:fill="auto"/>
            <w:noWrap/>
            <w:vAlign w:val="center"/>
            <w:hideMark/>
          </w:tcPr>
          <w:p w14:paraId="622C858B" w14:textId="1FA07B13"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0.82</w:t>
            </w:r>
            <w:r w:rsidR="00E5436E">
              <w:rPr>
                <w:rFonts w:ascii="Times New Roman" w:eastAsia="Times New Roman" w:hAnsi="Times New Roman" w:cs="Times New Roman"/>
                <w:lang w:val="en-US"/>
              </w:rPr>
              <w:t>*</w:t>
            </w:r>
          </w:p>
        </w:tc>
        <w:tc>
          <w:tcPr>
            <w:tcW w:w="509" w:type="pct"/>
            <w:tcBorders>
              <w:top w:val="single" w:sz="4" w:space="0" w:color="auto"/>
            </w:tcBorders>
            <w:shd w:val="clear" w:color="auto" w:fill="auto"/>
            <w:noWrap/>
            <w:vAlign w:val="center"/>
            <w:hideMark/>
          </w:tcPr>
          <w:p w14:paraId="610C1C55" w14:textId="551C2D59"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0.91</w:t>
            </w:r>
            <w:r w:rsidR="00E5436E">
              <w:rPr>
                <w:rFonts w:ascii="Times New Roman" w:eastAsia="Times New Roman" w:hAnsi="Times New Roman" w:cs="Times New Roman"/>
                <w:lang w:val="en-US"/>
              </w:rPr>
              <w:t>*</w:t>
            </w:r>
          </w:p>
        </w:tc>
      </w:tr>
      <w:tr w:rsidR="00C63E3F" w:rsidRPr="004F1E91" w14:paraId="21713F9C" w14:textId="77777777" w:rsidTr="00C63E3F">
        <w:trPr>
          <w:trHeight w:val="300"/>
        </w:trPr>
        <w:tc>
          <w:tcPr>
            <w:tcW w:w="517" w:type="pct"/>
            <w:shd w:val="clear" w:color="auto" w:fill="auto"/>
            <w:noWrap/>
            <w:vAlign w:val="center"/>
            <w:hideMark/>
          </w:tcPr>
          <w:p w14:paraId="1323A6C1" w14:textId="01E02814" w:rsidR="009A30F3" w:rsidRPr="004F1E91" w:rsidRDefault="009A30F3" w:rsidP="00C63E3F">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AltCom</w:t>
            </w:r>
          </w:p>
        </w:tc>
        <w:tc>
          <w:tcPr>
            <w:tcW w:w="101" w:type="pct"/>
          </w:tcPr>
          <w:p w14:paraId="59C0F1B5" w14:textId="77777777" w:rsidR="009A30F3" w:rsidRPr="004F1E91" w:rsidRDefault="009A30F3" w:rsidP="00C63E3F">
            <w:pPr>
              <w:spacing w:after="0" w:line="240" w:lineRule="auto"/>
              <w:contextualSpacing/>
              <w:jc w:val="center"/>
              <w:rPr>
                <w:rFonts w:ascii="Times New Roman" w:eastAsia="Times New Roman" w:hAnsi="Times New Roman" w:cs="Times New Roman"/>
                <w:lang w:val="en-US"/>
              </w:rPr>
            </w:pPr>
          </w:p>
        </w:tc>
        <w:tc>
          <w:tcPr>
            <w:tcW w:w="394" w:type="pct"/>
            <w:shd w:val="clear" w:color="auto" w:fill="auto"/>
            <w:noWrap/>
            <w:vAlign w:val="center"/>
            <w:hideMark/>
          </w:tcPr>
          <w:p w14:paraId="5A05A46A"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57" w:type="pct"/>
            <w:shd w:val="clear" w:color="auto" w:fill="auto"/>
            <w:noWrap/>
            <w:vAlign w:val="center"/>
            <w:hideMark/>
          </w:tcPr>
          <w:p w14:paraId="2581536C"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152" w:type="pct"/>
          </w:tcPr>
          <w:p w14:paraId="6D6A12B3"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02" w:type="pct"/>
            <w:shd w:val="clear" w:color="auto" w:fill="auto"/>
            <w:noWrap/>
            <w:vAlign w:val="center"/>
            <w:hideMark/>
          </w:tcPr>
          <w:p w14:paraId="195C4D46"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5" w:type="pct"/>
            <w:shd w:val="clear" w:color="auto" w:fill="auto"/>
            <w:noWrap/>
            <w:vAlign w:val="center"/>
            <w:hideMark/>
          </w:tcPr>
          <w:p w14:paraId="050D2DCE"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2" w:type="pct"/>
            <w:shd w:val="clear" w:color="auto" w:fill="auto"/>
            <w:noWrap/>
            <w:vAlign w:val="center"/>
            <w:hideMark/>
          </w:tcPr>
          <w:p w14:paraId="65A2F43A" w14:textId="619E2C0D"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0.85</w:t>
            </w:r>
            <w:r w:rsidR="00E5436E">
              <w:rPr>
                <w:rFonts w:ascii="Times New Roman" w:eastAsia="Times New Roman" w:hAnsi="Times New Roman" w:cs="Times New Roman"/>
                <w:lang w:val="en-US"/>
              </w:rPr>
              <w:t>*</w:t>
            </w:r>
          </w:p>
        </w:tc>
        <w:tc>
          <w:tcPr>
            <w:tcW w:w="103" w:type="pct"/>
          </w:tcPr>
          <w:p w14:paraId="37803E58"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244" w:type="pct"/>
            <w:shd w:val="clear" w:color="auto" w:fill="auto"/>
            <w:noWrap/>
            <w:vAlign w:val="center"/>
            <w:hideMark/>
          </w:tcPr>
          <w:p w14:paraId="4DE497AD" w14:textId="7366E174"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0.65</w:t>
            </w:r>
            <w:r w:rsidR="00E5436E">
              <w:rPr>
                <w:rFonts w:ascii="Times New Roman" w:eastAsia="Times New Roman" w:hAnsi="Times New Roman" w:cs="Times New Roman"/>
                <w:lang w:val="en-US"/>
              </w:rPr>
              <w:t>*</w:t>
            </w:r>
          </w:p>
        </w:tc>
        <w:tc>
          <w:tcPr>
            <w:tcW w:w="362" w:type="pct"/>
            <w:shd w:val="clear" w:color="auto" w:fill="auto"/>
            <w:noWrap/>
            <w:vAlign w:val="center"/>
            <w:hideMark/>
          </w:tcPr>
          <w:p w14:paraId="559B9C4A" w14:textId="7F7428D5"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0.81</w:t>
            </w:r>
            <w:r w:rsidR="00E5436E">
              <w:rPr>
                <w:rFonts w:ascii="Times New Roman" w:eastAsia="Times New Roman" w:hAnsi="Times New Roman" w:cs="Times New Roman"/>
                <w:lang w:val="en-US"/>
              </w:rPr>
              <w:t>*</w:t>
            </w:r>
          </w:p>
        </w:tc>
        <w:tc>
          <w:tcPr>
            <w:tcW w:w="416" w:type="pct"/>
            <w:shd w:val="clear" w:color="auto" w:fill="auto"/>
            <w:noWrap/>
            <w:vAlign w:val="center"/>
            <w:hideMark/>
          </w:tcPr>
          <w:p w14:paraId="4DC7B7EC" w14:textId="75AF61D8"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0.75</w:t>
            </w:r>
            <w:r w:rsidR="00E5436E">
              <w:rPr>
                <w:rFonts w:ascii="Times New Roman" w:eastAsia="Times New Roman" w:hAnsi="Times New Roman" w:cs="Times New Roman"/>
                <w:lang w:val="en-US"/>
              </w:rPr>
              <w:t>*</w:t>
            </w:r>
          </w:p>
        </w:tc>
        <w:tc>
          <w:tcPr>
            <w:tcW w:w="85" w:type="pct"/>
          </w:tcPr>
          <w:p w14:paraId="01E7A7F0"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25" w:type="pct"/>
            <w:shd w:val="clear" w:color="auto" w:fill="auto"/>
            <w:noWrap/>
            <w:vAlign w:val="center"/>
            <w:hideMark/>
          </w:tcPr>
          <w:p w14:paraId="2F225571" w14:textId="63A36078"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0.63</w:t>
            </w:r>
            <w:r w:rsidR="00E5436E">
              <w:rPr>
                <w:rFonts w:ascii="Times New Roman" w:eastAsia="Times New Roman" w:hAnsi="Times New Roman" w:cs="Times New Roman"/>
                <w:lang w:val="en-US"/>
              </w:rPr>
              <w:t>*</w:t>
            </w:r>
          </w:p>
        </w:tc>
        <w:tc>
          <w:tcPr>
            <w:tcW w:w="407" w:type="pct"/>
            <w:shd w:val="clear" w:color="auto" w:fill="auto"/>
            <w:noWrap/>
            <w:vAlign w:val="center"/>
            <w:hideMark/>
          </w:tcPr>
          <w:p w14:paraId="53348CD2" w14:textId="6A9E3A8D"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0.81</w:t>
            </w:r>
            <w:r w:rsidR="00E5436E">
              <w:rPr>
                <w:rFonts w:ascii="Times New Roman" w:eastAsia="Times New Roman" w:hAnsi="Times New Roman" w:cs="Times New Roman"/>
                <w:lang w:val="en-US"/>
              </w:rPr>
              <w:t>*</w:t>
            </w:r>
          </w:p>
        </w:tc>
        <w:tc>
          <w:tcPr>
            <w:tcW w:w="509" w:type="pct"/>
            <w:shd w:val="clear" w:color="auto" w:fill="auto"/>
            <w:noWrap/>
            <w:vAlign w:val="center"/>
            <w:hideMark/>
          </w:tcPr>
          <w:p w14:paraId="220B2AAF" w14:textId="350491A4"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0.69</w:t>
            </w:r>
            <w:r w:rsidR="00E5436E">
              <w:rPr>
                <w:rFonts w:ascii="Times New Roman" w:eastAsia="Times New Roman" w:hAnsi="Times New Roman" w:cs="Times New Roman"/>
                <w:lang w:val="en-US"/>
              </w:rPr>
              <w:t>*</w:t>
            </w:r>
          </w:p>
        </w:tc>
      </w:tr>
      <w:tr w:rsidR="00C63E3F" w:rsidRPr="004F1E91" w14:paraId="3D19DE27" w14:textId="77777777" w:rsidTr="00C63E3F">
        <w:trPr>
          <w:trHeight w:val="300"/>
        </w:trPr>
        <w:tc>
          <w:tcPr>
            <w:tcW w:w="517" w:type="pct"/>
            <w:tcBorders>
              <w:bottom w:val="single" w:sz="4" w:space="0" w:color="auto"/>
            </w:tcBorders>
            <w:shd w:val="clear" w:color="auto" w:fill="auto"/>
            <w:noWrap/>
            <w:vAlign w:val="center"/>
            <w:hideMark/>
          </w:tcPr>
          <w:p w14:paraId="35EB80EB" w14:textId="77777777" w:rsidR="009A30F3" w:rsidRPr="004F1E91" w:rsidRDefault="009A30F3" w:rsidP="00C63E3F">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VolCom</w:t>
            </w:r>
          </w:p>
        </w:tc>
        <w:tc>
          <w:tcPr>
            <w:tcW w:w="101" w:type="pct"/>
            <w:tcBorders>
              <w:bottom w:val="single" w:sz="4" w:space="0" w:color="auto"/>
            </w:tcBorders>
          </w:tcPr>
          <w:p w14:paraId="26BD8BAB" w14:textId="77777777" w:rsidR="009A30F3" w:rsidRPr="004F1E91" w:rsidRDefault="009A30F3" w:rsidP="00C63E3F">
            <w:pPr>
              <w:spacing w:after="0" w:line="240" w:lineRule="auto"/>
              <w:contextualSpacing/>
              <w:jc w:val="center"/>
              <w:rPr>
                <w:rFonts w:ascii="Times New Roman" w:eastAsia="Times New Roman" w:hAnsi="Times New Roman" w:cs="Times New Roman"/>
                <w:lang w:val="en-US"/>
              </w:rPr>
            </w:pPr>
          </w:p>
        </w:tc>
        <w:tc>
          <w:tcPr>
            <w:tcW w:w="394" w:type="pct"/>
            <w:tcBorders>
              <w:bottom w:val="single" w:sz="4" w:space="0" w:color="auto"/>
            </w:tcBorders>
            <w:shd w:val="clear" w:color="auto" w:fill="auto"/>
            <w:noWrap/>
            <w:vAlign w:val="center"/>
            <w:hideMark/>
          </w:tcPr>
          <w:p w14:paraId="50A3DFDC"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57" w:type="pct"/>
            <w:tcBorders>
              <w:bottom w:val="single" w:sz="4" w:space="0" w:color="auto"/>
            </w:tcBorders>
            <w:shd w:val="clear" w:color="auto" w:fill="auto"/>
            <w:noWrap/>
            <w:vAlign w:val="center"/>
            <w:hideMark/>
          </w:tcPr>
          <w:p w14:paraId="39CFD25D"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152" w:type="pct"/>
            <w:tcBorders>
              <w:bottom w:val="single" w:sz="4" w:space="0" w:color="auto"/>
            </w:tcBorders>
          </w:tcPr>
          <w:p w14:paraId="74C612A6"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02" w:type="pct"/>
            <w:tcBorders>
              <w:bottom w:val="single" w:sz="4" w:space="0" w:color="auto"/>
            </w:tcBorders>
            <w:shd w:val="clear" w:color="auto" w:fill="auto"/>
            <w:noWrap/>
            <w:vAlign w:val="center"/>
            <w:hideMark/>
          </w:tcPr>
          <w:p w14:paraId="6DC6547A"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5" w:type="pct"/>
            <w:tcBorders>
              <w:bottom w:val="single" w:sz="4" w:space="0" w:color="auto"/>
            </w:tcBorders>
            <w:shd w:val="clear" w:color="auto" w:fill="auto"/>
            <w:noWrap/>
            <w:vAlign w:val="center"/>
            <w:hideMark/>
          </w:tcPr>
          <w:p w14:paraId="6CA3B4FE"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2" w:type="pct"/>
            <w:tcBorders>
              <w:bottom w:val="single" w:sz="4" w:space="0" w:color="auto"/>
            </w:tcBorders>
            <w:shd w:val="clear" w:color="auto" w:fill="auto"/>
            <w:noWrap/>
            <w:vAlign w:val="center"/>
            <w:hideMark/>
          </w:tcPr>
          <w:p w14:paraId="5F636B08"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103" w:type="pct"/>
            <w:tcBorders>
              <w:bottom w:val="single" w:sz="4" w:space="0" w:color="auto"/>
            </w:tcBorders>
          </w:tcPr>
          <w:p w14:paraId="040E0E5E"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244" w:type="pct"/>
            <w:tcBorders>
              <w:bottom w:val="single" w:sz="4" w:space="0" w:color="auto"/>
            </w:tcBorders>
            <w:shd w:val="clear" w:color="auto" w:fill="auto"/>
            <w:noWrap/>
            <w:vAlign w:val="center"/>
            <w:hideMark/>
          </w:tcPr>
          <w:p w14:paraId="2A49D450" w14:textId="4CE407BD"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0.89</w:t>
            </w:r>
            <w:r w:rsidR="00E5436E">
              <w:rPr>
                <w:rFonts w:ascii="Times New Roman" w:eastAsia="Times New Roman" w:hAnsi="Times New Roman" w:cs="Times New Roman"/>
                <w:lang w:val="en-US"/>
              </w:rPr>
              <w:t>*</w:t>
            </w:r>
          </w:p>
        </w:tc>
        <w:tc>
          <w:tcPr>
            <w:tcW w:w="362" w:type="pct"/>
            <w:tcBorders>
              <w:bottom w:val="single" w:sz="4" w:space="0" w:color="auto"/>
            </w:tcBorders>
            <w:shd w:val="clear" w:color="auto" w:fill="auto"/>
            <w:noWrap/>
            <w:vAlign w:val="center"/>
            <w:hideMark/>
          </w:tcPr>
          <w:p w14:paraId="6D62C253" w14:textId="264F72C2"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0.71</w:t>
            </w:r>
            <w:r w:rsidR="00E5436E">
              <w:rPr>
                <w:rFonts w:ascii="Times New Roman" w:eastAsia="Times New Roman" w:hAnsi="Times New Roman" w:cs="Times New Roman"/>
                <w:lang w:val="en-US"/>
              </w:rPr>
              <w:t>*</w:t>
            </w:r>
          </w:p>
        </w:tc>
        <w:tc>
          <w:tcPr>
            <w:tcW w:w="416" w:type="pct"/>
            <w:tcBorders>
              <w:bottom w:val="single" w:sz="4" w:space="0" w:color="auto"/>
            </w:tcBorders>
            <w:shd w:val="clear" w:color="auto" w:fill="auto"/>
            <w:noWrap/>
            <w:vAlign w:val="center"/>
            <w:hideMark/>
          </w:tcPr>
          <w:p w14:paraId="00C5CC03" w14:textId="644989FC"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0.94</w:t>
            </w:r>
            <w:r w:rsidR="00E5436E">
              <w:rPr>
                <w:rFonts w:ascii="Times New Roman" w:eastAsia="Times New Roman" w:hAnsi="Times New Roman" w:cs="Times New Roman"/>
                <w:lang w:val="en-US"/>
              </w:rPr>
              <w:t>*</w:t>
            </w:r>
          </w:p>
        </w:tc>
        <w:tc>
          <w:tcPr>
            <w:tcW w:w="85" w:type="pct"/>
            <w:tcBorders>
              <w:bottom w:val="single" w:sz="4" w:space="0" w:color="auto"/>
            </w:tcBorders>
          </w:tcPr>
          <w:p w14:paraId="3F304B42"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25" w:type="pct"/>
            <w:tcBorders>
              <w:bottom w:val="single" w:sz="4" w:space="0" w:color="auto"/>
            </w:tcBorders>
            <w:shd w:val="clear" w:color="auto" w:fill="auto"/>
            <w:noWrap/>
            <w:vAlign w:val="center"/>
            <w:hideMark/>
          </w:tcPr>
          <w:p w14:paraId="3AC3F759" w14:textId="0DB8BAFB"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0.87</w:t>
            </w:r>
            <w:r w:rsidR="00E5436E">
              <w:rPr>
                <w:rFonts w:ascii="Times New Roman" w:eastAsia="Times New Roman" w:hAnsi="Times New Roman" w:cs="Times New Roman"/>
                <w:lang w:val="en-US"/>
              </w:rPr>
              <w:t>*</w:t>
            </w:r>
          </w:p>
        </w:tc>
        <w:tc>
          <w:tcPr>
            <w:tcW w:w="407" w:type="pct"/>
            <w:tcBorders>
              <w:bottom w:val="single" w:sz="4" w:space="0" w:color="auto"/>
            </w:tcBorders>
            <w:shd w:val="clear" w:color="auto" w:fill="auto"/>
            <w:noWrap/>
            <w:vAlign w:val="center"/>
            <w:hideMark/>
          </w:tcPr>
          <w:p w14:paraId="0AF4E482" w14:textId="53392B55"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0.84</w:t>
            </w:r>
            <w:r w:rsidR="00E5436E">
              <w:rPr>
                <w:rFonts w:ascii="Times New Roman" w:eastAsia="Times New Roman" w:hAnsi="Times New Roman" w:cs="Times New Roman"/>
                <w:lang w:val="en-US"/>
              </w:rPr>
              <w:t>*</w:t>
            </w:r>
          </w:p>
        </w:tc>
        <w:tc>
          <w:tcPr>
            <w:tcW w:w="509" w:type="pct"/>
            <w:tcBorders>
              <w:bottom w:val="single" w:sz="4" w:space="0" w:color="auto"/>
            </w:tcBorders>
            <w:shd w:val="clear" w:color="auto" w:fill="auto"/>
            <w:noWrap/>
            <w:vAlign w:val="center"/>
            <w:hideMark/>
          </w:tcPr>
          <w:p w14:paraId="6FEEF42A" w14:textId="0B54000C"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0.91</w:t>
            </w:r>
            <w:r w:rsidR="00E5436E">
              <w:rPr>
                <w:rFonts w:ascii="Times New Roman" w:eastAsia="Times New Roman" w:hAnsi="Times New Roman" w:cs="Times New Roman"/>
                <w:lang w:val="en-US"/>
              </w:rPr>
              <w:t>*</w:t>
            </w:r>
          </w:p>
        </w:tc>
      </w:tr>
      <w:tr w:rsidR="00C63E3F" w:rsidRPr="004F1E91" w14:paraId="02EE772E" w14:textId="77777777" w:rsidTr="00C63E3F">
        <w:trPr>
          <w:trHeight w:val="300"/>
        </w:trPr>
        <w:tc>
          <w:tcPr>
            <w:tcW w:w="517" w:type="pct"/>
            <w:tcBorders>
              <w:top w:val="single" w:sz="4" w:space="0" w:color="auto"/>
            </w:tcBorders>
            <w:shd w:val="clear" w:color="auto" w:fill="auto"/>
            <w:noWrap/>
            <w:vAlign w:val="center"/>
            <w:hideMark/>
          </w:tcPr>
          <w:p w14:paraId="6A7C21C7" w14:textId="77777777" w:rsidR="009A30F3" w:rsidRPr="004F1E91" w:rsidRDefault="009A30F3" w:rsidP="00C63E3F">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DAP</w:t>
            </w:r>
          </w:p>
        </w:tc>
        <w:tc>
          <w:tcPr>
            <w:tcW w:w="101" w:type="pct"/>
            <w:tcBorders>
              <w:top w:val="single" w:sz="4" w:space="0" w:color="auto"/>
            </w:tcBorders>
          </w:tcPr>
          <w:p w14:paraId="3728BA11" w14:textId="77777777" w:rsidR="009A30F3" w:rsidRPr="004F1E91" w:rsidRDefault="009A30F3" w:rsidP="00C63E3F">
            <w:pPr>
              <w:spacing w:after="0" w:line="240" w:lineRule="auto"/>
              <w:contextualSpacing/>
              <w:jc w:val="center"/>
              <w:rPr>
                <w:rFonts w:ascii="Times New Roman" w:eastAsia="Times New Roman" w:hAnsi="Times New Roman" w:cs="Times New Roman"/>
                <w:lang w:val="en-US"/>
              </w:rPr>
            </w:pPr>
          </w:p>
        </w:tc>
        <w:tc>
          <w:tcPr>
            <w:tcW w:w="394" w:type="pct"/>
            <w:tcBorders>
              <w:top w:val="single" w:sz="4" w:space="0" w:color="auto"/>
            </w:tcBorders>
            <w:shd w:val="clear" w:color="auto" w:fill="auto"/>
            <w:noWrap/>
            <w:vAlign w:val="center"/>
            <w:hideMark/>
          </w:tcPr>
          <w:p w14:paraId="3076F1CC"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57" w:type="pct"/>
            <w:tcBorders>
              <w:top w:val="single" w:sz="4" w:space="0" w:color="auto"/>
            </w:tcBorders>
            <w:shd w:val="clear" w:color="auto" w:fill="auto"/>
            <w:noWrap/>
            <w:vAlign w:val="center"/>
            <w:hideMark/>
          </w:tcPr>
          <w:p w14:paraId="5E26EDDC"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152" w:type="pct"/>
            <w:tcBorders>
              <w:top w:val="single" w:sz="4" w:space="0" w:color="auto"/>
            </w:tcBorders>
          </w:tcPr>
          <w:p w14:paraId="167FE718"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02" w:type="pct"/>
            <w:tcBorders>
              <w:top w:val="single" w:sz="4" w:space="0" w:color="auto"/>
            </w:tcBorders>
            <w:shd w:val="clear" w:color="auto" w:fill="auto"/>
            <w:noWrap/>
            <w:vAlign w:val="center"/>
            <w:hideMark/>
          </w:tcPr>
          <w:p w14:paraId="43D132D9"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5" w:type="pct"/>
            <w:tcBorders>
              <w:top w:val="single" w:sz="4" w:space="0" w:color="auto"/>
            </w:tcBorders>
            <w:shd w:val="clear" w:color="auto" w:fill="auto"/>
            <w:noWrap/>
            <w:vAlign w:val="center"/>
            <w:hideMark/>
          </w:tcPr>
          <w:p w14:paraId="4B989256"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2" w:type="pct"/>
            <w:tcBorders>
              <w:top w:val="single" w:sz="4" w:space="0" w:color="auto"/>
            </w:tcBorders>
            <w:shd w:val="clear" w:color="auto" w:fill="auto"/>
            <w:noWrap/>
            <w:vAlign w:val="center"/>
            <w:hideMark/>
          </w:tcPr>
          <w:p w14:paraId="3732CF79"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103" w:type="pct"/>
            <w:tcBorders>
              <w:top w:val="single" w:sz="4" w:space="0" w:color="auto"/>
            </w:tcBorders>
          </w:tcPr>
          <w:p w14:paraId="334E33D1"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244" w:type="pct"/>
            <w:tcBorders>
              <w:top w:val="single" w:sz="4" w:space="0" w:color="auto"/>
            </w:tcBorders>
            <w:shd w:val="clear" w:color="auto" w:fill="auto"/>
            <w:noWrap/>
            <w:vAlign w:val="center"/>
            <w:hideMark/>
          </w:tcPr>
          <w:p w14:paraId="5A26B11D"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2" w:type="pct"/>
            <w:tcBorders>
              <w:top w:val="single" w:sz="4" w:space="0" w:color="auto"/>
            </w:tcBorders>
            <w:shd w:val="clear" w:color="auto" w:fill="auto"/>
            <w:noWrap/>
            <w:vAlign w:val="center"/>
            <w:hideMark/>
          </w:tcPr>
          <w:p w14:paraId="19659DB9" w14:textId="50F24E39"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0.65</w:t>
            </w:r>
            <w:r w:rsidR="00E5436E">
              <w:rPr>
                <w:rFonts w:ascii="Times New Roman" w:eastAsia="Times New Roman" w:hAnsi="Times New Roman" w:cs="Times New Roman"/>
                <w:lang w:val="en-US"/>
              </w:rPr>
              <w:t>*</w:t>
            </w:r>
          </w:p>
        </w:tc>
        <w:tc>
          <w:tcPr>
            <w:tcW w:w="416" w:type="pct"/>
            <w:tcBorders>
              <w:top w:val="single" w:sz="4" w:space="0" w:color="auto"/>
            </w:tcBorders>
            <w:shd w:val="clear" w:color="auto" w:fill="auto"/>
            <w:noWrap/>
            <w:vAlign w:val="center"/>
            <w:hideMark/>
          </w:tcPr>
          <w:p w14:paraId="6A60832B" w14:textId="743F85C0"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0.94</w:t>
            </w:r>
            <w:r w:rsidR="00E5436E">
              <w:rPr>
                <w:rFonts w:ascii="Times New Roman" w:eastAsia="Times New Roman" w:hAnsi="Times New Roman" w:cs="Times New Roman"/>
                <w:lang w:val="en-US"/>
              </w:rPr>
              <w:t>*</w:t>
            </w:r>
          </w:p>
        </w:tc>
        <w:tc>
          <w:tcPr>
            <w:tcW w:w="85" w:type="pct"/>
            <w:tcBorders>
              <w:top w:val="single" w:sz="4" w:space="0" w:color="auto"/>
            </w:tcBorders>
          </w:tcPr>
          <w:p w14:paraId="1394F4F8"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25" w:type="pct"/>
            <w:tcBorders>
              <w:top w:val="single" w:sz="4" w:space="0" w:color="auto"/>
            </w:tcBorders>
            <w:shd w:val="clear" w:color="auto" w:fill="auto"/>
            <w:noWrap/>
            <w:vAlign w:val="center"/>
            <w:hideMark/>
          </w:tcPr>
          <w:p w14:paraId="54869A98" w14:textId="02E9EB6E"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0.97</w:t>
            </w:r>
            <w:r w:rsidR="00E5436E">
              <w:rPr>
                <w:rFonts w:ascii="Times New Roman" w:eastAsia="Times New Roman" w:hAnsi="Times New Roman" w:cs="Times New Roman"/>
                <w:lang w:val="en-US"/>
              </w:rPr>
              <w:t>*</w:t>
            </w:r>
          </w:p>
        </w:tc>
        <w:tc>
          <w:tcPr>
            <w:tcW w:w="407" w:type="pct"/>
            <w:tcBorders>
              <w:top w:val="single" w:sz="4" w:space="0" w:color="auto"/>
            </w:tcBorders>
            <w:shd w:val="clear" w:color="auto" w:fill="auto"/>
            <w:noWrap/>
            <w:vAlign w:val="center"/>
            <w:hideMark/>
          </w:tcPr>
          <w:p w14:paraId="4AE5A484" w14:textId="53403C3C"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0.78</w:t>
            </w:r>
            <w:r w:rsidR="00E5436E">
              <w:rPr>
                <w:rFonts w:ascii="Times New Roman" w:eastAsia="Times New Roman" w:hAnsi="Times New Roman" w:cs="Times New Roman"/>
                <w:lang w:val="en-US"/>
              </w:rPr>
              <w:t>*</w:t>
            </w:r>
          </w:p>
        </w:tc>
        <w:tc>
          <w:tcPr>
            <w:tcW w:w="509" w:type="pct"/>
            <w:tcBorders>
              <w:top w:val="single" w:sz="4" w:space="0" w:color="auto"/>
            </w:tcBorders>
            <w:shd w:val="clear" w:color="auto" w:fill="auto"/>
            <w:noWrap/>
            <w:vAlign w:val="center"/>
            <w:hideMark/>
          </w:tcPr>
          <w:p w14:paraId="66E539FC" w14:textId="30927A11"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0.95</w:t>
            </w:r>
            <w:r w:rsidR="00E5436E">
              <w:rPr>
                <w:rFonts w:ascii="Times New Roman" w:eastAsia="Times New Roman" w:hAnsi="Times New Roman" w:cs="Times New Roman"/>
                <w:lang w:val="en-US"/>
              </w:rPr>
              <w:t>*</w:t>
            </w:r>
          </w:p>
        </w:tc>
      </w:tr>
      <w:tr w:rsidR="00C63E3F" w:rsidRPr="004F1E91" w14:paraId="1EEBA9FF" w14:textId="77777777" w:rsidTr="00C63E3F">
        <w:trPr>
          <w:trHeight w:val="300"/>
        </w:trPr>
        <w:tc>
          <w:tcPr>
            <w:tcW w:w="517" w:type="pct"/>
            <w:shd w:val="clear" w:color="auto" w:fill="auto"/>
            <w:noWrap/>
            <w:vAlign w:val="center"/>
            <w:hideMark/>
          </w:tcPr>
          <w:p w14:paraId="7DB06BEB" w14:textId="77777777" w:rsidR="009A30F3" w:rsidRPr="004F1E91" w:rsidRDefault="009A30F3" w:rsidP="00C63E3F">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AltCom</w:t>
            </w:r>
          </w:p>
        </w:tc>
        <w:tc>
          <w:tcPr>
            <w:tcW w:w="101" w:type="pct"/>
          </w:tcPr>
          <w:p w14:paraId="74291A18" w14:textId="77777777" w:rsidR="009A30F3" w:rsidRPr="004F1E91" w:rsidRDefault="009A30F3" w:rsidP="00C63E3F">
            <w:pPr>
              <w:spacing w:after="0" w:line="240" w:lineRule="auto"/>
              <w:contextualSpacing/>
              <w:jc w:val="center"/>
              <w:rPr>
                <w:rFonts w:ascii="Times New Roman" w:eastAsia="Times New Roman" w:hAnsi="Times New Roman" w:cs="Times New Roman"/>
                <w:lang w:val="en-US"/>
              </w:rPr>
            </w:pPr>
          </w:p>
        </w:tc>
        <w:tc>
          <w:tcPr>
            <w:tcW w:w="394" w:type="pct"/>
            <w:shd w:val="clear" w:color="auto" w:fill="auto"/>
            <w:noWrap/>
            <w:vAlign w:val="center"/>
            <w:hideMark/>
          </w:tcPr>
          <w:p w14:paraId="67DAF125"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57" w:type="pct"/>
            <w:shd w:val="clear" w:color="auto" w:fill="auto"/>
            <w:noWrap/>
            <w:vAlign w:val="center"/>
            <w:hideMark/>
          </w:tcPr>
          <w:p w14:paraId="5561FDF8"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152" w:type="pct"/>
          </w:tcPr>
          <w:p w14:paraId="2B58F1A8"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02" w:type="pct"/>
            <w:shd w:val="clear" w:color="auto" w:fill="auto"/>
            <w:noWrap/>
            <w:vAlign w:val="center"/>
            <w:hideMark/>
          </w:tcPr>
          <w:p w14:paraId="0E3B765A"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5" w:type="pct"/>
            <w:shd w:val="clear" w:color="auto" w:fill="auto"/>
            <w:noWrap/>
            <w:vAlign w:val="center"/>
            <w:hideMark/>
          </w:tcPr>
          <w:p w14:paraId="1A3816A4"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2" w:type="pct"/>
            <w:shd w:val="clear" w:color="auto" w:fill="auto"/>
            <w:noWrap/>
            <w:vAlign w:val="center"/>
            <w:hideMark/>
          </w:tcPr>
          <w:p w14:paraId="74C9510A"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103" w:type="pct"/>
          </w:tcPr>
          <w:p w14:paraId="6A36E710"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244" w:type="pct"/>
            <w:shd w:val="clear" w:color="auto" w:fill="auto"/>
            <w:noWrap/>
            <w:vAlign w:val="center"/>
            <w:hideMark/>
          </w:tcPr>
          <w:p w14:paraId="574B4985"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2" w:type="pct"/>
            <w:shd w:val="clear" w:color="auto" w:fill="auto"/>
            <w:noWrap/>
            <w:vAlign w:val="center"/>
            <w:hideMark/>
          </w:tcPr>
          <w:p w14:paraId="7E50650E"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416" w:type="pct"/>
            <w:shd w:val="clear" w:color="auto" w:fill="auto"/>
            <w:noWrap/>
            <w:vAlign w:val="center"/>
            <w:hideMark/>
          </w:tcPr>
          <w:p w14:paraId="6D41BFF2" w14:textId="43FB0498"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0.76</w:t>
            </w:r>
            <w:r w:rsidR="00E5436E">
              <w:rPr>
                <w:rFonts w:ascii="Times New Roman" w:eastAsia="Times New Roman" w:hAnsi="Times New Roman" w:cs="Times New Roman"/>
                <w:lang w:val="en-US"/>
              </w:rPr>
              <w:t>*</w:t>
            </w:r>
          </w:p>
        </w:tc>
        <w:tc>
          <w:tcPr>
            <w:tcW w:w="85" w:type="pct"/>
          </w:tcPr>
          <w:p w14:paraId="0E6D9C7B"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25" w:type="pct"/>
            <w:shd w:val="clear" w:color="auto" w:fill="auto"/>
            <w:noWrap/>
            <w:vAlign w:val="center"/>
            <w:hideMark/>
          </w:tcPr>
          <w:p w14:paraId="1E18CE03" w14:textId="62F98FEF"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0.62</w:t>
            </w:r>
            <w:r w:rsidR="00E5436E">
              <w:rPr>
                <w:rFonts w:ascii="Times New Roman" w:eastAsia="Times New Roman" w:hAnsi="Times New Roman" w:cs="Times New Roman"/>
                <w:lang w:val="en-US"/>
              </w:rPr>
              <w:t>*</w:t>
            </w:r>
          </w:p>
        </w:tc>
        <w:tc>
          <w:tcPr>
            <w:tcW w:w="407" w:type="pct"/>
            <w:shd w:val="clear" w:color="auto" w:fill="auto"/>
            <w:noWrap/>
            <w:vAlign w:val="center"/>
            <w:hideMark/>
          </w:tcPr>
          <w:p w14:paraId="38A40CD3" w14:textId="6253BA43"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0.83</w:t>
            </w:r>
            <w:r w:rsidR="00E5436E">
              <w:rPr>
                <w:rFonts w:ascii="Times New Roman" w:eastAsia="Times New Roman" w:hAnsi="Times New Roman" w:cs="Times New Roman"/>
                <w:lang w:val="en-US"/>
              </w:rPr>
              <w:t>*</w:t>
            </w:r>
          </w:p>
        </w:tc>
        <w:tc>
          <w:tcPr>
            <w:tcW w:w="509" w:type="pct"/>
            <w:shd w:val="clear" w:color="auto" w:fill="auto"/>
            <w:noWrap/>
            <w:vAlign w:val="center"/>
            <w:hideMark/>
          </w:tcPr>
          <w:p w14:paraId="088CDC4A" w14:textId="7E61B05E"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0.66</w:t>
            </w:r>
            <w:r w:rsidR="00E5436E">
              <w:rPr>
                <w:rFonts w:ascii="Times New Roman" w:eastAsia="Times New Roman" w:hAnsi="Times New Roman" w:cs="Times New Roman"/>
                <w:lang w:val="en-US"/>
              </w:rPr>
              <w:t>*</w:t>
            </w:r>
          </w:p>
        </w:tc>
      </w:tr>
      <w:tr w:rsidR="00C63E3F" w:rsidRPr="004F1E91" w14:paraId="6EE1BABF" w14:textId="77777777" w:rsidTr="00C63E3F">
        <w:trPr>
          <w:trHeight w:val="300"/>
        </w:trPr>
        <w:tc>
          <w:tcPr>
            <w:tcW w:w="517" w:type="pct"/>
            <w:tcBorders>
              <w:bottom w:val="single" w:sz="4" w:space="0" w:color="auto"/>
            </w:tcBorders>
            <w:shd w:val="clear" w:color="auto" w:fill="auto"/>
            <w:noWrap/>
            <w:vAlign w:val="center"/>
            <w:hideMark/>
          </w:tcPr>
          <w:p w14:paraId="69CA6726" w14:textId="77777777" w:rsidR="009A30F3" w:rsidRPr="004F1E91" w:rsidRDefault="009A30F3" w:rsidP="00C63E3F">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VolCom</w:t>
            </w:r>
          </w:p>
        </w:tc>
        <w:tc>
          <w:tcPr>
            <w:tcW w:w="101" w:type="pct"/>
            <w:tcBorders>
              <w:bottom w:val="single" w:sz="4" w:space="0" w:color="auto"/>
            </w:tcBorders>
          </w:tcPr>
          <w:p w14:paraId="14E3F9F2" w14:textId="77777777" w:rsidR="009A30F3" w:rsidRPr="004F1E91" w:rsidRDefault="009A30F3" w:rsidP="00C63E3F">
            <w:pPr>
              <w:spacing w:after="0" w:line="240" w:lineRule="auto"/>
              <w:contextualSpacing/>
              <w:jc w:val="center"/>
              <w:rPr>
                <w:rFonts w:ascii="Times New Roman" w:eastAsia="Times New Roman" w:hAnsi="Times New Roman" w:cs="Times New Roman"/>
                <w:lang w:val="en-US"/>
              </w:rPr>
            </w:pPr>
          </w:p>
        </w:tc>
        <w:tc>
          <w:tcPr>
            <w:tcW w:w="394" w:type="pct"/>
            <w:tcBorders>
              <w:bottom w:val="single" w:sz="4" w:space="0" w:color="auto"/>
            </w:tcBorders>
            <w:shd w:val="clear" w:color="auto" w:fill="auto"/>
            <w:noWrap/>
            <w:vAlign w:val="center"/>
            <w:hideMark/>
          </w:tcPr>
          <w:p w14:paraId="08F863ED"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57" w:type="pct"/>
            <w:tcBorders>
              <w:bottom w:val="single" w:sz="4" w:space="0" w:color="auto"/>
            </w:tcBorders>
            <w:shd w:val="clear" w:color="auto" w:fill="auto"/>
            <w:noWrap/>
            <w:vAlign w:val="center"/>
            <w:hideMark/>
          </w:tcPr>
          <w:p w14:paraId="3C1E389D"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152" w:type="pct"/>
            <w:tcBorders>
              <w:bottom w:val="single" w:sz="4" w:space="0" w:color="auto"/>
            </w:tcBorders>
          </w:tcPr>
          <w:p w14:paraId="6E6EBDBE"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02" w:type="pct"/>
            <w:tcBorders>
              <w:bottom w:val="single" w:sz="4" w:space="0" w:color="auto"/>
            </w:tcBorders>
            <w:shd w:val="clear" w:color="auto" w:fill="auto"/>
            <w:noWrap/>
            <w:vAlign w:val="center"/>
            <w:hideMark/>
          </w:tcPr>
          <w:p w14:paraId="297212A4"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5" w:type="pct"/>
            <w:tcBorders>
              <w:bottom w:val="single" w:sz="4" w:space="0" w:color="auto"/>
            </w:tcBorders>
            <w:shd w:val="clear" w:color="auto" w:fill="auto"/>
            <w:noWrap/>
            <w:vAlign w:val="center"/>
            <w:hideMark/>
          </w:tcPr>
          <w:p w14:paraId="1841F7B8"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2" w:type="pct"/>
            <w:tcBorders>
              <w:bottom w:val="single" w:sz="4" w:space="0" w:color="auto"/>
            </w:tcBorders>
            <w:shd w:val="clear" w:color="auto" w:fill="auto"/>
            <w:noWrap/>
            <w:vAlign w:val="center"/>
            <w:hideMark/>
          </w:tcPr>
          <w:p w14:paraId="35C91507"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103" w:type="pct"/>
            <w:tcBorders>
              <w:bottom w:val="single" w:sz="4" w:space="0" w:color="auto"/>
            </w:tcBorders>
          </w:tcPr>
          <w:p w14:paraId="7E387672"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244" w:type="pct"/>
            <w:tcBorders>
              <w:bottom w:val="single" w:sz="4" w:space="0" w:color="auto"/>
            </w:tcBorders>
            <w:shd w:val="clear" w:color="auto" w:fill="auto"/>
            <w:noWrap/>
            <w:vAlign w:val="center"/>
            <w:hideMark/>
          </w:tcPr>
          <w:p w14:paraId="5724E980"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2" w:type="pct"/>
            <w:tcBorders>
              <w:bottom w:val="single" w:sz="4" w:space="0" w:color="auto"/>
            </w:tcBorders>
            <w:shd w:val="clear" w:color="auto" w:fill="auto"/>
            <w:noWrap/>
            <w:vAlign w:val="center"/>
            <w:hideMark/>
          </w:tcPr>
          <w:p w14:paraId="3E1EB788"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416" w:type="pct"/>
            <w:tcBorders>
              <w:bottom w:val="single" w:sz="4" w:space="0" w:color="auto"/>
            </w:tcBorders>
            <w:shd w:val="clear" w:color="auto" w:fill="auto"/>
            <w:noWrap/>
            <w:vAlign w:val="center"/>
            <w:hideMark/>
          </w:tcPr>
          <w:p w14:paraId="3B73A2B1"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85" w:type="pct"/>
            <w:tcBorders>
              <w:bottom w:val="single" w:sz="4" w:space="0" w:color="auto"/>
            </w:tcBorders>
          </w:tcPr>
          <w:p w14:paraId="5E352250"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25" w:type="pct"/>
            <w:tcBorders>
              <w:bottom w:val="single" w:sz="4" w:space="0" w:color="auto"/>
            </w:tcBorders>
            <w:shd w:val="clear" w:color="auto" w:fill="auto"/>
            <w:noWrap/>
            <w:vAlign w:val="center"/>
            <w:hideMark/>
          </w:tcPr>
          <w:p w14:paraId="377231E0" w14:textId="1B13ADC7"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0.91</w:t>
            </w:r>
            <w:r w:rsidR="00E5436E">
              <w:rPr>
                <w:rFonts w:ascii="Times New Roman" w:eastAsia="Times New Roman" w:hAnsi="Times New Roman" w:cs="Times New Roman"/>
                <w:lang w:val="en-US"/>
              </w:rPr>
              <w:t>*</w:t>
            </w:r>
          </w:p>
        </w:tc>
        <w:tc>
          <w:tcPr>
            <w:tcW w:w="407" w:type="pct"/>
            <w:tcBorders>
              <w:bottom w:val="single" w:sz="4" w:space="0" w:color="auto"/>
            </w:tcBorders>
            <w:shd w:val="clear" w:color="auto" w:fill="auto"/>
            <w:noWrap/>
            <w:vAlign w:val="center"/>
            <w:hideMark/>
          </w:tcPr>
          <w:p w14:paraId="32F03DE9" w14:textId="411D8ED5"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0.82</w:t>
            </w:r>
            <w:r w:rsidR="00E5436E">
              <w:rPr>
                <w:rFonts w:ascii="Times New Roman" w:eastAsia="Times New Roman" w:hAnsi="Times New Roman" w:cs="Times New Roman"/>
                <w:lang w:val="en-US"/>
              </w:rPr>
              <w:t>*</w:t>
            </w:r>
          </w:p>
        </w:tc>
        <w:tc>
          <w:tcPr>
            <w:tcW w:w="509" w:type="pct"/>
            <w:tcBorders>
              <w:bottom w:val="single" w:sz="4" w:space="0" w:color="auto"/>
            </w:tcBorders>
            <w:shd w:val="clear" w:color="auto" w:fill="auto"/>
            <w:noWrap/>
            <w:vAlign w:val="center"/>
            <w:hideMark/>
          </w:tcPr>
          <w:p w14:paraId="4583DDD3" w14:textId="04B81052"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0.94</w:t>
            </w:r>
            <w:r w:rsidR="00E5436E">
              <w:rPr>
                <w:rFonts w:ascii="Times New Roman" w:eastAsia="Times New Roman" w:hAnsi="Times New Roman" w:cs="Times New Roman"/>
                <w:lang w:val="en-US"/>
              </w:rPr>
              <w:t>*</w:t>
            </w:r>
          </w:p>
        </w:tc>
      </w:tr>
      <w:tr w:rsidR="00C63E3F" w:rsidRPr="004F1E91" w14:paraId="2276EB3F" w14:textId="77777777" w:rsidTr="00C63E3F">
        <w:trPr>
          <w:trHeight w:val="300"/>
        </w:trPr>
        <w:tc>
          <w:tcPr>
            <w:tcW w:w="517" w:type="pct"/>
            <w:tcBorders>
              <w:top w:val="single" w:sz="4" w:space="0" w:color="auto"/>
            </w:tcBorders>
            <w:shd w:val="clear" w:color="auto" w:fill="auto"/>
            <w:noWrap/>
            <w:vAlign w:val="center"/>
            <w:hideMark/>
          </w:tcPr>
          <w:p w14:paraId="1F3044A5" w14:textId="77777777" w:rsidR="009A30F3" w:rsidRPr="004F1E91" w:rsidRDefault="009A30F3" w:rsidP="00C63E3F">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DAP</w:t>
            </w:r>
          </w:p>
        </w:tc>
        <w:tc>
          <w:tcPr>
            <w:tcW w:w="101" w:type="pct"/>
            <w:tcBorders>
              <w:top w:val="single" w:sz="4" w:space="0" w:color="auto"/>
            </w:tcBorders>
          </w:tcPr>
          <w:p w14:paraId="19C640D1" w14:textId="77777777" w:rsidR="009A30F3" w:rsidRPr="004F1E91" w:rsidRDefault="009A30F3" w:rsidP="00C63E3F">
            <w:pPr>
              <w:spacing w:after="0" w:line="240" w:lineRule="auto"/>
              <w:contextualSpacing/>
              <w:jc w:val="center"/>
              <w:rPr>
                <w:rFonts w:ascii="Times New Roman" w:eastAsia="Times New Roman" w:hAnsi="Times New Roman" w:cs="Times New Roman"/>
                <w:lang w:val="en-US"/>
              </w:rPr>
            </w:pPr>
          </w:p>
        </w:tc>
        <w:tc>
          <w:tcPr>
            <w:tcW w:w="394" w:type="pct"/>
            <w:tcBorders>
              <w:top w:val="single" w:sz="4" w:space="0" w:color="auto"/>
            </w:tcBorders>
            <w:shd w:val="clear" w:color="auto" w:fill="auto"/>
            <w:noWrap/>
            <w:vAlign w:val="center"/>
            <w:hideMark/>
          </w:tcPr>
          <w:p w14:paraId="65B1415A"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57" w:type="pct"/>
            <w:tcBorders>
              <w:top w:val="single" w:sz="4" w:space="0" w:color="auto"/>
            </w:tcBorders>
            <w:shd w:val="clear" w:color="auto" w:fill="auto"/>
            <w:noWrap/>
            <w:vAlign w:val="center"/>
            <w:hideMark/>
          </w:tcPr>
          <w:p w14:paraId="5C251912"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152" w:type="pct"/>
            <w:tcBorders>
              <w:top w:val="single" w:sz="4" w:space="0" w:color="auto"/>
            </w:tcBorders>
          </w:tcPr>
          <w:p w14:paraId="163FBFA7"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02" w:type="pct"/>
            <w:tcBorders>
              <w:top w:val="single" w:sz="4" w:space="0" w:color="auto"/>
            </w:tcBorders>
            <w:shd w:val="clear" w:color="auto" w:fill="auto"/>
            <w:noWrap/>
            <w:vAlign w:val="center"/>
            <w:hideMark/>
          </w:tcPr>
          <w:p w14:paraId="26A823AA"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5" w:type="pct"/>
            <w:tcBorders>
              <w:top w:val="single" w:sz="4" w:space="0" w:color="auto"/>
            </w:tcBorders>
            <w:shd w:val="clear" w:color="auto" w:fill="auto"/>
            <w:noWrap/>
            <w:vAlign w:val="center"/>
            <w:hideMark/>
          </w:tcPr>
          <w:p w14:paraId="1B6CFADD"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2" w:type="pct"/>
            <w:tcBorders>
              <w:top w:val="single" w:sz="4" w:space="0" w:color="auto"/>
            </w:tcBorders>
            <w:shd w:val="clear" w:color="auto" w:fill="auto"/>
            <w:noWrap/>
            <w:vAlign w:val="center"/>
            <w:hideMark/>
          </w:tcPr>
          <w:p w14:paraId="3EE0BC6A"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103" w:type="pct"/>
            <w:tcBorders>
              <w:top w:val="single" w:sz="4" w:space="0" w:color="auto"/>
            </w:tcBorders>
          </w:tcPr>
          <w:p w14:paraId="4EA8F6F7"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244" w:type="pct"/>
            <w:tcBorders>
              <w:top w:val="single" w:sz="4" w:space="0" w:color="auto"/>
            </w:tcBorders>
            <w:shd w:val="clear" w:color="auto" w:fill="auto"/>
            <w:noWrap/>
            <w:vAlign w:val="center"/>
            <w:hideMark/>
          </w:tcPr>
          <w:p w14:paraId="43172E02"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2" w:type="pct"/>
            <w:tcBorders>
              <w:top w:val="single" w:sz="4" w:space="0" w:color="auto"/>
            </w:tcBorders>
            <w:shd w:val="clear" w:color="auto" w:fill="auto"/>
            <w:noWrap/>
            <w:vAlign w:val="center"/>
            <w:hideMark/>
          </w:tcPr>
          <w:p w14:paraId="6B4CD91E"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416" w:type="pct"/>
            <w:tcBorders>
              <w:top w:val="single" w:sz="4" w:space="0" w:color="auto"/>
            </w:tcBorders>
            <w:shd w:val="clear" w:color="auto" w:fill="auto"/>
            <w:noWrap/>
            <w:vAlign w:val="center"/>
            <w:hideMark/>
          </w:tcPr>
          <w:p w14:paraId="7E323E4B"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85" w:type="pct"/>
            <w:tcBorders>
              <w:top w:val="single" w:sz="4" w:space="0" w:color="auto"/>
            </w:tcBorders>
          </w:tcPr>
          <w:p w14:paraId="688CC0C0"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25" w:type="pct"/>
            <w:tcBorders>
              <w:top w:val="single" w:sz="4" w:space="0" w:color="auto"/>
            </w:tcBorders>
            <w:shd w:val="clear" w:color="auto" w:fill="auto"/>
            <w:noWrap/>
            <w:vAlign w:val="center"/>
            <w:hideMark/>
          </w:tcPr>
          <w:p w14:paraId="7ACB692D"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407" w:type="pct"/>
            <w:tcBorders>
              <w:top w:val="single" w:sz="4" w:space="0" w:color="auto"/>
            </w:tcBorders>
            <w:shd w:val="clear" w:color="auto" w:fill="auto"/>
            <w:noWrap/>
            <w:vAlign w:val="center"/>
            <w:hideMark/>
          </w:tcPr>
          <w:p w14:paraId="688EE4F9" w14:textId="25FD49D6"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0.81</w:t>
            </w:r>
            <w:r w:rsidR="00E5436E">
              <w:rPr>
                <w:rFonts w:ascii="Times New Roman" w:eastAsia="Times New Roman" w:hAnsi="Times New Roman" w:cs="Times New Roman"/>
                <w:lang w:val="en-US"/>
              </w:rPr>
              <w:t>*</w:t>
            </w:r>
          </w:p>
        </w:tc>
        <w:tc>
          <w:tcPr>
            <w:tcW w:w="509" w:type="pct"/>
            <w:tcBorders>
              <w:top w:val="single" w:sz="4" w:space="0" w:color="auto"/>
            </w:tcBorders>
            <w:shd w:val="clear" w:color="auto" w:fill="auto"/>
            <w:noWrap/>
            <w:vAlign w:val="center"/>
            <w:hideMark/>
          </w:tcPr>
          <w:p w14:paraId="4CF30796" w14:textId="2456CB2B"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0.97</w:t>
            </w:r>
            <w:r w:rsidR="00E5436E">
              <w:rPr>
                <w:rFonts w:ascii="Times New Roman" w:eastAsia="Times New Roman" w:hAnsi="Times New Roman" w:cs="Times New Roman"/>
                <w:lang w:val="en-US"/>
              </w:rPr>
              <w:t>*</w:t>
            </w:r>
          </w:p>
        </w:tc>
      </w:tr>
      <w:tr w:rsidR="00C63E3F" w:rsidRPr="004F1E91" w14:paraId="33805CD1" w14:textId="77777777" w:rsidTr="00C63E3F">
        <w:trPr>
          <w:trHeight w:val="300"/>
        </w:trPr>
        <w:tc>
          <w:tcPr>
            <w:tcW w:w="517" w:type="pct"/>
            <w:tcBorders>
              <w:bottom w:val="single" w:sz="4" w:space="0" w:color="auto"/>
            </w:tcBorders>
            <w:shd w:val="clear" w:color="auto" w:fill="auto"/>
            <w:noWrap/>
            <w:vAlign w:val="center"/>
            <w:hideMark/>
          </w:tcPr>
          <w:p w14:paraId="6F326C3A" w14:textId="77777777" w:rsidR="009A30F3" w:rsidRPr="004F1E91" w:rsidRDefault="009A30F3" w:rsidP="00C63E3F">
            <w:pPr>
              <w:spacing w:after="0" w:line="240" w:lineRule="auto"/>
              <w:contextualSpacing/>
              <w:jc w:val="center"/>
              <w:rPr>
                <w:rFonts w:ascii="Times New Roman" w:eastAsia="Times New Roman" w:hAnsi="Times New Roman" w:cs="Times New Roman"/>
                <w:b/>
                <w:lang w:val="en-US"/>
              </w:rPr>
            </w:pPr>
            <w:r w:rsidRPr="004F1E91">
              <w:rPr>
                <w:rFonts w:ascii="Times New Roman" w:eastAsia="Times New Roman" w:hAnsi="Times New Roman" w:cs="Times New Roman"/>
                <w:b/>
                <w:lang w:val="en-US"/>
              </w:rPr>
              <w:t xml:space="preserve">AltCom </w:t>
            </w:r>
          </w:p>
        </w:tc>
        <w:tc>
          <w:tcPr>
            <w:tcW w:w="101" w:type="pct"/>
            <w:tcBorders>
              <w:bottom w:val="single" w:sz="4" w:space="0" w:color="auto"/>
            </w:tcBorders>
          </w:tcPr>
          <w:p w14:paraId="7C6ED07F" w14:textId="77777777" w:rsidR="009A30F3" w:rsidRPr="004F1E91" w:rsidRDefault="009A30F3" w:rsidP="00C63E3F">
            <w:pPr>
              <w:spacing w:after="0" w:line="240" w:lineRule="auto"/>
              <w:contextualSpacing/>
              <w:jc w:val="center"/>
              <w:rPr>
                <w:rFonts w:ascii="Times New Roman" w:eastAsia="Times New Roman" w:hAnsi="Times New Roman" w:cs="Times New Roman"/>
                <w:lang w:val="en-US"/>
              </w:rPr>
            </w:pPr>
          </w:p>
        </w:tc>
        <w:tc>
          <w:tcPr>
            <w:tcW w:w="394" w:type="pct"/>
            <w:tcBorders>
              <w:bottom w:val="single" w:sz="4" w:space="0" w:color="auto"/>
            </w:tcBorders>
            <w:shd w:val="clear" w:color="auto" w:fill="auto"/>
            <w:noWrap/>
            <w:vAlign w:val="center"/>
            <w:hideMark/>
          </w:tcPr>
          <w:p w14:paraId="424199D6"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57" w:type="pct"/>
            <w:tcBorders>
              <w:bottom w:val="single" w:sz="4" w:space="0" w:color="auto"/>
            </w:tcBorders>
            <w:shd w:val="clear" w:color="auto" w:fill="auto"/>
            <w:noWrap/>
            <w:vAlign w:val="center"/>
            <w:hideMark/>
          </w:tcPr>
          <w:p w14:paraId="69B790C3"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152" w:type="pct"/>
            <w:tcBorders>
              <w:bottom w:val="single" w:sz="4" w:space="0" w:color="auto"/>
            </w:tcBorders>
          </w:tcPr>
          <w:p w14:paraId="423989DE"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02" w:type="pct"/>
            <w:tcBorders>
              <w:bottom w:val="single" w:sz="4" w:space="0" w:color="auto"/>
            </w:tcBorders>
            <w:shd w:val="clear" w:color="auto" w:fill="auto"/>
            <w:noWrap/>
            <w:vAlign w:val="center"/>
            <w:hideMark/>
          </w:tcPr>
          <w:p w14:paraId="346ADB3F"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5" w:type="pct"/>
            <w:tcBorders>
              <w:bottom w:val="single" w:sz="4" w:space="0" w:color="auto"/>
            </w:tcBorders>
            <w:shd w:val="clear" w:color="auto" w:fill="auto"/>
            <w:noWrap/>
            <w:vAlign w:val="center"/>
            <w:hideMark/>
          </w:tcPr>
          <w:p w14:paraId="0269D250"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2" w:type="pct"/>
            <w:tcBorders>
              <w:bottom w:val="single" w:sz="4" w:space="0" w:color="auto"/>
            </w:tcBorders>
            <w:shd w:val="clear" w:color="auto" w:fill="auto"/>
            <w:noWrap/>
            <w:vAlign w:val="center"/>
            <w:hideMark/>
          </w:tcPr>
          <w:p w14:paraId="30B5F30C"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103" w:type="pct"/>
            <w:tcBorders>
              <w:bottom w:val="single" w:sz="4" w:space="0" w:color="auto"/>
            </w:tcBorders>
          </w:tcPr>
          <w:p w14:paraId="4F39DEBD"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244" w:type="pct"/>
            <w:tcBorders>
              <w:bottom w:val="single" w:sz="4" w:space="0" w:color="auto"/>
            </w:tcBorders>
            <w:shd w:val="clear" w:color="auto" w:fill="auto"/>
            <w:noWrap/>
            <w:vAlign w:val="center"/>
            <w:hideMark/>
          </w:tcPr>
          <w:p w14:paraId="7A22DF29"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62" w:type="pct"/>
            <w:tcBorders>
              <w:bottom w:val="single" w:sz="4" w:space="0" w:color="auto"/>
            </w:tcBorders>
            <w:shd w:val="clear" w:color="auto" w:fill="auto"/>
            <w:noWrap/>
            <w:vAlign w:val="center"/>
            <w:hideMark/>
          </w:tcPr>
          <w:p w14:paraId="26D81451"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416" w:type="pct"/>
            <w:tcBorders>
              <w:bottom w:val="single" w:sz="4" w:space="0" w:color="auto"/>
            </w:tcBorders>
            <w:shd w:val="clear" w:color="auto" w:fill="auto"/>
            <w:noWrap/>
            <w:vAlign w:val="center"/>
            <w:hideMark/>
          </w:tcPr>
          <w:p w14:paraId="4A903AF8"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85" w:type="pct"/>
            <w:tcBorders>
              <w:bottom w:val="single" w:sz="4" w:space="0" w:color="auto"/>
            </w:tcBorders>
          </w:tcPr>
          <w:p w14:paraId="1A332A3E"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325" w:type="pct"/>
            <w:tcBorders>
              <w:bottom w:val="single" w:sz="4" w:space="0" w:color="auto"/>
            </w:tcBorders>
            <w:shd w:val="clear" w:color="auto" w:fill="auto"/>
            <w:noWrap/>
            <w:vAlign w:val="center"/>
            <w:hideMark/>
          </w:tcPr>
          <w:p w14:paraId="37E84073"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407" w:type="pct"/>
            <w:tcBorders>
              <w:bottom w:val="single" w:sz="4" w:space="0" w:color="auto"/>
            </w:tcBorders>
            <w:shd w:val="clear" w:color="auto" w:fill="auto"/>
            <w:noWrap/>
            <w:vAlign w:val="center"/>
            <w:hideMark/>
          </w:tcPr>
          <w:p w14:paraId="63FD50E5" w14:textId="77777777" w:rsidR="009A30F3" w:rsidRPr="00C63E3F" w:rsidRDefault="009A30F3" w:rsidP="00C63E3F">
            <w:pPr>
              <w:spacing w:after="0" w:line="240" w:lineRule="auto"/>
              <w:contextualSpacing/>
              <w:jc w:val="center"/>
              <w:rPr>
                <w:rFonts w:ascii="Times New Roman" w:eastAsia="Times New Roman" w:hAnsi="Times New Roman" w:cs="Times New Roman"/>
                <w:lang w:val="en-US"/>
              </w:rPr>
            </w:pPr>
          </w:p>
        </w:tc>
        <w:tc>
          <w:tcPr>
            <w:tcW w:w="509" w:type="pct"/>
            <w:tcBorders>
              <w:bottom w:val="single" w:sz="4" w:space="0" w:color="auto"/>
            </w:tcBorders>
            <w:shd w:val="clear" w:color="auto" w:fill="auto"/>
            <w:noWrap/>
            <w:vAlign w:val="center"/>
            <w:hideMark/>
          </w:tcPr>
          <w:p w14:paraId="08154839" w14:textId="30BCFEFF" w:rsidR="009A30F3" w:rsidRPr="00C63E3F" w:rsidRDefault="009A30F3" w:rsidP="00C63E3F">
            <w:pPr>
              <w:spacing w:after="0" w:line="240" w:lineRule="auto"/>
              <w:contextualSpacing/>
              <w:jc w:val="center"/>
              <w:rPr>
                <w:rFonts w:ascii="Times New Roman" w:eastAsia="Times New Roman" w:hAnsi="Times New Roman" w:cs="Times New Roman"/>
                <w:lang w:val="en-US"/>
              </w:rPr>
            </w:pPr>
            <w:r w:rsidRPr="00C63E3F">
              <w:rPr>
                <w:rFonts w:ascii="Times New Roman" w:eastAsia="Times New Roman" w:hAnsi="Times New Roman" w:cs="Times New Roman"/>
                <w:lang w:val="en-US"/>
              </w:rPr>
              <w:t>0.84</w:t>
            </w:r>
            <w:r w:rsidR="00E5436E">
              <w:rPr>
                <w:rFonts w:ascii="Times New Roman" w:eastAsia="Times New Roman" w:hAnsi="Times New Roman" w:cs="Times New Roman"/>
                <w:lang w:val="en-US"/>
              </w:rPr>
              <w:t>*</w:t>
            </w:r>
          </w:p>
        </w:tc>
      </w:tr>
    </w:tbl>
    <w:p w14:paraId="5E759AE9" w14:textId="7CA45088" w:rsidR="007F3EBA" w:rsidRPr="007F3EBA" w:rsidRDefault="00236EAF" w:rsidP="00DB414E">
      <w:pPr>
        <w:spacing w:line="240" w:lineRule="auto"/>
        <w:contextualSpacing/>
        <w:jc w:val="both"/>
        <w:rPr>
          <w:rFonts w:ascii="Times New Roman" w:hAnsi="Times New Roman" w:cs="Times New Roman"/>
          <w:sz w:val="24"/>
          <w:szCs w:val="24"/>
          <w:lang w:val="es-CR"/>
        </w:rPr>
        <w:sectPr w:rsidR="007F3EBA" w:rsidRPr="007F3EBA" w:rsidSect="00156334">
          <w:pgSz w:w="16838" w:h="11906" w:orient="landscape"/>
          <w:pgMar w:top="1418" w:right="1418" w:bottom="1418" w:left="1418" w:header="720" w:footer="720" w:gutter="0"/>
          <w:cols w:space="720"/>
          <w:docGrid w:linePitch="360"/>
        </w:sectPr>
      </w:pPr>
      <w:r>
        <w:rPr>
          <w:rFonts w:ascii="Times New Roman" w:hAnsi="Times New Roman" w:cs="Times New Roman"/>
          <w:sz w:val="24"/>
          <w:szCs w:val="24"/>
          <w:lang w:val="es-CR"/>
        </w:rPr>
        <w:t xml:space="preserve">Nivel de significancia estadística corresponde a * = </w:t>
      </w:r>
      <w:r w:rsidR="006B14A3">
        <w:rPr>
          <w:rFonts w:ascii="Times New Roman" w:hAnsi="Times New Roman" w:cs="Times New Roman"/>
          <w:sz w:val="24"/>
          <w:szCs w:val="24"/>
          <w:lang w:val="es-CR"/>
        </w:rPr>
        <w:t>p</w:t>
      </w:r>
      <w:r w:rsidR="006B14A3" w:rsidRPr="00B95D99">
        <w:rPr>
          <w:rFonts w:ascii="Times New Roman" w:hAnsi="Times New Roman" w:cs="Times New Roman"/>
          <w:sz w:val="24"/>
          <w:szCs w:val="24"/>
          <w:lang w:val="es-CR"/>
        </w:rPr>
        <w:t>&lt;0.0</w:t>
      </w:r>
      <w:r w:rsidR="00E735EB">
        <w:rPr>
          <w:rFonts w:ascii="Times New Roman" w:hAnsi="Times New Roman" w:cs="Times New Roman"/>
          <w:sz w:val="24"/>
          <w:szCs w:val="24"/>
          <w:lang w:val="es-CR"/>
        </w:rPr>
        <w:t>1%</w:t>
      </w:r>
      <w:r w:rsidR="006B14A3">
        <w:rPr>
          <w:rFonts w:ascii="Times New Roman" w:hAnsi="Times New Roman" w:cs="Times New Roman"/>
          <w:sz w:val="24"/>
          <w:szCs w:val="24"/>
          <w:lang w:val="es-CR"/>
        </w:rPr>
        <w:t>;</w:t>
      </w:r>
      <w:r>
        <w:rPr>
          <w:rFonts w:ascii="Times New Roman" w:hAnsi="Times New Roman" w:cs="Times New Roman"/>
          <w:sz w:val="24"/>
          <w:szCs w:val="24"/>
          <w:lang w:val="es-CR"/>
        </w:rPr>
        <w:t xml:space="preserve"> **=</w:t>
      </w:r>
      <w:r w:rsidR="006B14A3">
        <w:rPr>
          <w:rFonts w:ascii="Times New Roman" w:hAnsi="Times New Roman" w:cs="Times New Roman"/>
          <w:sz w:val="24"/>
          <w:szCs w:val="24"/>
          <w:lang w:val="es-CR"/>
        </w:rPr>
        <w:t>p&lt;0.0</w:t>
      </w:r>
      <w:r w:rsidR="00E735EB">
        <w:rPr>
          <w:rFonts w:ascii="Times New Roman" w:hAnsi="Times New Roman" w:cs="Times New Roman"/>
          <w:sz w:val="24"/>
          <w:szCs w:val="24"/>
          <w:lang w:val="es-CR"/>
        </w:rPr>
        <w:t>5%</w:t>
      </w:r>
    </w:p>
    <w:p w14:paraId="60C4C671" w14:textId="1C88D31E" w:rsidR="007F3EBA" w:rsidRPr="007F3EBA" w:rsidRDefault="007F3EBA" w:rsidP="00DB414E">
      <w:pPr>
        <w:spacing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lastRenderedPageBreak/>
        <w:t>La tendencia de la heredabilidad individual y la heredabilidad media del clon</w:t>
      </w:r>
      <w:r w:rsidR="00106709">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muestran un comportamiento ascendente durante todo período de evaluación que tiende a estabilizarse a partir de las últimas dos evaluaciones, mostrando el valor máximo a la edad de 4.5 años de edad. La curva de mejor ajuste para los datos de ambas variables muestra un valor de R de 0.99, por medio de una función polinomial, tanto para la heredabilidad individual como la para la heredabilidad media del clon (</w:t>
      </w:r>
      <w:r w:rsidRPr="0087561A">
        <w:rPr>
          <w:rFonts w:ascii="Times New Roman" w:hAnsi="Times New Roman" w:cs="Times New Roman"/>
          <w:b/>
          <w:bCs/>
          <w:sz w:val="24"/>
          <w:szCs w:val="24"/>
          <w:lang w:val="es-CR"/>
        </w:rPr>
        <w:t>Figura 2</w:t>
      </w:r>
      <w:r w:rsidRPr="007F3EBA">
        <w:rPr>
          <w:rFonts w:ascii="Times New Roman" w:hAnsi="Times New Roman" w:cs="Times New Roman"/>
          <w:sz w:val="24"/>
          <w:szCs w:val="24"/>
          <w:lang w:val="es-CR"/>
        </w:rPr>
        <w:t xml:space="preserve">). </w:t>
      </w:r>
    </w:p>
    <w:p w14:paraId="77FDC92B" w14:textId="77777777" w:rsidR="007F3EBA" w:rsidRPr="007F3EBA" w:rsidRDefault="007F3EBA" w:rsidP="00DB414E">
      <w:pPr>
        <w:spacing w:line="240" w:lineRule="auto"/>
        <w:contextualSpacing/>
        <w:jc w:val="both"/>
        <w:rPr>
          <w:rFonts w:ascii="Times New Roman" w:hAnsi="Times New Roman" w:cs="Times New Roman"/>
          <w:sz w:val="24"/>
          <w:szCs w:val="24"/>
          <w:lang w:val="es-CR"/>
        </w:rPr>
      </w:pPr>
    </w:p>
    <w:p w14:paraId="5B2D3754" w14:textId="08BD10DF" w:rsidR="001B2A0F" w:rsidRDefault="00D13315" w:rsidP="00DB414E">
      <w:pPr>
        <w:spacing w:line="240" w:lineRule="auto"/>
        <w:contextualSpacing/>
        <w:jc w:val="both"/>
        <w:rPr>
          <w:rFonts w:ascii="Times New Roman" w:hAnsi="Times New Roman" w:cs="Times New Roman"/>
          <w:b/>
          <w:bCs/>
          <w:sz w:val="24"/>
          <w:szCs w:val="24"/>
          <w:lang w:val="es-CR"/>
        </w:rPr>
      </w:pPr>
      <w:bookmarkStart w:id="10" w:name="_Toc37637982"/>
      <w:r>
        <w:rPr>
          <w:noProof/>
        </w:rPr>
        <w:drawing>
          <wp:inline distT="0" distB="0" distL="0" distR="0" wp14:anchorId="583CDF20" wp14:editId="3EE4C288">
            <wp:extent cx="5759450" cy="2371090"/>
            <wp:effectExtent l="0" t="0" r="0" b="0"/>
            <wp:docPr id="1" name="Imagen 1" descr="Gráfico,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Diagrama&#10;&#10;Descripción generada automáticamente"/>
                    <pic:cNvPicPr/>
                  </pic:nvPicPr>
                  <pic:blipFill>
                    <a:blip r:embed="rId16"/>
                    <a:stretch>
                      <a:fillRect/>
                    </a:stretch>
                  </pic:blipFill>
                  <pic:spPr>
                    <a:xfrm>
                      <a:off x="0" y="0"/>
                      <a:ext cx="5759450" cy="2371090"/>
                    </a:xfrm>
                    <a:prstGeom prst="rect">
                      <a:avLst/>
                    </a:prstGeom>
                  </pic:spPr>
                </pic:pic>
              </a:graphicData>
            </a:graphic>
          </wp:inline>
        </w:drawing>
      </w:r>
    </w:p>
    <w:p w14:paraId="19B2D8CF" w14:textId="44D8050A" w:rsidR="007F3EBA" w:rsidRDefault="007F3EBA" w:rsidP="00DB414E">
      <w:pPr>
        <w:spacing w:line="240" w:lineRule="auto"/>
        <w:contextualSpacing/>
        <w:jc w:val="both"/>
        <w:rPr>
          <w:rFonts w:ascii="Times New Roman" w:hAnsi="Times New Roman" w:cs="Times New Roman"/>
          <w:sz w:val="24"/>
          <w:szCs w:val="24"/>
          <w:lang w:val="es-CR"/>
        </w:rPr>
      </w:pPr>
      <w:r w:rsidRPr="00890B3C">
        <w:rPr>
          <w:rFonts w:ascii="Times New Roman" w:hAnsi="Times New Roman" w:cs="Times New Roman"/>
          <w:b/>
          <w:bCs/>
          <w:sz w:val="24"/>
          <w:szCs w:val="24"/>
          <w:lang w:val="es-CR"/>
        </w:rPr>
        <w:t>Figura</w:t>
      </w:r>
      <w:r w:rsidR="00890B3C" w:rsidRPr="00890B3C">
        <w:rPr>
          <w:rFonts w:ascii="Times New Roman" w:hAnsi="Times New Roman" w:cs="Times New Roman"/>
          <w:b/>
          <w:bCs/>
          <w:sz w:val="24"/>
          <w:szCs w:val="24"/>
          <w:lang w:val="es-CR"/>
        </w:rPr>
        <w:t xml:space="preserve"> 2</w:t>
      </w:r>
      <w:r w:rsidRPr="007F3EBA">
        <w:rPr>
          <w:rFonts w:ascii="Times New Roman" w:hAnsi="Times New Roman" w:cs="Times New Roman"/>
          <w:sz w:val="24"/>
          <w:szCs w:val="24"/>
          <w:lang w:val="es-CR"/>
        </w:rPr>
        <w:t xml:space="preserve">. a) </w:t>
      </w:r>
      <w:r w:rsidR="0012687A">
        <w:rPr>
          <w:rFonts w:ascii="Times New Roman" w:hAnsi="Times New Roman" w:cs="Times New Roman"/>
          <w:sz w:val="24"/>
          <w:szCs w:val="24"/>
          <w:lang w:val="es-CR"/>
        </w:rPr>
        <w:t>H</w:t>
      </w:r>
      <w:r w:rsidRPr="007F3EBA">
        <w:rPr>
          <w:rFonts w:ascii="Times New Roman" w:hAnsi="Times New Roman" w:cs="Times New Roman"/>
          <w:sz w:val="24"/>
          <w:szCs w:val="24"/>
          <w:lang w:val="es-CR"/>
        </w:rPr>
        <w:t xml:space="preserve">eredabilidad individual, y b) </w:t>
      </w:r>
      <w:r w:rsidR="0012687A">
        <w:rPr>
          <w:rFonts w:ascii="Times New Roman" w:hAnsi="Times New Roman" w:cs="Times New Roman"/>
          <w:sz w:val="24"/>
          <w:szCs w:val="24"/>
          <w:lang w:val="es-CR"/>
        </w:rPr>
        <w:t>H</w:t>
      </w:r>
      <w:r w:rsidRPr="007F3EBA">
        <w:rPr>
          <w:rFonts w:ascii="Times New Roman" w:hAnsi="Times New Roman" w:cs="Times New Roman"/>
          <w:sz w:val="24"/>
          <w:szCs w:val="24"/>
          <w:lang w:val="es-CR"/>
        </w:rPr>
        <w:t>eredabilidad media clonal, en función de la edad para la variable DAP y volumen comercial (VolCom) en Pérez Zeledón,</w:t>
      </w:r>
      <w:r w:rsidR="00C43162">
        <w:rPr>
          <w:rFonts w:ascii="Times New Roman" w:hAnsi="Times New Roman" w:cs="Times New Roman"/>
          <w:sz w:val="24"/>
          <w:szCs w:val="24"/>
          <w:lang w:val="es-CR"/>
        </w:rPr>
        <w:t xml:space="preserve"> zona sur </w:t>
      </w:r>
      <w:r w:rsidRPr="007F3EBA">
        <w:rPr>
          <w:rFonts w:ascii="Times New Roman" w:hAnsi="Times New Roman" w:cs="Times New Roman"/>
          <w:sz w:val="24"/>
          <w:szCs w:val="24"/>
          <w:lang w:val="es-CR"/>
        </w:rPr>
        <w:t>de Costa Rica.</w:t>
      </w:r>
      <w:bookmarkEnd w:id="10"/>
    </w:p>
    <w:p w14:paraId="6160BC86" w14:textId="2BA0F688" w:rsidR="00CA5BF1" w:rsidRPr="00CA5BF1" w:rsidRDefault="00CA5BF1" w:rsidP="00CA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pt-BR"/>
        </w:rPr>
      </w:pPr>
      <w:r w:rsidRPr="00CA5BF1">
        <w:rPr>
          <w:rFonts w:ascii="Times New Roman" w:eastAsia="Times New Roman" w:hAnsi="Times New Roman" w:cs="Times New Roman"/>
          <w:b/>
          <w:bCs/>
          <w:sz w:val="24"/>
          <w:szCs w:val="24"/>
          <w:lang w:val="en" w:eastAsia="pt-BR"/>
        </w:rPr>
        <w:t>Figure 2</w:t>
      </w:r>
      <w:r w:rsidRPr="00CA5BF1">
        <w:rPr>
          <w:rFonts w:ascii="Times New Roman" w:eastAsia="Times New Roman" w:hAnsi="Times New Roman" w:cs="Times New Roman"/>
          <w:sz w:val="24"/>
          <w:szCs w:val="24"/>
          <w:lang w:val="en" w:eastAsia="pt-BR"/>
        </w:rPr>
        <w:t xml:space="preserve">. a) </w:t>
      </w:r>
      <w:r w:rsidR="0012687A">
        <w:rPr>
          <w:rFonts w:ascii="Times New Roman" w:eastAsia="Times New Roman" w:hAnsi="Times New Roman" w:cs="Times New Roman"/>
          <w:sz w:val="24"/>
          <w:szCs w:val="24"/>
          <w:lang w:val="en" w:eastAsia="pt-BR"/>
        </w:rPr>
        <w:t>I</w:t>
      </w:r>
      <w:r w:rsidRPr="00CA5BF1">
        <w:rPr>
          <w:rFonts w:ascii="Times New Roman" w:eastAsia="Times New Roman" w:hAnsi="Times New Roman" w:cs="Times New Roman"/>
          <w:sz w:val="24"/>
          <w:szCs w:val="24"/>
          <w:lang w:val="en" w:eastAsia="pt-BR"/>
        </w:rPr>
        <w:t xml:space="preserve">ndividual heritability, and b) </w:t>
      </w:r>
      <w:r w:rsidR="0012687A">
        <w:rPr>
          <w:rFonts w:ascii="Times New Roman" w:eastAsia="Times New Roman" w:hAnsi="Times New Roman" w:cs="Times New Roman"/>
          <w:sz w:val="24"/>
          <w:szCs w:val="24"/>
          <w:lang w:val="en" w:eastAsia="pt-BR"/>
        </w:rPr>
        <w:t>C</w:t>
      </w:r>
      <w:r w:rsidRPr="00CA5BF1">
        <w:rPr>
          <w:rFonts w:ascii="Times New Roman" w:eastAsia="Times New Roman" w:hAnsi="Times New Roman" w:cs="Times New Roman"/>
          <w:sz w:val="24"/>
          <w:szCs w:val="24"/>
          <w:lang w:val="en" w:eastAsia="pt-BR"/>
        </w:rPr>
        <w:t xml:space="preserve">lonal mean heritability, as a function of age for the variable DAP and commercial volume (VolCom) in Pérez Zeledón, </w:t>
      </w:r>
      <w:r w:rsidR="00C43162" w:rsidRPr="00CA5BF1">
        <w:rPr>
          <w:rFonts w:ascii="Times New Roman" w:eastAsia="Times New Roman" w:hAnsi="Times New Roman" w:cs="Times New Roman"/>
          <w:sz w:val="24"/>
          <w:szCs w:val="24"/>
          <w:lang w:val="en" w:eastAsia="pt-BR"/>
        </w:rPr>
        <w:t>southern zone of Costa Rica.</w:t>
      </w:r>
    </w:p>
    <w:p w14:paraId="7D344B0C" w14:textId="77777777" w:rsidR="005B1B51" w:rsidRPr="00CA5BF1" w:rsidRDefault="005B1B51" w:rsidP="00DB414E">
      <w:pPr>
        <w:spacing w:line="240" w:lineRule="auto"/>
        <w:contextualSpacing/>
        <w:jc w:val="both"/>
        <w:rPr>
          <w:rFonts w:ascii="Times New Roman" w:hAnsi="Times New Roman" w:cs="Times New Roman"/>
          <w:sz w:val="24"/>
          <w:szCs w:val="24"/>
          <w:lang w:val="en-US"/>
        </w:rPr>
      </w:pPr>
    </w:p>
    <w:p w14:paraId="5A300C7F" w14:textId="0C8C629C" w:rsidR="007F3EBA" w:rsidRP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El promedio del valor genético para el ensayo corresponde a 0.02188 m</w:t>
      </w:r>
      <w:r w:rsidRPr="007F3EBA">
        <w:rPr>
          <w:rFonts w:ascii="Times New Roman" w:hAnsi="Times New Roman" w:cs="Times New Roman"/>
          <w:sz w:val="24"/>
          <w:szCs w:val="24"/>
          <w:vertAlign w:val="superscript"/>
          <w:lang w:val="es-CR"/>
        </w:rPr>
        <w:t>3</w:t>
      </w:r>
      <w:r w:rsidRPr="007F3EBA">
        <w:rPr>
          <w:rFonts w:ascii="Times New Roman" w:hAnsi="Times New Roman" w:cs="Times New Roman"/>
          <w:sz w:val="24"/>
          <w:szCs w:val="24"/>
          <w:lang w:val="es-CR"/>
        </w:rPr>
        <w:t xml:space="preserve"> por individuo en volumen comercial a los 4.5 años de edad. A partir de este valor es posible obtener la ganancia genética realizando distintas comparaciones; por ejemplo, al comparar este promedio con la media de los genotipos que ocupan las 10 primeras posiciones, correspond</w:t>
      </w:r>
      <w:r w:rsidR="00106709">
        <w:rPr>
          <w:rFonts w:ascii="Times New Roman" w:hAnsi="Times New Roman" w:cs="Times New Roman"/>
          <w:sz w:val="24"/>
          <w:szCs w:val="24"/>
          <w:lang w:val="es-CR"/>
        </w:rPr>
        <w:t>iente</w:t>
      </w:r>
      <w:r w:rsidRPr="007F3EBA">
        <w:rPr>
          <w:rFonts w:ascii="Times New Roman" w:hAnsi="Times New Roman" w:cs="Times New Roman"/>
          <w:sz w:val="24"/>
          <w:szCs w:val="24"/>
          <w:lang w:val="es-CR"/>
        </w:rPr>
        <w:t xml:space="preserve"> a 0.0330 m</w:t>
      </w:r>
      <w:r w:rsidRPr="007F3EBA">
        <w:rPr>
          <w:rFonts w:ascii="Times New Roman" w:hAnsi="Times New Roman" w:cs="Times New Roman"/>
          <w:sz w:val="24"/>
          <w:szCs w:val="24"/>
          <w:vertAlign w:val="superscript"/>
          <w:lang w:val="es-CR"/>
        </w:rPr>
        <w:t>3</w:t>
      </w:r>
      <w:r w:rsidRPr="007F3EBA">
        <w:rPr>
          <w:rFonts w:ascii="Times New Roman" w:hAnsi="Times New Roman" w:cs="Times New Roman"/>
          <w:sz w:val="24"/>
          <w:szCs w:val="24"/>
          <w:lang w:val="es-CR"/>
        </w:rPr>
        <w:t>, se esperaría obtener un 12.7% de incremento en el volumen comercial</w:t>
      </w:r>
      <w:r w:rsidR="00106709">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y</w:t>
      </w:r>
      <w:r w:rsidR="00106709">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si se compara con el clon que ocupa la primera posición en el ranking genético del volumen comercial (0</w:t>
      </w:r>
      <w:r w:rsidR="002727BE">
        <w:rPr>
          <w:rFonts w:ascii="Times New Roman" w:hAnsi="Times New Roman" w:cs="Times New Roman"/>
          <w:sz w:val="24"/>
          <w:szCs w:val="24"/>
          <w:lang w:val="es-CR"/>
        </w:rPr>
        <w:t>.</w:t>
      </w:r>
      <w:r w:rsidRPr="007F3EBA">
        <w:rPr>
          <w:rFonts w:ascii="Times New Roman" w:hAnsi="Times New Roman" w:cs="Times New Roman"/>
          <w:sz w:val="24"/>
          <w:szCs w:val="24"/>
          <w:lang w:val="es-CR"/>
        </w:rPr>
        <w:t>0398 m</w:t>
      </w:r>
      <w:r w:rsidRPr="007F3EBA">
        <w:rPr>
          <w:rFonts w:ascii="Times New Roman" w:hAnsi="Times New Roman" w:cs="Times New Roman"/>
          <w:sz w:val="24"/>
          <w:szCs w:val="24"/>
          <w:vertAlign w:val="superscript"/>
          <w:lang w:val="es-CR"/>
        </w:rPr>
        <w:t>3</w:t>
      </w:r>
      <w:r w:rsidRPr="007F3EBA">
        <w:rPr>
          <w:rFonts w:ascii="Times New Roman" w:hAnsi="Times New Roman" w:cs="Times New Roman"/>
          <w:sz w:val="24"/>
          <w:szCs w:val="24"/>
          <w:lang w:val="es-CR"/>
        </w:rPr>
        <w:t>)</w:t>
      </w:r>
      <w:r w:rsidR="00106709">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la ganancia genética estimada sería de un 27.6</w:t>
      </w:r>
      <w:r w:rsidR="002727BE">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 Al hacer esta misma comparación con relación al promedio del material que se utilizó como testigo (0.0237 m</w:t>
      </w:r>
      <w:r w:rsidRPr="007F3EBA">
        <w:rPr>
          <w:rFonts w:ascii="Times New Roman" w:hAnsi="Times New Roman" w:cs="Times New Roman"/>
          <w:sz w:val="24"/>
          <w:szCs w:val="24"/>
          <w:vertAlign w:val="superscript"/>
          <w:lang w:val="es-CR"/>
        </w:rPr>
        <w:t>3</w:t>
      </w:r>
      <w:r w:rsidRPr="007F3EBA">
        <w:rPr>
          <w:rFonts w:ascii="Times New Roman" w:hAnsi="Times New Roman" w:cs="Times New Roman"/>
          <w:sz w:val="24"/>
          <w:szCs w:val="24"/>
          <w:lang w:val="es-CR"/>
        </w:rPr>
        <w:t>)</w:t>
      </w:r>
      <w:r w:rsidR="00106709">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la ganancia genética</w:t>
      </w:r>
      <w:r w:rsidR="00106709">
        <w:rPr>
          <w:rFonts w:ascii="Times New Roman" w:hAnsi="Times New Roman" w:cs="Times New Roman"/>
          <w:sz w:val="24"/>
          <w:szCs w:val="24"/>
          <w:lang w:val="es-CR"/>
        </w:rPr>
        <w:t>,</w:t>
      </w:r>
      <w:r w:rsidR="0012687A">
        <w:rPr>
          <w:rFonts w:ascii="Times New Roman" w:hAnsi="Times New Roman" w:cs="Times New Roman"/>
          <w:sz w:val="24"/>
          <w:szCs w:val="24"/>
          <w:lang w:val="es-CR"/>
        </w:rPr>
        <w:t xml:space="preserve"> usando </w:t>
      </w:r>
      <w:r w:rsidRPr="007F3EBA">
        <w:rPr>
          <w:rFonts w:ascii="Times New Roman" w:hAnsi="Times New Roman" w:cs="Times New Roman"/>
          <w:sz w:val="24"/>
          <w:szCs w:val="24"/>
          <w:lang w:val="es-CR"/>
        </w:rPr>
        <w:t>los primeros 10 genotipos del ranking</w:t>
      </w:r>
      <w:r w:rsidR="00106709">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sería de 28</w:t>
      </w:r>
      <w:r w:rsidR="002727BE">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w:t>
      </w:r>
      <w:r w:rsidR="00106709">
        <w:rPr>
          <w:rFonts w:ascii="Times New Roman" w:hAnsi="Times New Roman" w:cs="Times New Roman"/>
          <w:sz w:val="24"/>
          <w:szCs w:val="24"/>
          <w:lang w:val="es-CR"/>
        </w:rPr>
        <w:t>; por su parte,</w:t>
      </w:r>
      <w:r w:rsidRPr="007F3EBA">
        <w:rPr>
          <w:rFonts w:ascii="Times New Roman" w:hAnsi="Times New Roman" w:cs="Times New Roman"/>
          <w:sz w:val="24"/>
          <w:szCs w:val="24"/>
          <w:lang w:val="es-CR"/>
        </w:rPr>
        <w:t xml:space="preserve"> en contraste con el genotipo que ocupa el primer lugar en dicho ranking</w:t>
      </w:r>
      <w:r w:rsidR="00106709">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la ganancia genética sería de 40</w:t>
      </w:r>
      <w:r w:rsidR="002727BE">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 en el volumen comercial (</w:t>
      </w:r>
      <w:r w:rsidRPr="0087561A">
        <w:rPr>
          <w:rFonts w:ascii="Times New Roman" w:hAnsi="Times New Roman" w:cs="Times New Roman"/>
          <w:b/>
          <w:bCs/>
          <w:sz w:val="24"/>
          <w:szCs w:val="24"/>
          <w:lang w:val="es-CR"/>
        </w:rPr>
        <w:t>Figura 3</w:t>
      </w:r>
      <w:r w:rsidRPr="007F3EBA">
        <w:rPr>
          <w:rFonts w:ascii="Times New Roman" w:hAnsi="Times New Roman" w:cs="Times New Roman"/>
          <w:sz w:val="24"/>
          <w:szCs w:val="24"/>
          <w:lang w:val="es-CR"/>
        </w:rPr>
        <w:t xml:space="preserve">). </w:t>
      </w:r>
    </w:p>
    <w:p w14:paraId="005C5369" w14:textId="77777777" w:rsidR="007F3EBA" w:rsidRPr="007F3EBA" w:rsidRDefault="007F3EBA" w:rsidP="00C43162">
      <w:pPr>
        <w:spacing w:line="240" w:lineRule="auto"/>
        <w:contextualSpacing/>
        <w:jc w:val="center"/>
        <w:rPr>
          <w:rFonts w:ascii="Times New Roman" w:hAnsi="Times New Roman" w:cs="Times New Roman"/>
          <w:sz w:val="24"/>
          <w:szCs w:val="24"/>
          <w:lang w:val="es-CR"/>
        </w:rPr>
      </w:pPr>
      <w:r w:rsidRPr="007F3EBA">
        <w:rPr>
          <w:rFonts w:ascii="Times New Roman" w:hAnsi="Times New Roman" w:cs="Times New Roman"/>
          <w:noProof/>
        </w:rPr>
        <w:lastRenderedPageBreak/>
        <w:drawing>
          <wp:inline distT="0" distB="0" distL="0" distR="0" wp14:anchorId="0FA47C96" wp14:editId="2D22DB9E">
            <wp:extent cx="6457950" cy="3038475"/>
            <wp:effectExtent l="0" t="0" r="0" b="0"/>
            <wp:docPr id="20" name="Gráfico 2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F88C81" w14:textId="65F22B43" w:rsidR="007F3EBA" w:rsidRDefault="007F3EBA" w:rsidP="00DB414E">
      <w:pPr>
        <w:spacing w:line="240" w:lineRule="auto"/>
        <w:contextualSpacing/>
        <w:jc w:val="both"/>
        <w:rPr>
          <w:rFonts w:ascii="Times New Roman" w:hAnsi="Times New Roman" w:cs="Times New Roman"/>
          <w:sz w:val="24"/>
          <w:szCs w:val="24"/>
          <w:lang w:val="es-CR"/>
        </w:rPr>
      </w:pPr>
      <w:bookmarkStart w:id="11" w:name="_Toc37637983"/>
      <w:r w:rsidRPr="00890B3C">
        <w:rPr>
          <w:rFonts w:ascii="Times New Roman" w:hAnsi="Times New Roman" w:cs="Times New Roman"/>
          <w:b/>
          <w:bCs/>
          <w:sz w:val="24"/>
          <w:szCs w:val="24"/>
          <w:lang w:val="es-CR"/>
        </w:rPr>
        <w:t>Figura</w:t>
      </w:r>
      <w:r w:rsidR="00890B3C" w:rsidRPr="003F401B">
        <w:rPr>
          <w:rFonts w:ascii="Times New Roman" w:hAnsi="Times New Roman" w:cs="Times New Roman"/>
          <w:b/>
          <w:bCs/>
          <w:sz w:val="24"/>
          <w:szCs w:val="24"/>
          <w:lang w:val="es-CR"/>
        </w:rPr>
        <w:t xml:space="preserve"> 3</w:t>
      </w:r>
      <w:r w:rsidRPr="007F3EBA">
        <w:rPr>
          <w:rFonts w:ascii="Times New Roman" w:hAnsi="Times New Roman" w:cs="Times New Roman"/>
          <w:sz w:val="24"/>
          <w:szCs w:val="24"/>
          <w:lang w:val="es-CR"/>
        </w:rPr>
        <w:t>. Ranking del valor genético del volumen comercial (m</w:t>
      </w:r>
      <w:r w:rsidRPr="007F3EBA">
        <w:rPr>
          <w:rFonts w:ascii="Times New Roman" w:hAnsi="Times New Roman" w:cs="Times New Roman"/>
          <w:sz w:val="24"/>
          <w:szCs w:val="24"/>
          <w:vertAlign w:val="superscript"/>
          <w:lang w:val="es-CR"/>
        </w:rPr>
        <w:t>3</w:t>
      </w:r>
      <w:r w:rsidRPr="007F3EBA">
        <w:rPr>
          <w:rFonts w:ascii="Times New Roman" w:hAnsi="Times New Roman" w:cs="Times New Roman"/>
          <w:sz w:val="24"/>
          <w:szCs w:val="24"/>
          <w:lang w:val="es-CR"/>
        </w:rPr>
        <w:t>)</w:t>
      </w:r>
      <w:r w:rsidR="00106709">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estimado a los 4.5 años para 34 genotipos de melina (</w:t>
      </w:r>
      <w:r w:rsidRPr="007F3EBA">
        <w:rPr>
          <w:rFonts w:ascii="Times New Roman" w:hAnsi="Times New Roman" w:cs="Times New Roman"/>
          <w:i/>
          <w:iCs/>
          <w:sz w:val="24"/>
          <w:szCs w:val="24"/>
          <w:lang w:val="es-CR"/>
        </w:rPr>
        <w:t>Gmelina arborea</w:t>
      </w:r>
      <w:r w:rsidRPr="007F3EBA">
        <w:rPr>
          <w:rFonts w:ascii="Times New Roman" w:hAnsi="Times New Roman" w:cs="Times New Roman"/>
          <w:sz w:val="24"/>
          <w:szCs w:val="24"/>
          <w:lang w:val="es-CR"/>
        </w:rPr>
        <w:t xml:space="preserve">) en Pérez Zeledón, </w:t>
      </w:r>
      <w:r w:rsidR="0012687A">
        <w:rPr>
          <w:rFonts w:ascii="Times New Roman" w:hAnsi="Times New Roman" w:cs="Times New Roman"/>
          <w:sz w:val="24"/>
          <w:szCs w:val="24"/>
          <w:lang w:val="es-CR"/>
        </w:rPr>
        <w:t xml:space="preserve">zona sur </w:t>
      </w:r>
      <w:r w:rsidRPr="007F3EBA">
        <w:rPr>
          <w:rFonts w:ascii="Times New Roman" w:hAnsi="Times New Roman" w:cs="Times New Roman"/>
          <w:sz w:val="24"/>
          <w:szCs w:val="24"/>
          <w:lang w:val="es-CR"/>
        </w:rPr>
        <w:t>de Costa Rica.</w:t>
      </w:r>
      <w:bookmarkEnd w:id="11"/>
    </w:p>
    <w:p w14:paraId="0CD8C462" w14:textId="5F2DAA39" w:rsidR="00CA5BF1" w:rsidRPr="00CA5BF1" w:rsidRDefault="00CA5BF1" w:rsidP="00CA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pt-BR"/>
        </w:rPr>
      </w:pPr>
      <w:r w:rsidRPr="00CA5BF1">
        <w:rPr>
          <w:rFonts w:ascii="Times New Roman" w:eastAsia="Times New Roman" w:hAnsi="Times New Roman" w:cs="Times New Roman"/>
          <w:b/>
          <w:bCs/>
          <w:sz w:val="24"/>
          <w:szCs w:val="24"/>
          <w:lang w:val="en" w:eastAsia="pt-BR"/>
        </w:rPr>
        <w:t>Figure 3</w:t>
      </w:r>
      <w:r w:rsidRPr="00CA5BF1">
        <w:rPr>
          <w:rFonts w:ascii="Times New Roman" w:eastAsia="Times New Roman" w:hAnsi="Times New Roman" w:cs="Times New Roman"/>
          <w:sz w:val="24"/>
          <w:szCs w:val="24"/>
          <w:lang w:val="en" w:eastAsia="pt-BR"/>
        </w:rPr>
        <w:t xml:space="preserve">. Ranking of the genetic value </w:t>
      </w:r>
      <w:r w:rsidR="0012687A">
        <w:rPr>
          <w:rFonts w:ascii="Times New Roman" w:eastAsia="Times New Roman" w:hAnsi="Times New Roman" w:cs="Times New Roman"/>
          <w:sz w:val="24"/>
          <w:szCs w:val="24"/>
          <w:lang w:val="en" w:eastAsia="pt-BR"/>
        </w:rPr>
        <w:t xml:space="preserve">for </w:t>
      </w:r>
      <w:r w:rsidRPr="00CA5BF1">
        <w:rPr>
          <w:rFonts w:ascii="Times New Roman" w:eastAsia="Times New Roman" w:hAnsi="Times New Roman" w:cs="Times New Roman"/>
          <w:sz w:val="24"/>
          <w:szCs w:val="24"/>
          <w:lang w:val="en" w:eastAsia="pt-BR"/>
        </w:rPr>
        <w:t>commercial volume (m</w:t>
      </w:r>
      <w:r w:rsidR="0012687A">
        <w:rPr>
          <w:rFonts w:ascii="Times New Roman" w:eastAsia="Times New Roman" w:hAnsi="Times New Roman" w:cs="Times New Roman"/>
          <w:sz w:val="24"/>
          <w:szCs w:val="24"/>
          <w:vertAlign w:val="superscript"/>
          <w:lang w:val="en" w:eastAsia="pt-BR"/>
        </w:rPr>
        <w:t>3</w:t>
      </w:r>
      <w:r w:rsidRPr="00CA5BF1">
        <w:rPr>
          <w:rFonts w:ascii="Times New Roman" w:eastAsia="Times New Roman" w:hAnsi="Times New Roman" w:cs="Times New Roman"/>
          <w:sz w:val="24"/>
          <w:szCs w:val="24"/>
          <w:lang w:val="en" w:eastAsia="pt-BR"/>
        </w:rPr>
        <w:t>) estimated at 4.5 years for 34 melina (</w:t>
      </w:r>
      <w:r w:rsidRPr="00CA5BF1">
        <w:rPr>
          <w:rFonts w:ascii="Times New Roman" w:eastAsia="Times New Roman" w:hAnsi="Times New Roman" w:cs="Times New Roman"/>
          <w:i/>
          <w:iCs/>
          <w:sz w:val="24"/>
          <w:szCs w:val="24"/>
          <w:lang w:val="en" w:eastAsia="pt-BR"/>
        </w:rPr>
        <w:t>Gmelina arborea</w:t>
      </w:r>
      <w:r w:rsidRPr="00CA5BF1">
        <w:rPr>
          <w:rFonts w:ascii="Times New Roman" w:eastAsia="Times New Roman" w:hAnsi="Times New Roman" w:cs="Times New Roman"/>
          <w:sz w:val="24"/>
          <w:szCs w:val="24"/>
          <w:lang w:val="en" w:eastAsia="pt-BR"/>
        </w:rPr>
        <w:t xml:space="preserve">) </w:t>
      </w:r>
      <w:r w:rsidR="0012687A">
        <w:rPr>
          <w:rFonts w:ascii="Times New Roman" w:eastAsia="Times New Roman" w:hAnsi="Times New Roman" w:cs="Times New Roman"/>
          <w:sz w:val="24"/>
          <w:szCs w:val="24"/>
          <w:lang w:val="en" w:eastAsia="pt-BR"/>
        </w:rPr>
        <w:t xml:space="preserve">genotypes </w:t>
      </w:r>
      <w:r w:rsidRPr="00CA5BF1">
        <w:rPr>
          <w:rFonts w:ascii="Times New Roman" w:eastAsia="Times New Roman" w:hAnsi="Times New Roman" w:cs="Times New Roman"/>
          <w:sz w:val="24"/>
          <w:szCs w:val="24"/>
          <w:lang w:val="en" w:eastAsia="pt-BR"/>
        </w:rPr>
        <w:t xml:space="preserve">in Pérez Zeledón, </w:t>
      </w:r>
      <w:r w:rsidR="0012687A" w:rsidRPr="00CA5BF1">
        <w:rPr>
          <w:rFonts w:ascii="Times New Roman" w:eastAsia="Times New Roman" w:hAnsi="Times New Roman" w:cs="Times New Roman"/>
          <w:sz w:val="24"/>
          <w:szCs w:val="24"/>
          <w:lang w:val="en" w:eastAsia="pt-BR"/>
        </w:rPr>
        <w:t>southern zone</w:t>
      </w:r>
      <w:r w:rsidRPr="00CA5BF1">
        <w:rPr>
          <w:rFonts w:ascii="Times New Roman" w:eastAsia="Times New Roman" w:hAnsi="Times New Roman" w:cs="Times New Roman"/>
          <w:sz w:val="24"/>
          <w:szCs w:val="24"/>
          <w:lang w:val="en" w:eastAsia="pt-BR"/>
        </w:rPr>
        <w:t xml:space="preserve"> of Costa Rica.</w:t>
      </w:r>
    </w:p>
    <w:p w14:paraId="3FEE8782" w14:textId="77777777" w:rsidR="00CA5BF1" w:rsidRPr="00CA5BF1" w:rsidRDefault="00CA5BF1" w:rsidP="00DB414E">
      <w:pPr>
        <w:spacing w:line="240" w:lineRule="auto"/>
        <w:contextualSpacing/>
        <w:jc w:val="both"/>
        <w:rPr>
          <w:rFonts w:ascii="Times New Roman" w:hAnsi="Times New Roman" w:cs="Times New Roman"/>
          <w:sz w:val="24"/>
          <w:szCs w:val="24"/>
          <w:lang w:val="en-US"/>
        </w:rPr>
      </w:pPr>
    </w:p>
    <w:p w14:paraId="64B569EF" w14:textId="286121EB" w:rsidR="007F3EBA" w:rsidRDefault="0012687A" w:rsidP="00DB414E">
      <w:pPr>
        <w:spacing w:after="0" w:line="240" w:lineRule="auto"/>
        <w:contextualSpacing/>
        <w:jc w:val="both"/>
        <w:rPr>
          <w:rFonts w:ascii="Times New Roman" w:hAnsi="Times New Roman" w:cs="Times New Roman"/>
          <w:sz w:val="24"/>
          <w:szCs w:val="24"/>
          <w:lang w:val="es-CR"/>
        </w:rPr>
      </w:pPr>
      <w:r>
        <w:rPr>
          <w:rFonts w:ascii="Times New Roman" w:hAnsi="Times New Roman" w:cs="Times New Roman"/>
          <w:sz w:val="24"/>
          <w:szCs w:val="24"/>
          <w:lang w:val="es-CR"/>
        </w:rPr>
        <w:t xml:space="preserve">Para efectos del </w:t>
      </w:r>
      <w:r w:rsidR="00106709">
        <w:rPr>
          <w:rFonts w:ascii="Times New Roman" w:hAnsi="Times New Roman" w:cs="Times New Roman"/>
          <w:sz w:val="24"/>
          <w:szCs w:val="24"/>
          <w:lang w:val="es-CR"/>
        </w:rPr>
        <w:t>análisis</w:t>
      </w:r>
      <w:r>
        <w:rPr>
          <w:rFonts w:ascii="Times New Roman" w:hAnsi="Times New Roman" w:cs="Times New Roman"/>
          <w:sz w:val="24"/>
          <w:szCs w:val="24"/>
          <w:lang w:val="es-CR"/>
        </w:rPr>
        <w:t xml:space="preserve"> de los resultados el </w:t>
      </w:r>
      <w:r w:rsidR="007F3EBA" w:rsidRPr="007F3EBA">
        <w:rPr>
          <w:rFonts w:ascii="Times New Roman" w:hAnsi="Times New Roman" w:cs="Times New Roman"/>
          <w:sz w:val="24"/>
          <w:szCs w:val="24"/>
          <w:lang w:val="es-CR"/>
        </w:rPr>
        <w:t>ranking genético para el volumen comercial</w:t>
      </w:r>
      <w:r w:rsidR="00106709">
        <w:rPr>
          <w:rFonts w:ascii="Times New Roman" w:hAnsi="Times New Roman" w:cs="Times New Roman"/>
          <w:sz w:val="24"/>
          <w:szCs w:val="24"/>
          <w:lang w:val="es-CR"/>
        </w:rPr>
        <w:t xml:space="preserve">, se conformaron </w:t>
      </w:r>
      <w:r w:rsidR="000064EB">
        <w:rPr>
          <w:rFonts w:ascii="Times New Roman" w:hAnsi="Times New Roman" w:cs="Times New Roman"/>
          <w:sz w:val="24"/>
          <w:szCs w:val="24"/>
          <w:lang w:val="es-CR"/>
        </w:rPr>
        <w:t>tres grupos,</w:t>
      </w:r>
      <w:r>
        <w:rPr>
          <w:rFonts w:ascii="Times New Roman" w:hAnsi="Times New Roman" w:cs="Times New Roman"/>
          <w:sz w:val="24"/>
          <w:szCs w:val="24"/>
          <w:lang w:val="es-CR"/>
        </w:rPr>
        <w:t xml:space="preserve"> </w:t>
      </w:r>
      <w:r w:rsidR="00106709">
        <w:rPr>
          <w:rFonts w:ascii="Times New Roman" w:hAnsi="Times New Roman" w:cs="Times New Roman"/>
          <w:sz w:val="24"/>
          <w:szCs w:val="24"/>
          <w:lang w:val="es-CR"/>
        </w:rPr>
        <w:t>lo</w:t>
      </w:r>
      <w:r>
        <w:rPr>
          <w:rFonts w:ascii="Times New Roman" w:hAnsi="Times New Roman" w:cs="Times New Roman"/>
          <w:sz w:val="24"/>
          <w:szCs w:val="24"/>
          <w:lang w:val="es-CR"/>
        </w:rPr>
        <w:t xml:space="preserve"> cual</w:t>
      </w:r>
      <w:r w:rsidR="007F3EBA" w:rsidRPr="007F3EBA">
        <w:rPr>
          <w:rFonts w:ascii="Times New Roman" w:hAnsi="Times New Roman" w:cs="Times New Roman"/>
          <w:sz w:val="24"/>
          <w:szCs w:val="24"/>
          <w:lang w:val="es-CR"/>
        </w:rPr>
        <w:t xml:space="preserve"> muestra un número importante de clones relativamente estables</w:t>
      </w:r>
      <w:r w:rsidR="00106709">
        <w:rPr>
          <w:rFonts w:ascii="Times New Roman" w:hAnsi="Times New Roman" w:cs="Times New Roman"/>
          <w:sz w:val="24"/>
          <w:szCs w:val="24"/>
          <w:lang w:val="es-CR"/>
        </w:rPr>
        <w:t xml:space="preserve"> </w:t>
      </w:r>
      <w:r w:rsidR="007F3EBA" w:rsidRPr="007F3EBA">
        <w:rPr>
          <w:rFonts w:ascii="Times New Roman" w:hAnsi="Times New Roman" w:cs="Times New Roman"/>
          <w:sz w:val="24"/>
          <w:szCs w:val="24"/>
          <w:lang w:val="es-CR"/>
        </w:rPr>
        <w:t xml:space="preserve">que </w:t>
      </w:r>
      <w:r w:rsidR="000064EB">
        <w:rPr>
          <w:rFonts w:ascii="Times New Roman" w:hAnsi="Times New Roman" w:cs="Times New Roman"/>
          <w:sz w:val="24"/>
          <w:szCs w:val="24"/>
          <w:lang w:val="es-CR"/>
        </w:rPr>
        <w:t>presentan</w:t>
      </w:r>
      <w:r w:rsidR="007F3EBA" w:rsidRPr="007F3EBA">
        <w:rPr>
          <w:rFonts w:ascii="Times New Roman" w:hAnsi="Times New Roman" w:cs="Times New Roman"/>
          <w:sz w:val="24"/>
          <w:szCs w:val="24"/>
          <w:lang w:val="es-CR"/>
        </w:rPr>
        <w:t xml:space="preserve"> un potencial importante para ser utilizados en proyectos de reforestación en sitios con características edáficas limitantes para el establecimiento de plantaciones forestales con melina. En el grupo que reúne los mejores clones, solamente el clon 8 se mantiene estable durante el período de evaluación</w:t>
      </w:r>
      <w:r>
        <w:rPr>
          <w:rFonts w:ascii="Times New Roman" w:hAnsi="Times New Roman" w:cs="Times New Roman"/>
          <w:sz w:val="24"/>
          <w:szCs w:val="24"/>
          <w:lang w:val="es-CR"/>
        </w:rPr>
        <w:t>;</w:t>
      </w:r>
      <w:r w:rsidR="007F3EBA" w:rsidRPr="007F3EBA">
        <w:rPr>
          <w:rFonts w:ascii="Times New Roman" w:hAnsi="Times New Roman" w:cs="Times New Roman"/>
          <w:sz w:val="24"/>
          <w:szCs w:val="24"/>
          <w:lang w:val="es-CR"/>
        </w:rPr>
        <w:t xml:space="preserve"> sin embargo, en el segundo grupo existen seis clones que</w:t>
      </w:r>
      <w:r w:rsidR="00106709">
        <w:rPr>
          <w:rFonts w:ascii="Times New Roman" w:hAnsi="Times New Roman" w:cs="Times New Roman"/>
          <w:sz w:val="24"/>
          <w:szCs w:val="24"/>
          <w:lang w:val="es-CR"/>
        </w:rPr>
        <w:t>,</w:t>
      </w:r>
      <w:r w:rsidR="007F3EBA" w:rsidRPr="007F3EBA">
        <w:rPr>
          <w:rFonts w:ascii="Times New Roman" w:hAnsi="Times New Roman" w:cs="Times New Roman"/>
          <w:sz w:val="24"/>
          <w:szCs w:val="24"/>
          <w:lang w:val="es-CR"/>
        </w:rPr>
        <w:t xml:space="preserve"> en conjunto con el clon 8, se mantienen en las primeras 10 posiciones del ranking genético, ampliando la disposición de material con posibilidades de adaptación en condiciones de suelo extremas de acidez. Los clones que muestran este comportamiento son el clon</w:t>
      </w:r>
      <w:r w:rsidR="00C43162">
        <w:rPr>
          <w:rFonts w:ascii="Times New Roman" w:hAnsi="Times New Roman" w:cs="Times New Roman"/>
          <w:sz w:val="24"/>
          <w:szCs w:val="24"/>
          <w:lang w:val="es-CR"/>
        </w:rPr>
        <w:t xml:space="preserve"> 1, 8, 10, 11,</w:t>
      </w:r>
      <w:r w:rsidR="007F3EBA" w:rsidRPr="007F3EBA">
        <w:rPr>
          <w:rFonts w:ascii="Times New Roman" w:hAnsi="Times New Roman" w:cs="Times New Roman"/>
          <w:sz w:val="24"/>
          <w:szCs w:val="24"/>
          <w:lang w:val="es-CR"/>
        </w:rPr>
        <w:t xml:space="preserve"> 16, 2</w:t>
      </w:r>
      <w:r w:rsidR="00C43162">
        <w:rPr>
          <w:rFonts w:ascii="Times New Roman" w:hAnsi="Times New Roman" w:cs="Times New Roman"/>
          <w:sz w:val="24"/>
          <w:szCs w:val="24"/>
          <w:lang w:val="es-CR"/>
        </w:rPr>
        <w:t>1</w:t>
      </w:r>
      <w:r w:rsidR="007F3EBA" w:rsidRPr="007F3EBA">
        <w:rPr>
          <w:rFonts w:ascii="Times New Roman" w:hAnsi="Times New Roman" w:cs="Times New Roman"/>
          <w:sz w:val="24"/>
          <w:szCs w:val="24"/>
          <w:lang w:val="es-CR"/>
        </w:rPr>
        <w:t xml:space="preserve"> y el clon </w:t>
      </w:r>
      <w:r w:rsidR="00C43162">
        <w:rPr>
          <w:rFonts w:ascii="Times New Roman" w:hAnsi="Times New Roman" w:cs="Times New Roman"/>
          <w:sz w:val="24"/>
          <w:szCs w:val="24"/>
          <w:lang w:val="es-CR"/>
        </w:rPr>
        <w:t>24</w:t>
      </w:r>
      <w:r w:rsidR="007F3EBA" w:rsidRPr="007F3EBA">
        <w:rPr>
          <w:rFonts w:ascii="Times New Roman" w:hAnsi="Times New Roman" w:cs="Times New Roman"/>
          <w:sz w:val="24"/>
          <w:szCs w:val="24"/>
          <w:lang w:val="es-CR"/>
        </w:rPr>
        <w:t xml:space="preserve"> (</w:t>
      </w:r>
      <w:r w:rsidR="007F3EBA" w:rsidRPr="0087561A">
        <w:rPr>
          <w:rFonts w:ascii="Times New Roman" w:hAnsi="Times New Roman" w:cs="Times New Roman"/>
          <w:b/>
          <w:bCs/>
          <w:sz w:val="24"/>
          <w:szCs w:val="24"/>
          <w:lang w:val="es-CR"/>
        </w:rPr>
        <w:t>Figura 4</w:t>
      </w:r>
      <w:r w:rsidR="007F3EBA" w:rsidRPr="007F3EBA">
        <w:rPr>
          <w:rFonts w:ascii="Times New Roman" w:hAnsi="Times New Roman" w:cs="Times New Roman"/>
          <w:sz w:val="24"/>
          <w:szCs w:val="24"/>
          <w:lang w:val="es-CR"/>
        </w:rPr>
        <w:t>).</w:t>
      </w:r>
    </w:p>
    <w:p w14:paraId="1EADE060" w14:textId="77777777" w:rsidR="005B1B51" w:rsidRPr="007F3EBA" w:rsidRDefault="005B1B51" w:rsidP="00DB414E">
      <w:pPr>
        <w:spacing w:after="0" w:line="240" w:lineRule="auto"/>
        <w:contextualSpacing/>
        <w:jc w:val="both"/>
        <w:rPr>
          <w:rFonts w:ascii="Times New Roman" w:hAnsi="Times New Roman" w:cs="Times New Roman"/>
          <w:sz w:val="24"/>
          <w:szCs w:val="24"/>
          <w:lang w:val="es-CR"/>
        </w:rPr>
      </w:pPr>
    </w:p>
    <w:p w14:paraId="0F858198" w14:textId="570D0B20" w:rsid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Se refleja, además, clones que variaron de posición dentro del ranking genético, con relación a la distribución por cada grupo según el valor genético estimado para el volumen comercial en las edades de referencia (</w:t>
      </w:r>
      <w:r w:rsidRPr="0087561A">
        <w:rPr>
          <w:rFonts w:ascii="Times New Roman" w:hAnsi="Times New Roman" w:cs="Times New Roman"/>
          <w:b/>
          <w:bCs/>
          <w:sz w:val="24"/>
          <w:szCs w:val="24"/>
          <w:lang w:val="es-CR"/>
        </w:rPr>
        <w:t xml:space="preserve">Figura </w:t>
      </w:r>
      <w:r w:rsidR="0087561A" w:rsidRPr="0087561A">
        <w:rPr>
          <w:rFonts w:ascii="Times New Roman" w:hAnsi="Times New Roman" w:cs="Times New Roman"/>
          <w:b/>
          <w:bCs/>
          <w:sz w:val="24"/>
          <w:szCs w:val="24"/>
          <w:lang w:val="es-CR"/>
        </w:rPr>
        <w:t>4</w:t>
      </w:r>
      <w:r w:rsidRPr="007F3EBA">
        <w:rPr>
          <w:rFonts w:ascii="Times New Roman" w:hAnsi="Times New Roman" w:cs="Times New Roman"/>
          <w:sz w:val="24"/>
          <w:szCs w:val="24"/>
          <w:lang w:val="es-CR"/>
        </w:rPr>
        <w:t xml:space="preserve">); tal es el caso de los clones 9, </w:t>
      </w:r>
      <w:r w:rsidR="00883E4B">
        <w:rPr>
          <w:rFonts w:ascii="Times New Roman" w:hAnsi="Times New Roman" w:cs="Times New Roman"/>
          <w:sz w:val="24"/>
          <w:szCs w:val="24"/>
          <w:lang w:val="es-CR"/>
        </w:rPr>
        <w:t xml:space="preserve">13, 22, 23 y </w:t>
      </w:r>
      <w:r w:rsidRPr="007F3EBA">
        <w:rPr>
          <w:rFonts w:ascii="Times New Roman" w:hAnsi="Times New Roman" w:cs="Times New Roman"/>
          <w:sz w:val="24"/>
          <w:szCs w:val="24"/>
          <w:lang w:val="es-CR"/>
        </w:rPr>
        <w:t>27</w:t>
      </w:r>
      <w:r w:rsidR="00883E4B">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 xml:space="preserve">que pasaron de las primeras posiciones a otras intermedias o últimas del ranking, por otro lado, los clones </w:t>
      </w:r>
      <w:r w:rsidR="00883E4B">
        <w:rPr>
          <w:rFonts w:ascii="Times New Roman" w:hAnsi="Times New Roman" w:cs="Times New Roman"/>
          <w:sz w:val="24"/>
          <w:szCs w:val="24"/>
          <w:lang w:val="es-CR"/>
        </w:rPr>
        <w:t xml:space="preserve">3, 9, 12, 14, 15, </w:t>
      </w:r>
      <w:r w:rsidRPr="007F3EBA">
        <w:rPr>
          <w:rFonts w:ascii="Times New Roman" w:hAnsi="Times New Roman" w:cs="Times New Roman"/>
          <w:sz w:val="24"/>
          <w:szCs w:val="24"/>
          <w:lang w:val="es-CR"/>
        </w:rPr>
        <w:t>17</w:t>
      </w:r>
      <w:r w:rsidR="00883E4B">
        <w:rPr>
          <w:rFonts w:ascii="Times New Roman" w:hAnsi="Times New Roman" w:cs="Times New Roman"/>
          <w:sz w:val="24"/>
          <w:szCs w:val="24"/>
          <w:lang w:val="es-CR"/>
        </w:rPr>
        <w:t xml:space="preserve"> y 25</w:t>
      </w:r>
      <w:r w:rsidRPr="007F3EBA">
        <w:rPr>
          <w:rFonts w:ascii="Times New Roman" w:hAnsi="Times New Roman" w:cs="Times New Roman"/>
          <w:sz w:val="24"/>
          <w:szCs w:val="24"/>
          <w:lang w:val="es-CR"/>
        </w:rPr>
        <w:t xml:space="preserve"> ascendieron de posición. Se determinó que existen clones que presentan bajo rendimiento en condiciones como las presentes en el sitio, específicamente los clones 20, 18, 2 y 4, los cuales se mantuvieron en el tercer tercio del Ranking genético, ocupando las últimas posiciones dentro del mismo, durante el período de evaluación del ensayo (</w:t>
      </w:r>
      <w:r w:rsidRPr="0087561A">
        <w:rPr>
          <w:rFonts w:ascii="Times New Roman" w:hAnsi="Times New Roman" w:cs="Times New Roman"/>
          <w:b/>
          <w:bCs/>
          <w:sz w:val="24"/>
          <w:szCs w:val="24"/>
          <w:lang w:val="es-CR"/>
        </w:rPr>
        <w:t>Figura 4</w:t>
      </w:r>
      <w:r w:rsidRPr="007F3EBA">
        <w:rPr>
          <w:rFonts w:ascii="Times New Roman" w:hAnsi="Times New Roman" w:cs="Times New Roman"/>
          <w:sz w:val="24"/>
          <w:szCs w:val="24"/>
          <w:lang w:val="es-CR"/>
        </w:rPr>
        <w:t xml:space="preserve">). </w:t>
      </w:r>
    </w:p>
    <w:p w14:paraId="2013D651" w14:textId="341199A0" w:rsidR="003D79D8" w:rsidRDefault="003D79D8" w:rsidP="00DB414E">
      <w:pPr>
        <w:spacing w:after="0" w:line="240" w:lineRule="auto"/>
        <w:contextualSpacing/>
        <w:jc w:val="both"/>
        <w:rPr>
          <w:rFonts w:ascii="Times New Roman" w:hAnsi="Times New Roman" w:cs="Times New Roman"/>
          <w:sz w:val="24"/>
          <w:szCs w:val="24"/>
          <w:lang w:val="es-CR"/>
        </w:rPr>
      </w:pPr>
    </w:p>
    <w:p w14:paraId="223F4B72" w14:textId="713E105B" w:rsidR="003D79D8" w:rsidRDefault="003D79D8" w:rsidP="00DB414E">
      <w:pPr>
        <w:spacing w:after="0" w:line="240" w:lineRule="auto"/>
        <w:contextualSpacing/>
        <w:jc w:val="both"/>
        <w:rPr>
          <w:rFonts w:ascii="Times New Roman" w:hAnsi="Times New Roman" w:cs="Times New Roman"/>
          <w:sz w:val="24"/>
          <w:szCs w:val="24"/>
          <w:lang w:val="es-CR"/>
        </w:rPr>
      </w:pPr>
    </w:p>
    <w:p w14:paraId="750658E2" w14:textId="0F8CD09D" w:rsidR="003D79D8" w:rsidRDefault="003D79D8" w:rsidP="00DB414E">
      <w:pPr>
        <w:spacing w:after="0" w:line="240" w:lineRule="auto"/>
        <w:contextualSpacing/>
        <w:jc w:val="both"/>
        <w:rPr>
          <w:rFonts w:ascii="Times New Roman" w:hAnsi="Times New Roman" w:cs="Times New Roman"/>
          <w:sz w:val="24"/>
          <w:szCs w:val="24"/>
          <w:lang w:val="es-CR"/>
        </w:rPr>
      </w:pPr>
    </w:p>
    <w:p w14:paraId="282BC9EA" w14:textId="32EDD64C" w:rsidR="003D79D8" w:rsidRDefault="003D79D8" w:rsidP="00DB414E">
      <w:pPr>
        <w:spacing w:after="0" w:line="240" w:lineRule="auto"/>
        <w:contextualSpacing/>
        <w:jc w:val="both"/>
        <w:rPr>
          <w:rFonts w:ascii="Times New Roman" w:hAnsi="Times New Roman" w:cs="Times New Roman"/>
          <w:sz w:val="24"/>
          <w:szCs w:val="24"/>
          <w:lang w:val="es-CR"/>
        </w:rPr>
      </w:pPr>
    </w:p>
    <w:p w14:paraId="6942F59A" w14:textId="48D50689" w:rsidR="003D79D8" w:rsidRDefault="003D79D8" w:rsidP="00DB414E">
      <w:pPr>
        <w:spacing w:after="0" w:line="240" w:lineRule="auto"/>
        <w:contextualSpacing/>
        <w:jc w:val="both"/>
        <w:rPr>
          <w:rFonts w:ascii="Times New Roman" w:hAnsi="Times New Roman" w:cs="Times New Roman"/>
          <w:sz w:val="24"/>
          <w:szCs w:val="24"/>
          <w:lang w:val="es-CR"/>
        </w:rPr>
      </w:pPr>
    </w:p>
    <w:p w14:paraId="2F689DB2" w14:textId="5B768D07" w:rsidR="003D79D8" w:rsidRDefault="003D79D8" w:rsidP="00DB414E">
      <w:pPr>
        <w:spacing w:after="0" w:line="240" w:lineRule="auto"/>
        <w:contextualSpacing/>
        <w:jc w:val="both"/>
        <w:rPr>
          <w:rFonts w:ascii="Times New Roman" w:hAnsi="Times New Roman" w:cs="Times New Roman"/>
          <w:sz w:val="24"/>
          <w:szCs w:val="24"/>
          <w:lang w:val="es-CR"/>
        </w:rPr>
      </w:pPr>
    </w:p>
    <w:p w14:paraId="6E0D3DCD" w14:textId="0D08CFC5" w:rsidR="003D79D8" w:rsidRDefault="003D79D8" w:rsidP="00DB414E">
      <w:pPr>
        <w:spacing w:after="0" w:line="240" w:lineRule="auto"/>
        <w:contextualSpacing/>
        <w:jc w:val="both"/>
        <w:rPr>
          <w:rFonts w:ascii="Times New Roman" w:hAnsi="Times New Roman" w:cs="Times New Roman"/>
          <w:sz w:val="24"/>
          <w:szCs w:val="24"/>
          <w:lang w:val="es-CR"/>
        </w:rPr>
      </w:pPr>
    </w:p>
    <w:p w14:paraId="26177A6E" w14:textId="77777777" w:rsidR="003D79D8" w:rsidRDefault="003D79D8" w:rsidP="00DB414E">
      <w:pPr>
        <w:spacing w:after="0" w:line="240" w:lineRule="auto"/>
        <w:contextualSpacing/>
        <w:jc w:val="both"/>
        <w:rPr>
          <w:rFonts w:ascii="Times New Roman" w:hAnsi="Times New Roman" w:cs="Times New Roman"/>
          <w:sz w:val="24"/>
          <w:szCs w:val="24"/>
          <w:lang w:val="es-CR"/>
        </w:rPr>
      </w:pPr>
    </w:p>
    <w:p w14:paraId="0FC958F9" w14:textId="77777777" w:rsidR="005B1B51" w:rsidRPr="007F3EBA" w:rsidRDefault="005B1B51" w:rsidP="00DB414E">
      <w:pPr>
        <w:spacing w:after="0" w:line="240" w:lineRule="auto"/>
        <w:contextualSpacing/>
        <w:jc w:val="both"/>
        <w:rPr>
          <w:rFonts w:ascii="Times New Roman" w:hAnsi="Times New Roman" w:cs="Times New Roman"/>
          <w:sz w:val="24"/>
          <w:szCs w:val="24"/>
          <w:lang w:val="es-CR"/>
        </w:rPr>
      </w:pPr>
    </w:p>
    <w:tbl>
      <w:tblPr>
        <w:tblW w:w="5928" w:type="dxa"/>
        <w:jc w:val="center"/>
        <w:tblCellMar>
          <w:left w:w="70" w:type="dxa"/>
          <w:right w:w="70" w:type="dxa"/>
        </w:tblCellMar>
        <w:tblLook w:val="04A0" w:firstRow="1" w:lastRow="0" w:firstColumn="1" w:lastColumn="0" w:noHBand="0" w:noVBand="1"/>
      </w:tblPr>
      <w:tblGrid>
        <w:gridCol w:w="1274"/>
        <w:gridCol w:w="1130"/>
        <w:gridCol w:w="3524"/>
      </w:tblGrid>
      <w:tr w:rsidR="007F3EBA" w:rsidRPr="007F3EBA" w14:paraId="49665586" w14:textId="77777777" w:rsidTr="00DB414E">
        <w:trPr>
          <w:trHeight w:val="282"/>
          <w:jc w:val="center"/>
        </w:trPr>
        <w:tc>
          <w:tcPr>
            <w:tcW w:w="1274" w:type="dxa"/>
            <w:tcBorders>
              <w:top w:val="single" w:sz="4" w:space="0" w:color="auto"/>
              <w:left w:val="single" w:sz="4" w:space="0" w:color="auto"/>
              <w:bottom w:val="nil"/>
              <w:right w:val="single" w:sz="4" w:space="0" w:color="auto"/>
            </w:tcBorders>
            <w:shd w:val="clear" w:color="000000" w:fill="FFFFFF"/>
            <w:noWrap/>
            <w:vAlign w:val="center"/>
            <w:hideMark/>
          </w:tcPr>
          <w:p w14:paraId="3A66F723" w14:textId="77777777" w:rsidR="007F3EBA" w:rsidRPr="007F3EBA" w:rsidRDefault="007F3EBA" w:rsidP="00DB414E">
            <w:pPr>
              <w:spacing w:after="0" w:line="240" w:lineRule="auto"/>
              <w:contextualSpacing/>
              <w:jc w:val="center"/>
              <w:rPr>
                <w:rFonts w:ascii="Times New Roman" w:eastAsia="Times New Roman" w:hAnsi="Times New Roman" w:cs="Times New Roman"/>
                <w:b/>
                <w:bCs/>
                <w:color w:val="000000"/>
                <w:lang w:eastAsia="pt-BR"/>
              </w:rPr>
            </w:pPr>
            <w:r w:rsidRPr="007F3EBA">
              <w:rPr>
                <w:rFonts w:ascii="Times New Roman" w:eastAsia="Times New Roman" w:hAnsi="Times New Roman" w:cs="Times New Roman"/>
                <w:b/>
                <w:bCs/>
                <w:color w:val="000000"/>
                <w:lang w:eastAsia="pt-BR"/>
              </w:rPr>
              <w:lastRenderedPageBreak/>
              <w:t xml:space="preserve">Ranking  </w:t>
            </w:r>
          </w:p>
        </w:tc>
        <w:tc>
          <w:tcPr>
            <w:tcW w:w="4654" w:type="dxa"/>
            <w:gridSpan w:val="2"/>
            <w:tcBorders>
              <w:top w:val="single" w:sz="4" w:space="0" w:color="auto"/>
              <w:left w:val="nil"/>
              <w:bottom w:val="nil"/>
              <w:right w:val="single" w:sz="4" w:space="0" w:color="000000"/>
            </w:tcBorders>
            <w:shd w:val="clear" w:color="000000" w:fill="FFFFFF"/>
            <w:noWrap/>
            <w:vAlign w:val="bottom"/>
            <w:hideMark/>
          </w:tcPr>
          <w:p w14:paraId="1B23D9C7" w14:textId="77777777" w:rsidR="007F3EBA" w:rsidRPr="007F3EBA" w:rsidRDefault="007F3EBA" w:rsidP="00DB414E">
            <w:pPr>
              <w:spacing w:after="0" w:line="240" w:lineRule="auto"/>
              <w:contextualSpacing/>
              <w:jc w:val="center"/>
              <w:rPr>
                <w:rFonts w:ascii="Times New Roman" w:eastAsia="Times New Roman" w:hAnsi="Times New Roman" w:cs="Times New Roman"/>
                <w:b/>
                <w:bCs/>
                <w:color w:val="000000"/>
                <w:lang w:eastAsia="pt-BR"/>
              </w:rPr>
            </w:pPr>
            <w:r w:rsidRPr="007F3EBA">
              <w:rPr>
                <w:rFonts w:ascii="Times New Roman" w:eastAsia="Times New Roman" w:hAnsi="Times New Roman" w:cs="Times New Roman"/>
                <w:b/>
                <w:bCs/>
                <w:color w:val="000000"/>
                <w:lang w:eastAsia="pt-BR"/>
              </w:rPr>
              <w:t>Edad en años</w:t>
            </w:r>
          </w:p>
        </w:tc>
      </w:tr>
      <w:tr w:rsidR="007F3EBA" w:rsidRPr="007F3EBA" w14:paraId="1E91A8A6" w14:textId="77777777" w:rsidTr="00DB414E">
        <w:trPr>
          <w:trHeight w:val="282"/>
          <w:jc w:val="center"/>
        </w:trPr>
        <w:tc>
          <w:tcPr>
            <w:tcW w:w="1274" w:type="dxa"/>
            <w:tcBorders>
              <w:top w:val="nil"/>
              <w:left w:val="single" w:sz="4" w:space="0" w:color="auto"/>
              <w:bottom w:val="single" w:sz="4" w:space="0" w:color="auto"/>
              <w:right w:val="single" w:sz="4" w:space="0" w:color="auto"/>
            </w:tcBorders>
            <w:shd w:val="clear" w:color="000000" w:fill="FFFFFF"/>
            <w:noWrap/>
            <w:vAlign w:val="center"/>
            <w:hideMark/>
          </w:tcPr>
          <w:p w14:paraId="75EBD24A" w14:textId="77777777" w:rsidR="007F3EBA" w:rsidRPr="007F3EBA" w:rsidRDefault="007F3EBA" w:rsidP="00DB414E">
            <w:pPr>
              <w:spacing w:after="0" w:line="240" w:lineRule="auto"/>
              <w:contextualSpacing/>
              <w:jc w:val="center"/>
              <w:rPr>
                <w:rFonts w:ascii="Times New Roman" w:eastAsia="Times New Roman" w:hAnsi="Times New Roman" w:cs="Times New Roman"/>
                <w:b/>
                <w:bCs/>
                <w:color w:val="000000"/>
                <w:lang w:eastAsia="pt-BR"/>
              </w:rPr>
            </w:pPr>
            <w:r w:rsidRPr="007F3EBA">
              <w:rPr>
                <w:rFonts w:ascii="Times New Roman" w:eastAsia="Times New Roman" w:hAnsi="Times New Roman" w:cs="Times New Roman"/>
                <w:b/>
                <w:bCs/>
                <w:color w:val="000000"/>
                <w:lang w:eastAsia="pt-BR"/>
              </w:rPr>
              <w:t>Genético</w:t>
            </w:r>
          </w:p>
        </w:tc>
        <w:tc>
          <w:tcPr>
            <w:tcW w:w="1130" w:type="dxa"/>
            <w:tcBorders>
              <w:top w:val="single" w:sz="4" w:space="0" w:color="auto"/>
              <w:left w:val="nil"/>
              <w:bottom w:val="single" w:sz="4" w:space="0" w:color="auto"/>
              <w:right w:val="single" w:sz="4" w:space="0" w:color="auto"/>
            </w:tcBorders>
            <w:shd w:val="clear" w:color="000000" w:fill="FFFFFF"/>
            <w:noWrap/>
            <w:vAlign w:val="bottom"/>
            <w:hideMark/>
          </w:tcPr>
          <w:p w14:paraId="72EF4E33" w14:textId="77777777" w:rsidR="007F3EBA" w:rsidRPr="007F3EBA" w:rsidRDefault="007F3EBA" w:rsidP="00DB414E">
            <w:pPr>
              <w:spacing w:after="0" w:line="240" w:lineRule="auto"/>
              <w:contextualSpacing/>
              <w:jc w:val="center"/>
              <w:rPr>
                <w:rFonts w:ascii="Times New Roman" w:eastAsia="Times New Roman" w:hAnsi="Times New Roman" w:cs="Times New Roman"/>
                <w:b/>
                <w:bCs/>
                <w:color w:val="000000"/>
                <w:lang w:eastAsia="pt-BR"/>
              </w:rPr>
            </w:pPr>
            <w:r w:rsidRPr="007F3EBA">
              <w:rPr>
                <w:rFonts w:ascii="Times New Roman" w:eastAsia="Times New Roman" w:hAnsi="Times New Roman" w:cs="Times New Roman"/>
                <w:b/>
                <w:bCs/>
                <w:color w:val="000000"/>
                <w:lang w:eastAsia="pt-BR"/>
              </w:rPr>
              <w:t>1.5</w:t>
            </w:r>
          </w:p>
        </w:tc>
        <w:tc>
          <w:tcPr>
            <w:tcW w:w="3524" w:type="dxa"/>
            <w:tcBorders>
              <w:top w:val="single" w:sz="4" w:space="0" w:color="auto"/>
              <w:left w:val="nil"/>
              <w:bottom w:val="single" w:sz="4" w:space="0" w:color="auto"/>
              <w:right w:val="single" w:sz="4" w:space="0" w:color="auto"/>
            </w:tcBorders>
            <w:shd w:val="clear" w:color="000000" w:fill="FFFFFF"/>
            <w:noWrap/>
            <w:vAlign w:val="bottom"/>
            <w:hideMark/>
          </w:tcPr>
          <w:p w14:paraId="6197FB54" w14:textId="77777777" w:rsidR="007F3EBA" w:rsidRPr="007F3EBA" w:rsidRDefault="007F3EBA" w:rsidP="00DB414E">
            <w:pPr>
              <w:spacing w:after="0" w:line="240" w:lineRule="auto"/>
              <w:contextualSpacing/>
              <w:jc w:val="center"/>
              <w:rPr>
                <w:rFonts w:ascii="Times New Roman" w:eastAsia="Times New Roman" w:hAnsi="Times New Roman" w:cs="Times New Roman"/>
                <w:b/>
                <w:bCs/>
                <w:color w:val="000000"/>
                <w:lang w:eastAsia="pt-BR"/>
              </w:rPr>
            </w:pPr>
            <w:r w:rsidRPr="007F3EBA">
              <w:rPr>
                <w:rFonts w:ascii="Times New Roman" w:eastAsia="Times New Roman" w:hAnsi="Times New Roman" w:cs="Times New Roman"/>
                <w:b/>
                <w:bCs/>
                <w:color w:val="000000"/>
                <w:lang w:eastAsia="pt-BR"/>
              </w:rPr>
              <w:t>4.5</w:t>
            </w:r>
          </w:p>
        </w:tc>
      </w:tr>
      <w:tr w:rsidR="007F3EBA" w:rsidRPr="007F3EBA" w14:paraId="031D56C0"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54FFA7B1"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1</w:t>
            </w:r>
          </w:p>
        </w:tc>
        <w:tc>
          <w:tcPr>
            <w:tcW w:w="1130" w:type="dxa"/>
            <w:tcBorders>
              <w:top w:val="nil"/>
              <w:left w:val="nil"/>
              <w:bottom w:val="nil"/>
              <w:right w:val="nil"/>
            </w:tcBorders>
            <w:shd w:val="clear" w:color="000000" w:fill="DBDBDB"/>
            <w:noWrap/>
            <w:vAlign w:val="bottom"/>
            <w:hideMark/>
          </w:tcPr>
          <w:p w14:paraId="6ED124C3"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noProof/>
                <w:color w:val="000000"/>
                <w:lang w:eastAsia="pt-BR"/>
              </w:rPr>
              <mc:AlternateContent>
                <mc:Choice Requires="wps">
                  <w:drawing>
                    <wp:anchor distT="0" distB="0" distL="114300" distR="114300" simplePos="0" relativeHeight="251660288" behindDoc="0" locked="0" layoutInCell="1" allowOverlap="1" wp14:anchorId="6ABA97E0" wp14:editId="1361689C">
                      <wp:simplePos x="0" y="0"/>
                      <wp:positionH relativeFrom="column">
                        <wp:posOffset>360234</wp:posOffset>
                      </wp:positionH>
                      <wp:positionV relativeFrom="paragraph">
                        <wp:posOffset>96539</wp:posOffset>
                      </wp:positionV>
                      <wp:extent cx="1405255" cy="887104"/>
                      <wp:effectExtent l="0" t="38100" r="61595" b="27305"/>
                      <wp:wrapNone/>
                      <wp:docPr id="11" name="Conector recto de flecha 11"/>
                      <wp:cNvGraphicFramePr/>
                      <a:graphic xmlns:a="http://schemas.openxmlformats.org/drawingml/2006/main">
                        <a:graphicData uri="http://schemas.microsoft.com/office/word/2010/wordprocessingShape">
                          <wps:wsp>
                            <wps:cNvCnPr/>
                            <wps:spPr>
                              <a:xfrm flipV="1">
                                <a:off x="0" y="0"/>
                                <a:ext cx="1405255" cy="8871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2430D" id="_x0000_t32" coordsize="21600,21600" o:spt="32" o:oned="t" path="m,l21600,21600e" filled="f">
                      <v:path arrowok="t" fillok="f" o:connecttype="none"/>
                      <o:lock v:ext="edit" shapetype="t"/>
                    </v:shapetype>
                    <v:shape id="Conector recto de flecha 11" o:spid="_x0000_s1026" type="#_x0000_t32" style="position:absolute;margin-left:28.35pt;margin-top:7.6pt;width:110.65pt;height:69.8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" strokecolor="#4472c4 [3204]" strokeweight=".5pt">
                      <v:stroke endarrow="block" joinstyle="miter"/>
                    </v:shape>
                  </w:pict>
                </mc:Fallback>
              </mc:AlternateContent>
            </w:r>
            <w:r w:rsidRPr="007F3EBA">
              <w:rPr>
                <w:rFonts w:ascii="Times New Roman" w:eastAsia="Times New Roman" w:hAnsi="Times New Roman" w:cs="Times New Roman"/>
                <w:noProof/>
                <w:color w:val="000000"/>
                <w:lang w:eastAsia="pt-BR"/>
              </w:rPr>
              <mc:AlternateContent>
                <mc:Choice Requires="wps">
                  <w:drawing>
                    <wp:anchor distT="0" distB="0" distL="114300" distR="114300" simplePos="0" relativeHeight="251659264" behindDoc="0" locked="0" layoutInCell="1" allowOverlap="1" wp14:anchorId="1AF6E24B" wp14:editId="0C5424E0">
                      <wp:simplePos x="0" y="0"/>
                      <wp:positionH relativeFrom="column">
                        <wp:posOffset>360234</wp:posOffset>
                      </wp:positionH>
                      <wp:positionV relativeFrom="paragraph">
                        <wp:posOffset>96539</wp:posOffset>
                      </wp:positionV>
                      <wp:extent cx="1405719" cy="177421"/>
                      <wp:effectExtent l="0" t="0" r="80645" b="89535"/>
                      <wp:wrapNone/>
                      <wp:docPr id="17" name="Conector recto de flecha 17"/>
                      <wp:cNvGraphicFramePr/>
                      <a:graphic xmlns:a="http://schemas.openxmlformats.org/drawingml/2006/main">
                        <a:graphicData uri="http://schemas.microsoft.com/office/word/2010/wordprocessingShape">
                          <wps:wsp>
                            <wps:cNvCnPr/>
                            <wps:spPr>
                              <a:xfrm>
                                <a:off x="0" y="0"/>
                                <a:ext cx="1405719" cy="177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861510" id="Conector recto de flecha 17" o:spid="_x0000_s1026" type="#_x0000_t32" style="position:absolute;margin-left:28.35pt;margin-top:7.6pt;width:110.7pt;height:13.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" strokecolor="#4472c4 [3204]" strokeweight=".5pt">
                      <v:stroke endarrow="block" joinstyle="miter"/>
                    </v:shape>
                  </w:pict>
                </mc:Fallback>
              </mc:AlternateContent>
            </w:r>
            <w:r w:rsidRPr="007F3EBA">
              <w:rPr>
                <w:rFonts w:ascii="Times New Roman" w:eastAsia="Times New Roman" w:hAnsi="Times New Roman" w:cs="Times New Roman"/>
                <w:color w:val="000000"/>
                <w:lang w:eastAsia="pt-BR"/>
              </w:rPr>
              <w:t>8</w:t>
            </w:r>
          </w:p>
        </w:tc>
        <w:tc>
          <w:tcPr>
            <w:tcW w:w="3524" w:type="dxa"/>
            <w:tcBorders>
              <w:top w:val="nil"/>
              <w:left w:val="nil"/>
              <w:bottom w:val="nil"/>
              <w:right w:val="single" w:sz="4" w:space="0" w:color="auto"/>
            </w:tcBorders>
            <w:shd w:val="clear" w:color="000000" w:fill="DBDBDB"/>
            <w:noWrap/>
            <w:vAlign w:val="bottom"/>
            <w:hideMark/>
          </w:tcPr>
          <w:p w14:paraId="687C4985"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11</w:t>
            </w:r>
          </w:p>
        </w:tc>
      </w:tr>
      <w:tr w:rsidR="007F3EBA" w:rsidRPr="007F3EBA" w14:paraId="42298BE2"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1795B8A7"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2</w:t>
            </w:r>
          </w:p>
        </w:tc>
        <w:tc>
          <w:tcPr>
            <w:tcW w:w="1130" w:type="dxa"/>
            <w:tcBorders>
              <w:top w:val="nil"/>
              <w:left w:val="nil"/>
              <w:bottom w:val="nil"/>
              <w:right w:val="nil"/>
            </w:tcBorders>
            <w:shd w:val="clear" w:color="000000" w:fill="DBDBDB"/>
            <w:noWrap/>
            <w:vAlign w:val="bottom"/>
            <w:hideMark/>
          </w:tcPr>
          <w:p w14:paraId="65D99B49"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noProof/>
                <w:color w:val="000000"/>
                <w:lang w:eastAsia="pt-BR"/>
              </w:rPr>
              <mc:AlternateContent>
                <mc:Choice Requires="wps">
                  <w:drawing>
                    <wp:anchor distT="0" distB="0" distL="114300" distR="114300" simplePos="0" relativeHeight="251661312" behindDoc="0" locked="0" layoutInCell="1" allowOverlap="1" wp14:anchorId="13175FBF" wp14:editId="02C0E8F9">
                      <wp:simplePos x="0" y="0"/>
                      <wp:positionH relativeFrom="column">
                        <wp:posOffset>360234</wp:posOffset>
                      </wp:positionH>
                      <wp:positionV relativeFrom="paragraph">
                        <wp:posOffset>94634</wp:posOffset>
                      </wp:positionV>
                      <wp:extent cx="1405255" cy="2497796"/>
                      <wp:effectExtent l="0" t="0" r="61595" b="55245"/>
                      <wp:wrapNone/>
                      <wp:docPr id="21" name="Conector recto de flecha 21"/>
                      <wp:cNvGraphicFramePr/>
                      <a:graphic xmlns:a="http://schemas.openxmlformats.org/drawingml/2006/main">
                        <a:graphicData uri="http://schemas.microsoft.com/office/word/2010/wordprocessingShape">
                          <wps:wsp>
                            <wps:cNvCnPr/>
                            <wps:spPr>
                              <a:xfrm>
                                <a:off x="0" y="0"/>
                                <a:ext cx="1405255" cy="24977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A94884" id="Conector recto de flecha 21" o:spid="_x0000_s1026" type="#_x0000_t32" style="position:absolute;margin-left:28.35pt;margin-top:7.45pt;width:110.65pt;height:196.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" strokecolor="#4472c4 [3204]" strokeweight=".5pt">
                      <v:stroke endarrow="block" joinstyle="miter"/>
                    </v:shape>
                  </w:pict>
                </mc:Fallback>
              </mc:AlternateContent>
            </w:r>
            <w:r w:rsidRPr="007F3EBA">
              <w:rPr>
                <w:rFonts w:ascii="Times New Roman" w:eastAsia="Times New Roman" w:hAnsi="Times New Roman" w:cs="Times New Roman"/>
                <w:color w:val="000000"/>
                <w:lang w:eastAsia="pt-BR"/>
              </w:rPr>
              <w:t>27</w:t>
            </w:r>
          </w:p>
        </w:tc>
        <w:tc>
          <w:tcPr>
            <w:tcW w:w="3524" w:type="dxa"/>
            <w:tcBorders>
              <w:top w:val="nil"/>
              <w:left w:val="nil"/>
              <w:bottom w:val="nil"/>
              <w:right w:val="single" w:sz="4" w:space="0" w:color="auto"/>
            </w:tcBorders>
            <w:shd w:val="clear" w:color="000000" w:fill="DBDBDB"/>
            <w:noWrap/>
            <w:vAlign w:val="bottom"/>
            <w:hideMark/>
          </w:tcPr>
          <w:p w14:paraId="68272E56"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8</w:t>
            </w:r>
          </w:p>
        </w:tc>
      </w:tr>
      <w:tr w:rsidR="007F3EBA" w:rsidRPr="007F3EBA" w14:paraId="488F2CFB"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4EE8337E"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3</w:t>
            </w:r>
          </w:p>
        </w:tc>
        <w:tc>
          <w:tcPr>
            <w:tcW w:w="1130" w:type="dxa"/>
            <w:tcBorders>
              <w:top w:val="nil"/>
              <w:left w:val="nil"/>
              <w:bottom w:val="nil"/>
              <w:right w:val="nil"/>
            </w:tcBorders>
            <w:shd w:val="clear" w:color="000000" w:fill="DBDBDB"/>
            <w:noWrap/>
            <w:vAlign w:val="bottom"/>
            <w:hideMark/>
          </w:tcPr>
          <w:p w14:paraId="3D0C532C"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noProof/>
                <w:color w:val="000000"/>
                <w:lang w:eastAsia="pt-BR"/>
              </w:rPr>
              <mc:AlternateContent>
                <mc:Choice Requires="wps">
                  <w:drawing>
                    <wp:anchor distT="0" distB="0" distL="114300" distR="114300" simplePos="0" relativeHeight="251664384" behindDoc="0" locked="0" layoutInCell="1" allowOverlap="1" wp14:anchorId="3DB64FFB" wp14:editId="16271A85">
                      <wp:simplePos x="0" y="0"/>
                      <wp:positionH relativeFrom="column">
                        <wp:posOffset>360234</wp:posOffset>
                      </wp:positionH>
                      <wp:positionV relativeFrom="paragraph">
                        <wp:posOffset>79593</wp:posOffset>
                      </wp:positionV>
                      <wp:extent cx="1405255" cy="229169"/>
                      <wp:effectExtent l="0" t="57150" r="4445" b="19050"/>
                      <wp:wrapNone/>
                      <wp:docPr id="24" name="Conector recto de flecha 24"/>
                      <wp:cNvGraphicFramePr/>
                      <a:graphic xmlns:a="http://schemas.openxmlformats.org/drawingml/2006/main">
                        <a:graphicData uri="http://schemas.microsoft.com/office/word/2010/wordprocessingShape">
                          <wps:wsp>
                            <wps:cNvCnPr/>
                            <wps:spPr>
                              <a:xfrm flipV="1">
                                <a:off x="0" y="0"/>
                                <a:ext cx="1405255" cy="2291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D6D7F9" id="Conector recto de flecha 24" o:spid="_x0000_s1026" type="#_x0000_t32" style="position:absolute;margin-left:28.35pt;margin-top:6.25pt;width:110.65pt;height:18.0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" strokecolor="#4472c4 [3204]" strokeweight=".5pt">
                      <v:stroke endarrow="block" joinstyle="miter"/>
                    </v:shape>
                  </w:pict>
                </mc:Fallback>
              </mc:AlternateContent>
            </w:r>
            <w:r w:rsidRPr="007F3EBA">
              <w:rPr>
                <w:rFonts w:ascii="Times New Roman" w:eastAsia="Times New Roman" w:hAnsi="Times New Roman" w:cs="Times New Roman"/>
                <w:noProof/>
                <w:color w:val="000000"/>
                <w:lang w:eastAsia="pt-BR"/>
              </w:rPr>
              <mc:AlternateContent>
                <mc:Choice Requires="wps">
                  <w:drawing>
                    <wp:anchor distT="0" distB="0" distL="114300" distR="114300" simplePos="0" relativeHeight="251662336" behindDoc="0" locked="0" layoutInCell="1" allowOverlap="1" wp14:anchorId="75310B9F" wp14:editId="7597D283">
                      <wp:simplePos x="0" y="0"/>
                      <wp:positionH relativeFrom="column">
                        <wp:posOffset>360234</wp:posOffset>
                      </wp:positionH>
                      <wp:positionV relativeFrom="paragraph">
                        <wp:posOffset>147832</wp:posOffset>
                      </wp:positionV>
                      <wp:extent cx="1405255" cy="2947916"/>
                      <wp:effectExtent l="0" t="0" r="80645" b="62230"/>
                      <wp:wrapNone/>
                      <wp:docPr id="22" name="Conector recto de flecha 22"/>
                      <wp:cNvGraphicFramePr/>
                      <a:graphic xmlns:a="http://schemas.openxmlformats.org/drawingml/2006/main">
                        <a:graphicData uri="http://schemas.microsoft.com/office/word/2010/wordprocessingShape">
                          <wps:wsp>
                            <wps:cNvCnPr/>
                            <wps:spPr>
                              <a:xfrm>
                                <a:off x="0" y="0"/>
                                <a:ext cx="1405255" cy="29479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C1AAB3" id="Conector recto de flecha 22" o:spid="_x0000_s1026" type="#_x0000_t32" style="position:absolute;margin-left:28.35pt;margin-top:11.65pt;width:110.65pt;height:232.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" strokecolor="#4472c4 [3204]" strokeweight=".5pt">
                      <v:stroke endarrow="block" joinstyle="miter"/>
                    </v:shape>
                  </w:pict>
                </mc:Fallback>
              </mc:AlternateContent>
            </w:r>
            <w:r w:rsidRPr="007F3EBA">
              <w:rPr>
                <w:rFonts w:ascii="Times New Roman" w:eastAsia="Times New Roman" w:hAnsi="Times New Roman" w:cs="Times New Roman"/>
                <w:color w:val="000000"/>
                <w:lang w:eastAsia="pt-BR"/>
              </w:rPr>
              <w:t>19</w:t>
            </w:r>
          </w:p>
        </w:tc>
        <w:tc>
          <w:tcPr>
            <w:tcW w:w="3524" w:type="dxa"/>
            <w:tcBorders>
              <w:top w:val="nil"/>
              <w:left w:val="nil"/>
              <w:bottom w:val="nil"/>
              <w:right w:val="single" w:sz="4" w:space="0" w:color="auto"/>
            </w:tcBorders>
            <w:shd w:val="clear" w:color="000000" w:fill="DBDBDB"/>
            <w:noWrap/>
            <w:vAlign w:val="bottom"/>
            <w:hideMark/>
          </w:tcPr>
          <w:p w14:paraId="1CDF9621"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16</w:t>
            </w:r>
          </w:p>
        </w:tc>
      </w:tr>
      <w:tr w:rsidR="007F3EBA" w:rsidRPr="007F3EBA" w14:paraId="109FFBCA"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37BD6D7B"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4</w:t>
            </w:r>
          </w:p>
        </w:tc>
        <w:tc>
          <w:tcPr>
            <w:tcW w:w="1130" w:type="dxa"/>
            <w:tcBorders>
              <w:top w:val="nil"/>
              <w:left w:val="nil"/>
              <w:bottom w:val="nil"/>
              <w:right w:val="nil"/>
            </w:tcBorders>
            <w:shd w:val="clear" w:color="000000" w:fill="DDEBF7"/>
            <w:noWrap/>
            <w:vAlign w:val="bottom"/>
            <w:hideMark/>
          </w:tcPr>
          <w:p w14:paraId="791DC86B"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noProof/>
                <w:color w:val="000000"/>
                <w:lang w:eastAsia="pt-BR"/>
              </w:rPr>
              <mc:AlternateContent>
                <mc:Choice Requires="wps">
                  <w:drawing>
                    <wp:anchor distT="0" distB="0" distL="114300" distR="114300" simplePos="0" relativeHeight="251663360" behindDoc="0" locked="0" layoutInCell="1" allowOverlap="1" wp14:anchorId="5C73E040" wp14:editId="646EF068">
                      <wp:simplePos x="0" y="0"/>
                      <wp:positionH relativeFrom="column">
                        <wp:posOffset>360234</wp:posOffset>
                      </wp:positionH>
                      <wp:positionV relativeFrom="paragraph">
                        <wp:posOffset>132535</wp:posOffset>
                      </wp:positionV>
                      <wp:extent cx="1405255" cy="709684"/>
                      <wp:effectExtent l="0" t="38100" r="61595" b="33655"/>
                      <wp:wrapNone/>
                      <wp:docPr id="23" name="Conector recto de flecha 23"/>
                      <wp:cNvGraphicFramePr/>
                      <a:graphic xmlns:a="http://schemas.openxmlformats.org/drawingml/2006/main">
                        <a:graphicData uri="http://schemas.microsoft.com/office/word/2010/wordprocessingShape">
                          <wps:wsp>
                            <wps:cNvCnPr/>
                            <wps:spPr>
                              <a:xfrm flipV="1">
                                <a:off x="0" y="0"/>
                                <a:ext cx="1405255" cy="7096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C4D323" id="Conector recto de flecha 23" o:spid="_x0000_s1026" type="#_x0000_t32" style="position:absolute;margin-left:28.35pt;margin-top:10.45pt;width:110.65pt;height:55.9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" strokecolor="#4472c4 [3204]" strokeweight=".5pt">
                      <v:stroke endarrow="block" joinstyle="miter"/>
                    </v:shape>
                  </w:pict>
                </mc:Fallback>
              </mc:AlternateContent>
            </w:r>
            <w:r w:rsidRPr="007F3EBA">
              <w:rPr>
                <w:rFonts w:ascii="Times New Roman" w:eastAsia="Times New Roman" w:hAnsi="Times New Roman" w:cs="Times New Roman"/>
                <w:color w:val="000000"/>
                <w:lang w:eastAsia="pt-BR"/>
              </w:rPr>
              <w:t>16</w:t>
            </w:r>
          </w:p>
        </w:tc>
        <w:tc>
          <w:tcPr>
            <w:tcW w:w="3524" w:type="dxa"/>
            <w:tcBorders>
              <w:top w:val="nil"/>
              <w:left w:val="nil"/>
              <w:bottom w:val="nil"/>
              <w:right w:val="single" w:sz="4" w:space="0" w:color="auto"/>
            </w:tcBorders>
            <w:shd w:val="clear" w:color="000000" w:fill="DDEBF7"/>
            <w:noWrap/>
            <w:vAlign w:val="bottom"/>
            <w:hideMark/>
          </w:tcPr>
          <w:p w14:paraId="069EAEAE"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1</w:t>
            </w:r>
          </w:p>
        </w:tc>
      </w:tr>
      <w:tr w:rsidR="007F3EBA" w:rsidRPr="007F3EBA" w14:paraId="301251F5"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648B3F29"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5</w:t>
            </w:r>
          </w:p>
        </w:tc>
        <w:tc>
          <w:tcPr>
            <w:tcW w:w="1130" w:type="dxa"/>
            <w:tcBorders>
              <w:top w:val="nil"/>
              <w:left w:val="nil"/>
              <w:bottom w:val="nil"/>
              <w:right w:val="nil"/>
            </w:tcBorders>
            <w:shd w:val="clear" w:color="000000" w:fill="DDEBF7"/>
            <w:noWrap/>
            <w:vAlign w:val="bottom"/>
            <w:hideMark/>
          </w:tcPr>
          <w:p w14:paraId="4D02EC5F"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10</w:t>
            </w:r>
          </w:p>
        </w:tc>
        <w:tc>
          <w:tcPr>
            <w:tcW w:w="3524" w:type="dxa"/>
            <w:tcBorders>
              <w:top w:val="nil"/>
              <w:left w:val="nil"/>
              <w:bottom w:val="nil"/>
              <w:right w:val="single" w:sz="4" w:space="0" w:color="auto"/>
            </w:tcBorders>
            <w:shd w:val="clear" w:color="000000" w:fill="DDEBF7"/>
            <w:noWrap/>
            <w:vAlign w:val="bottom"/>
            <w:hideMark/>
          </w:tcPr>
          <w:p w14:paraId="0432E89C"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24</w:t>
            </w:r>
          </w:p>
        </w:tc>
      </w:tr>
      <w:tr w:rsidR="007F3EBA" w:rsidRPr="007F3EBA" w14:paraId="64B26989"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49DF0111"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6</w:t>
            </w:r>
          </w:p>
        </w:tc>
        <w:tc>
          <w:tcPr>
            <w:tcW w:w="1130" w:type="dxa"/>
            <w:tcBorders>
              <w:top w:val="nil"/>
              <w:left w:val="nil"/>
              <w:bottom w:val="nil"/>
              <w:right w:val="nil"/>
            </w:tcBorders>
            <w:shd w:val="clear" w:color="000000" w:fill="DDEBF7"/>
            <w:noWrap/>
            <w:vAlign w:val="bottom"/>
            <w:hideMark/>
          </w:tcPr>
          <w:p w14:paraId="0B38B395"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noProof/>
                <w:color w:val="000000"/>
                <w:lang w:eastAsia="pt-BR"/>
              </w:rPr>
              <mc:AlternateContent>
                <mc:Choice Requires="wps">
                  <w:drawing>
                    <wp:anchor distT="0" distB="0" distL="114300" distR="114300" simplePos="0" relativeHeight="251665408" behindDoc="0" locked="0" layoutInCell="1" allowOverlap="1" wp14:anchorId="0F09BAF9" wp14:editId="0356993C">
                      <wp:simplePos x="0" y="0"/>
                      <wp:positionH relativeFrom="column">
                        <wp:posOffset>360235</wp:posOffset>
                      </wp:positionH>
                      <wp:positionV relativeFrom="paragraph">
                        <wp:posOffset>156532</wp:posOffset>
                      </wp:positionV>
                      <wp:extent cx="1323340" cy="1487606"/>
                      <wp:effectExtent l="0" t="38100" r="48260" b="17780"/>
                      <wp:wrapNone/>
                      <wp:docPr id="26" name="Conector recto de flecha 26"/>
                      <wp:cNvGraphicFramePr/>
                      <a:graphic xmlns:a="http://schemas.openxmlformats.org/drawingml/2006/main">
                        <a:graphicData uri="http://schemas.microsoft.com/office/word/2010/wordprocessingShape">
                          <wps:wsp>
                            <wps:cNvCnPr/>
                            <wps:spPr>
                              <a:xfrm flipV="1">
                                <a:off x="0" y="0"/>
                                <a:ext cx="1323340" cy="14876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CE8E9D" id="Conector recto de flecha 26" o:spid="_x0000_s1026" type="#_x0000_t32" style="position:absolute;margin-left:28.35pt;margin-top:12.35pt;width:104.2pt;height:117.1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" strokecolor="#4472c4 [3204]" strokeweight=".5pt">
                      <v:stroke endarrow="block" joinstyle="miter"/>
                    </v:shape>
                  </w:pict>
                </mc:Fallback>
              </mc:AlternateContent>
            </w:r>
            <w:r w:rsidRPr="007F3EBA">
              <w:rPr>
                <w:rFonts w:ascii="Times New Roman" w:eastAsia="Times New Roman" w:hAnsi="Times New Roman" w:cs="Times New Roman"/>
                <w:color w:val="000000"/>
                <w:lang w:eastAsia="pt-BR"/>
              </w:rPr>
              <w:t>11</w:t>
            </w:r>
          </w:p>
        </w:tc>
        <w:tc>
          <w:tcPr>
            <w:tcW w:w="3524" w:type="dxa"/>
            <w:tcBorders>
              <w:top w:val="nil"/>
              <w:left w:val="nil"/>
              <w:bottom w:val="nil"/>
              <w:right w:val="single" w:sz="4" w:space="0" w:color="auto"/>
            </w:tcBorders>
            <w:shd w:val="clear" w:color="000000" w:fill="DDEBF7"/>
            <w:noWrap/>
            <w:vAlign w:val="bottom"/>
            <w:hideMark/>
          </w:tcPr>
          <w:p w14:paraId="194E1CC5"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17</w:t>
            </w:r>
          </w:p>
        </w:tc>
      </w:tr>
      <w:tr w:rsidR="007F3EBA" w:rsidRPr="007F3EBA" w14:paraId="5932B3D1"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2B87A0E9"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7</w:t>
            </w:r>
          </w:p>
        </w:tc>
        <w:tc>
          <w:tcPr>
            <w:tcW w:w="1130" w:type="dxa"/>
            <w:tcBorders>
              <w:top w:val="nil"/>
              <w:left w:val="nil"/>
              <w:bottom w:val="nil"/>
              <w:right w:val="nil"/>
            </w:tcBorders>
            <w:shd w:val="clear" w:color="000000" w:fill="DDEBF7"/>
            <w:noWrap/>
            <w:vAlign w:val="bottom"/>
            <w:hideMark/>
          </w:tcPr>
          <w:p w14:paraId="0D34D2F4"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13</w:t>
            </w:r>
          </w:p>
        </w:tc>
        <w:tc>
          <w:tcPr>
            <w:tcW w:w="3524" w:type="dxa"/>
            <w:tcBorders>
              <w:top w:val="nil"/>
              <w:left w:val="nil"/>
              <w:bottom w:val="nil"/>
              <w:right w:val="single" w:sz="4" w:space="0" w:color="auto"/>
            </w:tcBorders>
            <w:shd w:val="clear" w:color="000000" w:fill="DDEBF7"/>
            <w:noWrap/>
            <w:vAlign w:val="bottom"/>
            <w:hideMark/>
          </w:tcPr>
          <w:p w14:paraId="3E8D98FB"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10</w:t>
            </w:r>
          </w:p>
        </w:tc>
      </w:tr>
      <w:tr w:rsidR="007F3EBA" w:rsidRPr="007F3EBA" w14:paraId="73167436"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09294294"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8</w:t>
            </w:r>
          </w:p>
        </w:tc>
        <w:tc>
          <w:tcPr>
            <w:tcW w:w="1130" w:type="dxa"/>
            <w:tcBorders>
              <w:top w:val="nil"/>
              <w:left w:val="nil"/>
              <w:bottom w:val="nil"/>
              <w:right w:val="nil"/>
            </w:tcBorders>
            <w:shd w:val="clear" w:color="000000" w:fill="DDEBF7"/>
            <w:noWrap/>
            <w:vAlign w:val="bottom"/>
            <w:hideMark/>
          </w:tcPr>
          <w:p w14:paraId="0EEBDF97"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1</w:t>
            </w:r>
          </w:p>
        </w:tc>
        <w:tc>
          <w:tcPr>
            <w:tcW w:w="3524" w:type="dxa"/>
            <w:tcBorders>
              <w:top w:val="nil"/>
              <w:left w:val="nil"/>
              <w:bottom w:val="nil"/>
              <w:right w:val="single" w:sz="4" w:space="0" w:color="auto"/>
            </w:tcBorders>
            <w:shd w:val="clear" w:color="000000" w:fill="DDEBF7"/>
            <w:noWrap/>
            <w:vAlign w:val="bottom"/>
            <w:hideMark/>
          </w:tcPr>
          <w:p w14:paraId="09ED63B3"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25</w:t>
            </w:r>
          </w:p>
        </w:tc>
      </w:tr>
      <w:tr w:rsidR="007F3EBA" w:rsidRPr="007F3EBA" w14:paraId="51742E0A"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3F751F92"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9</w:t>
            </w:r>
          </w:p>
        </w:tc>
        <w:tc>
          <w:tcPr>
            <w:tcW w:w="1130" w:type="dxa"/>
            <w:tcBorders>
              <w:top w:val="nil"/>
              <w:left w:val="nil"/>
              <w:bottom w:val="nil"/>
              <w:right w:val="nil"/>
            </w:tcBorders>
            <w:shd w:val="clear" w:color="000000" w:fill="DDEBF7"/>
            <w:noWrap/>
            <w:vAlign w:val="bottom"/>
            <w:hideMark/>
          </w:tcPr>
          <w:p w14:paraId="0B4909DF"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24</w:t>
            </w:r>
          </w:p>
        </w:tc>
        <w:tc>
          <w:tcPr>
            <w:tcW w:w="3524" w:type="dxa"/>
            <w:tcBorders>
              <w:top w:val="nil"/>
              <w:left w:val="nil"/>
              <w:bottom w:val="nil"/>
              <w:right w:val="single" w:sz="4" w:space="0" w:color="auto"/>
            </w:tcBorders>
            <w:shd w:val="clear" w:color="000000" w:fill="DDEBF7"/>
            <w:noWrap/>
            <w:vAlign w:val="bottom"/>
            <w:hideMark/>
          </w:tcPr>
          <w:p w14:paraId="0C0C5DB9"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21</w:t>
            </w:r>
          </w:p>
        </w:tc>
      </w:tr>
      <w:tr w:rsidR="007F3EBA" w:rsidRPr="007F3EBA" w14:paraId="331A9BCE"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7117196F"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10</w:t>
            </w:r>
          </w:p>
        </w:tc>
        <w:tc>
          <w:tcPr>
            <w:tcW w:w="1130" w:type="dxa"/>
            <w:tcBorders>
              <w:top w:val="nil"/>
              <w:left w:val="nil"/>
              <w:bottom w:val="nil"/>
              <w:right w:val="nil"/>
            </w:tcBorders>
            <w:shd w:val="clear" w:color="000000" w:fill="DDEBF7"/>
            <w:noWrap/>
            <w:vAlign w:val="bottom"/>
            <w:hideMark/>
          </w:tcPr>
          <w:p w14:paraId="1E37B56E"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noProof/>
                <w:color w:val="000000"/>
                <w:lang w:eastAsia="pt-BR"/>
              </w:rPr>
              <mc:AlternateContent>
                <mc:Choice Requires="wps">
                  <w:drawing>
                    <wp:anchor distT="0" distB="0" distL="114300" distR="114300" simplePos="0" relativeHeight="251666432" behindDoc="0" locked="0" layoutInCell="1" allowOverlap="1" wp14:anchorId="2C413DCF" wp14:editId="5DECEBB7">
                      <wp:simplePos x="0" y="0"/>
                      <wp:positionH relativeFrom="column">
                        <wp:posOffset>360234</wp:posOffset>
                      </wp:positionH>
                      <wp:positionV relativeFrom="paragraph">
                        <wp:posOffset>136288</wp:posOffset>
                      </wp:positionV>
                      <wp:extent cx="1405255" cy="2265528"/>
                      <wp:effectExtent l="0" t="38100" r="61595" b="20955"/>
                      <wp:wrapNone/>
                      <wp:docPr id="27" name="Conector recto de flecha 27"/>
                      <wp:cNvGraphicFramePr/>
                      <a:graphic xmlns:a="http://schemas.openxmlformats.org/drawingml/2006/main">
                        <a:graphicData uri="http://schemas.microsoft.com/office/word/2010/wordprocessingShape">
                          <wps:wsp>
                            <wps:cNvCnPr/>
                            <wps:spPr>
                              <a:xfrm flipV="1">
                                <a:off x="0" y="0"/>
                                <a:ext cx="1405255" cy="22655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FB4B48" id="Conector recto de flecha 27" o:spid="_x0000_s1026" type="#_x0000_t32" style="position:absolute;margin-left:28.35pt;margin-top:10.75pt;width:110.65pt;height:178.4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" strokecolor="#4472c4 [3204]" strokeweight=".5pt">
                      <v:stroke endarrow="block" joinstyle="miter"/>
                    </v:shape>
                  </w:pict>
                </mc:Fallback>
              </mc:AlternateContent>
            </w:r>
            <w:r w:rsidRPr="007F3EBA">
              <w:rPr>
                <w:rFonts w:ascii="Times New Roman" w:eastAsia="Times New Roman" w:hAnsi="Times New Roman" w:cs="Times New Roman"/>
                <w:color w:val="000000"/>
                <w:lang w:eastAsia="pt-BR"/>
              </w:rPr>
              <w:t>21</w:t>
            </w:r>
          </w:p>
        </w:tc>
        <w:tc>
          <w:tcPr>
            <w:tcW w:w="3524" w:type="dxa"/>
            <w:tcBorders>
              <w:top w:val="nil"/>
              <w:left w:val="nil"/>
              <w:bottom w:val="nil"/>
              <w:right w:val="single" w:sz="4" w:space="0" w:color="auto"/>
            </w:tcBorders>
            <w:shd w:val="clear" w:color="000000" w:fill="DDEBF7"/>
            <w:noWrap/>
            <w:vAlign w:val="bottom"/>
            <w:hideMark/>
          </w:tcPr>
          <w:p w14:paraId="5A380B69"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9</w:t>
            </w:r>
          </w:p>
        </w:tc>
      </w:tr>
      <w:tr w:rsidR="007F3EBA" w:rsidRPr="007F3EBA" w14:paraId="23A5E303"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1ED7ED74"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11</w:t>
            </w:r>
          </w:p>
        </w:tc>
        <w:tc>
          <w:tcPr>
            <w:tcW w:w="1130" w:type="dxa"/>
            <w:tcBorders>
              <w:top w:val="nil"/>
              <w:left w:val="nil"/>
              <w:bottom w:val="nil"/>
              <w:right w:val="nil"/>
            </w:tcBorders>
            <w:shd w:val="clear" w:color="000000" w:fill="DDEBF7"/>
            <w:noWrap/>
            <w:vAlign w:val="bottom"/>
            <w:hideMark/>
          </w:tcPr>
          <w:p w14:paraId="5CBD36C8"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23</w:t>
            </w:r>
          </w:p>
        </w:tc>
        <w:tc>
          <w:tcPr>
            <w:tcW w:w="3524" w:type="dxa"/>
            <w:tcBorders>
              <w:top w:val="nil"/>
              <w:left w:val="nil"/>
              <w:bottom w:val="nil"/>
              <w:right w:val="single" w:sz="4" w:space="0" w:color="auto"/>
            </w:tcBorders>
            <w:shd w:val="clear" w:color="000000" w:fill="DDEBF7"/>
            <w:noWrap/>
            <w:vAlign w:val="bottom"/>
            <w:hideMark/>
          </w:tcPr>
          <w:p w14:paraId="61EB86F9"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14</w:t>
            </w:r>
          </w:p>
        </w:tc>
      </w:tr>
      <w:tr w:rsidR="007F3EBA" w:rsidRPr="007F3EBA" w14:paraId="7818C682"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2E02BACA"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12</w:t>
            </w:r>
          </w:p>
        </w:tc>
        <w:tc>
          <w:tcPr>
            <w:tcW w:w="1130" w:type="dxa"/>
            <w:tcBorders>
              <w:top w:val="nil"/>
              <w:left w:val="nil"/>
              <w:bottom w:val="nil"/>
              <w:right w:val="nil"/>
            </w:tcBorders>
            <w:shd w:val="clear" w:color="000000" w:fill="DDEBF7"/>
            <w:noWrap/>
            <w:vAlign w:val="bottom"/>
            <w:hideMark/>
          </w:tcPr>
          <w:p w14:paraId="39C4A2E9"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29</w:t>
            </w:r>
          </w:p>
        </w:tc>
        <w:tc>
          <w:tcPr>
            <w:tcW w:w="3524" w:type="dxa"/>
            <w:tcBorders>
              <w:top w:val="nil"/>
              <w:left w:val="nil"/>
              <w:bottom w:val="nil"/>
              <w:right w:val="single" w:sz="4" w:space="0" w:color="auto"/>
            </w:tcBorders>
            <w:shd w:val="clear" w:color="000000" w:fill="DDEBF7"/>
            <w:noWrap/>
            <w:vAlign w:val="bottom"/>
            <w:hideMark/>
          </w:tcPr>
          <w:p w14:paraId="47AAA214"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3</w:t>
            </w:r>
          </w:p>
        </w:tc>
      </w:tr>
      <w:tr w:rsidR="007F3EBA" w:rsidRPr="007F3EBA" w14:paraId="386EB334"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698462FC"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13</w:t>
            </w:r>
          </w:p>
        </w:tc>
        <w:tc>
          <w:tcPr>
            <w:tcW w:w="1130" w:type="dxa"/>
            <w:tcBorders>
              <w:top w:val="nil"/>
              <w:left w:val="nil"/>
              <w:bottom w:val="nil"/>
              <w:right w:val="nil"/>
            </w:tcBorders>
            <w:shd w:val="clear" w:color="000000" w:fill="DDEBF7"/>
            <w:noWrap/>
            <w:vAlign w:val="bottom"/>
            <w:hideMark/>
          </w:tcPr>
          <w:p w14:paraId="16D63DD5"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noProof/>
                <w:color w:val="000000"/>
                <w:lang w:eastAsia="pt-BR"/>
              </w:rPr>
              <mc:AlternateContent>
                <mc:Choice Requires="wps">
                  <w:drawing>
                    <wp:anchor distT="0" distB="0" distL="114300" distR="114300" simplePos="0" relativeHeight="251668480" behindDoc="0" locked="0" layoutInCell="1" allowOverlap="1" wp14:anchorId="651BAA30" wp14:editId="715CE40D">
                      <wp:simplePos x="0" y="0"/>
                      <wp:positionH relativeFrom="column">
                        <wp:posOffset>360235</wp:posOffset>
                      </wp:positionH>
                      <wp:positionV relativeFrom="paragraph">
                        <wp:posOffset>172284</wp:posOffset>
                      </wp:positionV>
                      <wp:extent cx="1323340" cy="3520999"/>
                      <wp:effectExtent l="0" t="38100" r="67310" b="22860"/>
                      <wp:wrapNone/>
                      <wp:docPr id="29" name="Conector recto de flecha 29"/>
                      <wp:cNvGraphicFramePr/>
                      <a:graphic xmlns:a="http://schemas.openxmlformats.org/drawingml/2006/main">
                        <a:graphicData uri="http://schemas.microsoft.com/office/word/2010/wordprocessingShape">
                          <wps:wsp>
                            <wps:cNvCnPr/>
                            <wps:spPr>
                              <a:xfrm flipV="1">
                                <a:off x="0" y="0"/>
                                <a:ext cx="1323340" cy="35209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347F35" id="Conector recto de flecha 29" o:spid="_x0000_s1026" type="#_x0000_t32" style="position:absolute;margin-left:28.35pt;margin-top:13.55pt;width:104.2pt;height:277.2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" strokecolor="#4472c4 [3204]" strokeweight=".5pt">
                      <v:stroke endarrow="block" joinstyle="miter"/>
                    </v:shape>
                  </w:pict>
                </mc:Fallback>
              </mc:AlternateContent>
            </w:r>
            <w:r w:rsidRPr="007F3EBA">
              <w:rPr>
                <w:rFonts w:ascii="Times New Roman" w:eastAsia="Times New Roman" w:hAnsi="Times New Roman" w:cs="Times New Roman"/>
                <w:color w:val="000000"/>
                <w:lang w:eastAsia="pt-BR"/>
              </w:rPr>
              <w:t>22</w:t>
            </w:r>
          </w:p>
        </w:tc>
        <w:tc>
          <w:tcPr>
            <w:tcW w:w="3524" w:type="dxa"/>
            <w:tcBorders>
              <w:top w:val="nil"/>
              <w:left w:val="nil"/>
              <w:bottom w:val="nil"/>
              <w:right w:val="single" w:sz="4" w:space="0" w:color="auto"/>
            </w:tcBorders>
            <w:shd w:val="clear" w:color="000000" w:fill="DDEBF7"/>
            <w:noWrap/>
            <w:vAlign w:val="bottom"/>
            <w:hideMark/>
          </w:tcPr>
          <w:p w14:paraId="340ED784"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noProof/>
                <w:color w:val="000000"/>
                <w:lang w:eastAsia="pt-BR"/>
              </w:rPr>
              <mc:AlternateContent>
                <mc:Choice Requires="wps">
                  <w:drawing>
                    <wp:anchor distT="0" distB="0" distL="114300" distR="114300" simplePos="0" relativeHeight="251670528" behindDoc="0" locked="0" layoutInCell="1" allowOverlap="1" wp14:anchorId="13A5C727" wp14:editId="59D5E388">
                      <wp:simplePos x="0" y="0"/>
                      <wp:positionH relativeFrom="column">
                        <wp:posOffset>-356235</wp:posOffset>
                      </wp:positionH>
                      <wp:positionV relativeFrom="paragraph">
                        <wp:posOffset>-777875</wp:posOffset>
                      </wp:positionV>
                      <wp:extent cx="1323340" cy="2155825"/>
                      <wp:effectExtent l="0" t="38100" r="48260" b="15875"/>
                      <wp:wrapNone/>
                      <wp:docPr id="33" name="Conector recto de flecha 33"/>
                      <wp:cNvGraphicFramePr/>
                      <a:graphic xmlns:a="http://schemas.openxmlformats.org/drawingml/2006/main">
                        <a:graphicData uri="http://schemas.microsoft.com/office/word/2010/wordprocessingShape">
                          <wps:wsp>
                            <wps:cNvCnPr/>
                            <wps:spPr>
                              <a:xfrm flipV="1">
                                <a:off x="0" y="0"/>
                                <a:ext cx="1323340" cy="2155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F1B9A7" id="Conector recto de flecha 33" o:spid="_x0000_s1026" type="#_x0000_t32" style="position:absolute;margin-left:-28.05pt;margin-top:-61.25pt;width:104.2pt;height:169.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" strokecolor="#4472c4 [3204]" strokeweight=".5pt">
                      <v:stroke endarrow="block" joinstyle="miter"/>
                    </v:shape>
                  </w:pict>
                </mc:Fallback>
              </mc:AlternateContent>
            </w:r>
            <w:r w:rsidRPr="007F3EBA">
              <w:rPr>
                <w:rFonts w:ascii="Times New Roman" w:eastAsia="Times New Roman" w:hAnsi="Times New Roman" w:cs="Times New Roman"/>
                <w:color w:val="000000"/>
                <w:lang w:eastAsia="pt-BR"/>
              </w:rPr>
              <w:t>15</w:t>
            </w:r>
          </w:p>
        </w:tc>
      </w:tr>
      <w:tr w:rsidR="007F3EBA" w:rsidRPr="007F3EBA" w14:paraId="77266E32"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09DD99FA"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14</w:t>
            </w:r>
          </w:p>
        </w:tc>
        <w:tc>
          <w:tcPr>
            <w:tcW w:w="1130" w:type="dxa"/>
            <w:tcBorders>
              <w:top w:val="nil"/>
              <w:left w:val="nil"/>
              <w:bottom w:val="nil"/>
              <w:right w:val="nil"/>
            </w:tcBorders>
            <w:shd w:val="clear" w:color="000000" w:fill="DDEBF7"/>
            <w:noWrap/>
            <w:vAlign w:val="bottom"/>
            <w:hideMark/>
          </w:tcPr>
          <w:p w14:paraId="1568B542"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26</w:t>
            </w:r>
          </w:p>
        </w:tc>
        <w:tc>
          <w:tcPr>
            <w:tcW w:w="3524" w:type="dxa"/>
            <w:tcBorders>
              <w:top w:val="nil"/>
              <w:left w:val="nil"/>
              <w:bottom w:val="nil"/>
              <w:right w:val="single" w:sz="4" w:space="0" w:color="auto"/>
            </w:tcBorders>
            <w:shd w:val="clear" w:color="000000" w:fill="DDEBF7"/>
            <w:noWrap/>
            <w:vAlign w:val="bottom"/>
            <w:hideMark/>
          </w:tcPr>
          <w:p w14:paraId="6CFE699C"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12</w:t>
            </w:r>
          </w:p>
        </w:tc>
      </w:tr>
      <w:tr w:rsidR="007F3EBA" w:rsidRPr="007F3EBA" w14:paraId="55AD9C36"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185E5CFE"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15</w:t>
            </w:r>
          </w:p>
        </w:tc>
        <w:tc>
          <w:tcPr>
            <w:tcW w:w="1130" w:type="dxa"/>
            <w:tcBorders>
              <w:top w:val="nil"/>
              <w:left w:val="nil"/>
              <w:bottom w:val="nil"/>
              <w:right w:val="nil"/>
            </w:tcBorders>
            <w:shd w:val="clear" w:color="000000" w:fill="DDEBF7"/>
            <w:noWrap/>
            <w:vAlign w:val="bottom"/>
            <w:hideMark/>
          </w:tcPr>
          <w:p w14:paraId="7722343E"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17</w:t>
            </w:r>
          </w:p>
        </w:tc>
        <w:tc>
          <w:tcPr>
            <w:tcW w:w="3524" w:type="dxa"/>
            <w:tcBorders>
              <w:top w:val="nil"/>
              <w:left w:val="nil"/>
              <w:bottom w:val="nil"/>
              <w:right w:val="single" w:sz="4" w:space="0" w:color="auto"/>
            </w:tcBorders>
            <w:shd w:val="clear" w:color="000000" w:fill="DDEBF7"/>
            <w:noWrap/>
            <w:vAlign w:val="bottom"/>
            <w:hideMark/>
          </w:tcPr>
          <w:p w14:paraId="763B22A9"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13</w:t>
            </w:r>
          </w:p>
        </w:tc>
      </w:tr>
      <w:tr w:rsidR="007F3EBA" w:rsidRPr="007F3EBA" w14:paraId="4D20C897"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004EB656"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16</w:t>
            </w:r>
          </w:p>
        </w:tc>
        <w:tc>
          <w:tcPr>
            <w:tcW w:w="1130" w:type="dxa"/>
            <w:tcBorders>
              <w:top w:val="nil"/>
              <w:left w:val="nil"/>
              <w:bottom w:val="nil"/>
              <w:right w:val="nil"/>
            </w:tcBorders>
            <w:shd w:val="clear" w:color="000000" w:fill="E2EFDA"/>
            <w:noWrap/>
            <w:vAlign w:val="bottom"/>
            <w:hideMark/>
          </w:tcPr>
          <w:p w14:paraId="66B5B83D"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7</w:t>
            </w:r>
          </w:p>
        </w:tc>
        <w:tc>
          <w:tcPr>
            <w:tcW w:w="3524" w:type="dxa"/>
            <w:tcBorders>
              <w:top w:val="nil"/>
              <w:left w:val="nil"/>
              <w:bottom w:val="nil"/>
              <w:right w:val="single" w:sz="4" w:space="0" w:color="auto"/>
            </w:tcBorders>
            <w:shd w:val="clear" w:color="000000" w:fill="DDEBF7"/>
            <w:noWrap/>
            <w:vAlign w:val="bottom"/>
            <w:hideMark/>
          </w:tcPr>
          <w:p w14:paraId="6469E270"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27</w:t>
            </w:r>
          </w:p>
        </w:tc>
      </w:tr>
      <w:tr w:rsidR="007F3EBA" w:rsidRPr="007F3EBA" w14:paraId="6B75BC0F"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7DBC23E4"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17</w:t>
            </w:r>
          </w:p>
        </w:tc>
        <w:tc>
          <w:tcPr>
            <w:tcW w:w="1130" w:type="dxa"/>
            <w:tcBorders>
              <w:top w:val="nil"/>
              <w:left w:val="nil"/>
              <w:bottom w:val="nil"/>
              <w:right w:val="nil"/>
            </w:tcBorders>
            <w:shd w:val="clear" w:color="000000" w:fill="E2EFDA"/>
            <w:noWrap/>
            <w:vAlign w:val="bottom"/>
            <w:hideMark/>
          </w:tcPr>
          <w:p w14:paraId="35B9D645"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6</w:t>
            </w:r>
          </w:p>
        </w:tc>
        <w:tc>
          <w:tcPr>
            <w:tcW w:w="3524" w:type="dxa"/>
            <w:tcBorders>
              <w:top w:val="nil"/>
              <w:left w:val="nil"/>
              <w:bottom w:val="nil"/>
              <w:right w:val="single" w:sz="4" w:space="0" w:color="auto"/>
            </w:tcBorders>
            <w:shd w:val="clear" w:color="000000" w:fill="E2EFDA"/>
            <w:noWrap/>
            <w:vAlign w:val="bottom"/>
            <w:hideMark/>
          </w:tcPr>
          <w:p w14:paraId="355DD308"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7</w:t>
            </w:r>
          </w:p>
        </w:tc>
      </w:tr>
      <w:tr w:rsidR="007F3EBA" w:rsidRPr="007F3EBA" w14:paraId="4421B27B"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1EBC89B5"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18</w:t>
            </w:r>
          </w:p>
        </w:tc>
        <w:tc>
          <w:tcPr>
            <w:tcW w:w="1130" w:type="dxa"/>
            <w:tcBorders>
              <w:top w:val="nil"/>
              <w:left w:val="nil"/>
              <w:bottom w:val="nil"/>
              <w:right w:val="nil"/>
            </w:tcBorders>
            <w:shd w:val="clear" w:color="000000" w:fill="E2EFDA"/>
            <w:noWrap/>
            <w:vAlign w:val="bottom"/>
            <w:hideMark/>
          </w:tcPr>
          <w:p w14:paraId="41FB9AC7"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3</w:t>
            </w:r>
          </w:p>
        </w:tc>
        <w:tc>
          <w:tcPr>
            <w:tcW w:w="3524" w:type="dxa"/>
            <w:tcBorders>
              <w:top w:val="nil"/>
              <w:left w:val="nil"/>
              <w:bottom w:val="nil"/>
              <w:right w:val="single" w:sz="4" w:space="0" w:color="auto"/>
            </w:tcBorders>
            <w:shd w:val="clear" w:color="000000" w:fill="E2EFDA"/>
            <w:noWrap/>
            <w:vAlign w:val="bottom"/>
            <w:hideMark/>
          </w:tcPr>
          <w:p w14:paraId="6C6D9CB5"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6</w:t>
            </w:r>
          </w:p>
        </w:tc>
      </w:tr>
      <w:tr w:rsidR="007F3EBA" w:rsidRPr="007F3EBA" w14:paraId="7FC9AB75"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5BC8F3B8"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19</w:t>
            </w:r>
          </w:p>
        </w:tc>
        <w:tc>
          <w:tcPr>
            <w:tcW w:w="1130" w:type="dxa"/>
            <w:tcBorders>
              <w:top w:val="nil"/>
              <w:left w:val="nil"/>
              <w:bottom w:val="nil"/>
              <w:right w:val="nil"/>
            </w:tcBorders>
            <w:shd w:val="clear" w:color="000000" w:fill="E2EFDA"/>
            <w:noWrap/>
            <w:vAlign w:val="bottom"/>
            <w:hideMark/>
          </w:tcPr>
          <w:p w14:paraId="473ACE48"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T3</w:t>
            </w:r>
          </w:p>
        </w:tc>
        <w:tc>
          <w:tcPr>
            <w:tcW w:w="3524" w:type="dxa"/>
            <w:tcBorders>
              <w:top w:val="nil"/>
              <w:left w:val="nil"/>
              <w:bottom w:val="nil"/>
              <w:right w:val="single" w:sz="4" w:space="0" w:color="auto"/>
            </w:tcBorders>
            <w:shd w:val="clear" w:color="000000" w:fill="E2EFDA"/>
            <w:noWrap/>
            <w:vAlign w:val="bottom"/>
            <w:hideMark/>
          </w:tcPr>
          <w:p w14:paraId="36088456"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26</w:t>
            </w:r>
          </w:p>
        </w:tc>
      </w:tr>
      <w:tr w:rsidR="007F3EBA" w:rsidRPr="007F3EBA" w14:paraId="3C8784EE"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76C3ADFF"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20</w:t>
            </w:r>
          </w:p>
        </w:tc>
        <w:tc>
          <w:tcPr>
            <w:tcW w:w="1130" w:type="dxa"/>
            <w:tcBorders>
              <w:top w:val="nil"/>
              <w:left w:val="nil"/>
              <w:bottom w:val="nil"/>
              <w:right w:val="nil"/>
            </w:tcBorders>
            <w:shd w:val="clear" w:color="000000" w:fill="E2EFDA"/>
            <w:noWrap/>
            <w:vAlign w:val="bottom"/>
            <w:hideMark/>
          </w:tcPr>
          <w:p w14:paraId="4BF711A3"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25</w:t>
            </w:r>
          </w:p>
        </w:tc>
        <w:tc>
          <w:tcPr>
            <w:tcW w:w="3524" w:type="dxa"/>
            <w:tcBorders>
              <w:top w:val="nil"/>
              <w:left w:val="nil"/>
              <w:bottom w:val="nil"/>
              <w:right w:val="single" w:sz="4" w:space="0" w:color="auto"/>
            </w:tcBorders>
            <w:shd w:val="clear" w:color="000000" w:fill="E2EFDA"/>
            <w:noWrap/>
            <w:vAlign w:val="bottom"/>
            <w:hideMark/>
          </w:tcPr>
          <w:p w14:paraId="606C79BF"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19</w:t>
            </w:r>
          </w:p>
        </w:tc>
      </w:tr>
      <w:tr w:rsidR="007F3EBA" w:rsidRPr="007F3EBA" w14:paraId="34DD8ADB"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3603718F"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21</w:t>
            </w:r>
          </w:p>
        </w:tc>
        <w:tc>
          <w:tcPr>
            <w:tcW w:w="1130" w:type="dxa"/>
            <w:tcBorders>
              <w:top w:val="nil"/>
              <w:left w:val="nil"/>
              <w:bottom w:val="nil"/>
              <w:right w:val="nil"/>
            </w:tcBorders>
            <w:shd w:val="clear" w:color="000000" w:fill="E2EFDA"/>
            <w:noWrap/>
            <w:vAlign w:val="bottom"/>
            <w:hideMark/>
          </w:tcPr>
          <w:p w14:paraId="3D283F49"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14</w:t>
            </w:r>
          </w:p>
        </w:tc>
        <w:tc>
          <w:tcPr>
            <w:tcW w:w="3524" w:type="dxa"/>
            <w:tcBorders>
              <w:top w:val="nil"/>
              <w:left w:val="nil"/>
              <w:bottom w:val="nil"/>
              <w:right w:val="single" w:sz="4" w:space="0" w:color="auto"/>
            </w:tcBorders>
            <w:shd w:val="clear" w:color="000000" w:fill="E2EFDA"/>
            <w:noWrap/>
            <w:vAlign w:val="bottom"/>
            <w:hideMark/>
          </w:tcPr>
          <w:p w14:paraId="4C10A02C"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29</w:t>
            </w:r>
          </w:p>
        </w:tc>
      </w:tr>
      <w:tr w:rsidR="007F3EBA" w:rsidRPr="007F3EBA" w14:paraId="725603A4"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3224C95A"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22</w:t>
            </w:r>
          </w:p>
        </w:tc>
        <w:tc>
          <w:tcPr>
            <w:tcW w:w="1130" w:type="dxa"/>
            <w:tcBorders>
              <w:top w:val="nil"/>
              <w:left w:val="nil"/>
              <w:bottom w:val="nil"/>
              <w:right w:val="nil"/>
            </w:tcBorders>
            <w:shd w:val="clear" w:color="000000" w:fill="E2EFDA"/>
            <w:noWrap/>
            <w:vAlign w:val="bottom"/>
            <w:hideMark/>
          </w:tcPr>
          <w:p w14:paraId="484D5AB6"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4</w:t>
            </w:r>
          </w:p>
        </w:tc>
        <w:tc>
          <w:tcPr>
            <w:tcW w:w="3524" w:type="dxa"/>
            <w:tcBorders>
              <w:top w:val="nil"/>
              <w:left w:val="nil"/>
              <w:bottom w:val="nil"/>
              <w:right w:val="single" w:sz="4" w:space="0" w:color="auto"/>
            </w:tcBorders>
            <w:shd w:val="clear" w:color="000000" w:fill="E2EFDA"/>
            <w:noWrap/>
            <w:vAlign w:val="bottom"/>
            <w:hideMark/>
          </w:tcPr>
          <w:p w14:paraId="5A9DC9DD"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22</w:t>
            </w:r>
          </w:p>
        </w:tc>
      </w:tr>
      <w:tr w:rsidR="007F3EBA" w:rsidRPr="007F3EBA" w14:paraId="744F70D0"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68D69B0B"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23</w:t>
            </w:r>
          </w:p>
        </w:tc>
        <w:tc>
          <w:tcPr>
            <w:tcW w:w="1130" w:type="dxa"/>
            <w:tcBorders>
              <w:top w:val="nil"/>
              <w:left w:val="nil"/>
              <w:bottom w:val="nil"/>
              <w:right w:val="nil"/>
            </w:tcBorders>
            <w:shd w:val="clear" w:color="000000" w:fill="E2EFDA"/>
            <w:noWrap/>
            <w:vAlign w:val="bottom"/>
            <w:hideMark/>
          </w:tcPr>
          <w:p w14:paraId="0C06E791"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9</w:t>
            </w:r>
          </w:p>
        </w:tc>
        <w:tc>
          <w:tcPr>
            <w:tcW w:w="3524" w:type="dxa"/>
            <w:tcBorders>
              <w:top w:val="nil"/>
              <w:left w:val="nil"/>
              <w:bottom w:val="nil"/>
              <w:right w:val="single" w:sz="4" w:space="0" w:color="auto"/>
            </w:tcBorders>
            <w:shd w:val="clear" w:color="000000" w:fill="E2EFDA"/>
            <w:noWrap/>
            <w:vAlign w:val="bottom"/>
            <w:hideMark/>
          </w:tcPr>
          <w:p w14:paraId="7FEE4EBC"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23</w:t>
            </w:r>
          </w:p>
        </w:tc>
      </w:tr>
      <w:tr w:rsidR="007F3EBA" w:rsidRPr="007F3EBA" w14:paraId="780B8835"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26A7D8C5"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24</w:t>
            </w:r>
          </w:p>
        </w:tc>
        <w:tc>
          <w:tcPr>
            <w:tcW w:w="1130" w:type="dxa"/>
            <w:tcBorders>
              <w:top w:val="nil"/>
              <w:left w:val="nil"/>
              <w:bottom w:val="nil"/>
              <w:right w:val="nil"/>
            </w:tcBorders>
            <w:shd w:val="clear" w:color="000000" w:fill="E2EFDA"/>
            <w:noWrap/>
            <w:vAlign w:val="bottom"/>
            <w:hideMark/>
          </w:tcPr>
          <w:p w14:paraId="1033C520"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12</w:t>
            </w:r>
          </w:p>
        </w:tc>
        <w:tc>
          <w:tcPr>
            <w:tcW w:w="3524" w:type="dxa"/>
            <w:tcBorders>
              <w:top w:val="nil"/>
              <w:left w:val="nil"/>
              <w:bottom w:val="nil"/>
              <w:right w:val="single" w:sz="4" w:space="0" w:color="auto"/>
            </w:tcBorders>
            <w:shd w:val="clear" w:color="000000" w:fill="E2EFDA"/>
            <w:noWrap/>
            <w:vAlign w:val="bottom"/>
            <w:hideMark/>
          </w:tcPr>
          <w:p w14:paraId="2D1E2203"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T3</w:t>
            </w:r>
          </w:p>
        </w:tc>
      </w:tr>
      <w:tr w:rsidR="007F3EBA" w:rsidRPr="007F3EBA" w14:paraId="592B4B95"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6D753F27"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25</w:t>
            </w:r>
          </w:p>
        </w:tc>
        <w:tc>
          <w:tcPr>
            <w:tcW w:w="1130" w:type="dxa"/>
            <w:tcBorders>
              <w:top w:val="nil"/>
              <w:left w:val="nil"/>
              <w:bottom w:val="nil"/>
              <w:right w:val="nil"/>
            </w:tcBorders>
            <w:shd w:val="clear" w:color="000000" w:fill="E2EFDA"/>
            <w:noWrap/>
            <w:vAlign w:val="bottom"/>
            <w:hideMark/>
          </w:tcPr>
          <w:p w14:paraId="4604BC92"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5</w:t>
            </w:r>
          </w:p>
        </w:tc>
        <w:tc>
          <w:tcPr>
            <w:tcW w:w="3524" w:type="dxa"/>
            <w:tcBorders>
              <w:top w:val="nil"/>
              <w:left w:val="nil"/>
              <w:bottom w:val="nil"/>
              <w:right w:val="single" w:sz="4" w:space="0" w:color="auto"/>
            </w:tcBorders>
            <w:shd w:val="clear" w:color="000000" w:fill="E2EFDA"/>
            <w:noWrap/>
            <w:vAlign w:val="bottom"/>
            <w:hideMark/>
          </w:tcPr>
          <w:p w14:paraId="3EC2FB31"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T5</w:t>
            </w:r>
          </w:p>
        </w:tc>
      </w:tr>
      <w:tr w:rsidR="007F3EBA" w:rsidRPr="007F3EBA" w14:paraId="6093C9E6"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6CFF8997"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26</w:t>
            </w:r>
          </w:p>
        </w:tc>
        <w:tc>
          <w:tcPr>
            <w:tcW w:w="1130" w:type="dxa"/>
            <w:tcBorders>
              <w:top w:val="nil"/>
              <w:left w:val="nil"/>
              <w:bottom w:val="nil"/>
              <w:right w:val="nil"/>
            </w:tcBorders>
            <w:shd w:val="clear" w:color="000000" w:fill="E2EFDA"/>
            <w:noWrap/>
            <w:vAlign w:val="bottom"/>
            <w:hideMark/>
          </w:tcPr>
          <w:p w14:paraId="224E465E"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noProof/>
                <w:color w:val="000000"/>
                <w:lang w:eastAsia="pt-BR"/>
              </w:rPr>
              <mc:AlternateContent>
                <mc:Choice Requires="wps">
                  <w:drawing>
                    <wp:anchor distT="0" distB="0" distL="114300" distR="114300" simplePos="0" relativeHeight="251669504" behindDoc="0" locked="0" layoutInCell="1" allowOverlap="1" wp14:anchorId="7D86B35E" wp14:editId="339C0A9F">
                      <wp:simplePos x="0" y="0"/>
                      <wp:positionH relativeFrom="column">
                        <wp:posOffset>360234</wp:posOffset>
                      </wp:positionH>
                      <wp:positionV relativeFrom="paragraph">
                        <wp:posOffset>109902</wp:posOffset>
                      </wp:positionV>
                      <wp:extent cx="1405255" cy="1405720"/>
                      <wp:effectExtent l="0" t="0" r="80645" b="61595"/>
                      <wp:wrapNone/>
                      <wp:docPr id="30" name="Conector recto de flecha 30"/>
                      <wp:cNvGraphicFramePr/>
                      <a:graphic xmlns:a="http://schemas.openxmlformats.org/drawingml/2006/main">
                        <a:graphicData uri="http://schemas.microsoft.com/office/word/2010/wordprocessingShape">
                          <wps:wsp>
                            <wps:cNvCnPr/>
                            <wps:spPr>
                              <a:xfrm>
                                <a:off x="0" y="0"/>
                                <a:ext cx="1405255" cy="140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163DE1" id="Conector recto de flecha 30" o:spid="_x0000_s1026" type="#_x0000_t32" style="position:absolute;margin-left:28.35pt;margin-top:8.65pt;width:110.65pt;height:110.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" strokecolor="#4472c4 [3204]" strokeweight=".5pt">
                      <v:stroke endarrow="block" joinstyle="miter"/>
                    </v:shape>
                  </w:pict>
                </mc:Fallback>
              </mc:AlternateContent>
            </w:r>
            <w:r w:rsidRPr="007F3EBA">
              <w:rPr>
                <w:rFonts w:ascii="Times New Roman" w:eastAsia="Times New Roman" w:hAnsi="Times New Roman" w:cs="Times New Roman"/>
                <w:color w:val="000000"/>
                <w:lang w:eastAsia="pt-BR"/>
              </w:rPr>
              <w:t>2</w:t>
            </w:r>
          </w:p>
        </w:tc>
        <w:tc>
          <w:tcPr>
            <w:tcW w:w="3524" w:type="dxa"/>
            <w:tcBorders>
              <w:top w:val="nil"/>
              <w:left w:val="nil"/>
              <w:bottom w:val="nil"/>
              <w:right w:val="single" w:sz="4" w:space="0" w:color="auto"/>
            </w:tcBorders>
            <w:shd w:val="clear" w:color="000000" w:fill="E2EFDA"/>
            <w:noWrap/>
            <w:vAlign w:val="bottom"/>
            <w:hideMark/>
          </w:tcPr>
          <w:p w14:paraId="2FEE35D4"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28</w:t>
            </w:r>
          </w:p>
        </w:tc>
      </w:tr>
      <w:tr w:rsidR="007F3EBA" w:rsidRPr="007F3EBA" w14:paraId="52E8AE73"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20B56C20"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27</w:t>
            </w:r>
          </w:p>
        </w:tc>
        <w:tc>
          <w:tcPr>
            <w:tcW w:w="1130" w:type="dxa"/>
            <w:tcBorders>
              <w:top w:val="nil"/>
              <w:left w:val="nil"/>
              <w:bottom w:val="nil"/>
              <w:right w:val="nil"/>
            </w:tcBorders>
            <w:shd w:val="clear" w:color="000000" w:fill="E2EFDA"/>
            <w:noWrap/>
            <w:vAlign w:val="bottom"/>
            <w:hideMark/>
          </w:tcPr>
          <w:p w14:paraId="6B01CCDB"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T2</w:t>
            </w:r>
          </w:p>
        </w:tc>
        <w:tc>
          <w:tcPr>
            <w:tcW w:w="3524" w:type="dxa"/>
            <w:tcBorders>
              <w:top w:val="nil"/>
              <w:left w:val="nil"/>
              <w:bottom w:val="nil"/>
              <w:right w:val="single" w:sz="4" w:space="0" w:color="auto"/>
            </w:tcBorders>
            <w:shd w:val="clear" w:color="000000" w:fill="E2EFDA"/>
            <w:noWrap/>
            <w:vAlign w:val="bottom"/>
            <w:hideMark/>
          </w:tcPr>
          <w:p w14:paraId="3F1CE778"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5</w:t>
            </w:r>
          </w:p>
        </w:tc>
      </w:tr>
      <w:tr w:rsidR="007F3EBA" w:rsidRPr="007F3EBA" w14:paraId="6C5C29C2"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43795309"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28</w:t>
            </w:r>
          </w:p>
        </w:tc>
        <w:tc>
          <w:tcPr>
            <w:tcW w:w="1130" w:type="dxa"/>
            <w:tcBorders>
              <w:top w:val="nil"/>
              <w:left w:val="nil"/>
              <w:bottom w:val="nil"/>
              <w:right w:val="nil"/>
            </w:tcBorders>
            <w:shd w:val="clear" w:color="000000" w:fill="E2EFDA"/>
            <w:noWrap/>
            <w:vAlign w:val="bottom"/>
            <w:hideMark/>
          </w:tcPr>
          <w:p w14:paraId="20735145"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18</w:t>
            </w:r>
          </w:p>
        </w:tc>
        <w:tc>
          <w:tcPr>
            <w:tcW w:w="3524" w:type="dxa"/>
            <w:tcBorders>
              <w:top w:val="nil"/>
              <w:left w:val="nil"/>
              <w:bottom w:val="nil"/>
              <w:right w:val="single" w:sz="4" w:space="0" w:color="auto"/>
            </w:tcBorders>
            <w:shd w:val="clear" w:color="000000" w:fill="E2EFDA"/>
            <w:noWrap/>
            <w:vAlign w:val="bottom"/>
            <w:hideMark/>
          </w:tcPr>
          <w:p w14:paraId="0301851C"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T4</w:t>
            </w:r>
          </w:p>
        </w:tc>
      </w:tr>
      <w:tr w:rsidR="007F3EBA" w:rsidRPr="007F3EBA" w14:paraId="22006915"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26BAE63A"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29</w:t>
            </w:r>
          </w:p>
        </w:tc>
        <w:tc>
          <w:tcPr>
            <w:tcW w:w="1130" w:type="dxa"/>
            <w:tcBorders>
              <w:top w:val="nil"/>
              <w:left w:val="nil"/>
              <w:bottom w:val="nil"/>
              <w:right w:val="nil"/>
            </w:tcBorders>
            <w:shd w:val="clear" w:color="000000" w:fill="E2EFDA"/>
            <w:noWrap/>
            <w:vAlign w:val="bottom"/>
            <w:hideMark/>
          </w:tcPr>
          <w:p w14:paraId="6B1EF517"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T4</w:t>
            </w:r>
          </w:p>
        </w:tc>
        <w:tc>
          <w:tcPr>
            <w:tcW w:w="3524" w:type="dxa"/>
            <w:tcBorders>
              <w:top w:val="nil"/>
              <w:left w:val="nil"/>
              <w:bottom w:val="nil"/>
              <w:right w:val="single" w:sz="4" w:space="0" w:color="auto"/>
            </w:tcBorders>
            <w:shd w:val="clear" w:color="000000" w:fill="E2EFDA"/>
            <w:noWrap/>
            <w:vAlign w:val="bottom"/>
            <w:hideMark/>
          </w:tcPr>
          <w:p w14:paraId="1DAD7223"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T1</w:t>
            </w:r>
          </w:p>
        </w:tc>
      </w:tr>
      <w:tr w:rsidR="007F3EBA" w:rsidRPr="007F3EBA" w14:paraId="3267FD2C"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04CBFF3C"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30</w:t>
            </w:r>
          </w:p>
        </w:tc>
        <w:tc>
          <w:tcPr>
            <w:tcW w:w="1130" w:type="dxa"/>
            <w:tcBorders>
              <w:top w:val="nil"/>
              <w:left w:val="nil"/>
              <w:bottom w:val="nil"/>
              <w:right w:val="nil"/>
            </w:tcBorders>
            <w:shd w:val="clear" w:color="000000" w:fill="E2EFDA"/>
            <w:noWrap/>
            <w:vAlign w:val="bottom"/>
            <w:hideMark/>
          </w:tcPr>
          <w:p w14:paraId="210B418B"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noProof/>
                <w:color w:val="000000"/>
                <w:lang w:eastAsia="pt-BR"/>
              </w:rPr>
              <mc:AlternateContent>
                <mc:Choice Requires="wps">
                  <w:drawing>
                    <wp:anchor distT="0" distB="0" distL="114300" distR="114300" simplePos="0" relativeHeight="251667456" behindDoc="0" locked="0" layoutInCell="1" allowOverlap="1" wp14:anchorId="045037C7" wp14:editId="147881BF">
                      <wp:simplePos x="0" y="0"/>
                      <wp:positionH relativeFrom="column">
                        <wp:posOffset>353060</wp:posOffset>
                      </wp:positionH>
                      <wp:positionV relativeFrom="paragraph">
                        <wp:posOffset>85090</wp:posOffset>
                      </wp:positionV>
                      <wp:extent cx="1323340" cy="559435"/>
                      <wp:effectExtent l="0" t="0" r="67310" b="69215"/>
                      <wp:wrapNone/>
                      <wp:docPr id="28" name="Conector recto de flecha 28"/>
                      <wp:cNvGraphicFramePr/>
                      <a:graphic xmlns:a="http://schemas.openxmlformats.org/drawingml/2006/main">
                        <a:graphicData uri="http://schemas.microsoft.com/office/word/2010/wordprocessingShape">
                          <wps:wsp>
                            <wps:cNvCnPr/>
                            <wps:spPr>
                              <a:xfrm>
                                <a:off x="0" y="0"/>
                                <a:ext cx="1323340" cy="5594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4B092E" id="Conector recto de flecha 28" o:spid="_x0000_s1026" type="#_x0000_t32" style="position:absolute;margin-left:27.8pt;margin-top:6.7pt;width:104.2pt;height:4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" strokecolor="#4472c4 [3204]" strokeweight=".5pt">
                      <v:stroke endarrow="block" joinstyle="miter"/>
                    </v:shape>
                  </w:pict>
                </mc:Fallback>
              </mc:AlternateContent>
            </w:r>
            <w:r w:rsidRPr="007F3EBA">
              <w:rPr>
                <w:rFonts w:ascii="Times New Roman" w:eastAsia="Times New Roman" w:hAnsi="Times New Roman" w:cs="Times New Roman"/>
                <w:color w:val="000000"/>
                <w:lang w:eastAsia="pt-BR"/>
              </w:rPr>
              <w:t>20</w:t>
            </w:r>
          </w:p>
        </w:tc>
        <w:tc>
          <w:tcPr>
            <w:tcW w:w="3524" w:type="dxa"/>
            <w:tcBorders>
              <w:top w:val="nil"/>
              <w:left w:val="nil"/>
              <w:bottom w:val="nil"/>
              <w:right w:val="single" w:sz="4" w:space="0" w:color="auto"/>
            </w:tcBorders>
            <w:shd w:val="clear" w:color="000000" w:fill="E2EFDA"/>
            <w:noWrap/>
            <w:vAlign w:val="bottom"/>
            <w:hideMark/>
          </w:tcPr>
          <w:p w14:paraId="47DE336F"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4</w:t>
            </w:r>
          </w:p>
        </w:tc>
      </w:tr>
      <w:tr w:rsidR="007F3EBA" w:rsidRPr="007F3EBA" w14:paraId="78817C77"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5A683E46"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31</w:t>
            </w:r>
          </w:p>
        </w:tc>
        <w:tc>
          <w:tcPr>
            <w:tcW w:w="1130" w:type="dxa"/>
            <w:tcBorders>
              <w:top w:val="nil"/>
              <w:left w:val="nil"/>
              <w:bottom w:val="nil"/>
              <w:right w:val="nil"/>
            </w:tcBorders>
            <w:shd w:val="clear" w:color="000000" w:fill="E2EFDA"/>
            <w:noWrap/>
            <w:vAlign w:val="bottom"/>
            <w:hideMark/>
          </w:tcPr>
          <w:p w14:paraId="6C29F398"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28</w:t>
            </w:r>
          </w:p>
        </w:tc>
        <w:tc>
          <w:tcPr>
            <w:tcW w:w="3524" w:type="dxa"/>
            <w:tcBorders>
              <w:top w:val="nil"/>
              <w:left w:val="nil"/>
              <w:bottom w:val="nil"/>
              <w:right w:val="single" w:sz="4" w:space="0" w:color="auto"/>
            </w:tcBorders>
            <w:shd w:val="clear" w:color="000000" w:fill="E2EFDA"/>
            <w:noWrap/>
            <w:vAlign w:val="bottom"/>
            <w:hideMark/>
          </w:tcPr>
          <w:p w14:paraId="20730B34"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18</w:t>
            </w:r>
          </w:p>
        </w:tc>
      </w:tr>
      <w:tr w:rsidR="007F3EBA" w:rsidRPr="007F3EBA" w14:paraId="533F35CB"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1A90D260"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32</w:t>
            </w:r>
          </w:p>
        </w:tc>
        <w:tc>
          <w:tcPr>
            <w:tcW w:w="1130" w:type="dxa"/>
            <w:tcBorders>
              <w:top w:val="nil"/>
              <w:left w:val="nil"/>
              <w:bottom w:val="nil"/>
              <w:right w:val="nil"/>
            </w:tcBorders>
            <w:shd w:val="clear" w:color="000000" w:fill="E2EFDA"/>
            <w:noWrap/>
            <w:vAlign w:val="bottom"/>
            <w:hideMark/>
          </w:tcPr>
          <w:p w14:paraId="40E36B24"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T5</w:t>
            </w:r>
          </w:p>
        </w:tc>
        <w:tc>
          <w:tcPr>
            <w:tcW w:w="3524" w:type="dxa"/>
            <w:tcBorders>
              <w:top w:val="nil"/>
              <w:left w:val="nil"/>
              <w:bottom w:val="nil"/>
              <w:right w:val="single" w:sz="4" w:space="0" w:color="auto"/>
            </w:tcBorders>
            <w:shd w:val="clear" w:color="000000" w:fill="E2EFDA"/>
            <w:noWrap/>
            <w:vAlign w:val="bottom"/>
            <w:hideMark/>
          </w:tcPr>
          <w:p w14:paraId="6F921BBE"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T2</w:t>
            </w:r>
          </w:p>
        </w:tc>
      </w:tr>
      <w:tr w:rsidR="007F3EBA" w:rsidRPr="007F3EBA" w14:paraId="460AF78E" w14:textId="77777777" w:rsidTr="00DB414E">
        <w:trPr>
          <w:trHeight w:val="282"/>
          <w:jc w:val="center"/>
        </w:trPr>
        <w:tc>
          <w:tcPr>
            <w:tcW w:w="1274" w:type="dxa"/>
            <w:tcBorders>
              <w:top w:val="nil"/>
              <w:left w:val="single" w:sz="4" w:space="0" w:color="auto"/>
              <w:bottom w:val="nil"/>
              <w:right w:val="nil"/>
            </w:tcBorders>
            <w:shd w:val="clear" w:color="000000" w:fill="FFFFFF"/>
            <w:noWrap/>
            <w:vAlign w:val="bottom"/>
            <w:hideMark/>
          </w:tcPr>
          <w:p w14:paraId="3AFF8AA2"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33</w:t>
            </w:r>
          </w:p>
        </w:tc>
        <w:tc>
          <w:tcPr>
            <w:tcW w:w="1130" w:type="dxa"/>
            <w:tcBorders>
              <w:top w:val="nil"/>
              <w:left w:val="nil"/>
              <w:bottom w:val="nil"/>
              <w:right w:val="nil"/>
            </w:tcBorders>
            <w:shd w:val="clear" w:color="000000" w:fill="E2EFDA"/>
            <w:noWrap/>
            <w:vAlign w:val="bottom"/>
            <w:hideMark/>
          </w:tcPr>
          <w:p w14:paraId="7876332D"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15</w:t>
            </w:r>
          </w:p>
        </w:tc>
        <w:tc>
          <w:tcPr>
            <w:tcW w:w="3524" w:type="dxa"/>
            <w:tcBorders>
              <w:top w:val="nil"/>
              <w:left w:val="nil"/>
              <w:bottom w:val="nil"/>
              <w:right w:val="single" w:sz="4" w:space="0" w:color="auto"/>
            </w:tcBorders>
            <w:shd w:val="clear" w:color="000000" w:fill="E2EFDA"/>
            <w:noWrap/>
            <w:vAlign w:val="bottom"/>
            <w:hideMark/>
          </w:tcPr>
          <w:p w14:paraId="69964CBE"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20</w:t>
            </w:r>
          </w:p>
        </w:tc>
      </w:tr>
      <w:tr w:rsidR="007F3EBA" w:rsidRPr="007F3EBA" w14:paraId="385DD2EE" w14:textId="77777777" w:rsidTr="00DB414E">
        <w:trPr>
          <w:trHeight w:val="282"/>
          <w:jc w:val="center"/>
        </w:trPr>
        <w:tc>
          <w:tcPr>
            <w:tcW w:w="1274" w:type="dxa"/>
            <w:tcBorders>
              <w:top w:val="nil"/>
              <w:left w:val="single" w:sz="4" w:space="0" w:color="auto"/>
              <w:bottom w:val="single" w:sz="4" w:space="0" w:color="auto"/>
              <w:right w:val="nil"/>
            </w:tcBorders>
            <w:shd w:val="clear" w:color="000000" w:fill="FFFFFF"/>
            <w:noWrap/>
            <w:vAlign w:val="bottom"/>
            <w:hideMark/>
          </w:tcPr>
          <w:p w14:paraId="2DC7D6F5"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hAnsi="Times New Roman" w:cs="Times New Roman"/>
                <w:color w:val="000000"/>
              </w:rPr>
              <w:t>34</w:t>
            </w:r>
          </w:p>
        </w:tc>
        <w:tc>
          <w:tcPr>
            <w:tcW w:w="1130" w:type="dxa"/>
            <w:tcBorders>
              <w:top w:val="nil"/>
              <w:left w:val="nil"/>
              <w:bottom w:val="single" w:sz="4" w:space="0" w:color="auto"/>
              <w:right w:val="nil"/>
            </w:tcBorders>
            <w:shd w:val="clear" w:color="000000" w:fill="E2EFDA"/>
            <w:noWrap/>
            <w:vAlign w:val="bottom"/>
            <w:hideMark/>
          </w:tcPr>
          <w:p w14:paraId="668E3CB5"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T1</w:t>
            </w:r>
          </w:p>
        </w:tc>
        <w:tc>
          <w:tcPr>
            <w:tcW w:w="3524" w:type="dxa"/>
            <w:tcBorders>
              <w:top w:val="nil"/>
              <w:left w:val="nil"/>
              <w:bottom w:val="single" w:sz="4" w:space="0" w:color="auto"/>
              <w:right w:val="single" w:sz="4" w:space="0" w:color="auto"/>
            </w:tcBorders>
            <w:shd w:val="clear" w:color="000000" w:fill="E2EFDA"/>
            <w:noWrap/>
            <w:vAlign w:val="bottom"/>
            <w:hideMark/>
          </w:tcPr>
          <w:p w14:paraId="79BBE56F" w14:textId="77777777" w:rsidR="007F3EBA" w:rsidRPr="007F3EBA" w:rsidRDefault="007F3EBA" w:rsidP="00DB414E">
            <w:pPr>
              <w:spacing w:after="0" w:line="240" w:lineRule="auto"/>
              <w:contextualSpacing/>
              <w:jc w:val="center"/>
              <w:rPr>
                <w:rFonts w:ascii="Times New Roman" w:eastAsia="Times New Roman" w:hAnsi="Times New Roman" w:cs="Times New Roman"/>
                <w:color w:val="000000"/>
                <w:lang w:eastAsia="pt-BR"/>
              </w:rPr>
            </w:pPr>
            <w:r w:rsidRPr="007F3EBA">
              <w:rPr>
                <w:rFonts w:ascii="Times New Roman" w:eastAsia="Times New Roman" w:hAnsi="Times New Roman" w:cs="Times New Roman"/>
                <w:color w:val="000000"/>
                <w:lang w:eastAsia="pt-BR"/>
              </w:rPr>
              <w:t>2</w:t>
            </w:r>
          </w:p>
        </w:tc>
      </w:tr>
    </w:tbl>
    <w:p w14:paraId="0271B4D4" w14:textId="77777777" w:rsidR="005B1B51" w:rsidRDefault="005B1B51" w:rsidP="00DB414E">
      <w:pPr>
        <w:spacing w:after="0" w:line="240" w:lineRule="auto"/>
        <w:contextualSpacing/>
        <w:jc w:val="both"/>
        <w:rPr>
          <w:rFonts w:ascii="Times New Roman" w:hAnsi="Times New Roman" w:cs="Times New Roman"/>
          <w:sz w:val="24"/>
          <w:szCs w:val="24"/>
          <w:lang w:val="es-CR"/>
        </w:rPr>
      </w:pPr>
      <w:bookmarkStart w:id="12" w:name="_Toc37637984"/>
    </w:p>
    <w:p w14:paraId="5F32DD9D" w14:textId="6BB6FCF4" w:rsidR="005B1B51" w:rsidRDefault="007F3EBA" w:rsidP="005B1B51">
      <w:pPr>
        <w:spacing w:after="0" w:line="240" w:lineRule="auto"/>
        <w:contextualSpacing/>
        <w:jc w:val="both"/>
        <w:rPr>
          <w:rFonts w:ascii="Times New Roman" w:hAnsi="Times New Roman" w:cs="Times New Roman"/>
          <w:sz w:val="24"/>
          <w:szCs w:val="24"/>
          <w:lang w:val="es-CR"/>
        </w:rPr>
      </w:pPr>
      <w:r w:rsidRPr="00890B3C">
        <w:rPr>
          <w:rFonts w:ascii="Times New Roman" w:hAnsi="Times New Roman" w:cs="Times New Roman"/>
          <w:b/>
          <w:bCs/>
          <w:sz w:val="24"/>
          <w:szCs w:val="24"/>
          <w:lang w:val="es-CR"/>
        </w:rPr>
        <w:t>Figura</w:t>
      </w:r>
      <w:r w:rsidR="00890B3C" w:rsidRPr="003F401B">
        <w:rPr>
          <w:rFonts w:ascii="Times New Roman" w:hAnsi="Times New Roman" w:cs="Times New Roman"/>
          <w:b/>
          <w:bCs/>
          <w:sz w:val="24"/>
          <w:szCs w:val="24"/>
          <w:lang w:val="es-CR"/>
        </w:rPr>
        <w:t xml:space="preserve"> 4</w:t>
      </w:r>
      <w:r w:rsidRPr="007F3EBA">
        <w:rPr>
          <w:rFonts w:ascii="Times New Roman" w:hAnsi="Times New Roman" w:cs="Times New Roman"/>
          <w:sz w:val="24"/>
          <w:szCs w:val="24"/>
          <w:lang w:val="es-CR"/>
        </w:rPr>
        <w:t>. Ranking genético del volumen comercial de una plantación de</w:t>
      </w:r>
      <w:r w:rsidR="002542D0">
        <w:rPr>
          <w:rFonts w:ascii="Times New Roman" w:hAnsi="Times New Roman" w:cs="Times New Roman"/>
          <w:sz w:val="24"/>
          <w:szCs w:val="24"/>
          <w:lang w:val="es-CR"/>
        </w:rPr>
        <w:t xml:space="preserve"> </w:t>
      </w:r>
      <w:r w:rsidR="002542D0" w:rsidRPr="007F3EBA">
        <w:rPr>
          <w:rFonts w:ascii="Times New Roman" w:hAnsi="Times New Roman" w:cs="Times New Roman"/>
          <w:i/>
          <w:iCs/>
          <w:sz w:val="24"/>
          <w:szCs w:val="24"/>
          <w:lang w:val="es-CR"/>
        </w:rPr>
        <w:t>Gmelina arborea</w:t>
      </w:r>
      <w:r w:rsidR="002542D0">
        <w:rPr>
          <w:rFonts w:ascii="Times New Roman" w:hAnsi="Times New Roman" w:cs="Times New Roman"/>
          <w:i/>
          <w:iCs/>
          <w:sz w:val="24"/>
          <w:szCs w:val="24"/>
          <w:lang w:val="es-CR"/>
        </w:rPr>
        <w:t xml:space="preserve"> </w:t>
      </w:r>
      <w:r w:rsidR="002542D0">
        <w:rPr>
          <w:rFonts w:ascii="Times New Roman" w:hAnsi="Times New Roman" w:cs="Times New Roman"/>
          <w:sz w:val="24"/>
          <w:szCs w:val="24"/>
          <w:lang w:val="es-CR"/>
        </w:rPr>
        <w:t>de</w:t>
      </w:r>
      <w:r w:rsidRPr="007F3EBA">
        <w:rPr>
          <w:rFonts w:ascii="Times New Roman" w:hAnsi="Times New Roman" w:cs="Times New Roman"/>
          <w:sz w:val="24"/>
          <w:szCs w:val="24"/>
          <w:lang w:val="es-CR"/>
        </w:rPr>
        <w:t xml:space="preserve"> 1.5 y 4.5 años de edad, ensayo La Ceniza, Pérez Zeledón, zona sur de Costa Rica.</w:t>
      </w:r>
      <w:bookmarkEnd w:id="12"/>
      <w:r w:rsidRPr="007F3EBA">
        <w:rPr>
          <w:rFonts w:ascii="Times New Roman" w:hAnsi="Times New Roman" w:cs="Times New Roman"/>
          <w:sz w:val="24"/>
          <w:szCs w:val="24"/>
          <w:lang w:val="es-CR"/>
        </w:rPr>
        <w:t xml:space="preserve"> </w:t>
      </w:r>
      <w:bookmarkStart w:id="13" w:name="_Toc37638356"/>
    </w:p>
    <w:p w14:paraId="6B61FDC6" w14:textId="0C79D0D9" w:rsidR="00CA5BF1" w:rsidRPr="00CA5BF1" w:rsidRDefault="00CA5BF1" w:rsidP="00CA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pt-BR"/>
        </w:rPr>
      </w:pPr>
      <w:r w:rsidRPr="00CA5BF1">
        <w:rPr>
          <w:rFonts w:ascii="Times New Roman" w:eastAsia="Times New Roman" w:hAnsi="Times New Roman" w:cs="Times New Roman"/>
          <w:b/>
          <w:bCs/>
          <w:sz w:val="24"/>
          <w:szCs w:val="24"/>
          <w:lang w:val="en" w:eastAsia="pt-BR"/>
        </w:rPr>
        <w:t>Figure 4</w:t>
      </w:r>
      <w:r w:rsidRPr="00CA5BF1">
        <w:rPr>
          <w:rFonts w:ascii="Times New Roman" w:eastAsia="Times New Roman" w:hAnsi="Times New Roman" w:cs="Times New Roman"/>
          <w:sz w:val="24"/>
          <w:szCs w:val="24"/>
          <w:lang w:val="en" w:eastAsia="pt-BR"/>
        </w:rPr>
        <w:t>. Genetic ranking</w:t>
      </w:r>
      <w:r w:rsidR="002542D0">
        <w:rPr>
          <w:rFonts w:ascii="Times New Roman" w:eastAsia="Times New Roman" w:hAnsi="Times New Roman" w:cs="Times New Roman"/>
          <w:sz w:val="24"/>
          <w:szCs w:val="24"/>
          <w:lang w:val="en" w:eastAsia="pt-BR"/>
        </w:rPr>
        <w:t xml:space="preserve"> for </w:t>
      </w:r>
      <w:r w:rsidRPr="00CA5BF1">
        <w:rPr>
          <w:rFonts w:ascii="Times New Roman" w:eastAsia="Times New Roman" w:hAnsi="Times New Roman" w:cs="Times New Roman"/>
          <w:sz w:val="24"/>
          <w:szCs w:val="24"/>
          <w:lang w:val="en" w:eastAsia="pt-BR"/>
        </w:rPr>
        <w:t xml:space="preserve">commercial volume of </w:t>
      </w:r>
      <w:r w:rsidRPr="002542D0">
        <w:rPr>
          <w:rFonts w:ascii="Times New Roman" w:eastAsia="Times New Roman" w:hAnsi="Times New Roman" w:cs="Times New Roman"/>
          <w:i/>
          <w:iCs/>
          <w:sz w:val="24"/>
          <w:szCs w:val="24"/>
          <w:lang w:val="en" w:eastAsia="pt-BR"/>
        </w:rPr>
        <w:t>Gmelina arborea</w:t>
      </w:r>
      <w:r w:rsidRPr="00CA5BF1">
        <w:rPr>
          <w:rFonts w:ascii="Times New Roman" w:eastAsia="Times New Roman" w:hAnsi="Times New Roman" w:cs="Times New Roman"/>
          <w:sz w:val="24"/>
          <w:szCs w:val="24"/>
          <w:lang w:val="en" w:eastAsia="pt-BR"/>
        </w:rPr>
        <w:t xml:space="preserve"> plantation </w:t>
      </w:r>
      <w:r w:rsidR="002542D0">
        <w:rPr>
          <w:rFonts w:ascii="Times New Roman" w:eastAsia="Times New Roman" w:hAnsi="Times New Roman" w:cs="Times New Roman"/>
          <w:sz w:val="24"/>
          <w:szCs w:val="24"/>
          <w:lang w:val="en" w:eastAsia="pt-BR"/>
        </w:rPr>
        <w:t xml:space="preserve">at </w:t>
      </w:r>
      <w:r w:rsidRPr="00CA5BF1">
        <w:rPr>
          <w:rFonts w:ascii="Times New Roman" w:eastAsia="Times New Roman" w:hAnsi="Times New Roman" w:cs="Times New Roman"/>
          <w:sz w:val="24"/>
          <w:szCs w:val="24"/>
          <w:lang w:val="en" w:eastAsia="pt-BR"/>
        </w:rPr>
        <w:t>1.5 and 4.5 years of age, La Ceniza trial, Pérez Zeledón, southern zone of Costa Rica.</w:t>
      </w:r>
    </w:p>
    <w:p w14:paraId="76C099DD" w14:textId="77777777" w:rsidR="00CA5BF1" w:rsidRPr="00CA5BF1" w:rsidRDefault="00CA5BF1" w:rsidP="005B1B51">
      <w:pPr>
        <w:spacing w:after="0" w:line="240" w:lineRule="auto"/>
        <w:contextualSpacing/>
        <w:jc w:val="both"/>
        <w:rPr>
          <w:rFonts w:ascii="Times New Roman" w:hAnsi="Times New Roman" w:cs="Times New Roman"/>
          <w:sz w:val="24"/>
          <w:szCs w:val="24"/>
          <w:lang w:val="en-US"/>
        </w:rPr>
      </w:pPr>
    </w:p>
    <w:p w14:paraId="0FAEFD2B" w14:textId="0CA00537" w:rsidR="007F3EBA" w:rsidRDefault="007F3EBA" w:rsidP="003C3AEF">
      <w:pPr>
        <w:pStyle w:val="Prrafodelista"/>
        <w:numPr>
          <w:ilvl w:val="0"/>
          <w:numId w:val="7"/>
        </w:numPr>
        <w:spacing w:after="0" w:line="240" w:lineRule="auto"/>
        <w:ind w:left="284" w:hanging="284"/>
        <w:rPr>
          <w:rFonts w:ascii="Times New Roman" w:hAnsi="Times New Roman" w:cs="Times New Roman"/>
          <w:b/>
          <w:bCs/>
          <w:sz w:val="24"/>
          <w:szCs w:val="24"/>
          <w:lang w:val="es-CR"/>
        </w:rPr>
      </w:pPr>
      <w:r w:rsidRPr="001E414B">
        <w:rPr>
          <w:rFonts w:ascii="Times New Roman" w:hAnsi="Times New Roman" w:cs="Times New Roman"/>
          <w:b/>
          <w:bCs/>
          <w:sz w:val="24"/>
          <w:szCs w:val="24"/>
          <w:lang w:val="es-CR"/>
        </w:rPr>
        <w:t>Discusión</w:t>
      </w:r>
      <w:bookmarkEnd w:id="13"/>
    </w:p>
    <w:p w14:paraId="71F4CF57" w14:textId="77777777" w:rsidR="004A55E3" w:rsidRPr="001E414B" w:rsidRDefault="004A55E3" w:rsidP="004A55E3">
      <w:pPr>
        <w:pStyle w:val="Prrafodelista"/>
        <w:spacing w:after="0" w:line="240" w:lineRule="auto"/>
        <w:ind w:left="357"/>
        <w:rPr>
          <w:rFonts w:ascii="Times New Roman" w:hAnsi="Times New Roman" w:cs="Times New Roman"/>
          <w:b/>
          <w:bCs/>
          <w:sz w:val="24"/>
          <w:szCs w:val="24"/>
          <w:lang w:val="es-CR"/>
        </w:rPr>
      </w:pPr>
    </w:p>
    <w:p w14:paraId="102E9E89" w14:textId="4FF6F70D" w:rsidR="005B1B51" w:rsidRPr="004A55E3" w:rsidRDefault="007F3EBA" w:rsidP="004A55E3">
      <w:pPr>
        <w:pStyle w:val="Prrafodelista"/>
        <w:numPr>
          <w:ilvl w:val="1"/>
          <w:numId w:val="7"/>
        </w:numPr>
        <w:spacing w:after="0" w:line="240" w:lineRule="auto"/>
        <w:ind w:left="357" w:hanging="357"/>
        <w:jc w:val="both"/>
        <w:rPr>
          <w:rFonts w:ascii="Times New Roman" w:hAnsi="Times New Roman" w:cs="Times New Roman"/>
          <w:b/>
          <w:bCs/>
          <w:sz w:val="24"/>
          <w:szCs w:val="24"/>
          <w:lang w:val="es-CR"/>
        </w:rPr>
      </w:pPr>
      <w:r w:rsidRPr="004A55E3">
        <w:rPr>
          <w:rFonts w:ascii="Times New Roman" w:hAnsi="Times New Roman" w:cs="Times New Roman"/>
          <w:b/>
          <w:bCs/>
          <w:sz w:val="24"/>
          <w:szCs w:val="24"/>
          <w:lang w:val="es-CR"/>
        </w:rPr>
        <w:t>Características f</w:t>
      </w:r>
      <w:r w:rsidR="00B05D83">
        <w:rPr>
          <w:rFonts w:ascii="Times New Roman" w:hAnsi="Times New Roman" w:cs="Times New Roman"/>
          <w:b/>
          <w:bCs/>
          <w:sz w:val="24"/>
          <w:szCs w:val="24"/>
          <w:lang w:val="es-CR"/>
        </w:rPr>
        <w:t>i</w:t>
      </w:r>
      <w:r w:rsidRPr="004A55E3">
        <w:rPr>
          <w:rFonts w:ascii="Times New Roman" w:hAnsi="Times New Roman" w:cs="Times New Roman"/>
          <w:b/>
          <w:bCs/>
          <w:sz w:val="24"/>
          <w:szCs w:val="24"/>
          <w:lang w:val="es-CR"/>
        </w:rPr>
        <w:t>sicoquímicas del suelo</w:t>
      </w:r>
    </w:p>
    <w:p w14:paraId="26EB8E5D" w14:textId="77777777" w:rsidR="004A55E3" w:rsidRPr="004A55E3" w:rsidRDefault="004A55E3" w:rsidP="004A55E3">
      <w:pPr>
        <w:pStyle w:val="Prrafodelista"/>
        <w:spacing w:after="0" w:line="240" w:lineRule="auto"/>
        <w:ind w:left="360"/>
        <w:jc w:val="both"/>
        <w:rPr>
          <w:rFonts w:ascii="Times New Roman" w:hAnsi="Times New Roman" w:cs="Times New Roman"/>
          <w:b/>
          <w:bCs/>
          <w:sz w:val="24"/>
          <w:szCs w:val="24"/>
          <w:lang w:val="es-CR"/>
        </w:rPr>
      </w:pPr>
    </w:p>
    <w:p w14:paraId="2310F0BE" w14:textId="315EF1BD" w:rsidR="00A118E3" w:rsidRDefault="009B1DE9" w:rsidP="00A118E3">
      <w:pPr>
        <w:spacing w:after="0" w:line="240" w:lineRule="auto"/>
        <w:contextualSpacing/>
        <w:jc w:val="both"/>
        <w:rPr>
          <w:rFonts w:ascii="Times New Roman" w:hAnsi="Times New Roman" w:cs="Times New Roman"/>
          <w:sz w:val="24"/>
          <w:szCs w:val="24"/>
          <w:lang w:val="es-CR"/>
        </w:rPr>
      </w:pPr>
      <w:r>
        <w:rPr>
          <w:rFonts w:ascii="Times New Roman" w:hAnsi="Times New Roman" w:cs="Times New Roman"/>
          <w:sz w:val="24"/>
          <w:szCs w:val="24"/>
          <w:lang w:val="es-CR"/>
        </w:rPr>
        <w:t xml:space="preserve">El análisis de la profundidad efectiva permitió evidenciar que el suelo se caracteriza por ser poco profundo, </w:t>
      </w:r>
      <w:r w:rsidR="00106709">
        <w:rPr>
          <w:rFonts w:ascii="Times New Roman" w:hAnsi="Times New Roman" w:cs="Times New Roman"/>
          <w:sz w:val="24"/>
          <w:szCs w:val="24"/>
          <w:lang w:val="es-CR"/>
        </w:rPr>
        <w:t>característica</w:t>
      </w:r>
      <w:r>
        <w:rPr>
          <w:rFonts w:ascii="Times New Roman" w:hAnsi="Times New Roman" w:cs="Times New Roman"/>
          <w:sz w:val="24"/>
          <w:szCs w:val="24"/>
          <w:lang w:val="es-CR"/>
        </w:rPr>
        <w:t xml:space="preserve"> que dificulta el crecimiento radicular de los árboles, generando una respuesta que se reflejó con un alto número de raíces gruesas, laterales y superficiales, con </w:t>
      </w:r>
      <w:r>
        <w:rPr>
          <w:rFonts w:ascii="Times New Roman" w:hAnsi="Times New Roman" w:cs="Times New Roman"/>
          <w:sz w:val="24"/>
          <w:szCs w:val="24"/>
          <w:lang w:val="es-CR"/>
        </w:rPr>
        <w:lastRenderedPageBreak/>
        <w:t>tendencia a comportarse como raíces principales</w:t>
      </w:r>
      <w:r w:rsidR="00D21677">
        <w:rPr>
          <w:rFonts w:ascii="Times New Roman" w:hAnsi="Times New Roman" w:cs="Times New Roman"/>
          <w:sz w:val="24"/>
          <w:szCs w:val="24"/>
          <w:lang w:val="es-CR"/>
        </w:rPr>
        <w:t xml:space="preserve">. </w:t>
      </w:r>
      <w:r w:rsidR="00A118E3">
        <w:rPr>
          <w:rFonts w:ascii="Times New Roman" w:hAnsi="Times New Roman" w:cs="Times New Roman"/>
          <w:sz w:val="24"/>
          <w:szCs w:val="24"/>
          <w:lang w:val="es-CR"/>
        </w:rPr>
        <w:t xml:space="preserve">De acuerdo con </w:t>
      </w:r>
      <w:r w:rsidR="00A118E3" w:rsidRPr="004A55E3">
        <w:rPr>
          <w:rFonts w:ascii="Times New Roman" w:hAnsi="Times New Roman" w:cs="Times New Roman"/>
          <w:color w:val="0070C0"/>
          <w:sz w:val="24"/>
          <w:szCs w:val="24"/>
          <w:lang w:val="es-CR"/>
        </w:rPr>
        <w:t>Murillo (1996)</w:t>
      </w:r>
      <w:r w:rsidR="00106709">
        <w:rPr>
          <w:rFonts w:ascii="Times New Roman" w:hAnsi="Times New Roman" w:cs="Times New Roman"/>
          <w:color w:val="0070C0"/>
          <w:sz w:val="24"/>
          <w:szCs w:val="24"/>
          <w:lang w:val="es-CR"/>
        </w:rPr>
        <w:t>,</w:t>
      </w:r>
      <w:r w:rsidR="00A118E3" w:rsidRPr="00A118E3">
        <w:rPr>
          <w:rFonts w:ascii="Times New Roman" w:hAnsi="Times New Roman" w:cs="Times New Roman"/>
          <w:sz w:val="24"/>
          <w:szCs w:val="24"/>
          <w:lang w:val="es-CR"/>
        </w:rPr>
        <w:t xml:space="preserve"> las características de la capa de suelo de 15</w:t>
      </w:r>
      <w:r w:rsidR="00A118E3">
        <w:rPr>
          <w:rFonts w:ascii="Times New Roman" w:hAnsi="Times New Roman" w:cs="Times New Roman"/>
          <w:sz w:val="24"/>
          <w:szCs w:val="24"/>
          <w:lang w:val="es-CR"/>
        </w:rPr>
        <w:t xml:space="preserve"> </w:t>
      </w:r>
      <w:r w:rsidR="00A118E3" w:rsidRPr="00A118E3">
        <w:rPr>
          <w:rFonts w:ascii="Times New Roman" w:hAnsi="Times New Roman" w:cs="Times New Roman"/>
          <w:sz w:val="24"/>
          <w:szCs w:val="24"/>
          <w:lang w:val="es-CR"/>
        </w:rPr>
        <w:t xml:space="preserve">a 30 cm de profundidad son las </w:t>
      </w:r>
      <w:r w:rsidR="006B14A3">
        <w:rPr>
          <w:rFonts w:ascii="Times New Roman" w:hAnsi="Times New Roman" w:cs="Times New Roman"/>
          <w:sz w:val="24"/>
          <w:szCs w:val="24"/>
          <w:lang w:val="es-CR"/>
        </w:rPr>
        <w:t xml:space="preserve">responsables de </w:t>
      </w:r>
      <w:r w:rsidR="00A118E3" w:rsidRPr="00A118E3">
        <w:rPr>
          <w:rFonts w:ascii="Times New Roman" w:hAnsi="Times New Roman" w:cs="Times New Roman"/>
          <w:sz w:val="24"/>
          <w:szCs w:val="24"/>
          <w:lang w:val="es-CR"/>
        </w:rPr>
        <w:t>la mayor</w:t>
      </w:r>
      <w:r w:rsidR="00A118E3">
        <w:rPr>
          <w:rFonts w:ascii="Times New Roman" w:hAnsi="Times New Roman" w:cs="Times New Roman"/>
          <w:sz w:val="24"/>
          <w:szCs w:val="24"/>
          <w:lang w:val="es-CR"/>
        </w:rPr>
        <w:t xml:space="preserve"> </w:t>
      </w:r>
      <w:r w:rsidR="00A118E3" w:rsidRPr="00A118E3">
        <w:rPr>
          <w:rFonts w:ascii="Times New Roman" w:hAnsi="Times New Roman" w:cs="Times New Roman"/>
          <w:sz w:val="24"/>
          <w:szCs w:val="24"/>
          <w:lang w:val="es-CR"/>
        </w:rPr>
        <w:t>parte de las diferencias en crecimiento</w:t>
      </w:r>
      <w:r w:rsidR="006B14A3">
        <w:rPr>
          <w:rFonts w:ascii="Times New Roman" w:hAnsi="Times New Roman" w:cs="Times New Roman"/>
          <w:sz w:val="24"/>
          <w:szCs w:val="24"/>
          <w:lang w:val="es-CR"/>
        </w:rPr>
        <w:t xml:space="preserve"> de las plantas</w:t>
      </w:r>
      <w:r w:rsidR="00A118E3">
        <w:rPr>
          <w:rFonts w:ascii="Times New Roman" w:hAnsi="Times New Roman" w:cs="Times New Roman"/>
          <w:sz w:val="24"/>
          <w:szCs w:val="24"/>
          <w:lang w:val="es-CR"/>
        </w:rPr>
        <w:t xml:space="preserve">, lo que explica la respuesta de los árboles y los crecimientos diferenciados a nivel clonal, evidenciando la respuesta </w:t>
      </w:r>
      <w:r w:rsidR="00A17A9E">
        <w:rPr>
          <w:rFonts w:ascii="Times New Roman" w:hAnsi="Times New Roman" w:cs="Times New Roman"/>
          <w:sz w:val="24"/>
          <w:szCs w:val="24"/>
          <w:lang w:val="es-CR"/>
        </w:rPr>
        <w:t>positiva de algunos</w:t>
      </w:r>
      <w:r w:rsidR="00A118E3">
        <w:rPr>
          <w:rFonts w:ascii="Times New Roman" w:hAnsi="Times New Roman" w:cs="Times New Roman"/>
          <w:sz w:val="24"/>
          <w:szCs w:val="24"/>
          <w:lang w:val="es-CR"/>
        </w:rPr>
        <w:t xml:space="preserve"> genotipos a condiciones marginales como las presentes en el sitio de estudio. </w:t>
      </w:r>
    </w:p>
    <w:p w14:paraId="6C0A490E" w14:textId="5BF05E4C" w:rsidR="00A118E3" w:rsidRPr="00A118E3" w:rsidRDefault="00A118E3" w:rsidP="00A118E3">
      <w:pPr>
        <w:autoSpaceDE w:val="0"/>
        <w:autoSpaceDN w:val="0"/>
        <w:adjustRightInd w:val="0"/>
        <w:spacing w:after="0" w:line="240" w:lineRule="auto"/>
        <w:jc w:val="both"/>
        <w:rPr>
          <w:rFonts w:ascii="Times New Roman" w:hAnsi="Times New Roman" w:cs="Times New Roman"/>
          <w:sz w:val="24"/>
          <w:szCs w:val="24"/>
          <w:lang w:val="es-CR"/>
        </w:rPr>
      </w:pPr>
    </w:p>
    <w:p w14:paraId="6784B77F" w14:textId="7C655DB2" w:rsid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El análisis </w:t>
      </w:r>
      <w:r w:rsidR="00D21677">
        <w:rPr>
          <w:rFonts w:ascii="Times New Roman" w:hAnsi="Times New Roman" w:cs="Times New Roman"/>
          <w:sz w:val="24"/>
          <w:szCs w:val="24"/>
          <w:lang w:val="es-CR"/>
        </w:rPr>
        <w:t xml:space="preserve">general a nivel </w:t>
      </w:r>
      <w:r w:rsidRPr="007F3EBA">
        <w:rPr>
          <w:rFonts w:ascii="Times New Roman" w:hAnsi="Times New Roman" w:cs="Times New Roman"/>
          <w:sz w:val="24"/>
          <w:szCs w:val="24"/>
          <w:lang w:val="es-CR"/>
        </w:rPr>
        <w:t>genético permitió conocer el comportamiento de</w:t>
      </w:r>
      <w:r w:rsidR="009B1DE9">
        <w:rPr>
          <w:rFonts w:ascii="Times New Roman" w:hAnsi="Times New Roman" w:cs="Times New Roman"/>
          <w:sz w:val="24"/>
          <w:szCs w:val="24"/>
          <w:lang w:val="es-CR"/>
        </w:rPr>
        <w:t xml:space="preserve"> los conjuntos </w:t>
      </w:r>
      <w:r w:rsidRPr="007F3EBA">
        <w:rPr>
          <w:rFonts w:ascii="Times New Roman" w:hAnsi="Times New Roman" w:cs="Times New Roman"/>
          <w:sz w:val="24"/>
          <w:szCs w:val="24"/>
          <w:lang w:val="es-CR"/>
        </w:rPr>
        <w:t>genético</w:t>
      </w:r>
      <w:r w:rsidR="009B1DE9">
        <w:rPr>
          <w:rFonts w:ascii="Times New Roman" w:hAnsi="Times New Roman" w:cs="Times New Roman"/>
          <w:sz w:val="24"/>
          <w:szCs w:val="24"/>
          <w:lang w:val="es-CR"/>
        </w:rPr>
        <w:t>s</w:t>
      </w:r>
      <w:r w:rsidRPr="007F3EBA">
        <w:rPr>
          <w:rFonts w:ascii="Times New Roman" w:hAnsi="Times New Roman" w:cs="Times New Roman"/>
          <w:sz w:val="24"/>
          <w:szCs w:val="24"/>
          <w:lang w:val="es-CR"/>
        </w:rPr>
        <w:t xml:space="preserve"> de la melina en condiciones de suelo bastante ácidos, </w:t>
      </w:r>
      <w:r w:rsidR="00D21677">
        <w:rPr>
          <w:rFonts w:ascii="Times New Roman" w:hAnsi="Times New Roman" w:cs="Times New Roman"/>
          <w:sz w:val="24"/>
          <w:szCs w:val="24"/>
          <w:lang w:val="es-CR"/>
        </w:rPr>
        <w:t xml:space="preserve">con características limitantes para el crecimiento adecuado de la melina, </w:t>
      </w:r>
      <w:r w:rsidRPr="007F3EBA">
        <w:rPr>
          <w:rFonts w:ascii="Times New Roman" w:hAnsi="Times New Roman" w:cs="Times New Roman"/>
          <w:sz w:val="24"/>
          <w:szCs w:val="24"/>
          <w:lang w:val="es-CR"/>
        </w:rPr>
        <w:t>y</w:t>
      </w:r>
      <w:r w:rsidR="00106709">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de acuerdo con el análisis </w:t>
      </w:r>
      <w:r w:rsidR="002727BE" w:rsidRPr="007F3EBA">
        <w:rPr>
          <w:rFonts w:ascii="Times New Roman" w:hAnsi="Times New Roman" w:cs="Times New Roman"/>
          <w:sz w:val="24"/>
          <w:szCs w:val="24"/>
          <w:lang w:val="es-CR"/>
        </w:rPr>
        <w:t>fisicoquímico</w:t>
      </w:r>
      <w:r w:rsidRPr="007F3EBA">
        <w:rPr>
          <w:rFonts w:ascii="Times New Roman" w:hAnsi="Times New Roman" w:cs="Times New Roman"/>
          <w:sz w:val="24"/>
          <w:szCs w:val="24"/>
          <w:lang w:val="es-CR"/>
        </w:rPr>
        <w:t xml:space="preserve"> realizado, se evidencia que el suelo se clasifica como Ultisol, con textura arcillosa, el cual se clasifica como uno de los órdenes que presenta problemas serios de acidez (</w:t>
      </w:r>
      <w:r w:rsidRPr="004A55E3">
        <w:rPr>
          <w:rFonts w:ascii="Times New Roman" w:hAnsi="Times New Roman" w:cs="Times New Roman"/>
          <w:color w:val="0070C0"/>
          <w:sz w:val="24"/>
          <w:szCs w:val="24"/>
          <w:lang w:val="es-CR"/>
        </w:rPr>
        <w:t>Molina y Alvarado, 2012</w:t>
      </w:r>
      <w:r w:rsidRPr="007F3EBA">
        <w:rPr>
          <w:rFonts w:ascii="Times New Roman" w:hAnsi="Times New Roman" w:cs="Times New Roman"/>
          <w:sz w:val="24"/>
          <w:szCs w:val="24"/>
          <w:lang w:val="es-CR"/>
        </w:rPr>
        <w:t xml:space="preserve">). </w:t>
      </w:r>
    </w:p>
    <w:p w14:paraId="69807926" w14:textId="77777777" w:rsidR="005B1B51" w:rsidRPr="007F3EBA" w:rsidRDefault="005B1B51" w:rsidP="00DB414E">
      <w:pPr>
        <w:spacing w:after="0" w:line="240" w:lineRule="auto"/>
        <w:contextualSpacing/>
        <w:jc w:val="both"/>
        <w:rPr>
          <w:rFonts w:ascii="Times New Roman" w:hAnsi="Times New Roman" w:cs="Times New Roman"/>
          <w:sz w:val="24"/>
          <w:szCs w:val="24"/>
          <w:lang w:val="es-CR"/>
        </w:rPr>
      </w:pPr>
    </w:p>
    <w:p w14:paraId="00B483DF" w14:textId="3EB964D2" w:rsid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Se presenta un pH en agua inferior a 5.5, mostrando una acidez alta, tanto a nivel superficial (0 – 20 cm) como en la parte más profunda (20 – 40 cm) que, en conjunto con valores altos de Al y Fe y deficiencias en Mn y P, generan un suelo con niveles de acidez críticos para la melina. El porcentaje de saturación del Al o acidez intercambiable es alto, como es lo esperado por las condiciones de pH presentes en el suelo, lo cual tiene serias consecuencias en el metabolismo de los árboles, tanto a nivel bioquímico </w:t>
      </w:r>
      <w:r w:rsidR="002542D0">
        <w:rPr>
          <w:rFonts w:ascii="Times New Roman" w:hAnsi="Times New Roman" w:cs="Times New Roman"/>
          <w:sz w:val="24"/>
          <w:szCs w:val="24"/>
          <w:lang w:val="es-CR"/>
        </w:rPr>
        <w:t>como</w:t>
      </w:r>
      <w:r w:rsidRPr="007F3EBA">
        <w:rPr>
          <w:rFonts w:ascii="Times New Roman" w:hAnsi="Times New Roman" w:cs="Times New Roman"/>
          <w:sz w:val="24"/>
          <w:szCs w:val="24"/>
          <w:lang w:val="es-CR"/>
        </w:rPr>
        <w:t xml:space="preserve"> fisiológico, afectando la división celular y por ende reduciendo el crecimiento de las raíces. De acuerdo </w:t>
      </w:r>
      <w:r w:rsidRPr="003D79D8">
        <w:rPr>
          <w:rFonts w:ascii="Times New Roman" w:hAnsi="Times New Roman" w:cs="Times New Roman"/>
          <w:sz w:val="24"/>
          <w:szCs w:val="24"/>
          <w:lang w:val="es-CR"/>
        </w:rPr>
        <w:t xml:space="preserve">con </w:t>
      </w:r>
      <w:r w:rsidRPr="004A55E3">
        <w:rPr>
          <w:rFonts w:ascii="Times New Roman" w:hAnsi="Times New Roman" w:cs="Times New Roman"/>
          <w:color w:val="0070C0"/>
          <w:sz w:val="24"/>
          <w:szCs w:val="24"/>
          <w:lang w:val="es-CR"/>
        </w:rPr>
        <w:t>Sarmiento (1984)</w:t>
      </w:r>
      <w:r w:rsidRPr="003D79D8">
        <w:rPr>
          <w:rFonts w:ascii="Times New Roman" w:hAnsi="Times New Roman" w:cs="Times New Roman"/>
          <w:sz w:val="24"/>
          <w:szCs w:val="24"/>
          <w:lang w:val="es-CR"/>
        </w:rPr>
        <w:t>, valores</w:t>
      </w:r>
      <w:r w:rsidRPr="007F3EBA">
        <w:rPr>
          <w:rFonts w:ascii="Times New Roman" w:hAnsi="Times New Roman" w:cs="Times New Roman"/>
          <w:sz w:val="24"/>
          <w:szCs w:val="24"/>
          <w:lang w:val="es-CR"/>
        </w:rPr>
        <w:t xml:space="preserve"> de pH inferiores a 5.5</w:t>
      </w:r>
      <w:r w:rsidR="00106709">
        <w:rPr>
          <w:rFonts w:ascii="Times New Roman" w:hAnsi="Times New Roman" w:cs="Times New Roman"/>
          <w:sz w:val="24"/>
          <w:szCs w:val="24"/>
          <w:lang w:val="es-CR"/>
        </w:rPr>
        <w:t xml:space="preserve"> </w:t>
      </w:r>
      <w:r w:rsidR="00106709" w:rsidRPr="007F3EBA">
        <w:rPr>
          <w:rFonts w:ascii="Times New Roman" w:hAnsi="Times New Roman" w:cs="Times New Roman"/>
          <w:sz w:val="24"/>
          <w:szCs w:val="24"/>
          <w:lang w:val="es-CR"/>
        </w:rPr>
        <w:t>recrudecen</w:t>
      </w:r>
      <w:r w:rsidRPr="007F3EBA">
        <w:rPr>
          <w:rFonts w:ascii="Times New Roman" w:hAnsi="Times New Roman" w:cs="Times New Roman"/>
          <w:sz w:val="24"/>
          <w:szCs w:val="24"/>
          <w:lang w:val="es-CR"/>
        </w:rPr>
        <w:t xml:space="preserve"> las condiciones de acidez al presentarse con frecuencia toxicidades de Al, Fe y Mn, así como deficiencias de Mo y P, elementos que precipitan en conjunto con los óxidos de hidróxidos de Fe y Al.</w:t>
      </w:r>
    </w:p>
    <w:p w14:paraId="2833A60E" w14:textId="77777777" w:rsidR="005B1B51" w:rsidRPr="007F3EBA" w:rsidRDefault="005B1B51" w:rsidP="00DB414E">
      <w:pPr>
        <w:spacing w:after="0" w:line="240" w:lineRule="auto"/>
        <w:contextualSpacing/>
        <w:jc w:val="both"/>
        <w:rPr>
          <w:rFonts w:ascii="Times New Roman" w:hAnsi="Times New Roman" w:cs="Times New Roman"/>
          <w:sz w:val="24"/>
          <w:szCs w:val="24"/>
          <w:lang w:val="es-CR"/>
        </w:rPr>
      </w:pPr>
    </w:p>
    <w:p w14:paraId="607628B9" w14:textId="695DA59A" w:rsid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Otro aspecto </w:t>
      </w:r>
      <w:r w:rsidR="00106709">
        <w:rPr>
          <w:rFonts w:ascii="Times New Roman" w:hAnsi="Times New Roman" w:cs="Times New Roman"/>
          <w:sz w:val="24"/>
          <w:szCs w:val="24"/>
          <w:lang w:val="es-CR"/>
        </w:rPr>
        <w:t xml:space="preserve">para tomar en consideración </w:t>
      </w:r>
      <w:r w:rsidRPr="007F3EBA">
        <w:rPr>
          <w:rFonts w:ascii="Times New Roman" w:hAnsi="Times New Roman" w:cs="Times New Roman"/>
          <w:sz w:val="24"/>
          <w:szCs w:val="24"/>
          <w:lang w:val="es-CR"/>
        </w:rPr>
        <w:t>es la deficiencia presente en otros elementos como el P, K, Ca, Zn, Mn y Mg, que está directamente asociado a los problemas de acidez presentes en el sitio, generando una baja fertilidad natural que limita el crecimiento de la especie. Las consecuencias de estos altos niveles de acidez se manifiestan de distintas maneras, como, por ejemplo, la acidificación reduce la disponibilidad de nutrimentos del suelo (P, K, Ca y Mg), provoca la movilización de elementos tóxicos como el Al, incrementa la movilidad de metales pesados y provoca variaciones en la estructura de la microflora y microfauna (</w:t>
      </w:r>
      <w:r w:rsidRPr="004A55E3">
        <w:rPr>
          <w:rFonts w:ascii="Times New Roman" w:hAnsi="Times New Roman" w:cs="Times New Roman"/>
          <w:color w:val="0070C0"/>
          <w:sz w:val="24"/>
          <w:szCs w:val="24"/>
          <w:lang w:val="es-CR"/>
        </w:rPr>
        <w:t>Molina y Alvarado, 2012</w:t>
      </w:r>
      <w:r w:rsidRPr="007F3EBA">
        <w:rPr>
          <w:rFonts w:ascii="Times New Roman" w:hAnsi="Times New Roman" w:cs="Times New Roman"/>
          <w:sz w:val="24"/>
          <w:szCs w:val="24"/>
          <w:lang w:val="es-CR"/>
        </w:rPr>
        <w:t>).</w:t>
      </w:r>
    </w:p>
    <w:p w14:paraId="30052B0B" w14:textId="77777777" w:rsidR="005B1B51" w:rsidRPr="007F3EBA" w:rsidRDefault="005B1B51" w:rsidP="00DB414E">
      <w:pPr>
        <w:spacing w:after="0" w:line="240" w:lineRule="auto"/>
        <w:contextualSpacing/>
        <w:jc w:val="both"/>
        <w:rPr>
          <w:rFonts w:ascii="Times New Roman" w:hAnsi="Times New Roman" w:cs="Times New Roman"/>
          <w:sz w:val="24"/>
          <w:szCs w:val="24"/>
          <w:lang w:val="es-CR"/>
        </w:rPr>
      </w:pPr>
    </w:p>
    <w:p w14:paraId="51512175" w14:textId="47B4748D" w:rsidR="007F3EBA" w:rsidRDefault="007F3EBA" w:rsidP="00DB414E">
      <w:pPr>
        <w:spacing w:after="0" w:line="240" w:lineRule="auto"/>
        <w:contextualSpacing/>
        <w:jc w:val="both"/>
        <w:rPr>
          <w:rFonts w:ascii="Times New Roman" w:hAnsi="Times New Roman" w:cs="Times New Roman"/>
          <w:color w:val="000000"/>
          <w:sz w:val="24"/>
          <w:szCs w:val="24"/>
          <w:lang w:val="es-CR"/>
        </w:rPr>
      </w:pPr>
      <w:r w:rsidRPr="007F3EBA">
        <w:rPr>
          <w:rFonts w:ascii="Times New Roman" w:hAnsi="Times New Roman" w:cs="Times New Roman"/>
          <w:sz w:val="24"/>
          <w:szCs w:val="24"/>
          <w:lang w:val="es-CR"/>
        </w:rPr>
        <w:t>Otro de los factores presentes que influyen en el crecimiento adecuado de la melina</w:t>
      </w:r>
      <w:r w:rsidR="00106709">
        <w:rPr>
          <w:rFonts w:ascii="Times New Roman" w:hAnsi="Times New Roman" w:cs="Times New Roman"/>
          <w:sz w:val="24"/>
          <w:szCs w:val="24"/>
          <w:lang w:val="es-CR"/>
        </w:rPr>
        <w:t xml:space="preserve"> se encuentra</w:t>
      </w:r>
      <w:r w:rsidRPr="007F3EBA">
        <w:rPr>
          <w:rFonts w:ascii="Times New Roman" w:hAnsi="Times New Roman" w:cs="Times New Roman"/>
          <w:sz w:val="24"/>
          <w:szCs w:val="24"/>
          <w:lang w:val="es-CR"/>
        </w:rPr>
        <w:t xml:space="preserve"> relacionado con la compactación, </w:t>
      </w:r>
      <w:r w:rsidR="002542D0">
        <w:rPr>
          <w:rFonts w:ascii="Times New Roman" w:hAnsi="Times New Roman" w:cs="Times New Roman"/>
          <w:sz w:val="24"/>
          <w:szCs w:val="24"/>
          <w:lang w:val="es-CR"/>
        </w:rPr>
        <w:t>la</w:t>
      </w:r>
      <w:r w:rsidRPr="007F3EBA">
        <w:rPr>
          <w:rFonts w:ascii="Times New Roman" w:hAnsi="Times New Roman" w:cs="Times New Roman"/>
          <w:sz w:val="24"/>
          <w:szCs w:val="24"/>
          <w:lang w:val="es-CR"/>
        </w:rPr>
        <w:t xml:space="preserve"> cual </w:t>
      </w:r>
      <w:r w:rsidR="00106709">
        <w:rPr>
          <w:rFonts w:ascii="Times New Roman" w:hAnsi="Times New Roman" w:cs="Times New Roman"/>
          <w:sz w:val="24"/>
          <w:szCs w:val="24"/>
          <w:lang w:val="es-CR"/>
        </w:rPr>
        <w:t>resulta</w:t>
      </w:r>
      <w:r w:rsidRPr="007F3EBA">
        <w:rPr>
          <w:rFonts w:ascii="Times New Roman" w:hAnsi="Times New Roman" w:cs="Times New Roman"/>
          <w:sz w:val="24"/>
          <w:szCs w:val="24"/>
          <w:lang w:val="es-CR"/>
        </w:rPr>
        <w:t xml:space="preserve"> bastante alt</w:t>
      </w:r>
      <w:r w:rsidR="002542D0">
        <w:rPr>
          <w:rFonts w:ascii="Times New Roman" w:hAnsi="Times New Roman" w:cs="Times New Roman"/>
          <w:sz w:val="24"/>
          <w:szCs w:val="24"/>
          <w:lang w:val="es-CR"/>
        </w:rPr>
        <w:t>a. Esta genera</w:t>
      </w:r>
      <w:r w:rsidRPr="007F3EBA">
        <w:rPr>
          <w:rFonts w:ascii="Times New Roman" w:hAnsi="Times New Roman" w:cs="Times New Roman"/>
          <w:sz w:val="24"/>
          <w:szCs w:val="24"/>
          <w:lang w:val="es-CR"/>
        </w:rPr>
        <w:t xml:space="preserve"> una especie de barrera que impide el desarrollo adecuado del sistema radicular de los árboles, </w:t>
      </w:r>
      <w:r w:rsidR="00106709">
        <w:rPr>
          <w:rFonts w:ascii="Times New Roman" w:hAnsi="Times New Roman" w:cs="Times New Roman"/>
          <w:sz w:val="24"/>
          <w:szCs w:val="24"/>
          <w:lang w:val="es-CR"/>
        </w:rPr>
        <w:t xml:space="preserve">lo </w:t>
      </w:r>
      <w:r w:rsidRPr="007F3EBA">
        <w:rPr>
          <w:rFonts w:ascii="Times New Roman" w:hAnsi="Times New Roman" w:cs="Times New Roman"/>
          <w:sz w:val="24"/>
          <w:szCs w:val="24"/>
          <w:lang w:val="es-CR"/>
        </w:rPr>
        <w:t>que se traduce en una disminución en la tasa de crecimiento. En general, estudios previos sobre calidad de sitio para melina, contemplan una serie de aspectos e indicadores que permiten definir dicha calidad, los cuales involucran los factores descritos, presentes en el sitio de plantación. Así, por ejemplo, condiciones de suelo compactados, con valores de densidad aparente mayores a 0.9 mg m</w:t>
      </w:r>
      <w:r w:rsidRPr="007F3EBA">
        <w:rPr>
          <w:rFonts w:ascii="Times New Roman" w:hAnsi="Times New Roman" w:cs="Times New Roman"/>
          <w:sz w:val="24"/>
          <w:szCs w:val="24"/>
          <w:vertAlign w:val="superscript"/>
          <w:lang w:val="es-CR"/>
        </w:rPr>
        <w:t>-3</w:t>
      </w:r>
      <w:r w:rsidRPr="007F3EBA">
        <w:rPr>
          <w:rFonts w:ascii="Times New Roman" w:hAnsi="Times New Roman" w:cs="Times New Roman"/>
          <w:sz w:val="24"/>
          <w:szCs w:val="24"/>
          <w:lang w:val="es-CR"/>
        </w:rPr>
        <w:t xml:space="preserve">, contenidos de </w:t>
      </w:r>
      <w:r w:rsidRPr="007F3EBA">
        <w:rPr>
          <w:rFonts w:ascii="Times New Roman" w:hAnsi="Times New Roman" w:cs="Times New Roman"/>
          <w:color w:val="000000"/>
          <w:sz w:val="24"/>
          <w:szCs w:val="24"/>
          <w:lang w:val="es-CR"/>
        </w:rPr>
        <w:t>Ca y Mg disponible con valores inferiores a 10 y 6 cmol (+) L-1 de suelo, respectivamente, suelos de textura arcillosa o franco arcillosa y altos niveles de acidez, reducen o limitan el crecimiento de la melina (</w:t>
      </w:r>
      <w:r w:rsidRPr="004A55E3">
        <w:rPr>
          <w:rFonts w:ascii="Times New Roman" w:hAnsi="Times New Roman" w:cs="Times New Roman"/>
          <w:color w:val="0070C0"/>
          <w:sz w:val="24"/>
          <w:szCs w:val="24"/>
          <w:lang w:val="es-CR"/>
        </w:rPr>
        <w:t xml:space="preserve">Obando 1989; Stuhrmann </w:t>
      </w:r>
      <w:r w:rsidR="00E2353A" w:rsidRPr="004A55E3">
        <w:rPr>
          <w:rFonts w:ascii="Times New Roman" w:hAnsi="Times New Roman" w:cs="Times New Roman"/>
          <w:i/>
          <w:iCs/>
          <w:color w:val="0070C0"/>
          <w:sz w:val="24"/>
          <w:szCs w:val="24"/>
          <w:lang w:val="es-CR"/>
        </w:rPr>
        <w:t>et al.</w:t>
      </w:r>
      <w:r w:rsidRPr="004A55E3">
        <w:rPr>
          <w:rFonts w:ascii="Times New Roman" w:hAnsi="Times New Roman" w:cs="Times New Roman"/>
          <w:i/>
          <w:iCs/>
          <w:color w:val="0070C0"/>
          <w:sz w:val="24"/>
          <w:szCs w:val="24"/>
          <w:lang w:val="es-CR"/>
        </w:rPr>
        <w:t xml:space="preserve"> </w:t>
      </w:r>
      <w:r w:rsidRPr="004A55E3">
        <w:rPr>
          <w:rFonts w:ascii="Times New Roman" w:hAnsi="Times New Roman" w:cs="Times New Roman"/>
          <w:color w:val="0070C0"/>
          <w:sz w:val="24"/>
          <w:szCs w:val="24"/>
          <w:lang w:val="es-CR"/>
        </w:rPr>
        <w:t>1994;</w:t>
      </w:r>
      <w:r w:rsidR="00C3360F" w:rsidRPr="004A55E3">
        <w:rPr>
          <w:rFonts w:ascii="Times New Roman" w:hAnsi="Times New Roman" w:cs="Times New Roman"/>
          <w:color w:val="0070C0"/>
          <w:sz w:val="24"/>
          <w:szCs w:val="24"/>
          <w:lang w:val="es-CR"/>
        </w:rPr>
        <w:t xml:space="preserve"> Vallejos 1996;</w:t>
      </w:r>
      <w:r w:rsidRPr="004A55E3">
        <w:rPr>
          <w:rFonts w:ascii="Times New Roman" w:hAnsi="Times New Roman" w:cs="Times New Roman"/>
          <w:color w:val="0070C0"/>
          <w:sz w:val="24"/>
          <w:szCs w:val="24"/>
          <w:lang w:val="es-CR"/>
        </w:rPr>
        <w:t xml:space="preserve"> Vá</w:t>
      </w:r>
      <w:r w:rsidR="00FC11D5" w:rsidRPr="004A55E3">
        <w:rPr>
          <w:rFonts w:ascii="Times New Roman" w:hAnsi="Times New Roman" w:cs="Times New Roman"/>
          <w:color w:val="0070C0"/>
          <w:sz w:val="24"/>
          <w:szCs w:val="24"/>
          <w:lang w:val="es-CR"/>
        </w:rPr>
        <w:t>s</w:t>
      </w:r>
      <w:r w:rsidRPr="004A55E3">
        <w:rPr>
          <w:rFonts w:ascii="Times New Roman" w:hAnsi="Times New Roman" w:cs="Times New Roman"/>
          <w:color w:val="0070C0"/>
          <w:sz w:val="24"/>
          <w:szCs w:val="24"/>
          <w:lang w:val="es-CR"/>
        </w:rPr>
        <w:t>quez y Ugalde 1995</w:t>
      </w:r>
      <w:r w:rsidRPr="007F3EBA">
        <w:rPr>
          <w:rFonts w:ascii="Times New Roman" w:hAnsi="Times New Roman" w:cs="Times New Roman"/>
          <w:color w:val="000000"/>
          <w:sz w:val="24"/>
          <w:szCs w:val="24"/>
          <w:lang w:val="es-CR"/>
        </w:rPr>
        <w:t>).</w:t>
      </w:r>
    </w:p>
    <w:p w14:paraId="307D64E4" w14:textId="77777777" w:rsidR="005B1B51" w:rsidRPr="007F3EBA" w:rsidRDefault="005B1B51" w:rsidP="00DB414E">
      <w:pPr>
        <w:spacing w:after="0" w:line="240" w:lineRule="auto"/>
        <w:contextualSpacing/>
        <w:jc w:val="both"/>
        <w:rPr>
          <w:rFonts w:ascii="Times New Roman" w:hAnsi="Times New Roman" w:cs="Times New Roman"/>
          <w:color w:val="000000"/>
          <w:sz w:val="24"/>
          <w:szCs w:val="24"/>
          <w:lang w:val="es-CR"/>
        </w:rPr>
      </w:pPr>
    </w:p>
    <w:p w14:paraId="55943B12" w14:textId="4A86D063" w:rsidR="007F3EBA" w:rsidRDefault="007F3EBA" w:rsidP="00DB414E">
      <w:pPr>
        <w:spacing w:after="0" w:line="240" w:lineRule="auto"/>
        <w:contextualSpacing/>
        <w:jc w:val="both"/>
        <w:rPr>
          <w:rFonts w:ascii="Times New Roman" w:hAnsi="Times New Roman" w:cs="Times New Roman"/>
          <w:color w:val="000000"/>
          <w:sz w:val="24"/>
          <w:szCs w:val="24"/>
          <w:lang w:val="es-CR"/>
        </w:rPr>
      </w:pPr>
      <w:r w:rsidRPr="007F3EBA">
        <w:rPr>
          <w:rFonts w:ascii="Times New Roman" w:hAnsi="Times New Roman" w:cs="Times New Roman"/>
          <w:color w:val="000000"/>
          <w:sz w:val="24"/>
          <w:szCs w:val="24"/>
          <w:lang w:val="es-CR"/>
        </w:rPr>
        <w:t>Con respecto a la relación entre bases (Ca, Mg y K), en la mayoría de los casos se encuentran dentro de los rangos óptimos para el crecimiento de l</w:t>
      </w:r>
      <w:r w:rsidR="002542D0">
        <w:rPr>
          <w:rFonts w:ascii="Times New Roman" w:hAnsi="Times New Roman" w:cs="Times New Roman"/>
          <w:color w:val="000000"/>
          <w:sz w:val="24"/>
          <w:szCs w:val="24"/>
          <w:lang w:val="es-CR"/>
        </w:rPr>
        <w:t>a melina</w:t>
      </w:r>
      <w:r w:rsidRPr="007F3EBA">
        <w:rPr>
          <w:rFonts w:ascii="Times New Roman" w:hAnsi="Times New Roman" w:cs="Times New Roman"/>
          <w:color w:val="000000"/>
          <w:sz w:val="24"/>
          <w:szCs w:val="24"/>
          <w:lang w:val="es-CR"/>
        </w:rPr>
        <w:t xml:space="preserve">, </w:t>
      </w:r>
      <w:r w:rsidR="00221D25">
        <w:rPr>
          <w:rFonts w:ascii="Times New Roman" w:hAnsi="Times New Roman" w:cs="Times New Roman"/>
          <w:color w:val="000000"/>
          <w:sz w:val="24"/>
          <w:szCs w:val="24"/>
          <w:lang w:val="es-CR"/>
        </w:rPr>
        <w:t>hecho</w:t>
      </w:r>
      <w:r w:rsidRPr="007F3EBA">
        <w:rPr>
          <w:rFonts w:ascii="Times New Roman" w:hAnsi="Times New Roman" w:cs="Times New Roman"/>
          <w:color w:val="000000"/>
          <w:sz w:val="24"/>
          <w:szCs w:val="24"/>
          <w:lang w:val="es-CR"/>
        </w:rPr>
        <w:t xml:space="preserve"> que permite suponer el desarrollo normal de los procesos bioquímicos y fisiológicos de la planta. En cuanto a la relación C/N, </w:t>
      </w:r>
      <w:r w:rsidR="00221D25">
        <w:rPr>
          <w:rFonts w:ascii="Times New Roman" w:hAnsi="Times New Roman" w:cs="Times New Roman"/>
          <w:color w:val="000000"/>
          <w:sz w:val="24"/>
          <w:szCs w:val="24"/>
          <w:lang w:val="es-CR"/>
        </w:rPr>
        <w:t>se</w:t>
      </w:r>
      <w:r w:rsidRPr="007F3EBA">
        <w:rPr>
          <w:rFonts w:ascii="Times New Roman" w:hAnsi="Times New Roman" w:cs="Times New Roman"/>
          <w:color w:val="000000"/>
          <w:sz w:val="24"/>
          <w:szCs w:val="24"/>
          <w:lang w:val="es-CR"/>
        </w:rPr>
        <w:t xml:space="preserve"> indica la potencialidad del suelo para transformar la materia orgánica en nitrógeno mineral</w:t>
      </w:r>
      <w:r w:rsidR="00221D25">
        <w:rPr>
          <w:rFonts w:ascii="Times New Roman" w:hAnsi="Times New Roman" w:cs="Times New Roman"/>
          <w:color w:val="000000"/>
          <w:sz w:val="24"/>
          <w:szCs w:val="24"/>
          <w:lang w:val="es-CR"/>
        </w:rPr>
        <w:t>;</w:t>
      </w:r>
      <w:r w:rsidRPr="007F3EBA">
        <w:rPr>
          <w:rFonts w:ascii="Times New Roman" w:hAnsi="Times New Roman" w:cs="Times New Roman"/>
          <w:color w:val="000000"/>
          <w:sz w:val="24"/>
          <w:szCs w:val="24"/>
          <w:lang w:val="es-CR"/>
        </w:rPr>
        <w:t xml:space="preserve"> para el caso específico del sitio de la plantación de melina, presenta valores que de acuerdo con el rango optimo se encuentran sobre el límite </w:t>
      </w:r>
      <w:r w:rsidR="002542D0">
        <w:rPr>
          <w:rFonts w:ascii="Times New Roman" w:hAnsi="Times New Roman" w:cs="Times New Roman"/>
          <w:color w:val="000000"/>
          <w:sz w:val="24"/>
          <w:szCs w:val="24"/>
          <w:lang w:val="es-CR"/>
        </w:rPr>
        <w:t>superior. Esto indica</w:t>
      </w:r>
      <w:r w:rsidR="00221D25">
        <w:rPr>
          <w:rFonts w:ascii="Times New Roman" w:hAnsi="Times New Roman" w:cs="Times New Roman"/>
          <w:color w:val="000000"/>
          <w:sz w:val="24"/>
          <w:szCs w:val="24"/>
          <w:lang w:val="es-CR"/>
        </w:rPr>
        <w:t>,</w:t>
      </w:r>
      <w:r w:rsidR="002542D0">
        <w:rPr>
          <w:rFonts w:ascii="Times New Roman" w:hAnsi="Times New Roman" w:cs="Times New Roman"/>
          <w:color w:val="000000"/>
          <w:sz w:val="24"/>
          <w:szCs w:val="24"/>
          <w:lang w:val="es-CR"/>
        </w:rPr>
        <w:t xml:space="preserve"> a</w:t>
      </w:r>
      <w:r w:rsidR="00221D25">
        <w:rPr>
          <w:rFonts w:ascii="Times New Roman" w:hAnsi="Times New Roman" w:cs="Times New Roman"/>
          <w:color w:val="000000"/>
          <w:sz w:val="24"/>
          <w:szCs w:val="24"/>
          <w:lang w:val="es-CR"/>
        </w:rPr>
        <w:t xml:space="preserve">l mismo </w:t>
      </w:r>
      <w:r w:rsidR="00221D25">
        <w:rPr>
          <w:rFonts w:ascii="Times New Roman" w:hAnsi="Times New Roman" w:cs="Times New Roman"/>
          <w:color w:val="000000"/>
          <w:sz w:val="24"/>
          <w:szCs w:val="24"/>
          <w:lang w:val="es-CR"/>
        </w:rPr>
        <w:lastRenderedPageBreak/>
        <w:t xml:space="preserve">tiempo, </w:t>
      </w:r>
      <w:r w:rsidRPr="007F3EBA">
        <w:rPr>
          <w:rFonts w:ascii="Times New Roman" w:hAnsi="Times New Roman" w:cs="Times New Roman"/>
          <w:color w:val="000000"/>
          <w:sz w:val="24"/>
          <w:szCs w:val="24"/>
          <w:lang w:val="es-CR"/>
        </w:rPr>
        <w:t>z una posible limitación de N, con las consecuencias que esta condición genera en el desarrollo de las plantas.</w:t>
      </w:r>
    </w:p>
    <w:p w14:paraId="32AAFCE1" w14:textId="77777777" w:rsidR="005B1B51" w:rsidRPr="007F3EBA" w:rsidRDefault="005B1B51" w:rsidP="00DB414E">
      <w:pPr>
        <w:spacing w:after="0" w:line="240" w:lineRule="auto"/>
        <w:contextualSpacing/>
        <w:jc w:val="both"/>
        <w:rPr>
          <w:rFonts w:ascii="Times New Roman" w:hAnsi="Times New Roman" w:cs="Times New Roman"/>
          <w:color w:val="000000"/>
          <w:sz w:val="24"/>
          <w:szCs w:val="24"/>
          <w:lang w:val="es-CR"/>
        </w:rPr>
      </w:pPr>
    </w:p>
    <w:p w14:paraId="64B40752" w14:textId="6F7723F0" w:rsidR="007F3EBA" w:rsidRDefault="001E414B" w:rsidP="00DB414E">
      <w:pPr>
        <w:spacing w:after="0" w:line="240" w:lineRule="auto"/>
        <w:contextualSpacing/>
        <w:jc w:val="both"/>
        <w:rPr>
          <w:rFonts w:ascii="Times New Roman" w:hAnsi="Times New Roman" w:cs="Times New Roman"/>
          <w:b/>
          <w:bCs/>
          <w:color w:val="000000"/>
          <w:sz w:val="24"/>
          <w:szCs w:val="24"/>
          <w:lang w:val="es-CR"/>
        </w:rPr>
      </w:pPr>
      <w:r>
        <w:rPr>
          <w:rFonts w:ascii="Times New Roman" w:hAnsi="Times New Roman" w:cs="Times New Roman"/>
          <w:b/>
          <w:bCs/>
          <w:color w:val="000000"/>
          <w:sz w:val="24"/>
          <w:szCs w:val="24"/>
          <w:lang w:val="es-CR"/>
        </w:rPr>
        <w:t xml:space="preserve">4.2 </w:t>
      </w:r>
      <w:r w:rsidR="007F3EBA" w:rsidRPr="007F3EBA">
        <w:rPr>
          <w:rFonts w:ascii="Times New Roman" w:hAnsi="Times New Roman" w:cs="Times New Roman"/>
          <w:b/>
          <w:bCs/>
          <w:color w:val="000000"/>
          <w:sz w:val="24"/>
          <w:szCs w:val="24"/>
          <w:lang w:val="es-CR"/>
        </w:rPr>
        <w:t xml:space="preserve">Estimación de parámetros genéticos </w:t>
      </w:r>
    </w:p>
    <w:p w14:paraId="6989CED8" w14:textId="77777777" w:rsidR="005B1B51" w:rsidRPr="007F3EBA" w:rsidRDefault="005B1B51" w:rsidP="00DB414E">
      <w:pPr>
        <w:spacing w:after="0" w:line="240" w:lineRule="auto"/>
        <w:contextualSpacing/>
        <w:jc w:val="both"/>
        <w:rPr>
          <w:rFonts w:ascii="Times New Roman" w:hAnsi="Times New Roman" w:cs="Times New Roman"/>
          <w:b/>
          <w:bCs/>
          <w:sz w:val="24"/>
          <w:szCs w:val="24"/>
          <w:lang w:val="es-CR"/>
        </w:rPr>
      </w:pPr>
    </w:p>
    <w:p w14:paraId="66D1308C" w14:textId="4C108E56" w:rsid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La heredabilidad individual y la heredabilidad media del clon </w:t>
      </w:r>
      <w:r w:rsidR="002542D0">
        <w:rPr>
          <w:rFonts w:ascii="Times New Roman" w:hAnsi="Times New Roman" w:cs="Times New Roman"/>
          <w:sz w:val="24"/>
          <w:szCs w:val="24"/>
          <w:lang w:val="es-CR"/>
        </w:rPr>
        <w:t xml:space="preserve">son algunos </w:t>
      </w:r>
      <w:r w:rsidRPr="007F3EBA">
        <w:rPr>
          <w:rFonts w:ascii="Times New Roman" w:hAnsi="Times New Roman" w:cs="Times New Roman"/>
          <w:sz w:val="24"/>
          <w:szCs w:val="24"/>
          <w:lang w:val="es-CR"/>
        </w:rPr>
        <w:t>de los parámetros genéticos que permite</w:t>
      </w:r>
      <w:r w:rsidR="00221D25">
        <w:rPr>
          <w:rFonts w:ascii="Times New Roman" w:hAnsi="Times New Roman" w:cs="Times New Roman"/>
          <w:sz w:val="24"/>
          <w:szCs w:val="24"/>
          <w:lang w:val="es-CR"/>
        </w:rPr>
        <w:t>n</w:t>
      </w:r>
      <w:r w:rsidRPr="007F3EBA">
        <w:rPr>
          <w:rFonts w:ascii="Times New Roman" w:hAnsi="Times New Roman" w:cs="Times New Roman"/>
          <w:sz w:val="24"/>
          <w:szCs w:val="24"/>
          <w:lang w:val="es-CR"/>
        </w:rPr>
        <w:t xml:space="preserve"> conocer el comportamiento de los clones en términos de su potencial genético. Para el caso específico del ensayo de La Ceniza, este parámetro varía para las diferentes variables evaluadas, donde el DAP es la variable que presenta un mayor control genético que se refleja en los coeficientes de heredabilidad tanto individual como media clonal. Los parámetros genéticos de las variables evaluadas muestran valores ascendentes conforme la edad, explicado por una mayor expresión del potencial genético del material utilizado. </w:t>
      </w:r>
    </w:p>
    <w:p w14:paraId="02406346" w14:textId="77777777" w:rsidR="005B1B51" w:rsidRPr="007F3EBA" w:rsidRDefault="005B1B51" w:rsidP="00DB414E">
      <w:pPr>
        <w:spacing w:after="0" w:line="240" w:lineRule="auto"/>
        <w:contextualSpacing/>
        <w:jc w:val="both"/>
        <w:rPr>
          <w:rFonts w:ascii="Times New Roman" w:hAnsi="Times New Roman" w:cs="Times New Roman"/>
          <w:sz w:val="24"/>
          <w:szCs w:val="24"/>
          <w:lang w:val="es-CR"/>
        </w:rPr>
      </w:pPr>
    </w:p>
    <w:p w14:paraId="7B2D23EE" w14:textId="40E1A9B1" w:rsidR="007F3EBA" w:rsidRDefault="007F3EBA" w:rsidP="00DB414E">
      <w:pPr>
        <w:spacing w:after="0" w:line="240" w:lineRule="auto"/>
        <w:contextualSpacing/>
        <w:jc w:val="both"/>
        <w:rPr>
          <w:rFonts w:ascii="Times New Roman" w:hAnsi="Times New Roman" w:cs="Times New Roman"/>
          <w:color w:val="000000"/>
          <w:sz w:val="24"/>
          <w:szCs w:val="24"/>
          <w:lang w:val="es-CR"/>
        </w:rPr>
      </w:pPr>
      <w:r w:rsidRPr="007F3EBA">
        <w:rPr>
          <w:rFonts w:ascii="Times New Roman" w:hAnsi="Times New Roman" w:cs="Times New Roman"/>
          <w:sz w:val="24"/>
          <w:szCs w:val="24"/>
          <w:lang w:val="es-CR"/>
        </w:rPr>
        <w:t xml:space="preserve">El volumen comercial refleja valores de heredabilidad con comportamiento similar, aunque menores al DAP, superiores a la altura comercial. La tendencia de las heredabilidades del DAP y volumen comercial es </w:t>
      </w:r>
      <w:r w:rsidR="00221D25">
        <w:rPr>
          <w:rFonts w:ascii="Times New Roman" w:hAnsi="Times New Roman" w:cs="Times New Roman"/>
          <w:sz w:val="24"/>
          <w:szCs w:val="24"/>
          <w:lang w:val="es-CR"/>
        </w:rPr>
        <w:t xml:space="preserve">la </w:t>
      </w:r>
      <w:r w:rsidRPr="007F3EBA">
        <w:rPr>
          <w:rFonts w:ascii="Times New Roman" w:hAnsi="Times New Roman" w:cs="Times New Roman"/>
          <w:sz w:val="24"/>
          <w:szCs w:val="24"/>
          <w:lang w:val="es-CR"/>
        </w:rPr>
        <w:t>de aumentar conforme la edad, dicho comportamiento se respalda con los valores de heredabilidad media del clon, los cuales aumentan positivamente de acuerdo con la edad y que</w:t>
      </w:r>
      <w:r w:rsidR="00A17A9E">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aunado con los coeficientes de variación genética obtenidos, </w:t>
      </w:r>
      <w:r w:rsidR="00402266">
        <w:rPr>
          <w:rFonts w:ascii="Times New Roman" w:hAnsi="Times New Roman" w:cs="Times New Roman"/>
          <w:sz w:val="24"/>
          <w:szCs w:val="24"/>
          <w:lang w:val="es-CR"/>
        </w:rPr>
        <w:t xml:space="preserve">permiten </w:t>
      </w:r>
      <w:r w:rsidRPr="007F3EBA">
        <w:rPr>
          <w:rFonts w:ascii="Times New Roman" w:hAnsi="Times New Roman" w:cs="Times New Roman"/>
          <w:sz w:val="24"/>
          <w:szCs w:val="24"/>
          <w:lang w:val="es-CR"/>
        </w:rPr>
        <w:t>la</w:t>
      </w:r>
      <w:r w:rsidR="002542D0">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de selección a partir del DAP y volumen comercial. De acuerdo con los estimados de los parámetros genéticos</w:t>
      </w:r>
      <w:r w:rsidR="00221D25">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la edad de selección donde se manifiesta el mayor potencial genético de los clones evaluados </w:t>
      </w:r>
      <w:r w:rsidR="00221D25">
        <w:rPr>
          <w:rFonts w:ascii="Times New Roman" w:hAnsi="Times New Roman" w:cs="Times New Roman"/>
          <w:sz w:val="24"/>
          <w:szCs w:val="24"/>
          <w:lang w:val="es-CR"/>
        </w:rPr>
        <w:t>se presenta</w:t>
      </w:r>
      <w:r w:rsidRPr="007F3EBA">
        <w:rPr>
          <w:rFonts w:ascii="Times New Roman" w:hAnsi="Times New Roman" w:cs="Times New Roman"/>
          <w:sz w:val="24"/>
          <w:szCs w:val="24"/>
          <w:lang w:val="es-CR"/>
        </w:rPr>
        <w:t xml:space="preserve"> a partir de los 4.5 años</w:t>
      </w:r>
      <w:r w:rsidR="00402266">
        <w:rPr>
          <w:rFonts w:ascii="Times New Roman" w:hAnsi="Times New Roman" w:cs="Times New Roman"/>
          <w:sz w:val="24"/>
          <w:szCs w:val="24"/>
          <w:lang w:val="es-CR"/>
        </w:rPr>
        <w:t>.</w:t>
      </w:r>
      <w:r w:rsidR="002542D0">
        <w:rPr>
          <w:rFonts w:ascii="Times New Roman" w:hAnsi="Times New Roman" w:cs="Times New Roman"/>
          <w:sz w:val="24"/>
          <w:szCs w:val="24"/>
          <w:lang w:val="es-CR"/>
        </w:rPr>
        <w:t xml:space="preserve"> Esto concuerda c</w:t>
      </w:r>
      <w:r w:rsidRPr="007F3EBA">
        <w:rPr>
          <w:rFonts w:ascii="Times New Roman" w:hAnsi="Times New Roman" w:cs="Times New Roman"/>
          <w:sz w:val="24"/>
          <w:szCs w:val="24"/>
          <w:lang w:val="es-CR"/>
        </w:rPr>
        <w:t>on los mayores porcentajes de precisión que</w:t>
      </w:r>
      <w:r w:rsidR="00221D25">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en conjunto</w:t>
      </w:r>
      <w:r w:rsidR="00221D25">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garantizan una selección genética más eficiente (</w:t>
      </w:r>
      <w:r w:rsidRPr="004A55E3">
        <w:rPr>
          <w:rFonts w:ascii="Times New Roman" w:hAnsi="Times New Roman" w:cs="Times New Roman"/>
          <w:color w:val="0070C0"/>
          <w:sz w:val="24"/>
          <w:szCs w:val="24"/>
          <w:lang w:val="es-CR"/>
        </w:rPr>
        <w:t>Pastrana</w:t>
      </w:r>
      <w:r w:rsidR="002727BE" w:rsidRPr="004A55E3">
        <w:rPr>
          <w:rFonts w:ascii="Times New Roman" w:hAnsi="Times New Roman" w:cs="Times New Roman"/>
          <w:color w:val="0070C0"/>
          <w:sz w:val="24"/>
          <w:szCs w:val="24"/>
          <w:lang w:val="es-CR"/>
        </w:rPr>
        <w:t xml:space="preserve"> </w:t>
      </w:r>
      <w:r w:rsidR="002727BE" w:rsidRPr="004A55E3">
        <w:rPr>
          <w:rFonts w:ascii="Times New Roman" w:hAnsi="Times New Roman" w:cs="Times New Roman"/>
          <w:i/>
          <w:iCs/>
          <w:color w:val="0070C0"/>
          <w:sz w:val="24"/>
          <w:szCs w:val="24"/>
          <w:lang w:val="es-CR"/>
        </w:rPr>
        <w:t>et al</w:t>
      </w:r>
      <w:r w:rsidR="002727BE" w:rsidRPr="004A55E3">
        <w:rPr>
          <w:rFonts w:ascii="Times New Roman" w:hAnsi="Times New Roman" w:cs="Times New Roman"/>
          <w:color w:val="0070C0"/>
          <w:sz w:val="24"/>
          <w:szCs w:val="24"/>
          <w:lang w:val="es-CR"/>
        </w:rPr>
        <w:t xml:space="preserve">., </w:t>
      </w:r>
      <w:r w:rsidRPr="004A55E3">
        <w:rPr>
          <w:rFonts w:ascii="Times New Roman" w:hAnsi="Times New Roman" w:cs="Times New Roman"/>
          <w:color w:val="0070C0"/>
          <w:sz w:val="24"/>
          <w:szCs w:val="24"/>
          <w:lang w:val="es-CR"/>
        </w:rPr>
        <w:t>2012</w:t>
      </w:r>
      <w:r w:rsidRPr="007F3EBA">
        <w:rPr>
          <w:rFonts w:ascii="Times New Roman" w:hAnsi="Times New Roman" w:cs="Times New Roman"/>
          <w:sz w:val="24"/>
          <w:szCs w:val="24"/>
          <w:lang w:val="es-CR"/>
        </w:rPr>
        <w:t xml:space="preserve">). Resultados similares se han obtenido en otras especies como </w:t>
      </w:r>
      <w:r w:rsidRPr="007F3EBA">
        <w:rPr>
          <w:rFonts w:ascii="Times New Roman" w:hAnsi="Times New Roman" w:cs="Times New Roman"/>
          <w:i/>
          <w:iCs/>
          <w:sz w:val="24"/>
          <w:szCs w:val="24"/>
          <w:lang w:val="es-CR"/>
        </w:rPr>
        <w:t>Pinus radiata</w:t>
      </w:r>
      <w:r w:rsidRPr="007F3EBA">
        <w:rPr>
          <w:rFonts w:ascii="Times New Roman" w:hAnsi="Times New Roman" w:cs="Times New Roman"/>
          <w:sz w:val="24"/>
          <w:szCs w:val="24"/>
          <w:lang w:val="es-CR"/>
        </w:rPr>
        <w:t xml:space="preserve"> (</w:t>
      </w:r>
      <w:r w:rsidRPr="004A55E3">
        <w:rPr>
          <w:rFonts w:ascii="Times New Roman" w:hAnsi="Times New Roman" w:cs="Times New Roman"/>
          <w:color w:val="0070C0"/>
          <w:sz w:val="24"/>
          <w:szCs w:val="24"/>
          <w:lang w:val="es-CR"/>
        </w:rPr>
        <w:t>Cotterill y Dean, 1988; Dean y Stonecypher, 2006</w:t>
      </w:r>
      <w:r w:rsidR="00C3360F" w:rsidRPr="004A55E3">
        <w:rPr>
          <w:rFonts w:ascii="Times New Roman" w:hAnsi="Times New Roman" w:cs="Times New Roman"/>
          <w:color w:val="0070C0"/>
          <w:sz w:val="24"/>
          <w:szCs w:val="24"/>
          <w:lang w:val="es-CR"/>
        </w:rPr>
        <w:t>; Haapanen, 2001</w:t>
      </w:r>
      <w:r w:rsidR="002727BE">
        <w:rPr>
          <w:rFonts w:ascii="Times New Roman" w:hAnsi="Times New Roman" w:cs="Times New Roman"/>
          <w:color w:val="000000"/>
          <w:sz w:val="24"/>
          <w:szCs w:val="24"/>
          <w:lang w:val="es-CR"/>
        </w:rPr>
        <w:t>)</w:t>
      </w:r>
      <w:r w:rsidR="00402266">
        <w:rPr>
          <w:rFonts w:ascii="Times New Roman" w:hAnsi="Times New Roman" w:cs="Times New Roman"/>
          <w:color w:val="000000"/>
          <w:sz w:val="24"/>
          <w:szCs w:val="24"/>
          <w:lang w:val="es-CR"/>
        </w:rPr>
        <w:t xml:space="preserve">. Sin embargo, </w:t>
      </w:r>
      <w:r w:rsidR="00402266" w:rsidRPr="004A55E3">
        <w:rPr>
          <w:rFonts w:ascii="Times New Roman" w:hAnsi="Times New Roman" w:cs="Times New Roman"/>
          <w:color w:val="0070C0"/>
          <w:sz w:val="24"/>
          <w:szCs w:val="24"/>
          <w:lang w:val="es-CR"/>
        </w:rPr>
        <w:t xml:space="preserve">Hernández </w:t>
      </w:r>
      <w:r w:rsidR="00E2353A" w:rsidRPr="004A55E3">
        <w:rPr>
          <w:rFonts w:ascii="Times New Roman" w:hAnsi="Times New Roman" w:cs="Times New Roman"/>
          <w:i/>
          <w:iCs/>
          <w:color w:val="0070C0"/>
          <w:sz w:val="24"/>
          <w:szCs w:val="24"/>
          <w:lang w:val="es-CR"/>
        </w:rPr>
        <w:t>et al.</w:t>
      </w:r>
      <w:r w:rsidR="00402266" w:rsidRPr="004A55E3">
        <w:rPr>
          <w:rFonts w:ascii="Times New Roman" w:hAnsi="Times New Roman" w:cs="Times New Roman"/>
          <w:color w:val="0070C0"/>
          <w:sz w:val="24"/>
          <w:szCs w:val="24"/>
          <w:lang w:val="es-CR"/>
        </w:rPr>
        <w:t xml:space="preserve"> </w:t>
      </w:r>
      <w:r w:rsidR="00F021B3" w:rsidRPr="004A55E3">
        <w:rPr>
          <w:rFonts w:ascii="Times New Roman" w:hAnsi="Times New Roman" w:cs="Times New Roman"/>
          <w:color w:val="0070C0"/>
          <w:sz w:val="24"/>
          <w:szCs w:val="24"/>
          <w:lang w:val="es-CR"/>
        </w:rPr>
        <w:t>(</w:t>
      </w:r>
      <w:r w:rsidR="00402266" w:rsidRPr="004A55E3">
        <w:rPr>
          <w:rFonts w:ascii="Times New Roman" w:hAnsi="Times New Roman" w:cs="Times New Roman"/>
          <w:color w:val="0070C0"/>
          <w:sz w:val="24"/>
          <w:szCs w:val="24"/>
          <w:lang w:val="es-CR"/>
        </w:rPr>
        <w:t>2021</w:t>
      </w:r>
      <w:r w:rsidR="00F021B3" w:rsidRPr="004A55E3">
        <w:rPr>
          <w:rFonts w:ascii="Times New Roman" w:hAnsi="Times New Roman" w:cs="Times New Roman"/>
          <w:color w:val="0070C0"/>
          <w:sz w:val="24"/>
          <w:szCs w:val="24"/>
          <w:lang w:val="es-CR"/>
        </w:rPr>
        <w:t>a</w:t>
      </w:r>
      <w:r w:rsidR="00F021B3">
        <w:rPr>
          <w:rFonts w:ascii="Times New Roman" w:hAnsi="Times New Roman" w:cs="Times New Roman"/>
          <w:color w:val="000000"/>
          <w:sz w:val="24"/>
          <w:szCs w:val="24"/>
          <w:lang w:val="es-CR"/>
        </w:rPr>
        <w:t>)</w:t>
      </w:r>
      <w:r w:rsidR="00402266">
        <w:rPr>
          <w:rFonts w:ascii="Times New Roman" w:hAnsi="Times New Roman" w:cs="Times New Roman"/>
          <w:color w:val="000000"/>
          <w:sz w:val="24"/>
          <w:szCs w:val="24"/>
          <w:lang w:val="es-CR"/>
        </w:rPr>
        <w:t xml:space="preserve"> obtuvo resultados con melina que permiten una selección de material genético a los 34 meses de edad, lo anterior se explica eventualmente por las características del sitio presentes en este estudio, en vista de que s</w:t>
      </w:r>
      <w:r w:rsidR="00221D25">
        <w:rPr>
          <w:rFonts w:ascii="Times New Roman" w:hAnsi="Times New Roman" w:cs="Times New Roman"/>
          <w:color w:val="000000"/>
          <w:sz w:val="24"/>
          <w:szCs w:val="24"/>
          <w:lang w:val="es-CR"/>
        </w:rPr>
        <w:t>e trata de</w:t>
      </w:r>
      <w:r w:rsidR="00402266">
        <w:rPr>
          <w:rFonts w:ascii="Times New Roman" w:hAnsi="Times New Roman" w:cs="Times New Roman"/>
          <w:color w:val="000000"/>
          <w:sz w:val="24"/>
          <w:szCs w:val="24"/>
          <w:lang w:val="es-CR"/>
        </w:rPr>
        <w:t xml:space="preserve"> suelos muy diferentes, además de las condiciones climáticas</w:t>
      </w:r>
      <w:r w:rsidR="00221D25">
        <w:rPr>
          <w:rFonts w:ascii="Times New Roman" w:hAnsi="Times New Roman" w:cs="Times New Roman"/>
          <w:color w:val="000000"/>
          <w:sz w:val="24"/>
          <w:szCs w:val="24"/>
          <w:lang w:val="es-CR"/>
        </w:rPr>
        <w:t xml:space="preserve"> involucradas</w:t>
      </w:r>
      <w:r w:rsidR="00402266">
        <w:rPr>
          <w:rFonts w:ascii="Times New Roman" w:hAnsi="Times New Roman" w:cs="Times New Roman"/>
          <w:color w:val="000000"/>
          <w:sz w:val="24"/>
          <w:szCs w:val="24"/>
          <w:lang w:val="es-CR"/>
        </w:rPr>
        <w:t xml:space="preserve">. </w:t>
      </w:r>
    </w:p>
    <w:p w14:paraId="0DC867D0" w14:textId="77777777" w:rsidR="005B1B51" w:rsidRPr="007F3EBA" w:rsidRDefault="005B1B51" w:rsidP="00DB414E">
      <w:pPr>
        <w:spacing w:after="0" w:line="240" w:lineRule="auto"/>
        <w:contextualSpacing/>
        <w:jc w:val="both"/>
        <w:rPr>
          <w:rFonts w:ascii="Times New Roman" w:hAnsi="Times New Roman" w:cs="Times New Roman"/>
          <w:sz w:val="24"/>
          <w:szCs w:val="24"/>
          <w:lang w:val="es-CR"/>
        </w:rPr>
      </w:pPr>
    </w:p>
    <w:p w14:paraId="5C4354D4" w14:textId="2C37BFF9" w:rsid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El comportamiento que muestran los valores correspondientes a los coeficientes de heredabilidad individual y heredabilidad media del clon, reflejan el potencial genético del material </w:t>
      </w:r>
      <w:r w:rsidR="00A17A9E">
        <w:rPr>
          <w:rFonts w:ascii="Times New Roman" w:hAnsi="Times New Roman" w:cs="Times New Roman"/>
          <w:sz w:val="24"/>
          <w:szCs w:val="24"/>
          <w:lang w:val="es-CR"/>
        </w:rPr>
        <w:t>utilizado</w:t>
      </w:r>
      <w:r w:rsidRPr="007F3EBA">
        <w:rPr>
          <w:rFonts w:ascii="Times New Roman" w:hAnsi="Times New Roman" w:cs="Times New Roman"/>
          <w:sz w:val="24"/>
          <w:szCs w:val="24"/>
          <w:lang w:val="es-CR"/>
        </w:rPr>
        <w:t xml:space="preserve">, presentando una tendencia a aumentar con la edad, sin que se presente estabilidad en las curvas de dichas heredabilidades o un descenso en las mismas. Los valores obtenidos indican que el control genético es mayor para los caracteres DAP y volumen comercial, por lo tanto, la selección genética con base en estas características posibilitara las ganancias genéticas. </w:t>
      </w:r>
    </w:p>
    <w:p w14:paraId="1E1A20AF" w14:textId="77777777" w:rsidR="005B1B51" w:rsidRPr="007F3EBA" w:rsidRDefault="005B1B51" w:rsidP="00DB414E">
      <w:pPr>
        <w:spacing w:after="0" w:line="240" w:lineRule="auto"/>
        <w:contextualSpacing/>
        <w:jc w:val="both"/>
        <w:rPr>
          <w:rFonts w:ascii="Times New Roman" w:hAnsi="Times New Roman" w:cs="Times New Roman"/>
          <w:sz w:val="24"/>
          <w:szCs w:val="24"/>
          <w:lang w:val="es-CR"/>
        </w:rPr>
      </w:pPr>
    </w:p>
    <w:p w14:paraId="0E809AFF" w14:textId="1F3C23D9" w:rsidR="005B1B51" w:rsidRPr="009472EA" w:rsidRDefault="007F3EBA" w:rsidP="00174176">
      <w:pPr>
        <w:pStyle w:val="Prrafodelista"/>
        <w:numPr>
          <w:ilvl w:val="1"/>
          <w:numId w:val="8"/>
        </w:numPr>
        <w:spacing w:after="0" w:line="240" w:lineRule="auto"/>
        <w:ind w:left="360"/>
        <w:jc w:val="both"/>
        <w:rPr>
          <w:rFonts w:ascii="Times New Roman" w:hAnsi="Times New Roman" w:cs="Times New Roman"/>
          <w:b/>
          <w:bCs/>
          <w:sz w:val="24"/>
          <w:szCs w:val="24"/>
          <w:lang w:val="es-CR"/>
        </w:rPr>
      </w:pPr>
      <w:r w:rsidRPr="009472EA">
        <w:rPr>
          <w:rFonts w:ascii="Times New Roman" w:hAnsi="Times New Roman" w:cs="Times New Roman"/>
          <w:b/>
          <w:bCs/>
          <w:sz w:val="24"/>
          <w:szCs w:val="24"/>
          <w:lang w:val="es-CR"/>
        </w:rPr>
        <w:t xml:space="preserve">Correlación edad </w:t>
      </w:r>
      <w:r w:rsidR="005B1B51" w:rsidRPr="009472EA">
        <w:rPr>
          <w:rFonts w:ascii="Times New Roman" w:hAnsi="Times New Roman" w:cs="Times New Roman"/>
          <w:b/>
          <w:bCs/>
          <w:sz w:val="24"/>
          <w:szCs w:val="24"/>
          <w:lang w:val="es-CR"/>
        </w:rPr>
        <w:t>–</w:t>
      </w:r>
      <w:r w:rsidRPr="009472EA">
        <w:rPr>
          <w:rFonts w:ascii="Times New Roman" w:hAnsi="Times New Roman" w:cs="Times New Roman"/>
          <w:b/>
          <w:bCs/>
          <w:sz w:val="24"/>
          <w:szCs w:val="24"/>
          <w:lang w:val="es-CR"/>
        </w:rPr>
        <w:t xml:space="preserve"> edad</w:t>
      </w:r>
    </w:p>
    <w:p w14:paraId="2B0FA1A4" w14:textId="77777777" w:rsidR="004A55E3" w:rsidRPr="004A55E3" w:rsidRDefault="004A55E3" w:rsidP="004A55E3">
      <w:pPr>
        <w:pStyle w:val="Prrafodelista"/>
        <w:spacing w:after="0" w:line="240" w:lineRule="auto"/>
        <w:ind w:left="360"/>
        <w:jc w:val="both"/>
        <w:rPr>
          <w:rFonts w:ascii="Times New Roman" w:hAnsi="Times New Roman" w:cs="Times New Roman"/>
          <w:b/>
          <w:bCs/>
          <w:sz w:val="24"/>
          <w:szCs w:val="24"/>
          <w:lang w:val="es-CR"/>
        </w:rPr>
      </w:pPr>
    </w:p>
    <w:p w14:paraId="76C6EBFF" w14:textId="09FBE111" w:rsidR="007F3EBA" w:rsidRDefault="007F3EBA" w:rsidP="00DB414E">
      <w:pPr>
        <w:spacing w:after="0" w:line="240" w:lineRule="auto"/>
        <w:contextualSpacing/>
        <w:jc w:val="both"/>
        <w:rPr>
          <w:rFonts w:ascii="Times New Roman" w:eastAsia="Times New Roman" w:hAnsi="Times New Roman" w:cs="Times New Roman"/>
          <w:sz w:val="24"/>
          <w:szCs w:val="24"/>
          <w:lang w:val="es-ES" w:eastAsia="pt-BR"/>
        </w:rPr>
      </w:pPr>
      <w:r w:rsidRPr="007F3EBA">
        <w:rPr>
          <w:rFonts w:ascii="Times New Roman" w:hAnsi="Times New Roman" w:cs="Times New Roman"/>
          <w:sz w:val="24"/>
          <w:szCs w:val="24"/>
          <w:lang w:val="es-CR"/>
        </w:rPr>
        <w:t xml:space="preserve">Las correlaciones genéticas a diferentes edades fueron altas y positivas cuando se correlaciona el DAP-VolCom, reflejando valores superiores a 0.9 a partir de los 2.8 </w:t>
      </w:r>
      <w:proofErr w:type="gramStart"/>
      <w:r w:rsidRPr="007F3EBA">
        <w:rPr>
          <w:rFonts w:ascii="Times New Roman" w:hAnsi="Times New Roman" w:cs="Times New Roman"/>
          <w:sz w:val="24"/>
          <w:szCs w:val="24"/>
          <w:lang w:val="es-CR"/>
        </w:rPr>
        <w:t>años de edad</w:t>
      </w:r>
      <w:proofErr w:type="gramEnd"/>
      <w:r w:rsidR="00184D5E">
        <w:rPr>
          <w:rFonts w:ascii="Times New Roman" w:hAnsi="Times New Roman" w:cs="Times New Roman"/>
          <w:sz w:val="24"/>
          <w:szCs w:val="24"/>
          <w:lang w:val="es-CR"/>
        </w:rPr>
        <w:t xml:space="preserve">. Este resultado es similar al obtenido por </w:t>
      </w:r>
      <w:r w:rsidR="00184D5E" w:rsidRPr="004A55E3">
        <w:rPr>
          <w:rFonts w:ascii="Times New Roman" w:hAnsi="Times New Roman" w:cs="Times New Roman"/>
          <w:color w:val="0070C0"/>
          <w:sz w:val="24"/>
          <w:szCs w:val="24"/>
          <w:lang w:val="es-CR"/>
        </w:rPr>
        <w:t xml:space="preserve">Hernández </w:t>
      </w:r>
      <w:r w:rsidR="00E2353A" w:rsidRPr="004A55E3">
        <w:rPr>
          <w:rFonts w:ascii="Times New Roman" w:hAnsi="Times New Roman" w:cs="Times New Roman"/>
          <w:i/>
          <w:iCs/>
          <w:color w:val="0070C0"/>
          <w:sz w:val="24"/>
          <w:szCs w:val="24"/>
          <w:lang w:val="es-CR"/>
        </w:rPr>
        <w:t>et al.</w:t>
      </w:r>
      <w:r w:rsidR="00184D5E" w:rsidRPr="004A55E3">
        <w:rPr>
          <w:rFonts w:ascii="Times New Roman" w:hAnsi="Times New Roman" w:cs="Times New Roman"/>
          <w:color w:val="0070C0"/>
          <w:sz w:val="24"/>
          <w:szCs w:val="24"/>
          <w:lang w:val="es-CR"/>
        </w:rPr>
        <w:t xml:space="preserve"> (2021b)</w:t>
      </w:r>
      <w:r w:rsidRPr="007F3EBA">
        <w:rPr>
          <w:rFonts w:ascii="Times New Roman" w:hAnsi="Times New Roman" w:cs="Times New Roman"/>
          <w:sz w:val="24"/>
          <w:szCs w:val="24"/>
          <w:lang w:val="es-CR"/>
        </w:rPr>
        <w:t xml:space="preserve"> </w:t>
      </w:r>
      <w:r w:rsidR="00184D5E">
        <w:rPr>
          <w:rFonts w:ascii="Times New Roman" w:hAnsi="Times New Roman" w:cs="Times New Roman"/>
          <w:sz w:val="24"/>
          <w:szCs w:val="24"/>
          <w:lang w:val="es-CR"/>
        </w:rPr>
        <w:t xml:space="preserve">en un estudio similar con melina, en tres sitios distintos, donde las correlaciones entre el DAP y el volumen comercial siempre fueron superiores comparadas con las correlaciones entre las otras variables. </w:t>
      </w:r>
      <w:r w:rsidRPr="007F3EBA">
        <w:rPr>
          <w:rFonts w:ascii="Times New Roman" w:hAnsi="Times New Roman" w:cs="Times New Roman"/>
          <w:sz w:val="24"/>
          <w:szCs w:val="24"/>
          <w:lang w:val="es-CR"/>
        </w:rPr>
        <w:t xml:space="preserve">Las correlaciones DAP-AltCom reflejan valores de correlación relativamente altos (&gt;0.7), pero inferiores a los obtenidos entre DAP-VolCom. De acuerdo con </w:t>
      </w:r>
      <w:r w:rsidRPr="004A55E3">
        <w:rPr>
          <w:rFonts w:ascii="Times New Roman" w:hAnsi="Times New Roman" w:cs="Times New Roman"/>
          <w:color w:val="0070C0"/>
          <w:sz w:val="24"/>
          <w:szCs w:val="24"/>
          <w:lang w:val="es-CR"/>
        </w:rPr>
        <w:t>Dong (201</w:t>
      </w:r>
      <w:r w:rsidR="006B14A3" w:rsidRPr="004A55E3">
        <w:rPr>
          <w:rFonts w:ascii="Times New Roman" w:hAnsi="Times New Roman" w:cs="Times New Roman"/>
          <w:color w:val="0070C0"/>
          <w:sz w:val="24"/>
          <w:szCs w:val="24"/>
          <w:lang w:val="es-CR"/>
        </w:rPr>
        <w:t>9</w:t>
      </w:r>
      <w:r w:rsidRPr="004A55E3">
        <w:rPr>
          <w:rFonts w:ascii="Times New Roman" w:hAnsi="Times New Roman" w:cs="Times New Roman"/>
          <w:color w:val="0070C0"/>
          <w:sz w:val="24"/>
          <w:szCs w:val="24"/>
          <w:lang w:val="es-CR"/>
        </w:rPr>
        <w:t>)</w:t>
      </w:r>
      <w:r w:rsidRPr="007F3EBA">
        <w:rPr>
          <w:rFonts w:ascii="Times New Roman" w:hAnsi="Times New Roman" w:cs="Times New Roman"/>
          <w:sz w:val="24"/>
          <w:szCs w:val="24"/>
          <w:lang w:val="es-CR"/>
        </w:rPr>
        <w:t>, n</w:t>
      </w:r>
      <w:r w:rsidRPr="007F3EBA">
        <w:rPr>
          <w:rFonts w:ascii="Times New Roman" w:eastAsia="Times New Roman" w:hAnsi="Times New Roman" w:cs="Times New Roman"/>
          <w:sz w:val="24"/>
          <w:szCs w:val="24"/>
          <w:lang w:val="es-ES" w:eastAsia="pt-BR"/>
        </w:rPr>
        <w:t>o hay una explicación clara para las diferencias en la magnitud de las correlaciones genéticas para los diferentes caracteres y</w:t>
      </w:r>
      <w:r w:rsidR="00221D25">
        <w:rPr>
          <w:rFonts w:ascii="Times New Roman" w:eastAsia="Times New Roman" w:hAnsi="Times New Roman" w:cs="Times New Roman"/>
          <w:sz w:val="24"/>
          <w:szCs w:val="24"/>
          <w:lang w:val="es-ES" w:eastAsia="pt-BR"/>
        </w:rPr>
        <w:t>,</w:t>
      </w:r>
      <w:r w:rsidRPr="007F3EBA">
        <w:rPr>
          <w:rFonts w:ascii="Times New Roman" w:eastAsia="Times New Roman" w:hAnsi="Times New Roman" w:cs="Times New Roman"/>
          <w:sz w:val="24"/>
          <w:szCs w:val="24"/>
          <w:lang w:val="es-ES" w:eastAsia="pt-BR"/>
        </w:rPr>
        <w:t xml:space="preserve"> a la vez</w:t>
      </w:r>
      <w:r w:rsidR="00221D25">
        <w:rPr>
          <w:rFonts w:ascii="Times New Roman" w:eastAsia="Times New Roman" w:hAnsi="Times New Roman" w:cs="Times New Roman"/>
          <w:sz w:val="24"/>
          <w:szCs w:val="24"/>
          <w:lang w:val="es-ES" w:eastAsia="pt-BR"/>
        </w:rPr>
        <w:t>,</w:t>
      </w:r>
      <w:r w:rsidRPr="007F3EBA">
        <w:rPr>
          <w:rFonts w:ascii="Times New Roman" w:eastAsia="Times New Roman" w:hAnsi="Times New Roman" w:cs="Times New Roman"/>
          <w:sz w:val="24"/>
          <w:szCs w:val="24"/>
          <w:lang w:val="es-ES" w:eastAsia="pt-BR"/>
        </w:rPr>
        <w:t xml:space="preserve"> señala que las diferencias entre especies, fase de crecimiento, condiciones de los ensayos genéticos, competición entre árboles e incluso</w:t>
      </w:r>
      <w:r w:rsidR="00221D25">
        <w:rPr>
          <w:rFonts w:ascii="Times New Roman" w:eastAsia="Times New Roman" w:hAnsi="Times New Roman" w:cs="Times New Roman"/>
          <w:sz w:val="24"/>
          <w:szCs w:val="24"/>
          <w:lang w:val="es-ES" w:eastAsia="pt-BR"/>
        </w:rPr>
        <w:t>,</w:t>
      </w:r>
      <w:r w:rsidRPr="007F3EBA">
        <w:rPr>
          <w:rFonts w:ascii="Times New Roman" w:eastAsia="Times New Roman" w:hAnsi="Times New Roman" w:cs="Times New Roman"/>
          <w:sz w:val="24"/>
          <w:szCs w:val="24"/>
          <w:lang w:val="es-ES" w:eastAsia="pt-BR"/>
        </w:rPr>
        <w:t xml:space="preserve"> el tamaño de la muestra pueden ser factores contribuyentes</w:t>
      </w:r>
      <w:r w:rsidR="002542D0">
        <w:rPr>
          <w:rFonts w:ascii="Times New Roman" w:eastAsia="Times New Roman" w:hAnsi="Times New Roman" w:cs="Times New Roman"/>
          <w:sz w:val="24"/>
          <w:szCs w:val="24"/>
          <w:lang w:val="es-ES" w:eastAsia="pt-BR"/>
        </w:rPr>
        <w:t>;</w:t>
      </w:r>
      <w:r w:rsidRPr="007F3EBA">
        <w:rPr>
          <w:rFonts w:ascii="Times New Roman" w:eastAsia="Times New Roman" w:hAnsi="Times New Roman" w:cs="Times New Roman"/>
          <w:sz w:val="24"/>
          <w:szCs w:val="24"/>
          <w:lang w:val="es-ES" w:eastAsia="pt-BR"/>
        </w:rPr>
        <w:t xml:space="preserve"> sin embargo, estas suposiciones requieren ser validadas en el campo.</w:t>
      </w:r>
    </w:p>
    <w:p w14:paraId="48587ACA" w14:textId="77777777" w:rsidR="005B1B51" w:rsidRPr="007F3EBA" w:rsidRDefault="005B1B51" w:rsidP="00DB414E">
      <w:pPr>
        <w:spacing w:after="0" w:line="240" w:lineRule="auto"/>
        <w:contextualSpacing/>
        <w:jc w:val="both"/>
        <w:rPr>
          <w:rFonts w:ascii="Times New Roman" w:hAnsi="Times New Roman" w:cs="Times New Roman"/>
          <w:sz w:val="24"/>
          <w:szCs w:val="24"/>
          <w:lang w:val="es-CR"/>
        </w:rPr>
      </w:pPr>
    </w:p>
    <w:p w14:paraId="056B799E" w14:textId="5D7489A4" w:rsid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Las correlaciones genéticas edad-edad de diferentes caracteres permiten suponer qu</w:t>
      </w:r>
      <w:r w:rsidR="002542D0">
        <w:rPr>
          <w:rFonts w:ascii="Times New Roman" w:hAnsi="Times New Roman" w:cs="Times New Roman"/>
          <w:sz w:val="24"/>
          <w:szCs w:val="24"/>
          <w:lang w:val="es-CR"/>
        </w:rPr>
        <w:t>é</w:t>
      </w:r>
      <w:r w:rsidRPr="007F3EBA">
        <w:rPr>
          <w:rFonts w:ascii="Times New Roman" w:hAnsi="Times New Roman" w:cs="Times New Roman"/>
          <w:sz w:val="24"/>
          <w:szCs w:val="24"/>
          <w:lang w:val="es-CR"/>
        </w:rPr>
        <w:t xml:space="preserve"> tan estable se mantiene el ranking genético y a la vez coinciden con el comportamiento de los parámetros genéticos obtenidos, </w:t>
      </w:r>
      <w:r w:rsidR="00221D25">
        <w:rPr>
          <w:rFonts w:ascii="Times New Roman" w:hAnsi="Times New Roman" w:cs="Times New Roman"/>
          <w:sz w:val="24"/>
          <w:szCs w:val="24"/>
          <w:lang w:val="es-CR"/>
        </w:rPr>
        <w:t>los cuales</w:t>
      </w:r>
      <w:r w:rsidRPr="007F3EBA">
        <w:rPr>
          <w:rFonts w:ascii="Times New Roman" w:hAnsi="Times New Roman" w:cs="Times New Roman"/>
          <w:sz w:val="24"/>
          <w:szCs w:val="24"/>
          <w:lang w:val="es-CR"/>
        </w:rPr>
        <w:t xml:space="preserve"> permiten definir con mayor precisión la selección genética y, por lo tanto, la edad optima de selección (</w:t>
      </w:r>
      <w:r w:rsidRPr="004A55E3">
        <w:rPr>
          <w:rFonts w:ascii="Times New Roman" w:hAnsi="Times New Roman" w:cs="Times New Roman"/>
          <w:color w:val="0070C0"/>
          <w:sz w:val="24"/>
          <w:szCs w:val="24"/>
          <w:lang w:val="es-CR"/>
        </w:rPr>
        <w:t xml:space="preserve">Chen </w:t>
      </w:r>
      <w:r w:rsidR="00E2353A" w:rsidRPr="004A55E3">
        <w:rPr>
          <w:rFonts w:ascii="Times New Roman" w:hAnsi="Times New Roman" w:cs="Times New Roman"/>
          <w:i/>
          <w:iCs/>
          <w:color w:val="0070C0"/>
          <w:sz w:val="24"/>
          <w:szCs w:val="24"/>
          <w:lang w:val="es-CR"/>
        </w:rPr>
        <w:t>et al.</w:t>
      </w:r>
      <w:r w:rsidRPr="004A55E3">
        <w:rPr>
          <w:rFonts w:ascii="Times New Roman" w:hAnsi="Times New Roman" w:cs="Times New Roman"/>
          <w:color w:val="0070C0"/>
          <w:sz w:val="24"/>
          <w:szCs w:val="24"/>
          <w:lang w:val="es-CR"/>
        </w:rPr>
        <w:t>, 2003</w:t>
      </w:r>
      <w:r w:rsidRPr="007F3EBA">
        <w:rPr>
          <w:rFonts w:ascii="Times New Roman" w:hAnsi="Times New Roman" w:cs="Times New Roman"/>
          <w:sz w:val="24"/>
          <w:szCs w:val="24"/>
          <w:lang w:val="es-CR"/>
        </w:rPr>
        <w:t>)</w:t>
      </w:r>
      <w:r w:rsidR="002542D0">
        <w:rPr>
          <w:rFonts w:ascii="Times New Roman" w:hAnsi="Times New Roman" w:cs="Times New Roman"/>
          <w:sz w:val="24"/>
          <w:szCs w:val="24"/>
          <w:lang w:val="es-CR"/>
        </w:rPr>
        <w:t>. Esta es</w:t>
      </w:r>
      <w:r w:rsidRPr="007F3EBA">
        <w:rPr>
          <w:rFonts w:ascii="Times New Roman" w:hAnsi="Times New Roman" w:cs="Times New Roman"/>
          <w:sz w:val="24"/>
          <w:szCs w:val="24"/>
          <w:lang w:val="es-CR"/>
        </w:rPr>
        <w:t xml:space="preserve"> una de las aplicaciones prácticas de las correlaciones genéticas edad-edad, ampliamente utilizada en los programas de mejoramiento genético (</w:t>
      </w:r>
      <w:r w:rsidRPr="004A55E3">
        <w:rPr>
          <w:rFonts w:ascii="Times New Roman" w:hAnsi="Times New Roman" w:cs="Times New Roman"/>
          <w:color w:val="0070C0"/>
          <w:sz w:val="24"/>
          <w:szCs w:val="24"/>
          <w:lang w:val="es-CR"/>
        </w:rPr>
        <w:t xml:space="preserve">Atwood </w:t>
      </w:r>
      <w:r w:rsidR="00E2353A" w:rsidRPr="004A55E3">
        <w:rPr>
          <w:rFonts w:ascii="Times New Roman" w:hAnsi="Times New Roman" w:cs="Times New Roman"/>
          <w:i/>
          <w:iCs/>
          <w:color w:val="0070C0"/>
          <w:sz w:val="24"/>
          <w:szCs w:val="24"/>
          <w:lang w:val="es-CR"/>
        </w:rPr>
        <w:t>et al.</w:t>
      </w:r>
      <w:r w:rsidRPr="004A55E3">
        <w:rPr>
          <w:rFonts w:ascii="Times New Roman" w:hAnsi="Times New Roman" w:cs="Times New Roman"/>
          <w:color w:val="0070C0"/>
          <w:sz w:val="24"/>
          <w:szCs w:val="24"/>
          <w:lang w:val="es-CR"/>
        </w:rPr>
        <w:t>, 2002</w:t>
      </w:r>
      <w:r w:rsidRPr="007F3EBA">
        <w:rPr>
          <w:rFonts w:ascii="Times New Roman" w:hAnsi="Times New Roman" w:cs="Times New Roman"/>
          <w:sz w:val="24"/>
          <w:szCs w:val="24"/>
          <w:lang w:val="es-CR"/>
        </w:rPr>
        <w:t>).</w:t>
      </w:r>
    </w:p>
    <w:p w14:paraId="07255AE6" w14:textId="77777777" w:rsidR="005B1B51" w:rsidRPr="007F3EBA" w:rsidRDefault="005B1B51" w:rsidP="00DB414E">
      <w:pPr>
        <w:spacing w:after="0" w:line="240" w:lineRule="auto"/>
        <w:contextualSpacing/>
        <w:jc w:val="both"/>
        <w:rPr>
          <w:rFonts w:ascii="Times New Roman" w:hAnsi="Times New Roman" w:cs="Times New Roman"/>
          <w:sz w:val="24"/>
          <w:szCs w:val="24"/>
          <w:lang w:val="es-CR"/>
        </w:rPr>
      </w:pPr>
    </w:p>
    <w:p w14:paraId="5119106C" w14:textId="65EEE83B" w:rsidR="005B1B51" w:rsidRPr="003D2F3A" w:rsidRDefault="007F3EBA" w:rsidP="00174176">
      <w:pPr>
        <w:pStyle w:val="Prrafodelista"/>
        <w:numPr>
          <w:ilvl w:val="1"/>
          <w:numId w:val="8"/>
        </w:numPr>
        <w:spacing w:after="0" w:line="240" w:lineRule="auto"/>
        <w:ind w:left="360"/>
        <w:jc w:val="both"/>
        <w:rPr>
          <w:rFonts w:ascii="Times New Roman" w:hAnsi="Times New Roman" w:cs="Times New Roman"/>
          <w:b/>
          <w:bCs/>
          <w:sz w:val="24"/>
          <w:szCs w:val="24"/>
          <w:lang w:val="es-CR"/>
        </w:rPr>
      </w:pPr>
      <w:r w:rsidRPr="003D2F3A">
        <w:rPr>
          <w:rFonts w:ascii="Times New Roman" w:hAnsi="Times New Roman" w:cs="Times New Roman"/>
          <w:b/>
          <w:bCs/>
          <w:sz w:val="24"/>
          <w:szCs w:val="24"/>
          <w:lang w:val="es-CR"/>
        </w:rPr>
        <w:t>Ranking genético</w:t>
      </w:r>
    </w:p>
    <w:p w14:paraId="7DCF5B9A" w14:textId="77777777" w:rsidR="004A55E3" w:rsidRPr="004A55E3" w:rsidRDefault="004A55E3" w:rsidP="004A55E3">
      <w:pPr>
        <w:pStyle w:val="Prrafodelista"/>
        <w:spacing w:after="0" w:line="240" w:lineRule="auto"/>
        <w:ind w:left="360"/>
        <w:jc w:val="both"/>
        <w:rPr>
          <w:rFonts w:ascii="Times New Roman" w:hAnsi="Times New Roman" w:cs="Times New Roman"/>
          <w:b/>
          <w:bCs/>
          <w:sz w:val="24"/>
          <w:szCs w:val="24"/>
          <w:lang w:val="es-CR"/>
        </w:rPr>
      </w:pPr>
    </w:p>
    <w:p w14:paraId="2A963A90" w14:textId="5AD1417A" w:rsidR="004A55E3"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El ranking genético permite conocer la posición que ocupan los individuos según el aporte en términos genéticos para un carácter determinado. Para el caso de la variable volumen comercial, el 50</w:t>
      </w:r>
      <w:r w:rsidR="002727BE">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 de los clones se ubican por encima del valor promedio del ensayo para dicho carácter</w:t>
      </w:r>
      <w:r w:rsidR="00330251">
        <w:rPr>
          <w:rFonts w:ascii="Times New Roman" w:hAnsi="Times New Roman" w:cs="Times New Roman"/>
          <w:sz w:val="24"/>
          <w:szCs w:val="24"/>
          <w:lang w:val="es-CR"/>
        </w:rPr>
        <w:t>.</w:t>
      </w:r>
    </w:p>
    <w:p w14:paraId="31BC8932" w14:textId="77777777" w:rsidR="004A55E3" w:rsidRDefault="004A55E3" w:rsidP="00DB414E">
      <w:pPr>
        <w:spacing w:after="0" w:line="240" w:lineRule="auto"/>
        <w:contextualSpacing/>
        <w:jc w:val="both"/>
        <w:rPr>
          <w:rFonts w:ascii="Times New Roman" w:hAnsi="Times New Roman" w:cs="Times New Roman"/>
          <w:sz w:val="24"/>
          <w:szCs w:val="24"/>
          <w:lang w:val="es-CR"/>
        </w:rPr>
      </w:pPr>
    </w:p>
    <w:p w14:paraId="4997E68F" w14:textId="28C9CA8D" w:rsidR="007F3EBA" w:rsidRPr="007F3EBA" w:rsidRDefault="00221D25" w:rsidP="00DB414E">
      <w:pPr>
        <w:spacing w:after="0" w:line="240" w:lineRule="auto"/>
        <w:contextualSpacing/>
        <w:jc w:val="both"/>
        <w:rPr>
          <w:rFonts w:ascii="Times New Roman" w:hAnsi="Times New Roman" w:cs="Times New Roman"/>
          <w:sz w:val="24"/>
          <w:szCs w:val="24"/>
          <w:lang w:val="es-CR"/>
        </w:rPr>
      </w:pPr>
      <w:r>
        <w:rPr>
          <w:rFonts w:ascii="Times New Roman" w:hAnsi="Times New Roman" w:cs="Times New Roman"/>
          <w:sz w:val="24"/>
          <w:szCs w:val="24"/>
          <w:lang w:val="es-CR"/>
        </w:rPr>
        <w:t>Lo anterior</w:t>
      </w:r>
      <w:r w:rsidR="00330251">
        <w:rPr>
          <w:rFonts w:ascii="Times New Roman" w:hAnsi="Times New Roman" w:cs="Times New Roman"/>
          <w:sz w:val="24"/>
          <w:szCs w:val="24"/>
          <w:lang w:val="es-CR"/>
        </w:rPr>
        <w:t xml:space="preserve"> indica</w:t>
      </w:r>
      <w:r w:rsidR="007F3EBA" w:rsidRPr="007F3EBA">
        <w:rPr>
          <w:rFonts w:ascii="Times New Roman" w:hAnsi="Times New Roman" w:cs="Times New Roman"/>
          <w:sz w:val="24"/>
          <w:szCs w:val="24"/>
          <w:lang w:val="es-CR"/>
        </w:rPr>
        <w:t xml:space="preserve"> la posibilidad de seleccionar material dentro de este grupo de individuos, buscando obtener mayores ganancias genéticas. </w:t>
      </w:r>
      <w:r w:rsidR="00330251">
        <w:rPr>
          <w:rFonts w:ascii="Times New Roman" w:hAnsi="Times New Roman" w:cs="Times New Roman"/>
          <w:sz w:val="24"/>
          <w:szCs w:val="24"/>
          <w:lang w:val="es-CR"/>
        </w:rPr>
        <w:t>A</w:t>
      </w:r>
      <w:r w:rsidR="007F3EBA" w:rsidRPr="007F3EBA">
        <w:rPr>
          <w:rFonts w:ascii="Times New Roman" w:hAnsi="Times New Roman" w:cs="Times New Roman"/>
          <w:sz w:val="24"/>
          <w:szCs w:val="24"/>
          <w:lang w:val="es-CR"/>
        </w:rPr>
        <w:t>l seleccionar material de los primeros diez clones del ranking</w:t>
      </w:r>
      <w:r>
        <w:rPr>
          <w:rFonts w:ascii="Times New Roman" w:hAnsi="Times New Roman" w:cs="Times New Roman"/>
          <w:sz w:val="24"/>
          <w:szCs w:val="24"/>
          <w:lang w:val="es-CR"/>
        </w:rPr>
        <w:t>,</w:t>
      </w:r>
      <w:r w:rsidR="007F3EBA" w:rsidRPr="007F3EBA">
        <w:rPr>
          <w:rFonts w:ascii="Times New Roman" w:hAnsi="Times New Roman" w:cs="Times New Roman"/>
          <w:sz w:val="24"/>
          <w:szCs w:val="24"/>
          <w:lang w:val="es-CR"/>
        </w:rPr>
        <w:t xml:space="preserve"> las ganancias genéticas en volumen comercial, con relación al promedio general</w:t>
      </w:r>
      <w:r>
        <w:rPr>
          <w:rFonts w:ascii="Times New Roman" w:hAnsi="Times New Roman" w:cs="Times New Roman"/>
          <w:sz w:val="24"/>
          <w:szCs w:val="24"/>
          <w:lang w:val="es-CR"/>
        </w:rPr>
        <w:t>,</w:t>
      </w:r>
      <w:r w:rsidR="007F3EBA" w:rsidRPr="007F3EBA">
        <w:rPr>
          <w:rFonts w:ascii="Times New Roman" w:hAnsi="Times New Roman" w:cs="Times New Roman"/>
          <w:sz w:val="24"/>
          <w:szCs w:val="24"/>
          <w:lang w:val="es-CR"/>
        </w:rPr>
        <w:t xml:space="preserve"> se traducen en 12.7</w:t>
      </w:r>
      <w:r w:rsidR="002727BE">
        <w:rPr>
          <w:rFonts w:ascii="Times New Roman" w:hAnsi="Times New Roman" w:cs="Times New Roman"/>
          <w:sz w:val="24"/>
          <w:szCs w:val="24"/>
          <w:lang w:val="es-CR"/>
        </w:rPr>
        <w:t xml:space="preserve"> </w:t>
      </w:r>
      <w:r w:rsidR="007F3EBA" w:rsidRPr="007F3EBA">
        <w:rPr>
          <w:rFonts w:ascii="Times New Roman" w:hAnsi="Times New Roman" w:cs="Times New Roman"/>
          <w:sz w:val="24"/>
          <w:szCs w:val="24"/>
          <w:lang w:val="es-CR"/>
        </w:rPr>
        <w:t>%, o</w:t>
      </w:r>
      <w:r>
        <w:rPr>
          <w:rFonts w:ascii="Times New Roman" w:hAnsi="Times New Roman" w:cs="Times New Roman"/>
          <w:sz w:val="24"/>
          <w:szCs w:val="24"/>
          <w:lang w:val="es-CR"/>
        </w:rPr>
        <w:t>,</w:t>
      </w:r>
      <w:r w:rsidR="007F3EBA" w:rsidRPr="007F3EBA">
        <w:rPr>
          <w:rFonts w:ascii="Times New Roman" w:hAnsi="Times New Roman" w:cs="Times New Roman"/>
          <w:sz w:val="24"/>
          <w:szCs w:val="24"/>
          <w:lang w:val="es-CR"/>
        </w:rPr>
        <w:t xml:space="preserve"> si se compara con el material utilizado como testigo, esta ganancia</w:t>
      </w:r>
      <w:r w:rsidR="00330251">
        <w:rPr>
          <w:rFonts w:ascii="Times New Roman" w:hAnsi="Times New Roman" w:cs="Times New Roman"/>
          <w:sz w:val="24"/>
          <w:szCs w:val="24"/>
          <w:lang w:val="es-CR"/>
        </w:rPr>
        <w:t xml:space="preserve"> aumenta </w:t>
      </w:r>
      <w:r w:rsidR="007F3EBA" w:rsidRPr="007F3EBA">
        <w:rPr>
          <w:rFonts w:ascii="Times New Roman" w:hAnsi="Times New Roman" w:cs="Times New Roman"/>
          <w:sz w:val="24"/>
          <w:szCs w:val="24"/>
          <w:lang w:val="es-CR"/>
        </w:rPr>
        <w:t>hasta un 28</w:t>
      </w:r>
      <w:r w:rsidR="002727BE">
        <w:rPr>
          <w:rFonts w:ascii="Times New Roman" w:hAnsi="Times New Roman" w:cs="Times New Roman"/>
          <w:sz w:val="24"/>
          <w:szCs w:val="24"/>
          <w:lang w:val="es-CR"/>
        </w:rPr>
        <w:t xml:space="preserve"> </w:t>
      </w:r>
      <w:r w:rsidR="007F3EBA" w:rsidRPr="007F3EBA">
        <w:rPr>
          <w:rFonts w:ascii="Times New Roman" w:hAnsi="Times New Roman" w:cs="Times New Roman"/>
          <w:sz w:val="24"/>
          <w:szCs w:val="24"/>
          <w:lang w:val="es-CR"/>
        </w:rPr>
        <w:t xml:space="preserve">%. </w:t>
      </w:r>
    </w:p>
    <w:p w14:paraId="607A2B98" w14:textId="77777777" w:rsidR="002727BE" w:rsidRDefault="002727BE" w:rsidP="00DB414E">
      <w:pPr>
        <w:spacing w:after="0" w:line="240" w:lineRule="auto"/>
        <w:contextualSpacing/>
        <w:jc w:val="both"/>
        <w:rPr>
          <w:rFonts w:ascii="Times New Roman" w:hAnsi="Times New Roman" w:cs="Times New Roman"/>
          <w:sz w:val="24"/>
          <w:szCs w:val="24"/>
          <w:lang w:val="es-CR"/>
        </w:rPr>
      </w:pPr>
    </w:p>
    <w:p w14:paraId="6374E84B" w14:textId="5A12BE42" w:rsidR="007F3EBA" w:rsidRDefault="007F3EBA" w:rsidP="00DB414E">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Lo </w:t>
      </w:r>
      <w:r w:rsidR="00221D25">
        <w:rPr>
          <w:rFonts w:ascii="Times New Roman" w:hAnsi="Times New Roman" w:cs="Times New Roman"/>
          <w:sz w:val="24"/>
          <w:szCs w:val="24"/>
          <w:lang w:val="es-CR"/>
        </w:rPr>
        <w:t>mencionado</w:t>
      </w:r>
      <w:r w:rsidRPr="007F3EBA">
        <w:rPr>
          <w:rFonts w:ascii="Times New Roman" w:hAnsi="Times New Roman" w:cs="Times New Roman"/>
          <w:sz w:val="24"/>
          <w:szCs w:val="24"/>
          <w:lang w:val="es-CR"/>
        </w:rPr>
        <w:t xml:space="preserve"> presupone que existe un grupo de clones que se adaptan a condiciones de suelo que normalmente son indicadas como limitantes para la melina y que</w:t>
      </w:r>
      <w:r w:rsidR="00221D25">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w:t>
      </w:r>
      <w:r w:rsidR="00221D25">
        <w:rPr>
          <w:rFonts w:ascii="Times New Roman" w:hAnsi="Times New Roman" w:cs="Times New Roman"/>
          <w:sz w:val="24"/>
          <w:szCs w:val="24"/>
          <w:lang w:val="es-CR"/>
        </w:rPr>
        <w:t>por ende,</w:t>
      </w:r>
      <w:r w:rsidRPr="007F3EBA">
        <w:rPr>
          <w:rFonts w:ascii="Times New Roman" w:hAnsi="Times New Roman" w:cs="Times New Roman"/>
          <w:sz w:val="24"/>
          <w:szCs w:val="24"/>
          <w:lang w:val="es-CR"/>
        </w:rPr>
        <w:t xml:space="preserve"> </w:t>
      </w:r>
      <w:r w:rsidR="00221D25">
        <w:rPr>
          <w:rFonts w:ascii="Times New Roman" w:hAnsi="Times New Roman" w:cs="Times New Roman"/>
          <w:sz w:val="24"/>
          <w:szCs w:val="24"/>
          <w:lang w:val="es-CR"/>
        </w:rPr>
        <w:t>poseen la capacidad de</w:t>
      </w:r>
      <w:r w:rsidRPr="007F3EBA">
        <w:rPr>
          <w:rFonts w:ascii="Times New Roman" w:hAnsi="Times New Roman" w:cs="Times New Roman"/>
          <w:sz w:val="24"/>
          <w:szCs w:val="24"/>
          <w:lang w:val="es-CR"/>
        </w:rPr>
        <w:t xml:space="preserve"> producir rendimientos en volumen comercial superiores a otros clones utilizados en proyectos de reforestación. La situación cambia radicalmente al seleccionar el mejor clon del ranking genético, donde las ganancias genéticas para el carácter volumen comercial oscilan entre un 27.6 y 40</w:t>
      </w:r>
      <w:r w:rsidR="002727BE">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 xml:space="preserve">% al compararlo con el promedio general y con el material utilizado como testigo, respectivamente. </w:t>
      </w:r>
    </w:p>
    <w:p w14:paraId="7B4E645D" w14:textId="77777777" w:rsidR="00EC2A5F" w:rsidRDefault="00EC2A5F" w:rsidP="00DB414E">
      <w:pPr>
        <w:spacing w:after="0" w:line="240" w:lineRule="auto"/>
        <w:contextualSpacing/>
        <w:jc w:val="both"/>
        <w:rPr>
          <w:rFonts w:ascii="Times New Roman" w:hAnsi="Times New Roman" w:cs="Times New Roman"/>
          <w:sz w:val="24"/>
          <w:szCs w:val="24"/>
          <w:lang w:val="es-CR"/>
        </w:rPr>
      </w:pPr>
    </w:p>
    <w:p w14:paraId="080CB579" w14:textId="1C19C3BE" w:rsidR="007F3EBA" w:rsidRDefault="00EC2A5F" w:rsidP="00DB414E">
      <w:pPr>
        <w:spacing w:after="0" w:line="240" w:lineRule="auto"/>
        <w:contextualSpacing/>
        <w:jc w:val="both"/>
        <w:rPr>
          <w:rFonts w:ascii="Times New Roman" w:hAnsi="Times New Roman" w:cs="Times New Roman"/>
          <w:sz w:val="24"/>
          <w:szCs w:val="24"/>
          <w:lang w:val="es-CR"/>
        </w:rPr>
      </w:pPr>
      <w:r>
        <w:rPr>
          <w:rFonts w:ascii="Times New Roman" w:hAnsi="Times New Roman" w:cs="Times New Roman"/>
          <w:sz w:val="24"/>
          <w:szCs w:val="24"/>
          <w:lang w:val="es-CR"/>
        </w:rPr>
        <w:t>Existen</w:t>
      </w:r>
      <w:r w:rsidR="007F3EBA" w:rsidRPr="007F3EBA">
        <w:rPr>
          <w:rFonts w:ascii="Times New Roman" w:hAnsi="Times New Roman" w:cs="Times New Roman"/>
          <w:sz w:val="24"/>
          <w:szCs w:val="24"/>
          <w:lang w:val="es-CR"/>
        </w:rPr>
        <w:t xml:space="preserve"> clones que presentan alta estabilidad dentro del ranking genético, para el caso específico del volumen comercial</w:t>
      </w:r>
      <w:r w:rsidR="00330251">
        <w:rPr>
          <w:rFonts w:ascii="Times New Roman" w:hAnsi="Times New Roman" w:cs="Times New Roman"/>
          <w:sz w:val="24"/>
          <w:szCs w:val="24"/>
          <w:lang w:val="es-CR"/>
        </w:rPr>
        <w:t>. A</w:t>
      </w:r>
      <w:r w:rsidR="007F3EBA" w:rsidRPr="007F3EBA">
        <w:rPr>
          <w:rFonts w:ascii="Times New Roman" w:hAnsi="Times New Roman" w:cs="Times New Roman"/>
          <w:sz w:val="24"/>
          <w:szCs w:val="24"/>
          <w:lang w:val="es-CR"/>
        </w:rPr>
        <w:t>l dividir dicho ranking en grupos de individuos que reflejan un alto, medio y bajo rendimiento, existe un grupo importante de clones que se mantiene a través del período de evaluación dentro los primeros diez lugares del ranking, que se posicionan dentro de los dos primeros tercios del ranking genético. Son clones que</w:t>
      </w:r>
      <w:r w:rsidR="00221D25">
        <w:rPr>
          <w:rFonts w:ascii="Times New Roman" w:hAnsi="Times New Roman" w:cs="Times New Roman"/>
          <w:sz w:val="24"/>
          <w:szCs w:val="24"/>
          <w:lang w:val="es-CR"/>
        </w:rPr>
        <w:t>,</w:t>
      </w:r>
      <w:r w:rsidR="007F3EBA" w:rsidRPr="007F3EBA">
        <w:rPr>
          <w:rFonts w:ascii="Times New Roman" w:hAnsi="Times New Roman" w:cs="Times New Roman"/>
          <w:sz w:val="24"/>
          <w:szCs w:val="24"/>
          <w:lang w:val="es-CR"/>
        </w:rPr>
        <w:t xml:space="preserve"> desde </w:t>
      </w:r>
      <w:r w:rsidR="00221D25">
        <w:rPr>
          <w:rFonts w:ascii="Times New Roman" w:hAnsi="Times New Roman" w:cs="Times New Roman"/>
          <w:sz w:val="24"/>
          <w:szCs w:val="24"/>
          <w:lang w:val="es-CR"/>
        </w:rPr>
        <w:t xml:space="preserve">los </w:t>
      </w:r>
      <w:r w:rsidR="007F3EBA" w:rsidRPr="007F3EBA">
        <w:rPr>
          <w:rFonts w:ascii="Times New Roman" w:hAnsi="Times New Roman" w:cs="Times New Roman"/>
          <w:sz w:val="24"/>
          <w:szCs w:val="24"/>
          <w:lang w:val="es-CR"/>
        </w:rPr>
        <w:t xml:space="preserve">1.5 años hasta los 4.5 </w:t>
      </w:r>
      <w:proofErr w:type="gramStart"/>
      <w:r w:rsidR="007F3EBA" w:rsidRPr="007F3EBA">
        <w:rPr>
          <w:rFonts w:ascii="Times New Roman" w:hAnsi="Times New Roman" w:cs="Times New Roman"/>
          <w:sz w:val="24"/>
          <w:szCs w:val="24"/>
          <w:lang w:val="es-CR"/>
        </w:rPr>
        <w:t>años de edad</w:t>
      </w:r>
      <w:proofErr w:type="gramEnd"/>
      <w:r w:rsidR="00221D25">
        <w:rPr>
          <w:rFonts w:ascii="Times New Roman" w:hAnsi="Times New Roman" w:cs="Times New Roman"/>
          <w:sz w:val="24"/>
          <w:szCs w:val="24"/>
          <w:lang w:val="es-CR"/>
        </w:rPr>
        <w:t>,</w:t>
      </w:r>
      <w:r w:rsidR="007F3EBA" w:rsidRPr="007F3EBA">
        <w:rPr>
          <w:rFonts w:ascii="Times New Roman" w:hAnsi="Times New Roman" w:cs="Times New Roman"/>
          <w:sz w:val="24"/>
          <w:szCs w:val="24"/>
          <w:lang w:val="es-CR"/>
        </w:rPr>
        <w:t xml:space="preserve"> se mantienen dentro de las mismas posiciones, algunos con variaciones relativamente bajas. Otros clones</w:t>
      </w:r>
      <w:r w:rsidR="00330251">
        <w:rPr>
          <w:rFonts w:ascii="Times New Roman" w:hAnsi="Times New Roman" w:cs="Times New Roman"/>
          <w:sz w:val="24"/>
          <w:szCs w:val="24"/>
          <w:lang w:val="es-CR"/>
        </w:rPr>
        <w:t xml:space="preserve"> se localizaron </w:t>
      </w:r>
      <w:r w:rsidR="007F3EBA" w:rsidRPr="007F3EBA">
        <w:rPr>
          <w:rFonts w:ascii="Times New Roman" w:hAnsi="Times New Roman" w:cs="Times New Roman"/>
          <w:sz w:val="24"/>
          <w:szCs w:val="24"/>
          <w:lang w:val="es-CR"/>
        </w:rPr>
        <w:t>en el grupo de los de bajo rendimiento, los cuales, de acuerdo con los resultados, no se recomienda utilizar</w:t>
      </w:r>
      <w:r w:rsidR="0058773C">
        <w:rPr>
          <w:rFonts w:ascii="Times New Roman" w:hAnsi="Times New Roman" w:cs="Times New Roman"/>
          <w:sz w:val="24"/>
          <w:szCs w:val="24"/>
          <w:lang w:val="es-CR"/>
        </w:rPr>
        <w:t>los</w:t>
      </w:r>
      <w:r w:rsidR="007F3EBA" w:rsidRPr="007F3EBA">
        <w:rPr>
          <w:rFonts w:ascii="Times New Roman" w:hAnsi="Times New Roman" w:cs="Times New Roman"/>
          <w:sz w:val="24"/>
          <w:szCs w:val="24"/>
          <w:lang w:val="es-CR"/>
        </w:rPr>
        <w:t xml:space="preserve"> para plantar en sitios con características edáficas como las presentes en el ensayo.</w:t>
      </w:r>
    </w:p>
    <w:p w14:paraId="6A9A9AA0" w14:textId="77777777" w:rsidR="005B1B51" w:rsidRPr="007F3EBA" w:rsidRDefault="005B1B51" w:rsidP="00DB414E">
      <w:pPr>
        <w:spacing w:after="0" w:line="240" w:lineRule="auto"/>
        <w:contextualSpacing/>
        <w:jc w:val="both"/>
        <w:rPr>
          <w:rFonts w:ascii="Times New Roman" w:hAnsi="Times New Roman" w:cs="Times New Roman"/>
          <w:sz w:val="24"/>
          <w:szCs w:val="24"/>
          <w:lang w:val="es-CR"/>
        </w:rPr>
      </w:pPr>
    </w:p>
    <w:p w14:paraId="5263B86B" w14:textId="6885C560" w:rsidR="00156334" w:rsidRPr="004A55E3" w:rsidRDefault="007F3EBA" w:rsidP="003D2F3A">
      <w:pPr>
        <w:pStyle w:val="Prrafodelista"/>
        <w:numPr>
          <w:ilvl w:val="0"/>
          <w:numId w:val="8"/>
        </w:numPr>
        <w:spacing w:after="0"/>
        <w:ind w:left="284" w:hanging="284"/>
        <w:rPr>
          <w:rFonts w:ascii="Times New Roman" w:hAnsi="Times New Roman" w:cs="Times New Roman"/>
          <w:b/>
          <w:bCs/>
          <w:sz w:val="24"/>
          <w:szCs w:val="24"/>
          <w:lang w:val="es-CR"/>
        </w:rPr>
      </w:pPr>
      <w:bookmarkStart w:id="14" w:name="_Toc37638357"/>
      <w:r w:rsidRPr="004A55E3">
        <w:rPr>
          <w:rFonts w:ascii="Times New Roman" w:hAnsi="Times New Roman" w:cs="Times New Roman"/>
          <w:b/>
          <w:bCs/>
          <w:sz w:val="24"/>
          <w:szCs w:val="24"/>
          <w:lang w:val="es-CR"/>
        </w:rPr>
        <w:t>Conclusiones</w:t>
      </w:r>
      <w:bookmarkEnd w:id="14"/>
    </w:p>
    <w:p w14:paraId="6EF1D461" w14:textId="77777777" w:rsidR="004A55E3" w:rsidRPr="00156334" w:rsidRDefault="004A55E3" w:rsidP="004A55E3">
      <w:pPr>
        <w:pStyle w:val="Prrafodelista"/>
        <w:spacing w:after="0"/>
        <w:ind w:left="360"/>
        <w:rPr>
          <w:rFonts w:ascii="Times New Roman" w:hAnsi="Times New Roman" w:cs="Times New Roman"/>
          <w:sz w:val="24"/>
          <w:szCs w:val="24"/>
          <w:lang w:val="es-CR"/>
        </w:rPr>
      </w:pPr>
    </w:p>
    <w:p w14:paraId="317CC6E8" w14:textId="23771ABB" w:rsidR="005B1B51" w:rsidRPr="00156334" w:rsidRDefault="007F3EBA" w:rsidP="00156334">
      <w:pPr>
        <w:pStyle w:val="Prrafodelista"/>
        <w:spacing w:after="0"/>
        <w:ind w:left="0"/>
        <w:jc w:val="both"/>
        <w:rPr>
          <w:rFonts w:ascii="Times New Roman" w:hAnsi="Times New Roman" w:cs="Times New Roman"/>
          <w:sz w:val="24"/>
          <w:szCs w:val="24"/>
          <w:lang w:val="es-CR"/>
        </w:rPr>
      </w:pPr>
      <w:r w:rsidRPr="00156334">
        <w:rPr>
          <w:rFonts w:ascii="Times New Roman" w:hAnsi="Times New Roman" w:cs="Times New Roman"/>
          <w:sz w:val="24"/>
          <w:szCs w:val="24"/>
          <w:lang w:val="es-CR"/>
        </w:rPr>
        <w:t xml:space="preserve">El sitio de plantación presenta características </w:t>
      </w:r>
      <w:r w:rsidR="00733E29">
        <w:rPr>
          <w:rFonts w:ascii="Times New Roman" w:hAnsi="Times New Roman" w:cs="Times New Roman"/>
          <w:sz w:val="24"/>
          <w:szCs w:val="24"/>
          <w:lang w:val="es-CR"/>
        </w:rPr>
        <w:t>fisicoquímicas</w:t>
      </w:r>
      <w:r w:rsidRPr="00156334">
        <w:rPr>
          <w:rFonts w:ascii="Times New Roman" w:hAnsi="Times New Roman" w:cs="Times New Roman"/>
          <w:sz w:val="24"/>
          <w:szCs w:val="24"/>
          <w:lang w:val="es-CR"/>
        </w:rPr>
        <w:t xml:space="preserve"> que limitan el desarrollo adecuado de la melina y, por lo tanto, afecta el crecimiento en diámetro, altura comercial y volumen comercial, reflejado en los bajos valores obtenidos para dichas variables. Sin embargo, en términos del potencial genético que </w:t>
      </w:r>
      <w:r w:rsidR="0058773C">
        <w:rPr>
          <w:rFonts w:ascii="Times New Roman" w:hAnsi="Times New Roman" w:cs="Times New Roman"/>
          <w:sz w:val="24"/>
          <w:szCs w:val="24"/>
          <w:lang w:val="es-CR"/>
        </w:rPr>
        <w:t>posee</w:t>
      </w:r>
      <w:r w:rsidRPr="00156334">
        <w:rPr>
          <w:rFonts w:ascii="Times New Roman" w:hAnsi="Times New Roman" w:cs="Times New Roman"/>
          <w:sz w:val="24"/>
          <w:szCs w:val="24"/>
          <w:lang w:val="es-CR"/>
        </w:rPr>
        <w:t xml:space="preserve"> el material utilizado, se evidencia una clara adaptación de siete genotipos que se mantienen dentro de los primeros 10 </w:t>
      </w:r>
      <w:r w:rsidR="00330251">
        <w:rPr>
          <w:rFonts w:ascii="Times New Roman" w:hAnsi="Times New Roman" w:cs="Times New Roman"/>
          <w:sz w:val="24"/>
          <w:szCs w:val="24"/>
          <w:lang w:val="es-CR"/>
        </w:rPr>
        <w:t>lugares d</w:t>
      </w:r>
      <w:r w:rsidRPr="00156334">
        <w:rPr>
          <w:rFonts w:ascii="Times New Roman" w:hAnsi="Times New Roman" w:cs="Times New Roman"/>
          <w:sz w:val="24"/>
          <w:szCs w:val="24"/>
          <w:lang w:val="es-CR"/>
        </w:rPr>
        <w:t>el ranking genético desde la edad de 1.5 años hasta los 4.5 años, mostrando la posibilidad de seleccionar material genético con capacidad de adaptarse y crecer en condiciones de suelo limitantes para la melina.</w:t>
      </w:r>
    </w:p>
    <w:p w14:paraId="1AE76F20" w14:textId="59D02E74" w:rsidR="005B1B51" w:rsidRDefault="005B1B51" w:rsidP="005B1B51">
      <w:pPr>
        <w:spacing w:after="0"/>
        <w:rPr>
          <w:rFonts w:ascii="Times New Roman" w:hAnsi="Times New Roman" w:cs="Times New Roman"/>
          <w:sz w:val="24"/>
          <w:szCs w:val="24"/>
          <w:lang w:val="es-CR"/>
        </w:rPr>
      </w:pPr>
    </w:p>
    <w:p w14:paraId="2292F92D" w14:textId="77777777" w:rsidR="004A55E3" w:rsidRDefault="004A55E3" w:rsidP="005B1B51">
      <w:pPr>
        <w:spacing w:after="0"/>
        <w:rPr>
          <w:rFonts w:ascii="Times New Roman" w:hAnsi="Times New Roman" w:cs="Times New Roman"/>
          <w:sz w:val="24"/>
          <w:szCs w:val="24"/>
          <w:lang w:val="es-CR"/>
        </w:rPr>
      </w:pPr>
    </w:p>
    <w:p w14:paraId="3B9EE4FC" w14:textId="73CEA8F6" w:rsidR="007F3EBA" w:rsidRDefault="007F3EBA" w:rsidP="005B1B51">
      <w:pPr>
        <w:spacing w:after="0"/>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Las mayores heredabilidades se presentaron para el carácter DAP, seguido del volumen comercial, mostrando ser las variables </w:t>
      </w:r>
      <w:r w:rsidR="00330251">
        <w:rPr>
          <w:rFonts w:ascii="Times New Roman" w:hAnsi="Times New Roman" w:cs="Times New Roman"/>
          <w:sz w:val="24"/>
          <w:szCs w:val="24"/>
          <w:lang w:val="es-CR"/>
        </w:rPr>
        <w:t>bajo</w:t>
      </w:r>
      <w:r w:rsidRPr="007F3EBA">
        <w:rPr>
          <w:rFonts w:ascii="Times New Roman" w:hAnsi="Times New Roman" w:cs="Times New Roman"/>
          <w:sz w:val="24"/>
          <w:szCs w:val="24"/>
          <w:lang w:val="es-CR"/>
        </w:rPr>
        <w:t xml:space="preserve"> mayor control genético en las condiciones de sitio evaluadas. La tendencia de dichas heredabilidades se presenta de manera ascendente, presentando los coeficientes más altos a la edad de 4.5 años, lo que presupone que las condiciones propias del sitio limitaron que los clones utilizados mostrar</w:t>
      </w:r>
      <w:r w:rsidR="00330251">
        <w:rPr>
          <w:rFonts w:ascii="Times New Roman" w:hAnsi="Times New Roman" w:cs="Times New Roman"/>
          <w:sz w:val="24"/>
          <w:szCs w:val="24"/>
          <w:lang w:val="es-CR"/>
        </w:rPr>
        <w:t>a</w:t>
      </w:r>
      <w:r w:rsidRPr="007F3EBA">
        <w:rPr>
          <w:rFonts w:ascii="Times New Roman" w:hAnsi="Times New Roman" w:cs="Times New Roman"/>
          <w:sz w:val="24"/>
          <w:szCs w:val="24"/>
          <w:lang w:val="es-CR"/>
        </w:rPr>
        <w:t xml:space="preserve">n su mayor potencial genético a una edad más temprana. </w:t>
      </w:r>
    </w:p>
    <w:p w14:paraId="59C36087" w14:textId="77777777" w:rsidR="005B1B51" w:rsidRPr="007F3EBA" w:rsidRDefault="005B1B51" w:rsidP="005B1B51">
      <w:pPr>
        <w:spacing w:after="0"/>
        <w:jc w:val="both"/>
        <w:rPr>
          <w:rFonts w:ascii="Times New Roman" w:hAnsi="Times New Roman" w:cs="Times New Roman"/>
          <w:sz w:val="24"/>
          <w:szCs w:val="24"/>
          <w:lang w:val="es-CR"/>
        </w:rPr>
      </w:pPr>
    </w:p>
    <w:p w14:paraId="375AF1BC" w14:textId="77777777" w:rsidR="007F3EBA" w:rsidRDefault="007F3EBA" w:rsidP="005B1B51">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Las correlaciones genéticas edad-edad evidencian el comportamiento que se presenta en términos de heredabilidades, donde los mayores valores de correlación se obtuvieron al correlacionar las variables DAP-volumen comercial, sobre todo a partir de los 2.8 años de edad, alcanzando los valores máximos a la edad de 4.5 años. </w:t>
      </w:r>
    </w:p>
    <w:p w14:paraId="36F89935" w14:textId="77777777" w:rsidR="005B1B51" w:rsidRPr="007F3EBA" w:rsidRDefault="005B1B51" w:rsidP="005B1B51">
      <w:pPr>
        <w:spacing w:after="0" w:line="240" w:lineRule="auto"/>
        <w:contextualSpacing/>
        <w:jc w:val="both"/>
        <w:rPr>
          <w:rFonts w:ascii="Times New Roman" w:hAnsi="Times New Roman" w:cs="Times New Roman"/>
          <w:sz w:val="24"/>
          <w:szCs w:val="24"/>
          <w:lang w:val="es-CR"/>
        </w:rPr>
      </w:pPr>
    </w:p>
    <w:p w14:paraId="7A1A4CE8" w14:textId="3CD41DDA" w:rsidR="007F3EBA" w:rsidRDefault="007F3EBA" w:rsidP="005B1B51">
      <w:pPr>
        <w:spacing w:after="0" w:line="240" w:lineRule="auto"/>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El material clonal utilizado mostró en su mayoría rendimientos superiores a los materiales testigo, los cuales se ubicaron siempre en el tercer tercio del ranking genético del volumen comercial, correspondiente a los individuos con los crecimientos más bajos de todo el ensayo. Al comparar las primeras diez accesiones con el testigo mejor posicionado en el ranking genético, se obtiene una ganancia genética de 28</w:t>
      </w:r>
      <w:r w:rsidR="005560BB">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 xml:space="preserve">% en volumen comercial. </w:t>
      </w:r>
    </w:p>
    <w:p w14:paraId="333E3731" w14:textId="74D82D3D" w:rsidR="00DC1DAD" w:rsidRDefault="00DC1DAD" w:rsidP="005B1B51">
      <w:pPr>
        <w:spacing w:after="0" w:line="240" w:lineRule="auto"/>
        <w:contextualSpacing/>
        <w:jc w:val="both"/>
        <w:rPr>
          <w:rFonts w:ascii="Times New Roman" w:hAnsi="Times New Roman" w:cs="Times New Roman"/>
          <w:sz w:val="24"/>
          <w:szCs w:val="24"/>
          <w:lang w:val="es-CR"/>
        </w:rPr>
      </w:pPr>
    </w:p>
    <w:p w14:paraId="244C6038" w14:textId="7B6DEF70" w:rsidR="00DC1DAD" w:rsidRDefault="00DC1DAD" w:rsidP="003D2F3A">
      <w:pPr>
        <w:pStyle w:val="Prrafodelista"/>
        <w:numPr>
          <w:ilvl w:val="0"/>
          <w:numId w:val="8"/>
        </w:numPr>
        <w:spacing w:after="0" w:line="240" w:lineRule="auto"/>
        <w:jc w:val="both"/>
        <w:rPr>
          <w:rFonts w:ascii="Times New Roman" w:hAnsi="Times New Roman" w:cs="Times New Roman"/>
          <w:b/>
          <w:bCs/>
          <w:sz w:val="24"/>
          <w:szCs w:val="24"/>
          <w:lang w:val="es-CR"/>
        </w:rPr>
      </w:pPr>
      <w:r w:rsidRPr="00DC1DAD">
        <w:rPr>
          <w:rFonts w:ascii="Times New Roman" w:hAnsi="Times New Roman" w:cs="Times New Roman"/>
          <w:b/>
          <w:bCs/>
          <w:sz w:val="24"/>
          <w:szCs w:val="24"/>
          <w:lang w:val="es-CR"/>
        </w:rPr>
        <w:t xml:space="preserve">Ética y conflictos de </w:t>
      </w:r>
      <w:r w:rsidR="005560BB">
        <w:rPr>
          <w:rFonts w:ascii="Times New Roman" w:hAnsi="Times New Roman" w:cs="Times New Roman"/>
          <w:b/>
          <w:bCs/>
          <w:sz w:val="24"/>
          <w:szCs w:val="24"/>
          <w:lang w:val="es-CR"/>
        </w:rPr>
        <w:t>i</w:t>
      </w:r>
      <w:r w:rsidRPr="00DC1DAD">
        <w:rPr>
          <w:rFonts w:ascii="Times New Roman" w:hAnsi="Times New Roman" w:cs="Times New Roman"/>
          <w:b/>
          <w:bCs/>
          <w:sz w:val="24"/>
          <w:szCs w:val="24"/>
          <w:lang w:val="es-CR"/>
        </w:rPr>
        <w:t>ntereses</w:t>
      </w:r>
    </w:p>
    <w:p w14:paraId="43878F74" w14:textId="77777777" w:rsidR="004A55E3" w:rsidRPr="00DC1DAD" w:rsidRDefault="004A55E3" w:rsidP="004A55E3">
      <w:pPr>
        <w:pStyle w:val="Prrafodelista"/>
        <w:spacing w:after="0" w:line="240" w:lineRule="auto"/>
        <w:ind w:left="360"/>
        <w:jc w:val="both"/>
        <w:rPr>
          <w:rFonts w:ascii="Times New Roman" w:hAnsi="Times New Roman" w:cs="Times New Roman"/>
          <w:b/>
          <w:bCs/>
          <w:sz w:val="24"/>
          <w:szCs w:val="24"/>
          <w:lang w:val="es-CR"/>
        </w:rPr>
      </w:pPr>
    </w:p>
    <w:p w14:paraId="5E056B7F" w14:textId="19548C12" w:rsidR="007F3EBA" w:rsidRDefault="00DC1DAD" w:rsidP="005B1B51">
      <w:pPr>
        <w:spacing w:after="0" w:line="240" w:lineRule="auto"/>
        <w:contextualSpacing/>
        <w:jc w:val="both"/>
        <w:rPr>
          <w:rFonts w:ascii="Times New Roman" w:hAnsi="Times New Roman" w:cs="Times New Roman"/>
          <w:sz w:val="24"/>
          <w:szCs w:val="24"/>
          <w:lang w:val="es-CR"/>
        </w:rPr>
      </w:pPr>
      <w:r w:rsidRPr="00DC1DAD">
        <w:rPr>
          <w:rFonts w:ascii="Times New Roman" w:hAnsi="Times New Roman" w:cs="Times New Roman"/>
          <w:sz w:val="24"/>
          <w:szCs w:val="24"/>
          <w:lang w:val="es-CR"/>
        </w:rPr>
        <w:t>Las personas autoras declaran que han cumplido totalmente con todos los requisitos éticos y legales pertinentes, tanto durante el estudio como en la producción del manuscrito; que no hay conflictos de intereses de ningún tipo; que todas las fuentes financieras se mencionan completa y claramente en la sección de agradecimientos; y que están totalmente de acuerdo con la versión final editada del artículo</w:t>
      </w:r>
      <w:r>
        <w:rPr>
          <w:rFonts w:ascii="Times New Roman" w:hAnsi="Times New Roman" w:cs="Times New Roman"/>
          <w:sz w:val="24"/>
          <w:szCs w:val="24"/>
          <w:lang w:val="es-CR"/>
        </w:rPr>
        <w:t>.</w:t>
      </w:r>
    </w:p>
    <w:p w14:paraId="5B8E5F29" w14:textId="77777777" w:rsidR="00DC1DAD" w:rsidRPr="00DC1DAD" w:rsidRDefault="00DC1DAD" w:rsidP="005B1B51">
      <w:pPr>
        <w:spacing w:after="0" w:line="240" w:lineRule="auto"/>
        <w:contextualSpacing/>
        <w:jc w:val="both"/>
        <w:rPr>
          <w:rFonts w:ascii="Times New Roman" w:hAnsi="Times New Roman" w:cs="Times New Roman"/>
          <w:b/>
          <w:bCs/>
          <w:sz w:val="24"/>
          <w:szCs w:val="24"/>
          <w:lang w:val="es-CR"/>
        </w:rPr>
      </w:pPr>
    </w:p>
    <w:p w14:paraId="28356021" w14:textId="4297210B" w:rsidR="00BB780C" w:rsidRDefault="00BB780C" w:rsidP="003D2F3A">
      <w:pPr>
        <w:pStyle w:val="Prrafodelista"/>
        <w:numPr>
          <w:ilvl w:val="0"/>
          <w:numId w:val="8"/>
        </w:numPr>
        <w:spacing w:after="0" w:line="240" w:lineRule="auto"/>
        <w:jc w:val="both"/>
        <w:rPr>
          <w:rFonts w:ascii="Times New Roman" w:hAnsi="Times New Roman" w:cs="Times New Roman"/>
          <w:b/>
          <w:bCs/>
          <w:sz w:val="24"/>
          <w:szCs w:val="24"/>
          <w:lang w:val="es-CR"/>
        </w:rPr>
      </w:pPr>
      <w:r>
        <w:rPr>
          <w:rFonts w:ascii="Times New Roman" w:hAnsi="Times New Roman" w:cs="Times New Roman"/>
          <w:b/>
          <w:bCs/>
          <w:sz w:val="24"/>
          <w:szCs w:val="24"/>
          <w:lang w:val="es-CR"/>
        </w:rPr>
        <w:t>Agradecimientos</w:t>
      </w:r>
    </w:p>
    <w:p w14:paraId="3ADB7CE9" w14:textId="77777777" w:rsidR="004A55E3" w:rsidRDefault="004A55E3" w:rsidP="004A55E3">
      <w:pPr>
        <w:pStyle w:val="Prrafodelista"/>
        <w:spacing w:after="0" w:line="240" w:lineRule="auto"/>
        <w:ind w:left="360"/>
        <w:jc w:val="both"/>
        <w:rPr>
          <w:rFonts w:ascii="Times New Roman" w:hAnsi="Times New Roman" w:cs="Times New Roman"/>
          <w:b/>
          <w:bCs/>
          <w:sz w:val="24"/>
          <w:szCs w:val="24"/>
          <w:lang w:val="es-CR"/>
        </w:rPr>
      </w:pPr>
    </w:p>
    <w:p w14:paraId="0FD96B01" w14:textId="605207AD" w:rsidR="00F45B31" w:rsidRDefault="00DC1DAD" w:rsidP="00BB780C">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A la Universidad Nacional de Costa Rica y al Consejo Nacional para Investigaciones Científicas y Tecnológicas por el apoyo económico para la realización de la investigación</w:t>
      </w:r>
      <w:r w:rsidR="00F45B31">
        <w:rPr>
          <w:rFonts w:ascii="Times New Roman" w:hAnsi="Times New Roman" w:cs="Times New Roman"/>
          <w:sz w:val="24"/>
          <w:szCs w:val="24"/>
          <w:lang w:val="es-CR"/>
        </w:rPr>
        <w:t xml:space="preserve">, así como también a la Cooperativa de Mejoramiento Genético Forestal (GENFORES), por el apoyo en la logística de las actividades de campo, al Ingeniero Donald Córdoba de CoopeAgri R.L. por el apoyo en la logística para las evaluaciones del ensayo genético. </w:t>
      </w:r>
      <w:r w:rsidR="001D7425">
        <w:rPr>
          <w:rFonts w:ascii="Times New Roman" w:hAnsi="Times New Roman" w:cs="Times New Roman"/>
          <w:sz w:val="24"/>
          <w:szCs w:val="24"/>
          <w:lang w:val="es-CR"/>
        </w:rPr>
        <w:t>Finalmente, agradecemos a las personas revisoras anónimas y a la Revista por los comentarios realizados a la versión final del documento.</w:t>
      </w:r>
    </w:p>
    <w:p w14:paraId="6AC999FE" w14:textId="4F3A6FA2" w:rsidR="00BB780C" w:rsidRPr="00DC1DAD" w:rsidRDefault="00F45B31" w:rsidP="00BB780C">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 xml:space="preserve">  </w:t>
      </w:r>
    </w:p>
    <w:p w14:paraId="5B4167E7" w14:textId="77204661" w:rsidR="005B1B51" w:rsidRPr="00156334" w:rsidRDefault="007F3EBA" w:rsidP="003D2F3A">
      <w:pPr>
        <w:pStyle w:val="Prrafodelista"/>
        <w:numPr>
          <w:ilvl w:val="0"/>
          <w:numId w:val="8"/>
        </w:numPr>
        <w:spacing w:after="0"/>
        <w:rPr>
          <w:rFonts w:ascii="Times New Roman" w:hAnsi="Times New Roman" w:cs="Times New Roman"/>
          <w:b/>
          <w:bCs/>
          <w:sz w:val="24"/>
          <w:szCs w:val="24"/>
          <w:lang w:val="es-CR"/>
        </w:rPr>
      </w:pPr>
      <w:bookmarkStart w:id="15" w:name="_Toc37638358"/>
      <w:r w:rsidRPr="00156334">
        <w:rPr>
          <w:rFonts w:ascii="Times New Roman" w:hAnsi="Times New Roman" w:cs="Times New Roman"/>
          <w:b/>
          <w:bCs/>
          <w:sz w:val="24"/>
          <w:szCs w:val="24"/>
          <w:lang w:val="es-CR"/>
        </w:rPr>
        <w:t>Referencias</w:t>
      </w:r>
      <w:bookmarkEnd w:id="15"/>
    </w:p>
    <w:p w14:paraId="7C3C9045" w14:textId="172F6185" w:rsidR="007E5C98" w:rsidRDefault="005536A0" w:rsidP="007E5C98">
      <w:pPr>
        <w:autoSpaceDE w:val="0"/>
        <w:autoSpaceDN w:val="0"/>
        <w:adjustRightInd w:val="0"/>
        <w:spacing w:before="240" w:after="240" w:line="240" w:lineRule="atLeast"/>
        <w:ind w:left="567" w:hanging="567"/>
        <w:contextualSpacing/>
        <w:jc w:val="both"/>
        <w:rPr>
          <w:rFonts w:ascii="Times New Roman" w:hAnsi="Times New Roman" w:cs="Times New Roman"/>
          <w:sz w:val="24"/>
          <w:szCs w:val="24"/>
          <w:lang w:val="en-US"/>
        </w:rPr>
      </w:pPr>
      <w:r w:rsidRPr="005536A0">
        <w:rPr>
          <w:rFonts w:ascii="Times New Roman" w:hAnsi="Times New Roman" w:cs="Times New Roman"/>
          <w:sz w:val="24"/>
          <w:szCs w:val="24"/>
          <w:lang w:val="en-US"/>
        </w:rPr>
        <w:t>Atwood</w:t>
      </w:r>
      <w:r w:rsidR="007E5C98">
        <w:rPr>
          <w:rFonts w:ascii="Times New Roman" w:hAnsi="Times New Roman" w:cs="Times New Roman"/>
          <w:sz w:val="24"/>
          <w:szCs w:val="24"/>
          <w:lang w:val="en-US"/>
        </w:rPr>
        <w:t>,</w:t>
      </w:r>
      <w:r w:rsidRPr="005536A0">
        <w:rPr>
          <w:rFonts w:ascii="Times New Roman" w:hAnsi="Times New Roman" w:cs="Times New Roman"/>
          <w:sz w:val="24"/>
          <w:szCs w:val="24"/>
          <w:lang w:val="en-US"/>
        </w:rPr>
        <w:t xml:space="preserve"> R</w:t>
      </w:r>
      <w:r>
        <w:rPr>
          <w:rFonts w:ascii="Times New Roman" w:hAnsi="Times New Roman" w:cs="Times New Roman"/>
          <w:sz w:val="24"/>
          <w:szCs w:val="24"/>
          <w:lang w:val="en-US"/>
        </w:rPr>
        <w:t>.</w:t>
      </w:r>
      <w:r w:rsidR="007E5C98">
        <w:rPr>
          <w:rFonts w:ascii="Times New Roman" w:hAnsi="Times New Roman" w:cs="Times New Roman"/>
          <w:sz w:val="24"/>
          <w:szCs w:val="24"/>
          <w:lang w:val="en-US"/>
        </w:rPr>
        <w:t xml:space="preserve"> </w:t>
      </w:r>
      <w:r w:rsidRPr="005536A0">
        <w:rPr>
          <w:rFonts w:ascii="Times New Roman" w:hAnsi="Times New Roman" w:cs="Times New Roman"/>
          <w:sz w:val="24"/>
          <w:szCs w:val="24"/>
          <w:lang w:val="en-US"/>
        </w:rPr>
        <w:t>A</w:t>
      </w:r>
      <w:r>
        <w:rPr>
          <w:rFonts w:ascii="Times New Roman" w:hAnsi="Times New Roman" w:cs="Times New Roman"/>
          <w:sz w:val="24"/>
          <w:szCs w:val="24"/>
          <w:lang w:val="en-US"/>
        </w:rPr>
        <w:t>.</w:t>
      </w:r>
      <w:r w:rsidRPr="005536A0">
        <w:rPr>
          <w:rFonts w:ascii="Times New Roman" w:hAnsi="Times New Roman" w:cs="Times New Roman"/>
          <w:sz w:val="24"/>
          <w:szCs w:val="24"/>
          <w:lang w:val="en-US"/>
        </w:rPr>
        <w:t>, White</w:t>
      </w:r>
      <w:r>
        <w:rPr>
          <w:rFonts w:ascii="Times New Roman" w:hAnsi="Times New Roman" w:cs="Times New Roman"/>
          <w:sz w:val="24"/>
          <w:szCs w:val="24"/>
          <w:lang w:val="en-US"/>
        </w:rPr>
        <w:t>,</w:t>
      </w:r>
      <w:r w:rsidRPr="005536A0">
        <w:rPr>
          <w:rFonts w:ascii="Times New Roman" w:hAnsi="Times New Roman" w:cs="Times New Roman"/>
          <w:sz w:val="24"/>
          <w:szCs w:val="24"/>
          <w:lang w:val="en-US"/>
        </w:rPr>
        <w:t xml:space="preserve"> T</w:t>
      </w:r>
      <w:r>
        <w:rPr>
          <w:rFonts w:ascii="Times New Roman" w:hAnsi="Times New Roman" w:cs="Times New Roman"/>
          <w:sz w:val="24"/>
          <w:szCs w:val="24"/>
          <w:lang w:val="en-US"/>
        </w:rPr>
        <w:t>.</w:t>
      </w:r>
      <w:r w:rsidR="007E5C98">
        <w:rPr>
          <w:rFonts w:ascii="Times New Roman" w:hAnsi="Times New Roman" w:cs="Times New Roman"/>
          <w:sz w:val="24"/>
          <w:szCs w:val="24"/>
          <w:lang w:val="en-US"/>
        </w:rPr>
        <w:t xml:space="preserve"> </w:t>
      </w:r>
      <w:r w:rsidRPr="005536A0">
        <w:rPr>
          <w:rFonts w:ascii="Times New Roman" w:hAnsi="Times New Roman" w:cs="Times New Roman"/>
          <w:sz w:val="24"/>
          <w:szCs w:val="24"/>
          <w:lang w:val="en-US"/>
        </w:rPr>
        <w:t>L</w:t>
      </w:r>
      <w:r>
        <w:rPr>
          <w:rFonts w:ascii="Times New Roman" w:hAnsi="Times New Roman" w:cs="Times New Roman"/>
          <w:sz w:val="24"/>
          <w:szCs w:val="24"/>
          <w:lang w:val="en-US"/>
        </w:rPr>
        <w:t>.</w:t>
      </w:r>
      <w:r w:rsidRPr="005536A0">
        <w:rPr>
          <w:rFonts w:ascii="Times New Roman" w:hAnsi="Times New Roman" w:cs="Times New Roman"/>
          <w:sz w:val="24"/>
          <w:szCs w:val="24"/>
          <w:lang w:val="en-US"/>
        </w:rPr>
        <w:t>,</w:t>
      </w:r>
      <w:r w:rsidR="00F51CFB">
        <w:rPr>
          <w:rFonts w:ascii="Times New Roman" w:hAnsi="Times New Roman" w:cs="Times New Roman"/>
          <w:sz w:val="24"/>
          <w:szCs w:val="24"/>
          <w:lang w:val="en-US"/>
        </w:rPr>
        <w:t xml:space="preserve"> </w:t>
      </w:r>
      <w:r w:rsidRPr="005536A0">
        <w:rPr>
          <w:rFonts w:ascii="Times New Roman" w:hAnsi="Times New Roman" w:cs="Times New Roman"/>
          <w:sz w:val="24"/>
          <w:szCs w:val="24"/>
          <w:lang w:val="en-US"/>
        </w:rPr>
        <w:t>Huber</w:t>
      </w:r>
      <w:r w:rsidR="007E5C98">
        <w:rPr>
          <w:rFonts w:ascii="Times New Roman" w:hAnsi="Times New Roman" w:cs="Times New Roman"/>
          <w:sz w:val="24"/>
          <w:szCs w:val="24"/>
          <w:lang w:val="en-US"/>
        </w:rPr>
        <w:t>,</w:t>
      </w:r>
      <w:r w:rsidRPr="005536A0">
        <w:rPr>
          <w:rFonts w:ascii="Times New Roman" w:hAnsi="Times New Roman" w:cs="Times New Roman"/>
          <w:sz w:val="24"/>
          <w:szCs w:val="24"/>
          <w:lang w:val="en-US"/>
        </w:rPr>
        <w:t xml:space="preserve"> D</w:t>
      </w:r>
      <w:r>
        <w:rPr>
          <w:rFonts w:ascii="Times New Roman" w:hAnsi="Times New Roman" w:cs="Times New Roman"/>
          <w:sz w:val="24"/>
          <w:szCs w:val="24"/>
          <w:lang w:val="en-US"/>
        </w:rPr>
        <w:t>.</w:t>
      </w:r>
      <w:r w:rsidR="007E5C98">
        <w:rPr>
          <w:rFonts w:ascii="Times New Roman" w:hAnsi="Times New Roman" w:cs="Times New Roman"/>
          <w:sz w:val="24"/>
          <w:szCs w:val="24"/>
          <w:lang w:val="en-US"/>
        </w:rPr>
        <w:t xml:space="preserve"> </w:t>
      </w:r>
      <w:r w:rsidRPr="005536A0">
        <w:rPr>
          <w:rFonts w:ascii="Times New Roman" w:hAnsi="Times New Roman" w:cs="Times New Roman"/>
          <w:sz w:val="24"/>
          <w:szCs w:val="24"/>
          <w:lang w:val="en-US"/>
        </w:rPr>
        <w:t>A</w:t>
      </w:r>
      <w:r>
        <w:rPr>
          <w:rFonts w:ascii="Times New Roman" w:hAnsi="Times New Roman" w:cs="Times New Roman"/>
          <w:sz w:val="24"/>
          <w:szCs w:val="24"/>
          <w:lang w:val="en-US"/>
        </w:rPr>
        <w:t>.</w:t>
      </w:r>
      <w:r w:rsidRPr="005536A0">
        <w:rPr>
          <w:rFonts w:ascii="Times New Roman" w:hAnsi="Times New Roman" w:cs="Times New Roman"/>
          <w:sz w:val="24"/>
          <w:szCs w:val="24"/>
          <w:lang w:val="en-US"/>
        </w:rPr>
        <w:t xml:space="preserve"> (2002)</w:t>
      </w:r>
      <w:r>
        <w:rPr>
          <w:rFonts w:ascii="Times New Roman" w:hAnsi="Times New Roman" w:cs="Times New Roman"/>
          <w:sz w:val="24"/>
          <w:szCs w:val="24"/>
          <w:lang w:val="en-US"/>
        </w:rPr>
        <w:t>.</w:t>
      </w:r>
      <w:r w:rsidRPr="005536A0">
        <w:rPr>
          <w:rFonts w:ascii="Times New Roman" w:hAnsi="Times New Roman" w:cs="Times New Roman"/>
          <w:sz w:val="24"/>
          <w:szCs w:val="24"/>
          <w:lang w:val="en-US"/>
        </w:rPr>
        <w:t xml:space="preserve"> Genetic parameters and gains for growth and wood properties in Florida source loblolly pine in the southeastern United States.</w:t>
      </w:r>
      <w:r w:rsidR="00D85DCF">
        <w:rPr>
          <w:rFonts w:ascii="Times New Roman" w:hAnsi="Times New Roman" w:cs="Times New Roman"/>
          <w:sz w:val="24"/>
          <w:szCs w:val="24"/>
          <w:lang w:val="en-US"/>
        </w:rPr>
        <w:t xml:space="preserve"> </w:t>
      </w:r>
      <w:r w:rsidRPr="00252DBB">
        <w:rPr>
          <w:rFonts w:ascii="Times New Roman" w:hAnsi="Times New Roman" w:cs="Times New Roman"/>
          <w:i/>
          <w:iCs/>
          <w:sz w:val="24"/>
          <w:szCs w:val="24"/>
          <w:lang w:val="en-US"/>
        </w:rPr>
        <w:t>J</w:t>
      </w:r>
      <w:r w:rsidR="00D85DCF" w:rsidRPr="00252DBB">
        <w:rPr>
          <w:rFonts w:ascii="Times New Roman" w:hAnsi="Times New Roman" w:cs="Times New Roman"/>
          <w:i/>
          <w:iCs/>
          <w:sz w:val="24"/>
          <w:szCs w:val="24"/>
          <w:lang w:val="en-US"/>
        </w:rPr>
        <w:t>ournal</w:t>
      </w:r>
      <w:r w:rsidR="00D85DCF" w:rsidRPr="00252DBB">
        <w:rPr>
          <w:rFonts w:ascii="Times New Roman" w:hAnsi="Times New Roman" w:cs="Times New Roman"/>
          <w:sz w:val="24"/>
          <w:szCs w:val="24"/>
          <w:lang w:val="en-US"/>
        </w:rPr>
        <w:t xml:space="preserve"> </w:t>
      </w:r>
      <w:r w:rsidR="00D85DCF" w:rsidRPr="00252DBB">
        <w:rPr>
          <w:rFonts w:ascii="Times New Roman" w:hAnsi="Times New Roman" w:cs="Times New Roman"/>
          <w:i/>
          <w:iCs/>
          <w:sz w:val="24"/>
          <w:szCs w:val="24"/>
          <w:lang w:val="en-US"/>
        </w:rPr>
        <w:t>of Forestry Research</w:t>
      </w:r>
      <w:r w:rsidR="00D85DCF" w:rsidRPr="00252DBB">
        <w:rPr>
          <w:rFonts w:ascii="Times New Roman" w:hAnsi="Times New Roman" w:cs="Times New Roman"/>
          <w:sz w:val="24"/>
          <w:szCs w:val="24"/>
          <w:lang w:val="en-US"/>
        </w:rPr>
        <w:t>,</w:t>
      </w:r>
      <w:r w:rsidRPr="00252DBB">
        <w:rPr>
          <w:rFonts w:ascii="Times New Roman" w:hAnsi="Times New Roman" w:cs="Times New Roman"/>
          <w:sz w:val="24"/>
          <w:szCs w:val="24"/>
          <w:lang w:val="en-US"/>
        </w:rPr>
        <w:t xml:space="preserve"> </w:t>
      </w:r>
      <w:r w:rsidRPr="007E5C98">
        <w:rPr>
          <w:rFonts w:ascii="Times New Roman" w:hAnsi="Times New Roman" w:cs="Times New Roman"/>
          <w:i/>
          <w:iCs/>
          <w:sz w:val="24"/>
          <w:szCs w:val="24"/>
          <w:lang w:val="en-US"/>
        </w:rPr>
        <w:t>32</w:t>
      </w:r>
      <w:r w:rsidRPr="00252DBB">
        <w:rPr>
          <w:rFonts w:ascii="Times New Roman" w:hAnsi="Times New Roman" w:cs="Times New Roman"/>
          <w:sz w:val="24"/>
          <w:szCs w:val="24"/>
          <w:lang w:val="en-US"/>
        </w:rPr>
        <w:t>(6)</w:t>
      </w:r>
      <w:r w:rsidR="005560BB">
        <w:rPr>
          <w:rFonts w:ascii="Times New Roman" w:hAnsi="Times New Roman" w:cs="Times New Roman"/>
          <w:sz w:val="24"/>
          <w:szCs w:val="24"/>
          <w:lang w:val="en-US"/>
        </w:rPr>
        <w:t xml:space="preserve">, </w:t>
      </w:r>
      <w:r w:rsidRPr="00252DBB">
        <w:rPr>
          <w:rFonts w:ascii="Times New Roman" w:hAnsi="Times New Roman" w:cs="Times New Roman"/>
          <w:sz w:val="24"/>
          <w:szCs w:val="24"/>
          <w:lang w:val="en-US"/>
        </w:rPr>
        <w:t>1025–1038</w:t>
      </w:r>
      <w:r w:rsidR="0075430C">
        <w:rPr>
          <w:rFonts w:ascii="Times New Roman" w:hAnsi="Times New Roman" w:cs="Times New Roman"/>
          <w:sz w:val="24"/>
          <w:szCs w:val="24"/>
          <w:lang w:val="en-US"/>
        </w:rPr>
        <w:t xml:space="preserve">. </w:t>
      </w:r>
      <w:hyperlink r:id="rId18" w:tgtFrame="_blank" w:history="1">
        <w:r w:rsidR="0075430C">
          <w:rPr>
            <w:rStyle w:val="Hipervnculo"/>
            <w:rFonts w:ascii="Arial" w:hAnsi="Arial" w:cs="Arial"/>
            <w:sz w:val="21"/>
            <w:szCs w:val="21"/>
          </w:rPr>
          <w:t>https://doi.org/10.1139/x02-025</w:t>
        </w:r>
      </w:hyperlink>
    </w:p>
    <w:p w14:paraId="39C0090B" w14:textId="77777777" w:rsidR="007E5C98" w:rsidRPr="00252DBB" w:rsidRDefault="007E5C98" w:rsidP="007E5C98">
      <w:pPr>
        <w:autoSpaceDE w:val="0"/>
        <w:autoSpaceDN w:val="0"/>
        <w:adjustRightInd w:val="0"/>
        <w:spacing w:before="240" w:after="240" w:line="240" w:lineRule="atLeast"/>
        <w:ind w:left="567" w:hanging="567"/>
        <w:contextualSpacing/>
        <w:jc w:val="both"/>
        <w:rPr>
          <w:rFonts w:ascii="Times New Roman" w:hAnsi="Times New Roman" w:cs="Times New Roman"/>
          <w:sz w:val="24"/>
          <w:szCs w:val="24"/>
          <w:lang w:val="en-US"/>
        </w:rPr>
      </w:pPr>
    </w:p>
    <w:p w14:paraId="773BDF9B" w14:textId="63BE6385" w:rsidR="007F3EBA" w:rsidRPr="00B95D99" w:rsidRDefault="007F3EBA" w:rsidP="007E5C98">
      <w:pPr>
        <w:autoSpaceDE w:val="0"/>
        <w:autoSpaceDN w:val="0"/>
        <w:adjustRightInd w:val="0"/>
        <w:spacing w:before="240" w:after="240" w:line="240" w:lineRule="atLeast"/>
        <w:ind w:left="567" w:hanging="567"/>
        <w:contextualSpacing/>
        <w:jc w:val="both"/>
        <w:rPr>
          <w:rFonts w:ascii="Times New Roman" w:hAnsi="Times New Roman" w:cs="Times New Roman"/>
          <w:sz w:val="24"/>
          <w:szCs w:val="24"/>
          <w:lang w:val="es-CR"/>
        </w:rPr>
      </w:pPr>
      <w:r w:rsidRPr="00724AAF">
        <w:rPr>
          <w:rFonts w:ascii="Times New Roman" w:hAnsi="Times New Roman" w:cs="Times New Roman"/>
          <w:sz w:val="24"/>
          <w:szCs w:val="24"/>
          <w:lang w:val="es-CR"/>
        </w:rPr>
        <w:t xml:space="preserve">Alfaro, M. A. L., Aymerich, U. N., Blanco, L. G., Bolaños, A. L., Campos, M. A., </w:t>
      </w:r>
      <w:r w:rsidR="00724AAF" w:rsidRPr="00724AAF">
        <w:rPr>
          <w:rFonts w:ascii="Times New Roman" w:hAnsi="Times New Roman" w:cs="Times New Roman"/>
          <w:sz w:val="24"/>
          <w:szCs w:val="24"/>
          <w:lang w:val="es-CR"/>
        </w:rPr>
        <w:t xml:space="preserve">&amp; </w:t>
      </w:r>
      <w:r w:rsidRPr="00724AAF">
        <w:rPr>
          <w:rFonts w:ascii="Times New Roman" w:hAnsi="Times New Roman" w:cs="Times New Roman"/>
          <w:sz w:val="24"/>
          <w:szCs w:val="24"/>
          <w:lang w:val="es-CR"/>
        </w:rPr>
        <w:t xml:space="preserve">Matarrita, O. R. </w:t>
      </w:r>
      <w:r w:rsidR="003F401B" w:rsidRPr="00724AAF">
        <w:rPr>
          <w:rFonts w:ascii="Times New Roman" w:hAnsi="Times New Roman" w:cs="Times New Roman"/>
          <w:sz w:val="24"/>
          <w:szCs w:val="24"/>
          <w:lang w:val="es-CR"/>
        </w:rPr>
        <w:t>(</w:t>
      </w:r>
      <w:r w:rsidRPr="00724AAF">
        <w:rPr>
          <w:rFonts w:ascii="Times New Roman" w:hAnsi="Times New Roman" w:cs="Times New Roman"/>
          <w:sz w:val="24"/>
          <w:szCs w:val="24"/>
          <w:lang w:val="es-CR"/>
        </w:rPr>
        <w:t>2013</w:t>
      </w:r>
      <w:r w:rsidR="003F401B" w:rsidRPr="00724AAF">
        <w:rPr>
          <w:rFonts w:ascii="Times New Roman" w:hAnsi="Times New Roman" w:cs="Times New Roman"/>
          <w:sz w:val="24"/>
          <w:szCs w:val="24"/>
          <w:lang w:val="es-CR"/>
        </w:rPr>
        <w:t>)</w:t>
      </w:r>
      <w:r w:rsidRPr="00724AAF">
        <w:rPr>
          <w:rFonts w:ascii="Times New Roman" w:hAnsi="Times New Roman" w:cs="Times New Roman"/>
          <w:sz w:val="24"/>
          <w:szCs w:val="24"/>
          <w:lang w:val="es-CR"/>
        </w:rPr>
        <w:t xml:space="preserve">. </w:t>
      </w:r>
      <w:r w:rsidRPr="00B95D99">
        <w:rPr>
          <w:rFonts w:ascii="Times New Roman" w:hAnsi="Times New Roman" w:cs="Times New Roman"/>
          <w:sz w:val="24"/>
          <w:szCs w:val="24"/>
          <w:lang w:val="es-CR"/>
        </w:rPr>
        <w:t>Guía de diseño bioclimático según clasificación de zonas de vida de Holdridge. Universidad de Costa Rica, San José. 270 p.</w:t>
      </w:r>
    </w:p>
    <w:p w14:paraId="27B3548F" w14:textId="77777777" w:rsidR="007E5C98" w:rsidRPr="00B95D99" w:rsidRDefault="007E5C98" w:rsidP="007E5C98">
      <w:pPr>
        <w:autoSpaceDE w:val="0"/>
        <w:autoSpaceDN w:val="0"/>
        <w:adjustRightInd w:val="0"/>
        <w:spacing w:before="240" w:after="240" w:line="240" w:lineRule="atLeast"/>
        <w:ind w:left="567" w:hanging="567"/>
        <w:contextualSpacing/>
        <w:jc w:val="both"/>
        <w:rPr>
          <w:rFonts w:ascii="Times New Roman" w:hAnsi="Times New Roman" w:cs="Times New Roman"/>
          <w:sz w:val="24"/>
          <w:szCs w:val="24"/>
          <w:lang w:val="es-CR"/>
        </w:rPr>
      </w:pPr>
    </w:p>
    <w:p w14:paraId="4EFE4394" w14:textId="151DBB14" w:rsidR="007F3EBA" w:rsidRPr="00B95D99" w:rsidRDefault="007F3EBA" w:rsidP="007E5C98">
      <w:pPr>
        <w:autoSpaceDE w:val="0"/>
        <w:autoSpaceDN w:val="0"/>
        <w:adjustRightInd w:val="0"/>
        <w:spacing w:before="240" w:after="240" w:line="240" w:lineRule="atLeast"/>
        <w:ind w:left="567" w:hanging="567"/>
        <w:contextualSpacing/>
        <w:jc w:val="both"/>
        <w:rPr>
          <w:rFonts w:ascii="Times New Roman" w:hAnsi="Times New Roman" w:cs="Times New Roman"/>
          <w:sz w:val="24"/>
          <w:szCs w:val="24"/>
          <w:lang w:val="es-CR"/>
        </w:rPr>
      </w:pPr>
      <w:bookmarkStart w:id="16" w:name="_Hlk37379157"/>
      <w:r w:rsidRPr="007E5C98">
        <w:rPr>
          <w:rFonts w:ascii="Times New Roman" w:hAnsi="Times New Roman" w:cs="Times New Roman"/>
          <w:sz w:val="24"/>
          <w:szCs w:val="24"/>
          <w:lang w:val="es-CR"/>
        </w:rPr>
        <w:t>Badilla,</w:t>
      </w:r>
      <w:r w:rsidR="007E5C98">
        <w:rPr>
          <w:rFonts w:ascii="Times New Roman" w:hAnsi="Times New Roman" w:cs="Times New Roman"/>
          <w:sz w:val="24"/>
          <w:szCs w:val="24"/>
          <w:lang w:val="es-CR"/>
        </w:rPr>
        <w:t xml:space="preserve"> </w:t>
      </w:r>
      <w:r w:rsidRPr="007E5C98">
        <w:rPr>
          <w:rFonts w:ascii="Times New Roman" w:hAnsi="Times New Roman" w:cs="Times New Roman"/>
          <w:sz w:val="24"/>
          <w:szCs w:val="24"/>
          <w:lang w:val="es-CR"/>
        </w:rPr>
        <w:t>Y.</w:t>
      </w:r>
      <w:r w:rsidR="007E5C98" w:rsidRPr="007E5C98">
        <w:rPr>
          <w:rFonts w:ascii="Times New Roman" w:hAnsi="Times New Roman" w:cs="Times New Roman"/>
          <w:sz w:val="24"/>
          <w:szCs w:val="24"/>
          <w:lang w:val="es-CR"/>
        </w:rPr>
        <w:t>,</w:t>
      </w:r>
      <w:r w:rsidRPr="007E5C98">
        <w:rPr>
          <w:rFonts w:ascii="Times New Roman" w:hAnsi="Times New Roman" w:cs="Times New Roman"/>
          <w:sz w:val="24"/>
          <w:szCs w:val="24"/>
          <w:lang w:val="es-CR"/>
        </w:rPr>
        <w:t xml:space="preserve"> </w:t>
      </w:r>
      <w:r w:rsidR="00724AAF">
        <w:rPr>
          <w:rFonts w:ascii="Times New Roman" w:hAnsi="Times New Roman" w:cs="Times New Roman"/>
          <w:sz w:val="24"/>
          <w:szCs w:val="24"/>
          <w:lang w:val="es-CR"/>
        </w:rPr>
        <w:t xml:space="preserve">&amp; </w:t>
      </w:r>
      <w:r w:rsidRPr="007E5C98">
        <w:rPr>
          <w:rFonts w:ascii="Times New Roman" w:hAnsi="Times New Roman" w:cs="Times New Roman"/>
          <w:sz w:val="24"/>
          <w:szCs w:val="24"/>
          <w:lang w:val="es-CR"/>
        </w:rPr>
        <w:t xml:space="preserve">Murillo, O. </w:t>
      </w:r>
      <w:r w:rsidR="003F401B" w:rsidRPr="007E5C98">
        <w:rPr>
          <w:rFonts w:ascii="Times New Roman" w:hAnsi="Times New Roman" w:cs="Times New Roman"/>
          <w:sz w:val="24"/>
          <w:szCs w:val="24"/>
          <w:lang w:val="es-CR"/>
        </w:rPr>
        <w:t>(</w:t>
      </w:r>
      <w:r w:rsidRPr="007E5C98">
        <w:rPr>
          <w:rFonts w:ascii="Times New Roman" w:hAnsi="Times New Roman" w:cs="Times New Roman"/>
          <w:sz w:val="24"/>
          <w:szCs w:val="24"/>
          <w:lang w:val="es-CR"/>
        </w:rPr>
        <w:t>2011</w:t>
      </w:r>
      <w:r w:rsidR="003F401B" w:rsidRPr="007E5C98">
        <w:rPr>
          <w:rFonts w:ascii="Times New Roman" w:hAnsi="Times New Roman" w:cs="Times New Roman"/>
          <w:sz w:val="24"/>
          <w:szCs w:val="24"/>
          <w:lang w:val="es-CR"/>
        </w:rPr>
        <w:t>)</w:t>
      </w:r>
      <w:r w:rsidRPr="007E5C98">
        <w:rPr>
          <w:rFonts w:ascii="Times New Roman" w:hAnsi="Times New Roman" w:cs="Times New Roman"/>
          <w:sz w:val="24"/>
          <w:szCs w:val="24"/>
          <w:lang w:val="es-CR"/>
        </w:rPr>
        <w:t xml:space="preserve">. </w:t>
      </w:r>
      <w:r w:rsidRPr="00B95D99">
        <w:rPr>
          <w:rFonts w:ascii="Times New Roman" w:hAnsi="Times New Roman" w:cs="Times New Roman"/>
          <w:sz w:val="24"/>
          <w:szCs w:val="24"/>
          <w:lang w:val="es-CR"/>
        </w:rPr>
        <w:t xml:space="preserve">Avances en el mejoramiento genético de la teca en GENFORES, Costa Rica. En </w:t>
      </w:r>
      <w:r w:rsidRPr="003D2F3A">
        <w:rPr>
          <w:rFonts w:ascii="Times New Roman" w:hAnsi="Times New Roman" w:cs="Times New Roman"/>
          <w:i/>
          <w:iCs/>
          <w:sz w:val="24"/>
          <w:szCs w:val="24"/>
          <w:lang w:val="es-CR"/>
        </w:rPr>
        <w:t>Conferencia Forestal Internacional: Bosques plantados de teca</w:t>
      </w:r>
      <w:r w:rsidRPr="00B95D99">
        <w:rPr>
          <w:rFonts w:ascii="Times New Roman" w:hAnsi="Times New Roman" w:cs="Times New Roman"/>
          <w:sz w:val="24"/>
          <w:szCs w:val="24"/>
          <w:lang w:val="es-CR"/>
        </w:rPr>
        <w:t>. Teaknet. 31 octubre al 3 de noviembre, 2011. San José, Costa Rica.</w:t>
      </w:r>
    </w:p>
    <w:p w14:paraId="061CFD98" w14:textId="77777777" w:rsidR="007E5C98" w:rsidRPr="00B95D99" w:rsidRDefault="007E5C98" w:rsidP="007E5C98">
      <w:pPr>
        <w:autoSpaceDE w:val="0"/>
        <w:autoSpaceDN w:val="0"/>
        <w:adjustRightInd w:val="0"/>
        <w:spacing w:before="240" w:after="240" w:line="240" w:lineRule="atLeast"/>
        <w:ind w:left="567" w:hanging="567"/>
        <w:contextualSpacing/>
        <w:jc w:val="both"/>
        <w:rPr>
          <w:rFonts w:ascii="Times New Roman" w:hAnsi="Times New Roman" w:cs="Times New Roman"/>
          <w:sz w:val="24"/>
          <w:szCs w:val="24"/>
          <w:lang w:val="es-CR"/>
        </w:rPr>
      </w:pPr>
    </w:p>
    <w:bookmarkEnd w:id="16"/>
    <w:p w14:paraId="0B7371CA" w14:textId="0F96A0E6" w:rsidR="007F3EBA" w:rsidRDefault="007F3EBA" w:rsidP="007E5C98">
      <w:pPr>
        <w:autoSpaceDE w:val="0"/>
        <w:autoSpaceDN w:val="0"/>
        <w:adjustRightInd w:val="0"/>
        <w:spacing w:before="240" w:after="240" w:line="240" w:lineRule="atLeast"/>
        <w:ind w:left="567" w:hanging="567"/>
        <w:contextualSpacing/>
        <w:jc w:val="both"/>
        <w:rPr>
          <w:rFonts w:ascii="Times New Roman" w:hAnsi="Times New Roman" w:cs="Times New Roman"/>
          <w:sz w:val="24"/>
          <w:szCs w:val="24"/>
          <w:lang w:val="en-US"/>
        </w:rPr>
      </w:pPr>
      <w:r w:rsidRPr="007232EA">
        <w:rPr>
          <w:rFonts w:ascii="Times New Roman" w:hAnsi="Times New Roman" w:cs="Times New Roman"/>
          <w:sz w:val="24"/>
          <w:szCs w:val="24"/>
          <w:lang w:val="es-CR"/>
        </w:rPr>
        <w:t>Balcorta,</w:t>
      </w:r>
      <w:r w:rsidRPr="007F3EBA">
        <w:rPr>
          <w:rFonts w:ascii="Times New Roman" w:hAnsi="Times New Roman" w:cs="Times New Roman"/>
          <w:sz w:val="24"/>
          <w:szCs w:val="24"/>
          <w:lang w:val="es-CR"/>
        </w:rPr>
        <w:t xml:space="preserve"> H. Vargas, J. </w:t>
      </w:r>
      <w:r w:rsidR="003F401B">
        <w:rPr>
          <w:rFonts w:ascii="Times New Roman" w:hAnsi="Times New Roman" w:cs="Times New Roman"/>
          <w:sz w:val="24"/>
          <w:szCs w:val="24"/>
          <w:lang w:val="es-CR"/>
        </w:rPr>
        <w:t>(</w:t>
      </w:r>
      <w:r w:rsidRPr="007F3EBA">
        <w:rPr>
          <w:rFonts w:ascii="Times New Roman" w:hAnsi="Times New Roman" w:cs="Times New Roman"/>
          <w:sz w:val="24"/>
          <w:szCs w:val="24"/>
          <w:lang w:val="es-CR"/>
        </w:rPr>
        <w:t>2004</w:t>
      </w:r>
      <w:r w:rsidR="003F401B">
        <w:rPr>
          <w:rFonts w:ascii="Times New Roman" w:hAnsi="Times New Roman" w:cs="Times New Roman"/>
          <w:sz w:val="24"/>
          <w:szCs w:val="24"/>
          <w:lang w:val="es-CR"/>
        </w:rPr>
        <w:t>)</w:t>
      </w:r>
      <w:r w:rsidRPr="007F3EBA">
        <w:rPr>
          <w:rFonts w:ascii="Times New Roman" w:hAnsi="Times New Roman" w:cs="Times New Roman"/>
          <w:sz w:val="24"/>
          <w:szCs w:val="24"/>
          <w:lang w:val="es-CR"/>
        </w:rPr>
        <w:t>. Variación fenotípica y selección de árboles en una plantación de melina (</w:t>
      </w:r>
      <w:r w:rsidRPr="007F3EBA">
        <w:rPr>
          <w:rFonts w:ascii="Times New Roman" w:hAnsi="Times New Roman" w:cs="Times New Roman"/>
          <w:i/>
          <w:iCs/>
          <w:sz w:val="24"/>
          <w:szCs w:val="24"/>
          <w:lang w:val="es-CR"/>
        </w:rPr>
        <w:t>Gmelina arbórea</w:t>
      </w:r>
      <w:r w:rsidRPr="007F3EBA">
        <w:rPr>
          <w:rFonts w:ascii="Times New Roman" w:hAnsi="Times New Roman" w:cs="Times New Roman"/>
          <w:sz w:val="24"/>
          <w:szCs w:val="24"/>
          <w:lang w:val="es-CR"/>
        </w:rPr>
        <w:t xml:space="preserve"> Linn., Roxb.) de tres años de edad. </w:t>
      </w:r>
      <w:r w:rsidRPr="003F401B">
        <w:rPr>
          <w:rFonts w:ascii="Times New Roman" w:hAnsi="Times New Roman" w:cs="Times New Roman"/>
          <w:i/>
          <w:iCs/>
          <w:sz w:val="24"/>
          <w:szCs w:val="24"/>
          <w:lang w:val="en-US"/>
        </w:rPr>
        <w:t>Revista Chapingo</w:t>
      </w:r>
      <w:r w:rsidRPr="007F3EBA">
        <w:rPr>
          <w:rFonts w:ascii="Times New Roman" w:hAnsi="Times New Roman" w:cs="Times New Roman"/>
          <w:sz w:val="24"/>
          <w:szCs w:val="24"/>
          <w:lang w:val="en-US"/>
        </w:rPr>
        <w:t xml:space="preserve">, </w:t>
      </w:r>
      <w:r w:rsidRPr="0007257F">
        <w:rPr>
          <w:rFonts w:ascii="Times New Roman" w:hAnsi="Times New Roman" w:cs="Times New Roman"/>
          <w:i/>
          <w:iCs/>
          <w:sz w:val="24"/>
          <w:szCs w:val="24"/>
          <w:lang w:val="en-US"/>
        </w:rPr>
        <w:t>10</w:t>
      </w:r>
      <w:r w:rsidRPr="007F3EBA">
        <w:rPr>
          <w:rFonts w:ascii="Times New Roman" w:hAnsi="Times New Roman" w:cs="Times New Roman"/>
          <w:sz w:val="24"/>
          <w:szCs w:val="24"/>
          <w:lang w:val="en-US"/>
        </w:rPr>
        <w:t>(1), 13-19.</w:t>
      </w:r>
    </w:p>
    <w:p w14:paraId="6D224EAC" w14:textId="77777777" w:rsidR="0007257F" w:rsidRPr="007F3EBA" w:rsidRDefault="0007257F" w:rsidP="007E5C98">
      <w:pPr>
        <w:autoSpaceDE w:val="0"/>
        <w:autoSpaceDN w:val="0"/>
        <w:adjustRightInd w:val="0"/>
        <w:spacing w:before="240" w:after="240" w:line="240" w:lineRule="atLeast"/>
        <w:ind w:left="567" w:hanging="567"/>
        <w:contextualSpacing/>
        <w:jc w:val="both"/>
        <w:rPr>
          <w:rFonts w:ascii="Times New Roman" w:hAnsi="Times New Roman" w:cs="Times New Roman"/>
          <w:sz w:val="24"/>
          <w:szCs w:val="24"/>
          <w:lang w:val="en-US"/>
        </w:rPr>
      </w:pPr>
    </w:p>
    <w:p w14:paraId="66E110DF" w14:textId="7E42947F" w:rsidR="007F3EBA" w:rsidRDefault="007F3EBA" w:rsidP="007E5C98">
      <w:pPr>
        <w:autoSpaceDE w:val="0"/>
        <w:autoSpaceDN w:val="0"/>
        <w:adjustRightInd w:val="0"/>
        <w:spacing w:before="240" w:after="240" w:line="240" w:lineRule="atLeast"/>
        <w:ind w:left="567" w:hanging="567"/>
        <w:contextualSpacing/>
        <w:jc w:val="both"/>
        <w:rPr>
          <w:rFonts w:ascii="Times New Roman" w:hAnsi="Times New Roman" w:cs="Times New Roman"/>
          <w:sz w:val="24"/>
          <w:szCs w:val="24"/>
          <w:lang w:val="en-US"/>
        </w:rPr>
      </w:pPr>
      <w:r w:rsidRPr="007F3EBA">
        <w:rPr>
          <w:rFonts w:ascii="Times New Roman" w:hAnsi="Times New Roman" w:cs="Times New Roman"/>
          <w:sz w:val="24"/>
          <w:szCs w:val="24"/>
          <w:lang w:val="en-US"/>
        </w:rPr>
        <w:t>Cotterill, P. P.</w:t>
      </w:r>
      <w:r w:rsidR="00724AAF">
        <w:rPr>
          <w:rFonts w:ascii="Times New Roman" w:hAnsi="Times New Roman" w:cs="Times New Roman"/>
          <w:sz w:val="24"/>
          <w:szCs w:val="24"/>
          <w:lang w:val="en-US"/>
        </w:rPr>
        <w:t>,</w:t>
      </w:r>
      <w:r w:rsidRPr="007F3EBA">
        <w:rPr>
          <w:rFonts w:ascii="Times New Roman" w:hAnsi="Times New Roman" w:cs="Times New Roman"/>
          <w:sz w:val="24"/>
          <w:szCs w:val="24"/>
          <w:lang w:val="en-US"/>
        </w:rPr>
        <w:t xml:space="preserve"> </w:t>
      </w:r>
      <w:r w:rsidR="00724AAF">
        <w:rPr>
          <w:rFonts w:ascii="Times New Roman" w:hAnsi="Times New Roman" w:cs="Times New Roman"/>
          <w:sz w:val="24"/>
          <w:szCs w:val="24"/>
          <w:lang w:val="en-US"/>
        </w:rPr>
        <w:t xml:space="preserve">&amp; </w:t>
      </w:r>
      <w:r w:rsidRPr="007F3EBA">
        <w:rPr>
          <w:rFonts w:ascii="Times New Roman" w:hAnsi="Times New Roman" w:cs="Times New Roman"/>
          <w:sz w:val="24"/>
          <w:szCs w:val="24"/>
          <w:lang w:val="en-US"/>
        </w:rPr>
        <w:t>Dean, C. A.</w:t>
      </w:r>
      <w:r w:rsidR="001E263C">
        <w:rPr>
          <w:rFonts w:ascii="Times New Roman" w:hAnsi="Times New Roman" w:cs="Times New Roman"/>
          <w:sz w:val="24"/>
          <w:szCs w:val="24"/>
          <w:lang w:val="en-US"/>
        </w:rPr>
        <w:t xml:space="preserve"> </w:t>
      </w:r>
      <w:r w:rsidR="003F401B">
        <w:rPr>
          <w:rFonts w:ascii="Times New Roman" w:hAnsi="Times New Roman" w:cs="Times New Roman"/>
          <w:sz w:val="24"/>
          <w:szCs w:val="24"/>
          <w:lang w:val="en-US"/>
        </w:rPr>
        <w:t>(</w:t>
      </w:r>
      <w:r w:rsidRPr="007F3EBA">
        <w:rPr>
          <w:rFonts w:ascii="Times New Roman" w:hAnsi="Times New Roman" w:cs="Times New Roman"/>
          <w:sz w:val="24"/>
          <w:szCs w:val="24"/>
          <w:lang w:val="en-US"/>
        </w:rPr>
        <w:t>1988</w:t>
      </w:r>
      <w:r w:rsidR="003F401B">
        <w:rPr>
          <w:rFonts w:ascii="Times New Roman" w:hAnsi="Times New Roman" w:cs="Times New Roman"/>
          <w:sz w:val="24"/>
          <w:szCs w:val="24"/>
          <w:lang w:val="en-US"/>
        </w:rPr>
        <w:t>)</w:t>
      </w:r>
      <w:r w:rsidR="00CF30FF">
        <w:rPr>
          <w:rFonts w:ascii="Times New Roman" w:hAnsi="Times New Roman" w:cs="Times New Roman"/>
          <w:sz w:val="24"/>
          <w:szCs w:val="24"/>
          <w:lang w:val="en-US"/>
        </w:rPr>
        <w:t>.</w:t>
      </w:r>
      <w:r w:rsidRPr="007F3EBA">
        <w:rPr>
          <w:rFonts w:ascii="Times New Roman" w:hAnsi="Times New Roman" w:cs="Times New Roman"/>
          <w:sz w:val="24"/>
          <w:szCs w:val="24"/>
          <w:lang w:val="en-US"/>
        </w:rPr>
        <w:t xml:space="preserve"> Changes in genetic control of growth of radiata pine to 16 years and </w:t>
      </w:r>
      <w:r w:rsidR="008E210B" w:rsidRPr="007F3EBA">
        <w:rPr>
          <w:rFonts w:ascii="Times New Roman" w:hAnsi="Times New Roman" w:cs="Times New Roman"/>
          <w:sz w:val="24"/>
          <w:szCs w:val="24"/>
          <w:lang w:val="en-US"/>
        </w:rPr>
        <w:t>efficiencies</w:t>
      </w:r>
      <w:r w:rsidRPr="007F3EBA">
        <w:rPr>
          <w:rFonts w:ascii="Times New Roman" w:hAnsi="Times New Roman" w:cs="Times New Roman"/>
          <w:sz w:val="24"/>
          <w:szCs w:val="24"/>
          <w:lang w:val="en-US"/>
        </w:rPr>
        <w:t xml:space="preserve"> of early selection. </w:t>
      </w:r>
      <w:r w:rsidRPr="005560BB">
        <w:rPr>
          <w:rFonts w:ascii="Times New Roman" w:hAnsi="Times New Roman" w:cs="Times New Roman"/>
          <w:i/>
          <w:iCs/>
          <w:sz w:val="24"/>
          <w:szCs w:val="24"/>
          <w:lang w:val="en-US"/>
        </w:rPr>
        <w:t>Silvae Genetic</w:t>
      </w:r>
      <w:r w:rsidR="005560BB">
        <w:rPr>
          <w:rFonts w:ascii="Times New Roman" w:hAnsi="Times New Roman" w:cs="Times New Roman"/>
          <w:sz w:val="24"/>
          <w:szCs w:val="24"/>
          <w:lang w:val="en-US"/>
        </w:rPr>
        <w:t>,</w:t>
      </w:r>
      <w:r w:rsidRPr="007F3EBA">
        <w:rPr>
          <w:rFonts w:ascii="Times New Roman" w:hAnsi="Times New Roman" w:cs="Times New Roman"/>
          <w:sz w:val="24"/>
          <w:szCs w:val="24"/>
          <w:lang w:val="en-US"/>
        </w:rPr>
        <w:t xml:space="preserve"> 37</w:t>
      </w:r>
      <w:r w:rsidR="005560BB">
        <w:rPr>
          <w:rFonts w:ascii="Times New Roman" w:hAnsi="Times New Roman" w:cs="Times New Roman"/>
          <w:sz w:val="24"/>
          <w:szCs w:val="24"/>
          <w:lang w:val="en-US"/>
        </w:rPr>
        <w:t>,</w:t>
      </w:r>
      <w:r w:rsidRPr="007F3EBA">
        <w:rPr>
          <w:rFonts w:ascii="Times New Roman" w:hAnsi="Times New Roman" w:cs="Times New Roman"/>
          <w:sz w:val="24"/>
          <w:szCs w:val="24"/>
          <w:lang w:val="en-US"/>
        </w:rPr>
        <w:t xml:space="preserve"> 138–146.</w:t>
      </w:r>
    </w:p>
    <w:p w14:paraId="6E0F8A4D" w14:textId="77777777" w:rsidR="0007257F" w:rsidRPr="007F3EBA" w:rsidRDefault="0007257F" w:rsidP="007E5C98">
      <w:pPr>
        <w:autoSpaceDE w:val="0"/>
        <w:autoSpaceDN w:val="0"/>
        <w:adjustRightInd w:val="0"/>
        <w:spacing w:before="240" w:after="240" w:line="240" w:lineRule="atLeast"/>
        <w:ind w:left="567" w:hanging="567"/>
        <w:contextualSpacing/>
        <w:jc w:val="both"/>
        <w:rPr>
          <w:rFonts w:ascii="Times New Roman" w:hAnsi="Times New Roman" w:cs="Times New Roman"/>
          <w:sz w:val="24"/>
          <w:szCs w:val="24"/>
          <w:lang w:val="en-US"/>
        </w:rPr>
      </w:pPr>
    </w:p>
    <w:p w14:paraId="63512795" w14:textId="2C04E9B9" w:rsid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n-US"/>
        </w:rPr>
      </w:pPr>
      <w:r w:rsidRPr="007F3EBA">
        <w:rPr>
          <w:rFonts w:ascii="Times New Roman" w:hAnsi="Times New Roman" w:cs="Times New Roman"/>
          <w:sz w:val="24"/>
          <w:szCs w:val="24"/>
          <w:lang w:val="en-US"/>
        </w:rPr>
        <w:t xml:space="preserve">Chen, X. Y., Hawkins, </w:t>
      </w:r>
      <w:r w:rsidR="0006446B">
        <w:rPr>
          <w:rFonts w:ascii="Times New Roman" w:hAnsi="Times New Roman" w:cs="Times New Roman"/>
          <w:sz w:val="24"/>
          <w:szCs w:val="24"/>
          <w:lang w:val="en-US"/>
        </w:rPr>
        <w:t xml:space="preserve">B., </w:t>
      </w:r>
      <w:proofErr w:type="spellStart"/>
      <w:r w:rsidRPr="007F3EBA">
        <w:rPr>
          <w:rFonts w:ascii="Times New Roman" w:hAnsi="Times New Roman" w:cs="Times New Roman"/>
          <w:sz w:val="24"/>
          <w:szCs w:val="24"/>
          <w:lang w:val="en-US"/>
        </w:rPr>
        <w:t>Xie</w:t>
      </w:r>
      <w:proofErr w:type="spellEnd"/>
      <w:r w:rsidR="001E263C">
        <w:rPr>
          <w:rFonts w:ascii="Times New Roman" w:hAnsi="Times New Roman" w:cs="Times New Roman"/>
          <w:sz w:val="24"/>
          <w:szCs w:val="24"/>
          <w:lang w:val="en-US"/>
        </w:rPr>
        <w:t>,</w:t>
      </w:r>
      <w:r w:rsidR="001678BA">
        <w:rPr>
          <w:rFonts w:ascii="Times New Roman" w:hAnsi="Times New Roman" w:cs="Times New Roman"/>
          <w:sz w:val="24"/>
          <w:szCs w:val="24"/>
          <w:lang w:val="en-US"/>
        </w:rPr>
        <w:t xml:space="preserve"> C.</w:t>
      </w:r>
      <w:r w:rsidRPr="007F3EBA">
        <w:rPr>
          <w:rFonts w:ascii="Times New Roman" w:hAnsi="Times New Roman" w:cs="Times New Roman"/>
          <w:sz w:val="24"/>
          <w:szCs w:val="24"/>
          <w:lang w:val="en-US"/>
        </w:rPr>
        <w:t xml:space="preserve"> </w:t>
      </w:r>
      <w:r w:rsidR="00983F39">
        <w:rPr>
          <w:rFonts w:ascii="Times New Roman" w:hAnsi="Times New Roman" w:cs="Times New Roman"/>
          <w:sz w:val="24"/>
          <w:szCs w:val="24"/>
          <w:lang w:val="en-US"/>
        </w:rPr>
        <w:t xml:space="preserve">&amp; </w:t>
      </w:r>
      <w:r w:rsidRPr="007F3EBA">
        <w:rPr>
          <w:rFonts w:ascii="Times New Roman" w:hAnsi="Times New Roman" w:cs="Times New Roman"/>
          <w:sz w:val="24"/>
          <w:szCs w:val="24"/>
          <w:lang w:val="en-US"/>
        </w:rPr>
        <w:t>Ying</w:t>
      </w:r>
      <w:r w:rsidR="006F356F">
        <w:rPr>
          <w:rFonts w:ascii="Times New Roman" w:hAnsi="Times New Roman" w:cs="Times New Roman"/>
          <w:sz w:val="24"/>
          <w:szCs w:val="24"/>
          <w:lang w:val="en-US"/>
        </w:rPr>
        <w:t>,</w:t>
      </w:r>
      <w:r w:rsidR="0007257F">
        <w:rPr>
          <w:rFonts w:ascii="Times New Roman" w:hAnsi="Times New Roman" w:cs="Times New Roman"/>
          <w:sz w:val="24"/>
          <w:szCs w:val="24"/>
          <w:lang w:val="en-US"/>
        </w:rPr>
        <w:t xml:space="preserve"> C. C</w:t>
      </w:r>
      <w:r w:rsidRPr="007F3EBA">
        <w:rPr>
          <w:rFonts w:ascii="Times New Roman" w:hAnsi="Times New Roman" w:cs="Times New Roman"/>
          <w:sz w:val="24"/>
          <w:szCs w:val="24"/>
          <w:lang w:val="en-US"/>
        </w:rPr>
        <w:t xml:space="preserve">. </w:t>
      </w:r>
      <w:r w:rsidR="003F401B">
        <w:rPr>
          <w:rFonts w:ascii="Times New Roman" w:hAnsi="Times New Roman" w:cs="Times New Roman"/>
          <w:sz w:val="24"/>
          <w:szCs w:val="24"/>
          <w:lang w:val="en-US"/>
        </w:rPr>
        <w:t>(</w:t>
      </w:r>
      <w:r w:rsidRPr="007F3EBA">
        <w:rPr>
          <w:rFonts w:ascii="Times New Roman" w:hAnsi="Times New Roman" w:cs="Times New Roman"/>
          <w:sz w:val="24"/>
          <w:szCs w:val="24"/>
          <w:lang w:val="en-US"/>
        </w:rPr>
        <w:t>2003</w:t>
      </w:r>
      <w:r w:rsidR="003F401B">
        <w:rPr>
          <w:rFonts w:ascii="Times New Roman" w:hAnsi="Times New Roman" w:cs="Times New Roman"/>
          <w:sz w:val="24"/>
          <w:szCs w:val="24"/>
          <w:lang w:val="en-US"/>
        </w:rPr>
        <w:t>)</w:t>
      </w:r>
      <w:r w:rsidRPr="007F3EBA">
        <w:rPr>
          <w:rFonts w:ascii="Times New Roman" w:hAnsi="Times New Roman" w:cs="Times New Roman"/>
          <w:sz w:val="24"/>
          <w:szCs w:val="24"/>
          <w:lang w:val="en-US"/>
        </w:rPr>
        <w:t xml:space="preserve">. Age trends in genetic parameters and early selection of lodgepole pine provenance with reference to the Lambeth model. </w:t>
      </w:r>
      <w:r w:rsidRPr="003F401B">
        <w:rPr>
          <w:rFonts w:ascii="Times New Roman" w:hAnsi="Times New Roman" w:cs="Times New Roman"/>
          <w:i/>
          <w:iCs/>
          <w:sz w:val="24"/>
          <w:szCs w:val="24"/>
          <w:lang w:val="en-US"/>
        </w:rPr>
        <w:t>Forest Genetic</w:t>
      </w:r>
      <w:r w:rsidR="005560BB">
        <w:rPr>
          <w:rFonts w:ascii="Times New Roman" w:hAnsi="Times New Roman" w:cs="Times New Roman"/>
          <w:sz w:val="24"/>
          <w:szCs w:val="24"/>
          <w:lang w:val="en-US"/>
        </w:rPr>
        <w:t>,</w:t>
      </w:r>
      <w:r w:rsidRPr="007F3EBA">
        <w:rPr>
          <w:rFonts w:ascii="Times New Roman" w:hAnsi="Times New Roman" w:cs="Times New Roman"/>
          <w:sz w:val="24"/>
          <w:szCs w:val="24"/>
          <w:lang w:val="en-US"/>
        </w:rPr>
        <w:t xml:space="preserve"> 10</w:t>
      </w:r>
      <w:r w:rsidR="005560BB">
        <w:rPr>
          <w:rFonts w:ascii="Times New Roman" w:hAnsi="Times New Roman" w:cs="Times New Roman"/>
          <w:sz w:val="24"/>
          <w:szCs w:val="24"/>
          <w:lang w:val="en-US"/>
        </w:rPr>
        <w:t>,</w:t>
      </w:r>
      <w:r w:rsidRPr="007F3EBA">
        <w:rPr>
          <w:rFonts w:ascii="Times New Roman" w:hAnsi="Times New Roman" w:cs="Times New Roman"/>
          <w:sz w:val="24"/>
          <w:szCs w:val="24"/>
          <w:lang w:val="en-US"/>
        </w:rPr>
        <w:t xml:space="preserve"> 249–258.</w:t>
      </w:r>
    </w:p>
    <w:p w14:paraId="51CC35AA" w14:textId="77777777" w:rsidR="0007257F" w:rsidRPr="007F3EBA" w:rsidRDefault="0007257F"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n-US"/>
        </w:rPr>
      </w:pPr>
    </w:p>
    <w:p w14:paraId="3B686089" w14:textId="0230DC0F" w:rsid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n-US"/>
        </w:rPr>
      </w:pPr>
      <w:r w:rsidRPr="007F3EBA">
        <w:rPr>
          <w:rFonts w:ascii="Times New Roman" w:hAnsi="Times New Roman" w:cs="Times New Roman"/>
          <w:sz w:val="24"/>
          <w:szCs w:val="24"/>
          <w:lang w:val="en-US"/>
        </w:rPr>
        <w:t>Dean, C. A.</w:t>
      </w:r>
      <w:r w:rsidR="008F7F58">
        <w:rPr>
          <w:rFonts w:ascii="Times New Roman" w:hAnsi="Times New Roman" w:cs="Times New Roman"/>
          <w:sz w:val="24"/>
          <w:szCs w:val="24"/>
          <w:lang w:val="en-US"/>
        </w:rPr>
        <w:t>,</w:t>
      </w:r>
      <w:r w:rsidRPr="007F3EBA">
        <w:rPr>
          <w:rFonts w:ascii="Times New Roman" w:hAnsi="Times New Roman" w:cs="Times New Roman"/>
          <w:sz w:val="24"/>
          <w:szCs w:val="24"/>
          <w:lang w:val="en-US"/>
        </w:rPr>
        <w:t xml:space="preserve"> </w:t>
      </w:r>
      <w:r w:rsidR="006F356F">
        <w:rPr>
          <w:rFonts w:ascii="Times New Roman" w:hAnsi="Times New Roman" w:cs="Times New Roman"/>
          <w:sz w:val="24"/>
          <w:szCs w:val="24"/>
          <w:lang w:val="en-US"/>
        </w:rPr>
        <w:t xml:space="preserve">&amp; </w:t>
      </w:r>
      <w:proofErr w:type="spellStart"/>
      <w:r w:rsidRPr="007F3EBA">
        <w:rPr>
          <w:rFonts w:ascii="Times New Roman" w:hAnsi="Times New Roman" w:cs="Times New Roman"/>
          <w:sz w:val="24"/>
          <w:szCs w:val="24"/>
          <w:lang w:val="en-US"/>
        </w:rPr>
        <w:t>Stonecypher</w:t>
      </w:r>
      <w:proofErr w:type="spellEnd"/>
      <w:r w:rsidRPr="007F3EBA">
        <w:rPr>
          <w:rFonts w:ascii="Times New Roman" w:hAnsi="Times New Roman" w:cs="Times New Roman"/>
          <w:sz w:val="24"/>
          <w:szCs w:val="24"/>
          <w:lang w:val="en-US"/>
        </w:rPr>
        <w:t xml:space="preserve"> R. W. </w:t>
      </w:r>
      <w:r w:rsidR="003F401B">
        <w:rPr>
          <w:rFonts w:ascii="Times New Roman" w:hAnsi="Times New Roman" w:cs="Times New Roman"/>
          <w:sz w:val="24"/>
          <w:szCs w:val="24"/>
          <w:lang w:val="en-US"/>
        </w:rPr>
        <w:t>(</w:t>
      </w:r>
      <w:r w:rsidRPr="007F3EBA">
        <w:rPr>
          <w:rFonts w:ascii="Times New Roman" w:hAnsi="Times New Roman" w:cs="Times New Roman"/>
          <w:sz w:val="24"/>
          <w:szCs w:val="24"/>
          <w:lang w:val="en-US"/>
        </w:rPr>
        <w:t>2006</w:t>
      </w:r>
      <w:r w:rsidR="003F401B">
        <w:rPr>
          <w:rFonts w:ascii="Times New Roman" w:hAnsi="Times New Roman" w:cs="Times New Roman"/>
          <w:sz w:val="24"/>
          <w:szCs w:val="24"/>
          <w:lang w:val="en-US"/>
        </w:rPr>
        <w:t>)</w:t>
      </w:r>
      <w:r w:rsidRPr="007F3EBA">
        <w:rPr>
          <w:rFonts w:ascii="Times New Roman" w:hAnsi="Times New Roman" w:cs="Times New Roman"/>
          <w:sz w:val="24"/>
          <w:szCs w:val="24"/>
          <w:lang w:val="en-US"/>
        </w:rPr>
        <w:t xml:space="preserve">. Early selection of Douglas-fir across south central coastal Oregon, USA. </w:t>
      </w:r>
      <w:r w:rsidRPr="003F401B">
        <w:rPr>
          <w:rFonts w:ascii="Times New Roman" w:hAnsi="Times New Roman" w:cs="Times New Roman"/>
          <w:i/>
          <w:iCs/>
          <w:sz w:val="24"/>
          <w:szCs w:val="24"/>
          <w:lang w:val="en-US"/>
        </w:rPr>
        <w:t>Silvae Genetic</w:t>
      </w:r>
      <w:r w:rsidR="003F401B" w:rsidRPr="003F401B">
        <w:rPr>
          <w:rFonts w:ascii="Times New Roman" w:hAnsi="Times New Roman" w:cs="Times New Roman"/>
          <w:i/>
          <w:iCs/>
          <w:sz w:val="24"/>
          <w:szCs w:val="24"/>
          <w:lang w:val="en-US"/>
        </w:rPr>
        <w:t>a</w:t>
      </w:r>
      <w:r w:rsidR="003F401B">
        <w:rPr>
          <w:rFonts w:ascii="Times New Roman" w:hAnsi="Times New Roman" w:cs="Times New Roman"/>
          <w:sz w:val="24"/>
          <w:szCs w:val="24"/>
          <w:lang w:val="en-US"/>
        </w:rPr>
        <w:t>,</w:t>
      </w:r>
      <w:r w:rsidRPr="007F3EBA">
        <w:rPr>
          <w:rFonts w:ascii="Times New Roman" w:hAnsi="Times New Roman" w:cs="Times New Roman"/>
          <w:sz w:val="24"/>
          <w:szCs w:val="24"/>
          <w:lang w:val="en-US"/>
        </w:rPr>
        <w:t xml:space="preserve"> 55</w:t>
      </w:r>
      <w:r w:rsidR="00E1685F">
        <w:rPr>
          <w:rFonts w:ascii="Times New Roman" w:hAnsi="Times New Roman" w:cs="Times New Roman"/>
          <w:sz w:val="24"/>
          <w:szCs w:val="24"/>
          <w:lang w:val="en-US"/>
        </w:rPr>
        <w:t>,</w:t>
      </w:r>
      <w:r w:rsidRPr="007F3EBA">
        <w:rPr>
          <w:rFonts w:ascii="Times New Roman" w:hAnsi="Times New Roman" w:cs="Times New Roman"/>
          <w:sz w:val="24"/>
          <w:szCs w:val="24"/>
          <w:lang w:val="en-US"/>
        </w:rPr>
        <w:t xml:space="preserve"> 135</w:t>
      </w:r>
      <w:r w:rsidR="005560BB">
        <w:rPr>
          <w:rFonts w:ascii="Times New Roman" w:hAnsi="Times New Roman" w:cs="Times New Roman"/>
          <w:sz w:val="24"/>
          <w:szCs w:val="24"/>
          <w:lang w:val="en-US"/>
        </w:rPr>
        <w:t>-</w:t>
      </w:r>
      <w:r w:rsidRPr="007F3EBA">
        <w:rPr>
          <w:rFonts w:ascii="Times New Roman" w:hAnsi="Times New Roman" w:cs="Times New Roman"/>
          <w:sz w:val="24"/>
          <w:szCs w:val="24"/>
          <w:lang w:val="en-US"/>
        </w:rPr>
        <w:t>141.</w:t>
      </w:r>
      <w:r w:rsidR="0075430C">
        <w:rPr>
          <w:rFonts w:ascii="Times New Roman" w:hAnsi="Times New Roman" w:cs="Times New Roman"/>
          <w:sz w:val="24"/>
          <w:szCs w:val="24"/>
          <w:lang w:val="en-US"/>
        </w:rPr>
        <w:t xml:space="preserve"> </w:t>
      </w:r>
      <w:hyperlink r:id="rId19" w:tgtFrame="_blank" w:history="1">
        <w:r w:rsidR="0075430C">
          <w:rPr>
            <w:rStyle w:val="Hipervnculo"/>
            <w:rFonts w:ascii="Arial" w:hAnsi="Arial" w:cs="Arial"/>
            <w:sz w:val="21"/>
            <w:szCs w:val="21"/>
          </w:rPr>
          <w:t>https://doi.org/10.1515/sg-2006-0019</w:t>
        </w:r>
      </w:hyperlink>
    </w:p>
    <w:p w14:paraId="5F96D945" w14:textId="77777777" w:rsidR="0007257F" w:rsidRDefault="0007257F"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n-US"/>
        </w:rPr>
      </w:pPr>
    </w:p>
    <w:p w14:paraId="45741C62" w14:textId="13DA983A" w:rsidR="005536A0" w:rsidRDefault="005536A0"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n-US"/>
        </w:rPr>
      </w:pPr>
      <w:r w:rsidRPr="005536A0">
        <w:rPr>
          <w:rFonts w:ascii="Times New Roman" w:hAnsi="Times New Roman" w:cs="Times New Roman"/>
          <w:sz w:val="24"/>
          <w:szCs w:val="24"/>
          <w:lang w:val="en-US"/>
        </w:rPr>
        <w:t xml:space="preserve">Dong, M., Fan, Y., Wu, Z. </w:t>
      </w:r>
      <w:r>
        <w:rPr>
          <w:rFonts w:ascii="Times New Roman" w:hAnsi="Times New Roman" w:cs="Times New Roman"/>
          <w:sz w:val="24"/>
          <w:szCs w:val="24"/>
          <w:lang w:val="en-US"/>
        </w:rPr>
        <w:t>L</w:t>
      </w:r>
      <w:r w:rsidR="0007257F">
        <w:rPr>
          <w:rFonts w:ascii="Times New Roman" w:hAnsi="Times New Roman" w:cs="Times New Roman"/>
          <w:sz w:val="24"/>
          <w:szCs w:val="24"/>
          <w:lang w:val="en-US"/>
        </w:rPr>
        <w:t>v.</w:t>
      </w:r>
      <w:r>
        <w:rPr>
          <w:rFonts w:ascii="Times New Roman" w:hAnsi="Times New Roman" w:cs="Times New Roman"/>
          <w:sz w:val="24"/>
          <w:szCs w:val="24"/>
          <w:lang w:val="en-US"/>
        </w:rPr>
        <w:t xml:space="preserve"> F., </w:t>
      </w:r>
      <w:r w:rsidR="006F356F">
        <w:rPr>
          <w:rFonts w:ascii="Times New Roman" w:hAnsi="Times New Roman" w:cs="Times New Roman"/>
          <w:sz w:val="24"/>
          <w:szCs w:val="24"/>
          <w:lang w:val="en-US"/>
        </w:rPr>
        <w:t xml:space="preserve">&amp; </w:t>
      </w:r>
      <w:r>
        <w:rPr>
          <w:rFonts w:ascii="Times New Roman" w:hAnsi="Times New Roman" w:cs="Times New Roman"/>
          <w:sz w:val="24"/>
          <w:szCs w:val="24"/>
          <w:lang w:val="en-US"/>
        </w:rPr>
        <w:t>Zhang, J. (2019).</w:t>
      </w:r>
      <w:r w:rsidRPr="005536A0">
        <w:rPr>
          <w:rFonts w:ascii="Times New Roman" w:hAnsi="Times New Roman" w:cs="Times New Roman"/>
          <w:sz w:val="24"/>
          <w:szCs w:val="24"/>
          <w:lang w:val="en-US"/>
        </w:rPr>
        <w:t xml:space="preserve"> Age–age correlations and early selection for growth traits in 40 half-sib families of </w:t>
      </w:r>
      <w:r w:rsidRPr="005536A0">
        <w:rPr>
          <w:rFonts w:ascii="Times New Roman" w:hAnsi="Times New Roman" w:cs="Times New Roman"/>
          <w:i/>
          <w:iCs/>
          <w:sz w:val="24"/>
          <w:szCs w:val="24"/>
          <w:lang w:val="en-US"/>
        </w:rPr>
        <w:t>Larix principis</w:t>
      </w:r>
      <w:r w:rsidRPr="005536A0">
        <w:rPr>
          <w:rFonts w:ascii="Times New Roman" w:hAnsi="Times New Roman" w:cs="Times New Roman"/>
          <w:sz w:val="24"/>
          <w:szCs w:val="24"/>
          <w:lang w:val="en-US"/>
        </w:rPr>
        <w:t>-</w:t>
      </w:r>
      <w:r w:rsidRPr="005536A0">
        <w:rPr>
          <w:rFonts w:ascii="Times New Roman" w:hAnsi="Times New Roman" w:cs="Times New Roman"/>
          <w:i/>
          <w:iCs/>
          <w:sz w:val="24"/>
          <w:szCs w:val="24"/>
          <w:lang w:val="en-US"/>
        </w:rPr>
        <w:t>rupprechtii</w:t>
      </w:r>
      <w:r w:rsidRPr="005536A0">
        <w:rPr>
          <w:rFonts w:ascii="Times New Roman" w:hAnsi="Times New Roman" w:cs="Times New Roman"/>
          <w:sz w:val="24"/>
          <w:szCs w:val="24"/>
          <w:lang w:val="en-US"/>
        </w:rPr>
        <w:t xml:space="preserve">. </w:t>
      </w:r>
      <w:r w:rsidRPr="005536A0">
        <w:rPr>
          <w:rFonts w:ascii="Times New Roman" w:hAnsi="Times New Roman" w:cs="Times New Roman"/>
          <w:i/>
          <w:iCs/>
          <w:sz w:val="24"/>
          <w:szCs w:val="24"/>
          <w:lang w:val="en-US"/>
        </w:rPr>
        <w:t>J</w:t>
      </w:r>
      <w:r w:rsidR="00D85DCF">
        <w:rPr>
          <w:rFonts w:ascii="Times New Roman" w:hAnsi="Times New Roman" w:cs="Times New Roman"/>
          <w:i/>
          <w:iCs/>
          <w:sz w:val="24"/>
          <w:szCs w:val="24"/>
          <w:lang w:val="en-US"/>
        </w:rPr>
        <w:t>ournal of Forestry Research,</w:t>
      </w:r>
      <w:r w:rsidRPr="005536A0">
        <w:rPr>
          <w:rFonts w:ascii="Times New Roman" w:hAnsi="Times New Roman" w:cs="Times New Roman"/>
          <w:sz w:val="24"/>
          <w:szCs w:val="24"/>
          <w:lang w:val="en-US"/>
        </w:rPr>
        <w:t xml:space="preserve"> 30,</w:t>
      </w:r>
      <w:r w:rsidRPr="005536A0">
        <w:rPr>
          <w:rFonts w:ascii="Times New Roman" w:hAnsi="Times New Roman" w:cs="Times New Roman"/>
          <w:b/>
          <w:bCs/>
          <w:sz w:val="24"/>
          <w:szCs w:val="24"/>
          <w:lang w:val="en-US"/>
        </w:rPr>
        <w:t xml:space="preserve"> </w:t>
      </w:r>
      <w:r w:rsidRPr="005536A0">
        <w:rPr>
          <w:rFonts w:ascii="Times New Roman" w:hAnsi="Times New Roman" w:cs="Times New Roman"/>
          <w:sz w:val="24"/>
          <w:szCs w:val="24"/>
          <w:lang w:val="en-US"/>
        </w:rPr>
        <w:t xml:space="preserve">2111–2117. </w:t>
      </w:r>
      <w:hyperlink r:id="rId20" w:history="1">
        <w:r w:rsidR="00232024" w:rsidRPr="00B76ACF">
          <w:rPr>
            <w:rStyle w:val="Hipervnculo"/>
            <w:rFonts w:ascii="Times New Roman" w:hAnsi="Times New Roman" w:cs="Times New Roman"/>
            <w:sz w:val="24"/>
            <w:szCs w:val="24"/>
            <w:lang w:val="en-US"/>
          </w:rPr>
          <w:t>https://doi.org/10.1007/s11676-018-0706-6</w:t>
        </w:r>
      </w:hyperlink>
      <w:r w:rsidR="00232024">
        <w:rPr>
          <w:rFonts w:ascii="Times New Roman" w:hAnsi="Times New Roman" w:cs="Times New Roman"/>
          <w:sz w:val="24"/>
          <w:szCs w:val="24"/>
          <w:lang w:val="en-US"/>
        </w:rPr>
        <w:t xml:space="preserve"> </w:t>
      </w:r>
    </w:p>
    <w:p w14:paraId="578F23BC" w14:textId="77777777" w:rsidR="0007257F" w:rsidRPr="005536A0" w:rsidRDefault="0007257F"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n-US"/>
        </w:rPr>
      </w:pPr>
    </w:p>
    <w:p w14:paraId="5E3723E4" w14:textId="00DD49EC" w:rsidR="00F640D4" w:rsidRPr="00AB4FC9"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n-US"/>
        </w:rPr>
      </w:pPr>
      <w:bookmarkStart w:id="17" w:name="_Hlk37379302"/>
      <w:r w:rsidRPr="007F3EBA">
        <w:rPr>
          <w:rFonts w:ascii="Times New Roman" w:hAnsi="Times New Roman" w:cs="Times New Roman"/>
          <w:sz w:val="24"/>
          <w:szCs w:val="24"/>
          <w:lang w:val="en-US"/>
        </w:rPr>
        <w:t>Foster, G.</w:t>
      </w:r>
      <w:r w:rsidR="0007257F">
        <w:rPr>
          <w:rFonts w:ascii="Times New Roman" w:hAnsi="Times New Roman" w:cs="Times New Roman"/>
          <w:sz w:val="24"/>
          <w:szCs w:val="24"/>
          <w:lang w:val="en-US"/>
        </w:rPr>
        <w:t xml:space="preserve"> </w:t>
      </w:r>
      <w:r w:rsidRPr="007F3EBA">
        <w:rPr>
          <w:rFonts w:ascii="Times New Roman" w:hAnsi="Times New Roman" w:cs="Times New Roman"/>
          <w:sz w:val="24"/>
          <w:szCs w:val="24"/>
          <w:lang w:val="en-US"/>
        </w:rPr>
        <w:t xml:space="preserve">S., </w:t>
      </w:r>
      <w:r w:rsidR="006F356F">
        <w:rPr>
          <w:rFonts w:ascii="Times New Roman" w:hAnsi="Times New Roman" w:cs="Times New Roman"/>
          <w:sz w:val="24"/>
          <w:szCs w:val="24"/>
          <w:lang w:val="en-US"/>
        </w:rPr>
        <w:t xml:space="preserve">&amp; </w:t>
      </w:r>
      <w:r w:rsidRPr="007F3EBA">
        <w:rPr>
          <w:rFonts w:ascii="Times New Roman" w:hAnsi="Times New Roman" w:cs="Times New Roman"/>
          <w:sz w:val="24"/>
          <w:szCs w:val="24"/>
          <w:lang w:val="en-US"/>
        </w:rPr>
        <w:t xml:space="preserve">Shaw, D.V. </w:t>
      </w:r>
      <w:r w:rsidR="003F401B">
        <w:rPr>
          <w:rFonts w:ascii="Times New Roman" w:hAnsi="Times New Roman" w:cs="Times New Roman"/>
          <w:sz w:val="24"/>
          <w:szCs w:val="24"/>
          <w:lang w:val="en-US"/>
        </w:rPr>
        <w:t>(</w:t>
      </w:r>
      <w:r w:rsidRPr="007F3EBA">
        <w:rPr>
          <w:rFonts w:ascii="Times New Roman" w:hAnsi="Times New Roman" w:cs="Times New Roman"/>
          <w:sz w:val="24"/>
          <w:szCs w:val="24"/>
          <w:lang w:val="en-US"/>
        </w:rPr>
        <w:t>1988</w:t>
      </w:r>
      <w:r w:rsidR="003F401B">
        <w:rPr>
          <w:rFonts w:ascii="Times New Roman" w:hAnsi="Times New Roman" w:cs="Times New Roman"/>
          <w:sz w:val="24"/>
          <w:szCs w:val="24"/>
          <w:lang w:val="en-US"/>
        </w:rPr>
        <w:t>)</w:t>
      </w:r>
      <w:r w:rsidRPr="007F3EBA">
        <w:rPr>
          <w:rFonts w:ascii="Times New Roman" w:hAnsi="Times New Roman" w:cs="Times New Roman"/>
          <w:sz w:val="24"/>
          <w:szCs w:val="24"/>
          <w:lang w:val="en-US"/>
        </w:rPr>
        <w:t xml:space="preserve">. Using clonal replicates to explore genetic variation in a perennial plant species. </w:t>
      </w:r>
      <w:r w:rsidRPr="00AB4FC9">
        <w:rPr>
          <w:rFonts w:ascii="Times New Roman" w:hAnsi="Times New Roman" w:cs="Times New Roman"/>
          <w:i/>
          <w:iCs/>
          <w:sz w:val="24"/>
          <w:szCs w:val="24"/>
          <w:lang w:val="en-US"/>
        </w:rPr>
        <w:t>Theor</w:t>
      </w:r>
      <w:r w:rsidR="005560BB" w:rsidRPr="00AB4FC9">
        <w:rPr>
          <w:rFonts w:ascii="Times New Roman" w:hAnsi="Times New Roman" w:cs="Times New Roman"/>
          <w:i/>
          <w:iCs/>
          <w:sz w:val="24"/>
          <w:szCs w:val="24"/>
          <w:lang w:val="en-US"/>
        </w:rPr>
        <w:t>etical and</w:t>
      </w:r>
      <w:r w:rsidRPr="00AB4FC9">
        <w:rPr>
          <w:rFonts w:ascii="Times New Roman" w:hAnsi="Times New Roman" w:cs="Times New Roman"/>
          <w:i/>
          <w:iCs/>
          <w:sz w:val="24"/>
          <w:szCs w:val="24"/>
          <w:lang w:val="en-US"/>
        </w:rPr>
        <w:t xml:space="preserve"> Appl</w:t>
      </w:r>
      <w:r w:rsidR="005560BB" w:rsidRPr="00AB4FC9">
        <w:rPr>
          <w:rFonts w:ascii="Times New Roman" w:hAnsi="Times New Roman" w:cs="Times New Roman"/>
          <w:i/>
          <w:iCs/>
          <w:sz w:val="24"/>
          <w:szCs w:val="24"/>
          <w:lang w:val="en-US"/>
        </w:rPr>
        <w:t>ied</w:t>
      </w:r>
      <w:r w:rsidRPr="00AB4FC9">
        <w:rPr>
          <w:rFonts w:ascii="Times New Roman" w:hAnsi="Times New Roman" w:cs="Times New Roman"/>
          <w:i/>
          <w:iCs/>
          <w:sz w:val="24"/>
          <w:szCs w:val="24"/>
          <w:lang w:val="en-US"/>
        </w:rPr>
        <w:t xml:space="preserve"> Genet</w:t>
      </w:r>
      <w:r w:rsidR="005560BB" w:rsidRPr="00AB4FC9">
        <w:rPr>
          <w:rFonts w:ascii="Times New Roman" w:hAnsi="Times New Roman" w:cs="Times New Roman"/>
          <w:i/>
          <w:iCs/>
          <w:sz w:val="24"/>
          <w:szCs w:val="24"/>
          <w:lang w:val="en-US"/>
        </w:rPr>
        <w:t>ics</w:t>
      </w:r>
      <w:r w:rsidRPr="00AB4FC9">
        <w:rPr>
          <w:rFonts w:ascii="Times New Roman" w:hAnsi="Times New Roman" w:cs="Times New Roman"/>
          <w:sz w:val="24"/>
          <w:szCs w:val="24"/>
          <w:lang w:val="en-US"/>
        </w:rPr>
        <w:t xml:space="preserve">, </w:t>
      </w:r>
      <w:r w:rsidRPr="003D2F3A">
        <w:rPr>
          <w:rFonts w:ascii="Times New Roman" w:hAnsi="Times New Roman" w:cs="Times New Roman"/>
          <w:sz w:val="24"/>
          <w:szCs w:val="24"/>
          <w:lang w:val="en-US"/>
        </w:rPr>
        <w:t>76</w:t>
      </w:r>
      <w:r w:rsidR="00CB3A2E" w:rsidRPr="007E3CDA">
        <w:rPr>
          <w:rFonts w:ascii="Times New Roman" w:hAnsi="Times New Roman" w:cs="Times New Roman"/>
          <w:sz w:val="24"/>
          <w:szCs w:val="24"/>
          <w:lang w:val="en-US"/>
        </w:rPr>
        <w:t>,</w:t>
      </w:r>
      <w:r w:rsidRPr="00AB4FC9">
        <w:rPr>
          <w:rFonts w:ascii="Times New Roman" w:hAnsi="Times New Roman" w:cs="Times New Roman"/>
          <w:sz w:val="24"/>
          <w:szCs w:val="24"/>
          <w:lang w:val="en-US"/>
        </w:rPr>
        <w:t xml:space="preserve"> 788–794. </w:t>
      </w:r>
      <w:bookmarkEnd w:id="17"/>
      <w:r w:rsidR="00232024">
        <w:rPr>
          <w:rFonts w:ascii="Times New Roman" w:hAnsi="Times New Roman" w:cs="Times New Roman"/>
          <w:sz w:val="24"/>
          <w:szCs w:val="24"/>
          <w:lang w:val="en-US"/>
        </w:rPr>
        <w:fldChar w:fldCharType="begin"/>
      </w:r>
      <w:r w:rsidR="00232024">
        <w:rPr>
          <w:rFonts w:ascii="Times New Roman" w:hAnsi="Times New Roman" w:cs="Times New Roman"/>
          <w:sz w:val="24"/>
          <w:szCs w:val="24"/>
          <w:lang w:val="en-US"/>
        </w:rPr>
        <w:instrText xml:space="preserve"> HYPERLINK "</w:instrText>
      </w:r>
      <w:r w:rsidR="00232024" w:rsidRPr="00AB4FC9">
        <w:rPr>
          <w:rFonts w:ascii="Times New Roman" w:hAnsi="Times New Roman" w:cs="Times New Roman"/>
          <w:sz w:val="24"/>
          <w:szCs w:val="24"/>
          <w:lang w:val="en-US"/>
        </w:rPr>
        <w:instrText>https://doi.org/10.1007/BF0030352</w:instrText>
      </w:r>
      <w:r w:rsidR="00232024">
        <w:rPr>
          <w:rFonts w:ascii="Times New Roman" w:hAnsi="Times New Roman" w:cs="Times New Roman"/>
          <w:sz w:val="24"/>
          <w:szCs w:val="24"/>
          <w:lang w:val="en-US"/>
        </w:rPr>
        <w:instrText xml:space="preserve">7" </w:instrText>
      </w:r>
      <w:r w:rsidR="00232024">
        <w:rPr>
          <w:rFonts w:ascii="Times New Roman" w:hAnsi="Times New Roman" w:cs="Times New Roman"/>
          <w:sz w:val="24"/>
          <w:szCs w:val="24"/>
          <w:lang w:val="en-US"/>
        </w:rPr>
        <w:fldChar w:fldCharType="separate"/>
      </w:r>
      <w:r w:rsidR="00232024" w:rsidRPr="00B76ACF">
        <w:rPr>
          <w:rStyle w:val="Hipervnculo"/>
          <w:rFonts w:ascii="Times New Roman" w:hAnsi="Times New Roman" w:cs="Times New Roman"/>
          <w:sz w:val="24"/>
          <w:szCs w:val="24"/>
          <w:lang w:val="en-US"/>
        </w:rPr>
        <w:t>https://doi.org/10.1007/BF00303527</w:t>
      </w:r>
      <w:r w:rsidR="00232024">
        <w:rPr>
          <w:rFonts w:ascii="Times New Roman" w:hAnsi="Times New Roman" w:cs="Times New Roman"/>
          <w:sz w:val="24"/>
          <w:szCs w:val="24"/>
          <w:lang w:val="en-US"/>
        </w:rPr>
        <w:fldChar w:fldCharType="end"/>
      </w:r>
      <w:r w:rsidR="00232024">
        <w:rPr>
          <w:rFonts w:ascii="Times New Roman" w:hAnsi="Times New Roman" w:cs="Times New Roman"/>
          <w:sz w:val="24"/>
          <w:szCs w:val="24"/>
          <w:lang w:val="en-US"/>
        </w:rPr>
        <w:t xml:space="preserve">  </w:t>
      </w:r>
    </w:p>
    <w:p w14:paraId="2B81A395" w14:textId="77777777" w:rsidR="00CB3A2E" w:rsidRPr="00AB4FC9" w:rsidRDefault="00CB3A2E"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n-US"/>
        </w:rPr>
      </w:pPr>
    </w:p>
    <w:p w14:paraId="0C7C6F25" w14:textId="444DC53B" w:rsidR="004A58F4" w:rsidRDefault="00BC1856"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r w:rsidRPr="003D2F3A">
        <w:rPr>
          <w:rFonts w:ascii="Times New Roman" w:hAnsi="Times New Roman" w:cs="Times New Roman"/>
          <w:sz w:val="24"/>
          <w:szCs w:val="24"/>
          <w:lang w:val="en-US"/>
        </w:rPr>
        <w:t xml:space="preserve">Hernández, C. W., Badilla, V. Y., Murillo, G. O. (2021a). </w:t>
      </w:r>
      <w:r>
        <w:rPr>
          <w:rFonts w:ascii="Times New Roman" w:hAnsi="Times New Roman" w:cs="Times New Roman"/>
          <w:sz w:val="24"/>
          <w:szCs w:val="24"/>
          <w:lang w:val="es-CR"/>
        </w:rPr>
        <w:t xml:space="preserve">Estimación de parámetros genéticos de </w:t>
      </w:r>
      <w:r w:rsidRPr="005560BB">
        <w:rPr>
          <w:rFonts w:ascii="Times New Roman" w:hAnsi="Times New Roman" w:cs="Times New Roman"/>
          <w:i/>
          <w:iCs/>
          <w:sz w:val="24"/>
          <w:szCs w:val="24"/>
          <w:lang w:val="es-CR"/>
        </w:rPr>
        <w:t>Gmelina arborea</w:t>
      </w:r>
      <w:r>
        <w:rPr>
          <w:rFonts w:ascii="Times New Roman" w:hAnsi="Times New Roman" w:cs="Times New Roman"/>
          <w:sz w:val="24"/>
          <w:szCs w:val="24"/>
          <w:lang w:val="es-CR"/>
        </w:rPr>
        <w:t xml:space="preserve"> Roxb. (melina) en el Caribe de Costa Rica. </w:t>
      </w:r>
      <w:r w:rsidRPr="001F5F10">
        <w:rPr>
          <w:rFonts w:ascii="Times New Roman" w:hAnsi="Times New Roman" w:cs="Times New Roman"/>
          <w:i/>
          <w:iCs/>
          <w:sz w:val="24"/>
          <w:szCs w:val="24"/>
          <w:lang w:val="es-CR"/>
        </w:rPr>
        <w:t>Revista UNICIENCIA,</w:t>
      </w:r>
      <w:r w:rsidRPr="001F5F10">
        <w:rPr>
          <w:rFonts w:ascii="Times New Roman" w:hAnsi="Times New Roman" w:cs="Times New Roman"/>
          <w:sz w:val="24"/>
          <w:szCs w:val="24"/>
          <w:lang w:val="es-CR"/>
        </w:rPr>
        <w:t xml:space="preserve"> </w:t>
      </w:r>
      <w:r w:rsidRPr="00CB3A2E">
        <w:rPr>
          <w:rFonts w:ascii="Times New Roman" w:hAnsi="Times New Roman" w:cs="Times New Roman"/>
          <w:i/>
          <w:iCs/>
          <w:sz w:val="24"/>
          <w:szCs w:val="24"/>
          <w:lang w:val="es-CR"/>
        </w:rPr>
        <w:t>35</w:t>
      </w:r>
      <w:r w:rsidRPr="001F5F10">
        <w:rPr>
          <w:rFonts w:ascii="Times New Roman" w:hAnsi="Times New Roman" w:cs="Times New Roman"/>
          <w:sz w:val="24"/>
          <w:szCs w:val="24"/>
          <w:lang w:val="es-CR"/>
        </w:rPr>
        <w:t>(1)</w:t>
      </w:r>
      <w:r w:rsidR="005560BB">
        <w:rPr>
          <w:rFonts w:ascii="Times New Roman" w:hAnsi="Times New Roman" w:cs="Times New Roman"/>
          <w:sz w:val="24"/>
          <w:szCs w:val="24"/>
          <w:lang w:val="es-CR"/>
        </w:rPr>
        <w:t xml:space="preserve">, </w:t>
      </w:r>
      <w:r w:rsidRPr="001F5F10">
        <w:rPr>
          <w:rFonts w:ascii="Times New Roman" w:hAnsi="Times New Roman" w:cs="Times New Roman"/>
          <w:sz w:val="24"/>
          <w:szCs w:val="24"/>
          <w:lang w:val="es-CR"/>
        </w:rPr>
        <w:t xml:space="preserve">352-366. </w:t>
      </w:r>
      <w:hyperlink r:id="rId21" w:history="1">
        <w:r w:rsidR="00314C06" w:rsidRPr="00B76ACF">
          <w:rPr>
            <w:rStyle w:val="Hipervnculo"/>
            <w:rFonts w:ascii="Times New Roman" w:hAnsi="Times New Roman" w:cs="Times New Roman"/>
            <w:sz w:val="24"/>
            <w:szCs w:val="24"/>
            <w:lang w:val="es-CR"/>
          </w:rPr>
          <w:t>http</w:t>
        </w:r>
        <w:r w:rsidR="00314C06" w:rsidRPr="00B76ACF">
          <w:rPr>
            <w:rStyle w:val="Hipervnculo"/>
            <w:rFonts w:ascii="Times New Roman" w:hAnsi="Times New Roman" w:cs="Times New Roman"/>
            <w:sz w:val="24"/>
            <w:szCs w:val="24"/>
            <w:lang w:val="es-CR"/>
          </w:rPr>
          <w:t>s</w:t>
        </w:r>
        <w:r w:rsidR="00314C06" w:rsidRPr="00B76ACF">
          <w:rPr>
            <w:rStyle w:val="Hipervnculo"/>
            <w:rFonts w:ascii="Times New Roman" w:hAnsi="Times New Roman" w:cs="Times New Roman"/>
            <w:sz w:val="24"/>
            <w:szCs w:val="24"/>
            <w:lang w:val="es-CR"/>
          </w:rPr>
          <w:t>://doi.org/10.15359/ru.35-1.22</w:t>
        </w:r>
      </w:hyperlink>
      <w:r w:rsidR="00705820">
        <w:rPr>
          <w:rFonts w:ascii="Times New Roman" w:hAnsi="Times New Roman" w:cs="Times New Roman"/>
          <w:sz w:val="24"/>
          <w:szCs w:val="24"/>
          <w:lang w:val="es-CR"/>
        </w:rPr>
        <w:t xml:space="preserve"> </w:t>
      </w:r>
    </w:p>
    <w:p w14:paraId="26C23E11" w14:textId="77777777" w:rsidR="00CB3A2E" w:rsidRPr="001F5F10" w:rsidRDefault="00CB3A2E"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p>
    <w:p w14:paraId="62AD8B10" w14:textId="4138C23B" w:rsidR="004A58F4" w:rsidRDefault="004A58F4" w:rsidP="007E5C98">
      <w:pPr>
        <w:autoSpaceDE w:val="0"/>
        <w:autoSpaceDN w:val="0"/>
        <w:adjustRightInd w:val="0"/>
        <w:spacing w:before="240" w:after="240" w:line="240" w:lineRule="auto"/>
        <w:ind w:left="567" w:hanging="567"/>
        <w:contextualSpacing/>
        <w:jc w:val="both"/>
        <w:rPr>
          <w:rFonts w:ascii="Times New Roman" w:hAnsi="Times New Roman" w:cs="Times New Roman"/>
          <w:i/>
          <w:iCs/>
          <w:sz w:val="24"/>
          <w:szCs w:val="24"/>
          <w:lang w:val="es-CR"/>
        </w:rPr>
      </w:pPr>
      <w:r w:rsidRPr="004A58F4">
        <w:rPr>
          <w:rFonts w:ascii="Times New Roman" w:hAnsi="Times New Roman" w:cs="Times New Roman"/>
          <w:sz w:val="24"/>
          <w:szCs w:val="24"/>
          <w:lang w:val="es-CR"/>
        </w:rPr>
        <w:t xml:space="preserve">Hernández, C. </w:t>
      </w:r>
      <w:r>
        <w:rPr>
          <w:rFonts w:ascii="Times New Roman" w:hAnsi="Times New Roman" w:cs="Times New Roman"/>
          <w:sz w:val="24"/>
          <w:szCs w:val="24"/>
          <w:lang w:val="es-CR"/>
        </w:rPr>
        <w:t>W., Murillo, G. O.,</w:t>
      </w:r>
      <w:r w:rsidR="00CB3A2E">
        <w:rPr>
          <w:rFonts w:ascii="Times New Roman" w:hAnsi="Times New Roman" w:cs="Times New Roman"/>
          <w:sz w:val="24"/>
          <w:szCs w:val="24"/>
          <w:lang w:val="es-CR"/>
        </w:rPr>
        <w:t xml:space="preserve"> </w:t>
      </w:r>
      <w:r>
        <w:rPr>
          <w:rFonts w:ascii="Times New Roman" w:hAnsi="Times New Roman" w:cs="Times New Roman"/>
          <w:sz w:val="24"/>
          <w:szCs w:val="24"/>
          <w:lang w:val="es-CR"/>
        </w:rPr>
        <w:t>Badilla, V. Y. (2021b). Selección temprana en ensayos clonales de melina (</w:t>
      </w:r>
      <w:r w:rsidRPr="004A58F4">
        <w:rPr>
          <w:rFonts w:ascii="Times New Roman" w:hAnsi="Times New Roman" w:cs="Times New Roman"/>
          <w:i/>
          <w:iCs/>
          <w:sz w:val="24"/>
          <w:szCs w:val="24"/>
          <w:lang w:val="es-CR"/>
        </w:rPr>
        <w:t>Gmelina arborea</w:t>
      </w:r>
      <w:r>
        <w:rPr>
          <w:rFonts w:ascii="Times New Roman" w:hAnsi="Times New Roman" w:cs="Times New Roman"/>
          <w:sz w:val="24"/>
          <w:szCs w:val="24"/>
          <w:lang w:val="es-CR"/>
        </w:rPr>
        <w:t xml:space="preserve"> Roxb.) en Costa Rica. </w:t>
      </w:r>
      <w:r w:rsidRPr="00B95D99">
        <w:rPr>
          <w:rFonts w:ascii="Times New Roman" w:hAnsi="Times New Roman" w:cs="Times New Roman"/>
          <w:i/>
          <w:iCs/>
          <w:sz w:val="24"/>
          <w:szCs w:val="24"/>
          <w:lang w:val="es-CR"/>
        </w:rPr>
        <w:t>Revista Agronomía Mesoamericana</w:t>
      </w:r>
      <w:r w:rsidR="00CB3A2E" w:rsidRPr="00B95D99">
        <w:rPr>
          <w:rFonts w:ascii="Times New Roman" w:hAnsi="Times New Roman" w:cs="Times New Roman"/>
          <w:sz w:val="24"/>
          <w:szCs w:val="24"/>
          <w:lang w:val="es-CR"/>
        </w:rPr>
        <w:t>,</w:t>
      </w:r>
      <w:r w:rsidRPr="00B95D99">
        <w:rPr>
          <w:rFonts w:ascii="Times New Roman" w:hAnsi="Times New Roman" w:cs="Times New Roman"/>
          <w:sz w:val="24"/>
          <w:szCs w:val="24"/>
          <w:lang w:val="es-CR"/>
        </w:rPr>
        <w:t xml:space="preserve"> </w:t>
      </w:r>
      <w:r w:rsidRPr="00B95D99">
        <w:rPr>
          <w:rFonts w:ascii="Times New Roman" w:hAnsi="Times New Roman" w:cs="Times New Roman"/>
          <w:i/>
          <w:iCs/>
          <w:sz w:val="24"/>
          <w:szCs w:val="24"/>
          <w:lang w:val="es-CR"/>
        </w:rPr>
        <w:t>3</w:t>
      </w:r>
      <w:r w:rsidR="00CB3A2E" w:rsidRPr="00B95D99">
        <w:rPr>
          <w:rFonts w:ascii="Times New Roman" w:hAnsi="Times New Roman" w:cs="Times New Roman"/>
          <w:i/>
          <w:iCs/>
          <w:sz w:val="24"/>
          <w:szCs w:val="24"/>
          <w:lang w:val="es-CR"/>
        </w:rPr>
        <w:t>2</w:t>
      </w:r>
      <w:r w:rsidRPr="00B95D99">
        <w:rPr>
          <w:rFonts w:ascii="Times New Roman" w:hAnsi="Times New Roman" w:cs="Times New Roman"/>
          <w:sz w:val="24"/>
          <w:szCs w:val="24"/>
          <w:lang w:val="es-CR"/>
        </w:rPr>
        <w:t>(1)</w:t>
      </w:r>
      <w:r w:rsidR="005560BB">
        <w:rPr>
          <w:rFonts w:ascii="Times New Roman" w:hAnsi="Times New Roman" w:cs="Times New Roman"/>
          <w:sz w:val="24"/>
          <w:szCs w:val="24"/>
          <w:lang w:val="es-CR"/>
        </w:rPr>
        <w:t xml:space="preserve">, </w:t>
      </w:r>
      <w:r w:rsidRPr="00B95D99">
        <w:rPr>
          <w:rFonts w:ascii="Times New Roman" w:hAnsi="Times New Roman" w:cs="Times New Roman"/>
          <w:sz w:val="24"/>
          <w:szCs w:val="24"/>
          <w:lang w:val="es-CR"/>
        </w:rPr>
        <w:t xml:space="preserve">93-106. </w:t>
      </w:r>
      <w:r w:rsidR="0050575F">
        <w:rPr>
          <w:rFonts w:ascii="Times New Roman" w:hAnsi="Times New Roman" w:cs="Times New Roman"/>
          <w:sz w:val="24"/>
          <w:szCs w:val="24"/>
          <w:lang w:val="es-CR"/>
        </w:rPr>
        <w:t xml:space="preserve"> </w:t>
      </w:r>
      <w:hyperlink r:id="rId22" w:history="1">
        <w:r w:rsidR="00314C06" w:rsidRPr="00B76ACF">
          <w:rPr>
            <w:rStyle w:val="Hipervnculo"/>
            <w:rFonts w:ascii="Times New Roman" w:hAnsi="Times New Roman" w:cs="Times New Roman"/>
            <w:sz w:val="24"/>
            <w:szCs w:val="24"/>
            <w:lang w:val="es-CR"/>
          </w:rPr>
          <w:t>http</w:t>
        </w:r>
        <w:r w:rsidR="00314C06" w:rsidRPr="00B76ACF">
          <w:rPr>
            <w:rStyle w:val="Hipervnculo"/>
            <w:rFonts w:ascii="Times New Roman" w:hAnsi="Times New Roman" w:cs="Times New Roman"/>
            <w:sz w:val="24"/>
            <w:szCs w:val="24"/>
            <w:lang w:val="es-CR"/>
          </w:rPr>
          <w:t>s</w:t>
        </w:r>
        <w:r w:rsidR="00314C06" w:rsidRPr="00B76ACF">
          <w:rPr>
            <w:rStyle w:val="Hipervnculo"/>
            <w:rFonts w:ascii="Times New Roman" w:hAnsi="Times New Roman" w:cs="Times New Roman"/>
            <w:sz w:val="24"/>
            <w:szCs w:val="24"/>
            <w:lang w:val="es-CR"/>
          </w:rPr>
          <w:t>://doi.org/10.15517/am.v32i1.42069</w:t>
        </w:r>
      </w:hyperlink>
      <w:r w:rsidR="00CF7A0B">
        <w:rPr>
          <w:rFonts w:ascii="Times New Roman" w:hAnsi="Times New Roman" w:cs="Times New Roman"/>
          <w:sz w:val="24"/>
          <w:szCs w:val="24"/>
          <w:lang w:val="es-CR"/>
        </w:rPr>
        <w:t xml:space="preserve"> </w:t>
      </w:r>
    </w:p>
    <w:p w14:paraId="4DFACBCB" w14:textId="77777777" w:rsidR="00CB3A2E" w:rsidRPr="00CB3A2E" w:rsidRDefault="00CB3A2E"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p>
    <w:p w14:paraId="3F41468D" w14:textId="7E86CE88" w:rsid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r w:rsidRPr="00B95D99">
        <w:rPr>
          <w:rFonts w:ascii="Times New Roman" w:hAnsi="Times New Roman" w:cs="Times New Roman"/>
          <w:sz w:val="24"/>
          <w:szCs w:val="24"/>
          <w:lang w:val="es-CR"/>
        </w:rPr>
        <w:t xml:space="preserve">Haapanen, M. </w:t>
      </w:r>
      <w:r w:rsidR="003F401B" w:rsidRPr="00B95D99">
        <w:rPr>
          <w:rFonts w:ascii="Times New Roman" w:hAnsi="Times New Roman" w:cs="Times New Roman"/>
          <w:sz w:val="24"/>
          <w:szCs w:val="24"/>
          <w:lang w:val="es-CR"/>
        </w:rPr>
        <w:t>(</w:t>
      </w:r>
      <w:r w:rsidRPr="00B95D99">
        <w:rPr>
          <w:rFonts w:ascii="Times New Roman" w:hAnsi="Times New Roman" w:cs="Times New Roman"/>
          <w:sz w:val="24"/>
          <w:szCs w:val="24"/>
          <w:lang w:val="es-CR"/>
        </w:rPr>
        <w:t>2001</w:t>
      </w:r>
      <w:r w:rsidR="003F401B" w:rsidRPr="00B95D99">
        <w:rPr>
          <w:rFonts w:ascii="Times New Roman" w:hAnsi="Times New Roman" w:cs="Times New Roman"/>
          <w:sz w:val="24"/>
          <w:szCs w:val="24"/>
          <w:lang w:val="es-CR"/>
        </w:rPr>
        <w:t>).</w:t>
      </w:r>
      <w:r w:rsidRPr="00B95D99">
        <w:rPr>
          <w:rFonts w:ascii="Times New Roman" w:hAnsi="Times New Roman" w:cs="Times New Roman"/>
          <w:sz w:val="24"/>
          <w:szCs w:val="24"/>
          <w:lang w:val="es-CR"/>
        </w:rPr>
        <w:t xml:space="preserve"> </w:t>
      </w:r>
      <w:r w:rsidRPr="007F3EBA">
        <w:rPr>
          <w:rFonts w:ascii="Times New Roman" w:hAnsi="Times New Roman" w:cs="Times New Roman"/>
          <w:sz w:val="24"/>
          <w:szCs w:val="24"/>
          <w:lang w:val="en-US"/>
        </w:rPr>
        <w:t xml:space="preserve">Time trends in genetic parameter estimates and selection efficiency for Scots pine in relation to field testing method. </w:t>
      </w:r>
      <w:r w:rsidRPr="00CB3A2E">
        <w:rPr>
          <w:rFonts w:ascii="Times New Roman" w:hAnsi="Times New Roman" w:cs="Times New Roman"/>
          <w:i/>
          <w:iCs/>
          <w:sz w:val="24"/>
          <w:szCs w:val="24"/>
          <w:lang w:val="es-CR"/>
        </w:rPr>
        <w:t>Forest Genetic</w:t>
      </w:r>
      <w:r w:rsidR="005560BB">
        <w:rPr>
          <w:rFonts w:ascii="Times New Roman" w:hAnsi="Times New Roman" w:cs="Times New Roman"/>
          <w:i/>
          <w:iCs/>
          <w:sz w:val="24"/>
          <w:szCs w:val="24"/>
          <w:lang w:val="es-CR"/>
        </w:rPr>
        <w:t>s</w:t>
      </w:r>
      <w:r w:rsidR="005560BB">
        <w:rPr>
          <w:rFonts w:ascii="Times New Roman" w:hAnsi="Times New Roman" w:cs="Times New Roman"/>
          <w:sz w:val="24"/>
          <w:szCs w:val="24"/>
          <w:lang w:val="es-CR"/>
        </w:rPr>
        <w:t>,</w:t>
      </w:r>
      <w:r w:rsidRPr="00252DBB">
        <w:rPr>
          <w:rFonts w:ascii="Times New Roman" w:hAnsi="Times New Roman" w:cs="Times New Roman"/>
          <w:sz w:val="24"/>
          <w:szCs w:val="24"/>
          <w:lang w:val="es-CR"/>
        </w:rPr>
        <w:t xml:space="preserve"> </w:t>
      </w:r>
      <w:r w:rsidRPr="003D2F3A">
        <w:rPr>
          <w:rFonts w:ascii="Times New Roman" w:hAnsi="Times New Roman" w:cs="Times New Roman"/>
          <w:sz w:val="24"/>
          <w:szCs w:val="24"/>
          <w:lang w:val="es-CR"/>
        </w:rPr>
        <w:t>8</w:t>
      </w:r>
      <w:r w:rsidR="00CB3A2E" w:rsidRPr="007E3CDA">
        <w:rPr>
          <w:rFonts w:ascii="Times New Roman" w:hAnsi="Times New Roman" w:cs="Times New Roman"/>
          <w:sz w:val="24"/>
          <w:szCs w:val="24"/>
          <w:lang w:val="es-CR"/>
        </w:rPr>
        <w:t>,</w:t>
      </w:r>
      <w:r w:rsidRPr="00252DBB">
        <w:rPr>
          <w:rFonts w:ascii="Times New Roman" w:hAnsi="Times New Roman" w:cs="Times New Roman"/>
          <w:sz w:val="24"/>
          <w:szCs w:val="24"/>
          <w:lang w:val="es-CR"/>
        </w:rPr>
        <w:t xml:space="preserve"> 129</w:t>
      </w:r>
      <w:r w:rsidR="005560BB">
        <w:rPr>
          <w:rFonts w:ascii="Times New Roman" w:hAnsi="Times New Roman" w:cs="Times New Roman"/>
          <w:sz w:val="24"/>
          <w:szCs w:val="24"/>
          <w:lang w:val="es-CR"/>
        </w:rPr>
        <w:t>-</w:t>
      </w:r>
      <w:r w:rsidRPr="00252DBB">
        <w:rPr>
          <w:rFonts w:ascii="Times New Roman" w:hAnsi="Times New Roman" w:cs="Times New Roman"/>
          <w:sz w:val="24"/>
          <w:szCs w:val="24"/>
          <w:lang w:val="es-CR"/>
        </w:rPr>
        <w:t>144.</w:t>
      </w:r>
    </w:p>
    <w:p w14:paraId="5ECF60D6" w14:textId="77777777" w:rsidR="00CB3A2E" w:rsidRPr="00252DBB" w:rsidRDefault="00CB3A2E"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p>
    <w:p w14:paraId="463C5CEC" w14:textId="5BE378AD" w:rsid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r w:rsidRPr="00252DBB">
        <w:rPr>
          <w:rFonts w:ascii="Times New Roman" w:hAnsi="Times New Roman" w:cs="Times New Roman"/>
          <w:sz w:val="24"/>
          <w:szCs w:val="24"/>
          <w:lang w:val="es-CR"/>
        </w:rPr>
        <w:t>Instituto Meteorológico Naciona</w:t>
      </w:r>
      <w:r w:rsidR="003F401B" w:rsidRPr="00252DBB">
        <w:rPr>
          <w:rFonts w:ascii="Times New Roman" w:hAnsi="Times New Roman" w:cs="Times New Roman"/>
          <w:sz w:val="24"/>
          <w:szCs w:val="24"/>
          <w:lang w:val="es-CR"/>
        </w:rPr>
        <w:t>l</w:t>
      </w:r>
      <w:r w:rsidRPr="00252DBB">
        <w:rPr>
          <w:rFonts w:ascii="Times New Roman" w:hAnsi="Times New Roman" w:cs="Times New Roman"/>
          <w:sz w:val="24"/>
          <w:szCs w:val="24"/>
          <w:lang w:val="es-CR"/>
        </w:rPr>
        <w:t xml:space="preserve">. </w:t>
      </w:r>
      <w:r w:rsidR="003F401B" w:rsidRPr="00252DBB">
        <w:rPr>
          <w:rFonts w:ascii="Times New Roman" w:hAnsi="Times New Roman" w:cs="Times New Roman"/>
          <w:sz w:val="24"/>
          <w:szCs w:val="24"/>
          <w:lang w:val="es-CR"/>
        </w:rPr>
        <w:t>(</w:t>
      </w:r>
      <w:r w:rsidRPr="00252DBB">
        <w:rPr>
          <w:rFonts w:ascii="Times New Roman" w:hAnsi="Times New Roman" w:cs="Times New Roman"/>
          <w:sz w:val="24"/>
          <w:szCs w:val="24"/>
          <w:lang w:val="es-CR"/>
        </w:rPr>
        <w:t>2005</w:t>
      </w:r>
      <w:r w:rsidR="003F401B" w:rsidRPr="00252DBB">
        <w:rPr>
          <w:rFonts w:ascii="Times New Roman" w:hAnsi="Times New Roman" w:cs="Times New Roman"/>
          <w:sz w:val="24"/>
          <w:szCs w:val="24"/>
          <w:lang w:val="es-CR"/>
        </w:rPr>
        <w:t>)</w:t>
      </w:r>
      <w:r w:rsidRPr="00252DBB">
        <w:rPr>
          <w:rFonts w:ascii="Times New Roman" w:hAnsi="Times New Roman" w:cs="Times New Roman"/>
          <w:sz w:val="24"/>
          <w:szCs w:val="24"/>
          <w:lang w:val="es-CR"/>
        </w:rPr>
        <w:t xml:space="preserve">. </w:t>
      </w:r>
      <w:r w:rsidRPr="008233AE">
        <w:rPr>
          <w:rFonts w:ascii="Times New Roman" w:hAnsi="Times New Roman" w:cs="Times New Roman"/>
          <w:i/>
          <w:iCs/>
          <w:sz w:val="24"/>
          <w:szCs w:val="24"/>
          <w:lang w:val="es-CR"/>
        </w:rPr>
        <w:t>Atlas Climatológico de Costa Rica</w:t>
      </w:r>
      <w:r w:rsidRPr="00252DBB">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w:t>
      </w:r>
      <w:hyperlink r:id="rId23" w:history="1">
        <w:r w:rsidR="00C47170" w:rsidRPr="00B76ACF">
          <w:rPr>
            <w:rStyle w:val="Hipervnculo"/>
            <w:rFonts w:ascii="Times New Roman" w:hAnsi="Times New Roman" w:cs="Times New Roman"/>
            <w:sz w:val="24"/>
            <w:szCs w:val="24"/>
            <w:lang w:val="es-CR"/>
          </w:rPr>
          <w:t>https://www.imn.ac.cr/atlas-climatologico</w:t>
        </w:r>
      </w:hyperlink>
      <w:r w:rsidR="00C47170">
        <w:rPr>
          <w:rFonts w:ascii="Times New Roman" w:hAnsi="Times New Roman" w:cs="Times New Roman"/>
          <w:sz w:val="24"/>
          <w:szCs w:val="24"/>
          <w:lang w:val="es-CR"/>
        </w:rPr>
        <w:t xml:space="preserve"> </w:t>
      </w:r>
    </w:p>
    <w:p w14:paraId="1C08C4C8" w14:textId="77777777" w:rsidR="00CB3A2E" w:rsidRPr="007F3EBA" w:rsidRDefault="00CB3A2E"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p>
    <w:p w14:paraId="14C5B170" w14:textId="77DACCF9" w:rsid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Jiménez, P. L. P. </w:t>
      </w:r>
      <w:r w:rsidR="003F401B">
        <w:rPr>
          <w:rFonts w:ascii="Times New Roman" w:hAnsi="Times New Roman" w:cs="Times New Roman"/>
          <w:sz w:val="24"/>
          <w:szCs w:val="24"/>
          <w:lang w:val="es-CR"/>
        </w:rPr>
        <w:t>(</w:t>
      </w:r>
      <w:r w:rsidRPr="007F3EBA">
        <w:rPr>
          <w:rFonts w:ascii="Times New Roman" w:hAnsi="Times New Roman" w:cs="Times New Roman"/>
          <w:sz w:val="24"/>
          <w:szCs w:val="24"/>
          <w:lang w:val="es-CR"/>
        </w:rPr>
        <w:t>2016</w:t>
      </w:r>
      <w:r w:rsidR="003F401B">
        <w:rPr>
          <w:rFonts w:ascii="Times New Roman" w:hAnsi="Times New Roman" w:cs="Times New Roman"/>
          <w:sz w:val="24"/>
          <w:szCs w:val="24"/>
          <w:lang w:val="es-CR"/>
        </w:rPr>
        <w:t>)</w:t>
      </w:r>
      <w:r w:rsidRPr="007F3EBA">
        <w:rPr>
          <w:rFonts w:ascii="Times New Roman" w:hAnsi="Times New Roman" w:cs="Times New Roman"/>
          <w:sz w:val="24"/>
          <w:szCs w:val="24"/>
          <w:lang w:val="es-CR"/>
        </w:rPr>
        <w:t>. El cultivo de la Melina (</w:t>
      </w:r>
      <w:r w:rsidRPr="007F3EBA">
        <w:rPr>
          <w:rFonts w:ascii="Times New Roman" w:hAnsi="Times New Roman" w:cs="Times New Roman"/>
          <w:i/>
          <w:iCs/>
          <w:sz w:val="24"/>
          <w:szCs w:val="24"/>
          <w:lang w:val="es-CR"/>
        </w:rPr>
        <w:t>Gmelina arborea</w:t>
      </w:r>
      <w:r w:rsidRPr="007F3EBA">
        <w:rPr>
          <w:rFonts w:ascii="Times New Roman" w:hAnsi="Times New Roman" w:cs="Times New Roman"/>
          <w:sz w:val="24"/>
          <w:szCs w:val="24"/>
          <w:lang w:val="es-CR"/>
        </w:rPr>
        <w:t xml:space="preserve"> Roxb.) en el trópico. Sangolquí, Ecuador</w:t>
      </w:r>
      <w:r w:rsidR="005560BB">
        <w:rPr>
          <w:rFonts w:ascii="Times New Roman" w:hAnsi="Times New Roman" w:cs="Times New Roman"/>
          <w:sz w:val="24"/>
          <w:szCs w:val="24"/>
          <w:lang w:val="es-CR"/>
        </w:rPr>
        <w:t>.</w:t>
      </w:r>
    </w:p>
    <w:p w14:paraId="67D4655B" w14:textId="77777777" w:rsidR="00F51CFB" w:rsidRPr="007F3EBA" w:rsidRDefault="00F51CFB"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p>
    <w:p w14:paraId="7F34D825" w14:textId="70169AF1" w:rsid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n-US"/>
        </w:rPr>
      </w:pPr>
      <w:r w:rsidRPr="007F3EBA">
        <w:rPr>
          <w:rFonts w:ascii="Times New Roman" w:hAnsi="Times New Roman" w:cs="Times New Roman"/>
          <w:sz w:val="24"/>
          <w:szCs w:val="24"/>
          <w:lang w:val="es-CR"/>
        </w:rPr>
        <w:t xml:space="preserve">Kumar, A., Luna, R. K., Parveen, K. V. </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2010</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w:t>
      </w:r>
      <w:r w:rsidRPr="007F3EBA">
        <w:rPr>
          <w:rFonts w:ascii="Times New Roman" w:hAnsi="Times New Roman" w:cs="Times New Roman"/>
          <w:sz w:val="24"/>
          <w:szCs w:val="24"/>
          <w:lang w:val="en-US"/>
        </w:rPr>
        <w:t xml:space="preserve">Variability in growth characteristics for different genotypes of </w:t>
      </w:r>
      <w:r w:rsidRPr="007F3EBA">
        <w:rPr>
          <w:rFonts w:ascii="Times New Roman" w:hAnsi="Times New Roman" w:cs="Times New Roman"/>
          <w:i/>
          <w:iCs/>
          <w:sz w:val="24"/>
          <w:szCs w:val="24"/>
          <w:lang w:val="en-US"/>
        </w:rPr>
        <w:t>Eucalyptus tereticornis</w:t>
      </w:r>
      <w:r w:rsidRPr="007F3EBA">
        <w:rPr>
          <w:rFonts w:ascii="Times New Roman" w:hAnsi="Times New Roman" w:cs="Times New Roman"/>
          <w:sz w:val="24"/>
          <w:szCs w:val="24"/>
          <w:lang w:val="en-US"/>
        </w:rPr>
        <w:t xml:space="preserve"> (SM.). </w:t>
      </w:r>
      <w:r w:rsidRPr="00F640D4">
        <w:rPr>
          <w:rFonts w:ascii="Times New Roman" w:hAnsi="Times New Roman" w:cs="Times New Roman"/>
          <w:i/>
          <w:iCs/>
          <w:sz w:val="24"/>
          <w:szCs w:val="24"/>
          <w:lang w:val="en-US"/>
        </w:rPr>
        <w:t>Journal of Forestry Research</w:t>
      </w:r>
      <w:r w:rsidR="00F640D4">
        <w:rPr>
          <w:rFonts w:ascii="Times New Roman" w:hAnsi="Times New Roman" w:cs="Times New Roman"/>
          <w:sz w:val="24"/>
          <w:szCs w:val="24"/>
          <w:lang w:val="en-US"/>
        </w:rPr>
        <w:t xml:space="preserve">, </w:t>
      </w:r>
      <w:r w:rsidRPr="00F51CFB">
        <w:rPr>
          <w:rFonts w:ascii="Times New Roman" w:hAnsi="Times New Roman" w:cs="Times New Roman"/>
          <w:i/>
          <w:iCs/>
          <w:sz w:val="24"/>
          <w:szCs w:val="24"/>
          <w:lang w:val="en-US"/>
        </w:rPr>
        <w:t>21</w:t>
      </w:r>
      <w:r w:rsidRPr="007F3EBA">
        <w:rPr>
          <w:rFonts w:ascii="Times New Roman" w:hAnsi="Times New Roman" w:cs="Times New Roman"/>
          <w:sz w:val="24"/>
          <w:szCs w:val="24"/>
          <w:lang w:val="en-US"/>
        </w:rPr>
        <w:t>(4)</w:t>
      </w:r>
      <w:r w:rsidR="005560BB">
        <w:rPr>
          <w:rFonts w:ascii="Times New Roman" w:hAnsi="Times New Roman" w:cs="Times New Roman"/>
          <w:sz w:val="24"/>
          <w:szCs w:val="24"/>
          <w:lang w:val="en-US"/>
        </w:rPr>
        <w:t xml:space="preserve">, </w:t>
      </w:r>
      <w:r w:rsidRPr="007F3EBA">
        <w:rPr>
          <w:rFonts w:ascii="Times New Roman" w:hAnsi="Times New Roman" w:cs="Times New Roman"/>
          <w:sz w:val="24"/>
          <w:szCs w:val="24"/>
          <w:lang w:val="en-US"/>
        </w:rPr>
        <w:t xml:space="preserve">87-491. </w:t>
      </w:r>
      <w:hyperlink r:id="rId24" w:history="1">
        <w:r w:rsidR="00C47170" w:rsidRPr="00B76ACF">
          <w:rPr>
            <w:rStyle w:val="Hipervnculo"/>
            <w:rFonts w:ascii="Times New Roman" w:hAnsi="Times New Roman" w:cs="Times New Roman"/>
            <w:sz w:val="24"/>
            <w:szCs w:val="24"/>
            <w:lang w:val="en-US"/>
          </w:rPr>
          <w:t>https://doi.org/10.1007/s11676-010-0103-2</w:t>
        </w:r>
      </w:hyperlink>
      <w:r w:rsidR="00C47170">
        <w:rPr>
          <w:rFonts w:ascii="Times New Roman" w:hAnsi="Times New Roman" w:cs="Times New Roman"/>
          <w:sz w:val="24"/>
          <w:szCs w:val="24"/>
          <w:lang w:val="en-US"/>
        </w:rPr>
        <w:t xml:space="preserve"> </w:t>
      </w:r>
    </w:p>
    <w:p w14:paraId="19934696" w14:textId="77777777" w:rsidR="00F51CFB" w:rsidRPr="007F3EBA" w:rsidRDefault="00F51CFB"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n-US"/>
        </w:rPr>
      </w:pPr>
    </w:p>
    <w:p w14:paraId="683C677A" w14:textId="7F5401DE" w:rsidR="004237D0" w:rsidRDefault="004237D0"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rPr>
      </w:pPr>
      <w:r w:rsidRPr="004237D0">
        <w:rPr>
          <w:rFonts w:ascii="Times New Roman" w:hAnsi="Times New Roman" w:cs="Times New Roman"/>
          <w:sz w:val="24"/>
          <w:szCs w:val="24"/>
        </w:rPr>
        <w:t xml:space="preserve">Meza, L. S., Esquivel, S. E., Guevara, B. M. (2018). </w:t>
      </w:r>
      <w:r w:rsidRPr="003D2F3A">
        <w:rPr>
          <w:rFonts w:ascii="Times New Roman" w:hAnsi="Times New Roman" w:cs="Times New Roman"/>
          <w:i/>
          <w:iCs/>
          <w:sz w:val="24"/>
          <w:szCs w:val="24"/>
          <w:lang w:val="es-CR"/>
        </w:rPr>
        <w:t>Manual de interpretación de análisis de suelos y cálculo de dosis de enmiendas y fertilizantes</w:t>
      </w:r>
      <w:r>
        <w:rPr>
          <w:rFonts w:ascii="Times New Roman" w:hAnsi="Times New Roman" w:cs="Times New Roman"/>
          <w:sz w:val="24"/>
          <w:szCs w:val="24"/>
          <w:lang w:val="es-CR"/>
        </w:rPr>
        <w:t xml:space="preserve">. </w:t>
      </w:r>
      <w:r w:rsidRPr="004237D0">
        <w:rPr>
          <w:rFonts w:ascii="Times New Roman" w:hAnsi="Times New Roman" w:cs="Times New Roman"/>
          <w:sz w:val="24"/>
          <w:szCs w:val="24"/>
        </w:rPr>
        <w:t>Instituto Tecnológico de Costa Rica</w:t>
      </w:r>
      <w:r w:rsidR="005560BB">
        <w:rPr>
          <w:rFonts w:ascii="Times New Roman" w:hAnsi="Times New Roman" w:cs="Times New Roman"/>
          <w:sz w:val="24"/>
          <w:szCs w:val="24"/>
        </w:rPr>
        <w:t>.</w:t>
      </w:r>
    </w:p>
    <w:p w14:paraId="73310DA4" w14:textId="77777777" w:rsidR="004237D0" w:rsidRPr="004237D0" w:rsidRDefault="004237D0"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rPr>
      </w:pPr>
    </w:p>
    <w:p w14:paraId="29550811" w14:textId="31EB0FA1" w:rsid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r w:rsidRPr="004237D0">
        <w:rPr>
          <w:rFonts w:ascii="Times New Roman" w:hAnsi="Times New Roman" w:cs="Times New Roman"/>
          <w:sz w:val="24"/>
          <w:szCs w:val="24"/>
        </w:rPr>
        <w:lastRenderedPageBreak/>
        <w:t xml:space="preserve">Molina, E., Alvarado, A. </w:t>
      </w:r>
      <w:r w:rsidR="00F640D4" w:rsidRPr="004237D0">
        <w:rPr>
          <w:rFonts w:ascii="Times New Roman" w:hAnsi="Times New Roman" w:cs="Times New Roman"/>
          <w:sz w:val="24"/>
          <w:szCs w:val="24"/>
        </w:rPr>
        <w:t>(</w:t>
      </w:r>
      <w:r w:rsidRPr="004237D0">
        <w:rPr>
          <w:rFonts w:ascii="Times New Roman" w:hAnsi="Times New Roman" w:cs="Times New Roman"/>
          <w:sz w:val="24"/>
          <w:szCs w:val="24"/>
        </w:rPr>
        <w:t>2012</w:t>
      </w:r>
      <w:r w:rsidR="00F640D4" w:rsidRPr="004237D0">
        <w:rPr>
          <w:rFonts w:ascii="Times New Roman" w:hAnsi="Times New Roman" w:cs="Times New Roman"/>
          <w:sz w:val="24"/>
          <w:szCs w:val="24"/>
        </w:rPr>
        <w:t>)</w:t>
      </w:r>
      <w:r w:rsidRPr="004237D0">
        <w:rPr>
          <w:rFonts w:ascii="Times New Roman" w:hAnsi="Times New Roman" w:cs="Times New Roman"/>
          <w:sz w:val="24"/>
          <w:szCs w:val="24"/>
        </w:rPr>
        <w:t xml:space="preserve">. </w:t>
      </w:r>
      <w:r w:rsidRPr="007F3EBA">
        <w:rPr>
          <w:rFonts w:ascii="Times New Roman" w:hAnsi="Times New Roman" w:cs="Times New Roman"/>
          <w:sz w:val="24"/>
          <w:szCs w:val="24"/>
          <w:lang w:val="es-CR"/>
        </w:rPr>
        <w:t xml:space="preserve">Manejo de la acidez y encalado del suelo. </w:t>
      </w:r>
      <w:r w:rsidR="00BA34CE">
        <w:rPr>
          <w:rFonts w:ascii="Times New Roman" w:hAnsi="Times New Roman" w:cs="Times New Roman"/>
          <w:i/>
          <w:iCs/>
          <w:sz w:val="24"/>
          <w:szCs w:val="24"/>
          <w:lang w:val="es-CR"/>
        </w:rPr>
        <w:t>En</w:t>
      </w:r>
      <w:r w:rsidRPr="007F3EBA">
        <w:rPr>
          <w:rFonts w:ascii="Times New Roman" w:hAnsi="Times New Roman" w:cs="Times New Roman"/>
          <w:sz w:val="24"/>
          <w:szCs w:val="24"/>
          <w:lang w:val="es-CR"/>
        </w:rPr>
        <w:t xml:space="preserve"> A. Alvarado</w:t>
      </w:r>
      <w:r w:rsidR="00E1685F">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J. Raigosa</w:t>
      </w:r>
      <w:r w:rsidR="00E1685F">
        <w:rPr>
          <w:rFonts w:ascii="Times New Roman" w:hAnsi="Times New Roman" w:cs="Times New Roman"/>
          <w:sz w:val="24"/>
          <w:szCs w:val="24"/>
          <w:lang w:val="es-CR"/>
        </w:rPr>
        <w:t xml:space="preserve"> (Eds.)</w:t>
      </w:r>
      <w:r w:rsidR="006D0ED0">
        <w:rPr>
          <w:rFonts w:ascii="Times New Roman" w:hAnsi="Times New Roman" w:cs="Times New Roman"/>
          <w:sz w:val="24"/>
          <w:szCs w:val="24"/>
          <w:lang w:val="es-CR"/>
        </w:rPr>
        <w:t xml:space="preserve">, </w:t>
      </w:r>
      <w:r w:rsidR="006D0ED0" w:rsidRPr="003C79D5">
        <w:rPr>
          <w:rFonts w:ascii="Times New Roman" w:hAnsi="Times New Roman" w:cs="Times New Roman"/>
          <w:i/>
          <w:iCs/>
          <w:sz w:val="24"/>
          <w:szCs w:val="24"/>
          <w:lang w:val="es-CR"/>
        </w:rPr>
        <w:t>Nutrición y Fertilización Forestal en Regiones Tropicales</w:t>
      </w:r>
      <w:r w:rsidR="006D0ED0">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Asociación Costarricense de la Ciencia del Suelo, San José, Costa Rica. </w:t>
      </w:r>
    </w:p>
    <w:p w14:paraId="4FC7E1C1" w14:textId="77777777" w:rsidR="00F51CFB" w:rsidRPr="007F3EBA" w:rsidRDefault="00F51CFB"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p>
    <w:p w14:paraId="3E233B22" w14:textId="21C35D12" w:rsidR="007F3EBA" w:rsidRPr="005560BB"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n-US"/>
        </w:rPr>
      </w:pPr>
      <w:bookmarkStart w:id="18" w:name="_Hlk37379024"/>
      <w:r w:rsidRPr="007F3EBA">
        <w:rPr>
          <w:rFonts w:ascii="Times New Roman" w:hAnsi="Times New Roman" w:cs="Times New Roman"/>
          <w:sz w:val="24"/>
          <w:szCs w:val="24"/>
          <w:lang w:val="es-CR"/>
        </w:rPr>
        <w:t xml:space="preserve">Moya, R. </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2004</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w:t>
      </w:r>
      <w:r w:rsidRPr="007F3EBA">
        <w:rPr>
          <w:rFonts w:ascii="Times New Roman" w:hAnsi="Times New Roman" w:cs="Times New Roman"/>
          <w:i/>
          <w:iCs/>
          <w:sz w:val="24"/>
          <w:szCs w:val="24"/>
          <w:lang w:val="es-CR"/>
        </w:rPr>
        <w:t xml:space="preserve">Gmelina arborea </w:t>
      </w:r>
      <w:r w:rsidRPr="007F3EBA">
        <w:rPr>
          <w:rFonts w:ascii="Times New Roman" w:hAnsi="Times New Roman" w:cs="Times New Roman"/>
          <w:sz w:val="24"/>
          <w:szCs w:val="24"/>
          <w:lang w:val="es-CR"/>
        </w:rPr>
        <w:t xml:space="preserve">en Costa Rica. </w:t>
      </w:r>
      <w:r w:rsidRPr="00B95D99">
        <w:rPr>
          <w:rFonts w:ascii="Times New Roman" w:hAnsi="Times New Roman" w:cs="Times New Roman"/>
          <w:i/>
          <w:iCs/>
          <w:sz w:val="24"/>
          <w:szCs w:val="24"/>
          <w:lang w:val="en-US"/>
        </w:rPr>
        <w:t xml:space="preserve">Bois et Forest Des </w:t>
      </w:r>
      <w:proofErr w:type="spellStart"/>
      <w:r w:rsidRPr="00B95D99">
        <w:rPr>
          <w:rFonts w:ascii="Times New Roman" w:hAnsi="Times New Roman" w:cs="Times New Roman"/>
          <w:i/>
          <w:iCs/>
          <w:sz w:val="24"/>
          <w:szCs w:val="24"/>
          <w:lang w:val="en-US"/>
        </w:rPr>
        <w:t>Tropiques</w:t>
      </w:r>
      <w:proofErr w:type="spellEnd"/>
      <w:r w:rsidR="00F640D4" w:rsidRPr="00B95D99">
        <w:rPr>
          <w:rFonts w:ascii="Times New Roman" w:hAnsi="Times New Roman" w:cs="Times New Roman"/>
          <w:sz w:val="24"/>
          <w:szCs w:val="24"/>
          <w:lang w:val="en-US"/>
        </w:rPr>
        <w:t>,</w:t>
      </w:r>
      <w:r w:rsidRPr="00B95D99">
        <w:rPr>
          <w:rFonts w:ascii="Times New Roman" w:hAnsi="Times New Roman" w:cs="Times New Roman"/>
          <w:sz w:val="24"/>
          <w:szCs w:val="24"/>
          <w:lang w:val="en-US"/>
        </w:rPr>
        <w:t xml:space="preserve"> </w:t>
      </w:r>
      <w:r w:rsidRPr="00B95D99">
        <w:rPr>
          <w:rFonts w:ascii="Times New Roman" w:hAnsi="Times New Roman" w:cs="Times New Roman"/>
          <w:i/>
          <w:iCs/>
          <w:sz w:val="24"/>
          <w:szCs w:val="24"/>
          <w:lang w:val="en-US"/>
        </w:rPr>
        <w:t>279</w:t>
      </w:r>
      <w:r w:rsidRPr="00B95D99">
        <w:rPr>
          <w:rFonts w:ascii="Times New Roman" w:hAnsi="Times New Roman" w:cs="Times New Roman"/>
          <w:sz w:val="24"/>
          <w:szCs w:val="24"/>
          <w:lang w:val="en-US"/>
        </w:rPr>
        <w:t>(1)</w:t>
      </w:r>
      <w:r w:rsidR="005560BB">
        <w:rPr>
          <w:rFonts w:ascii="Times New Roman" w:hAnsi="Times New Roman" w:cs="Times New Roman"/>
          <w:sz w:val="24"/>
          <w:szCs w:val="24"/>
          <w:lang w:val="en-US"/>
        </w:rPr>
        <w:t>,</w:t>
      </w:r>
      <w:r w:rsidRPr="00B95D99">
        <w:rPr>
          <w:rFonts w:ascii="Times New Roman" w:hAnsi="Times New Roman" w:cs="Times New Roman"/>
          <w:sz w:val="24"/>
          <w:szCs w:val="24"/>
          <w:lang w:val="en-US"/>
        </w:rPr>
        <w:t xml:space="preserve"> </w:t>
      </w:r>
      <w:r w:rsidRPr="005560BB">
        <w:rPr>
          <w:rFonts w:ascii="Times New Roman" w:hAnsi="Times New Roman" w:cs="Times New Roman"/>
          <w:sz w:val="24"/>
          <w:szCs w:val="24"/>
          <w:lang w:val="en-US"/>
        </w:rPr>
        <w:t>47-57.</w:t>
      </w:r>
    </w:p>
    <w:p w14:paraId="5E0CD788" w14:textId="77777777" w:rsidR="00F51CFB" w:rsidRPr="005560BB" w:rsidRDefault="00F51CFB"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n-US"/>
        </w:rPr>
      </w:pPr>
    </w:p>
    <w:bookmarkEnd w:id="18"/>
    <w:p w14:paraId="68A061B7" w14:textId="5ED63D40" w:rsid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Murillo, O.</w:t>
      </w:r>
      <w:r w:rsidR="00734C56">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Valerio, J. </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1991</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 Melina (</w:t>
      </w:r>
      <w:r w:rsidRPr="007F3EBA">
        <w:rPr>
          <w:rFonts w:ascii="Times New Roman" w:hAnsi="Times New Roman" w:cs="Times New Roman"/>
          <w:i/>
          <w:iCs/>
          <w:sz w:val="24"/>
          <w:szCs w:val="24"/>
          <w:lang w:val="es-CR"/>
        </w:rPr>
        <w:t>Gmelina arborea</w:t>
      </w:r>
      <w:r w:rsidRPr="007F3EBA">
        <w:rPr>
          <w:rFonts w:ascii="Times New Roman" w:hAnsi="Times New Roman" w:cs="Times New Roman"/>
          <w:sz w:val="24"/>
          <w:szCs w:val="24"/>
          <w:lang w:val="es-CR"/>
        </w:rPr>
        <w:t xml:space="preserve"> Roxb.) especie de árbol de uso múltiple en América Central. CATIE. Serie Técnica. Informe Técnico N</w:t>
      </w:r>
      <w:r w:rsidR="00734C56">
        <w:rPr>
          <w:rFonts w:ascii="Times New Roman" w:hAnsi="Times New Roman" w:cs="Times New Roman"/>
          <w:sz w:val="24"/>
          <w:szCs w:val="24"/>
          <w:lang w:val="es-CR"/>
        </w:rPr>
        <w:t>.</w:t>
      </w:r>
      <w:r w:rsidRPr="007F3EBA">
        <w:rPr>
          <w:rFonts w:ascii="Times New Roman" w:hAnsi="Times New Roman" w:cs="Times New Roman"/>
          <w:sz w:val="24"/>
          <w:szCs w:val="24"/>
          <w:lang w:val="es-CR"/>
        </w:rPr>
        <w:t>° 181</w:t>
      </w:r>
      <w:r w:rsidR="005560BB">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3-7.</w:t>
      </w:r>
    </w:p>
    <w:p w14:paraId="0DA38CC1" w14:textId="77777777" w:rsidR="00F51CFB" w:rsidRPr="007F3EBA" w:rsidRDefault="00F51CFB"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p>
    <w:p w14:paraId="6BD18591" w14:textId="3BE540F1" w:rsid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Murillo, O.</w:t>
      </w:r>
      <w:r w:rsidR="00F640D4">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1992</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Diseño de un huerto semillero de </w:t>
      </w:r>
      <w:r w:rsidRPr="007F3EBA">
        <w:rPr>
          <w:rFonts w:ascii="Times New Roman" w:hAnsi="Times New Roman" w:cs="Times New Roman"/>
          <w:i/>
          <w:iCs/>
          <w:sz w:val="24"/>
          <w:szCs w:val="24"/>
          <w:lang w:val="es-CR"/>
        </w:rPr>
        <w:t>Gmelina arborea</w:t>
      </w:r>
      <w:r w:rsidRPr="007F3EBA">
        <w:rPr>
          <w:rFonts w:ascii="Times New Roman" w:hAnsi="Times New Roman" w:cs="Times New Roman"/>
          <w:sz w:val="24"/>
          <w:szCs w:val="24"/>
          <w:lang w:val="es-CR"/>
        </w:rPr>
        <w:t xml:space="preserve"> para la producción de semilla certificada en la zona norte de Costa Rica. </w:t>
      </w:r>
      <w:r w:rsidRPr="00F640D4">
        <w:rPr>
          <w:rFonts w:ascii="Times New Roman" w:hAnsi="Times New Roman" w:cs="Times New Roman"/>
          <w:i/>
          <w:iCs/>
          <w:sz w:val="24"/>
          <w:szCs w:val="24"/>
          <w:lang w:val="es-CR"/>
        </w:rPr>
        <w:t>Tecnología en Marcha</w:t>
      </w:r>
      <w:r w:rsidRPr="007F3EBA">
        <w:rPr>
          <w:rFonts w:ascii="Times New Roman" w:hAnsi="Times New Roman" w:cs="Times New Roman"/>
          <w:sz w:val="24"/>
          <w:szCs w:val="24"/>
          <w:lang w:val="es-CR"/>
        </w:rPr>
        <w:t xml:space="preserve">, </w:t>
      </w:r>
      <w:r w:rsidRPr="00F51CFB">
        <w:rPr>
          <w:rFonts w:ascii="Times New Roman" w:hAnsi="Times New Roman" w:cs="Times New Roman"/>
          <w:i/>
          <w:iCs/>
          <w:sz w:val="24"/>
          <w:szCs w:val="24"/>
          <w:lang w:val="es-CR"/>
        </w:rPr>
        <w:t>11</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3</w:t>
      </w:r>
      <w:r w:rsidR="00F640D4">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51-58.</w:t>
      </w:r>
    </w:p>
    <w:p w14:paraId="64F93AD6" w14:textId="77777777" w:rsidR="004237D0" w:rsidRPr="007F3EBA" w:rsidRDefault="004237D0"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p>
    <w:p w14:paraId="5FFDEE94" w14:textId="6B21BE05" w:rsid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Murillo, O., Meza, A., Cabrera, J. M. </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2004</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Estimación del valor real y del valor de mercado en pie de la plantación forestal. </w:t>
      </w:r>
      <w:r w:rsidRPr="00F640D4">
        <w:rPr>
          <w:rFonts w:ascii="Times New Roman" w:hAnsi="Times New Roman" w:cs="Times New Roman"/>
          <w:i/>
          <w:iCs/>
          <w:sz w:val="24"/>
          <w:szCs w:val="24"/>
          <w:lang w:val="es-CR"/>
        </w:rPr>
        <w:t>Revista Agronomía Costarricense</w:t>
      </w:r>
      <w:r w:rsidRPr="007F3EBA">
        <w:rPr>
          <w:rFonts w:ascii="Times New Roman" w:hAnsi="Times New Roman" w:cs="Times New Roman"/>
          <w:sz w:val="24"/>
          <w:szCs w:val="24"/>
          <w:lang w:val="es-CR"/>
        </w:rPr>
        <w:t xml:space="preserve"> </w:t>
      </w:r>
      <w:r w:rsidRPr="00F51CFB">
        <w:rPr>
          <w:rFonts w:ascii="Times New Roman" w:hAnsi="Times New Roman" w:cs="Times New Roman"/>
          <w:i/>
          <w:iCs/>
          <w:sz w:val="24"/>
          <w:szCs w:val="24"/>
          <w:lang w:val="es-CR"/>
        </w:rPr>
        <w:t>28</w:t>
      </w:r>
      <w:r w:rsidRPr="007F3EBA">
        <w:rPr>
          <w:rFonts w:ascii="Times New Roman" w:hAnsi="Times New Roman" w:cs="Times New Roman"/>
          <w:sz w:val="24"/>
          <w:szCs w:val="24"/>
          <w:lang w:val="es-CR"/>
        </w:rPr>
        <w:t xml:space="preserve">(1), 47−55. </w:t>
      </w:r>
      <w:hyperlink r:id="rId25" w:history="1">
        <w:r w:rsidR="007D2D47" w:rsidRPr="00B76ACF">
          <w:rPr>
            <w:rStyle w:val="Hipervnculo"/>
            <w:rFonts w:ascii="Times New Roman" w:hAnsi="Times New Roman" w:cs="Times New Roman"/>
            <w:sz w:val="24"/>
            <w:szCs w:val="24"/>
            <w:lang w:val="es-CR"/>
          </w:rPr>
          <w:t>http://www.mag.go.cr/rev_agr/v28n01_047.pdf</w:t>
        </w:r>
      </w:hyperlink>
      <w:r w:rsidR="007D2D47">
        <w:rPr>
          <w:rFonts w:ascii="Times New Roman" w:hAnsi="Times New Roman" w:cs="Times New Roman"/>
          <w:sz w:val="24"/>
          <w:szCs w:val="24"/>
          <w:lang w:val="es-CR"/>
        </w:rPr>
        <w:t xml:space="preserve"> </w:t>
      </w:r>
    </w:p>
    <w:p w14:paraId="6FE3B1AA" w14:textId="77777777" w:rsidR="00F51CFB" w:rsidRDefault="00F51CFB"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p>
    <w:p w14:paraId="6AF77814" w14:textId="67FB2538" w:rsidR="00A118E3" w:rsidRDefault="00A118E3"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r w:rsidRPr="00A118E3">
        <w:rPr>
          <w:rFonts w:ascii="Times New Roman" w:hAnsi="Times New Roman" w:cs="Times New Roman"/>
          <w:sz w:val="24"/>
          <w:szCs w:val="24"/>
          <w:lang w:val="es-CR"/>
        </w:rPr>
        <w:t>Murillo, R. (1996). Evaluación de algunos factores ambientales</w:t>
      </w:r>
      <w:r>
        <w:rPr>
          <w:rFonts w:ascii="Times New Roman" w:hAnsi="Times New Roman" w:cs="Times New Roman"/>
          <w:sz w:val="24"/>
          <w:szCs w:val="24"/>
          <w:lang w:val="es-CR"/>
        </w:rPr>
        <w:t xml:space="preserve"> </w:t>
      </w:r>
      <w:r w:rsidRPr="00A118E3">
        <w:rPr>
          <w:rFonts w:ascii="Times New Roman" w:hAnsi="Times New Roman" w:cs="Times New Roman"/>
          <w:sz w:val="24"/>
          <w:szCs w:val="24"/>
          <w:lang w:val="es-CR"/>
        </w:rPr>
        <w:t>que afectan la calidad de sitio a nivel de micrositio para</w:t>
      </w:r>
      <w:r>
        <w:rPr>
          <w:rFonts w:ascii="Times New Roman" w:hAnsi="Times New Roman" w:cs="Times New Roman"/>
          <w:sz w:val="24"/>
          <w:szCs w:val="24"/>
          <w:lang w:val="es-CR"/>
        </w:rPr>
        <w:t xml:space="preserve"> </w:t>
      </w:r>
      <w:r w:rsidRPr="00A118E3">
        <w:rPr>
          <w:rFonts w:ascii="Times New Roman" w:hAnsi="Times New Roman" w:cs="Times New Roman"/>
          <w:sz w:val="24"/>
          <w:szCs w:val="24"/>
          <w:lang w:val="es-CR"/>
        </w:rPr>
        <w:t>melina (</w:t>
      </w:r>
      <w:r w:rsidRPr="00A118E3">
        <w:rPr>
          <w:rFonts w:ascii="Times New Roman" w:hAnsi="Times New Roman" w:cs="Times New Roman"/>
          <w:i/>
          <w:iCs/>
          <w:sz w:val="24"/>
          <w:szCs w:val="24"/>
          <w:lang w:val="es-CR"/>
        </w:rPr>
        <w:t>Gmelina arborea</w:t>
      </w:r>
      <w:r w:rsidRPr="00A118E3">
        <w:rPr>
          <w:rFonts w:ascii="Times New Roman" w:hAnsi="Times New Roman" w:cs="Times New Roman"/>
          <w:sz w:val="24"/>
          <w:szCs w:val="24"/>
          <w:lang w:val="es-CR"/>
        </w:rPr>
        <w:t xml:space="preserve"> Robx) plantada en suelos planos</w:t>
      </w:r>
      <w:r>
        <w:rPr>
          <w:rFonts w:ascii="Times New Roman" w:hAnsi="Times New Roman" w:cs="Times New Roman"/>
          <w:sz w:val="24"/>
          <w:szCs w:val="24"/>
          <w:lang w:val="es-CR"/>
        </w:rPr>
        <w:t xml:space="preserve"> </w:t>
      </w:r>
      <w:r w:rsidRPr="00A118E3">
        <w:rPr>
          <w:rFonts w:ascii="Times New Roman" w:hAnsi="Times New Roman" w:cs="Times New Roman"/>
          <w:sz w:val="24"/>
          <w:szCs w:val="24"/>
          <w:lang w:val="es-CR"/>
        </w:rPr>
        <w:t>en la zona Sur de Costa Rica</w:t>
      </w:r>
      <w:r w:rsidR="009378DC">
        <w:rPr>
          <w:rFonts w:ascii="Times New Roman" w:hAnsi="Times New Roman" w:cs="Times New Roman"/>
          <w:sz w:val="24"/>
          <w:szCs w:val="24"/>
          <w:lang w:val="es-CR"/>
        </w:rPr>
        <w:t xml:space="preserve"> [</w:t>
      </w:r>
      <w:r w:rsidRPr="00A118E3">
        <w:rPr>
          <w:rFonts w:ascii="Times New Roman" w:hAnsi="Times New Roman" w:cs="Times New Roman"/>
          <w:sz w:val="24"/>
          <w:szCs w:val="24"/>
          <w:lang w:val="es-CR"/>
        </w:rPr>
        <w:t>Tesis de licenciatura</w:t>
      </w:r>
      <w:r w:rsidR="009378DC">
        <w:rPr>
          <w:rFonts w:ascii="Times New Roman" w:hAnsi="Times New Roman" w:cs="Times New Roman"/>
          <w:sz w:val="24"/>
          <w:szCs w:val="24"/>
          <w:lang w:val="es-CR"/>
        </w:rPr>
        <w:t>]</w:t>
      </w:r>
      <w:r w:rsidRPr="00A118E3">
        <w:rPr>
          <w:rFonts w:ascii="Times New Roman" w:hAnsi="Times New Roman" w:cs="Times New Roman"/>
          <w:sz w:val="24"/>
          <w:szCs w:val="24"/>
          <w:lang w:val="es-CR"/>
        </w:rPr>
        <w:t>.</w:t>
      </w:r>
      <w:r>
        <w:rPr>
          <w:rFonts w:ascii="Times New Roman" w:hAnsi="Times New Roman" w:cs="Times New Roman"/>
          <w:sz w:val="24"/>
          <w:szCs w:val="24"/>
          <w:lang w:val="es-CR"/>
        </w:rPr>
        <w:t xml:space="preserve"> </w:t>
      </w:r>
      <w:r w:rsidRPr="00A118E3">
        <w:rPr>
          <w:rFonts w:ascii="Times New Roman" w:hAnsi="Times New Roman" w:cs="Times New Roman"/>
          <w:sz w:val="24"/>
          <w:szCs w:val="24"/>
          <w:lang w:val="es-CR"/>
        </w:rPr>
        <w:t>Universidad Nacional</w:t>
      </w:r>
      <w:r w:rsidR="009378DC">
        <w:rPr>
          <w:rFonts w:ascii="Times New Roman" w:hAnsi="Times New Roman" w:cs="Times New Roman"/>
          <w:sz w:val="24"/>
          <w:szCs w:val="24"/>
          <w:lang w:val="es-CR"/>
        </w:rPr>
        <w:t xml:space="preserve"> de </w:t>
      </w:r>
      <w:r w:rsidRPr="00A118E3">
        <w:rPr>
          <w:rFonts w:ascii="Times New Roman" w:hAnsi="Times New Roman" w:cs="Times New Roman"/>
          <w:sz w:val="24"/>
          <w:szCs w:val="24"/>
          <w:lang w:val="es-CR"/>
        </w:rPr>
        <w:t>Costa Rica.</w:t>
      </w:r>
    </w:p>
    <w:p w14:paraId="56E22621" w14:textId="77777777" w:rsidR="00F51CFB" w:rsidRPr="00A118E3" w:rsidRDefault="00F51CFB"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p>
    <w:p w14:paraId="2BB69AFA" w14:textId="1C3F3C88" w:rsid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Obando, G. </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1989</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Construcción de modelos matemáticos de clasificación de sitios para la especie </w:t>
      </w:r>
      <w:r w:rsidRPr="007F3EBA">
        <w:rPr>
          <w:rFonts w:ascii="Times New Roman" w:hAnsi="Times New Roman" w:cs="Times New Roman"/>
          <w:i/>
          <w:iCs/>
          <w:sz w:val="24"/>
          <w:szCs w:val="24"/>
          <w:lang w:val="es-CR"/>
        </w:rPr>
        <w:t>Gmelina arborea</w:t>
      </w:r>
      <w:r w:rsidRPr="007F3EBA">
        <w:rPr>
          <w:rFonts w:ascii="Times New Roman" w:hAnsi="Times New Roman" w:cs="Times New Roman"/>
          <w:sz w:val="24"/>
          <w:szCs w:val="24"/>
          <w:lang w:val="es-CR"/>
        </w:rPr>
        <w:t xml:space="preserve"> Roxb., aplicables a la </w:t>
      </w:r>
      <w:r w:rsidR="009378DC">
        <w:rPr>
          <w:rFonts w:ascii="Times New Roman" w:hAnsi="Times New Roman" w:cs="Times New Roman"/>
          <w:sz w:val="24"/>
          <w:szCs w:val="24"/>
          <w:lang w:val="es-CR"/>
        </w:rPr>
        <w:t>z</w:t>
      </w:r>
      <w:r w:rsidRPr="007F3EBA">
        <w:rPr>
          <w:rFonts w:ascii="Times New Roman" w:hAnsi="Times New Roman" w:cs="Times New Roman"/>
          <w:sz w:val="24"/>
          <w:szCs w:val="24"/>
          <w:lang w:val="es-CR"/>
        </w:rPr>
        <w:t xml:space="preserve">ona Pacifico Sur de Costa Rica. Práctica de </w:t>
      </w:r>
      <w:r w:rsidR="009378DC">
        <w:rPr>
          <w:rFonts w:ascii="Times New Roman" w:hAnsi="Times New Roman" w:cs="Times New Roman"/>
          <w:sz w:val="24"/>
          <w:szCs w:val="24"/>
          <w:lang w:val="es-CR"/>
        </w:rPr>
        <w:t>e</w:t>
      </w:r>
      <w:r w:rsidRPr="007F3EBA">
        <w:rPr>
          <w:rFonts w:ascii="Times New Roman" w:hAnsi="Times New Roman" w:cs="Times New Roman"/>
          <w:sz w:val="24"/>
          <w:szCs w:val="24"/>
          <w:lang w:val="es-CR"/>
        </w:rPr>
        <w:t xml:space="preserve">specialidad. Instituto Tecnológico de Costa Rica. </w:t>
      </w:r>
    </w:p>
    <w:p w14:paraId="1C12AF50" w14:textId="77777777" w:rsidR="00F51CFB" w:rsidRPr="007F3EBA" w:rsidRDefault="00F51CFB"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p>
    <w:p w14:paraId="7C4FBFB6" w14:textId="45392877" w:rsid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r w:rsidRPr="00AB4FC9">
        <w:rPr>
          <w:rFonts w:ascii="Times New Roman" w:hAnsi="Times New Roman" w:cs="Times New Roman"/>
          <w:sz w:val="24"/>
          <w:szCs w:val="24"/>
          <w:lang w:val="es-CR"/>
        </w:rPr>
        <w:t xml:space="preserve">Padua, F. </w:t>
      </w:r>
      <w:r w:rsidR="00F640D4" w:rsidRPr="00AB4FC9">
        <w:rPr>
          <w:rFonts w:ascii="Times New Roman" w:hAnsi="Times New Roman" w:cs="Times New Roman"/>
          <w:sz w:val="24"/>
          <w:szCs w:val="24"/>
          <w:lang w:val="es-CR"/>
        </w:rPr>
        <w:t>(</w:t>
      </w:r>
      <w:r w:rsidRPr="00AB4FC9">
        <w:rPr>
          <w:rFonts w:ascii="Times New Roman" w:hAnsi="Times New Roman" w:cs="Times New Roman"/>
          <w:sz w:val="24"/>
          <w:szCs w:val="24"/>
          <w:lang w:val="es-CR"/>
        </w:rPr>
        <w:t>2004</w:t>
      </w:r>
      <w:r w:rsidR="00F640D4" w:rsidRPr="00AB4FC9">
        <w:rPr>
          <w:rFonts w:ascii="Times New Roman" w:hAnsi="Times New Roman" w:cs="Times New Roman"/>
          <w:sz w:val="24"/>
          <w:szCs w:val="24"/>
          <w:lang w:val="es-CR"/>
        </w:rPr>
        <w:t>)</w:t>
      </w:r>
      <w:r w:rsidRPr="00AB4FC9">
        <w:rPr>
          <w:rFonts w:ascii="Times New Roman" w:hAnsi="Times New Roman" w:cs="Times New Roman"/>
          <w:sz w:val="24"/>
          <w:szCs w:val="24"/>
          <w:lang w:val="es-CR"/>
        </w:rPr>
        <w:t xml:space="preserve">. </w:t>
      </w:r>
      <w:r w:rsidRPr="00B95D99">
        <w:rPr>
          <w:rFonts w:ascii="Times New Roman" w:hAnsi="Times New Roman" w:cs="Times New Roman"/>
          <w:sz w:val="24"/>
          <w:szCs w:val="24"/>
          <w:lang w:val="en-US"/>
        </w:rPr>
        <w:t xml:space="preserve">Juvenile selection of Gmelina arborea clones in the Philippines. </w:t>
      </w:r>
      <w:r w:rsidRPr="00F640D4">
        <w:rPr>
          <w:rFonts w:ascii="Times New Roman" w:hAnsi="Times New Roman" w:cs="Times New Roman"/>
          <w:i/>
          <w:iCs/>
          <w:sz w:val="24"/>
          <w:szCs w:val="24"/>
          <w:lang w:val="es-CR"/>
        </w:rPr>
        <w:t>New Forest</w:t>
      </w:r>
      <w:r w:rsidRPr="007F3EBA">
        <w:rPr>
          <w:rFonts w:ascii="Times New Roman" w:hAnsi="Times New Roman" w:cs="Times New Roman"/>
          <w:sz w:val="24"/>
          <w:szCs w:val="24"/>
          <w:lang w:val="es-CR"/>
        </w:rPr>
        <w:t xml:space="preserve">, </w:t>
      </w:r>
      <w:r w:rsidRPr="00F51CFB">
        <w:rPr>
          <w:rFonts w:ascii="Times New Roman" w:hAnsi="Times New Roman" w:cs="Times New Roman"/>
          <w:i/>
          <w:iCs/>
          <w:sz w:val="24"/>
          <w:szCs w:val="24"/>
          <w:lang w:val="es-CR"/>
        </w:rPr>
        <w:t>28</w:t>
      </w:r>
      <w:r w:rsidRPr="007F3EBA">
        <w:rPr>
          <w:rFonts w:ascii="Times New Roman" w:hAnsi="Times New Roman" w:cs="Times New Roman"/>
          <w:sz w:val="24"/>
          <w:szCs w:val="24"/>
          <w:lang w:val="es-CR"/>
        </w:rPr>
        <w:t xml:space="preserve">, 195-200. </w:t>
      </w:r>
      <w:hyperlink r:id="rId26" w:history="1">
        <w:r w:rsidR="007D2D47" w:rsidRPr="00B76ACF">
          <w:rPr>
            <w:rStyle w:val="Hipervnculo"/>
            <w:rFonts w:ascii="Times New Roman" w:hAnsi="Times New Roman" w:cs="Times New Roman"/>
            <w:sz w:val="24"/>
            <w:szCs w:val="24"/>
            <w:lang w:val="es-CR"/>
          </w:rPr>
          <w:t>https://doi.org/10.1023/B:NEFO.0000040946.46722.1c</w:t>
        </w:r>
      </w:hyperlink>
      <w:r w:rsidR="007D2D47">
        <w:rPr>
          <w:rFonts w:ascii="Times New Roman" w:hAnsi="Times New Roman" w:cs="Times New Roman"/>
          <w:sz w:val="24"/>
          <w:szCs w:val="24"/>
          <w:lang w:val="es-CR"/>
        </w:rPr>
        <w:t xml:space="preserve">  </w:t>
      </w:r>
    </w:p>
    <w:p w14:paraId="04121711" w14:textId="77777777" w:rsidR="00F51CFB" w:rsidRPr="007F3EBA" w:rsidRDefault="00F51CFB"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p>
    <w:p w14:paraId="1A7A971D" w14:textId="183612C5" w:rsid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n-US"/>
        </w:rPr>
      </w:pPr>
      <w:r w:rsidRPr="007F3EBA">
        <w:rPr>
          <w:rFonts w:ascii="Times New Roman" w:hAnsi="Times New Roman" w:cs="Times New Roman"/>
          <w:sz w:val="24"/>
          <w:szCs w:val="24"/>
          <w:lang w:val="es-CR"/>
        </w:rPr>
        <w:t xml:space="preserve">Pastrana, I., Espítia, M., Murillo, O. </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2012</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Evaluación del potencial de mejoramiento genético en el crecimiento en altura de </w:t>
      </w:r>
      <w:r w:rsidRPr="007F3EBA">
        <w:rPr>
          <w:rFonts w:ascii="Times New Roman" w:hAnsi="Times New Roman" w:cs="Times New Roman"/>
          <w:i/>
          <w:iCs/>
          <w:sz w:val="24"/>
          <w:szCs w:val="24"/>
          <w:lang w:val="es-CR"/>
        </w:rPr>
        <w:t>Acacia mangium</w:t>
      </w:r>
      <w:r w:rsidRPr="007F3EBA">
        <w:rPr>
          <w:rFonts w:ascii="Times New Roman" w:hAnsi="Times New Roman" w:cs="Times New Roman"/>
          <w:sz w:val="24"/>
          <w:szCs w:val="24"/>
          <w:lang w:val="es-CR"/>
        </w:rPr>
        <w:t xml:space="preserve"> Willd. </w:t>
      </w:r>
      <w:r w:rsidRPr="00F640D4">
        <w:rPr>
          <w:rFonts w:ascii="Times New Roman" w:hAnsi="Times New Roman" w:cs="Times New Roman"/>
          <w:i/>
          <w:iCs/>
          <w:sz w:val="24"/>
          <w:szCs w:val="24"/>
          <w:lang w:val="en-US"/>
        </w:rPr>
        <w:t>Acta Agronómica</w:t>
      </w:r>
      <w:r w:rsidR="005560BB">
        <w:rPr>
          <w:rFonts w:ascii="Times New Roman" w:hAnsi="Times New Roman" w:cs="Times New Roman"/>
          <w:sz w:val="24"/>
          <w:szCs w:val="24"/>
          <w:lang w:val="en-US"/>
        </w:rPr>
        <w:t xml:space="preserve">, </w:t>
      </w:r>
      <w:r w:rsidRPr="00F51CFB">
        <w:rPr>
          <w:rFonts w:ascii="Times New Roman" w:hAnsi="Times New Roman" w:cs="Times New Roman"/>
          <w:i/>
          <w:iCs/>
          <w:sz w:val="24"/>
          <w:szCs w:val="24"/>
          <w:lang w:val="en-US"/>
        </w:rPr>
        <w:t>61</w:t>
      </w:r>
      <w:r w:rsidRPr="007F3EBA">
        <w:rPr>
          <w:rFonts w:ascii="Times New Roman" w:hAnsi="Times New Roman" w:cs="Times New Roman"/>
          <w:sz w:val="24"/>
          <w:szCs w:val="24"/>
          <w:lang w:val="en-US"/>
        </w:rPr>
        <w:t>(2)</w:t>
      </w:r>
      <w:r w:rsidR="005560BB">
        <w:rPr>
          <w:rFonts w:ascii="Times New Roman" w:hAnsi="Times New Roman" w:cs="Times New Roman"/>
          <w:sz w:val="24"/>
          <w:szCs w:val="24"/>
          <w:lang w:val="en-US"/>
        </w:rPr>
        <w:t>,</w:t>
      </w:r>
      <w:r w:rsidRPr="007F3EBA">
        <w:rPr>
          <w:rFonts w:ascii="Times New Roman" w:hAnsi="Times New Roman" w:cs="Times New Roman"/>
          <w:sz w:val="24"/>
          <w:szCs w:val="24"/>
          <w:lang w:val="en-US"/>
        </w:rPr>
        <w:t xml:space="preserve"> 143-150.</w:t>
      </w:r>
    </w:p>
    <w:p w14:paraId="614751AB" w14:textId="77777777" w:rsidR="00F51CFB" w:rsidRPr="007F3EBA" w:rsidRDefault="00F51CFB"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n-US"/>
        </w:rPr>
      </w:pPr>
    </w:p>
    <w:p w14:paraId="6C03FFE2" w14:textId="17039675" w:rsid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n-US"/>
        </w:rPr>
      </w:pPr>
      <w:r w:rsidRPr="007F3EBA">
        <w:rPr>
          <w:rFonts w:ascii="Times New Roman" w:hAnsi="Times New Roman" w:cs="Times New Roman"/>
          <w:sz w:val="24"/>
          <w:szCs w:val="24"/>
          <w:lang w:val="en-US"/>
        </w:rPr>
        <w:t>Resende, M.</w:t>
      </w:r>
      <w:r w:rsidR="009378DC">
        <w:rPr>
          <w:rFonts w:ascii="Times New Roman" w:hAnsi="Times New Roman" w:cs="Times New Roman"/>
          <w:sz w:val="24"/>
          <w:szCs w:val="24"/>
          <w:lang w:val="en-US"/>
        </w:rPr>
        <w:t xml:space="preserve"> </w:t>
      </w:r>
      <w:r w:rsidRPr="007F3EBA">
        <w:rPr>
          <w:rFonts w:ascii="Times New Roman" w:hAnsi="Times New Roman" w:cs="Times New Roman"/>
          <w:sz w:val="24"/>
          <w:szCs w:val="24"/>
          <w:lang w:val="en-US"/>
        </w:rPr>
        <w:t>D.</w:t>
      </w:r>
      <w:r w:rsidR="009378DC">
        <w:rPr>
          <w:rFonts w:ascii="Times New Roman" w:hAnsi="Times New Roman" w:cs="Times New Roman"/>
          <w:sz w:val="24"/>
          <w:szCs w:val="24"/>
          <w:lang w:val="en-US"/>
        </w:rPr>
        <w:t xml:space="preserve"> </w:t>
      </w:r>
      <w:r w:rsidRPr="007F3EBA">
        <w:rPr>
          <w:rFonts w:ascii="Times New Roman" w:hAnsi="Times New Roman" w:cs="Times New Roman"/>
          <w:sz w:val="24"/>
          <w:szCs w:val="24"/>
          <w:lang w:val="en-US"/>
        </w:rPr>
        <w:t xml:space="preserve">V. </w:t>
      </w:r>
      <w:r w:rsidR="00F640D4">
        <w:rPr>
          <w:rFonts w:ascii="Times New Roman" w:hAnsi="Times New Roman" w:cs="Times New Roman"/>
          <w:sz w:val="24"/>
          <w:szCs w:val="24"/>
          <w:lang w:val="en-US"/>
        </w:rPr>
        <w:t>(</w:t>
      </w:r>
      <w:r w:rsidRPr="007F3EBA">
        <w:rPr>
          <w:rFonts w:ascii="Times New Roman" w:hAnsi="Times New Roman" w:cs="Times New Roman"/>
          <w:sz w:val="24"/>
          <w:szCs w:val="24"/>
          <w:lang w:val="en-US"/>
        </w:rPr>
        <w:t>2016</w:t>
      </w:r>
      <w:r w:rsidR="00F640D4">
        <w:rPr>
          <w:rFonts w:ascii="Times New Roman" w:hAnsi="Times New Roman" w:cs="Times New Roman"/>
          <w:sz w:val="24"/>
          <w:szCs w:val="24"/>
          <w:lang w:val="en-US"/>
        </w:rPr>
        <w:t>)</w:t>
      </w:r>
      <w:r w:rsidRPr="007F3EBA">
        <w:rPr>
          <w:rFonts w:ascii="Times New Roman" w:hAnsi="Times New Roman" w:cs="Times New Roman"/>
          <w:sz w:val="24"/>
          <w:szCs w:val="24"/>
          <w:lang w:val="en-US"/>
        </w:rPr>
        <w:t xml:space="preserve">.  Software Selegen-REML/BLUP: a useful tool for plant breeding. </w:t>
      </w:r>
      <w:r w:rsidRPr="00F640D4">
        <w:rPr>
          <w:rFonts w:ascii="Times New Roman" w:hAnsi="Times New Roman" w:cs="Times New Roman"/>
          <w:i/>
          <w:iCs/>
          <w:sz w:val="24"/>
          <w:szCs w:val="24"/>
          <w:lang w:val="en-US"/>
        </w:rPr>
        <w:t>Crop Breeding and Applied Biotechnology</w:t>
      </w:r>
      <w:r w:rsidRPr="007F3EBA">
        <w:rPr>
          <w:rFonts w:ascii="Times New Roman" w:hAnsi="Times New Roman" w:cs="Times New Roman"/>
          <w:sz w:val="24"/>
          <w:szCs w:val="24"/>
          <w:lang w:val="en-US"/>
        </w:rPr>
        <w:t xml:space="preserve">, </w:t>
      </w:r>
      <w:r w:rsidRPr="003D2F3A">
        <w:rPr>
          <w:rFonts w:ascii="Times New Roman" w:hAnsi="Times New Roman" w:cs="Times New Roman"/>
          <w:sz w:val="24"/>
          <w:szCs w:val="24"/>
          <w:lang w:val="en-US"/>
        </w:rPr>
        <w:t>16</w:t>
      </w:r>
      <w:r w:rsidRPr="007F3EBA">
        <w:rPr>
          <w:rFonts w:ascii="Times New Roman" w:hAnsi="Times New Roman" w:cs="Times New Roman"/>
          <w:sz w:val="24"/>
          <w:szCs w:val="24"/>
          <w:lang w:val="en-US"/>
        </w:rPr>
        <w:t xml:space="preserve">, 330−339. </w:t>
      </w:r>
      <w:hyperlink r:id="rId27" w:history="1">
        <w:r w:rsidR="00050EE2" w:rsidRPr="00B76ACF">
          <w:rPr>
            <w:rStyle w:val="Hipervnculo"/>
            <w:rFonts w:ascii="Times New Roman" w:hAnsi="Times New Roman" w:cs="Times New Roman"/>
            <w:sz w:val="24"/>
            <w:szCs w:val="24"/>
            <w:lang w:val="en-US"/>
          </w:rPr>
          <w:t>https://doi.org/10.1590/1984-70332016v16n4a49</w:t>
        </w:r>
      </w:hyperlink>
    </w:p>
    <w:p w14:paraId="336D9CBA" w14:textId="77777777" w:rsidR="00F51CFB" w:rsidRPr="007F3EBA" w:rsidRDefault="00F51CFB"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n-US"/>
        </w:rPr>
      </w:pPr>
    </w:p>
    <w:p w14:paraId="707C84D3" w14:textId="3846BA04" w:rsid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r w:rsidRPr="003D2F3A">
        <w:rPr>
          <w:rFonts w:ascii="Times New Roman" w:hAnsi="Times New Roman" w:cs="Times New Roman"/>
          <w:sz w:val="24"/>
          <w:szCs w:val="24"/>
          <w:lang w:val="en-US"/>
        </w:rPr>
        <w:t>Rojas, F., Arias, D., Moya, R., Meza, A., Murillo, O.</w:t>
      </w:r>
      <w:r w:rsidR="008F7F58" w:rsidRPr="003D2F3A">
        <w:rPr>
          <w:rFonts w:ascii="Times New Roman" w:hAnsi="Times New Roman" w:cs="Times New Roman"/>
          <w:sz w:val="24"/>
          <w:szCs w:val="24"/>
          <w:lang w:val="en-US"/>
        </w:rPr>
        <w:t>,</w:t>
      </w:r>
      <w:r w:rsidRPr="003D2F3A">
        <w:rPr>
          <w:rFonts w:ascii="Times New Roman" w:hAnsi="Times New Roman" w:cs="Times New Roman"/>
          <w:sz w:val="24"/>
          <w:szCs w:val="24"/>
          <w:lang w:val="en-US"/>
        </w:rPr>
        <w:t xml:space="preserve"> Arguedas, M. </w:t>
      </w:r>
      <w:r w:rsidR="00F640D4" w:rsidRPr="003D2F3A">
        <w:rPr>
          <w:rFonts w:ascii="Times New Roman" w:hAnsi="Times New Roman" w:cs="Times New Roman"/>
          <w:sz w:val="24"/>
          <w:szCs w:val="24"/>
          <w:lang w:val="en-US"/>
        </w:rPr>
        <w:t>(</w:t>
      </w:r>
      <w:r w:rsidRPr="003D2F3A">
        <w:rPr>
          <w:rFonts w:ascii="Times New Roman" w:hAnsi="Times New Roman" w:cs="Times New Roman"/>
          <w:sz w:val="24"/>
          <w:szCs w:val="24"/>
          <w:lang w:val="en-US"/>
        </w:rPr>
        <w:t>2004</w:t>
      </w:r>
      <w:r w:rsidR="00F640D4" w:rsidRPr="003D2F3A">
        <w:rPr>
          <w:rFonts w:ascii="Times New Roman" w:hAnsi="Times New Roman" w:cs="Times New Roman"/>
          <w:sz w:val="24"/>
          <w:szCs w:val="24"/>
          <w:lang w:val="en-US"/>
        </w:rPr>
        <w:t>)</w:t>
      </w:r>
      <w:r w:rsidRPr="003D2F3A">
        <w:rPr>
          <w:rFonts w:ascii="Times New Roman" w:hAnsi="Times New Roman" w:cs="Times New Roman"/>
          <w:sz w:val="24"/>
          <w:szCs w:val="24"/>
          <w:lang w:val="en-US"/>
        </w:rPr>
        <w:t xml:space="preserve">. </w:t>
      </w:r>
      <w:r w:rsidRPr="003D2F3A">
        <w:rPr>
          <w:rFonts w:ascii="Times New Roman" w:hAnsi="Times New Roman" w:cs="Times New Roman"/>
          <w:i/>
          <w:iCs/>
          <w:sz w:val="24"/>
          <w:szCs w:val="24"/>
          <w:lang w:val="es-CR"/>
        </w:rPr>
        <w:t>Manual para productores de melina (</w:t>
      </w:r>
      <w:r w:rsidRPr="004C7A2F">
        <w:rPr>
          <w:rFonts w:ascii="Times New Roman" w:hAnsi="Times New Roman" w:cs="Times New Roman"/>
          <w:i/>
          <w:iCs/>
          <w:sz w:val="24"/>
          <w:szCs w:val="24"/>
          <w:lang w:val="es-CR"/>
        </w:rPr>
        <w:t>Gmelina arborea</w:t>
      </w:r>
      <w:r w:rsidRPr="00AE4B63">
        <w:rPr>
          <w:rFonts w:ascii="Times New Roman" w:hAnsi="Times New Roman" w:cs="Times New Roman"/>
          <w:i/>
          <w:iCs/>
          <w:sz w:val="24"/>
          <w:szCs w:val="24"/>
          <w:lang w:val="es-CR"/>
        </w:rPr>
        <w:t>) en Costa Rica</w:t>
      </w:r>
      <w:r w:rsidRPr="007F3EBA">
        <w:rPr>
          <w:rFonts w:ascii="Times New Roman" w:hAnsi="Times New Roman" w:cs="Times New Roman"/>
          <w:sz w:val="24"/>
          <w:szCs w:val="24"/>
          <w:lang w:val="es-CR"/>
        </w:rPr>
        <w:t xml:space="preserve">. Fondo Nacional de Financiamiento Forestal (FONAFIFO). </w:t>
      </w:r>
    </w:p>
    <w:p w14:paraId="07817000" w14:textId="77777777" w:rsidR="00F51CFB" w:rsidRDefault="00F51CFB"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p>
    <w:p w14:paraId="676EA91C" w14:textId="19BECD3E" w:rsidR="00A95D40" w:rsidRDefault="00A95D40"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n-US"/>
        </w:rPr>
      </w:pPr>
      <w:r w:rsidRPr="00AE4B63">
        <w:rPr>
          <w:rFonts w:ascii="Times New Roman" w:hAnsi="Times New Roman" w:cs="Times New Roman"/>
          <w:sz w:val="24"/>
          <w:szCs w:val="24"/>
          <w:lang w:val="es-CR"/>
        </w:rPr>
        <w:t xml:space="preserve">Sarmiento, G. (1984). </w:t>
      </w:r>
      <w:proofErr w:type="spellStart"/>
      <w:r w:rsidRPr="00AE4B63">
        <w:rPr>
          <w:rFonts w:ascii="Times New Roman" w:hAnsi="Times New Roman" w:cs="Times New Roman"/>
          <w:i/>
          <w:iCs/>
          <w:sz w:val="24"/>
          <w:szCs w:val="24"/>
          <w:lang w:val="es-CR"/>
        </w:rPr>
        <w:t>The</w:t>
      </w:r>
      <w:proofErr w:type="spellEnd"/>
      <w:r w:rsidRPr="00AE4B63">
        <w:rPr>
          <w:rFonts w:ascii="Times New Roman" w:hAnsi="Times New Roman" w:cs="Times New Roman"/>
          <w:i/>
          <w:iCs/>
          <w:sz w:val="24"/>
          <w:szCs w:val="24"/>
          <w:lang w:val="es-CR"/>
        </w:rPr>
        <w:t xml:space="preserve"> </w:t>
      </w:r>
      <w:proofErr w:type="spellStart"/>
      <w:r w:rsidRPr="00AE4B63">
        <w:rPr>
          <w:rFonts w:ascii="Times New Roman" w:hAnsi="Times New Roman" w:cs="Times New Roman"/>
          <w:i/>
          <w:iCs/>
          <w:sz w:val="24"/>
          <w:szCs w:val="24"/>
          <w:lang w:val="es-CR"/>
        </w:rPr>
        <w:t>ecology</w:t>
      </w:r>
      <w:proofErr w:type="spellEnd"/>
      <w:r w:rsidRPr="00AE4B63">
        <w:rPr>
          <w:rFonts w:ascii="Times New Roman" w:hAnsi="Times New Roman" w:cs="Times New Roman"/>
          <w:i/>
          <w:iCs/>
          <w:sz w:val="24"/>
          <w:szCs w:val="24"/>
          <w:lang w:val="es-CR"/>
        </w:rPr>
        <w:t xml:space="preserve"> </w:t>
      </w:r>
      <w:proofErr w:type="spellStart"/>
      <w:r w:rsidRPr="00AE4B63">
        <w:rPr>
          <w:rFonts w:ascii="Times New Roman" w:hAnsi="Times New Roman" w:cs="Times New Roman"/>
          <w:i/>
          <w:iCs/>
          <w:sz w:val="24"/>
          <w:szCs w:val="24"/>
          <w:lang w:val="es-CR"/>
        </w:rPr>
        <w:t>of</w:t>
      </w:r>
      <w:proofErr w:type="spellEnd"/>
      <w:r w:rsidRPr="00AE4B63">
        <w:rPr>
          <w:rFonts w:ascii="Times New Roman" w:hAnsi="Times New Roman" w:cs="Times New Roman"/>
          <w:i/>
          <w:iCs/>
          <w:sz w:val="24"/>
          <w:szCs w:val="24"/>
          <w:lang w:val="es-CR"/>
        </w:rPr>
        <w:t xml:space="preserve"> neotropical </w:t>
      </w:r>
      <w:proofErr w:type="spellStart"/>
      <w:r w:rsidRPr="00AE4B63">
        <w:rPr>
          <w:rFonts w:ascii="Times New Roman" w:hAnsi="Times New Roman" w:cs="Times New Roman"/>
          <w:i/>
          <w:iCs/>
          <w:sz w:val="24"/>
          <w:szCs w:val="24"/>
          <w:lang w:val="es-CR"/>
        </w:rPr>
        <w:t>savannas</w:t>
      </w:r>
      <w:proofErr w:type="spellEnd"/>
      <w:r w:rsidRPr="00AE4B63">
        <w:rPr>
          <w:rFonts w:ascii="Times New Roman" w:hAnsi="Times New Roman" w:cs="Times New Roman"/>
          <w:sz w:val="24"/>
          <w:szCs w:val="24"/>
          <w:lang w:val="es-CR"/>
        </w:rPr>
        <w:t xml:space="preserve">. </w:t>
      </w:r>
      <w:r w:rsidRPr="00252DBB">
        <w:rPr>
          <w:rFonts w:ascii="Times New Roman" w:hAnsi="Times New Roman" w:cs="Times New Roman"/>
          <w:sz w:val="24"/>
          <w:szCs w:val="24"/>
          <w:lang w:val="en-US"/>
        </w:rPr>
        <w:t xml:space="preserve">Harvard University Press. </w:t>
      </w:r>
      <w:hyperlink r:id="rId28" w:tgtFrame="_blank" w:history="1">
        <w:r w:rsidR="0075430C">
          <w:rPr>
            <w:rStyle w:val="Hipervnculo"/>
            <w:rFonts w:ascii="Arial" w:hAnsi="Arial" w:cs="Arial"/>
            <w:sz w:val="21"/>
            <w:szCs w:val="21"/>
          </w:rPr>
          <w:t>https://doi.org/10.4159/harvard.9780674418554</w:t>
        </w:r>
      </w:hyperlink>
    </w:p>
    <w:p w14:paraId="559C311F" w14:textId="77777777" w:rsidR="00F51CFB" w:rsidRPr="00A95D40" w:rsidRDefault="00F51CFB"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n-US"/>
        </w:rPr>
      </w:pPr>
    </w:p>
    <w:p w14:paraId="74007914" w14:textId="23180134" w:rsid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n-US"/>
        </w:rPr>
        <w:t>Stuhrmann, M.</w:t>
      </w:r>
      <w:r w:rsidR="00E1685F">
        <w:rPr>
          <w:rFonts w:ascii="Times New Roman" w:hAnsi="Times New Roman" w:cs="Times New Roman"/>
          <w:sz w:val="24"/>
          <w:szCs w:val="24"/>
          <w:lang w:val="en-US"/>
        </w:rPr>
        <w:t>,</w:t>
      </w:r>
      <w:r w:rsidRPr="007F3EBA">
        <w:rPr>
          <w:rFonts w:ascii="Times New Roman" w:hAnsi="Times New Roman" w:cs="Times New Roman"/>
          <w:sz w:val="24"/>
          <w:szCs w:val="24"/>
          <w:lang w:val="en-US"/>
        </w:rPr>
        <w:t xml:space="preserve"> Bergmann, C.</w:t>
      </w:r>
      <w:r w:rsidR="008F7F58">
        <w:rPr>
          <w:rFonts w:ascii="Times New Roman" w:hAnsi="Times New Roman" w:cs="Times New Roman"/>
          <w:sz w:val="24"/>
          <w:szCs w:val="24"/>
          <w:lang w:val="en-US"/>
        </w:rPr>
        <w:t>,</w:t>
      </w:r>
      <w:r w:rsidRPr="007F3EBA">
        <w:rPr>
          <w:rFonts w:ascii="Times New Roman" w:hAnsi="Times New Roman" w:cs="Times New Roman"/>
          <w:sz w:val="24"/>
          <w:szCs w:val="24"/>
          <w:lang w:val="en-US"/>
        </w:rPr>
        <w:t xml:space="preserve"> Zech, W. </w:t>
      </w:r>
      <w:r w:rsidR="00F640D4">
        <w:rPr>
          <w:rFonts w:ascii="Times New Roman" w:hAnsi="Times New Roman" w:cs="Times New Roman"/>
          <w:sz w:val="24"/>
          <w:szCs w:val="24"/>
          <w:lang w:val="en-US"/>
        </w:rPr>
        <w:t>(</w:t>
      </w:r>
      <w:r w:rsidRPr="007F3EBA">
        <w:rPr>
          <w:rFonts w:ascii="Times New Roman" w:hAnsi="Times New Roman" w:cs="Times New Roman"/>
          <w:sz w:val="24"/>
          <w:szCs w:val="24"/>
          <w:lang w:val="en-US"/>
        </w:rPr>
        <w:t>1994</w:t>
      </w:r>
      <w:r w:rsidR="00F640D4">
        <w:rPr>
          <w:rFonts w:ascii="Times New Roman" w:hAnsi="Times New Roman" w:cs="Times New Roman"/>
          <w:sz w:val="24"/>
          <w:szCs w:val="24"/>
          <w:lang w:val="en-US"/>
        </w:rPr>
        <w:t>)</w:t>
      </w:r>
      <w:r w:rsidRPr="007F3EBA">
        <w:rPr>
          <w:rFonts w:ascii="Times New Roman" w:hAnsi="Times New Roman" w:cs="Times New Roman"/>
          <w:sz w:val="24"/>
          <w:szCs w:val="24"/>
          <w:lang w:val="en-US"/>
        </w:rPr>
        <w:t xml:space="preserve">. Mineral nutrition, soil factors and growth rates of </w:t>
      </w:r>
      <w:r w:rsidRPr="007F3EBA">
        <w:rPr>
          <w:rFonts w:ascii="Times New Roman" w:hAnsi="Times New Roman" w:cs="Times New Roman"/>
          <w:i/>
          <w:iCs/>
          <w:sz w:val="24"/>
          <w:szCs w:val="24"/>
          <w:lang w:val="en-US"/>
        </w:rPr>
        <w:t>Gmelina arborea</w:t>
      </w:r>
      <w:r w:rsidRPr="007F3EBA">
        <w:rPr>
          <w:rFonts w:ascii="Times New Roman" w:hAnsi="Times New Roman" w:cs="Times New Roman"/>
          <w:sz w:val="24"/>
          <w:szCs w:val="24"/>
          <w:lang w:val="en-US"/>
        </w:rPr>
        <w:t xml:space="preserve"> plantations in the humid lowlands of northern Costa Rica. </w:t>
      </w:r>
      <w:r w:rsidRPr="00F640D4">
        <w:rPr>
          <w:rFonts w:ascii="Times New Roman" w:hAnsi="Times New Roman" w:cs="Times New Roman"/>
          <w:i/>
          <w:iCs/>
          <w:sz w:val="24"/>
          <w:szCs w:val="24"/>
          <w:lang w:val="es-CR"/>
        </w:rPr>
        <w:t>Forest Ecology and Management</w:t>
      </w:r>
      <w:r w:rsidR="00F640D4">
        <w:rPr>
          <w:rFonts w:ascii="Times New Roman" w:hAnsi="Times New Roman" w:cs="Times New Roman"/>
          <w:i/>
          <w:iCs/>
          <w:sz w:val="24"/>
          <w:szCs w:val="24"/>
          <w:lang w:val="es-CR"/>
        </w:rPr>
        <w:t xml:space="preserve">, </w:t>
      </w:r>
      <w:r w:rsidRPr="007F3EBA">
        <w:rPr>
          <w:rFonts w:ascii="Times New Roman" w:hAnsi="Times New Roman" w:cs="Times New Roman"/>
          <w:sz w:val="24"/>
          <w:szCs w:val="24"/>
          <w:lang w:val="es-CR"/>
        </w:rPr>
        <w:t>70</w:t>
      </w:r>
      <w:r w:rsidR="005560BB">
        <w:rPr>
          <w:rFonts w:ascii="Times New Roman" w:hAnsi="Times New Roman" w:cs="Times New Roman"/>
          <w:sz w:val="24"/>
          <w:szCs w:val="24"/>
          <w:lang w:val="es-CR"/>
        </w:rPr>
        <w:t xml:space="preserve">, </w:t>
      </w:r>
      <w:r w:rsidRPr="007F3EBA">
        <w:rPr>
          <w:rFonts w:ascii="Times New Roman" w:hAnsi="Times New Roman" w:cs="Times New Roman"/>
          <w:sz w:val="24"/>
          <w:szCs w:val="24"/>
          <w:lang w:val="es-CR"/>
        </w:rPr>
        <w:t>135-145.</w:t>
      </w:r>
      <w:r w:rsidR="0075430C">
        <w:rPr>
          <w:rFonts w:ascii="Times New Roman" w:hAnsi="Times New Roman" w:cs="Times New Roman"/>
          <w:sz w:val="24"/>
          <w:szCs w:val="24"/>
          <w:lang w:val="es-CR"/>
        </w:rPr>
        <w:t xml:space="preserve"> </w:t>
      </w:r>
      <w:hyperlink r:id="rId29" w:tgtFrame="_blank" w:history="1">
        <w:r w:rsidR="0075430C">
          <w:rPr>
            <w:rStyle w:val="Hipervnculo"/>
            <w:rFonts w:ascii="Arial" w:hAnsi="Arial" w:cs="Arial"/>
            <w:sz w:val="21"/>
            <w:szCs w:val="21"/>
          </w:rPr>
          <w:t>https://doi.org/10.1016/0378-1127(94)90081-7</w:t>
        </w:r>
      </w:hyperlink>
    </w:p>
    <w:p w14:paraId="58354F7E" w14:textId="77777777" w:rsidR="00F51CFB" w:rsidRPr="007F3EBA" w:rsidRDefault="00F51CFB"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p>
    <w:p w14:paraId="5131D9CB" w14:textId="693B457B" w:rsid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t xml:space="preserve">Vallejos, O. </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1996</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Productividad y relaciones de índice de sitio con variables fisiográficas, edafoclimáticas y foliares pata </w:t>
      </w:r>
      <w:r w:rsidRPr="007F3EBA">
        <w:rPr>
          <w:rFonts w:ascii="Times New Roman" w:hAnsi="Times New Roman" w:cs="Times New Roman"/>
          <w:i/>
          <w:iCs/>
          <w:sz w:val="24"/>
          <w:szCs w:val="24"/>
          <w:lang w:val="es-CR"/>
        </w:rPr>
        <w:t>Tectona grandis</w:t>
      </w:r>
      <w:r w:rsidRPr="007F3EBA">
        <w:rPr>
          <w:rFonts w:ascii="Times New Roman" w:hAnsi="Times New Roman" w:cs="Times New Roman"/>
          <w:sz w:val="24"/>
          <w:szCs w:val="24"/>
          <w:lang w:val="es-CR"/>
        </w:rPr>
        <w:t xml:space="preserve"> L., </w:t>
      </w:r>
      <w:r w:rsidRPr="007F3EBA">
        <w:rPr>
          <w:rFonts w:ascii="Times New Roman" w:hAnsi="Times New Roman" w:cs="Times New Roman"/>
          <w:i/>
          <w:iCs/>
          <w:sz w:val="24"/>
          <w:szCs w:val="24"/>
          <w:lang w:val="es-CR"/>
        </w:rPr>
        <w:t xml:space="preserve">Bombacopsis </w:t>
      </w:r>
      <w:proofErr w:type="spellStart"/>
      <w:r w:rsidRPr="007F3EBA">
        <w:rPr>
          <w:rFonts w:ascii="Times New Roman" w:hAnsi="Times New Roman" w:cs="Times New Roman"/>
          <w:i/>
          <w:iCs/>
          <w:sz w:val="24"/>
          <w:szCs w:val="24"/>
          <w:lang w:val="es-CR"/>
        </w:rPr>
        <w:t>quinatum</w:t>
      </w:r>
      <w:proofErr w:type="spellEnd"/>
      <w:r w:rsidRPr="007F3EBA">
        <w:rPr>
          <w:rFonts w:ascii="Times New Roman" w:hAnsi="Times New Roman" w:cs="Times New Roman"/>
          <w:sz w:val="24"/>
          <w:szCs w:val="24"/>
          <w:lang w:val="es-CR"/>
        </w:rPr>
        <w:t xml:space="preserve"> (</w:t>
      </w:r>
      <w:proofErr w:type="spellStart"/>
      <w:r w:rsidRPr="007F3EBA">
        <w:rPr>
          <w:rFonts w:ascii="Times New Roman" w:hAnsi="Times New Roman" w:cs="Times New Roman"/>
          <w:sz w:val="24"/>
          <w:szCs w:val="24"/>
          <w:lang w:val="es-CR"/>
        </w:rPr>
        <w:t>Jacq</w:t>
      </w:r>
      <w:proofErr w:type="spellEnd"/>
      <w:r w:rsidRPr="007F3EBA">
        <w:rPr>
          <w:rFonts w:ascii="Times New Roman" w:hAnsi="Times New Roman" w:cs="Times New Roman"/>
          <w:sz w:val="24"/>
          <w:szCs w:val="24"/>
          <w:lang w:val="es-CR"/>
        </w:rPr>
        <w:t xml:space="preserve">) </w:t>
      </w:r>
      <w:proofErr w:type="spellStart"/>
      <w:r w:rsidRPr="007F3EBA">
        <w:rPr>
          <w:rFonts w:ascii="Times New Roman" w:hAnsi="Times New Roman" w:cs="Times New Roman"/>
          <w:sz w:val="24"/>
          <w:szCs w:val="24"/>
          <w:lang w:val="es-CR"/>
        </w:rPr>
        <w:t>Dugand</w:t>
      </w:r>
      <w:proofErr w:type="spellEnd"/>
      <w:r w:rsidRPr="007F3EBA">
        <w:rPr>
          <w:rFonts w:ascii="Times New Roman" w:hAnsi="Times New Roman" w:cs="Times New Roman"/>
          <w:sz w:val="24"/>
          <w:szCs w:val="24"/>
          <w:lang w:val="es-CR"/>
        </w:rPr>
        <w:t xml:space="preserve"> </w:t>
      </w:r>
      <w:r w:rsidR="001134D0">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Tesis </w:t>
      </w:r>
      <w:r w:rsidR="001134D0">
        <w:rPr>
          <w:rFonts w:ascii="Times New Roman" w:hAnsi="Times New Roman" w:cs="Times New Roman"/>
          <w:sz w:val="24"/>
          <w:szCs w:val="24"/>
          <w:lang w:val="es-CR"/>
        </w:rPr>
        <w:t>de maestría]</w:t>
      </w:r>
      <w:r w:rsidRPr="007F3EBA">
        <w:rPr>
          <w:rFonts w:ascii="Times New Roman" w:hAnsi="Times New Roman" w:cs="Times New Roman"/>
          <w:sz w:val="24"/>
          <w:szCs w:val="24"/>
          <w:lang w:val="es-CR"/>
        </w:rPr>
        <w:t>. CATIE.</w:t>
      </w:r>
    </w:p>
    <w:p w14:paraId="38E4C6E2" w14:textId="77777777" w:rsidR="00F51CFB" w:rsidRPr="007F3EBA" w:rsidRDefault="00F51CFB"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p>
    <w:p w14:paraId="007D1F62" w14:textId="782F29C3" w:rsidR="007F3EBA" w:rsidRPr="00B95D99"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r w:rsidRPr="007F3EBA">
        <w:rPr>
          <w:rFonts w:ascii="Times New Roman" w:hAnsi="Times New Roman" w:cs="Times New Roman"/>
          <w:sz w:val="24"/>
          <w:szCs w:val="24"/>
          <w:lang w:val="es-CR"/>
        </w:rPr>
        <w:lastRenderedPageBreak/>
        <w:t>Vásquez, W.</w:t>
      </w:r>
      <w:r w:rsidR="001134D0">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Ugalde, L. A. </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1995</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Rendimiento y calidad de sitio para </w:t>
      </w:r>
      <w:r w:rsidRPr="007F3EBA">
        <w:rPr>
          <w:rFonts w:ascii="Times New Roman" w:hAnsi="Times New Roman" w:cs="Times New Roman"/>
          <w:i/>
          <w:iCs/>
          <w:sz w:val="24"/>
          <w:szCs w:val="24"/>
          <w:lang w:val="es-CR"/>
        </w:rPr>
        <w:t xml:space="preserve">Gmelina arborea, Tectona grandis, Bombacopsis quinatum </w:t>
      </w:r>
      <w:r w:rsidRPr="007F3EBA">
        <w:rPr>
          <w:rFonts w:ascii="Times New Roman" w:hAnsi="Times New Roman" w:cs="Times New Roman"/>
          <w:sz w:val="24"/>
          <w:szCs w:val="24"/>
          <w:lang w:val="es-CR"/>
        </w:rPr>
        <w:t xml:space="preserve">y </w:t>
      </w:r>
      <w:r w:rsidRPr="007F3EBA">
        <w:rPr>
          <w:rFonts w:ascii="Times New Roman" w:hAnsi="Times New Roman" w:cs="Times New Roman"/>
          <w:i/>
          <w:iCs/>
          <w:sz w:val="24"/>
          <w:szCs w:val="24"/>
          <w:lang w:val="es-CR"/>
        </w:rPr>
        <w:t>Pinus caribaea</w:t>
      </w:r>
      <w:r w:rsidRPr="007F3EBA">
        <w:rPr>
          <w:rFonts w:ascii="Times New Roman" w:hAnsi="Times New Roman" w:cs="Times New Roman"/>
          <w:sz w:val="24"/>
          <w:szCs w:val="24"/>
          <w:lang w:val="es-CR"/>
        </w:rPr>
        <w:t xml:space="preserve"> en Guanacaste, Costa Rica. </w:t>
      </w:r>
      <w:r w:rsidRPr="00B95D99">
        <w:rPr>
          <w:rFonts w:ascii="Times New Roman" w:hAnsi="Times New Roman" w:cs="Times New Roman"/>
          <w:sz w:val="24"/>
          <w:szCs w:val="24"/>
          <w:lang w:val="es-CR"/>
        </w:rPr>
        <w:t>Serie Técnica, Informe Técnico N</w:t>
      </w:r>
      <w:r w:rsidR="001134D0">
        <w:rPr>
          <w:rFonts w:ascii="Times New Roman" w:hAnsi="Times New Roman" w:cs="Times New Roman"/>
          <w:sz w:val="24"/>
          <w:szCs w:val="24"/>
          <w:lang w:val="es-CR"/>
        </w:rPr>
        <w:t>.</w:t>
      </w:r>
      <w:r w:rsidRPr="00B95D99">
        <w:rPr>
          <w:rFonts w:ascii="Times New Roman" w:hAnsi="Times New Roman" w:cs="Times New Roman"/>
          <w:sz w:val="24"/>
          <w:szCs w:val="24"/>
          <w:lang w:val="es-CR"/>
        </w:rPr>
        <w:t xml:space="preserve">° 256. CATIE. </w:t>
      </w:r>
    </w:p>
    <w:p w14:paraId="3482F2D9" w14:textId="77777777" w:rsidR="00F51CFB" w:rsidRPr="00B95D99" w:rsidRDefault="00F51CFB"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p>
    <w:p w14:paraId="5B29B5E3" w14:textId="2F0299A0" w:rsid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r w:rsidRPr="00B95D99">
        <w:rPr>
          <w:rFonts w:ascii="Times New Roman" w:hAnsi="Times New Roman" w:cs="Times New Roman"/>
          <w:sz w:val="24"/>
          <w:szCs w:val="24"/>
          <w:lang w:val="es-CR"/>
        </w:rPr>
        <w:t xml:space="preserve">Wee, A., Li, C. y Dvorak, W. </w:t>
      </w:r>
      <w:r w:rsidR="00F640D4" w:rsidRPr="00B95D99">
        <w:rPr>
          <w:rFonts w:ascii="Times New Roman" w:hAnsi="Times New Roman" w:cs="Times New Roman"/>
          <w:sz w:val="24"/>
          <w:szCs w:val="24"/>
          <w:lang w:val="es-CR"/>
        </w:rPr>
        <w:t>(</w:t>
      </w:r>
      <w:r w:rsidRPr="00B95D99">
        <w:rPr>
          <w:rFonts w:ascii="Times New Roman" w:hAnsi="Times New Roman" w:cs="Times New Roman"/>
          <w:sz w:val="24"/>
          <w:szCs w:val="24"/>
          <w:lang w:val="es-CR"/>
        </w:rPr>
        <w:t>2012</w:t>
      </w:r>
      <w:r w:rsidR="00F640D4" w:rsidRPr="00B95D99">
        <w:rPr>
          <w:rFonts w:ascii="Times New Roman" w:hAnsi="Times New Roman" w:cs="Times New Roman"/>
          <w:sz w:val="24"/>
          <w:szCs w:val="24"/>
          <w:lang w:val="es-CR"/>
        </w:rPr>
        <w:t>)</w:t>
      </w:r>
      <w:r w:rsidRPr="00B95D99">
        <w:rPr>
          <w:rFonts w:ascii="Times New Roman" w:hAnsi="Times New Roman" w:cs="Times New Roman"/>
          <w:sz w:val="24"/>
          <w:szCs w:val="24"/>
          <w:lang w:val="es-CR"/>
        </w:rPr>
        <w:t xml:space="preserve">. </w:t>
      </w:r>
      <w:r w:rsidRPr="007F3EBA">
        <w:rPr>
          <w:rFonts w:ascii="Times New Roman" w:hAnsi="Times New Roman" w:cs="Times New Roman"/>
          <w:sz w:val="24"/>
          <w:szCs w:val="24"/>
          <w:lang w:val="en-US"/>
        </w:rPr>
        <w:t xml:space="preserve">Genetic diversity in natural populations of </w:t>
      </w:r>
      <w:r w:rsidRPr="00F640D4">
        <w:rPr>
          <w:rFonts w:ascii="Times New Roman" w:hAnsi="Times New Roman" w:cs="Times New Roman"/>
          <w:i/>
          <w:iCs/>
          <w:sz w:val="24"/>
          <w:szCs w:val="24"/>
          <w:lang w:val="en-US"/>
        </w:rPr>
        <w:t>Gmelina arborea</w:t>
      </w:r>
      <w:r w:rsidRPr="007F3EBA">
        <w:rPr>
          <w:rFonts w:ascii="Times New Roman" w:hAnsi="Times New Roman" w:cs="Times New Roman"/>
          <w:sz w:val="24"/>
          <w:szCs w:val="24"/>
          <w:lang w:val="en-US"/>
        </w:rPr>
        <w:t xml:space="preserve">: implications for breeding and conservation. </w:t>
      </w:r>
      <w:r w:rsidRPr="00F640D4">
        <w:rPr>
          <w:rFonts w:ascii="Times New Roman" w:hAnsi="Times New Roman" w:cs="Times New Roman"/>
          <w:i/>
          <w:iCs/>
          <w:sz w:val="24"/>
          <w:szCs w:val="24"/>
          <w:lang w:val="es-CR"/>
        </w:rPr>
        <w:t>New Forests</w:t>
      </w:r>
      <w:r w:rsidRPr="007F3EBA">
        <w:rPr>
          <w:rFonts w:ascii="Times New Roman" w:hAnsi="Times New Roman" w:cs="Times New Roman"/>
          <w:sz w:val="24"/>
          <w:szCs w:val="24"/>
          <w:lang w:val="es-CR"/>
        </w:rPr>
        <w:t xml:space="preserve">, </w:t>
      </w:r>
      <w:r w:rsidRPr="00AE4B63">
        <w:rPr>
          <w:rFonts w:ascii="Times New Roman" w:hAnsi="Times New Roman" w:cs="Times New Roman"/>
          <w:sz w:val="24"/>
          <w:szCs w:val="24"/>
          <w:lang w:val="es-CR"/>
        </w:rPr>
        <w:t>43</w:t>
      </w:r>
      <w:r w:rsidRPr="001134D0">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411-428. </w:t>
      </w:r>
      <w:hyperlink r:id="rId30" w:history="1">
        <w:r w:rsidR="00050EE2" w:rsidRPr="00B76ACF">
          <w:rPr>
            <w:rStyle w:val="Hipervnculo"/>
            <w:rFonts w:ascii="Times New Roman" w:hAnsi="Times New Roman" w:cs="Times New Roman"/>
            <w:sz w:val="24"/>
            <w:szCs w:val="24"/>
            <w:lang w:val="es-CR"/>
          </w:rPr>
          <w:t>https://doi.org/10.1007/s11056-011-9288-2</w:t>
        </w:r>
      </w:hyperlink>
      <w:r w:rsidR="00050EE2">
        <w:rPr>
          <w:rFonts w:ascii="Times New Roman" w:hAnsi="Times New Roman" w:cs="Times New Roman"/>
          <w:sz w:val="24"/>
          <w:szCs w:val="24"/>
          <w:lang w:val="es-CR"/>
        </w:rPr>
        <w:t xml:space="preserve"> </w:t>
      </w:r>
    </w:p>
    <w:p w14:paraId="28F0A41C" w14:textId="77777777" w:rsidR="00F51CFB" w:rsidRPr="007F3EBA" w:rsidRDefault="00F51CFB"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p>
    <w:p w14:paraId="6A33A3A6" w14:textId="1CCC9927" w:rsidR="007F3EBA" w:rsidRPr="007F3EBA" w:rsidRDefault="007F3EBA" w:rsidP="007E5C98">
      <w:pPr>
        <w:autoSpaceDE w:val="0"/>
        <w:autoSpaceDN w:val="0"/>
        <w:adjustRightInd w:val="0"/>
        <w:spacing w:before="240" w:after="240" w:line="240" w:lineRule="auto"/>
        <w:ind w:left="567" w:hanging="567"/>
        <w:contextualSpacing/>
        <w:jc w:val="both"/>
        <w:rPr>
          <w:rFonts w:ascii="Times New Roman" w:hAnsi="Times New Roman" w:cs="Times New Roman"/>
          <w:sz w:val="24"/>
          <w:szCs w:val="24"/>
          <w:lang w:val="es-CR"/>
        </w:rPr>
      </w:pPr>
      <w:bookmarkStart w:id="19" w:name="_Hlk37379186"/>
      <w:r w:rsidRPr="007F3EBA">
        <w:rPr>
          <w:rFonts w:ascii="Times New Roman" w:hAnsi="Times New Roman" w:cs="Times New Roman"/>
          <w:sz w:val="24"/>
          <w:szCs w:val="24"/>
          <w:lang w:val="es-CR"/>
        </w:rPr>
        <w:t xml:space="preserve">Zeaser, D. </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1998</w:t>
      </w:r>
      <w:r w:rsidR="00F640D4">
        <w:rPr>
          <w:rFonts w:ascii="Times New Roman" w:hAnsi="Times New Roman" w:cs="Times New Roman"/>
          <w:sz w:val="24"/>
          <w:szCs w:val="24"/>
          <w:lang w:val="es-CR"/>
        </w:rPr>
        <w:t>)</w:t>
      </w:r>
      <w:r w:rsidRPr="007F3EBA">
        <w:rPr>
          <w:rFonts w:ascii="Times New Roman" w:hAnsi="Times New Roman" w:cs="Times New Roman"/>
          <w:sz w:val="24"/>
          <w:szCs w:val="24"/>
          <w:lang w:val="es-CR"/>
        </w:rPr>
        <w:t>. Programa de mejoramiento genético de la Ston Forestal en la zona sur de Costa Rica. En SEMINARIO</w:t>
      </w:r>
      <w:r w:rsidR="002A0D56">
        <w:rPr>
          <w:rFonts w:ascii="Times New Roman" w:hAnsi="Times New Roman" w:cs="Times New Roman"/>
          <w:sz w:val="24"/>
          <w:szCs w:val="24"/>
          <w:lang w:val="es-CR"/>
        </w:rPr>
        <w:t>,</w:t>
      </w:r>
      <w:r w:rsidRPr="007F3EBA">
        <w:rPr>
          <w:rFonts w:ascii="Times New Roman" w:hAnsi="Times New Roman" w:cs="Times New Roman"/>
          <w:sz w:val="24"/>
          <w:szCs w:val="24"/>
          <w:lang w:val="es-CR"/>
        </w:rPr>
        <w:t xml:space="preserve"> </w:t>
      </w:r>
      <w:r w:rsidRPr="00AE4B63">
        <w:rPr>
          <w:rFonts w:ascii="Times New Roman" w:hAnsi="Times New Roman" w:cs="Times New Roman"/>
          <w:i/>
          <w:iCs/>
          <w:sz w:val="24"/>
          <w:szCs w:val="24"/>
          <w:lang w:val="es-CR"/>
        </w:rPr>
        <w:t>Aumento de la rentabilidad de las plantaciones forestales: un reto ligado al uso de semilla de alta calidad</w:t>
      </w:r>
      <w:r w:rsidRPr="007F3EBA">
        <w:rPr>
          <w:rFonts w:ascii="Times New Roman" w:hAnsi="Times New Roman" w:cs="Times New Roman"/>
          <w:sz w:val="24"/>
          <w:szCs w:val="24"/>
          <w:lang w:val="es-CR"/>
        </w:rPr>
        <w:t xml:space="preserve">. San José, Costa Rica. 19 de mayo de 1998. Memorias de CD-ROM. </w:t>
      </w:r>
    </w:p>
    <w:bookmarkEnd w:id="19"/>
    <w:p w14:paraId="5A1A08F8" w14:textId="77777777" w:rsidR="00DB414E" w:rsidRPr="007F3EBA" w:rsidRDefault="00DB414E" w:rsidP="00DB414E">
      <w:pPr>
        <w:spacing w:line="240" w:lineRule="auto"/>
        <w:contextualSpacing/>
        <w:rPr>
          <w:rFonts w:ascii="Times New Roman" w:hAnsi="Times New Roman" w:cs="Times New Roman"/>
        </w:rPr>
      </w:pPr>
    </w:p>
    <w:sectPr w:rsidR="00DB414E" w:rsidRPr="007F3EBA" w:rsidSect="00156334">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CD01" w14:textId="77777777" w:rsidR="00453093" w:rsidRDefault="00453093" w:rsidP="00087095">
      <w:pPr>
        <w:spacing w:after="0" w:line="240" w:lineRule="auto"/>
      </w:pPr>
      <w:r>
        <w:separator/>
      </w:r>
    </w:p>
  </w:endnote>
  <w:endnote w:type="continuationSeparator" w:id="0">
    <w:p w14:paraId="1D43C9BC" w14:textId="77777777" w:rsidR="00453093" w:rsidRDefault="00453093" w:rsidP="0008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nQuanYi Zen He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ADAGD+Arial">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08CD" w14:textId="68698A28" w:rsidR="00B95D99" w:rsidRDefault="00B95D99">
    <w:pPr>
      <w:pStyle w:val="Piedepgina"/>
      <w:jc w:val="center"/>
    </w:pPr>
  </w:p>
  <w:p w14:paraId="1521AA7C" w14:textId="77777777" w:rsidR="00B95D99" w:rsidRDefault="00B95D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A27EF" w14:textId="77777777" w:rsidR="00453093" w:rsidRDefault="00453093" w:rsidP="00087095">
      <w:pPr>
        <w:spacing w:after="0" w:line="240" w:lineRule="auto"/>
      </w:pPr>
      <w:r>
        <w:separator/>
      </w:r>
    </w:p>
  </w:footnote>
  <w:footnote w:type="continuationSeparator" w:id="0">
    <w:p w14:paraId="49BE9EFB" w14:textId="77777777" w:rsidR="00453093" w:rsidRDefault="00453093" w:rsidP="00087095">
      <w:pPr>
        <w:spacing w:after="0" w:line="240" w:lineRule="auto"/>
      </w:pPr>
      <w:r>
        <w:continuationSeparator/>
      </w:r>
    </w:p>
  </w:footnote>
  <w:footnote w:id="1">
    <w:p w14:paraId="072F84E1" w14:textId="29BFCF41" w:rsidR="00F83DC8" w:rsidRPr="008F15A7" w:rsidRDefault="00F83DC8" w:rsidP="008F15A7">
      <w:pPr>
        <w:spacing w:after="0"/>
        <w:jc w:val="both"/>
        <w:rPr>
          <w:rFonts w:ascii="Times New Roman" w:hAnsi="Times New Roman" w:cs="Times New Roman"/>
        </w:rPr>
      </w:pPr>
      <w:r w:rsidRPr="008F15A7">
        <w:rPr>
          <w:rStyle w:val="Refdenotaalpie"/>
          <w:rFonts w:ascii="Times New Roman" w:hAnsi="Times New Roman" w:cs="Times New Roman"/>
        </w:rPr>
        <w:footnoteRef/>
      </w:r>
      <w:r w:rsidRPr="008F15A7">
        <w:rPr>
          <w:rFonts w:ascii="Times New Roman" w:hAnsi="Times New Roman" w:cs="Times New Roman"/>
        </w:rPr>
        <w:t xml:space="preserve"> </w:t>
      </w:r>
      <w:r w:rsidR="008F15A7" w:rsidRPr="008F15A7">
        <w:rPr>
          <w:rFonts w:ascii="Times New Roman" w:hAnsi="Times New Roman" w:cs="Times New Roman"/>
        </w:rPr>
        <w:t>Instituto de Investigación y Servicios Forestales</w:t>
      </w:r>
      <w:r w:rsidR="0090299F">
        <w:rPr>
          <w:rFonts w:ascii="Times New Roman" w:hAnsi="Times New Roman" w:cs="Times New Roman"/>
        </w:rPr>
        <w:t xml:space="preserve">, </w:t>
      </w:r>
      <w:r w:rsidR="008F15A7" w:rsidRPr="008F15A7">
        <w:rPr>
          <w:rFonts w:ascii="Times New Roman" w:hAnsi="Times New Roman" w:cs="Times New Roman"/>
        </w:rPr>
        <w:t xml:space="preserve">Universidad Nacional (UNA), Costa Rica; </w:t>
      </w:r>
      <w:hyperlink r:id="rId1" w:history="1">
        <w:r w:rsidR="00BC03DC" w:rsidRPr="00B76ACF">
          <w:rPr>
            <w:rStyle w:val="Hipervnculo"/>
            <w:rFonts w:ascii="Times New Roman" w:hAnsi="Times New Roman" w:cs="Times New Roman"/>
          </w:rPr>
          <w:t>william.hernandez.castro@una.cr</w:t>
        </w:r>
      </w:hyperlink>
      <w:r w:rsidR="008F15A7" w:rsidRPr="008F15A7">
        <w:rPr>
          <w:rFonts w:ascii="Times New Roman" w:hAnsi="Times New Roman" w:cs="Times New Roman"/>
        </w:rPr>
        <w:t xml:space="preserve">; </w:t>
      </w:r>
      <w:hyperlink r:id="rId2" w:history="1">
        <w:r w:rsidR="00BC03DC" w:rsidRPr="00B76ACF">
          <w:rPr>
            <w:rStyle w:val="Hipervnculo"/>
            <w:rFonts w:ascii="Times New Roman" w:hAnsi="Times New Roman" w:cs="Times New Roman"/>
          </w:rPr>
          <w:t>https://orcid.org/0000-0003-2416-8329</w:t>
        </w:r>
      </w:hyperlink>
      <w:r w:rsidR="00BC03DC">
        <w:rPr>
          <w:rFonts w:ascii="Times New Roman" w:hAnsi="Times New Roman" w:cs="Times New Roman"/>
        </w:rPr>
        <w:t xml:space="preserve"> </w:t>
      </w:r>
    </w:p>
  </w:footnote>
  <w:footnote w:id="2">
    <w:p w14:paraId="31E43015" w14:textId="582A3D73" w:rsidR="00F83DC8" w:rsidRPr="008F15A7" w:rsidRDefault="00F83DC8" w:rsidP="008F15A7">
      <w:pPr>
        <w:pStyle w:val="Textonotapie"/>
        <w:jc w:val="both"/>
        <w:rPr>
          <w:rFonts w:ascii="Times New Roman" w:hAnsi="Times New Roman" w:cs="Times New Roman"/>
          <w:sz w:val="22"/>
          <w:szCs w:val="22"/>
          <w:lang w:val="es-ES"/>
        </w:rPr>
      </w:pPr>
      <w:r w:rsidRPr="008F15A7">
        <w:rPr>
          <w:rStyle w:val="Refdenotaalpie"/>
          <w:rFonts w:ascii="Times New Roman" w:hAnsi="Times New Roman" w:cs="Times New Roman"/>
          <w:sz w:val="22"/>
          <w:szCs w:val="22"/>
        </w:rPr>
        <w:footnoteRef/>
      </w:r>
      <w:r w:rsidRPr="008F15A7">
        <w:rPr>
          <w:rFonts w:ascii="Times New Roman" w:hAnsi="Times New Roman" w:cs="Times New Roman"/>
          <w:sz w:val="22"/>
          <w:szCs w:val="22"/>
        </w:rPr>
        <w:t xml:space="preserve"> </w:t>
      </w:r>
      <w:r w:rsidR="008F15A7" w:rsidRPr="008F15A7">
        <w:rPr>
          <w:rFonts w:ascii="Times New Roman" w:hAnsi="Times New Roman" w:cs="Times New Roman"/>
          <w:sz w:val="22"/>
          <w:szCs w:val="22"/>
        </w:rPr>
        <w:t xml:space="preserve">Escuela </w:t>
      </w:r>
      <w:r w:rsidR="008F15A7" w:rsidRPr="008F15A7">
        <w:rPr>
          <w:rFonts w:ascii="Times New Roman" w:hAnsi="Times New Roman" w:cs="Times New Roman"/>
          <w:sz w:val="22"/>
          <w:szCs w:val="22"/>
        </w:rPr>
        <w:t xml:space="preserve">de Ingeniería Forestal, Instituto Tecnológico de Costa Rica, Costa Rica; </w:t>
      </w:r>
      <w:hyperlink r:id="rId3" w:history="1">
        <w:r w:rsidR="00BC03DC" w:rsidRPr="00B76ACF">
          <w:rPr>
            <w:rStyle w:val="Hipervnculo"/>
            <w:rFonts w:ascii="Times New Roman" w:hAnsi="Times New Roman" w:cs="Times New Roman"/>
            <w:sz w:val="22"/>
            <w:szCs w:val="22"/>
          </w:rPr>
          <w:t>yorlenybadilla@yahoo.es</w:t>
        </w:r>
      </w:hyperlink>
      <w:r w:rsidR="008F15A7" w:rsidRPr="008F15A7">
        <w:rPr>
          <w:rFonts w:ascii="Times New Roman" w:hAnsi="Times New Roman" w:cs="Times New Roman"/>
          <w:sz w:val="22"/>
          <w:szCs w:val="22"/>
        </w:rPr>
        <w:t xml:space="preserve">; </w:t>
      </w:r>
      <w:hyperlink r:id="rId4" w:history="1">
        <w:r w:rsidR="00BC03DC" w:rsidRPr="00B76ACF">
          <w:rPr>
            <w:rStyle w:val="Hipervnculo"/>
            <w:rFonts w:ascii="Times New Roman" w:hAnsi="Times New Roman" w:cs="Times New Roman"/>
            <w:sz w:val="22"/>
            <w:szCs w:val="22"/>
          </w:rPr>
          <w:t>https://orcid.org/0000-0002-6743-9734</w:t>
        </w:r>
      </w:hyperlink>
      <w:r w:rsidR="00BC03DC">
        <w:rPr>
          <w:rFonts w:ascii="Times New Roman" w:hAnsi="Times New Roman" w:cs="Times New Roman"/>
          <w:sz w:val="22"/>
          <w:szCs w:val="22"/>
        </w:rPr>
        <w:t xml:space="preserve"> </w:t>
      </w:r>
    </w:p>
  </w:footnote>
  <w:footnote w:id="3">
    <w:p w14:paraId="3DF7A023" w14:textId="2D0DECEB" w:rsidR="00F83DC8" w:rsidRPr="008F15A7" w:rsidRDefault="00F83DC8" w:rsidP="008F15A7">
      <w:pPr>
        <w:pStyle w:val="Textonotapie"/>
        <w:jc w:val="both"/>
        <w:rPr>
          <w:rFonts w:ascii="Times New Roman" w:hAnsi="Times New Roman" w:cs="Times New Roman"/>
          <w:sz w:val="22"/>
          <w:szCs w:val="22"/>
          <w:lang w:val="es-ES"/>
        </w:rPr>
      </w:pPr>
      <w:r w:rsidRPr="008F15A7">
        <w:rPr>
          <w:rStyle w:val="Refdenotaalpie"/>
          <w:rFonts w:ascii="Times New Roman" w:hAnsi="Times New Roman" w:cs="Times New Roman"/>
          <w:sz w:val="22"/>
          <w:szCs w:val="22"/>
        </w:rPr>
        <w:footnoteRef/>
      </w:r>
      <w:r w:rsidRPr="008F15A7">
        <w:rPr>
          <w:rFonts w:ascii="Times New Roman" w:hAnsi="Times New Roman" w:cs="Times New Roman"/>
          <w:sz w:val="22"/>
          <w:szCs w:val="22"/>
        </w:rPr>
        <w:t xml:space="preserve"> </w:t>
      </w:r>
      <w:r w:rsidR="008F15A7" w:rsidRPr="008F15A7">
        <w:rPr>
          <w:rFonts w:ascii="Times New Roman" w:hAnsi="Times New Roman" w:cs="Times New Roman"/>
          <w:sz w:val="22"/>
          <w:szCs w:val="22"/>
        </w:rPr>
        <w:t xml:space="preserve">Escuela </w:t>
      </w:r>
      <w:r w:rsidR="008F15A7" w:rsidRPr="008F15A7">
        <w:rPr>
          <w:rFonts w:ascii="Times New Roman" w:hAnsi="Times New Roman" w:cs="Times New Roman"/>
          <w:sz w:val="22"/>
          <w:szCs w:val="22"/>
        </w:rPr>
        <w:t xml:space="preserve">de Ingeniería Forestal, Instituto Tecnológico de Costa Rica, Costa Rica; </w:t>
      </w:r>
      <w:hyperlink r:id="rId5" w:history="1">
        <w:r w:rsidR="00BC03DC" w:rsidRPr="00B76ACF">
          <w:rPr>
            <w:rStyle w:val="Hipervnculo"/>
            <w:rFonts w:ascii="Times New Roman" w:hAnsi="Times New Roman" w:cs="Times New Roman"/>
            <w:sz w:val="22"/>
            <w:szCs w:val="22"/>
          </w:rPr>
          <w:t>eesquivel@itcr.ac.cr</w:t>
        </w:r>
      </w:hyperlink>
      <w:r w:rsidR="008F15A7" w:rsidRPr="008F15A7">
        <w:rPr>
          <w:rFonts w:ascii="Times New Roman" w:hAnsi="Times New Roman" w:cs="Times New Roman"/>
          <w:sz w:val="22"/>
          <w:szCs w:val="22"/>
        </w:rPr>
        <w:t xml:space="preserve">; </w:t>
      </w:r>
      <w:hyperlink r:id="rId6" w:history="1">
        <w:r w:rsidR="00BC03DC" w:rsidRPr="00B76ACF">
          <w:rPr>
            <w:rStyle w:val="Hipervnculo"/>
            <w:rFonts w:ascii="Times New Roman" w:hAnsi="Times New Roman" w:cs="Times New Roman"/>
            <w:sz w:val="22"/>
            <w:szCs w:val="22"/>
          </w:rPr>
          <w:t>https://orcid.org/0000-0001-9553-060X</w:t>
        </w:r>
      </w:hyperlink>
      <w:r w:rsidR="00BC03DC">
        <w:rPr>
          <w:rFonts w:ascii="Times New Roman" w:hAnsi="Times New Roman" w:cs="Times New Roman"/>
          <w:sz w:val="22"/>
          <w:szCs w:val="22"/>
        </w:rPr>
        <w:t xml:space="preserve"> </w:t>
      </w:r>
    </w:p>
  </w:footnote>
  <w:footnote w:id="4">
    <w:p w14:paraId="147B4C1C" w14:textId="0E9FB356" w:rsidR="00F83DC8" w:rsidRPr="00F83DC8" w:rsidRDefault="00F83DC8" w:rsidP="008F15A7">
      <w:pPr>
        <w:pStyle w:val="Textonotapie"/>
        <w:jc w:val="both"/>
        <w:rPr>
          <w:lang w:val="es-ES"/>
        </w:rPr>
      </w:pPr>
      <w:r w:rsidRPr="008F15A7">
        <w:rPr>
          <w:rStyle w:val="Refdenotaalpie"/>
          <w:rFonts w:ascii="Times New Roman" w:hAnsi="Times New Roman" w:cs="Times New Roman"/>
          <w:sz w:val="22"/>
          <w:szCs w:val="22"/>
        </w:rPr>
        <w:footnoteRef/>
      </w:r>
      <w:r w:rsidRPr="008F15A7">
        <w:rPr>
          <w:rFonts w:ascii="Times New Roman" w:hAnsi="Times New Roman" w:cs="Times New Roman"/>
          <w:sz w:val="22"/>
          <w:szCs w:val="22"/>
        </w:rPr>
        <w:t xml:space="preserve"> </w:t>
      </w:r>
      <w:r w:rsidR="008F15A7" w:rsidRPr="008F15A7">
        <w:rPr>
          <w:rFonts w:ascii="Times New Roman" w:hAnsi="Times New Roman" w:cs="Times New Roman"/>
          <w:sz w:val="22"/>
          <w:szCs w:val="22"/>
        </w:rPr>
        <w:t xml:space="preserve">Escuela </w:t>
      </w:r>
      <w:r w:rsidR="008F15A7" w:rsidRPr="008F15A7">
        <w:rPr>
          <w:rFonts w:ascii="Times New Roman" w:hAnsi="Times New Roman" w:cs="Times New Roman"/>
          <w:sz w:val="22"/>
          <w:szCs w:val="22"/>
        </w:rPr>
        <w:t xml:space="preserve">de Ingeniería Forestal, Instituto Tecnológico de Costa Rica; </w:t>
      </w:r>
      <w:r w:rsidR="00CB3B76">
        <w:rPr>
          <w:rFonts w:ascii="Times New Roman" w:hAnsi="Times New Roman" w:cs="Times New Roman"/>
          <w:sz w:val="22"/>
          <w:szCs w:val="22"/>
        </w:rPr>
        <w:t xml:space="preserve">Costa Rica; </w:t>
      </w:r>
      <w:hyperlink r:id="rId7" w:history="1">
        <w:r w:rsidR="00BC03DC" w:rsidRPr="00B76ACF">
          <w:rPr>
            <w:rStyle w:val="Hipervnculo"/>
            <w:rFonts w:ascii="Times New Roman" w:hAnsi="Times New Roman" w:cs="Times New Roman"/>
            <w:sz w:val="22"/>
            <w:szCs w:val="22"/>
          </w:rPr>
          <w:t>olmuga@yahoo.es</w:t>
        </w:r>
      </w:hyperlink>
      <w:r w:rsidR="008F15A7" w:rsidRPr="008F15A7">
        <w:rPr>
          <w:rFonts w:ascii="Times New Roman" w:hAnsi="Times New Roman" w:cs="Times New Roman"/>
          <w:sz w:val="22"/>
          <w:szCs w:val="22"/>
        </w:rPr>
        <w:t xml:space="preserve">; </w:t>
      </w:r>
      <w:hyperlink r:id="rId8" w:history="1">
        <w:r w:rsidR="00BC03DC" w:rsidRPr="00B76ACF">
          <w:rPr>
            <w:rStyle w:val="Hipervnculo"/>
            <w:rFonts w:ascii="Times New Roman" w:hAnsi="Times New Roman" w:cs="Times New Roman"/>
            <w:sz w:val="22"/>
            <w:szCs w:val="22"/>
          </w:rPr>
          <w:t>https://orcid.org/0000-0003-3213-8867</w:t>
        </w:r>
      </w:hyperlink>
      <w:r w:rsidR="00BC03DC">
        <w:rPr>
          <w:rFonts w:ascii="Times New Roman" w:hAnsi="Times New Roman" w:cs="Times New Roman"/>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482F"/>
    <w:multiLevelType w:val="hybridMultilevel"/>
    <w:tmpl w:val="C994D3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C8F01A8"/>
    <w:multiLevelType w:val="hybridMultilevel"/>
    <w:tmpl w:val="99D865E8"/>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51433B71"/>
    <w:multiLevelType w:val="multilevel"/>
    <w:tmpl w:val="BB925F96"/>
    <w:lvl w:ilvl="0">
      <w:start w:val="1"/>
      <w:numFmt w:val="decimal"/>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8B0131A"/>
    <w:multiLevelType w:val="hybridMultilevel"/>
    <w:tmpl w:val="B5FAB3AA"/>
    <w:lvl w:ilvl="0" w:tplc="E564C972">
      <w:start w:val="1"/>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5C4D5100"/>
    <w:multiLevelType w:val="hybridMultilevel"/>
    <w:tmpl w:val="488238A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1373E28"/>
    <w:multiLevelType w:val="multilevel"/>
    <w:tmpl w:val="7BC48D3C"/>
    <w:lvl w:ilvl="0">
      <w:start w:val="4"/>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67853096"/>
    <w:multiLevelType w:val="multilevel"/>
    <w:tmpl w:val="3864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840E7"/>
    <w:multiLevelType w:val="multilevel"/>
    <w:tmpl w:val="A0DA6B5A"/>
    <w:lvl w:ilvl="0">
      <w:start w:val="1"/>
      <w:numFmt w:val="decimal"/>
      <w:lvlText w:val="%1."/>
      <w:lvlJc w:val="left"/>
      <w:pPr>
        <w:ind w:left="360" w:hanging="360"/>
      </w:pPr>
      <w:rPr>
        <w:rFonts w:hint="default"/>
      </w:rPr>
    </w:lvl>
    <w:lvl w:ilvl="1">
      <w:start w:val="1"/>
      <w:numFmt w:val="decimal"/>
      <w:isLgl/>
      <w:lvlText w:val="%2."/>
      <w:lvlJc w:val="left"/>
      <w:pPr>
        <w:ind w:left="436" w:hanging="720"/>
      </w:pPr>
      <w:rPr>
        <w:rFonts w:ascii="Arial" w:eastAsia="Times New Roman" w:hAnsi="Arial" w:cs="Arial"/>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2160" w:hanging="2160"/>
      </w:pPr>
      <w:rPr>
        <w:rFonts w:ascii="Times New Roman" w:hAnsi="Times New Roman" w:cs="Times New Roman" w:hint="default"/>
      </w:rPr>
    </w:lvl>
  </w:abstractNum>
  <w:num w:numId="1">
    <w:abstractNumId w:val="0"/>
  </w:num>
  <w:num w:numId="2">
    <w:abstractNumId w:val="4"/>
  </w:num>
  <w:num w:numId="3">
    <w:abstractNumId w:val="3"/>
  </w:num>
  <w:num w:numId="4">
    <w:abstractNumId w:val="7"/>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BA"/>
    <w:rsid w:val="000064EB"/>
    <w:rsid w:val="00014E10"/>
    <w:rsid w:val="0002777A"/>
    <w:rsid w:val="00050EE2"/>
    <w:rsid w:val="00055587"/>
    <w:rsid w:val="00061134"/>
    <w:rsid w:val="00061C6B"/>
    <w:rsid w:val="0006446B"/>
    <w:rsid w:val="0007257F"/>
    <w:rsid w:val="00087095"/>
    <w:rsid w:val="000910D1"/>
    <w:rsid w:val="00093707"/>
    <w:rsid w:val="000A61F1"/>
    <w:rsid w:val="000C30AC"/>
    <w:rsid w:val="000D004A"/>
    <w:rsid w:val="00101E0E"/>
    <w:rsid w:val="00106709"/>
    <w:rsid w:val="001134D0"/>
    <w:rsid w:val="0012687A"/>
    <w:rsid w:val="00154D96"/>
    <w:rsid w:val="00156334"/>
    <w:rsid w:val="00160A64"/>
    <w:rsid w:val="00164163"/>
    <w:rsid w:val="001678BA"/>
    <w:rsid w:val="00174176"/>
    <w:rsid w:val="00184D5E"/>
    <w:rsid w:val="001B2A0F"/>
    <w:rsid w:val="001C0323"/>
    <w:rsid w:val="001D2921"/>
    <w:rsid w:val="001D4511"/>
    <w:rsid w:val="001D7425"/>
    <w:rsid w:val="001E263C"/>
    <w:rsid w:val="001E414B"/>
    <w:rsid w:val="001F5F10"/>
    <w:rsid w:val="00221D25"/>
    <w:rsid w:val="00223359"/>
    <w:rsid w:val="00232024"/>
    <w:rsid w:val="00236EAF"/>
    <w:rsid w:val="00252DBB"/>
    <w:rsid w:val="002542D0"/>
    <w:rsid w:val="002727BE"/>
    <w:rsid w:val="002A0D56"/>
    <w:rsid w:val="002D10DC"/>
    <w:rsid w:val="002F791B"/>
    <w:rsid w:val="00314C06"/>
    <w:rsid w:val="003270CD"/>
    <w:rsid w:val="00330251"/>
    <w:rsid w:val="00334C77"/>
    <w:rsid w:val="003A3E51"/>
    <w:rsid w:val="003C3AEF"/>
    <w:rsid w:val="003D2F3A"/>
    <w:rsid w:val="003D79D8"/>
    <w:rsid w:val="003E3CF3"/>
    <w:rsid w:val="003F055B"/>
    <w:rsid w:val="003F3874"/>
    <w:rsid w:val="003F401B"/>
    <w:rsid w:val="00402266"/>
    <w:rsid w:val="00413687"/>
    <w:rsid w:val="004237D0"/>
    <w:rsid w:val="004249C9"/>
    <w:rsid w:val="004508A5"/>
    <w:rsid w:val="00453093"/>
    <w:rsid w:val="004A1EC2"/>
    <w:rsid w:val="004A55E3"/>
    <w:rsid w:val="004A58F4"/>
    <w:rsid w:val="004C7A2F"/>
    <w:rsid w:val="004D784E"/>
    <w:rsid w:val="004E3723"/>
    <w:rsid w:val="004E47B0"/>
    <w:rsid w:val="004F1E91"/>
    <w:rsid w:val="0050575F"/>
    <w:rsid w:val="005134C1"/>
    <w:rsid w:val="005165F8"/>
    <w:rsid w:val="0053044A"/>
    <w:rsid w:val="00545D43"/>
    <w:rsid w:val="00551B2B"/>
    <w:rsid w:val="005536A0"/>
    <w:rsid w:val="0055562C"/>
    <w:rsid w:val="005560BB"/>
    <w:rsid w:val="005618E6"/>
    <w:rsid w:val="005759D5"/>
    <w:rsid w:val="00577693"/>
    <w:rsid w:val="0058773C"/>
    <w:rsid w:val="00596EC7"/>
    <w:rsid w:val="005A48E8"/>
    <w:rsid w:val="005A6AC2"/>
    <w:rsid w:val="005B1B51"/>
    <w:rsid w:val="005F1750"/>
    <w:rsid w:val="005F516B"/>
    <w:rsid w:val="00612FD0"/>
    <w:rsid w:val="006328A1"/>
    <w:rsid w:val="00694A75"/>
    <w:rsid w:val="006B14A3"/>
    <w:rsid w:val="006B3836"/>
    <w:rsid w:val="006C3206"/>
    <w:rsid w:val="006D0ED0"/>
    <w:rsid w:val="006D2279"/>
    <w:rsid w:val="006D3568"/>
    <w:rsid w:val="006D3863"/>
    <w:rsid w:val="006E52F8"/>
    <w:rsid w:val="006E661B"/>
    <w:rsid w:val="006F356F"/>
    <w:rsid w:val="006F782D"/>
    <w:rsid w:val="00704ED5"/>
    <w:rsid w:val="00705820"/>
    <w:rsid w:val="007060DA"/>
    <w:rsid w:val="00722170"/>
    <w:rsid w:val="007232EA"/>
    <w:rsid w:val="00724AAF"/>
    <w:rsid w:val="00733E29"/>
    <w:rsid w:val="00734C56"/>
    <w:rsid w:val="0075430C"/>
    <w:rsid w:val="007613B0"/>
    <w:rsid w:val="007A04DD"/>
    <w:rsid w:val="007C050A"/>
    <w:rsid w:val="007D2D47"/>
    <w:rsid w:val="007D4E75"/>
    <w:rsid w:val="007E3CDA"/>
    <w:rsid w:val="007E5C98"/>
    <w:rsid w:val="007F2A0A"/>
    <w:rsid w:val="007F3EBA"/>
    <w:rsid w:val="007F4690"/>
    <w:rsid w:val="008233AE"/>
    <w:rsid w:val="0083195E"/>
    <w:rsid w:val="00832960"/>
    <w:rsid w:val="008574AB"/>
    <w:rsid w:val="0087561A"/>
    <w:rsid w:val="00883E4B"/>
    <w:rsid w:val="00890B3C"/>
    <w:rsid w:val="008B3804"/>
    <w:rsid w:val="008C2F56"/>
    <w:rsid w:val="008E210B"/>
    <w:rsid w:val="008F15A7"/>
    <w:rsid w:val="008F7F58"/>
    <w:rsid w:val="009017AA"/>
    <w:rsid w:val="0090299F"/>
    <w:rsid w:val="0092644D"/>
    <w:rsid w:val="009378DC"/>
    <w:rsid w:val="00940576"/>
    <w:rsid w:val="009472EA"/>
    <w:rsid w:val="00956120"/>
    <w:rsid w:val="00957BD8"/>
    <w:rsid w:val="0096159E"/>
    <w:rsid w:val="009758B3"/>
    <w:rsid w:val="00983F39"/>
    <w:rsid w:val="009916DF"/>
    <w:rsid w:val="009A205D"/>
    <w:rsid w:val="009A30F3"/>
    <w:rsid w:val="009B1DE9"/>
    <w:rsid w:val="009F4E45"/>
    <w:rsid w:val="00A118E3"/>
    <w:rsid w:val="00A1633C"/>
    <w:rsid w:val="00A17A9E"/>
    <w:rsid w:val="00A44974"/>
    <w:rsid w:val="00A54426"/>
    <w:rsid w:val="00A815F4"/>
    <w:rsid w:val="00A95D40"/>
    <w:rsid w:val="00AB4FC9"/>
    <w:rsid w:val="00AB7037"/>
    <w:rsid w:val="00AE4B63"/>
    <w:rsid w:val="00AF5F97"/>
    <w:rsid w:val="00B05D83"/>
    <w:rsid w:val="00B1451D"/>
    <w:rsid w:val="00B36927"/>
    <w:rsid w:val="00B405B6"/>
    <w:rsid w:val="00B95D99"/>
    <w:rsid w:val="00BA34CE"/>
    <w:rsid w:val="00BB780C"/>
    <w:rsid w:val="00BC03DC"/>
    <w:rsid w:val="00BC1856"/>
    <w:rsid w:val="00BD7B8D"/>
    <w:rsid w:val="00BE2EBF"/>
    <w:rsid w:val="00BF17CF"/>
    <w:rsid w:val="00BF21EA"/>
    <w:rsid w:val="00BF6FAB"/>
    <w:rsid w:val="00C02F8A"/>
    <w:rsid w:val="00C3360F"/>
    <w:rsid w:val="00C3689D"/>
    <w:rsid w:val="00C43162"/>
    <w:rsid w:val="00C47170"/>
    <w:rsid w:val="00C63E3F"/>
    <w:rsid w:val="00C72EEA"/>
    <w:rsid w:val="00CA5BF1"/>
    <w:rsid w:val="00CB3265"/>
    <w:rsid w:val="00CB3A2E"/>
    <w:rsid w:val="00CB3B76"/>
    <w:rsid w:val="00CC5070"/>
    <w:rsid w:val="00CD6330"/>
    <w:rsid w:val="00CE05F1"/>
    <w:rsid w:val="00CF30FF"/>
    <w:rsid w:val="00CF7A0B"/>
    <w:rsid w:val="00D00BE9"/>
    <w:rsid w:val="00D12BA5"/>
    <w:rsid w:val="00D13315"/>
    <w:rsid w:val="00D21677"/>
    <w:rsid w:val="00D3088C"/>
    <w:rsid w:val="00D30BC6"/>
    <w:rsid w:val="00D625B8"/>
    <w:rsid w:val="00D711C1"/>
    <w:rsid w:val="00D83356"/>
    <w:rsid w:val="00D85DCF"/>
    <w:rsid w:val="00DA2C9E"/>
    <w:rsid w:val="00DB1C17"/>
    <w:rsid w:val="00DB414E"/>
    <w:rsid w:val="00DB5046"/>
    <w:rsid w:val="00DC1DAD"/>
    <w:rsid w:val="00DE7410"/>
    <w:rsid w:val="00E1685F"/>
    <w:rsid w:val="00E16DF4"/>
    <w:rsid w:val="00E17D76"/>
    <w:rsid w:val="00E2353A"/>
    <w:rsid w:val="00E43515"/>
    <w:rsid w:val="00E5436E"/>
    <w:rsid w:val="00E65617"/>
    <w:rsid w:val="00E735EB"/>
    <w:rsid w:val="00E855BC"/>
    <w:rsid w:val="00EB7A5F"/>
    <w:rsid w:val="00EC2A5F"/>
    <w:rsid w:val="00ED6C63"/>
    <w:rsid w:val="00F021B3"/>
    <w:rsid w:val="00F07D92"/>
    <w:rsid w:val="00F158B8"/>
    <w:rsid w:val="00F21A6D"/>
    <w:rsid w:val="00F45B31"/>
    <w:rsid w:val="00F51CFB"/>
    <w:rsid w:val="00F640D4"/>
    <w:rsid w:val="00F83DC8"/>
    <w:rsid w:val="00FA3A73"/>
    <w:rsid w:val="00FC11D5"/>
    <w:rsid w:val="00FE0A70"/>
    <w:rsid w:val="00FF3B18"/>
    <w:rsid w:val="00FF75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3DA3F7"/>
  <w15:chartTrackingRefBased/>
  <w15:docId w15:val="{A4ED2BEB-0602-4030-BE17-F61B0F2B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3EBA"/>
    <w:pPr>
      <w:keepNext/>
      <w:keepLines/>
      <w:spacing w:before="400" w:after="40" w:line="240" w:lineRule="auto"/>
      <w:outlineLvl w:val="0"/>
    </w:pPr>
    <w:rPr>
      <w:rFonts w:ascii="Arial" w:eastAsiaTheme="majorEastAsia" w:hAnsi="Arial" w:cstheme="majorBidi"/>
      <w:color w:val="000000" w:themeColor="text1"/>
      <w:sz w:val="24"/>
      <w:szCs w:val="36"/>
    </w:rPr>
  </w:style>
  <w:style w:type="paragraph" w:styleId="Ttulo2">
    <w:name w:val="heading 2"/>
    <w:basedOn w:val="Normal"/>
    <w:next w:val="Normal"/>
    <w:link w:val="Ttulo2Car"/>
    <w:uiPriority w:val="9"/>
    <w:unhideWhenUsed/>
    <w:qFormat/>
    <w:rsid w:val="007F3EB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F3EB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F3EB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7F3EB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7F3EB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7F3EB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7F3EB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7F3EB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EBA"/>
    <w:rPr>
      <w:rFonts w:ascii="Arial" w:eastAsiaTheme="majorEastAsia" w:hAnsi="Arial" w:cstheme="majorBidi"/>
      <w:color w:val="000000" w:themeColor="text1"/>
      <w:sz w:val="24"/>
      <w:szCs w:val="36"/>
    </w:rPr>
  </w:style>
  <w:style w:type="character" w:customStyle="1" w:styleId="Ttulo2Car">
    <w:name w:val="Título 2 Car"/>
    <w:basedOn w:val="Fuentedeprrafopredeter"/>
    <w:link w:val="Ttulo2"/>
    <w:uiPriority w:val="9"/>
    <w:rsid w:val="007F3EB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F3EBA"/>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F3EBA"/>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7F3EBA"/>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7F3EBA"/>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7F3EBA"/>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7F3EBA"/>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7F3EBA"/>
    <w:rPr>
      <w:rFonts w:asciiTheme="majorHAnsi" w:eastAsiaTheme="majorEastAsia" w:hAnsiTheme="majorHAnsi" w:cstheme="majorBidi"/>
      <w:i/>
      <w:iCs/>
      <w:color w:val="1F3864" w:themeColor="accent1" w:themeShade="80"/>
    </w:rPr>
  </w:style>
  <w:style w:type="paragraph" w:styleId="Prrafodelista">
    <w:name w:val="List Paragraph"/>
    <w:basedOn w:val="Normal"/>
    <w:uiPriority w:val="34"/>
    <w:qFormat/>
    <w:rsid w:val="007F3EBA"/>
    <w:pPr>
      <w:ind w:left="720"/>
      <w:contextualSpacing/>
    </w:pPr>
    <w:rPr>
      <w:rFonts w:eastAsiaTheme="minorEastAsia"/>
    </w:rPr>
  </w:style>
  <w:style w:type="paragraph" w:customStyle="1" w:styleId="Estilopredeterminado">
    <w:name w:val="Estilo predeterminado"/>
    <w:rsid w:val="007F3EBA"/>
    <w:pPr>
      <w:suppressAutoHyphens/>
      <w:spacing w:after="200" w:line="276" w:lineRule="auto"/>
    </w:pPr>
    <w:rPr>
      <w:rFonts w:ascii="Calibri" w:eastAsia="WenQuanYi Zen Hei" w:hAnsi="Calibri" w:cs="Calibri"/>
      <w:lang w:val="es-MX"/>
    </w:rPr>
  </w:style>
  <w:style w:type="paragraph" w:styleId="NormalWeb">
    <w:name w:val="Normal (Web)"/>
    <w:basedOn w:val="Normal"/>
    <w:uiPriority w:val="99"/>
    <w:unhideWhenUsed/>
    <w:rsid w:val="007F3EBA"/>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styleId="nfasis">
    <w:name w:val="Emphasis"/>
    <w:basedOn w:val="Fuentedeprrafopredeter"/>
    <w:uiPriority w:val="20"/>
    <w:qFormat/>
    <w:rsid w:val="007F3EBA"/>
    <w:rPr>
      <w:i/>
      <w:iCs/>
    </w:rPr>
  </w:style>
  <w:style w:type="character" w:customStyle="1" w:styleId="TextocomentarioCar">
    <w:name w:val="Texto comentario Car"/>
    <w:basedOn w:val="Fuentedeprrafopredeter"/>
    <w:link w:val="Textocomentario"/>
    <w:uiPriority w:val="99"/>
    <w:semiHidden/>
    <w:rsid w:val="007F3EBA"/>
    <w:rPr>
      <w:sz w:val="20"/>
      <w:szCs w:val="20"/>
      <w:lang w:val="es-CR"/>
    </w:rPr>
  </w:style>
  <w:style w:type="paragraph" w:styleId="Textocomentario">
    <w:name w:val="annotation text"/>
    <w:basedOn w:val="Normal"/>
    <w:link w:val="TextocomentarioCar"/>
    <w:uiPriority w:val="99"/>
    <w:semiHidden/>
    <w:unhideWhenUsed/>
    <w:rsid w:val="007F3EBA"/>
    <w:pPr>
      <w:spacing w:line="240" w:lineRule="auto"/>
    </w:pPr>
    <w:rPr>
      <w:sz w:val="20"/>
      <w:szCs w:val="20"/>
      <w:lang w:val="es-CR"/>
    </w:rPr>
  </w:style>
  <w:style w:type="character" w:customStyle="1" w:styleId="TextocomentarioCar1">
    <w:name w:val="Texto comentario Car1"/>
    <w:basedOn w:val="Fuentedeprrafopredeter"/>
    <w:uiPriority w:val="99"/>
    <w:semiHidden/>
    <w:rsid w:val="007F3EBA"/>
    <w:rPr>
      <w:sz w:val="20"/>
      <w:szCs w:val="20"/>
    </w:rPr>
  </w:style>
  <w:style w:type="character" w:customStyle="1" w:styleId="TextodegloboCar">
    <w:name w:val="Texto de globo Car"/>
    <w:basedOn w:val="Fuentedeprrafopredeter"/>
    <w:link w:val="Textodeglobo"/>
    <w:uiPriority w:val="99"/>
    <w:semiHidden/>
    <w:rsid w:val="007F3EBA"/>
    <w:rPr>
      <w:rFonts w:ascii="Segoe UI" w:hAnsi="Segoe UI" w:cs="Segoe UI"/>
      <w:sz w:val="18"/>
      <w:szCs w:val="18"/>
      <w:lang w:val="es-CR"/>
    </w:rPr>
  </w:style>
  <w:style w:type="paragraph" w:styleId="Textodeglobo">
    <w:name w:val="Balloon Text"/>
    <w:basedOn w:val="Normal"/>
    <w:link w:val="TextodegloboCar"/>
    <w:uiPriority w:val="99"/>
    <w:semiHidden/>
    <w:unhideWhenUsed/>
    <w:rsid w:val="007F3EBA"/>
    <w:pPr>
      <w:spacing w:after="0" w:line="240" w:lineRule="auto"/>
    </w:pPr>
    <w:rPr>
      <w:rFonts w:ascii="Segoe UI" w:hAnsi="Segoe UI" w:cs="Segoe UI"/>
      <w:sz w:val="18"/>
      <w:szCs w:val="18"/>
      <w:lang w:val="es-CR"/>
    </w:rPr>
  </w:style>
  <w:style w:type="character" w:customStyle="1" w:styleId="TextodegloboCar1">
    <w:name w:val="Texto de globo Car1"/>
    <w:basedOn w:val="Fuentedeprrafopredeter"/>
    <w:uiPriority w:val="99"/>
    <w:semiHidden/>
    <w:rsid w:val="007F3EBA"/>
    <w:rPr>
      <w:rFonts w:ascii="Segoe UI" w:hAnsi="Segoe UI" w:cs="Segoe UI"/>
      <w:sz w:val="18"/>
      <w:szCs w:val="18"/>
    </w:rPr>
  </w:style>
  <w:style w:type="character" w:customStyle="1" w:styleId="apple-converted-space">
    <w:name w:val="apple-converted-space"/>
    <w:basedOn w:val="Fuentedeprrafopredeter"/>
    <w:rsid w:val="007F3EBA"/>
  </w:style>
  <w:style w:type="paragraph" w:styleId="Encabezado">
    <w:name w:val="header"/>
    <w:basedOn w:val="Normal"/>
    <w:link w:val="EncabezadoCar"/>
    <w:uiPriority w:val="99"/>
    <w:unhideWhenUsed/>
    <w:rsid w:val="007F3EBA"/>
    <w:pPr>
      <w:tabs>
        <w:tab w:val="center" w:pos="4419"/>
        <w:tab w:val="right" w:pos="8838"/>
      </w:tabs>
      <w:spacing w:after="0" w:line="240" w:lineRule="auto"/>
    </w:pPr>
    <w:rPr>
      <w:rFonts w:eastAsiaTheme="minorEastAsia"/>
      <w:lang w:val="es-CR"/>
    </w:rPr>
  </w:style>
  <w:style w:type="character" w:customStyle="1" w:styleId="EncabezadoCar">
    <w:name w:val="Encabezado Car"/>
    <w:basedOn w:val="Fuentedeprrafopredeter"/>
    <w:link w:val="Encabezado"/>
    <w:uiPriority w:val="99"/>
    <w:rsid w:val="007F3EBA"/>
    <w:rPr>
      <w:rFonts w:eastAsiaTheme="minorEastAsia"/>
      <w:lang w:val="es-CR"/>
    </w:rPr>
  </w:style>
  <w:style w:type="paragraph" w:styleId="Piedepgina">
    <w:name w:val="footer"/>
    <w:basedOn w:val="Normal"/>
    <w:link w:val="PiedepginaCar"/>
    <w:uiPriority w:val="99"/>
    <w:unhideWhenUsed/>
    <w:rsid w:val="007F3EBA"/>
    <w:pPr>
      <w:tabs>
        <w:tab w:val="center" w:pos="4419"/>
        <w:tab w:val="right" w:pos="8838"/>
      </w:tabs>
      <w:spacing w:after="0" w:line="240" w:lineRule="auto"/>
    </w:pPr>
    <w:rPr>
      <w:rFonts w:eastAsiaTheme="minorEastAsia"/>
      <w:lang w:val="es-CR"/>
    </w:rPr>
  </w:style>
  <w:style w:type="character" w:customStyle="1" w:styleId="PiedepginaCar">
    <w:name w:val="Pie de página Car"/>
    <w:basedOn w:val="Fuentedeprrafopredeter"/>
    <w:link w:val="Piedepgina"/>
    <w:uiPriority w:val="99"/>
    <w:rsid w:val="007F3EBA"/>
    <w:rPr>
      <w:rFonts w:eastAsiaTheme="minorEastAsia"/>
      <w:lang w:val="es-CR"/>
    </w:rPr>
  </w:style>
  <w:style w:type="character" w:customStyle="1" w:styleId="HTMLconformatoprevioCar">
    <w:name w:val="HTML con formato previo Car"/>
    <w:basedOn w:val="Fuentedeprrafopredeter"/>
    <w:link w:val="HTMLconformatoprevio"/>
    <w:uiPriority w:val="99"/>
    <w:rsid w:val="007F3EBA"/>
    <w:rPr>
      <w:rFonts w:ascii="Courier New" w:eastAsia="Times New Roman" w:hAnsi="Courier New" w:cs="Courier New"/>
      <w:sz w:val="20"/>
      <w:szCs w:val="20"/>
      <w:lang w:val="es-CR" w:eastAsia="es-CR"/>
    </w:rPr>
  </w:style>
  <w:style w:type="paragraph" w:styleId="HTMLconformatoprevio">
    <w:name w:val="HTML Preformatted"/>
    <w:basedOn w:val="Normal"/>
    <w:link w:val="HTMLconformatoprevioCar"/>
    <w:uiPriority w:val="99"/>
    <w:unhideWhenUsed/>
    <w:rsid w:val="007F3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R" w:eastAsia="es-CR"/>
    </w:rPr>
  </w:style>
  <w:style w:type="character" w:customStyle="1" w:styleId="HTMLconformatoprevioCar1">
    <w:name w:val="HTML con formato previo Car1"/>
    <w:basedOn w:val="Fuentedeprrafopredeter"/>
    <w:uiPriority w:val="99"/>
    <w:semiHidden/>
    <w:rsid w:val="007F3EBA"/>
    <w:rPr>
      <w:rFonts w:ascii="Consolas" w:hAnsi="Consolas"/>
      <w:sz w:val="20"/>
      <w:szCs w:val="20"/>
    </w:rPr>
  </w:style>
  <w:style w:type="character" w:customStyle="1" w:styleId="AsuntodelcomentarioCar">
    <w:name w:val="Asunto del comentario Car"/>
    <w:basedOn w:val="TextocomentarioCar"/>
    <w:link w:val="Asuntodelcomentario"/>
    <w:uiPriority w:val="99"/>
    <w:semiHidden/>
    <w:rsid w:val="007F3EBA"/>
    <w:rPr>
      <w:b/>
      <w:bCs/>
      <w:sz w:val="20"/>
      <w:szCs w:val="20"/>
      <w:lang w:val="es-CR"/>
    </w:rPr>
  </w:style>
  <w:style w:type="paragraph" w:styleId="Asuntodelcomentario">
    <w:name w:val="annotation subject"/>
    <w:basedOn w:val="Textocomentario"/>
    <w:next w:val="Textocomentario"/>
    <w:link w:val="AsuntodelcomentarioCar"/>
    <w:uiPriority w:val="99"/>
    <w:semiHidden/>
    <w:unhideWhenUsed/>
    <w:rsid w:val="007F3EBA"/>
    <w:rPr>
      <w:b/>
      <w:bCs/>
    </w:rPr>
  </w:style>
  <w:style w:type="character" w:customStyle="1" w:styleId="AsuntodelcomentarioCar1">
    <w:name w:val="Asunto del comentario Car1"/>
    <w:basedOn w:val="TextocomentarioCar1"/>
    <w:uiPriority w:val="99"/>
    <w:semiHidden/>
    <w:rsid w:val="007F3EBA"/>
    <w:rPr>
      <w:b/>
      <w:bCs/>
      <w:sz w:val="20"/>
      <w:szCs w:val="20"/>
    </w:rPr>
  </w:style>
  <w:style w:type="character" w:styleId="Hipervnculo">
    <w:name w:val="Hyperlink"/>
    <w:basedOn w:val="Fuentedeprrafopredeter"/>
    <w:uiPriority w:val="99"/>
    <w:unhideWhenUsed/>
    <w:rsid w:val="007F3EBA"/>
    <w:rPr>
      <w:color w:val="0563C1" w:themeColor="hyperlink"/>
      <w:u w:val="single"/>
    </w:rPr>
  </w:style>
  <w:style w:type="character" w:customStyle="1" w:styleId="lrzxr">
    <w:name w:val="lrzxr"/>
    <w:basedOn w:val="Fuentedeprrafopredeter"/>
    <w:rsid w:val="007F3EBA"/>
  </w:style>
  <w:style w:type="character" w:customStyle="1" w:styleId="orcid-id-https">
    <w:name w:val="orcid-id-https"/>
    <w:basedOn w:val="Fuentedeprrafopredeter"/>
    <w:rsid w:val="007F3EBA"/>
  </w:style>
  <w:style w:type="paragraph" w:customStyle="1" w:styleId="Default">
    <w:name w:val="Default"/>
    <w:rsid w:val="007F3EBA"/>
    <w:pPr>
      <w:autoSpaceDE w:val="0"/>
      <w:autoSpaceDN w:val="0"/>
      <w:adjustRightInd w:val="0"/>
      <w:spacing w:after="0" w:line="240" w:lineRule="auto"/>
    </w:pPr>
    <w:rPr>
      <w:rFonts w:ascii="Calibri" w:eastAsiaTheme="minorEastAsia" w:hAnsi="Calibri" w:cs="Calibri"/>
      <w:color w:val="000000"/>
      <w:sz w:val="24"/>
      <w:szCs w:val="24"/>
      <w:lang w:val="en-US"/>
    </w:rPr>
  </w:style>
  <w:style w:type="paragraph" w:customStyle="1" w:styleId="Pa3">
    <w:name w:val="Pa3"/>
    <w:basedOn w:val="Default"/>
    <w:next w:val="Default"/>
    <w:uiPriority w:val="99"/>
    <w:rsid w:val="007F3EBA"/>
    <w:pPr>
      <w:spacing w:line="241" w:lineRule="atLeast"/>
    </w:pPr>
    <w:rPr>
      <w:color w:val="auto"/>
    </w:rPr>
  </w:style>
  <w:style w:type="character" w:customStyle="1" w:styleId="A4">
    <w:name w:val="A4"/>
    <w:uiPriority w:val="99"/>
    <w:rsid w:val="007F3EBA"/>
    <w:rPr>
      <w:color w:val="000000"/>
      <w:sz w:val="16"/>
      <w:szCs w:val="16"/>
    </w:rPr>
  </w:style>
  <w:style w:type="character" w:customStyle="1" w:styleId="st">
    <w:name w:val="st"/>
    <w:basedOn w:val="Fuentedeprrafopredeter"/>
    <w:rsid w:val="007F3EBA"/>
  </w:style>
  <w:style w:type="character" w:styleId="Textoennegrita">
    <w:name w:val="Strong"/>
    <w:basedOn w:val="Fuentedeprrafopredeter"/>
    <w:uiPriority w:val="22"/>
    <w:qFormat/>
    <w:rsid w:val="007F3EBA"/>
    <w:rPr>
      <w:b/>
      <w:bCs/>
    </w:rPr>
  </w:style>
  <w:style w:type="paragraph" w:styleId="Bibliografa">
    <w:name w:val="Bibliography"/>
    <w:basedOn w:val="Normal"/>
    <w:next w:val="Normal"/>
    <w:uiPriority w:val="37"/>
    <w:unhideWhenUsed/>
    <w:rsid w:val="007F3EBA"/>
    <w:rPr>
      <w:rFonts w:eastAsiaTheme="minorEastAsia"/>
      <w:lang w:val="es-CR"/>
    </w:rPr>
  </w:style>
  <w:style w:type="paragraph" w:styleId="Sinespaciado">
    <w:name w:val="No Spacing"/>
    <w:uiPriority w:val="1"/>
    <w:qFormat/>
    <w:rsid w:val="007F3EBA"/>
    <w:pPr>
      <w:spacing w:after="0" w:line="240" w:lineRule="auto"/>
    </w:pPr>
    <w:rPr>
      <w:rFonts w:eastAsiaTheme="minorEastAsia"/>
    </w:rPr>
  </w:style>
  <w:style w:type="paragraph" w:styleId="Ttulo">
    <w:name w:val="Title"/>
    <w:basedOn w:val="Normal"/>
    <w:next w:val="Normal"/>
    <w:link w:val="TtuloCar"/>
    <w:uiPriority w:val="10"/>
    <w:qFormat/>
    <w:rsid w:val="007F3EB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7F3EBA"/>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7F3EB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7F3EBA"/>
    <w:rPr>
      <w:rFonts w:asciiTheme="majorHAnsi" w:eastAsiaTheme="majorEastAsia" w:hAnsiTheme="majorHAnsi" w:cstheme="majorBidi"/>
      <w:color w:val="4472C4" w:themeColor="accent1"/>
      <w:sz w:val="28"/>
      <w:szCs w:val="28"/>
    </w:rPr>
  </w:style>
  <w:style w:type="paragraph" w:styleId="Cita">
    <w:name w:val="Quote"/>
    <w:basedOn w:val="Normal"/>
    <w:next w:val="Normal"/>
    <w:link w:val="CitaCar"/>
    <w:uiPriority w:val="29"/>
    <w:qFormat/>
    <w:rsid w:val="007F3EBA"/>
    <w:pPr>
      <w:spacing w:before="120" w:after="120"/>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7F3EBA"/>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7F3EB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7F3EBA"/>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7F3EBA"/>
    <w:rPr>
      <w:i/>
      <w:iCs/>
      <w:color w:val="595959" w:themeColor="text1" w:themeTint="A6"/>
    </w:rPr>
  </w:style>
  <w:style w:type="character" w:styleId="nfasisintenso">
    <w:name w:val="Intense Emphasis"/>
    <w:basedOn w:val="Fuentedeprrafopredeter"/>
    <w:uiPriority w:val="21"/>
    <w:qFormat/>
    <w:rsid w:val="007F3EBA"/>
    <w:rPr>
      <w:b/>
      <w:bCs/>
      <w:i/>
      <w:iCs/>
    </w:rPr>
  </w:style>
  <w:style w:type="character" w:styleId="Referenciasutil">
    <w:name w:val="Subtle Reference"/>
    <w:basedOn w:val="Fuentedeprrafopredeter"/>
    <w:uiPriority w:val="31"/>
    <w:qFormat/>
    <w:rsid w:val="007F3EBA"/>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7F3EBA"/>
    <w:rPr>
      <w:b/>
      <w:bCs/>
      <w:smallCaps/>
      <w:color w:val="44546A" w:themeColor="text2"/>
      <w:u w:val="single"/>
    </w:rPr>
  </w:style>
  <w:style w:type="character" w:styleId="Ttulodellibro">
    <w:name w:val="Book Title"/>
    <w:basedOn w:val="Fuentedeprrafopredeter"/>
    <w:uiPriority w:val="33"/>
    <w:qFormat/>
    <w:rsid w:val="007F3EBA"/>
    <w:rPr>
      <w:b/>
      <w:bCs/>
      <w:smallCaps/>
      <w:spacing w:val="10"/>
    </w:rPr>
  </w:style>
  <w:style w:type="paragraph" w:styleId="TtuloTDC">
    <w:name w:val="TOC Heading"/>
    <w:basedOn w:val="Ttulo1"/>
    <w:next w:val="Normal"/>
    <w:uiPriority w:val="39"/>
    <w:unhideWhenUsed/>
    <w:qFormat/>
    <w:rsid w:val="007F3EBA"/>
    <w:pPr>
      <w:outlineLvl w:val="9"/>
    </w:pPr>
  </w:style>
  <w:style w:type="paragraph" w:styleId="Textoindependiente">
    <w:name w:val="Body Text"/>
    <w:basedOn w:val="Normal"/>
    <w:next w:val="Normal"/>
    <w:link w:val="TextoindependienteCar"/>
    <w:uiPriority w:val="99"/>
    <w:rsid w:val="007F3EBA"/>
    <w:pPr>
      <w:autoSpaceDE w:val="0"/>
      <w:autoSpaceDN w:val="0"/>
      <w:adjustRightInd w:val="0"/>
      <w:spacing w:after="0" w:line="240" w:lineRule="auto"/>
    </w:pPr>
    <w:rPr>
      <w:rFonts w:ascii="FADAGD+Arial" w:eastAsiaTheme="minorEastAsia" w:hAnsi="FADAGD+Arial"/>
      <w:sz w:val="24"/>
      <w:szCs w:val="24"/>
    </w:rPr>
  </w:style>
  <w:style w:type="character" w:customStyle="1" w:styleId="TextoindependienteCar">
    <w:name w:val="Texto independiente Car"/>
    <w:basedOn w:val="Fuentedeprrafopredeter"/>
    <w:link w:val="Textoindependiente"/>
    <w:uiPriority w:val="99"/>
    <w:rsid w:val="007F3EBA"/>
    <w:rPr>
      <w:rFonts w:ascii="FADAGD+Arial" w:eastAsiaTheme="minorEastAsia" w:hAnsi="FADAGD+Arial"/>
      <w:sz w:val="24"/>
      <w:szCs w:val="24"/>
    </w:rPr>
  </w:style>
  <w:style w:type="paragraph" w:customStyle="1" w:styleId="xl25">
    <w:name w:val="xl25"/>
    <w:basedOn w:val="Normal"/>
    <w:next w:val="Normal"/>
    <w:uiPriority w:val="99"/>
    <w:rsid w:val="007F3EBA"/>
    <w:pPr>
      <w:autoSpaceDE w:val="0"/>
      <w:autoSpaceDN w:val="0"/>
      <w:adjustRightInd w:val="0"/>
      <w:spacing w:after="0" w:line="240" w:lineRule="auto"/>
    </w:pPr>
    <w:rPr>
      <w:rFonts w:ascii="FADAGD+Arial" w:eastAsiaTheme="minorEastAsia" w:hAnsi="FADAGD+Arial"/>
      <w:sz w:val="24"/>
      <w:szCs w:val="24"/>
    </w:rPr>
  </w:style>
  <w:style w:type="paragraph" w:styleId="TDC1">
    <w:name w:val="toc 1"/>
    <w:basedOn w:val="Normal"/>
    <w:next w:val="Normal"/>
    <w:autoRedefine/>
    <w:uiPriority w:val="39"/>
    <w:unhideWhenUsed/>
    <w:rsid w:val="007F3EBA"/>
    <w:pPr>
      <w:tabs>
        <w:tab w:val="right" w:leader="dot" w:pos="9350"/>
      </w:tabs>
      <w:spacing w:after="0" w:line="240" w:lineRule="auto"/>
      <w:jc w:val="both"/>
    </w:pPr>
    <w:rPr>
      <w:rFonts w:ascii="Arial" w:eastAsiaTheme="minorEastAsia" w:hAnsi="Arial"/>
      <w:bCs/>
      <w:sz w:val="24"/>
      <w:szCs w:val="20"/>
    </w:rPr>
  </w:style>
  <w:style w:type="paragraph" w:styleId="TDC2">
    <w:name w:val="toc 2"/>
    <w:basedOn w:val="Normal"/>
    <w:next w:val="Normal"/>
    <w:autoRedefine/>
    <w:uiPriority w:val="39"/>
    <w:unhideWhenUsed/>
    <w:rsid w:val="007F3EBA"/>
    <w:pPr>
      <w:tabs>
        <w:tab w:val="right" w:leader="dot" w:pos="9350"/>
      </w:tabs>
      <w:spacing w:after="0" w:line="240" w:lineRule="auto"/>
      <w:jc w:val="both"/>
    </w:pPr>
    <w:rPr>
      <w:rFonts w:ascii="Arial" w:eastAsiaTheme="minorEastAsia" w:hAnsi="Arial"/>
      <w:iCs/>
      <w:sz w:val="24"/>
      <w:szCs w:val="20"/>
    </w:rPr>
  </w:style>
  <w:style w:type="paragraph" w:styleId="TDC3">
    <w:name w:val="toc 3"/>
    <w:basedOn w:val="Normal"/>
    <w:next w:val="Normal"/>
    <w:autoRedefine/>
    <w:uiPriority w:val="39"/>
    <w:unhideWhenUsed/>
    <w:rsid w:val="007F3EBA"/>
    <w:pPr>
      <w:spacing w:after="0"/>
      <w:ind w:left="440"/>
    </w:pPr>
    <w:rPr>
      <w:rFonts w:eastAsiaTheme="minorEastAsia"/>
      <w:sz w:val="20"/>
      <w:szCs w:val="20"/>
    </w:rPr>
  </w:style>
  <w:style w:type="paragraph" w:styleId="TDC4">
    <w:name w:val="toc 4"/>
    <w:basedOn w:val="Normal"/>
    <w:next w:val="Normal"/>
    <w:autoRedefine/>
    <w:uiPriority w:val="39"/>
    <w:unhideWhenUsed/>
    <w:rsid w:val="007F3EBA"/>
    <w:pPr>
      <w:spacing w:after="0"/>
      <w:ind w:left="660"/>
    </w:pPr>
    <w:rPr>
      <w:rFonts w:eastAsiaTheme="minorEastAsia"/>
      <w:sz w:val="20"/>
      <w:szCs w:val="20"/>
    </w:rPr>
  </w:style>
  <w:style w:type="paragraph" w:styleId="TDC5">
    <w:name w:val="toc 5"/>
    <w:basedOn w:val="Normal"/>
    <w:next w:val="Normal"/>
    <w:autoRedefine/>
    <w:uiPriority w:val="39"/>
    <w:unhideWhenUsed/>
    <w:rsid w:val="007F3EBA"/>
    <w:pPr>
      <w:spacing w:after="0"/>
      <w:ind w:left="880"/>
    </w:pPr>
    <w:rPr>
      <w:rFonts w:eastAsiaTheme="minorEastAsia"/>
      <w:sz w:val="20"/>
      <w:szCs w:val="20"/>
    </w:rPr>
  </w:style>
  <w:style w:type="paragraph" w:styleId="TDC6">
    <w:name w:val="toc 6"/>
    <w:basedOn w:val="Normal"/>
    <w:next w:val="Normal"/>
    <w:autoRedefine/>
    <w:uiPriority w:val="39"/>
    <w:unhideWhenUsed/>
    <w:rsid w:val="007F3EBA"/>
    <w:pPr>
      <w:spacing w:after="0"/>
      <w:ind w:left="1100"/>
    </w:pPr>
    <w:rPr>
      <w:rFonts w:eastAsiaTheme="minorEastAsia"/>
      <w:sz w:val="20"/>
      <w:szCs w:val="20"/>
    </w:rPr>
  </w:style>
  <w:style w:type="paragraph" w:styleId="TDC7">
    <w:name w:val="toc 7"/>
    <w:basedOn w:val="Normal"/>
    <w:next w:val="Normal"/>
    <w:autoRedefine/>
    <w:uiPriority w:val="39"/>
    <w:unhideWhenUsed/>
    <w:rsid w:val="007F3EBA"/>
    <w:pPr>
      <w:spacing w:after="0"/>
      <w:ind w:left="1320"/>
    </w:pPr>
    <w:rPr>
      <w:rFonts w:eastAsiaTheme="minorEastAsia"/>
      <w:sz w:val="20"/>
      <w:szCs w:val="20"/>
    </w:rPr>
  </w:style>
  <w:style w:type="paragraph" w:styleId="TDC8">
    <w:name w:val="toc 8"/>
    <w:basedOn w:val="Normal"/>
    <w:next w:val="Normal"/>
    <w:autoRedefine/>
    <w:uiPriority w:val="39"/>
    <w:unhideWhenUsed/>
    <w:rsid w:val="007F3EBA"/>
    <w:pPr>
      <w:spacing w:after="0"/>
      <w:ind w:left="1540"/>
    </w:pPr>
    <w:rPr>
      <w:rFonts w:eastAsiaTheme="minorEastAsia"/>
      <w:sz w:val="20"/>
      <w:szCs w:val="20"/>
    </w:rPr>
  </w:style>
  <w:style w:type="paragraph" w:styleId="TDC9">
    <w:name w:val="toc 9"/>
    <w:basedOn w:val="Normal"/>
    <w:next w:val="Normal"/>
    <w:autoRedefine/>
    <w:uiPriority w:val="39"/>
    <w:unhideWhenUsed/>
    <w:rsid w:val="007F3EBA"/>
    <w:pPr>
      <w:spacing w:after="0"/>
      <w:ind w:left="1760"/>
    </w:pPr>
    <w:rPr>
      <w:rFonts w:eastAsiaTheme="minorEastAsia"/>
      <w:sz w:val="20"/>
      <w:szCs w:val="20"/>
    </w:rPr>
  </w:style>
  <w:style w:type="paragraph" w:styleId="Descripcin">
    <w:name w:val="caption"/>
    <w:basedOn w:val="Normal"/>
    <w:next w:val="Normal"/>
    <w:uiPriority w:val="35"/>
    <w:unhideWhenUsed/>
    <w:qFormat/>
    <w:rsid w:val="007F3EBA"/>
    <w:pPr>
      <w:spacing w:line="240" w:lineRule="auto"/>
    </w:pPr>
    <w:rPr>
      <w:rFonts w:eastAsiaTheme="minorEastAsia"/>
      <w:b/>
      <w:bCs/>
      <w:smallCaps/>
      <w:color w:val="44546A" w:themeColor="text2"/>
    </w:rPr>
  </w:style>
  <w:style w:type="paragraph" w:styleId="Tabladeilustraciones">
    <w:name w:val="table of figures"/>
    <w:basedOn w:val="Normal"/>
    <w:next w:val="Normal"/>
    <w:uiPriority w:val="99"/>
    <w:unhideWhenUsed/>
    <w:qFormat/>
    <w:rsid w:val="007F3EBA"/>
    <w:pPr>
      <w:spacing w:before="120" w:after="120"/>
    </w:pPr>
    <w:rPr>
      <w:rFonts w:ascii="Arial" w:eastAsiaTheme="minorEastAsia" w:hAnsi="Arial"/>
      <w:sz w:val="24"/>
    </w:rPr>
  </w:style>
  <w:style w:type="table" w:styleId="Tablaconcuadrcula">
    <w:name w:val="Table Grid"/>
    <w:basedOn w:val="Tablanormal"/>
    <w:uiPriority w:val="39"/>
    <w:rsid w:val="00F15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118E3"/>
    <w:rPr>
      <w:color w:val="605E5C"/>
      <w:shd w:val="clear" w:color="auto" w:fill="E1DFDD"/>
    </w:rPr>
  </w:style>
  <w:style w:type="character" w:customStyle="1" w:styleId="c-bibliographic-informationvalue">
    <w:name w:val="c-bibliographic-information__value"/>
    <w:basedOn w:val="Fuentedeprrafopredeter"/>
    <w:rsid w:val="0007257F"/>
  </w:style>
  <w:style w:type="character" w:customStyle="1" w:styleId="acopre">
    <w:name w:val="acopre"/>
    <w:basedOn w:val="Fuentedeprrafopredeter"/>
    <w:rsid w:val="00CB3A2E"/>
  </w:style>
  <w:style w:type="character" w:styleId="Refdecomentario">
    <w:name w:val="annotation reference"/>
    <w:basedOn w:val="Fuentedeprrafopredeter"/>
    <w:uiPriority w:val="99"/>
    <w:semiHidden/>
    <w:unhideWhenUsed/>
    <w:rsid w:val="005A48E8"/>
    <w:rPr>
      <w:sz w:val="16"/>
      <w:szCs w:val="16"/>
    </w:rPr>
  </w:style>
  <w:style w:type="paragraph" w:styleId="Textonotapie">
    <w:name w:val="footnote text"/>
    <w:basedOn w:val="Normal"/>
    <w:link w:val="TextonotapieCar"/>
    <w:uiPriority w:val="99"/>
    <w:semiHidden/>
    <w:unhideWhenUsed/>
    <w:rsid w:val="00F83D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3DC8"/>
    <w:rPr>
      <w:sz w:val="20"/>
      <w:szCs w:val="20"/>
    </w:rPr>
  </w:style>
  <w:style w:type="character" w:styleId="Refdenotaalpie">
    <w:name w:val="footnote reference"/>
    <w:basedOn w:val="Fuentedeprrafopredeter"/>
    <w:uiPriority w:val="99"/>
    <w:semiHidden/>
    <w:unhideWhenUsed/>
    <w:rsid w:val="00F83D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48868">
      <w:bodyDiv w:val="1"/>
      <w:marLeft w:val="0"/>
      <w:marRight w:val="0"/>
      <w:marTop w:val="0"/>
      <w:marBottom w:val="0"/>
      <w:divBdr>
        <w:top w:val="none" w:sz="0" w:space="0" w:color="auto"/>
        <w:left w:val="none" w:sz="0" w:space="0" w:color="auto"/>
        <w:bottom w:val="none" w:sz="0" w:space="0" w:color="auto"/>
        <w:right w:val="none" w:sz="0" w:space="0" w:color="auto"/>
      </w:divBdr>
    </w:div>
    <w:div w:id="284047286">
      <w:bodyDiv w:val="1"/>
      <w:marLeft w:val="0"/>
      <w:marRight w:val="0"/>
      <w:marTop w:val="0"/>
      <w:marBottom w:val="0"/>
      <w:divBdr>
        <w:top w:val="none" w:sz="0" w:space="0" w:color="auto"/>
        <w:left w:val="none" w:sz="0" w:space="0" w:color="auto"/>
        <w:bottom w:val="none" w:sz="0" w:space="0" w:color="auto"/>
        <w:right w:val="none" w:sz="0" w:space="0" w:color="auto"/>
      </w:divBdr>
    </w:div>
    <w:div w:id="340357911">
      <w:bodyDiv w:val="1"/>
      <w:marLeft w:val="0"/>
      <w:marRight w:val="0"/>
      <w:marTop w:val="0"/>
      <w:marBottom w:val="0"/>
      <w:divBdr>
        <w:top w:val="none" w:sz="0" w:space="0" w:color="auto"/>
        <w:left w:val="none" w:sz="0" w:space="0" w:color="auto"/>
        <w:bottom w:val="none" w:sz="0" w:space="0" w:color="auto"/>
        <w:right w:val="none" w:sz="0" w:space="0" w:color="auto"/>
      </w:divBdr>
    </w:div>
    <w:div w:id="473373606">
      <w:bodyDiv w:val="1"/>
      <w:marLeft w:val="0"/>
      <w:marRight w:val="0"/>
      <w:marTop w:val="0"/>
      <w:marBottom w:val="0"/>
      <w:divBdr>
        <w:top w:val="none" w:sz="0" w:space="0" w:color="auto"/>
        <w:left w:val="none" w:sz="0" w:space="0" w:color="auto"/>
        <w:bottom w:val="none" w:sz="0" w:space="0" w:color="auto"/>
        <w:right w:val="none" w:sz="0" w:space="0" w:color="auto"/>
      </w:divBdr>
      <w:divsChild>
        <w:div w:id="1120607124">
          <w:marLeft w:val="0"/>
          <w:marRight w:val="0"/>
          <w:marTop w:val="0"/>
          <w:marBottom w:val="0"/>
          <w:divBdr>
            <w:top w:val="none" w:sz="0" w:space="0" w:color="auto"/>
            <w:left w:val="none" w:sz="0" w:space="0" w:color="auto"/>
            <w:bottom w:val="none" w:sz="0" w:space="0" w:color="auto"/>
            <w:right w:val="none" w:sz="0" w:space="0" w:color="auto"/>
          </w:divBdr>
        </w:div>
        <w:div w:id="2122265627">
          <w:marLeft w:val="0"/>
          <w:marRight w:val="0"/>
          <w:marTop w:val="0"/>
          <w:marBottom w:val="0"/>
          <w:divBdr>
            <w:top w:val="none" w:sz="0" w:space="0" w:color="auto"/>
            <w:left w:val="none" w:sz="0" w:space="0" w:color="auto"/>
            <w:bottom w:val="none" w:sz="0" w:space="0" w:color="auto"/>
            <w:right w:val="none" w:sz="0" w:space="0" w:color="auto"/>
          </w:divBdr>
        </w:div>
        <w:div w:id="113908276">
          <w:marLeft w:val="0"/>
          <w:marRight w:val="0"/>
          <w:marTop w:val="0"/>
          <w:marBottom w:val="0"/>
          <w:divBdr>
            <w:top w:val="none" w:sz="0" w:space="0" w:color="auto"/>
            <w:left w:val="none" w:sz="0" w:space="0" w:color="auto"/>
            <w:bottom w:val="none" w:sz="0" w:space="0" w:color="auto"/>
            <w:right w:val="none" w:sz="0" w:space="0" w:color="auto"/>
          </w:divBdr>
        </w:div>
        <w:div w:id="1520701024">
          <w:marLeft w:val="0"/>
          <w:marRight w:val="0"/>
          <w:marTop w:val="0"/>
          <w:marBottom w:val="0"/>
          <w:divBdr>
            <w:top w:val="none" w:sz="0" w:space="0" w:color="auto"/>
            <w:left w:val="none" w:sz="0" w:space="0" w:color="auto"/>
            <w:bottom w:val="none" w:sz="0" w:space="0" w:color="auto"/>
            <w:right w:val="none" w:sz="0" w:space="0" w:color="auto"/>
          </w:divBdr>
        </w:div>
        <w:div w:id="1929540932">
          <w:marLeft w:val="0"/>
          <w:marRight w:val="0"/>
          <w:marTop w:val="0"/>
          <w:marBottom w:val="0"/>
          <w:divBdr>
            <w:top w:val="none" w:sz="0" w:space="0" w:color="auto"/>
            <w:left w:val="none" w:sz="0" w:space="0" w:color="auto"/>
            <w:bottom w:val="none" w:sz="0" w:space="0" w:color="auto"/>
            <w:right w:val="none" w:sz="0" w:space="0" w:color="auto"/>
          </w:divBdr>
        </w:div>
        <w:div w:id="1547715318">
          <w:marLeft w:val="0"/>
          <w:marRight w:val="0"/>
          <w:marTop w:val="0"/>
          <w:marBottom w:val="0"/>
          <w:divBdr>
            <w:top w:val="none" w:sz="0" w:space="0" w:color="auto"/>
            <w:left w:val="none" w:sz="0" w:space="0" w:color="auto"/>
            <w:bottom w:val="none" w:sz="0" w:space="0" w:color="auto"/>
            <w:right w:val="none" w:sz="0" w:space="0" w:color="auto"/>
          </w:divBdr>
        </w:div>
        <w:div w:id="55515032">
          <w:marLeft w:val="0"/>
          <w:marRight w:val="0"/>
          <w:marTop w:val="0"/>
          <w:marBottom w:val="0"/>
          <w:divBdr>
            <w:top w:val="none" w:sz="0" w:space="0" w:color="auto"/>
            <w:left w:val="none" w:sz="0" w:space="0" w:color="auto"/>
            <w:bottom w:val="none" w:sz="0" w:space="0" w:color="auto"/>
            <w:right w:val="none" w:sz="0" w:space="0" w:color="auto"/>
          </w:divBdr>
        </w:div>
        <w:div w:id="620111433">
          <w:marLeft w:val="0"/>
          <w:marRight w:val="0"/>
          <w:marTop w:val="0"/>
          <w:marBottom w:val="0"/>
          <w:divBdr>
            <w:top w:val="none" w:sz="0" w:space="0" w:color="auto"/>
            <w:left w:val="none" w:sz="0" w:space="0" w:color="auto"/>
            <w:bottom w:val="none" w:sz="0" w:space="0" w:color="auto"/>
            <w:right w:val="none" w:sz="0" w:space="0" w:color="auto"/>
          </w:divBdr>
        </w:div>
        <w:div w:id="1362903588">
          <w:marLeft w:val="0"/>
          <w:marRight w:val="0"/>
          <w:marTop w:val="0"/>
          <w:marBottom w:val="0"/>
          <w:divBdr>
            <w:top w:val="none" w:sz="0" w:space="0" w:color="auto"/>
            <w:left w:val="none" w:sz="0" w:space="0" w:color="auto"/>
            <w:bottom w:val="none" w:sz="0" w:space="0" w:color="auto"/>
            <w:right w:val="none" w:sz="0" w:space="0" w:color="auto"/>
          </w:divBdr>
        </w:div>
        <w:div w:id="174468393">
          <w:marLeft w:val="0"/>
          <w:marRight w:val="0"/>
          <w:marTop w:val="0"/>
          <w:marBottom w:val="0"/>
          <w:divBdr>
            <w:top w:val="none" w:sz="0" w:space="0" w:color="auto"/>
            <w:left w:val="none" w:sz="0" w:space="0" w:color="auto"/>
            <w:bottom w:val="none" w:sz="0" w:space="0" w:color="auto"/>
            <w:right w:val="none" w:sz="0" w:space="0" w:color="auto"/>
          </w:divBdr>
        </w:div>
      </w:divsChild>
    </w:div>
    <w:div w:id="499348226">
      <w:bodyDiv w:val="1"/>
      <w:marLeft w:val="0"/>
      <w:marRight w:val="0"/>
      <w:marTop w:val="0"/>
      <w:marBottom w:val="0"/>
      <w:divBdr>
        <w:top w:val="none" w:sz="0" w:space="0" w:color="auto"/>
        <w:left w:val="none" w:sz="0" w:space="0" w:color="auto"/>
        <w:bottom w:val="none" w:sz="0" w:space="0" w:color="auto"/>
        <w:right w:val="none" w:sz="0" w:space="0" w:color="auto"/>
      </w:divBdr>
    </w:div>
    <w:div w:id="611716007">
      <w:bodyDiv w:val="1"/>
      <w:marLeft w:val="0"/>
      <w:marRight w:val="0"/>
      <w:marTop w:val="0"/>
      <w:marBottom w:val="0"/>
      <w:divBdr>
        <w:top w:val="none" w:sz="0" w:space="0" w:color="auto"/>
        <w:left w:val="none" w:sz="0" w:space="0" w:color="auto"/>
        <w:bottom w:val="none" w:sz="0" w:space="0" w:color="auto"/>
        <w:right w:val="none" w:sz="0" w:space="0" w:color="auto"/>
      </w:divBdr>
    </w:div>
    <w:div w:id="875846501">
      <w:bodyDiv w:val="1"/>
      <w:marLeft w:val="0"/>
      <w:marRight w:val="0"/>
      <w:marTop w:val="0"/>
      <w:marBottom w:val="0"/>
      <w:divBdr>
        <w:top w:val="none" w:sz="0" w:space="0" w:color="auto"/>
        <w:left w:val="none" w:sz="0" w:space="0" w:color="auto"/>
        <w:bottom w:val="none" w:sz="0" w:space="0" w:color="auto"/>
        <w:right w:val="none" w:sz="0" w:space="0" w:color="auto"/>
      </w:divBdr>
    </w:div>
    <w:div w:id="1112286040">
      <w:bodyDiv w:val="1"/>
      <w:marLeft w:val="0"/>
      <w:marRight w:val="0"/>
      <w:marTop w:val="0"/>
      <w:marBottom w:val="0"/>
      <w:divBdr>
        <w:top w:val="none" w:sz="0" w:space="0" w:color="auto"/>
        <w:left w:val="none" w:sz="0" w:space="0" w:color="auto"/>
        <w:bottom w:val="none" w:sz="0" w:space="0" w:color="auto"/>
        <w:right w:val="none" w:sz="0" w:space="0" w:color="auto"/>
      </w:divBdr>
    </w:div>
    <w:div w:id="2007633723">
      <w:bodyDiv w:val="1"/>
      <w:marLeft w:val="0"/>
      <w:marRight w:val="0"/>
      <w:marTop w:val="0"/>
      <w:marBottom w:val="0"/>
      <w:divBdr>
        <w:top w:val="none" w:sz="0" w:space="0" w:color="auto"/>
        <w:left w:val="none" w:sz="0" w:space="0" w:color="auto"/>
        <w:bottom w:val="none" w:sz="0" w:space="0" w:color="auto"/>
        <w:right w:val="none" w:sz="0" w:space="0" w:color="auto"/>
      </w:divBdr>
    </w:div>
    <w:div w:id="2144497926">
      <w:bodyDiv w:val="1"/>
      <w:marLeft w:val="0"/>
      <w:marRight w:val="0"/>
      <w:marTop w:val="0"/>
      <w:marBottom w:val="0"/>
      <w:divBdr>
        <w:top w:val="none" w:sz="0" w:space="0" w:color="auto"/>
        <w:left w:val="none" w:sz="0" w:space="0" w:color="auto"/>
        <w:bottom w:val="none" w:sz="0" w:space="0" w:color="auto"/>
        <w:right w:val="none" w:sz="0" w:space="0" w:color="auto"/>
      </w:divBdr>
      <w:divsChild>
        <w:div w:id="159077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doi.org/10.1139/x02-025" TargetMode="External"/><Relationship Id="rId26" Type="http://schemas.openxmlformats.org/officeDocument/2006/relationships/hyperlink" Target="https://doi.org/10.1023/B:NEFO.0000040946.46722.1c" TargetMode="External"/><Relationship Id="rId3" Type="http://schemas.openxmlformats.org/officeDocument/2006/relationships/customXml" Target="../customXml/item3.xml"/><Relationship Id="rId21" Type="http://schemas.openxmlformats.org/officeDocument/2006/relationships/hyperlink" Target="https://doi.org/10.15359/ru.35-1.22"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chart" Target="charts/chart1.xml"/><Relationship Id="rId25" Type="http://schemas.openxmlformats.org/officeDocument/2006/relationships/hyperlink" Target="http://www.mag.go.cr/rev_agr/v28n01_047.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doi.org/10.1007/s11676-018-0706-6" TargetMode="External"/><Relationship Id="rId29" Type="http://schemas.openxmlformats.org/officeDocument/2006/relationships/hyperlink" Target="https://doi.org/10.1016/0378-1127(94)9008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007/s11676-010-0103-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imn.ac.cr/atlas-climatologico" TargetMode="External"/><Relationship Id="rId28" Type="http://schemas.openxmlformats.org/officeDocument/2006/relationships/hyperlink" Target="https://doi.org/10.4159/harvard.9780674418554" TargetMode="External"/><Relationship Id="rId10" Type="http://schemas.openxmlformats.org/officeDocument/2006/relationships/endnotes" Target="endnotes.xml"/><Relationship Id="rId19" Type="http://schemas.openxmlformats.org/officeDocument/2006/relationships/hyperlink" Target="https://doi.org/10.1515/sg-2006-0019"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yperlink" Target="https://doi.org/10.15517/am.v32i1.42069" TargetMode="External"/><Relationship Id="rId27" Type="http://schemas.openxmlformats.org/officeDocument/2006/relationships/hyperlink" Target="https://doi.org/10.1590/1984-70332016v16n4a49" TargetMode="External"/><Relationship Id="rId30" Type="http://schemas.openxmlformats.org/officeDocument/2006/relationships/hyperlink" Target="https://doi.org/10.1007/s11056-011-9288-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orcid.org/0000-0003-3213-8867" TargetMode="External"/><Relationship Id="rId3" Type="http://schemas.openxmlformats.org/officeDocument/2006/relationships/hyperlink" Target="mailto:yorlenybadilla@yahoo.es" TargetMode="External"/><Relationship Id="rId7" Type="http://schemas.openxmlformats.org/officeDocument/2006/relationships/hyperlink" Target="mailto:olmuga@yahoo.es" TargetMode="External"/><Relationship Id="rId2" Type="http://schemas.openxmlformats.org/officeDocument/2006/relationships/hyperlink" Target="https://orcid.org/0000-0003-2416-8329" TargetMode="External"/><Relationship Id="rId1" Type="http://schemas.openxmlformats.org/officeDocument/2006/relationships/hyperlink" Target="mailto:william.hernandez.castro@una.cr" TargetMode="External"/><Relationship Id="rId6" Type="http://schemas.openxmlformats.org/officeDocument/2006/relationships/hyperlink" Target="https://orcid.org/0000-0001-9553-060X" TargetMode="External"/><Relationship Id="rId5" Type="http://schemas.openxmlformats.org/officeDocument/2006/relationships/hyperlink" Target="mailto:eesquivel@itcr.ac.cr" TargetMode="External"/><Relationship Id="rId4" Type="http://schemas.openxmlformats.org/officeDocument/2006/relationships/hyperlink" Target="https://orcid.org/0000-0002-6743-973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William\Documents\INVESTIGACI&#211;N%20DOCTORADO\Datos%20ensayo%20La%20Ceniza\Datos%20ensayo%20La%20Ceniza\La%20Ceniza%202018\Grafico%20valor%20gen&#233;tico%202018%20La%20Ceniz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86312186828919"/>
          <c:y val="0.12225788400524908"/>
          <c:w val="0.80453576115485559"/>
          <c:h val="0.69579486844072358"/>
        </c:manualLayout>
      </c:layout>
      <c:stockChart>
        <c:ser>
          <c:idx val="0"/>
          <c:order val="0"/>
          <c:tx>
            <c:strRef>
              <c:f>'DATOS GRAFICO'!$C$2</c:f>
              <c:strCache>
                <c:ptCount val="1"/>
                <c:pt idx="0">
                  <c:v>VG  </c:v>
                </c:pt>
              </c:strCache>
            </c:strRef>
          </c:tx>
          <c:spPr>
            <a:ln w="25400" cap="rnd">
              <a:noFill/>
              <a:round/>
            </a:ln>
            <a:effectLst/>
          </c:spPr>
          <c:marker>
            <c:symbol val="circle"/>
            <c:size val="3"/>
            <c:spPr>
              <a:solidFill>
                <a:schemeClr val="accent1"/>
              </a:solidFill>
              <a:ln w="9525">
                <a:solidFill>
                  <a:schemeClr val="tx1"/>
                </a:solidFill>
              </a:ln>
              <a:effectLst/>
            </c:spPr>
          </c:marker>
          <c:cat>
            <c:strRef>
              <c:f>'DATOS GRAFICO'!$B$3:$B$36</c:f>
              <c:strCache>
                <c:ptCount val="34"/>
                <c:pt idx="0">
                  <c:v>11</c:v>
                </c:pt>
                <c:pt idx="1">
                  <c:v>8</c:v>
                </c:pt>
                <c:pt idx="2">
                  <c:v>16</c:v>
                </c:pt>
                <c:pt idx="3">
                  <c:v>1</c:v>
                </c:pt>
                <c:pt idx="4">
                  <c:v>24</c:v>
                </c:pt>
                <c:pt idx="5">
                  <c:v>17</c:v>
                </c:pt>
                <c:pt idx="6">
                  <c:v>10</c:v>
                </c:pt>
                <c:pt idx="7">
                  <c:v>25</c:v>
                </c:pt>
                <c:pt idx="8">
                  <c:v>21</c:v>
                </c:pt>
                <c:pt idx="9">
                  <c:v>9</c:v>
                </c:pt>
                <c:pt idx="10">
                  <c:v>14</c:v>
                </c:pt>
                <c:pt idx="11">
                  <c:v>3</c:v>
                </c:pt>
                <c:pt idx="12">
                  <c:v>15</c:v>
                </c:pt>
                <c:pt idx="13">
                  <c:v>12</c:v>
                </c:pt>
                <c:pt idx="14">
                  <c:v>13</c:v>
                </c:pt>
                <c:pt idx="15">
                  <c:v>27</c:v>
                </c:pt>
                <c:pt idx="16">
                  <c:v>7</c:v>
                </c:pt>
                <c:pt idx="17">
                  <c:v>6</c:v>
                </c:pt>
                <c:pt idx="18">
                  <c:v>26</c:v>
                </c:pt>
                <c:pt idx="19">
                  <c:v>19</c:v>
                </c:pt>
                <c:pt idx="20">
                  <c:v>29</c:v>
                </c:pt>
                <c:pt idx="21">
                  <c:v>22</c:v>
                </c:pt>
                <c:pt idx="22">
                  <c:v>23</c:v>
                </c:pt>
                <c:pt idx="23">
                  <c:v>T3</c:v>
                </c:pt>
                <c:pt idx="24">
                  <c:v>T5</c:v>
                </c:pt>
                <c:pt idx="25">
                  <c:v>28</c:v>
                </c:pt>
                <c:pt idx="26">
                  <c:v>5</c:v>
                </c:pt>
                <c:pt idx="27">
                  <c:v>T4</c:v>
                </c:pt>
                <c:pt idx="28">
                  <c:v>T1</c:v>
                </c:pt>
                <c:pt idx="29">
                  <c:v>4</c:v>
                </c:pt>
                <c:pt idx="30">
                  <c:v>18</c:v>
                </c:pt>
                <c:pt idx="31">
                  <c:v>T2</c:v>
                </c:pt>
                <c:pt idx="32">
                  <c:v>20</c:v>
                </c:pt>
                <c:pt idx="33">
                  <c:v>2</c:v>
                </c:pt>
              </c:strCache>
            </c:strRef>
          </c:cat>
          <c:val>
            <c:numRef>
              <c:f>'DATOS GRAFICO'!$C$3:$C$36</c:f>
              <c:numCache>
                <c:formatCode>0.000</c:formatCode>
                <c:ptCount val="34"/>
                <c:pt idx="0">
                  <c:v>3.9800000000000002E-2</c:v>
                </c:pt>
                <c:pt idx="1">
                  <c:v>3.49E-2</c:v>
                </c:pt>
                <c:pt idx="2">
                  <c:v>3.0800000000000001E-2</c:v>
                </c:pt>
                <c:pt idx="3">
                  <c:v>2.8500000000000001E-2</c:v>
                </c:pt>
                <c:pt idx="4">
                  <c:v>2.8199999999999999E-2</c:v>
                </c:pt>
                <c:pt idx="5">
                  <c:v>2.75E-2</c:v>
                </c:pt>
                <c:pt idx="6">
                  <c:v>2.7099999999999999E-2</c:v>
                </c:pt>
                <c:pt idx="7">
                  <c:v>2.7099999999999999E-2</c:v>
                </c:pt>
                <c:pt idx="8">
                  <c:v>2.63E-2</c:v>
                </c:pt>
                <c:pt idx="9">
                  <c:v>2.6200000000000001E-2</c:v>
                </c:pt>
                <c:pt idx="10">
                  <c:v>2.6100000000000002E-2</c:v>
                </c:pt>
                <c:pt idx="11">
                  <c:v>2.53E-2</c:v>
                </c:pt>
                <c:pt idx="12">
                  <c:v>2.5100000000000001E-2</c:v>
                </c:pt>
                <c:pt idx="13">
                  <c:v>2.3599999999999999E-2</c:v>
                </c:pt>
                <c:pt idx="14">
                  <c:v>2.3300000000000001E-2</c:v>
                </c:pt>
                <c:pt idx="15">
                  <c:v>2.3E-2</c:v>
                </c:pt>
                <c:pt idx="16">
                  <c:v>2.2499999999999999E-2</c:v>
                </c:pt>
                <c:pt idx="17">
                  <c:v>2.12E-2</c:v>
                </c:pt>
                <c:pt idx="18">
                  <c:v>2.01E-2</c:v>
                </c:pt>
                <c:pt idx="19">
                  <c:v>1.9099999999999999E-2</c:v>
                </c:pt>
                <c:pt idx="20">
                  <c:v>1.9E-2</c:v>
                </c:pt>
                <c:pt idx="21">
                  <c:v>1.8499999999999999E-2</c:v>
                </c:pt>
                <c:pt idx="22">
                  <c:v>1.8100000000000002E-2</c:v>
                </c:pt>
                <c:pt idx="23">
                  <c:v>1.7100000000000001E-2</c:v>
                </c:pt>
                <c:pt idx="24">
                  <c:v>1.67E-2</c:v>
                </c:pt>
                <c:pt idx="25">
                  <c:v>1.6299999999999999E-2</c:v>
                </c:pt>
                <c:pt idx="26">
                  <c:v>1.52E-2</c:v>
                </c:pt>
                <c:pt idx="27">
                  <c:v>1.52E-2</c:v>
                </c:pt>
                <c:pt idx="28">
                  <c:v>1.4500000000000001E-2</c:v>
                </c:pt>
                <c:pt idx="29">
                  <c:v>1.43E-2</c:v>
                </c:pt>
                <c:pt idx="30">
                  <c:v>1.43E-2</c:v>
                </c:pt>
                <c:pt idx="31">
                  <c:v>1.3299999999999999E-2</c:v>
                </c:pt>
                <c:pt idx="32">
                  <c:v>1.32E-2</c:v>
                </c:pt>
                <c:pt idx="33">
                  <c:v>1.29E-2</c:v>
                </c:pt>
              </c:numCache>
            </c:numRef>
          </c:val>
          <c:smooth val="0"/>
          <c:extLst>
            <c:ext xmlns:c16="http://schemas.microsoft.com/office/drawing/2014/chart" uri="{C3380CC4-5D6E-409C-BE32-E72D297353CC}">
              <c16:uniqueId val="{00000000-CF72-4C6D-B71F-F0719BA7AD72}"/>
            </c:ext>
          </c:extLst>
        </c:ser>
        <c:ser>
          <c:idx val="1"/>
          <c:order val="1"/>
          <c:tx>
            <c:strRef>
              <c:f>'DATOS GRAFICO'!$D$2</c:f>
              <c:strCache>
                <c:ptCount val="1"/>
                <c:pt idx="0">
                  <c:v>LIIC</c:v>
                </c:pt>
              </c:strCache>
            </c:strRef>
          </c:tx>
          <c:spPr>
            <a:ln w="25400" cap="rnd">
              <a:noFill/>
              <a:round/>
            </a:ln>
            <a:effectLst/>
          </c:spPr>
          <c:marker>
            <c:symbol val="dash"/>
            <c:size val="5"/>
            <c:spPr>
              <a:solidFill>
                <a:schemeClr val="accent2"/>
              </a:solidFill>
              <a:ln w="9525">
                <a:solidFill>
                  <a:schemeClr val="tx1"/>
                </a:solidFill>
              </a:ln>
              <a:effectLst/>
            </c:spPr>
          </c:marker>
          <c:cat>
            <c:strRef>
              <c:f>'DATOS GRAFICO'!$B$3:$B$36</c:f>
              <c:strCache>
                <c:ptCount val="34"/>
                <c:pt idx="0">
                  <c:v>11</c:v>
                </c:pt>
                <c:pt idx="1">
                  <c:v>8</c:v>
                </c:pt>
                <c:pt idx="2">
                  <c:v>16</c:v>
                </c:pt>
                <c:pt idx="3">
                  <c:v>1</c:v>
                </c:pt>
                <c:pt idx="4">
                  <c:v>24</c:v>
                </c:pt>
                <c:pt idx="5">
                  <c:v>17</c:v>
                </c:pt>
                <c:pt idx="6">
                  <c:v>10</c:v>
                </c:pt>
                <c:pt idx="7">
                  <c:v>25</c:v>
                </c:pt>
                <c:pt idx="8">
                  <c:v>21</c:v>
                </c:pt>
                <c:pt idx="9">
                  <c:v>9</c:v>
                </c:pt>
                <c:pt idx="10">
                  <c:v>14</c:v>
                </c:pt>
                <c:pt idx="11">
                  <c:v>3</c:v>
                </c:pt>
                <c:pt idx="12">
                  <c:v>15</c:v>
                </c:pt>
                <c:pt idx="13">
                  <c:v>12</c:v>
                </c:pt>
                <c:pt idx="14">
                  <c:v>13</c:v>
                </c:pt>
                <c:pt idx="15">
                  <c:v>27</c:v>
                </c:pt>
                <c:pt idx="16">
                  <c:v>7</c:v>
                </c:pt>
                <c:pt idx="17">
                  <c:v>6</c:v>
                </c:pt>
                <c:pt idx="18">
                  <c:v>26</c:v>
                </c:pt>
                <c:pt idx="19">
                  <c:v>19</c:v>
                </c:pt>
                <c:pt idx="20">
                  <c:v>29</c:v>
                </c:pt>
                <c:pt idx="21">
                  <c:v>22</c:v>
                </c:pt>
                <c:pt idx="22">
                  <c:v>23</c:v>
                </c:pt>
                <c:pt idx="23">
                  <c:v>T3</c:v>
                </c:pt>
                <c:pt idx="24">
                  <c:v>T5</c:v>
                </c:pt>
                <c:pt idx="25">
                  <c:v>28</c:v>
                </c:pt>
                <c:pt idx="26">
                  <c:v>5</c:v>
                </c:pt>
                <c:pt idx="27">
                  <c:v>T4</c:v>
                </c:pt>
                <c:pt idx="28">
                  <c:v>T1</c:v>
                </c:pt>
                <c:pt idx="29">
                  <c:v>4</c:v>
                </c:pt>
                <c:pt idx="30">
                  <c:v>18</c:v>
                </c:pt>
                <c:pt idx="31">
                  <c:v>T2</c:v>
                </c:pt>
                <c:pt idx="32">
                  <c:v>20</c:v>
                </c:pt>
                <c:pt idx="33">
                  <c:v>2</c:v>
                </c:pt>
              </c:strCache>
            </c:strRef>
          </c:cat>
          <c:val>
            <c:numRef>
              <c:f>'DATOS GRAFICO'!$D$3:$D$36</c:f>
              <c:numCache>
                <c:formatCode>0.000</c:formatCode>
                <c:ptCount val="34"/>
                <c:pt idx="0">
                  <c:v>3.2099999999999997E-2</c:v>
                </c:pt>
                <c:pt idx="1">
                  <c:v>2.75E-2</c:v>
                </c:pt>
                <c:pt idx="2">
                  <c:v>2.3300000000000001E-2</c:v>
                </c:pt>
                <c:pt idx="3">
                  <c:v>2.0799999999999999E-2</c:v>
                </c:pt>
                <c:pt idx="4">
                  <c:v>2.0899999999999998E-2</c:v>
                </c:pt>
                <c:pt idx="5">
                  <c:v>1.9699999999999999E-2</c:v>
                </c:pt>
                <c:pt idx="6">
                  <c:v>1.9599999999999999E-2</c:v>
                </c:pt>
                <c:pt idx="7">
                  <c:v>1.9400000000000001E-2</c:v>
                </c:pt>
                <c:pt idx="8">
                  <c:v>1.8700000000000001E-2</c:v>
                </c:pt>
                <c:pt idx="9">
                  <c:v>1.8499999999999999E-2</c:v>
                </c:pt>
                <c:pt idx="10">
                  <c:v>1.8800000000000001E-2</c:v>
                </c:pt>
                <c:pt idx="11">
                  <c:v>1.78E-2</c:v>
                </c:pt>
                <c:pt idx="12">
                  <c:v>1.77E-2</c:v>
                </c:pt>
                <c:pt idx="13">
                  <c:v>1.6299999999999999E-2</c:v>
                </c:pt>
                <c:pt idx="14">
                  <c:v>1.5599999999999999E-2</c:v>
                </c:pt>
                <c:pt idx="15">
                  <c:v>1.55E-2</c:v>
                </c:pt>
                <c:pt idx="16">
                  <c:v>1.46E-2</c:v>
                </c:pt>
                <c:pt idx="17">
                  <c:v>1.3599999999999999E-2</c:v>
                </c:pt>
                <c:pt idx="18">
                  <c:v>1.2500000000000001E-2</c:v>
                </c:pt>
                <c:pt idx="19">
                  <c:v>1.1599999999999999E-2</c:v>
                </c:pt>
                <c:pt idx="20">
                  <c:v>1.17E-2</c:v>
                </c:pt>
                <c:pt idx="21">
                  <c:v>9.7999999999999997E-3</c:v>
                </c:pt>
                <c:pt idx="22">
                  <c:v>1.06E-2</c:v>
                </c:pt>
                <c:pt idx="23">
                  <c:v>8.3999999999999995E-3</c:v>
                </c:pt>
                <c:pt idx="24">
                  <c:v>8.3999999999999995E-3</c:v>
                </c:pt>
                <c:pt idx="25">
                  <c:v>8.8000000000000005E-3</c:v>
                </c:pt>
                <c:pt idx="26">
                  <c:v>7.9000000000000008E-3</c:v>
                </c:pt>
                <c:pt idx="27">
                  <c:v>7.7000000000000002E-3</c:v>
                </c:pt>
                <c:pt idx="28">
                  <c:v>7.0000000000000001E-3</c:v>
                </c:pt>
                <c:pt idx="29">
                  <c:v>7.1000000000000004E-3</c:v>
                </c:pt>
                <c:pt idx="30">
                  <c:v>6.4999999999999997E-3</c:v>
                </c:pt>
                <c:pt idx="31">
                  <c:v>5.4000000000000003E-3</c:v>
                </c:pt>
                <c:pt idx="32">
                  <c:v>5.5999999999999999E-3</c:v>
                </c:pt>
                <c:pt idx="33">
                  <c:v>5.3E-3</c:v>
                </c:pt>
              </c:numCache>
            </c:numRef>
          </c:val>
          <c:smooth val="0"/>
          <c:extLst>
            <c:ext xmlns:c16="http://schemas.microsoft.com/office/drawing/2014/chart" uri="{C3380CC4-5D6E-409C-BE32-E72D297353CC}">
              <c16:uniqueId val="{00000001-CF72-4C6D-B71F-F0719BA7AD72}"/>
            </c:ext>
          </c:extLst>
        </c:ser>
        <c:ser>
          <c:idx val="2"/>
          <c:order val="2"/>
          <c:tx>
            <c:strRef>
              <c:f>'DATOS GRAFICO'!$E$2</c:f>
              <c:strCache>
                <c:ptCount val="1"/>
                <c:pt idx="0">
                  <c:v>LSIC</c:v>
                </c:pt>
              </c:strCache>
            </c:strRef>
          </c:tx>
          <c:spPr>
            <a:ln w="25400" cap="rnd">
              <a:noFill/>
              <a:round/>
            </a:ln>
            <a:effectLst/>
          </c:spPr>
          <c:marker>
            <c:symbol val="dash"/>
            <c:size val="5"/>
            <c:spPr>
              <a:solidFill>
                <a:schemeClr val="accent3"/>
              </a:solidFill>
              <a:ln w="9525">
                <a:solidFill>
                  <a:schemeClr val="tx1"/>
                </a:solidFill>
              </a:ln>
              <a:effectLst/>
            </c:spPr>
          </c:marker>
          <c:cat>
            <c:strRef>
              <c:f>'DATOS GRAFICO'!$B$3:$B$36</c:f>
              <c:strCache>
                <c:ptCount val="34"/>
                <c:pt idx="0">
                  <c:v>11</c:v>
                </c:pt>
                <c:pt idx="1">
                  <c:v>8</c:v>
                </c:pt>
                <c:pt idx="2">
                  <c:v>16</c:v>
                </c:pt>
                <c:pt idx="3">
                  <c:v>1</c:v>
                </c:pt>
                <c:pt idx="4">
                  <c:v>24</c:v>
                </c:pt>
                <c:pt idx="5">
                  <c:v>17</c:v>
                </c:pt>
                <c:pt idx="6">
                  <c:v>10</c:v>
                </c:pt>
                <c:pt idx="7">
                  <c:v>25</c:v>
                </c:pt>
                <c:pt idx="8">
                  <c:v>21</c:v>
                </c:pt>
                <c:pt idx="9">
                  <c:v>9</c:v>
                </c:pt>
                <c:pt idx="10">
                  <c:v>14</c:v>
                </c:pt>
                <c:pt idx="11">
                  <c:v>3</c:v>
                </c:pt>
                <c:pt idx="12">
                  <c:v>15</c:v>
                </c:pt>
                <c:pt idx="13">
                  <c:v>12</c:v>
                </c:pt>
                <c:pt idx="14">
                  <c:v>13</c:v>
                </c:pt>
                <c:pt idx="15">
                  <c:v>27</c:v>
                </c:pt>
                <c:pt idx="16">
                  <c:v>7</c:v>
                </c:pt>
                <c:pt idx="17">
                  <c:v>6</c:v>
                </c:pt>
                <c:pt idx="18">
                  <c:v>26</c:v>
                </c:pt>
                <c:pt idx="19">
                  <c:v>19</c:v>
                </c:pt>
                <c:pt idx="20">
                  <c:v>29</c:v>
                </c:pt>
                <c:pt idx="21">
                  <c:v>22</c:v>
                </c:pt>
                <c:pt idx="22">
                  <c:v>23</c:v>
                </c:pt>
                <c:pt idx="23">
                  <c:v>T3</c:v>
                </c:pt>
                <c:pt idx="24">
                  <c:v>T5</c:v>
                </c:pt>
                <c:pt idx="25">
                  <c:v>28</c:v>
                </c:pt>
                <c:pt idx="26">
                  <c:v>5</c:v>
                </c:pt>
                <c:pt idx="27">
                  <c:v>T4</c:v>
                </c:pt>
                <c:pt idx="28">
                  <c:v>T1</c:v>
                </c:pt>
                <c:pt idx="29">
                  <c:v>4</c:v>
                </c:pt>
                <c:pt idx="30">
                  <c:v>18</c:v>
                </c:pt>
                <c:pt idx="31">
                  <c:v>T2</c:v>
                </c:pt>
                <c:pt idx="32">
                  <c:v>20</c:v>
                </c:pt>
                <c:pt idx="33">
                  <c:v>2</c:v>
                </c:pt>
              </c:strCache>
            </c:strRef>
          </c:cat>
          <c:val>
            <c:numRef>
              <c:f>'DATOS GRAFICO'!$E$3:$E$36</c:f>
              <c:numCache>
                <c:formatCode>0.000</c:formatCode>
                <c:ptCount val="34"/>
                <c:pt idx="0">
                  <c:v>4.7399999999999998E-2</c:v>
                </c:pt>
                <c:pt idx="1">
                  <c:v>4.24E-2</c:v>
                </c:pt>
                <c:pt idx="2">
                  <c:v>3.8199999999999998E-2</c:v>
                </c:pt>
                <c:pt idx="3">
                  <c:v>3.6200000000000003E-2</c:v>
                </c:pt>
                <c:pt idx="4">
                  <c:v>3.5499999999999997E-2</c:v>
                </c:pt>
                <c:pt idx="5">
                  <c:v>3.5299999999999998E-2</c:v>
                </c:pt>
                <c:pt idx="6">
                  <c:v>3.4599999999999999E-2</c:v>
                </c:pt>
                <c:pt idx="7">
                  <c:v>3.4799999999999998E-2</c:v>
                </c:pt>
                <c:pt idx="8">
                  <c:v>3.3799999999999997E-2</c:v>
                </c:pt>
                <c:pt idx="9">
                  <c:v>3.39E-2</c:v>
                </c:pt>
                <c:pt idx="10">
                  <c:v>3.3500000000000002E-2</c:v>
                </c:pt>
                <c:pt idx="11">
                  <c:v>3.2800000000000003E-2</c:v>
                </c:pt>
                <c:pt idx="12">
                  <c:v>3.2500000000000001E-2</c:v>
                </c:pt>
                <c:pt idx="13">
                  <c:v>3.09E-2</c:v>
                </c:pt>
                <c:pt idx="14">
                  <c:v>3.1E-2</c:v>
                </c:pt>
                <c:pt idx="15">
                  <c:v>3.0499999999999999E-2</c:v>
                </c:pt>
                <c:pt idx="16">
                  <c:v>3.0300000000000001E-2</c:v>
                </c:pt>
                <c:pt idx="17">
                  <c:v>2.8799999999999999E-2</c:v>
                </c:pt>
                <c:pt idx="18">
                  <c:v>2.7699999999999999E-2</c:v>
                </c:pt>
                <c:pt idx="19">
                  <c:v>2.6599999999999999E-2</c:v>
                </c:pt>
                <c:pt idx="20">
                  <c:v>2.64E-2</c:v>
                </c:pt>
                <c:pt idx="21">
                  <c:v>2.7099999999999999E-2</c:v>
                </c:pt>
                <c:pt idx="22">
                  <c:v>2.5499999999999998E-2</c:v>
                </c:pt>
                <c:pt idx="23">
                  <c:v>2.58E-2</c:v>
                </c:pt>
                <c:pt idx="24">
                  <c:v>2.5000000000000001E-2</c:v>
                </c:pt>
                <c:pt idx="25">
                  <c:v>2.3800000000000002E-2</c:v>
                </c:pt>
                <c:pt idx="26">
                  <c:v>2.2599999999999999E-2</c:v>
                </c:pt>
                <c:pt idx="27">
                  <c:v>2.2599999999999999E-2</c:v>
                </c:pt>
                <c:pt idx="28">
                  <c:v>2.2100000000000002E-2</c:v>
                </c:pt>
                <c:pt idx="29">
                  <c:v>2.1600000000000001E-2</c:v>
                </c:pt>
                <c:pt idx="30">
                  <c:v>2.1999999999999999E-2</c:v>
                </c:pt>
                <c:pt idx="31">
                  <c:v>2.1299999999999999E-2</c:v>
                </c:pt>
                <c:pt idx="32">
                  <c:v>2.0799999999999999E-2</c:v>
                </c:pt>
                <c:pt idx="33">
                  <c:v>2.0500000000000001E-2</c:v>
                </c:pt>
              </c:numCache>
            </c:numRef>
          </c:val>
          <c:smooth val="0"/>
          <c:extLst>
            <c:ext xmlns:c16="http://schemas.microsoft.com/office/drawing/2014/chart" uri="{C3380CC4-5D6E-409C-BE32-E72D297353CC}">
              <c16:uniqueId val="{00000002-CF72-4C6D-B71F-F0719BA7AD72}"/>
            </c:ext>
          </c:extLst>
        </c:ser>
        <c:ser>
          <c:idx val="3"/>
          <c:order val="3"/>
          <c:tx>
            <c:strRef>
              <c:f>'DATOS GRAFICO'!$F$2</c:f>
              <c:strCache>
                <c:ptCount val="1"/>
                <c:pt idx="0">
                  <c:v>Media</c:v>
                </c:pt>
              </c:strCache>
            </c:strRef>
          </c:tx>
          <c:spPr>
            <a:ln w="25400" cap="rnd">
              <a:noFill/>
              <a:round/>
            </a:ln>
            <a:effectLst>
              <a:outerShdw blurRad="50800" dist="50800" dir="5400000" algn="ctr" rotWithShape="0">
                <a:schemeClr val="bg1"/>
              </a:outerShdw>
            </a:effectLst>
          </c:spPr>
          <c:marker>
            <c:symbol val="none"/>
          </c:marker>
          <c:trendline>
            <c:spPr>
              <a:ln w="6350" cap="rnd" cmpd="sng">
                <a:solidFill>
                  <a:schemeClr val="tx1"/>
                </a:solidFill>
                <a:prstDash val="solid"/>
              </a:ln>
              <a:effectLst>
                <a:outerShdw blurRad="50800" dist="50800" dir="5400000" algn="ctr" rotWithShape="0">
                  <a:schemeClr val="bg1"/>
                </a:outerShdw>
              </a:effectLst>
            </c:spPr>
            <c:trendlineType val="linear"/>
            <c:dispRSqr val="0"/>
            <c:dispEq val="0"/>
          </c:trendline>
          <c:cat>
            <c:strRef>
              <c:f>'DATOS GRAFICO'!$B$3:$B$36</c:f>
              <c:strCache>
                <c:ptCount val="34"/>
                <c:pt idx="0">
                  <c:v>11</c:v>
                </c:pt>
                <c:pt idx="1">
                  <c:v>8</c:v>
                </c:pt>
                <c:pt idx="2">
                  <c:v>16</c:v>
                </c:pt>
                <c:pt idx="3">
                  <c:v>1</c:v>
                </c:pt>
                <c:pt idx="4">
                  <c:v>24</c:v>
                </c:pt>
                <c:pt idx="5">
                  <c:v>17</c:v>
                </c:pt>
                <c:pt idx="6">
                  <c:v>10</c:v>
                </c:pt>
                <c:pt idx="7">
                  <c:v>25</c:v>
                </c:pt>
                <c:pt idx="8">
                  <c:v>21</c:v>
                </c:pt>
                <c:pt idx="9">
                  <c:v>9</c:v>
                </c:pt>
                <c:pt idx="10">
                  <c:v>14</c:v>
                </c:pt>
                <c:pt idx="11">
                  <c:v>3</c:v>
                </c:pt>
                <c:pt idx="12">
                  <c:v>15</c:v>
                </c:pt>
                <c:pt idx="13">
                  <c:v>12</c:v>
                </c:pt>
                <c:pt idx="14">
                  <c:v>13</c:v>
                </c:pt>
                <c:pt idx="15">
                  <c:v>27</c:v>
                </c:pt>
                <c:pt idx="16">
                  <c:v>7</c:v>
                </c:pt>
                <c:pt idx="17">
                  <c:v>6</c:v>
                </c:pt>
                <c:pt idx="18">
                  <c:v>26</c:v>
                </c:pt>
                <c:pt idx="19">
                  <c:v>19</c:v>
                </c:pt>
                <c:pt idx="20">
                  <c:v>29</c:v>
                </c:pt>
                <c:pt idx="21">
                  <c:v>22</c:v>
                </c:pt>
                <c:pt idx="22">
                  <c:v>23</c:v>
                </c:pt>
                <c:pt idx="23">
                  <c:v>T3</c:v>
                </c:pt>
                <c:pt idx="24">
                  <c:v>T5</c:v>
                </c:pt>
                <c:pt idx="25">
                  <c:v>28</c:v>
                </c:pt>
                <c:pt idx="26">
                  <c:v>5</c:v>
                </c:pt>
                <c:pt idx="27">
                  <c:v>T4</c:v>
                </c:pt>
                <c:pt idx="28">
                  <c:v>T1</c:v>
                </c:pt>
                <c:pt idx="29">
                  <c:v>4</c:v>
                </c:pt>
                <c:pt idx="30">
                  <c:v>18</c:v>
                </c:pt>
                <c:pt idx="31">
                  <c:v>T2</c:v>
                </c:pt>
                <c:pt idx="32">
                  <c:v>20</c:v>
                </c:pt>
                <c:pt idx="33">
                  <c:v>2</c:v>
                </c:pt>
              </c:strCache>
            </c:strRef>
          </c:cat>
          <c:val>
            <c:numRef>
              <c:f>'DATOS GRAFICO'!$F$3:$F$36</c:f>
              <c:numCache>
                <c:formatCode>General</c:formatCode>
                <c:ptCount val="34"/>
                <c:pt idx="3" formatCode="0.000">
                  <c:v>2.1888000000000001E-2</c:v>
                </c:pt>
                <c:pt idx="4" formatCode="0.000">
                  <c:v>2.1888000000000001E-2</c:v>
                </c:pt>
                <c:pt idx="5" formatCode="0.000">
                  <c:v>2.1888000000000001E-2</c:v>
                </c:pt>
                <c:pt idx="6" formatCode="0.000">
                  <c:v>2.1888000000000001E-2</c:v>
                </c:pt>
                <c:pt idx="7" formatCode="0.000">
                  <c:v>2.1888000000000001E-2</c:v>
                </c:pt>
                <c:pt idx="8" formatCode="0.000">
                  <c:v>2.1888000000000001E-2</c:v>
                </c:pt>
                <c:pt idx="9" formatCode="0.000">
                  <c:v>2.1888000000000001E-2</c:v>
                </c:pt>
                <c:pt idx="10" formatCode="0.000">
                  <c:v>2.1888000000000001E-2</c:v>
                </c:pt>
                <c:pt idx="11" formatCode="0.000">
                  <c:v>2.1888000000000001E-2</c:v>
                </c:pt>
                <c:pt idx="12" formatCode="0.000">
                  <c:v>2.1888000000000001E-2</c:v>
                </c:pt>
                <c:pt idx="13" formatCode="0.000">
                  <c:v>2.1888000000000001E-2</c:v>
                </c:pt>
                <c:pt idx="14" formatCode="0.000">
                  <c:v>2.1888000000000001E-2</c:v>
                </c:pt>
                <c:pt idx="15" formatCode="0.000">
                  <c:v>2.1888000000000001E-2</c:v>
                </c:pt>
                <c:pt idx="16" formatCode="0.000">
                  <c:v>2.1888000000000001E-2</c:v>
                </c:pt>
                <c:pt idx="17" formatCode="0.000">
                  <c:v>2.1888000000000001E-2</c:v>
                </c:pt>
                <c:pt idx="18" formatCode="0.000">
                  <c:v>2.1888000000000001E-2</c:v>
                </c:pt>
                <c:pt idx="19" formatCode="0.000">
                  <c:v>2.1888000000000001E-2</c:v>
                </c:pt>
                <c:pt idx="20" formatCode="0.000">
                  <c:v>2.1888000000000001E-2</c:v>
                </c:pt>
                <c:pt idx="21" formatCode="0.000">
                  <c:v>2.1888000000000001E-2</c:v>
                </c:pt>
                <c:pt idx="22" formatCode="0.000">
                  <c:v>2.1888000000000001E-2</c:v>
                </c:pt>
                <c:pt idx="23" formatCode="0.000">
                  <c:v>2.1888000000000001E-2</c:v>
                </c:pt>
                <c:pt idx="24" formatCode="0.000">
                  <c:v>2.1888000000000001E-2</c:v>
                </c:pt>
                <c:pt idx="25" formatCode="0.000">
                  <c:v>2.1888000000000001E-2</c:v>
                </c:pt>
                <c:pt idx="26" formatCode="0.000">
                  <c:v>2.1888000000000001E-2</c:v>
                </c:pt>
                <c:pt idx="27" formatCode="0.000">
                  <c:v>2.1888000000000001E-2</c:v>
                </c:pt>
                <c:pt idx="28" formatCode="0.000">
                  <c:v>2.1888000000000001E-2</c:v>
                </c:pt>
                <c:pt idx="29" formatCode="0.000">
                  <c:v>2.1888000000000001E-2</c:v>
                </c:pt>
                <c:pt idx="30" formatCode="0.000">
                  <c:v>2.1888000000000001E-2</c:v>
                </c:pt>
              </c:numCache>
            </c:numRef>
          </c:val>
          <c:smooth val="0"/>
          <c:extLst>
            <c:ext xmlns:c16="http://schemas.microsoft.com/office/drawing/2014/chart" uri="{C3380CC4-5D6E-409C-BE32-E72D297353CC}">
              <c16:uniqueId val="{00000004-CF72-4C6D-B71F-F0719BA7AD72}"/>
            </c:ext>
          </c:extLst>
        </c:ser>
        <c:dLbls>
          <c:showLegendKey val="0"/>
          <c:showVal val="0"/>
          <c:showCatName val="0"/>
          <c:showSerName val="0"/>
          <c:showPercent val="0"/>
          <c:showBubbleSize val="0"/>
        </c:dLbls>
        <c:hiLowLines>
          <c:spPr>
            <a:ln w="9525" cap="flat" cmpd="sng" algn="ctr">
              <a:solidFill>
                <a:schemeClr val="tx1">
                  <a:lumMod val="50000"/>
                  <a:lumOff val="50000"/>
                </a:schemeClr>
              </a:solidFill>
              <a:round/>
            </a:ln>
            <a:effectLst/>
          </c:spPr>
        </c:hiLowLines>
        <c:axId val="236673000"/>
        <c:axId val="236673392"/>
      </c:stockChart>
      <c:catAx>
        <c:axId val="23667300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CR" b="1"/>
                  <a:t>Genotipos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673392"/>
        <c:crossesAt val="0"/>
        <c:auto val="1"/>
        <c:lblAlgn val="ctr"/>
        <c:lblOffset val="100"/>
        <c:noMultiLvlLbl val="0"/>
      </c:catAx>
      <c:valAx>
        <c:axId val="23667339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CR" b="1"/>
                  <a:t>Valor</a:t>
                </a:r>
                <a:r>
                  <a:rPr lang="es-CR" b="1" baseline="0"/>
                  <a:t> genético del VolCom (m3)</a:t>
                </a:r>
                <a:endParaRPr lang="es-CR" b="1"/>
              </a:p>
            </c:rich>
          </c:tx>
          <c:layout>
            <c:manualLayout>
              <c:xMode val="edge"/>
              <c:yMode val="edge"/>
              <c:x val="1.8776227532961889E-2"/>
              <c:y val="0.2474855068852676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673000"/>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lgn="ju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2" ma:contentTypeDescription="Create a new document." ma:contentTypeScope="" ma:versionID="230a33ff4bccde4fa66c9f226ac7d490">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9f7459ed8782169ce7b4b447ae92688"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66317-5906-49F2-A7FF-032F000F32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5F7EA4-AA19-4B2E-90E4-52DD940CDF60}">
  <ds:schemaRefs>
    <ds:schemaRef ds:uri="http://schemas.microsoft.com/sharepoint/v3/contenttype/forms"/>
  </ds:schemaRefs>
</ds:datastoreItem>
</file>

<file path=customXml/itemProps3.xml><?xml version="1.0" encoding="utf-8"?>
<ds:datastoreItem xmlns:ds="http://schemas.openxmlformats.org/officeDocument/2006/customXml" ds:itemID="{7A299A17-B84B-4186-A089-93BA2E89E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89a1-93d7-485a-8e6b-4a8f13b58c46"/>
    <ds:schemaRef ds:uri="3f0262d7-3b61-4a90-b4b4-c1a1f748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EDDE2-F6EA-4F4E-BA55-D713DFD7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20</Pages>
  <Words>7521</Words>
  <Characters>42872</Characters>
  <Application>Microsoft Office Word</Application>
  <DocSecurity>0</DocSecurity>
  <Lines>357</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HERNANDEZ  CASTRO</dc:creator>
  <cp:keywords/>
  <dc:description/>
  <cp:lastModifiedBy>Sergio Molina</cp:lastModifiedBy>
  <cp:revision>43</cp:revision>
  <dcterms:created xsi:type="dcterms:W3CDTF">2021-06-28T08:55:00Z</dcterms:created>
  <dcterms:modified xsi:type="dcterms:W3CDTF">2021-06-28T20:43:00Z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