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70CC3" w:rsidP="00770302" w:rsidRDefault="00251C94" w14:paraId="6331F778" w14:textId="3BAF9CF9">
      <w:pPr>
        <w:spacing w:after="0" w:line="240" w:lineRule="auto"/>
        <w:jc w:val="center"/>
        <w:rPr>
          <w:rFonts w:ascii="Times New Roman" w:hAnsi="Times New Roman" w:cs="Times New Roman"/>
          <w:b/>
          <w:sz w:val="28"/>
        </w:rPr>
      </w:pPr>
      <w:bookmarkStart w:name="_Hlk65110962" w:id="0"/>
      <w:r w:rsidRPr="00251C94">
        <w:rPr>
          <w:rFonts w:ascii="Times New Roman" w:hAnsi="Times New Roman" w:cs="Times New Roman"/>
          <w:b/>
          <w:sz w:val="28"/>
        </w:rPr>
        <w:t>Diagnóstico de las prácticas comunes de</w:t>
      </w:r>
      <w:r w:rsidR="001D6D1E">
        <w:rPr>
          <w:rFonts w:ascii="Times New Roman" w:hAnsi="Times New Roman" w:cs="Times New Roman"/>
          <w:b/>
          <w:sz w:val="28"/>
        </w:rPr>
        <w:t>l manejo</w:t>
      </w:r>
      <w:r w:rsidRPr="00251C94">
        <w:rPr>
          <w:rFonts w:ascii="Times New Roman" w:hAnsi="Times New Roman" w:cs="Times New Roman"/>
          <w:b/>
          <w:sz w:val="28"/>
        </w:rPr>
        <w:t xml:space="preserve"> de residuos en localidades marginadas</w:t>
      </w:r>
      <w:r w:rsidR="00231D95">
        <w:rPr>
          <w:rFonts w:ascii="Times New Roman" w:hAnsi="Times New Roman" w:cs="Times New Roman"/>
          <w:b/>
          <w:sz w:val="28"/>
        </w:rPr>
        <w:t xml:space="preserve">: </w:t>
      </w:r>
      <w:r w:rsidR="003D7F61">
        <w:rPr>
          <w:rFonts w:ascii="Times New Roman" w:hAnsi="Times New Roman" w:cs="Times New Roman"/>
          <w:b/>
          <w:sz w:val="28"/>
        </w:rPr>
        <w:t>U</w:t>
      </w:r>
      <w:r w:rsidR="00231D95">
        <w:rPr>
          <w:rFonts w:ascii="Times New Roman" w:hAnsi="Times New Roman" w:cs="Times New Roman"/>
          <w:b/>
          <w:sz w:val="28"/>
        </w:rPr>
        <w:t>n caso de estudio</w:t>
      </w:r>
      <w:r w:rsidR="0067494A">
        <w:rPr>
          <w:rFonts w:ascii="Times New Roman" w:hAnsi="Times New Roman" w:cs="Times New Roman"/>
          <w:b/>
          <w:sz w:val="28"/>
        </w:rPr>
        <w:t xml:space="preserve"> </w:t>
      </w:r>
    </w:p>
    <w:p w:rsidRPr="00770302" w:rsidR="00770302" w:rsidP="00770302" w:rsidRDefault="00770302" w14:paraId="727886E1" w14:textId="77777777">
      <w:pPr>
        <w:spacing w:after="0" w:line="240" w:lineRule="auto"/>
        <w:jc w:val="center"/>
        <w:rPr>
          <w:rFonts w:ascii="Times New Roman" w:hAnsi="Times New Roman" w:cs="Times New Roman"/>
          <w:b/>
          <w:sz w:val="24"/>
          <w:szCs w:val="24"/>
        </w:rPr>
      </w:pPr>
    </w:p>
    <w:bookmarkEnd w:id="0"/>
    <w:p w:rsidR="00251C94" w:rsidP="00770302" w:rsidRDefault="00251C94" w14:paraId="0EEFAAE3" w14:textId="6BC8B0FC">
      <w:pPr>
        <w:spacing w:after="0" w:line="240" w:lineRule="auto"/>
        <w:jc w:val="center"/>
        <w:rPr>
          <w:rFonts w:ascii="Times New Roman" w:hAnsi="Times New Roman" w:cs="Times New Roman"/>
          <w:b/>
          <w:sz w:val="28"/>
          <w:lang w:val="en-US"/>
        </w:rPr>
      </w:pPr>
      <w:r w:rsidRPr="00C723B0">
        <w:rPr>
          <w:rFonts w:ascii="Times New Roman" w:hAnsi="Times New Roman" w:cs="Times New Roman"/>
          <w:b/>
          <w:sz w:val="28"/>
          <w:lang w:val="en-US"/>
        </w:rPr>
        <w:t>Diagnosis of the common practices of waste management in marginalized localities</w:t>
      </w:r>
      <w:r w:rsidR="00C51E5F">
        <w:rPr>
          <w:rFonts w:ascii="Times New Roman" w:hAnsi="Times New Roman" w:cs="Times New Roman"/>
          <w:b/>
          <w:sz w:val="28"/>
          <w:lang w:val="en-US"/>
        </w:rPr>
        <w:t>:</w:t>
      </w:r>
      <w:r w:rsidR="0067494A">
        <w:rPr>
          <w:rFonts w:ascii="Times New Roman" w:hAnsi="Times New Roman" w:cs="Times New Roman"/>
          <w:b/>
          <w:sz w:val="28"/>
          <w:lang w:val="en-US"/>
        </w:rPr>
        <w:t xml:space="preserve"> </w:t>
      </w:r>
      <w:r w:rsidR="00FE32C9">
        <w:rPr>
          <w:rFonts w:ascii="Times New Roman" w:hAnsi="Times New Roman" w:cs="Times New Roman"/>
          <w:b/>
          <w:sz w:val="28"/>
          <w:lang w:val="en-US"/>
        </w:rPr>
        <w:t>a case study</w:t>
      </w:r>
    </w:p>
    <w:p w:rsidRPr="00770302" w:rsidR="0099642C" w:rsidP="00770302" w:rsidRDefault="0099642C" w14:paraId="0D3AAA3D" w14:textId="77777777">
      <w:pPr>
        <w:spacing w:after="0" w:line="240" w:lineRule="auto"/>
        <w:jc w:val="center"/>
        <w:rPr>
          <w:rFonts w:ascii="Times New Roman" w:hAnsi="Times New Roman" w:cs="Times New Roman"/>
          <w:b/>
          <w:sz w:val="24"/>
          <w:szCs w:val="24"/>
          <w:lang w:val="en-US"/>
        </w:rPr>
      </w:pPr>
    </w:p>
    <w:p w:rsidR="0067494A" w:rsidP="00770302" w:rsidRDefault="0067494A" w14:paraId="62F03A42" w14:textId="08BD7767">
      <w:pPr>
        <w:spacing w:after="0" w:line="240" w:lineRule="auto"/>
        <w:jc w:val="center"/>
        <w:rPr>
          <w:rFonts w:ascii="Times New Roman" w:hAnsi="Times New Roman" w:cs="Times New Roman"/>
          <w:b/>
          <w:bCs/>
          <w:sz w:val="24"/>
          <w:szCs w:val="24"/>
          <w:lang w:eastAsia="es-MX"/>
        </w:rPr>
      </w:pPr>
      <w:r w:rsidRPr="0099642C">
        <w:rPr>
          <w:rFonts w:ascii="Times New Roman" w:hAnsi="Times New Roman" w:cs="Times New Roman"/>
          <w:b/>
          <w:bCs/>
          <w:sz w:val="24"/>
          <w:szCs w:val="24"/>
          <w:lang w:eastAsia="es-MX"/>
        </w:rPr>
        <w:t>Miguel Mauricio Aguilera</w:t>
      </w:r>
      <w:r w:rsidRPr="0099642C" w:rsidR="00231D95">
        <w:rPr>
          <w:rFonts w:ascii="Times New Roman" w:hAnsi="Times New Roman" w:cs="Times New Roman"/>
          <w:b/>
          <w:bCs/>
          <w:sz w:val="24"/>
          <w:szCs w:val="24"/>
          <w:lang w:eastAsia="es-MX"/>
        </w:rPr>
        <w:t>-</w:t>
      </w:r>
      <w:r w:rsidRPr="0099642C">
        <w:rPr>
          <w:rFonts w:ascii="Times New Roman" w:hAnsi="Times New Roman" w:cs="Times New Roman"/>
          <w:b/>
          <w:bCs/>
          <w:sz w:val="24"/>
          <w:szCs w:val="24"/>
          <w:lang w:eastAsia="es-MX"/>
        </w:rPr>
        <w:t>Flores</w:t>
      </w:r>
      <w:r w:rsidR="00E47EC5">
        <w:rPr>
          <w:rStyle w:val="Refdenotaalpie"/>
          <w:rFonts w:ascii="Times New Roman" w:hAnsi="Times New Roman" w:cs="Times New Roman"/>
          <w:b/>
          <w:bCs/>
          <w:sz w:val="24"/>
          <w:szCs w:val="24"/>
          <w:lang w:eastAsia="es-MX"/>
        </w:rPr>
        <w:footnoteReference w:id="1"/>
      </w:r>
      <w:r w:rsidRPr="0099642C">
        <w:rPr>
          <w:rFonts w:ascii="Times New Roman" w:hAnsi="Times New Roman" w:cs="Times New Roman"/>
          <w:b/>
          <w:bCs/>
          <w:sz w:val="24"/>
          <w:szCs w:val="24"/>
          <w:lang w:eastAsia="es-MX"/>
        </w:rPr>
        <w:t>, Ana Karen Garay</w:t>
      </w:r>
      <w:r w:rsidRPr="0099642C" w:rsidR="00FE32C9">
        <w:rPr>
          <w:rFonts w:ascii="Times New Roman" w:hAnsi="Times New Roman" w:cs="Times New Roman"/>
          <w:b/>
          <w:bCs/>
          <w:sz w:val="24"/>
          <w:szCs w:val="24"/>
          <w:lang w:eastAsia="es-MX"/>
        </w:rPr>
        <w:t>-</w:t>
      </w:r>
      <w:r w:rsidRPr="0099642C">
        <w:rPr>
          <w:rFonts w:ascii="Times New Roman" w:hAnsi="Times New Roman" w:cs="Times New Roman"/>
          <w:b/>
          <w:bCs/>
          <w:sz w:val="24"/>
          <w:szCs w:val="24"/>
          <w:lang w:eastAsia="es-MX"/>
        </w:rPr>
        <w:t>Fernández</w:t>
      </w:r>
      <w:r w:rsidR="00E47EC5">
        <w:rPr>
          <w:rStyle w:val="Refdenotaalpie"/>
          <w:rFonts w:ascii="Times New Roman" w:hAnsi="Times New Roman" w:cs="Times New Roman"/>
          <w:b/>
          <w:bCs/>
          <w:sz w:val="24"/>
          <w:szCs w:val="24"/>
          <w:lang w:eastAsia="es-MX"/>
        </w:rPr>
        <w:footnoteReference w:id="2"/>
      </w:r>
      <w:r w:rsidRPr="0099642C">
        <w:rPr>
          <w:rFonts w:ascii="Times New Roman" w:hAnsi="Times New Roman" w:cs="Times New Roman"/>
          <w:b/>
          <w:bCs/>
          <w:sz w:val="24"/>
          <w:szCs w:val="24"/>
          <w:lang w:eastAsia="es-MX"/>
        </w:rPr>
        <w:t>, Mayra Luisa Contreras</w:t>
      </w:r>
      <w:r w:rsidRPr="0099642C" w:rsidR="00FE32C9">
        <w:rPr>
          <w:rFonts w:ascii="Times New Roman" w:hAnsi="Times New Roman" w:cs="Times New Roman"/>
          <w:b/>
          <w:bCs/>
          <w:sz w:val="24"/>
          <w:szCs w:val="24"/>
          <w:lang w:eastAsia="es-MX"/>
        </w:rPr>
        <w:t>-</w:t>
      </w:r>
      <w:r w:rsidRPr="0099642C">
        <w:rPr>
          <w:rFonts w:ascii="Times New Roman" w:hAnsi="Times New Roman" w:cs="Times New Roman"/>
          <w:b/>
          <w:bCs/>
          <w:sz w:val="24"/>
          <w:szCs w:val="24"/>
          <w:lang w:eastAsia="es-MX"/>
        </w:rPr>
        <w:t>Ramírez</w:t>
      </w:r>
      <w:r w:rsidR="00E47EC5">
        <w:rPr>
          <w:rStyle w:val="Refdenotaalpie"/>
          <w:rFonts w:ascii="Times New Roman" w:hAnsi="Times New Roman" w:cs="Times New Roman"/>
          <w:b/>
          <w:bCs/>
          <w:sz w:val="24"/>
          <w:szCs w:val="24"/>
          <w:lang w:eastAsia="es-MX"/>
        </w:rPr>
        <w:footnoteReference w:id="3"/>
      </w:r>
      <w:r w:rsidRPr="0099642C">
        <w:rPr>
          <w:rFonts w:ascii="Times New Roman" w:hAnsi="Times New Roman" w:cs="Times New Roman"/>
          <w:b/>
          <w:bCs/>
          <w:sz w:val="24"/>
          <w:szCs w:val="24"/>
          <w:lang w:eastAsia="es-MX"/>
        </w:rPr>
        <w:t>, Verónica Ávila</w:t>
      </w:r>
      <w:r w:rsidRPr="0099642C" w:rsidR="00FE32C9">
        <w:rPr>
          <w:rFonts w:ascii="Times New Roman" w:hAnsi="Times New Roman" w:cs="Times New Roman"/>
          <w:b/>
          <w:bCs/>
          <w:sz w:val="24"/>
          <w:szCs w:val="24"/>
          <w:lang w:eastAsia="es-MX"/>
        </w:rPr>
        <w:t>-</w:t>
      </w:r>
      <w:r w:rsidRPr="0099642C">
        <w:rPr>
          <w:rFonts w:ascii="Times New Roman" w:hAnsi="Times New Roman" w:cs="Times New Roman"/>
          <w:b/>
          <w:bCs/>
          <w:sz w:val="24"/>
          <w:szCs w:val="24"/>
          <w:lang w:eastAsia="es-MX"/>
        </w:rPr>
        <w:t>Vázquez</w:t>
      </w:r>
      <w:r w:rsidR="00E47EC5">
        <w:rPr>
          <w:rStyle w:val="Refdenotaalpie"/>
          <w:rFonts w:ascii="Times New Roman" w:hAnsi="Times New Roman" w:cs="Times New Roman"/>
          <w:b/>
          <w:bCs/>
          <w:sz w:val="24"/>
          <w:szCs w:val="24"/>
          <w:lang w:eastAsia="es-MX"/>
        </w:rPr>
        <w:footnoteReference w:id="4"/>
      </w:r>
      <w:r w:rsidRPr="0099642C">
        <w:rPr>
          <w:rFonts w:ascii="Times New Roman" w:hAnsi="Times New Roman" w:cs="Times New Roman"/>
          <w:b/>
          <w:bCs/>
          <w:sz w:val="24"/>
          <w:szCs w:val="24"/>
          <w:lang w:eastAsia="es-MX"/>
        </w:rPr>
        <w:t xml:space="preserve">, Yesika </w:t>
      </w:r>
      <w:proofErr w:type="spellStart"/>
      <w:r w:rsidRPr="0099642C">
        <w:rPr>
          <w:rFonts w:ascii="Times New Roman" w:hAnsi="Times New Roman" w:cs="Times New Roman"/>
          <w:b/>
          <w:bCs/>
          <w:sz w:val="24"/>
          <w:szCs w:val="24"/>
          <w:lang w:eastAsia="es-MX"/>
        </w:rPr>
        <w:t>Yuriri</w:t>
      </w:r>
      <w:proofErr w:type="spellEnd"/>
      <w:r w:rsidRPr="0099642C">
        <w:rPr>
          <w:rFonts w:ascii="Times New Roman" w:hAnsi="Times New Roman" w:cs="Times New Roman"/>
          <w:b/>
          <w:bCs/>
          <w:sz w:val="24"/>
          <w:szCs w:val="24"/>
          <w:lang w:eastAsia="es-MX"/>
        </w:rPr>
        <w:t xml:space="preserve"> Rodríguez</w:t>
      </w:r>
      <w:r w:rsidRPr="0099642C" w:rsidR="00FE32C9">
        <w:rPr>
          <w:rFonts w:ascii="Times New Roman" w:hAnsi="Times New Roman" w:cs="Times New Roman"/>
          <w:b/>
          <w:bCs/>
          <w:sz w:val="24"/>
          <w:szCs w:val="24"/>
          <w:lang w:eastAsia="es-MX"/>
        </w:rPr>
        <w:t>-</w:t>
      </w:r>
      <w:r w:rsidRPr="0099642C">
        <w:rPr>
          <w:rFonts w:ascii="Times New Roman" w:hAnsi="Times New Roman" w:cs="Times New Roman"/>
          <w:b/>
          <w:bCs/>
          <w:sz w:val="24"/>
          <w:szCs w:val="24"/>
          <w:lang w:eastAsia="es-MX"/>
        </w:rPr>
        <w:t>Martínez</w:t>
      </w:r>
      <w:r w:rsidR="00E47EC5">
        <w:rPr>
          <w:rStyle w:val="Refdenotaalpie"/>
          <w:rFonts w:ascii="Times New Roman" w:hAnsi="Times New Roman" w:cs="Times New Roman"/>
          <w:b/>
          <w:bCs/>
          <w:sz w:val="24"/>
          <w:szCs w:val="24"/>
          <w:lang w:eastAsia="es-MX"/>
        </w:rPr>
        <w:footnoteReference w:id="5"/>
      </w:r>
    </w:p>
    <w:p w:rsidR="00770302" w:rsidP="00770302" w:rsidRDefault="00770302" w14:paraId="679A5606" w14:textId="00FF28AD">
      <w:pPr>
        <w:spacing w:after="0" w:line="240" w:lineRule="auto"/>
        <w:jc w:val="center"/>
        <w:rPr>
          <w:rFonts w:ascii="Times New Roman" w:hAnsi="Times New Roman" w:cs="Times New Roman"/>
          <w:b/>
          <w:bCs/>
          <w:sz w:val="24"/>
          <w:szCs w:val="24"/>
          <w:lang w:eastAsia="es-MX"/>
        </w:rPr>
      </w:pPr>
    </w:p>
    <w:p w:rsidRPr="00B46973" w:rsidR="00B46973" w:rsidP="00B46973" w:rsidRDefault="00B46973" w14:paraId="15B93DEA" w14:textId="024E9323">
      <w:pPr>
        <w:pBdr>
          <w:top w:val="nil"/>
          <w:left w:val="nil"/>
          <w:bottom w:val="nil"/>
          <w:right w:val="nil"/>
          <w:between w:val="nil"/>
        </w:pBdr>
        <w:spacing w:after="0" w:line="240" w:lineRule="auto"/>
        <w:jc w:val="center"/>
        <w:rPr>
          <w:rFonts w:ascii="Times New Roman" w:hAnsi="Times New Roman" w:eastAsia="MS Mincho" w:cs="Times New Roman"/>
          <w:b/>
          <w:color w:val="000000"/>
          <w:sz w:val="24"/>
          <w:szCs w:val="24"/>
          <w:lang w:val="es-CO" w:eastAsia="ja-JP"/>
        </w:rPr>
      </w:pP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w:t>
      </w:r>
      <w:r w:rsidRPr="00B46973">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Recibido</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00084A77">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22</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de septiembre 2020, </w:t>
      </w:r>
      <w:r w:rsidRPr="00B46973">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Aceptado</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003161A9">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2</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7 de enero 2021, </w:t>
      </w:r>
      <w:r w:rsidRPr="00B46973">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Corregido</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003161A9">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0</w:t>
      </w:r>
      <w:r w:rsidR="004E7D09">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5</w:t>
      </w:r>
      <w:r w:rsidR="003161A9">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de </w:t>
      </w:r>
      <w:r w:rsidR="003161A9">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mayo </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2021, </w:t>
      </w:r>
      <w:r w:rsidRPr="00B46973">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Publicado</w:t>
      </w:r>
      <w:r w:rsidRPr="00B46973">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1 de julio 2021]</w:t>
      </w:r>
    </w:p>
    <w:p w:rsidRPr="00B46973" w:rsidR="003D6735" w:rsidP="00770302" w:rsidRDefault="003D6735" w14:paraId="57C818D0" w14:textId="77777777">
      <w:pPr>
        <w:spacing w:after="0" w:line="240" w:lineRule="auto"/>
        <w:jc w:val="center"/>
        <w:rPr>
          <w:rFonts w:ascii="Times New Roman" w:hAnsi="Times New Roman" w:cs="Times New Roman"/>
          <w:b/>
          <w:bCs/>
          <w:sz w:val="24"/>
          <w:szCs w:val="24"/>
          <w:lang w:val="es-CO" w:eastAsia="es-MX"/>
        </w:rPr>
      </w:pPr>
    </w:p>
    <w:p w:rsidR="00825C4A" w:rsidP="00770302" w:rsidRDefault="00825C4A" w14:paraId="4BE48B98" w14:textId="77777777">
      <w:pPr>
        <w:spacing w:after="0" w:line="240" w:lineRule="auto"/>
        <w:jc w:val="both"/>
        <w:rPr>
          <w:rFonts w:ascii="Times New Roman" w:hAnsi="Times New Roman" w:cs="Times New Roman"/>
          <w:b/>
          <w:sz w:val="24"/>
        </w:rPr>
      </w:pPr>
      <w:r w:rsidRPr="00A70555">
        <w:rPr>
          <w:rFonts w:ascii="Times New Roman" w:hAnsi="Times New Roman" w:cs="Times New Roman"/>
          <w:b/>
          <w:sz w:val="24"/>
        </w:rPr>
        <w:t>Resumen</w:t>
      </w:r>
    </w:p>
    <w:p w:rsidRPr="003D60D5" w:rsidR="00825C4A" w:rsidP="00770302" w:rsidRDefault="00825C4A" w14:paraId="19CC2E26" w14:textId="0D459FED">
      <w:pPr>
        <w:spacing w:after="0" w:line="240" w:lineRule="auto"/>
        <w:jc w:val="both"/>
        <w:rPr>
          <w:rFonts w:ascii="Times New Roman" w:hAnsi="Times New Roman" w:cs="Times New Roman"/>
          <w:sz w:val="24"/>
          <w:szCs w:val="24"/>
        </w:rPr>
      </w:pPr>
      <w:r w:rsidRPr="21FBBB69" w:rsidR="00825C4A">
        <w:rPr>
          <w:rFonts w:ascii="Times New Roman" w:hAnsi="Times New Roman" w:cs="Times New Roman"/>
          <w:b w:val="1"/>
          <w:bCs w:val="1"/>
          <w:sz w:val="24"/>
          <w:szCs w:val="24"/>
        </w:rPr>
        <w:t>[Introducción]:</w:t>
      </w:r>
      <w:r w:rsidRPr="21FBBB69" w:rsidR="00825C4A">
        <w:rPr>
          <w:rFonts w:ascii="Times New Roman" w:hAnsi="Times New Roman" w:cs="Times New Roman"/>
          <w:sz w:val="24"/>
          <w:szCs w:val="24"/>
        </w:rPr>
        <w:t xml:space="preserve"> </w:t>
      </w:r>
      <w:r w:rsidRPr="21FBBB69" w:rsidR="00B236CB">
        <w:rPr>
          <w:rFonts w:ascii="Times New Roman" w:hAnsi="Times New Roman" w:cs="Times New Roman"/>
          <w:sz w:val="24"/>
          <w:szCs w:val="24"/>
        </w:rPr>
        <w:t>Actualmente, e</w:t>
      </w:r>
      <w:r w:rsidRPr="21FBBB69" w:rsidR="00825C4A">
        <w:rPr>
          <w:rFonts w:ascii="Times New Roman" w:hAnsi="Times New Roman" w:cs="Times New Roman"/>
          <w:sz w:val="24"/>
          <w:szCs w:val="24"/>
        </w:rPr>
        <w:t>l manejo adecuado de los residuos es</w:t>
      </w:r>
      <w:r w:rsidRPr="21FBBB69" w:rsidR="007B3A61">
        <w:rPr>
          <w:rFonts w:ascii="Times New Roman" w:hAnsi="Times New Roman" w:cs="Times New Roman"/>
          <w:sz w:val="24"/>
          <w:szCs w:val="24"/>
        </w:rPr>
        <w:t xml:space="preserve"> </w:t>
      </w:r>
      <w:r w:rsidRPr="21FBBB69" w:rsidR="00825C4A">
        <w:rPr>
          <w:rFonts w:ascii="Times New Roman" w:hAnsi="Times New Roman" w:cs="Times New Roman"/>
          <w:sz w:val="24"/>
          <w:szCs w:val="24"/>
        </w:rPr>
        <w:t>uno de los retos ambientales a los que se enfrenta</w:t>
      </w:r>
      <w:r w:rsidRPr="21FBBB69" w:rsidR="004F2B0B">
        <w:rPr>
          <w:rFonts w:ascii="Times New Roman" w:hAnsi="Times New Roman" w:cs="Times New Roman"/>
          <w:sz w:val="24"/>
          <w:szCs w:val="24"/>
        </w:rPr>
        <w:t>n todos los países</w:t>
      </w:r>
      <w:r w:rsidRPr="21FBBB69" w:rsidR="00825C4A">
        <w:rPr>
          <w:rFonts w:ascii="Times New Roman" w:hAnsi="Times New Roman" w:cs="Times New Roman"/>
          <w:sz w:val="24"/>
          <w:szCs w:val="24"/>
        </w:rPr>
        <w:t xml:space="preserve">, </w:t>
      </w:r>
      <w:r w:rsidRPr="21FBBB69" w:rsidR="00825C4A">
        <w:rPr>
          <w:rFonts w:ascii="Times New Roman" w:hAnsi="Times New Roman" w:cs="Times New Roman"/>
          <w:sz w:val="24"/>
          <w:szCs w:val="24"/>
        </w:rPr>
        <w:t xml:space="preserve">en sus etapas de recolección, tratamiento y disposición. </w:t>
      </w:r>
      <w:r w:rsidRPr="21FBBB69" w:rsidR="007B3A61">
        <w:rPr>
          <w:rFonts w:ascii="Times New Roman" w:hAnsi="Times New Roman" w:cs="Times New Roman"/>
          <w:sz w:val="24"/>
          <w:szCs w:val="24"/>
        </w:rPr>
        <w:t>Generalmente, en cada nación</w:t>
      </w:r>
      <w:r w:rsidRPr="21FBBB69" w:rsidR="003D7F61">
        <w:rPr>
          <w:rFonts w:ascii="Times New Roman" w:hAnsi="Times New Roman" w:cs="Times New Roman"/>
          <w:sz w:val="24"/>
          <w:szCs w:val="24"/>
        </w:rPr>
        <w:t>,</w:t>
      </w:r>
      <w:r w:rsidRPr="21FBBB69" w:rsidR="007B3A61">
        <w:rPr>
          <w:rFonts w:ascii="Times New Roman" w:hAnsi="Times New Roman" w:cs="Times New Roman"/>
          <w:sz w:val="24"/>
          <w:szCs w:val="24"/>
        </w:rPr>
        <w:t xml:space="preserve"> las a</w:t>
      </w:r>
      <w:r w:rsidRPr="21FBBB69" w:rsidR="00825C4A">
        <w:rPr>
          <w:rFonts w:ascii="Times New Roman" w:hAnsi="Times New Roman" w:cs="Times New Roman"/>
          <w:sz w:val="24"/>
          <w:szCs w:val="24"/>
        </w:rPr>
        <w:t xml:space="preserve">utoridades gubernamentales prestan </w:t>
      </w:r>
      <w:r w:rsidRPr="21FBBB69" w:rsidR="00825C4A">
        <w:rPr>
          <w:rFonts w:ascii="Times New Roman" w:hAnsi="Times New Roman" w:cs="Times New Roman"/>
          <w:sz w:val="24"/>
          <w:szCs w:val="24"/>
        </w:rPr>
        <w:t>especial atención a l</w:t>
      </w:r>
      <w:r w:rsidRPr="21FBBB69" w:rsidR="007B3A61">
        <w:rPr>
          <w:rFonts w:ascii="Times New Roman" w:hAnsi="Times New Roman" w:cs="Times New Roman"/>
          <w:sz w:val="24"/>
          <w:szCs w:val="24"/>
        </w:rPr>
        <w:t>a</w:t>
      </w:r>
      <w:r w:rsidRPr="21FBBB69" w:rsidR="00825C4A">
        <w:rPr>
          <w:rFonts w:ascii="Times New Roman" w:hAnsi="Times New Roman" w:cs="Times New Roman"/>
          <w:sz w:val="24"/>
          <w:szCs w:val="24"/>
        </w:rPr>
        <w:t>s grandes ciudades, d</w:t>
      </w:r>
      <w:r w:rsidRPr="21FBBB69" w:rsidR="00E47EC5">
        <w:rPr>
          <w:rFonts w:ascii="Times New Roman" w:hAnsi="Times New Roman" w:cs="Times New Roman"/>
          <w:sz w:val="24"/>
          <w:szCs w:val="24"/>
        </w:rPr>
        <w:t xml:space="preserve">iscriminando a localidades </w:t>
      </w:r>
      <w:r w:rsidRPr="21FBBB69" w:rsidR="00633424">
        <w:rPr>
          <w:rFonts w:ascii="Times New Roman" w:hAnsi="Times New Roman" w:cs="Times New Roman"/>
          <w:sz w:val="24"/>
          <w:szCs w:val="24"/>
        </w:rPr>
        <w:t>rurales</w:t>
      </w:r>
      <w:r w:rsidRPr="21FBBB69" w:rsidR="003D7F61">
        <w:rPr>
          <w:rFonts w:ascii="Times New Roman" w:hAnsi="Times New Roman" w:cs="Times New Roman"/>
          <w:sz w:val="24"/>
          <w:szCs w:val="24"/>
        </w:rPr>
        <w:t>; esto,</w:t>
      </w:r>
      <w:r w:rsidRPr="21FBBB69" w:rsidR="00825C4A">
        <w:rPr>
          <w:rFonts w:ascii="Times New Roman" w:hAnsi="Times New Roman" w:cs="Times New Roman"/>
          <w:sz w:val="24"/>
          <w:szCs w:val="24"/>
        </w:rPr>
        <w:t xml:space="preserve"> derivado de una falta de recurso económico y técnico para tratar y disponer adecuadamente los residuos en estos sitios, </w:t>
      </w:r>
      <w:r w:rsidRPr="21FBBB69" w:rsidR="008448F1">
        <w:rPr>
          <w:rFonts w:ascii="Times New Roman" w:hAnsi="Times New Roman" w:cs="Times New Roman"/>
          <w:sz w:val="24"/>
          <w:szCs w:val="24"/>
        </w:rPr>
        <w:t xml:space="preserve">por lo cual </w:t>
      </w:r>
      <w:r w:rsidRPr="21FBBB69" w:rsidR="00825C4A">
        <w:rPr>
          <w:rFonts w:ascii="Times New Roman" w:hAnsi="Times New Roman" w:cs="Times New Roman"/>
          <w:sz w:val="24"/>
          <w:szCs w:val="24"/>
        </w:rPr>
        <w:t>queda</w:t>
      </w:r>
      <w:r w:rsidRPr="21FBBB69" w:rsidR="00554243">
        <w:rPr>
          <w:rFonts w:ascii="Times New Roman" w:hAnsi="Times New Roman" w:cs="Times New Roman"/>
          <w:sz w:val="24"/>
          <w:szCs w:val="24"/>
        </w:rPr>
        <w:t>n</w:t>
      </w:r>
      <w:r w:rsidRPr="21FBBB69" w:rsidR="00825C4A">
        <w:rPr>
          <w:rFonts w:ascii="Times New Roman" w:hAnsi="Times New Roman" w:cs="Times New Roman"/>
          <w:sz w:val="24"/>
          <w:szCs w:val="24"/>
        </w:rPr>
        <w:t xml:space="preserve"> como responsables </w:t>
      </w:r>
      <w:r w:rsidRPr="21FBBB69" w:rsidR="00825C4A">
        <w:rPr>
          <w:rFonts w:ascii="Times New Roman" w:hAnsi="Times New Roman" w:cs="Times New Roman"/>
          <w:sz w:val="24"/>
          <w:szCs w:val="24"/>
        </w:rPr>
        <w:t>l</w:t>
      </w:r>
      <w:r w:rsidRPr="21FBBB69" w:rsidR="73831A0C">
        <w:rPr>
          <w:rFonts w:ascii="Times New Roman" w:hAnsi="Times New Roman" w:cs="Times New Roman"/>
          <w:sz w:val="24"/>
          <w:szCs w:val="24"/>
        </w:rPr>
        <w:t>a</w:t>
      </w:r>
      <w:r w:rsidRPr="21FBBB69" w:rsidR="00825C4A">
        <w:rPr>
          <w:rFonts w:ascii="Times New Roman" w:hAnsi="Times New Roman" w:cs="Times New Roman"/>
          <w:sz w:val="24"/>
          <w:szCs w:val="24"/>
        </w:rPr>
        <w:t>s pobla</w:t>
      </w:r>
      <w:r w:rsidRPr="21FBBB69" w:rsidR="00554243">
        <w:rPr>
          <w:rFonts w:ascii="Times New Roman" w:hAnsi="Times New Roman" w:cs="Times New Roman"/>
          <w:sz w:val="24"/>
          <w:szCs w:val="24"/>
        </w:rPr>
        <w:t>cion</w:t>
      </w:r>
      <w:r w:rsidRPr="21FBBB69" w:rsidR="00825C4A">
        <w:rPr>
          <w:rFonts w:ascii="Times New Roman" w:hAnsi="Times New Roman" w:cs="Times New Roman"/>
          <w:sz w:val="24"/>
          <w:szCs w:val="24"/>
        </w:rPr>
        <w:t>es</w:t>
      </w:r>
      <w:r w:rsidRPr="21FBBB69" w:rsidR="00825C4A">
        <w:rPr>
          <w:rFonts w:ascii="Times New Roman" w:hAnsi="Times New Roman" w:cs="Times New Roman"/>
          <w:sz w:val="24"/>
          <w:szCs w:val="24"/>
        </w:rPr>
        <w:t xml:space="preserve"> de dar un manejo propio a sus residuos</w:t>
      </w:r>
      <w:r w:rsidRPr="21FBBB69" w:rsidR="00554243">
        <w:rPr>
          <w:rFonts w:ascii="Times New Roman" w:hAnsi="Times New Roman" w:cs="Times New Roman"/>
          <w:sz w:val="24"/>
          <w:szCs w:val="24"/>
        </w:rPr>
        <w:t>;</w:t>
      </w:r>
      <w:r w:rsidRPr="21FBBB69" w:rsidR="00825C4A">
        <w:rPr>
          <w:rFonts w:ascii="Times New Roman" w:hAnsi="Times New Roman" w:cs="Times New Roman"/>
          <w:sz w:val="24"/>
          <w:szCs w:val="24"/>
        </w:rPr>
        <w:t xml:space="preserve"> sin embargo, no se tiene</w:t>
      </w:r>
      <w:r w:rsidRPr="21FBBB69" w:rsidR="00554243">
        <w:rPr>
          <w:rFonts w:ascii="Times New Roman" w:hAnsi="Times New Roman" w:cs="Times New Roman"/>
          <w:sz w:val="24"/>
          <w:szCs w:val="24"/>
        </w:rPr>
        <w:t>n</w:t>
      </w:r>
      <w:r w:rsidRPr="21FBBB69" w:rsidR="00825C4A">
        <w:rPr>
          <w:rFonts w:ascii="Times New Roman" w:hAnsi="Times New Roman" w:cs="Times New Roman"/>
          <w:sz w:val="24"/>
          <w:szCs w:val="24"/>
        </w:rPr>
        <w:t xml:space="preserve"> documentad</w:t>
      </w:r>
      <w:r w:rsidRPr="21FBBB69" w:rsidR="00554243">
        <w:rPr>
          <w:rFonts w:ascii="Times New Roman" w:hAnsi="Times New Roman" w:cs="Times New Roman"/>
          <w:sz w:val="24"/>
          <w:szCs w:val="24"/>
        </w:rPr>
        <w:t>as</w:t>
      </w:r>
      <w:r w:rsidRPr="21FBBB69" w:rsidR="00825C4A">
        <w:rPr>
          <w:rFonts w:ascii="Times New Roman" w:hAnsi="Times New Roman" w:cs="Times New Roman"/>
          <w:sz w:val="24"/>
          <w:szCs w:val="24"/>
        </w:rPr>
        <w:t xml:space="preserve"> </w:t>
      </w:r>
      <w:r w:rsidRPr="21FBBB69" w:rsidR="00554243">
        <w:rPr>
          <w:rFonts w:ascii="Times New Roman" w:hAnsi="Times New Roman" w:cs="Times New Roman"/>
          <w:sz w:val="24"/>
          <w:szCs w:val="24"/>
        </w:rPr>
        <w:t>su</w:t>
      </w:r>
      <w:r w:rsidRPr="21FBBB69" w:rsidR="00825C4A">
        <w:rPr>
          <w:rFonts w:ascii="Times New Roman" w:hAnsi="Times New Roman" w:cs="Times New Roman"/>
          <w:sz w:val="24"/>
          <w:szCs w:val="24"/>
        </w:rPr>
        <w:t>s prácticas</w:t>
      </w:r>
      <w:r w:rsidRPr="21FBBB69" w:rsidR="00554243">
        <w:rPr>
          <w:rFonts w:ascii="Times New Roman" w:hAnsi="Times New Roman" w:cs="Times New Roman"/>
          <w:sz w:val="24"/>
          <w:szCs w:val="24"/>
        </w:rPr>
        <w:t xml:space="preserve"> para tal fin</w:t>
      </w:r>
      <w:r w:rsidRPr="21FBBB69" w:rsidR="00825C4A">
        <w:rPr>
          <w:rFonts w:ascii="Times New Roman" w:hAnsi="Times New Roman" w:cs="Times New Roman"/>
          <w:sz w:val="24"/>
          <w:szCs w:val="24"/>
        </w:rPr>
        <w:t xml:space="preserve">. </w:t>
      </w:r>
      <w:r w:rsidRPr="21FBBB69" w:rsidR="00825C4A">
        <w:rPr>
          <w:rFonts w:ascii="Times New Roman" w:hAnsi="Times New Roman" w:cs="Times New Roman"/>
          <w:b w:val="1"/>
          <w:bCs w:val="1"/>
          <w:sz w:val="24"/>
          <w:szCs w:val="24"/>
        </w:rPr>
        <w:t>[Objetivo]:</w:t>
      </w:r>
      <w:r w:rsidRPr="21FBBB69" w:rsidR="00825C4A">
        <w:rPr>
          <w:rFonts w:ascii="Times New Roman" w:hAnsi="Times New Roman" w:cs="Times New Roman"/>
          <w:sz w:val="24"/>
          <w:szCs w:val="24"/>
        </w:rPr>
        <w:t xml:space="preserve"> Se realizó un diagnóstico del manejo actual que se les da a los residuos </w:t>
      </w:r>
      <w:r w:rsidRPr="21FBBB69" w:rsidR="00642055">
        <w:rPr>
          <w:rFonts w:ascii="Times New Roman" w:hAnsi="Times New Roman" w:cs="Times New Roman"/>
          <w:sz w:val="24"/>
          <w:szCs w:val="24"/>
        </w:rPr>
        <w:t xml:space="preserve">en </w:t>
      </w:r>
      <w:r w:rsidRPr="21FBBB69" w:rsidR="00825C4A">
        <w:rPr>
          <w:rFonts w:ascii="Times New Roman" w:hAnsi="Times New Roman" w:cs="Times New Roman"/>
          <w:sz w:val="24"/>
          <w:szCs w:val="24"/>
        </w:rPr>
        <w:t>tres localidades</w:t>
      </w:r>
      <w:r w:rsidRPr="21FBBB69" w:rsidR="00633424">
        <w:rPr>
          <w:rFonts w:ascii="Times New Roman" w:hAnsi="Times New Roman" w:cs="Times New Roman"/>
          <w:sz w:val="24"/>
          <w:szCs w:val="24"/>
        </w:rPr>
        <w:t xml:space="preserve"> rurales</w:t>
      </w:r>
      <w:r w:rsidRPr="21FBBB69" w:rsidR="00825C4A">
        <w:rPr>
          <w:rFonts w:ascii="Times New Roman" w:hAnsi="Times New Roman" w:cs="Times New Roman"/>
          <w:sz w:val="24"/>
          <w:szCs w:val="24"/>
        </w:rPr>
        <w:t xml:space="preserve"> con grado medio de mar</w:t>
      </w:r>
      <w:r w:rsidRPr="21FBBB69" w:rsidR="00633424">
        <w:rPr>
          <w:rFonts w:ascii="Times New Roman" w:hAnsi="Times New Roman" w:cs="Times New Roman"/>
          <w:sz w:val="24"/>
          <w:szCs w:val="24"/>
        </w:rPr>
        <w:t xml:space="preserve">ginación, correspondientes a </w:t>
      </w:r>
      <w:r w:rsidRPr="21FBBB69" w:rsidR="00825C4A">
        <w:rPr>
          <w:rFonts w:ascii="Times New Roman" w:hAnsi="Times New Roman" w:cs="Times New Roman"/>
          <w:sz w:val="24"/>
          <w:szCs w:val="24"/>
        </w:rPr>
        <w:t xml:space="preserve">Colonia Hidalgo, Ejido Zaragoza y Plan de Guadalupe </w:t>
      </w:r>
      <w:r w:rsidRPr="21FBBB69" w:rsidR="00633424">
        <w:rPr>
          <w:rFonts w:ascii="Times New Roman" w:hAnsi="Times New Roman" w:cs="Times New Roman"/>
          <w:sz w:val="24"/>
          <w:szCs w:val="24"/>
        </w:rPr>
        <w:t>en</w:t>
      </w:r>
      <w:r w:rsidRPr="21FBBB69" w:rsidR="00825C4A">
        <w:rPr>
          <w:rFonts w:ascii="Times New Roman" w:hAnsi="Times New Roman" w:cs="Times New Roman"/>
          <w:sz w:val="24"/>
          <w:szCs w:val="24"/>
        </w:rPr>
        <w:t xml:space="preserve"> Sombrerete</w:t>
      </w:r>
      <w:r w:rsidRPr="21FBBB69" w:rsidR="004F2B0B">
        <w:rPr>
          <w:rFonts w:ascii="Times New Roman" w:hAnsi="Times New Roman" w:cs="Times New Roman"/>
          <w:sz w:val="24"/>
          <w:szCs w:val="24"/>
        </w:rPr>
        <w:t xml:space="preserve"> (</w:t>
      </w:r>
      <w:r w:rsidRPr="21FBBB69" w:rsidR="00825C4A">
        <w:rPr>
          <w:rFonts w:ascii="Times New Roman" w:hAnsi="Times New Roman" w:cs="Times New Roman"/>
          <w:sz w:val="24"/>
          <w:szCs w:val="24"/>
        </w:rPr>
        <w:t>Zacatecas,</w:t>
      </w:r>
      <w:r w:rsidRPr="21FBBB69" w:rsidR="004F2B0B">
        <w:rPr>
          <w:rFonts w:ascii="Times New Roman" w:hAnsi="Times New Roman" w:cs="Times New Roman"/>
          <w:sz w:val="24"/>
          <w:szCs w:val="24"/>
        </w:rPr>
        <w:t xml:space="preserve"> Méx</w:t>
      </w:r>
      <w:r w:rsidRPr="21FBBB69" w:rsidR="00825C4A">
        <w:rPr>
          <w:rFonts w:ascii="Times New Roman" w:hAnsi="Times New Roman" w:cs="Times New Roman"/>
          <w:sz w:val="24"/>
          <w:szCs w:val="24"/>
        </w:rPr>
        <w:t>ico</w:t>
      </w:r>
      <w:r w:rsidRPr="21FBBB69" w:rsidR="004F2B0B">
        <w:rPr>
          <w:rFonts w:ascii="Times New Roman" w:hAnsi="Times New Roman" w:cs="Times New Roman"/>
          <w:sz w:val="24"/>
          <w:szCs w:val="24"/>
        </w:rPr>
        <w:t>)</w:t>
      </w:r>
      <w:r w:rsidRPr="21FBBB69" w:rsidR="00825C4A">
        <w:rPr>
          <w:rFonts w:ascii="Times New Roman" w:hAnsi="Times New Roman" w:cs="Times New Roman"/>
          <w:sz w:val="24"/>
          <w:szCs w:val="24"/>
        </w:rPr>
        <w:t>. [</w:t>
      </w:r>
      <w:r w:rsidRPr="21FBBB69" w:rsidR="00825C4A">
        <w:rPr>
          <w:rFonts w:ascii="Times New Roman" w:hAnsi="Times New Roman" w:cs="Times New Roman"/>
          <w:b w:val="1"/>
          <w:bCs w:val="1"/>
          <w:sz w:val="24"/>
          <w:szCs w:val="24"/>
        </w:rPr>
        <w:t>Metodología</w:t>
      </w:r>
      <w:r w:rsidRPr="21FBBB69" w:rsidR="00825C4A">
        <w:rPr>
          <w:rFonts w:ascii="Times New Roman" w:hAnsi="Times New Roman" w:cs="Times New Roman"/>
          <w:sz w:val="24"/>
          <w:szCs w:val="24"/>
        </w:rPr>
        <w:t>]: La información se obtuvo de la aplicación de un cuestionario tipo encuesta a una mue</w:t>
      </w:r>
      <w:r w:rsidRPr="21FBBB69" w:rsidR="00972DF9">
        <w:rPr>
          <w:rFonts w:ascii="Times New Roman" w:hAnsi="Times New Roman" w:cs="Times New Roman"/>
          <w:sz w:val="24"/>
          <w:szCs w:val="24"/>
        </w:rPr>
        <w:t xml:space="preserve">stra representativa de cada una </w:t>
      </w:r>
      <w:r w:rsidRPr="21FBBB69" w:rsidR="00825C4A">
        <w:rPr>
          <w:rFonts w:ascii="Times New Roman" w:hAnsi="Times New Roman" w:cs="Times New Roman"/>
          <w:sz w:val="24"/>
          <w:szCs w:val="24"/>
        </w:rPr>
        <w:t xml:space="preserve">de las localidades. </w:t>
      </w:r>
      <w:r w:rsidRPr="21FBBB69" w:rsidR="00825C4A">
        <w:rPr>
          <w:rFonts w:ascii="Times New Roman" w:hAnsi="Times New Roman" w:cs="Times New Roman"/>
          <w:b w:val="1"/>
          <w:bCs w:val="1"/>
          <w:sz w:val="24"/>
          <w:szCs w:val="24"/>
        </w:rPr>
        <w:t>[Resultados]:</w:t>
      </w:r>
      <w:r w:rsidRPr="21FBBB69" w:rsidR="00825C4A">
        <w:rPr>
          <w:rFonts w:ascii="Times New Roman" w:hAnsi="Times New Roman" w:cs="Times New Roman"/>
          <w:sz w:val="24"/>
          <w:szCs w:val="24"/>
        </w:rPr>
        <w:t xml:space="preserve"> Se determinó que la quema incontrolada de residuos es la práctica más realizada; los residuos orgánicos se</w:t>
      </w:r>
      <w:r w:rsidRPr="21FBBB69" w:rsidR="00633424">
        <w:rPr>
          <w:rFonts w:ascii="Times New Roman" w:hAnsi="Times New Roman" w:cs="Times New Roman"/>
          <w:sz w:val="24"/>
          <w:szCs w:val="24"/>
        </w:rPr>
        <w:t xml:space="preserve"> utilizan como alimento para </w:t>
      </w:r>
      <w:r w:rsidRPr="21FBBB69" w:rsidR="00825C4A">
        <w:rPr>
          <w:rFonts w:ascii="Times New Roman" w:hAnsi="Times New Roman" w:cs="Times New Roman"/>
          <w:sz w:val="24"/>
          <w:szCs w:val="24"/>
        </w:rPr>
        <w:t>ganado en condiciones insalubres; los residuos susceptibles a reciclaje se separan, pero solo se vende una parte; los sacos de fertilizantes se reutilizan, y los contenedores de pesticidas</w:t>
      </w:r>
      <w:r w:rsidRPr="21FBBB69" w:rsidR="00825C4A">
        <w:rPr>
          <w:rFonts w:ascii="Times New Roman" w:hAnsi="Times New Roman" w:cs="Times New Roman"/>
          <w:sz w:val="24"/>
          <w:szCs w:val="24"/>
        </w:rPr>
        <w:t xml:space="preserve"> </w:t>
      </w:r>
      <w:r w:rsidRPr="21FBBB69" w:rsidR="00825C4A">
        <w:rPr>
          <w:rFonts w:ascii="Times New Roman" w:hAnsi="Times New Roman" w:cs="Times New Roman"/>
          <w:sz w:val="24"/>
          <w:szCs w:val="24"/>
        </w:rPr>
        <w:t>se queman en condiciones incontroladas</w:t>
      </w:r>
      <w:r w:rsidRPr="21FBBB69" w:rsidR="00825C4A">
        <w:rPr>
          <w:rFonts w:ascii="Times New Roman" w:hAnsi="Times New Roman" w:cs="Times New Roman"/>
          <w:sz w:val="24"/>
          <w:szCs w:val="24"/>
        </w:rPr>
        <w:t>; prácticas</w:t>
      </w:r>
      <w:r w:rsidRPr="21FBBB69" w:rsidR="00825C4A">
        <w:rPr>
          <w:rFonts w:ascii="Times New Roman" w:hAnsi="Times New Roman" w:cs="Times New Roman"/>
          <w:sz w:val="24"/>
          <w:szCs w:val="24"/>
        </w:rPr>
        <w:t xml:space="preserve"> que afectan </w:t>
      </w:r>
      <w:r w:rsidRPr="21FBBB69" w:rsidR="00642055">
        <w:rPr>
          <w:rFonts w:ascii="Times New Roman" w:hAnsi="Times New Roman" w:cs="Times New Roman"/>
          <w:sz w:val="24"/>
          <w:szCs w:val="24"/>
        </w:rPr>
        <w:t>e</w:t>
      </w:r>
      <w:r w:rsidRPr="21FBBB69" w:rsidR="00825C4A">
        <w:rPr>
          <w:rFonts w:ascii="Times New Roman" w:hAnsi="Times New Roman" w:cs="Times New Roman"/>
          <w:sz w:val="24"/>
          <w:szCs w:val="24"/>
        </w:rPr>
        <w:t>l</w:t>
      </w:r>
      <w:r w:rsidRPr="21FBBB69" w:rsidR="00825C4A">
        <w:rPr>
          <w:rFonts w:ascii="Times New Roman" w:hAnsi="Times New Roman" w:cs="Times New Roman"/>
          <w:sz w:val="24"/>
          <w:szCs w:val="24"/>
        </w:rPr>
        <w:t xml:space="preserve"> am</w:t>
      </w:r>
      <w:r w:rsidRPr="21FBBB69" w:rsidR="00825C4A">
        <w:rPr>
          <w:rFonts w:ascii="Times New Roman" w:hAnsi="Times New Roman" w:cs="Times New Roman"/>
          <w:sz w:val="24"/>
          <w:szCs w:val="24"/>
        </w:rPr>
        <w:t>biente y la salud de l</w:t>
      </w:r>
      <w:r w:rsidRPr="21FBBB69" w:rsidR="00604EC0">
        <w:rPr>
          <w:rFonts w:ascii="Times New Roman" w:hAnsi="Times New Roman" w:cs="Times New Roman"/>
          <w:sz w:val="24"/>
          <w:szCs w:val="24"/>
        </w:rPr>
        <w:t>a</w:t>
      </w:r>
      <w:r w:rsidRPr="21FBBB69" w:rsidR="00825C4A">
        <w:rPr>
          <w:rFonts w:ascii="Times New Roman" w:hAnsi="Times New Roman" w:cs="Times New Roman"/>
          <w:sz w:val="24"/>
          <w:szCs w:val="24"/>
        </w:rPr>
        <w:t xml:space="preserve"> </w:t>
      </w:r>
      <w:r w:rsidRPr="21FBBB69" w:rsidR="00604EC0">
        <w:rPr>
          <w:rFonts w:ascii="Times New Roman" w:hAnsi="Times New Roman" w:cs="Times New Roman"/>
          <w:sz w:val="24"/>
          <w:szCs w:val="24"/>
        </w:rPr>
        <w:t>gente</w:t>
      </w:r>
      <w:r w:rsidRPr="21FBBB69" w:rsidR="00825C4A">
        <w:rPr>
          <w:rFonts w:ascii="Times New Roman" w:hAnsi="Times New Roman" w:cs="Times New Roman"/>
          <w:sz w:val="24"/>
          <w:szCs w:val="24"/>
        </w:rPr>
        <w:t xml:space="preserve">. </w:t>
      </w:r>
      <w:r w:rsidRPr="21FBBB69" w:rsidR="00825C4A">
        <w:rPr>
          <w:rFonts w:ascii="Times New Roman" w:hAnsi="Times New Roman" w:cs="Times New Roman"/>
          <w:b w:val="1"/>
          <w:bCs w:val="1"/>
          <w:sz w:val="24"/>
          <w:szCs w:val="24"/>
        </w:rPr>
        <w:t>[Conclusiones]:</w:t>
      </w:r>
      <w:r w:rsidRPr="21FBBB69" w:rsidR="00825C4A">
        <w:rPr>
          <w:rFonts w:ascii="Times New Roman" w:hAnsi="Times New Roman" w:cs="Times New Roman"/>
          <w:sz w:val="24"/>
          <w:szCs w:val="24"/>
        </w:rPr>
        <w:t xml:space="preserve"> Se evidencia la falta de atención por parte de autoridades gubernamentales en el manejo de residuos en localidades </w:t>
      </w:r>
      <w:r w:rsidRPr="21FBBB69" w:rsidR="00633424">
        <w:rPr>
          <w:rFonts w:ascii="Times New Roman" w:hAnsi="Times New Roman" w:cs="Times New Roman"/>
          <w:sz w:val="24"/>
          <w:szCs w:val="24"/>
        </w:rPr>
        <w:t>rurales y marginadas</w:t>
      </w:r>
      <w:r w:rsidRPr="21FBBB69" w:rsidR="00825C4A">
        <w:rPr>
          <w:rFonts w:ascii="Times New Roman" w:hAnsi="Times New Roman" w:cs="Times New Roman"/>
          <w:sz w:val="24"/>
          <w:szCs w:val="24"/>
        </w:rPr>
        <w:t xml:space="preserve">, </w:t>
      </w:r>
      <w:r w:rsidRPr="21FBBB69" w:rsidR="00604EC0">
        <w:rPr>
          <w:rFonts w:ascii="Times New Roman" w:hAnsi="Times New Roman" w:cs="Times New Roman"/>
          <w:sz w:val="24"/>
          <w:szCs w:val="24"/>
        </w:rPr>
        <w:t xml:space="preserve">donde se </w:t>
      </w:r>
      <w:r w:rsidRPr="21FBBB69" w:rsidR="00825C4A">
        <w:rPr>
          <w:rFonts w:ascii="Times New Roman" w:hAnsi="Times New Roman" w:cs="Times New Roman"/>
          <w:sz w:val="24"/>
          <w:szCs w:val="24"/>
        </w:rPr>
        <w:t>recurr</w:t>
      </w:r>
      <w:r w:rsidRPr="21FBBB69" w:rsidR="00604EC0">
        <w:rPr>
          <w:rFonts w:ascii="Times New Roman" w:hAnsi="Times New Roman" w:cs="Times New Roman"/>
          <w:sz w:val="24"/>
          <w:szCs w:val="24"/>
        </w:rPr>
        <w:t>e</w:t>
      </w:r>
      <w:r w:rsidRPr="21FBBB69" w:rsidR="00825C4A">
        <w:rPr>
          <w:rFonts w:ascii="Times New Roman" w:hAnsi="Times New Roman" w:cs="Times New Roman"/>
          <w:sz w:val="24"/>
          <w:szCs w:val="24"/>
        </w:rPr>
        <w:t xml:space="preserve"> a prácticas insostenibles.</w:t>
      </w:r>
    </w:p>
    <w:p w:rsidR="00825C4A" w:rsidP="00770302" w:rsidRDefault="00825C4A" w14:paraId="491318CF" w14:textId="77777777">
      <w:pPr>
        <w:spacing w:after="0" w:line="240" w:lineRule="auto"/>
        <w:jc w:val="both"/>
        <w:rPr>
          <w:rFonts w:ascii="Times New Roman" w:hAnsi="Times New Roman" w:cs="Times New Roman"/>
          <w:b/>
          <w:sz w:val="24"/>
        </w:rPr>
      </w:pPr>
    </w:p>
    <w:p w:rsidRPr="003460D8" w:rsidR="00825C4A" w:rsidP="00770302" w:rsidRDefault="00825C4A" w14:paraId="7CAB8F18" w14:textId="6A384C48">
      <w:pPr>
        <w:spacing w:after="0" w:line="240" w:lineRule="auto"/>
        <w:jc w:val="both"/>
        <w:rPr>
          <w:rFonts w:ascii="Times New Roman" w:hAnsi="Times New Roman" w:cs="Times New Roman"/>
          <w:b/>
          <w:sz w:val="24"/>
        </w:rPr>
      </w:pPr>
      <w:r w:rsidRPr="003460D8">
        <w:rPr>
          <w:rFonts w:ascii="Times New Roman" w:hAnsi="Times New Roman" w:cs="Times New Roman"/>
          <w:b/>
          <w:sz w:val="24"/>
        </w:rPr>
        <w:lastRenderedPageBreak/>
        <w:t xml:space="preserve">Palabras clave: </w:t>
      </w:r>
      <w:r w:rsidRPr="007032A4">
        <w:rPr>
          <w:rFonts w:ascii="Times New Roman" w:hAnsi="Times New Roman" w:cs="Times New Roman"/>
          <w:sz w:val="24"/>
        </w:rPr>
        <w:t>Gr</w:t>
      </w:r>
      <w:r w:rsidR="00B91D3F">
        <w:rPr>
          <w:rFonts w:ascii="Times New Roman" w:hAnsi="Times New Roman" w:cs="Times New Roman"/>
          <w:sz w:val="24"/>
        </w:rPr>
        <w:t xml:space="preserve">ado de marginación; </w:t>
      </w:r>
      <w:r w:rsidRPr="007032A4">
        <w:rPr>
          <w:rFonts w:ascii="Times New Roman" w:hAnsi="Times New Roman" w:cs="Times New Roman"/>
          <w:sz w:val="24"/>
        </w:rPr>
        <w:t>prácticas insostenibles; quema incontrolada.</w:t>
      </w:r>
    </w:p>
    <w:p w:rsidR="00B60F35" w:rsidP="00770302" w:rsidRDefault="00B60F35" w14:paraId="7BDA499B" w14:textId="77777777">
      <w:pPr>
        <w:spacing w:after="0" w:line="240" w:lineRule="auto"/>
        <w:jc w:val="both"/>
        <w:rPr>
          <w:rFonts w:ascii="Times New Roman" w:hAnsi="Times New Roman" w:cs="Times New Roman"/>
          <w:b/>
          <w:sz w:val="24"/>
          <w:szCs w:val="24"/>
        </w:rPr>
      </w:pPr>
    </w:p>
    <w:p w:rsidRPr="00C723B0" w:rsidR="00E47EC5" w:rsidP="00770302" w:rsidRDefault="00E47EC5" w14:paraId="3A6FEEB8" w14:textId="77777777">
      <w:pPr>
        <w:spacing w:after="0" w:line="240" w:lineRule="auto"/>
        <w:jc w:val="both"/>
        <w:rPr>
          <w:rFonts w:ascii="Times New Roman" w:hAnsi="Times New Roman" w:cs="Times New Roman"/>
          <w:b/>
          <w:sz w:val="24"/>
          <w:szCs w:val="24"/>
        </w:rPr>
      </w:pPr>
    </w:p>
    <w:p w:rsidR="00150BFD" w:rsidP="00770302" w:rsidRDefault="007B3A61" w14:paraId="70F06BD3" w14:textId="51B566DE">
      <w:pPr>
        <w:spacing w:after="0" w:line="240" w:lineRule="auto"/>
        <w:jc w:val="both"/>
        <w:rPr>
          <w:rFonts w:ascii="Times New Roman" w:hAnsi="Times New Roman" w:cs="Times New Roman"/>
          <w:b/>
          <w:sz w:val="24"/>
          <w:szCs w:val="24"/>
          <w:lang w:val="en-GB"/>
        </w:rPr>
      </w:pPr>
      <w:r w:rsidRPr="00A70555">
        <w:rPr>
          <w:rFonts w:ascii="Times New Roman" w:hAnsi="Times New Roman" w:cs="Times New Roman"/>
          <w:b/>
          <w:sz w:val="24"/>
          <w:szCs w:val="24"/>
          <w:lang w:val="en-GB"/>
        </w:rPr>
        <w:t>Abstract</w:t>
      </w:r>
    </w:p>
    <w:p w:rsidR="007B3A61" w:rsidP="21FBBB69" w:rsidRDefault="007B3A61" w14:paraId="0D4732B4" w14:textId="121A014A">
      <w:pPr>
        <w:shd w:val="clear" w:color="auto" w:fill="FFFFFF" w:themeFill="background1"/>
        <w:spacing w:after="0" w:line="240" w:lineRule="auto"/>
        <w:jc w:val="both"/>
        <w:rPr>
          <w:rFonts w:ascii="Times New Roman" w:hAnsi="Times New Roman" w:cs="Times New Roman"/>
          <w:sz w:val="24"/>
          <w:szCs w:val="24"/>
          <w:lang w:val="en-US"/>
        </w:rPr>
      </w:pPr>
      <w:r w:rsidRPr="21FBBB69" w:rsidR="007B3A61">
        <w:rPr>
          <w:rFonts w:ascii="Times New Roman" w:hAnsi="Times New Roman" w:cs="Times New Roman"/>
          <w:b w:val="1"/>
          <w:bCs w:val="1"/>
          <w:sz w:val="24"/>
          <w:szCs w:val="24"/>
          <w:lang w:val="en-US"/>
        </w:rPr>
        <w:t>[Introduction]:</w:t>
      </w:r>
      <w:r w:rsidRPr="21FBBB69" w:rsidR="007B3A61">
        <w:rPr>
          <w:rFonts w:ascii="Times New Roman" w:hAnsi="Times New Roman" w:cs="Times New Roman"/>
          <w:sz w:val="24"/>
          <w:szCs w:val="24"/>
          <w:lang w:val="en-US"/>
        </w:rPr>
        <w:t xml:space="preserve"> </w:t>
      </w:r>
      <w:r w:rsidRPr="21FBBB69" w:rsidR="007B3A61">
        <w:rPr>
          <w:rFonts w:ascii="Times New Roman" w:hAnsi="Times New Roman" w:cs="Times New Roman"/>
          <w:sz w:val="24"/>
          <w:szCs w:val="24"/>
          <w:lang w:val="en-US"/>
        </w:rPr>
        <w:t>The proper management of waste is one of the</w:t>
      </w:r>
      <w:r w:rsidRPr="21FBBB69" w:rsidR="00150BFD">
        <w:rPr>
          <w:rFonts w:ascii="Times New Roman" w:hAnsi="Times New Roman" w:cs="Times New Roman"/>
          <w:sz w:val="24"/>
          <w:szCs w:val="24"/>
          <w:lang w:val="en-US"/>
        </w:rPr>
        <w:t xml:space="preserve"> </w:t>
      </w:r>
      <w:r w:rsidRPr="21FBBB69" w:rsidR="007B3A61">
        <w:rPr>
          <w:rFonts w:ascii="Times New Roman" w:hAnsi="Times New Roman" w:cs="Times New Roman"/>
          <w:sz w:val="24"/>
          <w:szCs w:val="24"/>
          <w:lang w:val="en-US"/>
        </w:rPr>
        <w:t>environmental challenges</w:t>
      </w:r>
      <w:r w:rsidRPr="21FBBB69" w:rsidR="00150BFD">
        <w:rPr>
          <w:rFonts w:ascii="Times New Roman" w:hAnsi="Times New Roman" w:cs="Times New Roman"/>
          <w:sz w:val="24"/>
          <w:szCs w:val="24"/>
          <w:lang w:val="en-US"/>
        </w:rPr>
        <w:t xml:space="preserve"> currently facing worl</w:t>
      </w:r>
      <w:r w:rsidRPr="21FBBB69" w:rsidR="00B91D3F">
        <w:rPr>
          <w:rFonts w:ascii="Times New Roman" w:hAnsi="Times New Roman" w:cs="Times New Roman"/>
          <w:sz w:val="24"/>
          <w:szCs w:val="24"/>
          <w:lang w:val="en-US"/>
        </w:rPr>
        <w:t>d</w:t>
      </w:r>
      <w:r w:rsidRPr="21FBBB69" w:rsidR="00150BFD">
        <w:rPr>
          <w:rFonts w:ascii="Times New Roman" w:hAnsi="Times New Roman" w:cs="Times New Roman"/>
          <w:sz w:val="24"/>
          <w:szCs w:val="24"/>
          <w:lang w:val="en-US"/>
        </w:rPr>
        <w:t>wide</w:t>
      </w:r>
      <w:r w:rsidRPr="21FBBB69" w:rsidR="007B3A61">
        <w:rPr>
          <w:rFonts w:ascii="Times New Roman" w:hAnsi="Times New Roman" w:cs="Times New Roman"/>
          <w:sz w:val="24"/>
          <w:szCs w:val="24"/>
          <w:lang w:val="en-US"/>
        </w:rPr>
        <w:t>, in its stages of collection, treatment and disp</w:t>
      </w:r>
      <w:r w:rsidRPr="21FBBB69" w:rsidR="007B3A61">
        <w:rPr>
          <w:rFonts w:ascii="Times New Roman" w:hAnsi="Times New Roman" w:cs="Times New Roman"/>
          <w:sz w:val="24"/>
          <w:szCs w:val="24"/>
          <w:lang w:val="en-US"/>
        </w:rPr>
        <w:t>osal.</w:t>
      </w:r>
      <w:r w:rsidRPr="21FBBB69" w:rsidR="00150BFD">
        <w:rPr>
          <w:rFonts w:ascii="Times New Roman" w:hAnsi="Times New Roman" w:cs="Times New Roman"/>
          <w:sz w:val="24"/>
          <w:szCs w:val="24"/>
          <w:lang w:val="en-US"/>
        </w:rPr>
        <w:t xml:space="preserve"> </w:t>
      </w:r>
      <w:r w:rsidRPr="21FBBB69" w:rsidR="00150BFD">
        <w:rPr>
          <w:rFonts w:ascii="Times New Roman" w:hAnsi="Times New Roman" w:cs="Times New Roman"/>
          <w:sz w:val="24"/>
          <w:szCs w:val="24"/>
          <w:lang w:val="en-US"/>
        </w:rPr>
        <w:t xml:space="preserve">Generally, in each nation the </w:t>
      </w:r>
      <w:r w:rsidRPr="21FBBB69" w:rsidR="00150BFD">
        <w:rPr>
          <w:rFonts w:ascii="Times New Roman" w:hAnsi="Times New Roman" w:cs="Times New Roman"/>
          <w:sz w:val="24"/>
          <w:szCs w:val="24"/>
          <w:lang w:val="en-US"/>
        </w:rPr>
        <w:t xml:space="preserve">government </w:t>
      </w:r>
      <w:r w:rsidRPr="21FBBB69" w:rsidR="00150BFD">
        <w:rPr>
          <w:rFonts w:ascii="Times New Roman" w:hAnsi="Times New Roman" w:cs="Times New Roman"/>
          <w:sz w:val="24"/>
          <w:szCs w:val="24"/>
          <w:lang w:val="en-US"/>
        </w:rPr>
        <w:t>authorities</w:t>
      </w:r>
      <w:r w:rsidRPr="21FBBB69" w:rsidR="007B3A61">
        <w:rPr>
          <w:rFonts w:ascii="Times New Roman" w:hAnsi="Times New Roman" w:cs="Times New Roman"/>
          <w:sz w:val="24"/>
          <w:szCs w:val="24"/>
          <w:lang w:val="en-US"/>
        </w:rPr>
        <w:t xml:space="preserve"> give</w:t>
      </w:r>
      <w:r w:rsidRPr="21FBBB69" w:rsidR="007B3A61">
        <w:rPr>
          <w:rFonts w:ascii="Times New Roman" w:hAnsi="Times New Roman" w:cs="Times New Roman"/>
          <w:sz w:val="24"/>
          <w:szCs w:val="24"/>
          <w:lang w:val="en-US"/>
        </w:rPr>
        <w:t xml:space="preserve"> special attention to large cities, </w:t>
      </w:r>
      <w:r w:rsidRPr="21FBBB69" w:rsidR="00E47EC5">
        <w:rPr>
          <w:rFonts w:ascii="Times New Roman" w:hAnsi="Times New Roman" w:cs="Times New Roman"/>
          <w:sz w:val="24"/>
          <w:szCs w:val="24"/>
          <w:lang w:val="en-US"/>
        </w:rPr>
        <w:t xml:space="preserve">discriminating against </w:t>
      </w:r>
      <w:r w:rsidRPr="21FBBB69" w:rsidR="00633424">
        <w:rPr>
          <w:rFonts w:ascii="Times New Roman" w:hAnsi="Times New Roman" w:cs="Times New Roman"/>
          <w:sz w:val="24"/>
          <w:szCs w:val="24"/>
          <w:lang w:val="en-US"/>
        </w:rPr>
        <w:t>rural</w:t>
      </w:r>
      <w:r w:rsidRPr="21FBBB69" w:rsidR="00E47EC5">
        <w:rPr>
          <w:rFonts w:ascii="Times New Roman" w:hAnsi="Times New Roman" w:cs="Times New Roman"/>
          <w:sz w:val="24"/>
          <w:szCs w:val="24"/>
          <w:lang w:val="en-US"/>
        </w:rPr>
        <w:t xml:space="preserve"> </w:t>
      </w:r>
      <w:r w:rsidRPr="21FBBB69" w:rsidR="00633424">
        <w:rPr>
          <w:rFonts w:ascii="Times New Roman" w:hAnsi="Times New Roman" w:cs="Times New Roman"/>
          <w:sz w:val="24"/>
          <w:szCs w:val="24"/>
          <w:lang w:val="en-US"/>
        </w:rPr>
        <w:t>l</w:t>
      </w:r>
      <w:r w:rsidRPr="21FBBB69" w:rsidR="00E47EC5">
        <w:rPr>
          <w:rFonts w:ascii="Times New Roman" w:hAnsi="Times New Roman" w:cs="Times New Roman"/>
          <w:sz w:val="24"/>
          <w:szCs w:val="24"/>
          <w:lang w:val="en-US"/>
        </w:rPr>
        <w:t>ocalities</w:t>
      </w:r>
      <w:r w:rsidRPr="21FBBB69" w:rsidR="007B3A61">
        <w:rPr>
          <w:rFonts w:ascii="Times New Roman" w:hAnsi="Times New Roman" w:cs="Times New Roman"/>
          <w:sz w:val="24"/>
          <w:szCs w:val="24"/>
          <w:lang w:val="en-US"/>
        </w:rPr>
        <w:t xml:space="preserve"> d</w:t>
      </w:r>
      <w:r w:rsidRPr="21FBBB69" w:rsidR="007B3A61">
        <w:rPr>
          <w:rFonts w:ascii="Times New Roman" w:hAnsi="Times New Roman" w:cs="Times New Roman"/>
          <w:sz w:val="24"/>
          <w:szCs w:val="24"/>
          <w:lang w:val="en-US"/>
        </w:rPr>
        <w:t xml:space="preserve">ue to the </w:t>
      </w:r>
      <w:r w:rsidRPr="21FBBB69" w:rsidR="007B3A61">
        <w:rPr>
          <w:rFonts w:ascii="Times New Roman" w:hAnsi="Times New Roman" w:cs="Times New Roman"/>
          <w:sz w:val="24"/>
          <w:szCs w:val="24"/>
          <w:lang w:val="en-US"/>
        </w:rPr>
        <w:t xml:space="preserve">lack of economic and technical resources to treat </w:t>
      </w:r>
      <w:r w:rsidRPr="21FBBB69" w:rsidR="007B3A61">
        <w:rPr>
          <w:rFonts w:ascii="Times New Roman" w:hAnsi="Times New Roman" w:cs="Times New Roman"/>
          <w:sz w:val="24"/>
          <w:szCs w:val="24"/>
          <w:lang w:val="en-US"/>
        </w:rPr>
        <w:t>and to</w:t>
      </w:r>
      <w:r w:rsidRPr="21FBBB69" w:rsidR="007B3A61">
        <w:rPr>
          <w:rFonts w:ascii="Times New Roman" w:hAnsi="Times New Roman" w:cs="Times New Roman"/>
          <w:sz w:val="24"/>
          <w:szCs w:val="24"/>
          <w:lang w:val="en-US"/>
        </w:rPr>
        <w:t xml:space="preserve"> </w:t>
      </w:r>
      <w:r w:rsidRPr="21FBBB69" w:rsidR="385CD302">
        <w:rPr>
          <w:rFonts w:ascii="Times New Roman" w:hAnsi="Times New Roman" w:cs="Times New Roman"/>
          <w:sz w:val="24"/>
          <w:szCs w:val="24"/>
          <w:lang w:val="en-US"/>
        </w:rPr>
        <w:t>dispose the waste properly</w:t>
      </w:r>
      <w:r w:rsidRPr="21FBBB69" w:rsidR="007B3A61">
        <w:rPr>
          <w:rFonts w:ascii="Times New Roman" w:hAnsi="Times New Roman" w:cs="Times New Roman"/>
          <w:sz w:val="24"/>
          <w:szCs w:val="24"/>
          <w:lang w:val="en-US"/>
        </w:rPr>
        <w:t xml:space="preserve"> in these sites, </w:t>
      </w:r>
      <w:r w:rsidRPr="21FBBB69" w:rsidR="007B3A61">
        <w:rPr>
          <w:rFonts w:ascii="Times New Roman" w:hAnsi="Times New Roman" w:cs="Times New Roman"/>
          <w:sz w:val="24"/>
          <w:szCs w:val="24"/>
          <w:lang w:val="en-US"/>
        </w:rPr>
        <w:t>being the settlers responsible</w:t>
      </w:r>
      <w:r w:rsidRPr="21FBBB69" w:rsidR="007B3A61">
        <w:rPr>
          <w:rFonts w:ascii="Times New Roman" w:hAnsi="Times New Roman" w:cs="Times New Roman"/>
          <w:sz w:val="24"/>
          <w:szCs w:val="24"/>
          <w:lang w:val="en-US"/>
        </w:rPr>
        <w:t xml:space="preserve"> to give proper management to their waste, however, the practices that they </w:t>
      </w:r>
      <w:r w:rsidRPr="21FBBB69" w:rsidR="007B3A61">
        <w:rPr>
          <w:rFonts w:ascii="Times New Roman" w:hAnsi="Times New Roman" w:cs="Times New Roman"/>
          <w:sz w:val="24"/>
          <w:szCs w:val="24"/>
          <w:lang w:val="en-US"/>
        </w:rPr>
        <w:t xml:space="preserve">perform </w:t>
      </w:r>
      <w:r w:rsidRPr="21FBBB69" w:rsidR="007B3A61">
        <w:rPr>
          <w:rFonts w:ascii="Times New Roman" w:hAnsi="Times New Roman" w:cs="Times New Roman"/>
          <w:sz w:val="24"/>
          <w:szCs w:val="24"/>
          <w:lang w:val="en-US"/>
        </w:rPr>
        <w:t xml:space="preserve">are not </w:t>
      </w:r>
      <w:r w:rsidRPr="21FBBB69" w:rsidR="007B3A61">
        <w:rPr>
          <w:rFonts w:ascii="Times New Roman" w:hAnsi="Times New Roman" w:cs="Times New Roman"/>
          <w:sz w:val="24"/>
          <w:szCs w:val="24"/>
          <w:lang w:val="en-US"/>
        </w:rPr>
        <w:t>reported</w:t>
      </w:r>
      <w:r w:rsidRPr="21FBBB69" w:rsidR="007B3A61">
        <w:rPr>
          <w:rFonts w:ascii="Times New Roman" w:hAnsi="Times New Roman" w:cs="Times New Roman"/>
          <w:sz w:val="24"/>
          <w:szCs w:val="24"/>
          <w:lang w:val="en-US"/>
        </w:rPr>
        <w:t xml:space="preserve">. </w:t>
      </w:r>
      <w:r w:rsidRPr="21FBBB69" w:rsidR="007B3A61">
        <w:rPr>
          <w:rFonts w:ascii="Times New Roman" w:hAnsi="Times New Roman" w:cs="Times New Roman"/>
          <w:b w:val="1"/>
          <w:bCs w:val="1"/>
          <w:sz w:val="24"/>
          <w:szCs w:val="24"/>
          <w:lang w:val="en-US"/>
        </w:rPr>
        <w:t>[Objective]:</w:t>
      </w:r>
      <w:r w:rsidRPr="21FBBB69" w:rsidR="007B3A61">
        <w:rPr>
          <w:rFonts w:ascii="Times New Roman" w:hAnsi="Times New Roman" w:cs="Times New Roman"/>
          <w:sz w:val="24"/>
          <w:szCs w:val="24"/>
          <w:lang w:val="en-US"/>
        </w:rPr>
        <w:t xml:space="preserve"> </w:t>
      </w:r>
      <w:r w:rsidRPr="21FBBB69" w:rsidR="007B3A61">
        <w:rPr>
          <w:rFonts w:ascii="Times New Roman" w:hAnsi="Times New Roman" w:cs="Times New Roman"/>
          <w:sz w:val="24"/>
          <w:szCs w:val="24"/>
          <w:lang w:val="en-US"/>
        </w:rPr>
        <w:t xml:space="preserve">A diagnosis of the current management of waste by </w:t>
      </w:r>
      <w:r w:rsidRPr="21FBBB69" w:rsidR="007B3A61">
        <w:rPr>
          <w:rFonts w:ascii="Times New Roman" w:hAnsi="Times New Roman" w:cs="Times New Roman"/>
          <w:sz w:val="24"/>
          <w:szCs w:val="24"/>
          <w:lang w:val="en-US"/>
        </w:rPr>
        <w:t xml:space="preserve">settlers </w:t>
      </w:r>
      <w:r w:rsidRPr="21FBBB69" w:rsidR="007B3A61">
        <w:rPr>
          <w:rFonts w:ascii="Times New Roman" w:hAnsi="Times New Roman" w:cs="Times New Roman"/>
          <w:sz w:val="24"/>
          <w:szCs w:val="24"/>
          <w:lang w:val="en-US"/>
        </w:rPr>
        <w:t xml:space="preserve">of three </w:t>
      </w:r>
      <w:r w:rsidRPr="21FBBB69" w:rsidR="00F02AC7">
        <w:rPr>
          <w:rFonts w:ascii="Times New Roman" w:hAnsi="Times New Roman" w:cs="Times New Roman"/>
          <w:sz w:val="24"/>
          <w:szCs w:val="24"/>
          <w:lang w:val="en-US"/>
        </w:rPr>
        <w:t xml:space="preserve">rural </w:t>
      </w:r>
      <w:r w:rsidRPr="21FBBB69" w:rsidR="007B3A61">
        <w:rPr>
          <w:rFonts w:ascii="Times New Roman" w:hAnsi="Times New Roman" w:cs="Times New Roman"/>
          <w:sz w:val="24"/>
          <w:szCs w:val="24"/>
          <w:lang w:val="en-US"/>
        </w:rPr>
        <w:t xml:space="preserve">localities with a medium degree of marginalization, corresponding to Colonia Hidalgo, Ejido Zaragoza and Plan de Guadalupe </w:t>
      </w:r>
      <w:r w:rsidRPr="21FBBB69" w:rsidR="00F02AC7">
        <w:rPr>
          <w:rFonts w:ascii="Times New Roman" w:hAnsi="Times New Roman" w:cs="Times New Roman"/>
          <w:sz w:val="24"/>
          <w:szCs w:val="24"/>
          <w:lang w:val="en-US"/>
        </w:rPr>
        <w:t xml:space="preserve">in </w:t>
      </w:r>
      <w:proofErr w:type="spellStart"/>
      <w:r w:rsidRPr="21FBBB69" w:rsidR="007B3A61">
        <w:rPr>
          <w:rFonts w:ascii="Times New Roman" w:hAnsi="Times New Roman" w:cs="Times New Roman"/>
          <w:sz w:val="24"/>
          <w:szCs w:val="24"/>
          <w:lang w:val="en-US"/>
        </w:rPr>
        <w:t>Sombrerete</w:t>
      </w:r>
      <w:proofErr w:type="spellEnd"/>
      <w:r w:rsidRPr="21FBBB69" w:rsidR="00B236CB">
        <w:rPr>
          <w:rFonts w:ascii="Times New Roman" w:hAnsi="Times New Roman" w:cs="Times New Roman"/>
          <w:sz w:val="24"/>
          <w:szCs w:val="24"/>
          <w:lang w:val="en-US"/>
        </w:rPr>
        <w:t xml:space="preserve"> (Z</w:t>
      </w:r>
      <w:r w:rsidRPr="21FBBB69" w:rsidR="007B3A61">
        <w:rPr>
          <w:rFonts w:ascii="Times New Roman" w:hAnsi="Times New Roman" w:cs="Times New Roman"/>
          <w:sz w:val="24"/>
          <w:szCs w:val="24"/>
          <w:lang w:val="en-US"/>
        </w:rPr>
        <w:t>acatecas,</w:t>
      </w:r>
      <w:r w:rsidRPr="21FBBB69" w:rsidR="00D13A6E">
        <w:rPr>
          <w:rFonts w:ascii="Times New Roman" w:hAnsi="Times New Roman" w:cs="Times New Roman"/>
          <w:sz w:val="24"/>
          <w:szCs w:val="24"/>
          <w:lang w:val="en-US"/>
        </w:rPr>
        <w:t xml:space="preserve"> </w:t>
      </w:r>
      <w:r w:rsidRPr="21FBBB69" w:rsidR="007B3A61">
        <w:rPr>
          <w:rFonts w:ascii="Times New Roman" w:hAnsi="Times New Roman" w:cs="Times New Roman"/>
          <w:sz w:val="24"/>
          <w:szCs w:val="24"/>
          <w:lang w:val="en-US"/>
        </w:rPr>
        <w:t>Mexico)</w:t>
      </w:r>
      <w:r w:rsidRPr="21FBBB69" w:rsidR="00B236CB">
        <w:rPr>
          <w:rFonts w:ascii="Times New Roman" w:hAnsi="Times New Roman" w:cs="Times New Roman"/>
          <w:sz w:val="24"/>
          <w:szCs w:val="24"/>
          <w:lang w:val="en-US"/>
        </w:rPr>
        <w:t>,</w:t>
      </w:r>
      <w:r w:rsidRPr="21FBBB69" w:rsidR="007B3A61">
        <w:rPr>
          <w:rFonts w:ascii="Times New Roman" w:hAnsi="Times New Roman" w:cs="Times New Roman"/>
          <w:sz w:val="24"/>
          <w:szCs w:val="24"/>
          <w:lang w:val="en-US"/>
        </w:rPr>
        <w:t xml:space="preserve"> was </w:t>
      </w:r>
      <w:r w:rsidRPr="21FBBB69" w:rsidR="007B3A61">
        <w:rPr>
          <w:rFonts w:ascii="Times New Roman" w:hAnsi="Times New Roman" w:cs="Times New Roman"/>
          <w:sz w:val="24"/>
          <w:szCs w:val="24"/>
          <w:lang w:val="en-US"/>
        </w:rPr>
        <w:t>performed</w:t>
      </w:r>
      <w:r w:rsidRPr="21FBBB69" w:rsidR="007B3A61">
        <w:rPr>
          <w:rFonts w:ascii="Times New Roman" w:hAnsi="Times New Roman" w:cs="Times New Roman"/>
          <w:sz w:val="24"/>
          <w:szCs w:val="24"/>
          <w:lang w:val="en-US"/>
        </w:rPr>
        <w:t xml:space="preserve">. </w:t>
      </w:r>
      <w:r w:rsidRPr="21FBBB69" w:rsidR="007B3A61">
        <w:rPr>
          <w:rFonts w:ascii="Times New Roman" w:hAnsi="Times New Roman" w:cs="Times New Roman"/>
          <w:b w:val="1"/>
          <w:bCs w:val="1"/>
          <w:sz w:val="24"/>
          <w:szCs w:val="24"/>
          <w:lang w:val="en-US"/>
        </w:rPr>
        <w:t>[Methodology]:</w:t>
      </w:r>
      <w:r w:rsidRPr="21FBBB69" w:rsidR="007B3A61">
        <w:rPr>
          <w:rFonts w:ascii="Times New Roman" w:hAnsi="Times New Roman" w:cs="Times New Roman"/>
          <w:sz w:val="24"/>
          <w:szCs w:val="24"/>
          <w:lang w:val="en-US"/>
        </w:rPr>
        <w:t xml:space="preserve"> The information was obtained from the application of a survey-type questionnaire to a representative sample of each </w:t>
      </w:r>
      <w:r w:rsidRPr="21FBBB69" w:rsidR="007B3A61">
        <w:rPr>
          <w:rFonts w:ascii="Times New Roman" w:hAnsi="Times New Roman" w:cs="Times New Roman"/>
          <w:sz w:val="24"/>
          <w:szCs w:val="24"/>
          <w:lang w:val="en-US"/>
        </w:rPr>
        <w:t>locality</w:t>
      </w:r>
      <w:r w:rsidRPr="21FBBB69" w:rsidR="007B3A61">
        <w:rPr>
          <w:rFonts w:ascii="Times New Roman" w:hAnsi="Times New Roman" w:cs="Times New Roman"/>
          <w:sz w:val="24"/>
          <w:szCs w:val="24"/>
          <w:lang w:val="en-US"/>
        </w:rPr>
        <w:t xml:space="preserve">. </w:t>
      </w:r>
      <w:r w:rsidRPr="21FBBB69" w:rsidR="007B3A61">
        <w:rPr>
          <w:rFonts w:ascii="Times New Roman" w:hAnsi="Times New Roman" w:cs="Times New Roman"/>
          <w:b w:val="1"/>
          <w:bCs w:val="1"/>
          <w:sz w:val="24"/>
          <w:szCs w:val="24"/>
          <w:lang w:val="en-US"/>
        </w:rPr>
        <w:t>[Results]:</w:t>
      </w:r>
      <w:r w:rsidRPr="21FBBB69" w:rsidR="007B3A61">
        <w:rPr>
          <w:rFonts w:ascii="Times New Roman" w:hAnsi="Times New Roman" w:cs="Times New Roman"/>
          <w:sz w:val="24"/>
          <w:szCs w:val="24"/>
          <w:lang w:val="en-US"/>
        </w:rPr>
        <w:t xml:space="preserve"> It was determined that the uncontrolled burning of waste is the most </w:t>
      </w:r>
      <w:r w:rsidRPr="21FBBB69" w:rsidR="007B3A61">
        <w:rPr>
          <w:rFonts w:ascii="Times New Roman" w:hAnsi="Times New Roman" w:cs="Times New Roman"/>
          <w:sz w:val="24"/>
          <w:szCs w:val="24"/>
          <w:lang w:val="en-US"/>
        </w:rPr>
        <w:t>performed</w:t>
      </w:r>
      <w:r w:rsidRPr="21FBBB69" w:rsidR="007B3A61">
        <w:rPr>
          <w:rFonts w:ascii="Times New Roman" w:hAnsi="Times New Roman" w:cs="Times New Roman"/>
          <w:sz w:val="24"/>
          <w:szCs w:val="24"/>
          <w:lang w:val="en-US"/>
        </w:rPr>
        <w:t xml:space="preserve"> practice; organic waste is used as </w:t>
      </w:r>
      <w:r w:rsidRPr="21FBBB69" w:rsidR="007B3A61">
        <w:rPr>
          <w:rFonts w:ascii="Times New Roman" w:hAnsi="Times New Roman" w:cs="Times New Roman"/>
          <w:sz w:val="24"/>
          <w:szCs w:val="24"/>
          <w:lang w:val="en-US"/>
        </w:rPr>
        <w:t>livestock feed in non-sanitary conditions</w:t>
      </w:r>
      <w:r w:rsidRPr="21FBBB69" w:rsidR="007B3A61">
        <w:rPr>
          <w:rFonts w:ascii="Times New Roman" w:hAnsi="Times New Roman" w:cs="Times New Roman"/>
          <w:sz w:val="24"/>
          <w:szCs w:val="24"/>
          <w:lang w:val="en-US"/>
        </w:rPr>
        <w:t>; recyclable waste is separated, but only part of it is sold; fertilizer sacks are reused</w:t>
      </w:r>
      <w:r w:rsidRPr="21FBBB69" w:rsidR="007B3A61">
        <w:rPr>
          <w:rFonts w:ascii="Times New Roman" w:hAnsi="Times New Roman" w:cs="Times New Roman"/>
          <w:sz w:val="24"/>
          <w:szCs w:val="24"/>
          <w:lang w:val="en-US"/>
        </w:rPr>
        <w:t>,</w:t>
      </w:r>
      <w:r w:rsidRPr="21FBBB69" w:rsidR="007B3A61">
        <w:rPr>
          <w:rFonts w:ascii="Times New Roman" w:hAnsi="Times New Roman" w:cs="Times New Roman"/>
          <w:sz w:val="24"/>
          <w:szCs w:val="24"/>
          <w:lang w:val="en-US"/>
        </w:rPr>
        <w:t xml:space="preserve"> and pesticide containers are burned in uncontrolled conditions; practices that affect the environment and the health of the </w:t>
      </w:r>
      <w:r w:rsidRPr="21FBBB69" w:rsidR="007B3A61">
        <w:rPr>
          <w:rFonts w:ascii="Times New Roman" w:hAnsi="Times New Roman" w:cs="Times New Roman"/>
          <w:sz w:val="24"/>
          <w:szCs w:val="24"/>
          <w:lang w:val="en-US"/>
        </w:rPr>
        <w:t>settler</w:t>
      </w:r>
      <w:r w:rsidRPr="21FBBB69" w:rsidR="007B3A61">
        <w:rPr>
          <w:rFonts w:ascii="Times New Roman" w:hAnsi="Times New Roman" w:cs="Times New Roman"/>
          <w:sz w:val="24"/>
          <w:szCs w:val="24"/>
          <w:lang w:val="en-US"/>
        </w:rPr>
        <w:t xml:space="preserve">s. </w:t>
      </w:r>
      <w:r w:rsidRPr="21FBBB69" w:rsidR="007B3A61">
        <w:rPr>
          <w:rFonts w:ascii="Times New Roman" w:hAnsi="Times New Roman" w:cs="Times New Roman"/>
          <w:b w:val="1"/>
          <w:bCs w:val="1"/>
          <w:sz w:val="24"/>
          <w:szCs w:val="24"/>
          <w:lang w:val="en-US"/>
        </w:rPr>
        <w:t>[Conclusions]:</w:t>
      </w:r>
      <w:r w:rsidRPr="21FBBB69" w:rsidR="007B3A61">
        <w:rPr>
          <w:rFonts w:ascii="Times New Roman" w:hAnsi="Times New Roman" w:cs="Times New Roman"/>
          <w:sz w:val="24"/>
          <w:szCs w:val="24"/>
          <w:lang w:val="en-US"/>
        </w:rPr>
        <w:t xml:space="preserve"> The lack of attention</w:t>
      </w:r>
      <w:r w:rsidRPr="21FBBB69" w:rsidR="007B3A61">
        <w:rPr>
          <w:lang w:val="en-US"/>
        </w:rPr>
        <w:t xml:space="preserve"> </w:t>
      </w:r>
      <w:r w:rsidRPr="21FBBB69" w:rsidR="007B3A61">
        <w:rPr>
          <w:rFonts w:ascii="Times New Roman" w:hAnsi="Times New Roman" w:cs="Times New Roman"/>
          <w:sz w:val="24"/>
          <w:szCs w:val="24"/>
          <w:lang w:val="en-US"/>
        </w:rPr>
        <w:t>from</w:t>
      </w:r>
      <w:r w:rsidRPr="21FBBB69" w:rsidR="007B3A61">
        <w:rPr>
          <w:rFonts w:ascii="Times New Roman" w:hAnsi="Times New Roman" w:cs="Times New Roman"/>
          <w:sz w:val="24"/>
          <w:szCs w:val="24"/>
          <w:lang w:val="en-US"/>
        </w:rPr>
        <w:t xml:space="preserve"> government authorities in waste management in </w:t>
      </w:r>
      <w:r w:rsidRPr="21FBBB69" w:rsidR="00F02AC7">
        <w:rPr>
          <w:rFonts w:ascii="Times New Roman" w:hAnsi="Times New Roman" w:cs="Times New Roman"/>
          <w:sz w:val="24"/>
          <w:szCs w:val="24"/>
          <w:lang w:val="en-US"/>
        </w:rPr>
        <w:t xml:space="preserve">rural and marginalized localities </w:t>
      </w:r>
      <w:r w:rsidRPr="21FBBB69" w:rsidR="007B3A61">
        <w:rPr>
          <w:rFonts w:ascii="Times New Roman" w:hAnsi="Times New Roman" w:cs="Times New Roman"/>
          <w:sz w:val="24"/>
          <w:szCs w:val="24"/>
          <w:lang w:val="en-US"/>
        </w:rPr>
        <w:t>is evident</w:t>
      </w:r>
      <w:r w:rsidRPr="21FBBB69" w:rsidR="007B3A61">
        <w:rPr>
          <w:rFonts w:ascii="Times New Roman" w:hAnsi="Times New Roman" w:cs="Times New Roman"/>
          <w:sz w:val="24"/>
          <w:szCs w:val="24"/>
          <w:lang w:val="en-US"/>
        </w:rPr>
        <w:t>,</w:t>
      </w:r>
      <w:r w:rsidRPr="21FBBB69" w:rsidR="007B3A61">
        <w:rPr>
          <w:rFonts w:ascii="Times New Roman" w:hAnsi="Times New Roman" w:cs="Times New Roman"/>
          <w:sz w:val="24"/>
          <w:szCs w:val="24"/>
          <w:lang w:val="en-US"/>
        </w:rPr>
        <w:t xml:space="preserve"> so that the settlers develop </w:t>
      </w:r>
      <w:r w:rsidRPr="21FBBB69" w:rsidR="007B3A61">
        <w:rPr>
          <w:rFonts w:ascii="Times New Roman" w:hAnsi="Times New Roman" w:cs="Times New Roman"/>
          <w:sz w:val="24"/>
          <w:szCs w:val="24"/>
          <w:lang w:val="en-US"/>
        </w:rPr>
        <w:t>unsustainable practices</w:t>
      </w:r>
      <w:r w:rsidRPr="21FBBB69" w:rsidR="007B3A61">
        <w:rPr>
          <w:rFonts w:ascii="Times New Roman" w:hAnsi="Times New Roman" w:cs="Times New Roman"/>
          <w:sz w:val="24"/>
          <w:szCs w:val="24"/>
          <w:lang w:val="en-US"/>
        </w:rPr>
        <w:t>.</w:t>
      </w:r>
    </w:p>
    <w:p w:rsidR="007B3A61" w:rsidP="00770302" w:rsidRDefault="007B3A61" w14:paraId="7F70D105" w14:textId="77777777">
      <w:pPr>
        <w:pStyle w:val="Sinespaciado"/>
        <w:rPr>
          <w:lang w:val="en-US"/>
        </w:rPr>
      </w:pPr>
    </w:p>
    <w:p w:rsidRPr="007032A4" w:rsidR="007B3A61" w:rsidP="00770302" w:rsidRDefault="007B3A61" w14:paraId="260F9E69" w14:textId="77777777">
      <w:pPr>
        <w:shd w:val="clear" w:color="auto" w:fill="FFFFFF"/>
        <w:spacing w:after="0" w:line="240" w:lineRule="auto"/>
        <w:jc w:val="both"/>
        <w:rPr>
          <w:rFonts w:ascii="Times New Roman" w:hAnsi="Times New Roman" w:cs="Times New Roman"/>
          <w:bCs/>
          <w:iCs/>
          <w:sz w:val="24"/>
          <w:lang w:val="en-US"/>
        </w:rPr>
      </w:pPr>
      <w:r w:rsidRPr="00C723B0">
        <w:rPr>
          <w:rFonts w:ascii="Times New Roman" w:hAnsi="Times New Roman" w:cs="Times New Roman"/>
          <w:b/>
          <w:sz w:val="24"/>
          <w:szCs w:val="24"/>
          <w:lang w:val="en-US"/>
        </w:rPr>
        <w:t xml:space="preserve">Keywords: </w:t>
      </w:r>
      <w:r w:rsidRPr="007032A4">
        <w:rPr>
          <w:rFonts w:ascii="Times New Roman" w:hAnsi="Times New Roman" w:cs="Times New Roman"/>
          <w:sz w:val="24"/>
          <w:szCs w:val="24"/>
          <w:lang w:val="en-US"/>
        </w:rPr>
        <w:t>Degree of marginalization; uncontrolled burning</w:t>
      </w:r>
      <w:r>
        <w:rPr>
          <w:rFonts w:ascii="Times New Roman" w:hAnsi="Times New Roman" w:cs="Times New Roman"/>
          <w:sz w:val="24"/>
          <w:szCs w:val="24"/>
          <w:lang w:val="en-US"/>
        </w:rPr>
        <w:t>; unsustainable practices.</w:t>
      </w:r>
    </w:p>
    <w:p w:rsidR="003460D8" w:rsidP="00770302" w:rsidRDefault="003460D8" w14:paraId="79FB18CE" w14:textId="77777777">
      <w:pPr>
        <w:spacing w:after="0" w:line="240" w:lineRule="auto"/>
        <w:jc w:val="both"/>
        <w:rPr>
          <w:rFonts w:ascii="Times New Roman" w:hAnsi="Times New Roman" w:cs="Times New Roman"/>
          <w:b/>
          <w:bCs/>
          <w:iCs/>
          <w:sz w:val="28"/>
          <w:lang w:val="en-US"/>
        </w:rPr>
      </w:pPr>
    </w:p>
    <w:p w:rsidRPr="00AB38D1" w:rsidR="003460D8" w:rsidP="00770302" w:rsidRDefault="003460D8" w14:paraId="30F398C3" w14:textId="01EAB552">
      <w:pPr>
        <w:pStyle w:val="Prrafodelista"/>
        <w:numPr>
          <w:ilvl w:val="0"/>
          <w:numId w:val="17"/>
        </w:numPr>
        <w:spacing w:after="0" w:line="240" w:lineRule="auto"/>
        <w:ind w:left="284" w:hanging="284"/>
        <w:jc w:val="both"/>
        <w:rPr>
          <w:rFonts w:ascii="Times New Roman" w:hAnsi="Times New Roman" w:cs="Times New Roman"/>
          <w:b/>
          <w:bCs/>
          <w:iCs/>
          <w:sz w:val="24"/>
          <w:szCs w:val="20"/>
        </w:rPr>
      </w:pPr>
      <w:r w:rsidRPr="00AB38D1">
        <w:rPr>
          <w:rFonts w:ascii="Times New Roman" w:hAnsi="Times New Roman" w:cs="Times New Roman"/>
          <w:b/>
          <w:bCs/>
          <w:iCs/>
          <w:sz w:val="24"/>
          <w:szCs w:val="20"/>
        </w:rPr>
        <w:t>Introducción</w:t>
      </w:r>
    </w:p>
    <w:p w:rsidRPr="008E0291" w:rsidR="00280731" w:rsidP="00770302" w:rsidRDefault="00280731" w14:paraId="191EF14B" w14:textId="77777777">
      <w:pPr>
        <w:pStyle w:val="Prrafodelista"/>
        <w:spacing w:after="0" w:line="240" w:lineRule="auto"/>
        <w:ind w:left="360"/>
        <w:jc w:val="both"/>
        <w:rPr>
          <w:rFonts w:ascii="Times New Roman" w:hAnsi="Times New Roman" w:cs="Times New Roman"/>
          <w:b/>
          <w:bCs/>
          <w:iCs/>
          <w:sz w:val="24"/>
          <w:szCs w:val="20"/>
        </w:rPr>
      </w:pPr>
    </w:p>
    <w:p w:rsidR="00441EB6" w:rsidP="21FBBB69" w:rsidRDefault="008E0291" w14:paraId="601281A2" w14:textId="2FA7A5D3">
      <w:pPr>
        <w:shd w:val="clear" w:color="auto" w:fill="FFFFFF" w:themeFill="background1"/>
        <w:spacing w:after="0" w:line="240" w:lineRule="auto"/>
        <w:jc w:val="both"/>
        <w:rPr>
          <w:rFonts w:ascii="Times New Roman" w:hAnsi="Times New Roman" w:cs="Times New Roman"/>
          <w:color w:val="FFFFFF" w:themeColor="background1"/>
          <w:sz w:val="24"/>
          <w:szCs w:val="24"/>
          <w:shd w:val="clear" w:color="auto" w:fill="FFFFFF"/>
        </w:rPr>
      </w:pPr>
      <w:r w:rsidRPr="00270D2C" w:rsidR="008E0291">
        <w:rPr>
          <w:rFonts w:ascii="Times New Roman" w:hAnsi="Times New Roman" w:eastAsia="Times New Roman" w:cs="Times New Roman"/>
          <w:sz w:val="24"/>
          <w:szCs w:val="24"/>
        </w:rPr>
        <w:t xml:space="preserve">En las </w:t>
      </w:r>
      <w:r w:rsidRPr="00066202" w:rsidR="008E0291">
        <w:rPr>
          <w:rFonts w:ascii="Times New Roman" w:hAnsi="Times New Roman" w:eastAsia="Times New Roman" w:cs="Times New Roman"/>
          <w:sz w:val="24"/>
          <w:szCs w:val="24"/>
        </w:rPr>
        <w:t>últimas décadas se ha</w:t>
      </w:r>
      <w:r w:rsidRPr="00066202" w:rsidR="00270D2C">
        <w:rPr>
          <w:rFonts w:ascii="Times New Roman" w:hAnsi="Times New Roman" w:eastAsia="Times New Roman" w:cs="Times New Roman"/>
          <w:sz w:val="24"/>
          <w:szCs w:val="24"/>
        </w:rPr>
        <w:t xml:space="preserve"> identificado </w:t>
      </w:r>
      <w:r w:rsidRPr="00066202" w:rsidR="008E0291">
        <w:rPr>
          <w:rFonts w:ascii="Times New Roman" w:hAnsi="Times New Roman" w:eastAsia="Times New Roman" w:cs="Times New Roman"/>
          <w:sz w:val="24"/>
          <w:szCs w:val="24"/>
        </w:rPr>
        <w:t xml:space="preserve">y ha venido en ascenso la problemática ambiental </w:t>
      </w:r>
      <w:r w:rsidRPr="00066202" w:rsidR="00270D2C">
        <w:rPr>
          <w:rFonts w:ascii="Times New Roman" w:hAnsi="Times New Roman" w:eastAsia="Times New Roman" w:cs="Times New Roman"/>
          <w:sz w:val="24"/>
          <w:szCs w:val="24"/>
        </w:rPr>
        <w:t>como una</w:t>
      </w:r>
      <w:r w:rsidRPr="00066202" w:rsidR="008E0291">
        <w:rPr>
          <w:rFonts w:ascii="Times New Roman" w:hAnsi="Times New Roman" w:eastAsia="Times New Roman" w:cs="Times New Roman"/>
          <w:sz w:val="24"/>
          <w:szCs w:val="24"/>
        </w:rPr>
        <w:t xml:space="preserve"> prioridad para casi todos los países del mundo</w:t>
      </w:r>
      <w:r w:rsidR="00B91D3F">
        <w:rPr>
          <w:rFonts w:ascii="Times New Roman" w:hAnsi="Times New Roman" w:cs="Times New Roman"/>
          <w:sz w:val="24"/>
          <w:szCs w:val="24"/>
          <w:shd w:val="clear" w:color="auto" w:fill="FFFFFF"/>
        </w:rPr>
        <w:t xml:space="preserve">, </w:t>
      </w:r>
      <w:r w:rsidR="008F4501">
        <w:rPr>
          <w:rFonts w:ascii="Times New Roman" w:hAnsi="Times New Roman" w:cs="Times New Roman"/>
          <w:sz w:val="24"/>
          <w:szCs w:val="24"/>
          <w:shd w:val="clear" w:color="auto" w:fill="FFFFFF"/>
        </w:rPr>
        <w:t xml:space="preserve">donde </w:t>
      </w:r>
      <w:r w:rsidRPr="00066202" w:rsidR="008E0291">
        <w:rPr>
          <w:rFonts w:ascii="Times New Roman" w:hAnsi="Times New Roman" w:cs="Times New Roman"/>
          <w:sz w:val="24"/>
          <w:szCs w:val="24"/>
          <w:shd w:val="clear" w:color="auto" w:fill="FFFFFF"/>
        </w:rPr>
        <w:t xml:space="preserve">el </w:t>
      </w:r>
      <w:r w:rsidR="00B236CB">
        <w:rPr>
          <w:rFonts w:ascii="Times New Roman" w:hAnsi="Times New Roman" w:cs="Times New Roman"/>
          <w:sz w:val="24"/>
          <w:szCs w:val="24"/>
          <w:shd w:val="clear" w:color="auto" w:fill="FFFFFF"/>
        </w:rPr>
        <w:t xml:space="preserve">manejo inadecuado </w:t>
      </w:r>
      <w:r w:rsidRPr="00066202" w:rsidR="008E0291">
        <w:rPr>
          <w:rFonts w:ascii="Times New Roman" w:hAnsi="Times New Roman" w:cs="Times New Roman"/>
          <w:sz w:val="24"/>
          <w:szCs w:val="24"/>
          <w:shd w:val="clear" w:color="auto" w:fill="FFFFFF"/>
        </w:rPr>
        <w:t>de los resi</w:t>
      </w:r>
      <w:r w:rsidRPr="00066202" w:rsidR="00270D2C">
        <w:rPr>
          <w:rFonts w:ascii="Times New Roman" w:hAnsi="Times New Roman" w:cs="Times New Roman"/>
          <w:sz w:val="24"/>
          <w:szCs w:val="24"/>
          <w:shd w:val="clear" w:color="auto" w:fill="FFFFFF"/>
        </w:rPr>
        <w:t>d</w:t>
      </w:r>
      <w:r w:rsidRPr="00066202" w:rsidR="008E0291">
        <w:rPr>
          <w:rFonts w:ascii="Times New Roman" w:hAnsi="Times New Roman" w:cs="Times New Roman"/>
          <w:sz w:val="24"/>
          <w:szCs w:val="24"/>
          <w:shd w:val="clear" w:color="auto" w:fill="FFFFFF"/>
        </w:rPr>
        <w:t xml:space="preserve">uos </w:t>
      </w:r>
      <w:r w:rsidR="008F4501">
        <w:rPr>
          <w:rFonts w:ascii="Times New Roman" w:hAnsi="Times New Roman" w:cs="Times New Roman"/>
          <w:sz w:val="24"/>
          <w:szCs w:val="24"/>
          <w:shd w:val="clear" w:color="auto" w:fill="FFFFFF"/>
        </w:rPr>
        <w:t xml:space="preserve">es </w:t>
      </w:r>
      <w:r w:rsidRPr="00066202" w:rsidR="008E0291">
        <w:rPr>
          <w:rFonts w:ascii="Times New Roman" w:hAnsi="Times New Roman" w:cs="Times New Roman"/>
          <w:sz w:val="24"/>
          <w:szCs w:val="24"/>
          <w:shd w:val="clear" w:color="auto" w:fill="FFFFFF"/>
        </w:rPr>
        <w:t xml:space="preserve">un factor </w:t>
      </w:r>
      <w:r w:rsidR="000244E1">
        <w:rPr>
          <w:rFonts w:ascii="Times New Roman" w:hAnsi="Times New Roman" w:cs="Times New Roman"/>
          <w:sz w:val="24"/>
          <w:szCs w:val="24"/>
          <w:shd w:val="clear" w:color="auto" w:fill="FFFFFF"/>
        </w:rPr>
        <w:t>importante en términos de contaminación y</w:t>
      </w:r>
      <w:r w:rsidR="00066202">
        <w:rPr>
          <w:rFonts w:ascii="Times New Roman" w:hAnsi="Times New Roman" w:cs="Times New Roman"/>
          <w:sz w:val="24"/>
          <w:szCs w:val="24"/>
          <w:shd w:val="clear" w:color="auto" w:fill="FFFFFF"/>
        </w:rPr>
        <w:t xml:space="preserve"> suciedad en áreas urbanas</w:t>
      </w:r>
      <w:r w:rsidRPr="00066202" w:rsidR="00270D2C">
        <w:rPr>
          <w:rFonts w:ascii="Times New Roman" w:hAnsi="Times New Roman" w:cs="Times New Roman"/>
          <w:sz w:val="24"/>
          <w:szCs w:val="24"/>
          <w:shd w:val="clear" w:color="auto" w:fill="FFFFFF"/>
        </w:rPr>
        <w:t xml:space="preserve"> </w:t>
      </w:r>
      <w:r w:rsidR="008F4501">
        <w:rPr>
          <w:rFonts w:ascii="Times New Roman" w:hAnsi="Times New Roman" w:cs="Times New Roman"/>
          <w:sz w:val="24"/>
          <w:szCs w:val="24"/>
          <w:shd w:val="clear" w:color="auto" w:fill="FFFFFF"/>
        </w:rPr>
        <w:t xml:space="preserve">y </w:t>
      </w:r>
      <w:r w:rsidR="000244E1">
        <w:rPr>
          <w:rFonts w:ascii="Times New Roman" w:hAnsi="Times New Roman" w:cs="Times New Roman"/>
          <w:sz w:val="24"/>
          <w:szCs w:val="24"/>
          <w:shd w:val="clear" w:color="auto" w:fill="FFFFFF"/>
        </w:rPr>
        <w:t>representa un riesgo para</w:t>
      </w:r>
      <w:r w:rsidRPr="00066202" w:rsidR="00270D2C">
        <w:rPr>
          <w:rFonts w:ascii="Times New Roman" w:hAnsi="Times New Roman" w:cs="Times New Roman"/>
          <w:sz w:val="24"/>
          <w:szCs w:val="24"/>
          <w:shd w:val="clear" w:color="auto" w:fill="FFFFFF"/>
        </w:rPr>
        <w:t xml:space="preserve"> la salud de la población </w:t>
      </w:r>
      <w:r w:rsidRPr="00066202" w:rsidR="00270D2C">
        <w:rPr>
          <w:rFonts w:ascii="Times New Roman" w:hAnsi="Times New Roman" w:eastAsia="Times New Roman" w:cs="Times New Roman"/>
          <w:sz w:val="24"/>
          <w:szCs w:val="24"/>
        </w:rPr>
        <w:t>(</w:t>
      </w:r>
      <w:r w:rsidRPr="00770302" w:rsidR="00066202">
        <w:rPr>
          <w:rFonts w:ascii="Times New Roman" w:hAnsi="Times New Roman" w:cs="Times New Roman"/>
          <w:color w:val="0070C0"/>
          <w:sz w:val="24"/>
          <w:szCs w:val="24"/>
        </w:rPr>
        <w:t xml:space="preserve">Paladino </w:t>
      </w:r>
      <w:r w:rsidRPr="00770302" w:rsidR="00020B80">
        <w:rPr>
          <w:rFonts w:ascii="Times New Roman" w:hAnsi="Times New Roman" w:cs="Times New Roman"/>
          <w:color w:val="0070C0"/>
          <w:sz w:val="24"/>
          <w:szCs w:val="24"/>
        </w:rPr>
        <w:t>y</w:t>
      </w:r>
      <w:r w:rsidRPr="00770302" w:rsidR="00066202">
        <w:rPr>
          <w:rFonts w:ascii="Times New Roman" w:hAnsi="Times New Roman" w:cs="Times New Roman"/>
          <w:color w:val="0070C0"/>
          <w:sz w:val="24"/>
          <w:szCs w:val="24"/>
        </w:rPr>
        <w:t xml:space="preserve"> </w:t>
      </w:r>
      <w:proofErr w:type="spellStart"/>
      <w:r w:rsidRPr="00770302" w:rsidR="00066202">
        <w:rPr>
          <w:rFonts w:ascii="Times New Roman" w:hAnsi="Times New Roman" w:cs="Times New Roman"/>
          <w:color w:val="0070C0"/>
          <w:sz w:val="24"/>
          <w:szCs w:val="24"/>
        </w:rPr>
        <w:t>Massabò</w:t>
      </w:r>
      <w:proofErr w:type="spellEnd"/>
      <w:r w:rsidRPr="00770302" w:rsidR="00066202">
        <w:rPr>
          <w:rFonts w:ascii="Times New Roman" w:hAnsi="Times New Roman" w:cs="Times New Roman"/>
          <w:color w:val="0070C0"/>
          <w:sz w:val="24"/>
          <w:szCs w:val="24"/>
        </w:rPr>
        <w:t xml:space="preserve">, 2017; Reyes </w:t>
      </w:r>
      <w:r w:rsidRPr="21FBBB69" w:rsidR="00066202">
        <w:rPr>
          <w:rFonts w:ascii="Times New Roman" w:hAnsi="Times New Roman" w:cs="Times New Roman"/>
          <w:i w:val="1"/>
          <w:iCs w:val="1"/>
          <w:color w:val="0070C0"/>
          <w:sz w:val="24"/>
          <w:szCs w:val="24"/>
        </w:rPr>
        <w:t>et al</w:t>
      </w:r>
      <w:r w:rsidRPr="00770302" w:rsidR="00066202">
        <w:rPr>
          <w:rFonts w:ascii="Times New Roman" w:hAnsi="Times New Roman" w:cs="Times New Roman"/>
          <w:color w:val="0070C0"/>
          <w:sz w:val="24"/>
          <w:szCs w:val="24"/>
        </w:rPr>
        <w:t>.</w:t>
      </w:r>
      <w:r w:rsidR="00B83586">
        <w:rPr>
          <w:rFonts w:ascii="Times New Roman" w:hAnsi="Times New Roman" w:cs="Times New Roman"/>
          <w:color w:val="0070C0"/>
          <w:sz w:val="24"/>
          <w:szCs w:val="24"/>
        </w:rPr>
        <w:t>,</w:t>
      </w:r>
      <w:r w:rsidRPr="00770302" w:rsidR="00066202">
        <w:rPr>
          <w:rFonts w:ascii="Times New Roman" w:hAnsi="Times New Roman" w:cs="Times New Roman"/>
          <w:color w:val="0070C0"/>
          <w:sz w:val="24"/>
          <w:szCs w:val="24"/>
        </w:rPr>
        <w:t xml:space="preserve"> 2008</w:t>
      </w:r>
      <w:r w:rsidRPr="003460D8" w:rsidR="00066202">
        <w:rPr>
          <w:rFonts w:ascii="Times New Roman" w:hAnsi="Times New Roman" w:cs="Times New Roman"/>
          <w:sz w:val="24"/>
          <w:szCs w:val="24"/>
        </w:rPr>
        <w:t xml:space="preserve">). </w:t>
      </w:r>
      <w:r w:rsidR="00066202">
        <w:rPr>
          <w:rFonts w:ascii="Times New Roman" w:hAnsi="Times New Roman" w:eastAsia="Times New Roman" w:cs="Times New Roman"/>
          <w:sz w:val="24"/>
          <w:szCs w:val="24"/>
        </w:rPr>
        <w:t xml:space="preserve">                                                                                                   </w:t>
      </w:r>
      <w:r w:rsidRPr="00CB5EFC" w:rsidR="00CB5EFC">
        <w:rPr>
          <w:rFonts w:ascii="Times New Roman" w:hAnsi="Times New Roman" w:cs="Times New Roman"/>
          <w:color w:val="FFFFFF" w:themeColor="background1"/>
          <w:sz w:val="24"/>
          <w:szCs w:val="24"/>
          <w:shd w:val="clear" w:color="auto" w:fill="FFFFFF"/>
        </w:rPr>
        <w:t>…</w:t>
      </w:r>
    </w:p>
    <w:p w:rsidR="00441EB6" w:rsidP="00770302" w:rsidRDefault="008E0291" w14:paraId="650AE181" w14:textId="4D915DB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Actualmente</w:t>
      </w:r>
      <w:r w:rsidR="00ED572A">
        <w:rPr>
          <w:rFonts w:ascii="Times New Roman" w:hAnsi="Times New Roman" w:cs="Times New Roman"/>
          <w:sz w:val="24"/>
          <w:szCs w:val="24"/>
        </w:rPr>
        <w:t>,</w:t>
      </w:r>
      <w:r>
        <w:rPr>
          <w:rFonts w:ascii="Times New Roman" w:hAnsi="Times New Roman" w:cs="Times New Roman"/>
          <w:sz w:val="24"/>
          <w:szCs w:val="24"/>
        </w:rPr>
        <w:t xml:space="preserve"> </w:t>
      </w:r>
      <w:r w:rsidR="00066202">
        <w:rPr>
          <w:rFonts w:ascii="Times New Roman" w:hAnsi="Times New Roman" w:cs="Times New Roman"/>
          <w:sz w:val="24"/>
          <w:szCs w:val="24"/>
        </w:rPr>
        <w:t>distintos países del mundo</w:t>
      </w:r>
      <w:r w:rsidRPr="003460D8" w:rsidR="003460D8">
        <w:rPr>
          <w:rFonts w:ascii="Times New Roman" w:hAnsi="Times New Roman" w:cs="Times New Roman"/>
          <w:sz w:val="24"/>
          <w:szCs w:val="24"/>
        </w:rPr>
        <w:t xml:space="preserve"> enfrenta</w:t>
      </w:r>
      <w:r w:rsidR="00066202">
        <w:rPr>
          <w:rFonts w:ascii="Times New Roman" w:hAnsi="Times New Roman" w:cs="Times New Roman"/>
          <w:sz w:val="24"/>
          <w:szCs w:val="24"/>
        </w:rPr>
        <w:t>n</w:t>
      </w:r>
      <w:r w:rsidRPr="003460D8" w:rsidR="003460D8">
        <w:rPr>
          <w:rFonts w:ascii="Times New Roman" w:hAnsi="Times New Roman" w:cs="Times New Roman"/>
          <w:sz w:val="24"/>
          <w:szCs w:val="24"/>
        </w:rPr>
        <w:t xml:space="preserve"> un problema de más y má</w:t>
      </w:r>
      <w:r w:rsidR="000244E1">
        <w:rPr>
          <w:rFonts w:ascii="Times New Roman" w:hAnsi="Times New Roman" w:cs="Times New Roman"/>
          <w:sz w:val="24"/>
          <w:szCs w:val="24"/>
        </w:rPr>
        <w:t>s generación de residuos</w:t>
      </w:r>
      <w:r w:rsidRPr="003460D8" w:rsidR="003460D8">
        <w:rPr>
          <w:rFonts w:ascii="Times New Roman" w:hAnsi="Times New Roman" w:cs="Times New Roman"/>
          <w:sz w:val="24"/>
          <w:szCs w:val="24"/>
        </w:rPr>
        <w:t xml:space="preserve">. </w:t>
      </w:r>
      <w:r w:rsidRPr="003460D8" w:rsidR="003460D8">
        <w:rPr>
          <w:rFonts w:ascii="Times New Roman" w:hAnsi="Times New Roman" w:cs="Times New Roman"/>
          <w:bCs/>
          <w:iCs/>
          <w:sz w:val="24"/>
          <w:szCs w:val="24"/>
        </w:rPr>
        <w:t xml:space="preserve">Este aumento trae consigo diferentes </w:t>
      </w:r>
      <w:r w:rsidRPr="003460D8" w:rsidR="00ED572A">
        <w:rPr>
          <w:rFonts w:ascii="Times New Roman" w:hAnsi="Times New Roman" w:cs="Times New Roman"/>
          <w:bCs/>
          <w:iCs/>
          <w:sz w:val="24"/>
          <w:szCs w:val="24"/>
        </w:rPr>
        <w:t>inconvenientes</w:t>
      </w:r>
      <w:r w:rsidRPr="003460D8" w:rsidR="003460D8">
        <w:rPr>
          <w:rFonts w:ascii="Times New Roman" w:hAnsi="Times New Roman" w:cs="Times New Roman"/>
          <w:bCs/>
          <w:iCs/>
          <w:sz w:val="24"/>
          <w:szCs w:val="24"/>
        </w:rPr>
        <w:t xml:space="preserve">, como </w:t>
      </w:r>
      <w:r w:rsidR="001719CE">
        <w:rPr>
          <w:rFonts w:ascii="Times New Roman" w:hAnsi="Times New Roman" w:cs="Times New Roman"/>
          <w:bCs/>
          <w:iCs/>
          <w:sz w:val="24"/>
          <w:szCs w:val="24"/>
        </w:rPr>
        <w:t>tiraderos</w:t>
      </w:r>
      <w:r w:rsidRPr="003460D8" w:rsidR="003460D8">
        <w:rPr>
          <w:rFonts w:ascii="Times New Roman" w:hAnsi="Times New Roman" w:cs="Times New Roman"/>
          <w:bCs/>
          <w:iCs/>
          <w:sz w:val="24"/>
          <w:szCs w:val="24"/>
        </w:rPr>
        <w:t xml:space="preserve"> clandestinos o sitios de disposición final que no cumplen con las regulaciones ambientales. Además, provoca el aumento de enfermedades, contaminación de aguas superficiales y subterráneas, erosión del suelo</w:t>
      </w:r>
      <w:r w:rsidR="00CC2C98">
        <w:rPr>
          <w:rFonts w:ascii="Times New Roman" w:hAnsi="Times New Roman" w:cs="Times New Roman"/>
          <w:bCs/>
          <w:iCs/>
          <w:sz w:val="24"/>
          <w:szCs w:val="24"/>
        </w:rPr>
        <w:t>,</w:t>
      </w:r>
      <w:r w:rsidRPr="003460D8" w:rsidR="003460D8">
        <w:rPr>
          <w:rFonts w:ascii="Times New Roman" w:hAnsi="Times New Roman" w:cs="Times New Roman"/>
          <w:bCs/>
          <w:iCs/>
          <w:sz w:val="24"/>
          <w:szCs w:val="24"/>
        </w:rPr>
        <w:t xml:space="preserve"> dispersión de contaminantes en el aire, pro</w:t>
      </w:r>
      <w:r w:rsidR="001719CE">
        <w:rPr>
          <w:rFonts w:ascii="Times New Roman" w:hAnsi="Times New Roman" w:cs="Times New Roman"/>
          <w:bCs/>
          <w:iCs/>
          <w:sz w:val="24"/>
          <w:szCs w:val="24"/>
        </w:rPr>
        <w:t>liferación</w:t>
      </w:r>
      <w:r w:rsidRPr="003460D8" w:rsidR="003460D8">
        <w:rPr>
          <w:rFonts w:ascii="Times New Roman" w:hAnsi="Times New Roman" w:cs="Times New Roman"/>
          <w:bCs/>
          <w:iCs/>
          <w:sz w:val="24"/>
          <w:szCs w:val="24"/>
        </w:rPr>
        <w:t xml:space="preserve"> del desarrollo de insectos insalubres como moscas o mosquitos, suciedad en áreas urbanas, </w:t>
      </w:r>
      <w:r w:rsidR="000244E1">
        <w:rPr>
          <w:rFonts w:ascii="Times New Roman" w:hAnsi="Times New Roman" w:cs="Times New Roman"/>
          <w:bCs/>
          <w:iCs/>
          <w:sz w:val="24"/>
          <w:szCs w:val="24"/>
        </w:rPr>
        <w:t xml:space="preserve">efectos </w:t>
      </w:r>
      <w:r w:rsidR="00CC2C98">
        <w:rPr>
          <w:rFonts w:ascii="Times New Roman" w:hAnsi="Times New Roman" w:cs="Times New Roman"/>
          <w:bCs/>
          <w:iCs/>
          <w:sz w:val="24"/>
          <w:szCs w:val="24"/>
        </w:rPr>
        <w:t xml:space="preserve">tóxicos </w:t>
      </w:r>
      <w:r w:rsidR="000244E1">
        <w:rPr>
          <w:rFonts w:ascii="Times New Roman" w:hAnsi="Times New Roman" w:cs="Times New Roman"/>
          <w:bCs/>
          <w:iCs/>
          <w:sz w:val="24"/>
          <w:szCs w:val="24"/>
        </w:rPr>
        <w:t>en la salud humana, en</w:t>
      </w:r>
      <w:r w:rsidRPr="003460D8" w:rsidR="003460D8">
        <w:rPr>
          <w:rFonts w:ascii="Times New Roman" w:hAnsi="Times New Roman" w:cs="Times New Roman"/>
          <w:bCs/>
          <w:iCs/>
          <w:sz w:val="24"/>
          <w:szCs w:val="24"/>
        </w:rPr>
        <w:t xml:space="preserve">tre otros </w:t>
      </w:r>
      <w:r w:rsidRPr="003460D8" w:rsidR="003460D8">
        <w:rPr>
          <w:rFonts w:ascii="Times New Roman" w:hAnsi="Times New Roman" w:cs="Times New Roman"/>
          <w:sz w:val="24"/>
          <w:szCs w:val="24"/>
        </w:rPr>
        <w:t>(</w:t>
      </w:r>
      <w:proofErr w:type="spellStart"/>
      <w:r w:rsidRPr="00770302" w:rsidR="003460D8">
        <w:rPr>
          <w:rFonts w:ascii="Times New Roman" w:hAnsi="Times New Roman" w:cs="Times New Roman"/>
          <w:color w:val="0070C0"/>
          <w:sz w:val="24"/>
          <w:szCs w:val="24"/>
        </w:rPr>
        <w:t>Bovea</w:t>
      </w:r>
      <w:proofErr w:type="spellEnd"/>
      <w:r w:rsidRPr="00770302" w:rsidR="003460D8">
        <w:rPr>
          <w:rFonts w:ascii="Times New Roman" w:hAnsi="Times New Roman" w:cs="Times New Roman"/>
          <w:color w:val="0070C0"/>
          <w:sz w:val="24"/>
          <w:szCs w:val="24"/>
        </w:rPr>
        <w:t xml:space="preserve"> </w:t>
      </w:r>
      <w:r w:rsidRPr="00770302" w:rsidR="003460D8">
        <w:rPr>
          <w:rFonts w:ascii="Times New Roman" w:hAnsi="Times New Roman" w:cs="Times New Roman"/>
          <w:i/>
          <w:color w:val="0070C0"/>
          <w:sz w:val="24"/>
          <w:szCs w:val="24"/>
        </w:rPr>
        <w:t>et al</w:t>
      </w:r>
      <w:r w:rsidRPr="00770302" w:rsidR="003460D8">
        <w:rPr>
          <w:rFonts w:ascii="Times New Roman" w:hAnsi="Times New Roman" w:cs="Times New Roman"/>
          <w:color w:val="0070C0"/>
          <w:sz w:val="24"/>
          <w:szCs w:val="24"/>
        </w:rPr>
        <w:t>.</w:t>
      </w:r>
      <w:r w:rsidR="00B83586">
        <w:rPr>
          <w:rFonts w:ascii="Times New Roman" w:hAnsi="Times New Roman" w:cs="Times New Roman"/>
          <w:color w:val="0070C0"/>
          <w:sz w:val="24"/>
          <w:szCs w:val="24"/>
        </w:rPr>
        <w:t>,</w:t>
      </w:r>
      <w:r w:rsidRPr="00770302" w:rsidR="003460D8">
        <w:rPr>
          <w:rFonts w:ascii="Times New Roman" w:hAnsi="Times New Roman" w:cs="Times New Roman"/>
          <w:color w:val="0070C0"/>
          <w:sz w:val="24"/>
          <w:szCs w:val="24"/>
        </w:rPr>
        <w:t xml:space="preserve"> </w:t>
      </w:r>
      <w:r w:rsidRPr="00770302" w:rsidR="004A2244">
        <w:rPr>
          <w:rFonts w:ascii="Times New Roman" w:hAnsi="Times New Roman" w:cs="Times New Roman"/>
          <w:color w:val="0070C0"/>
          <w:sz w:val="24"/>
          <w:szCs w:val="24"/>
        </w:rPr>
        <w:t>2010</w:t>
      </w:r>
      <w:r w:rsidRPr="00770302" w:rsidR="003460D8">
        <w:rPr>
          <w:rFonts w:ascii="Times New Roman" w:hAnsi="Times New Roman" w:cs="Times New Roman"/>
          <w:color w:val="0070C0"/>
          <w:sz w:val="24"/>
          <w:szCs w:val="24"/>
        </w:rPr>
        <w:t xml:space="preserve">; Hong </w:t>
      </w:r>
      <w:r w:rsidRPr="00770302" w:rsidR="003460D8">
        <w:rPr>
          <w:rFonts w:ascii="Times New Roman" w:hAnsi="Times New Roman" w:cs="Times New Roman"/>
          <w:i/>
          <w:color w:val="0070C0"/>
          <w:sz w:val="24"/>
          <w:szCs w:val="24"/>
        </w:rPr>
        <w:t>et al.</w:t>
      </w:r>
      <w:r w:rsidR="00B83586">
        <w:rPr>
          <w:rFonts w:ascii="Times New Roman" w:hAnsi="Times New Roman" w:cs="Times New Roman"/>
          <w:i/>
          <w:color w:val="0070C0"/>
          <w:sz w:val="24"/>
          <w:szCs w:val="24"/>
        </w:rPr>
        <w:t>,</w:t>
      </w:r>
      <w:r w:rsidR="00164121">
        <w:rPr>
          <w:rFonts w:ascii="Times New Roman" w:hAnsi="Times New Roman" w:cs="Times New Roman"/>
          <w:i/>
          <w:color w:val="0070C0"/>
          <w:sz w:val="24"/>
          <w:szCs w:val="24"/>
        </w:rPr>
        <w:t xml:space="preserve"> </w:t>
      </w:r>
      <w:r w:rsidRPr="00770302" w:rsidR="003460D8">
        <w:rPr>
          <w:rFonts w:ascii="Times New Roman" w:hAnsi="Times New Roman" w:cs="Times New Roman"/>
          <w:color w:val="0070C0"/>
          <w:sz w:val="24"/>
          <w:szCs w:val="24"/>
        </w:rPr>
        <w:t>2010</w:t>
      </w:r>
      <w:r w:rsidR="00441EB6">
        <w:rPr>
          <w:rFonts w:ascii="Times New Roman" w:hAnsi="Times New Roman" w:cs="Times New Roman"/>
          <w:sz w:val="24"/>
          <w:szCs w:val="24"/>
        </w:rPr>
        <w:t>).</w:t>
      </w:r>
    </w:p>
    <w:p w:rsidR="00280731" w:rsidP="00770302" w:rsidRDefault="00280731" w14:paraId="531B89EF" w14:textId="77777777">
      <w:pPr>
        <w:shd w:val="clear" w:color="auto" w:fill="FFFFFF"/>
        <w:spacing w:after="0" w:line="240" w:lineRule="auto"/>
        <w:jc w:val="both"/>
        <w:rPr>
          <w:rFonts w:ascii="Times New Roman" w:hAnsi="Times New Roman" w:cs="Times New Roman"/>
          <w:sz w:val="24"/>
          <w:szCs w:val="24"/>
        </w:rPr>
      </w:pPr>
    </w:p>
    <w:p w:rsidR="00D14E61" w:rsidP="00770302" w:rsidRDefault="00CB5EFC" w14:paraId="6667C8F3" w14:textId="41601E5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00654C44">
        <w:rPr>
          <w:rFonts w:ascii="Times New Roman" w:hAnsi="Times New Roman" w:cs="Times New Roman"/>
          <w:sz w:val="24"/>
          <w:szCs w:val="24"/>
        </w:rPr>
        <w:t xml:space="preserve"> </w:t>
      </w:r>
      <w:r w:rsidR="00157E58">
        <w:rPr>
          <w:rFonts w:ascii="Times New Roman" w:hAnsi="Times New Roman" w:cs="Times New Roman"/>
          <w:sz w:val="24"/>
          <w:szCs w:val="24"/>
        </w:rPr>
        <w:t xml:space="preserve">control en el </w:t>
      </w:r>
      <w:r w:rsidR="00654C44">
        <w:rPr>
          <w:rFonts w:ascii="Times New Roman" w:hAnsi="Times New Roman" w:cs="Times New Roman"/>
          <w:sz w:val="24"/>
          <w:szCs w:val="24"/>
        </w:rPr>
        <w:t xml:space="preserve">manejo </w:t>
      </w:r>
      <w:r w:rsidR="00157E58">
        <w:rPr>
          <w:rFonts w:ascii="Times New Roman" w:hAnsi="Times New Roman" w:cs="Times New Roman"/>
          <w:sz w:val="24"/>
          <w:szCs w:val="24"/>
        </w:rPr>
        <w:t>de</w:t>
      </w:r>
      <w:r w:rsidR="00654C44">
        <w:rPr>
          <w:rFonts w:ascii="Times New Roman" w:hAnsi="Times New Roman" w:cs="Times New Roman"/>
          <w:sz w:val="24"/>
          <w:szCs w:val="24"/>
        </w:rPr>
        <w:t xml:space="preserve"> </w:t>
      </w:r>
      <w:r w:rsidRPr="003460D8" w:rsidR="003460D8">
        <w:rPr>
          <w:rFonts w:ascii="Times New Roman" w:hAnsi="Times New Roman" w:cs="Times New Roman"/>
          <w:sz w:val="24"/>
          <w:szCs w:val="24"/>
        </w:rPr>
        <w:t>los residuo</w:t>
      </w:r>
      <w:r w:rsidR="00654C44">
        <w:rPr>
          <w:rFonts w:ascii="Times New Roman" w:hAnsi="Times New Roman" w:cs="Times New Roman"/>
          <w:sz w:val="24"/>
          <w:szCs w:val="24"/>
        </w:rPr>
        <w:t>s se hace cada vez más necesario</w:t>
      </w:r>
      <w:r w:rsidRPr="003460D8" w:rsidR="003460D8">
        <w:rPr>
          <w:rFonts w:ascii="Times New Roman" w:hAnsi="Times New Roman" w:cs="Times New Roman"/>
          <w:sz w:val="24"/>
          <w:szCs w:val="24"/>
        </w:rPr>
        <w:t xml:space="preserve"> en</w:t>
      </w:r>
      <w:r>
        <w:rPr>
          <w:rFonts w:ascii="Times New Roman" w:hAnsi="Times New Roman" w:cs="Times New Roman"/>
          <w:sz w:val="24"/>
          <w:szCs w:val="24"/>
        </w:rPr>
        <w:t xml:space="preserve"> Latinoamérica</w:t>
      </w:r>
      <w:r w:rsidR="00441EB6">
        <w:rPr>
          <w:rFonts w:ascii="Times New Roman" w:hAnsi="Times New Roman" w:cs="Times New Roman"/>
          <w:sz w:val="24"/>
          <w:szCs w:val="24"/>
        </w:rPr>
        <w:t>, ya que</w:t>
      </w:r>
      <w:r w:rsidRPr="003460D8" w:rsidR="003460D8">
        <w:rPr>
          <w:rFonts w:ascii="Times New Roman" w:hAnsi="Times New Roman" w:cs="Times New Roman"/>
          <w:sz w:val="24"/>
          <w:szCs w:val="24"/>
        </w:rPr>
        <w:t xml:space="preserve"> </w:t>
      </w:r>
      <w:r w:rsidR="00441EB6">
        <w:rPr>
          <w:rFonts w:ascii="Times New Roman" w:hAnsi="Times New Roman" w:cs="Times New Roman"/>
          <w:bCs/>
          <w:iCs/>
          <w:sz w:val="24"/>
          <w:szCs w:val="24"/>
        </w:rPr>
        <w:t>e</w:t>
      </w:r>
      <w:r w:rsidRPr="003460D8" w:rsidR="003460D8">
        <w:rPr>
          <w:rFonts w:ascii="Times New Roman" w:hAnsi="Times New Roman" w:cs="Times New Roman"/>
          <w:bCs/>
          <w:iCs/>
          <w:sz w:val="24"/>
          <w:szCs w:val="24"/>
        </w:rPr>
        <w:t>l aumento de la población y la urbanización acelerada d</w:t>
      </w:r>
      <w:r w:rsidR="00441EB6">
        <w:rPr>
          <w:rFonts w:ascii="Times New Roman" w:hAnsi="Times New Roman" w:cs="Times New Roman"/>
          <w:bCs/>
          <w:iCs/>
          <w:sz w:val="24"/>
          <w:szCs w:val="24"/>
        </w:rPr>
        <w:t>e estos países</w:t>
      </w:r>
      <w:r w:rsidRPr="003460D8" w:rsidR="003460D8">
        <w:rPr>
          <w:rFonts w:ascii="Times New Roman" w:hAnsi="Times New Roman" w:cs="Times New Roman"/>
          <w:bCs/>
          <w:iCs/>
          <w:sz w:val="24"/>
          <w:szCs w:val="24"/>
        </w:rPr>
        <w:t xml:space="preserve"> han provocado un flujo incontrolado de residuos en las localidades y </w:t>
      </w:r>
      <w:r w:rsidR="005850B3">
        <w:rPr>
          <w:rFonts w:ascii="Times New Roman" w:hAnsi="Times New Roman" w:cs="Times New Roman"/>
          <w:bCs/>
          <w:iCs/>
          <w:sz w:val="24"/>
          <w:szCs w:val="24"/>
        </w:rPr>
        <w:t xml:space="preserve">alzas </w:t>
      </w:r>
      <w:r w:rsidRPr="003460D8" w:rsidR="003460D8">
        <w:rPr>
          <w:rFonts w:ascii="Times New Roman" w:hAnsi="Times New Roman" w:cs="Times New Roman"/>
          <w:bCs/>
          <w:iCs/>
          <w:sz w:val="24"/>
          <w:szCs w:val="24"/>
        </w:rPr>
        <w:t>en los costos sociales y económicos asociados con su recolección</w:t>
      </w:r>
      <w:r w:rsidR="00157E58">
        <w:rPr>
          <w:rFonts w:ascii="Times New Roman" w:hAnsi="Times New Roman" w:cs="Times New Roman"/>
          <w:bCs/>
          <w:iCs/>
          <w:sz w:val="24"/>
          <w:szCs w:val="24"/>
        </w:rPr>
        <w:t>, tratamiento y</w:t>
      </w:r>
      <w:r w:rsidRPr="003460D8" w:rsidR="003460D8">
        <w:rPr>
          <w:rFonts w:ascii="Times New Roman" w:hAnsi="Times New Roman" w:cs="Times New Roman"/>
          <w:bCs/>
          <w:iCs/>
          <w:sz w:val="24"/>
          <w:szCs w:val="24"/>
        </w:rPr>
        <w:t xml:space="preserve"> disposición final </w:t>
      </w:r>
      <w:r w:rsidRPr="003460D8" w:rsidR="003460D8">
        <w:rPr>
          <w:rFonts w:ascii="Times New Roman" w:hAnsi="Times New Roman" w:cs="Times New Roman"/>
          <w:sz w:val="24"/>
          <w:szCs w:val="24"/>
        </w:rPr>
        <w:t>(</w:t>
      </w:r>
      <w:r w:rsidRPr="00770302" w:rsidR="003460D8">
        <w:rPr>
          <w:rFonts w:ascii="Times New Roman" w:hAnsi="Times New Roman" w:cs="Times New Roman"/>
          <w:color w:val="0070C0"/>
          <w:sz w:val="24"/>
          <w:szCs w:val="24"/>
        </w:rPr>
        <w:t xml:space="preserve">Lee </w:t>
      </w:r>
      <w:r w:rsidRPr="00770302" w:rsidR="003460D8">
        <w:rPr>
          <w:rFonts w:ascii="Times New Roman" w:hAnsi="Times New Roman" w:cs="Times New Roman"/>
          <w:i/>
          <w:color w:val="0070C0"/>
          <w:sz w:val="24"/>
          <w:szCs w:val="24"/>
        </w:rPr>
        <w:t>et al.</w:t>
      </w:r>
      <w:r w:rsidR="00B83586">
        <w:rPr>
          <w:rFonts w:ascii="Times New Roman" w:hAnsi="Times New Roman" w:cs="Times New Roman"/>
          <w:i/>
          <w:color w:val="0070C0"/>
          <w:sz w:val="24"/>
          <w:szCs w:val="24"/>
        </w:rPr>
        <w:t>,</w:t>
      </w:r>
      <w:r w:rsidRPr="00770302" w:rsidR="003460D8">
        <w:rPr>
          <w:rFonts w:ascii="Times New Roman" w:hAnsi="Times New Roman" w:cs="Times New Roman"/>
          <w:color w:val="0070C0"/>
          <w:sz w:val="24"/>
          <w:szCs w:val="24"/>
        </w:rPr>
        <w:t xml:space="preserve"> 2017</w:t>
      </w:r>
      <w:r w:rsidRPr="003460D8" w:rsidR="003460D8">
        <w:rPr>
          <w:rFonts w:ascii="Times New Roman" w:hAnsi="Times New Roman" w:cs="Times New Roman"/>
          <w:sz w:val="24"/>
          <w:szCs w:val="24"/>
        </w:rPr>
        <w:t xml:space="preserve">). </w:t>
      </w:r>
      <w:r w:rsidR="00B236CB">
        <w:rPr>
          <w:rFonts w:ascii="Times New Roman" w:hAnsi="Times New Roman" w:cs="Times New Roman"/>
          <w:sz w:val="24"/>
          <w:szCs w:val="24"/>
        </w:rPr>
        <w:t xml:space="preserve">De igual manera, en </w:t>
      </w:r>
      <w:r w:rsidRPr="00B236CB" w:rsidR="00B236CB">
        <w:rPr>
          <w:rFonts w:ascii="Times New Roman" w:hAnsi="Times New Roman" w:cs="Times New Roman"/>
          <w:sz w:val="24"/>
          <w:szCs w:val="24"/>
        </w:rPr>
        <w:t xml:space="preserve">América Latina ha prevalecido el manejo de los residuos </w:t>
      </w:r>
      <w:r w:rsidR="005850B3">
        <w:rPr>
          <w:rFonts w:ascii="Times New Roman" w:hAnsi="Times New Roman" w:cs="Times New Roman"/>
          <w:sz w:val="24"/>
          <w:szCs w:val="24"/>
        </w:rPr>
        <w:t xml:space="preserve">con </w:t>
      </w:r>
      <w:r w:rsidRPr="00B236CB" w:rsidR="00B236CB">
        <w:rPr>
          <w:rFonts w:ascii="Times New Roman" w:hAnsi="Times New Roman" w:cs="Times New Roman"/>
          <w:sz w:val="24"/>
          <w:szCs w:val="24"/>
        </w:rPr>
        <w:t xml:space="preserve">el esquema de “recolección y disposición final” dejando rezagados </w:t>
      </w:r>
      <w:r w:rsidR="005850B3">
        <w:rPr>
          <w:rFonts w:ascii="Times New Roman" w:hAnsi="Times New Roman" w:cs="Times New Roman"/>
          <w:sz w:val="24"/>
          <w:szCs w:val="24"/>
        </w:rPr>
        <w:t>su</w:t>
      </w:r>
      <w:r w:rsidRPr="00B236CB" w:rsidR="00B236CB">
        <w:rPr>
          <w:rFonts w:ascii="Times New Roman" w:hAnsi="Times New Roman" w:cs="Times New Roman"/>
          <w:sz w:val="24"/>
          <w:szCs w:val="24"/>
        </w:rPr>
        <w:t xml:space="preserve"> aprovechamiento, reciclaje y tratamiento, así como la disposición final adecuada (</w:t>
      </w:r>
      <w:r w:rsidRPr="00770302" w:rsidR="00B236CB">
        <w:rPr>
          <w:rFonts w:ascii="Times New Roman" w:hAnsi="Times New Roman" w:cs="Times New Roman"/>
          <w:color w:val="0070C0"/>
          <w:sz w:val="24"/>
          <w:szCs w:val="24"/>
        </w:rPr>
        <w:t>S</w:t>
      </w:r>
      <w:r w:rsidRPr="00770302" w:rsidR="002E75C9">
        <w:rPr>
          <w:rFonts w:ascii="Times New Roman" w:hAnsi="Times New Roman" w:cs="Times New Roman"/>
          <w:color w:val="0070C0"/>
          <w:sz w:val="24"/>
          <w:szCs w:val="24"/>
        </w:rPr>
        <w:t xml:space="preserve">áez </w:t>
      </w:r>
      <w:r w:rsidRPr="00770302" w:rsidR="002E75C9">
        <w:rPr>
          <w:rFonts w:ascii="Times New Roman" w:hAnsi="Times New Roman" w:cs="Times New Roman"/>
          <w:i/>
          <w:color w:val="0070C0"/>
          <w:sz w:val="24"/>
          <w:szCs w:val="24"/>
        </w:rPr>
        <w:t>et al.</w:t>
      </w:r>
      <w:r w:rsidR="00B83586">
        <w:rPr>
          <w:rFonts w:ascii="Times New Roman" w:hAnsi="Times New Roman" w:cs="Times New Roman"/>
          <w:i/>
          <w:color w:val="0070C0"/>
          <w:sz w:val="24"/>
          <w:szCs w:val="24"/>
        </w:rPr>
        <w:t>,</w:t>
      </w:r>
      <w:r w:rsidRPr="00770302" w:rsidR="002E75C9">
        <w:rPr>
          <w:rFonts w:ascii="Times New Roman" w:hAnsi="Times New Roman" w:cs="Times New Roman"/>
          <w:color w:val="0070C0"/>
          <w:sz w:val="24"/>
          <w:szCs w:val="24"/>
        </w:rPr>
        <w:t xml:space="preserve"> </w:t>
      </w:r>
      <w:r w:rsidRPr="00770302" w:rsidR="00B236CB">
        <w:rPr>
          <w:rFonts w:ascii="Times New Roman" w:hAnsi="Times New Roman" w:cs="Times New Roman"/>
          <w:color w:val="0070C0"/>
          <w:sz w:val="24"/>
          <w:szCs w:val="24"/>
        </w:rPr>
        <w:t>2014</w:t>
      </w:r>
      <w:r w:rsidR="00B236CB">
        <w:rPr>
          <w:rFonts w:ascii="Times New Roman" w:hAnsi="Times New Roman" w:cs="Times New Roman"/>
          <w:sz w:val="24"/>
          <w:szCs w:val="24"/>
        </w:rPr>
        <w:t>), por lo que l</w:t>
      </w:r>
      <w:r w:rsidRPr="003460D8" w:rsidR="003460D8">
        <w:rPr>
          <w:rFonts w:ascii="Times New Roman" w:hAnsi="Times New Roman" w:cs="Times New Roman"/>
          <w:sz w:val="24"/>
          <w:szCs w:val="24"/>
        </w:rPr>
        <w:t xml:space="preserve">a participación ciudadana en la prevención, reutilización, </w:t>
      </w:r>
      <w:r w:rsidRPr="003460D8" w:rsidR="003460D8">
        <w:rPr>
          <w:rFonts w:ascii="Times New Roman" w:hAnsi="Times New Roman" w:cs="Times New Roman"/>
          <w:sz w:val="24"/>
          <w:szCs w:val="24"/>
        </w:rPr>
        <w:lastRenderedPageBreak/>
        <w:t xml:space="preserve">reciclaje y compostaje es esencial, </w:t>
      </w:r>
      <w:r w:rsidRPr="003460D8" w:rsidR="00157E58">
        <w:rPr>
          <w:rFonts w:ascii="Times New Roman" w:hAnsi="Times New Roman" w:cs="Times New Roman"/>
          <w:sz w:val="24"/>
          <w:szCs w:val="24"/>
        </w:rPr>
        <w:t>ya que,</w:t>
      </w:r>
      <w:r w:rsidRPr="003460D8" w:rsidR="003460D8">
        <w:rPr>
          <w:rFonts w:ascii="Times New Roman" w:hAnsi="Times New Roman" w:cs="Times New Roman"/>
          <w:sz w:val="24"/>
          <w:szCs w:val="24"/>
        </w:rPr>
        <w:t xml:space="preserve"> a partir de est</w:t>
      </w:r>
      <w:r w:rsidR="007E0F37">
        <w:rPr>
          <w:rFonts w:ascii="Times New Roman" w:hAnsi="Times New Roman" w:cs="Times New Roman"/>
          <w:sz w:val="24"/>
          <w:szCs w:val="24"/>
        </w:rPr>
        <w:t>e accionar</w:t>
      </w:r>
      <w:r w:rsidRPr="003460D8" w:rsidR="003460D8">
        <w:rPr>
          <w:rFonts w:ascii="Times New Roman" w:hAnsi="Times New Roman" w:cs="Times New Roman"/>
          <w:sz w:val="24"/>
          <w:szCs w:val="24"/>
        </w:rPr>
        <w:t xml:space="preserve">, se ha logrado un progreso significativo en </w:t>
      </w:r>
      <w:r w:rsidR="00157E58">
        <w:rPr>
          <w:rFonts w:ascii="Times New Roman" w:hAnsi="Times New Roman" w:cs="Times New Roman"/>
          <w:sz w:val="24"/>
          <w:szCs w:val="24"/>
        </w:rPr>
        <w:t xml:space="preserve">su reducción </w:t>
      </w:r>
      <w:r w:rsidRPr="003460D8" w:rsidR="003460D8">
        <w:rPr>
          <w:rFonts w:ascii="Times New Roman" w:hAnsi="Times New Roman" w:cs="Times New Roman"/>
          <w:sz w:val="24"/>
          <w:szCs w:val="24"/>
        </w:rPr>
        <w:t>(</w:t>
      </w:r>
      <w:proofErr w:type="spellStart"/>
      <w:r w:rsidRPr="00191ADF" w:rsidR="00191ADF">
        <w:rPr>
          <w:rFonts w:ascii="Times New Roman" w:hAnsi="Times New Roman" w:cs="Times New Roman"/>
          <w:color w:val="0070C0"/>
          <w:sz w:val="24"/>
          <w:szCs w:val="24"/>
        </w:rPr>
        <w:t>Dhokhikah</w:t>
      </w:r>
      <w:proofErr w:type="spellEnd"/>
      <w:r w:rsidR="00191ADF">
        <w:rPr>
          <w:rFonts w:ascii="Times New Roman" w:hAnsi="Times New Roman" w:cs="Times New Roman"/>
          <w:color w:val="0070C0"/>
          <w:sz w:val="24"/>
          <w:szCs w:val="24"/>
        </w:rPr>
        <w:t xml:space="preserve"> </w:t>
      </w:r>
      <w:r w:rsidRPr="00770302" w:rsidR="003460D8">
        <w:rPr>
          <w:rFonts w:ascii="Times New Roman" w:hAnsi="Times New Roman" w:cs="Times New Roman"/>
          <w:i/>
          <w:color w:val="0070C0"/>
          <w:sz w:val="24"/>
          <w:szCs w:val="24"/>
        </w:rPr>
        <w:t>et al.</w:t>
      </w:r>
      <w:r w:rsidR="00B83586">
        <w:rPr>
          <w:rFonts w:ascii="Times New Roman" w:hAnsi="Times New Roman" w:cs="Times New Roman"/>
          <w:i/>
          <w:color w:val="0070C0"/>
          <w:sz w:val="24"/>
          <w:szCs w:val="24"/>
        </w:rPr>
        <w:t>,</w:t>
      </w:r>
      <w:r w:rsidRPr="00770302" w:rsidR="003460D8">
        <w:rPr>
          <w:rFonts w:ascii="Times New Roman" w:hAnsi="Times New Roman" w:cs="Times New Roman"/>
          <w:color w:val="0070C0"/>
          <w:sz w:val="24"/>
          <w:szCs w:val="24"/>
        </w:rPr>
        <w:t xml:space="preserve"> 2015</w:t>
      </w:r>
      <w:r w:rsidRPr="003460D8" w:rsidR="003460D8">
        <w:rPr>
          <w:rFonts w:ascii="Times New Roman" w:hAnsi="Times New Roman" w:cs="Times New Roman"/>
          <w:sz w:val="24"/>
          <w:szCs w:val="24"/>
        </w:rPr>
        <w:t xml:space="preserve">). </w:t>
      </w:r>
    </w:p>
    <w:p w:rsidR="00770302" w:rsidP="00770302" w:rsidRDefault="00770302" w14:paraId="6C529A89" w14:textId="77777777">
      <w:pPr>
        <w:shd w:val="clear" w:color="auto" w:fill="FFFFFF"/>
        <w:spacing w:after="0" w:line="240" w:lineRule="auto"/>
        <w:jc w:val="both"/>
        <w:rPr>
          <w:rFonts w:ascii="Times New Roman" w:hAnsi="Times New Roman" w:cs="Times New Roman"/>
          <w:sz w:val="24"/>
          <w:szCs w:val="24"/>
        </w:rPr>
      </w:pPr>
    </w:p>
    <w:p w:rsidR="000244E1" w:rsidP="00770302" w:rsidRDefault="000244E1" w14:paraId="15DBBC1E" w14:textId="707E911D">
      <w:pPr>
        <w:spacing w:after="0" w:line="240" w:lineRule="auto"/>
        <w:jc w:val="both"/>
        <w:rPr>
          <w:rFonts w:ascii="Times New Roman" w:hAnsi="Times New Roman" w:cs="Times New Roman"/>
          <w:sz w:val="24"/>
        </w:rPr>
      </w:pPr>
      <w:r w:rsidRPr="00CF72BE">
        <w:rPr>
          <w:rFonts w:ascii="Times New Roman" w:hAnsi="Times New Roman" w:cs="Times New Roman"/>
          <w:sz w:val="24"/>
          <w:szCs w:val="24"/>
        </w:rPr>
        <w:t xml:space="preserve">En la actualidad, </w:t>
      </w:r>
      <w:r>
        <w:rPr>
          <w:rFonts w:ascii="Times New Roman" w:hAnsi="Times New Roman" w:cs="Times New Roman"/>
          <w:sz w:val="24"/>
          <w:szCs w:val="24"/>
        </w:rPr>
        <w:t>el manejo</w:t>
      </w:r>
      <w:r w:rsidRPr="00CF72BE">
        <w:rPr>
          <w:rFonts w:ascii="Times New Roman" w:hAnsi="Times New Roman" w:cs="Times New Roman"/>
          <w:sz w:val="24"/>
          <w:szCs w:val="24"/>
        </w:rPr>
        <w:t xml:space="preserve"> de </w:t>
      </w:r>
      <w:r>
        <w:rPr>
          <w:rFonts w:ascii="Times New Roman" w:hAnsi="Times New Roman" w:cs="Times New Roman"/>
          <w:sz w:val="24"/>
          <w:szCs w:val="24"/>
        </w:rPr>
        <w:t xml:space="preserve">residuos </w:t>
      </w:r>
      <w:r w:rsidRPr="00CF72BE">
        <w:rPr>
          <w:rFonts w:ascii="Times New Roman" w:hAnsi="Times New Roman" w:cs="Times New Roman"/>
          <w:sz w:val="24"/>
          <w:szCs w:val="24"/>
        </w:rPr>
        <w:t>sigue presentando una gran brecha</w:t>
      </w:r>
      <w:r w:rsidR="00A6229E">
        <w:rPr>
          <w:rFonts w:ascii="Times New Roman" w:hAnsi="Times New Roman" w:cs="Times New Roman"/>
          <w:sz w:val="24"/>
          <w:szCs w:val="24"/>
        </w:rPr>
        <w:t xml:space="preserve"> entre las zonas urbanizadas y</w:t>
      </w:r>
      <w:r w:rsidR="00CC2C98">
        <w:rPr>
          <w:rFonts w:ascii="Times New Roman" w:hAnsi="Times New Roman" w:cs="Times New Roman"/>
          <w:sz w:val="24"/>
          <w:szCs w:val="24"/>
        </w:rPr>
        <w:t xml:space="preserve"> rurales</w:t>
      </w:r>
      <w:r w:rsidRPr="00CF72BE">
        <w:rPr>
          <w:rFonts w:ascii="Times New Roman" w:hAnsi="Times New Roman" w:cs="Times New Roman"/>
          <w:sz w:val="24"/>
          <w:szCs w:val="24"/>
        </w:rPr>
        <w:t>, porque en las etapas de recolección y disposición, la cobertura generalmente es insuficiente para</w:t>
      </w:r>
      <w:r>
        <w:rPr>
          <w:rFonts w:ascii="Times New Roman" w:hAnsi="Times New Roman" w:cs="Times New Roman"/>
          <w:sz w:val="24"/>
          <w:szCs w:val="24"/>
        </w:rPr>
        <w:t xml:space="preserve"> el caso de estas últimas. Esto se debe</w:t>
      </w:r>
      <w:r w:rsidR="007E0F37">
        <w:rPr>
          <w:rFonts w:ascii="Times New Roman" w:hAnsi="Times New Roman" w:cs="Times New Roman"/>
          <w:sz w:val="24"/>
          <w:szCs w:val="24"/>
        </w:rPr>
        <w:t>,</w:t>
      </w:r>
      <w:r w:rsidRPr="00CF72BE">
        <w:rPr>
          <w:rFonts w:ascii="Times New Roman" w:hAnsi="Times New Roman" w:cs="Times New Roman"/>
          <w:sz w:val="24"/>
          <w:szCs w:val="24"/>
        </w:rPr>
        <w:t xml:space="preserve"> </w:t>
      </w:r>
      <w:r w:rsidR="00E83B6E">
        <w:rPr>
          <w:rFonts w:ascii="Times New Roman" w:hAnsi="Times New Roman" w:cs="Times New Roman"/>
          <w:sz w:val="24"/>
          <w:szCs w:val="24"/>
        </w:rPr>
        <w:t xml:space="preserve">en </w:t>
      </w:r>
      <w:r w:rsidRPr="00CF72BE">
        <w:rPr>
          <w:rFonts w:ascii="Times New Roman" w:hAnsi="Times New Roman" w:cs="Times New Roman"/>
          <w:sz w:val="24"/>
          <w:szCs w:val="24"/>
        </w:rPr>
        <w:t>princip</w:t>
      </w:r>
      <w:r w:rsidR="00E83B6E">
        <w:rPr>
          <w:rFonts w:ascii="Times New Roman" w:hAnsi="Times New Roman" w:cs="Times New Roman"/>
          <w:sz w:val="24"/>
          <w:szCs w:val="24"/>
        </w:rPr>
        <w:t>io</w:t>
      </w:r>
      <w:r w:rsidR="007E0F37">
        <w:rPr>
          <w:rFonts w:ascii="Times New Roman" w:hAnsi="Times New Roman" w:cs="Times New Roman"/>
          <w:sz w:val="24"/>
          <w:szCs w:val="24"/>
        </w:rPr>
        <w:t>,</w:t>
      </w:r>
      <w:r w:rsidRPr="00CF72BE">
        <w:rPr>
          <w:rFonts w:ascii="Times New Roman" w:hAnsi="Times New Roman" w:cs="Times New Roman"/>
          <w:sz w:val="24"/>
          <w:szCs w:val="24"/>
        </w:rPr>
        <w:t xml:space="preserve"> a las grandes distancias entre las localidades</w:t>
      </w:r>
      <w:r w:rsidR="00E47EC5">
        <w:rPr>
          <w:rFonts w:ascii="Times New Roman" w:hAnsi="Times New Roman" w:cs="Times New Roman"/>
          <w:sz w:val="24"/>
          <w:szCs w:val="24"/>
        </w:rPr>
        <w:t xml:space="preserve"> rurales</w:t>
      </w:r>
      <w:r w:rsidRPr="00CF72BE">
        <w:rPr>
          <w:rFonts w:ascii="Times New Roman" w:hAnsi="Times New Roman" w:cs="Times New Roman"/>
          <w:sz w:val="24"/>
          <w:szCs w:val="24"/>
        </w:rPr>
        <w:t xml:space="preserve"> y el sitio de disposición final</w:t>
      </w:r>
      <w:r w:rsidR="00E47EC5">
        <w:rPr>
          <w:rFonts w:ascii="Times New Roman" w:hAnsi="Times New Roman" w:cs="Times New Roman"/>
          <w:sz w:val="24"/>
          <w:szCs w:val="24"/>
        </w:rPr>
        <w:t xml:space="preserve"> que sirve a las localidades urbanas</w:t>
      </w:r>
      <w:r>
        <w:rPr>
          <w:rFonts w:ascii="Times New Roman" w:hAnsi="Times New Roman" w:cs="Times New Roman"/>
          <w:sz w:val="24"/>
          <w:szCs w:val="24"/>
        </w:rPr>
        <w:t>, puesto que</w:t>
      </w:r>
      <w:r w:rsidR="00E475E7">
        <w:rPr>
          <w:rFonts w:ascii="Times New Roman" w:hAnsi="Times New Roman" w:cs="Times New Roman"/>
          <w:sz w:val="24"/>
          <w:szCs w:val="24"/>
        </w:rPr>
        <w:t>,</w:t>
      </w:r>
      <w:r>
        <w:rPr>
          <w:rFonts w:ascii="Times New Roman" w:hAnsi="Times New Roman" w:cs="Times New Roman"/>
          <w:sz w:val="24"/>
          <w:szCs w:val="24"/>
        </w:rPr>
        <w:t xml:space="preserve"> </w:t>
      </w:r>
      <w:r w:rsidR="00E475E7">
        <w:rPr>
          <w:rFonts w:ascii="Times New Roman" w:hAnsi="Times New Roman" w:cs="Times New Roman"/>
          <w:sz w:val="24"/>
          <w:szCs w:val="24"/>
        </w:rPr>
        <w:t xml:space="preserve">por lo </w:t>
      </w:r>
      <w:r>
        <w:rPr>
          <w:rFonts w:ascii="Times New Roman" w:hAnsi="Times New Roman" w:cs="Times New Roman"/>
          <w:sz w:val="24"/>
          <w:szCs w:val="24"/>
        </w:rPr>
        <w:t>general</w:t>
      </w:r>
      <w:r w:rsidR="00E475E7">
        <w:rPr>
          <w:rFonts w:ascii="Times New Roman" w:hAnsi="Times New Roman" w:cs="Times New Roman"/>
          <w:sz w:val="24"/>
          <w:szCs w:val="24"/>
        </w:rPr>
        <w:t>,</w:t>
      </w:r>
      <w:r>
        <w:rPr>
          <w:rFonts w:ascii="Times New Roman" w:hAnsi="Times New Roman" w:cs="Times New Roman"/>
          <w:sz w:val="24"/>
          <w:szCs w:val="24"/>
        </w:rPr>
        <w:t xml:space="preserve"> estos sitios </w:t>
      </w:r>
      <w:r w:rsidR="00CC2C98">
        <w:rPr>
          <w:rFonts w:ascii="Times New Roman" w:hAnsi="Times New Roman" w:cs="Times New Roman"/>
          <w:sz w:val="24"/>
        </w:rPr>
        <w:t>brindan servicio</w:t>
      </w:r>
      <w:r w:rsidRPr="00DE3EF1">
        <w:rPr>
          <w:rFonts w:ascii="Times New Roman" w:hAnsi="Times New Roman" w:cs="Times New Roman"/>
          <w:sz w:val="24"/>
        </w:rPr>
        <w:t xml:space="preserve"> </w:t>
      </w:r>
      <w:r>
        <w:rPr>
          <w:rFonts w:ascii="Times New Roman" w:hAnsi="Times New Roman" w:cs="Times New Roman"/>
          <w:sz w:val="24"/>
        </w:rPr>
        <w:t xml:space="preserve">únicamente a </w:t>
      </w:r>
      <w:r w:rsidR="00E47EC5">
        <w:rPr>
          <w:rFonts w:ascii="Times New Roman" w:hAnsi="Times New Roman" w:cs="Times New Roman"/>
          <w:sz w:val="24"/>
        </w:rPr>
        <w:t>las zonas urbanas principales</w:t>
      </w:r>
      <w:r w:rsidRPr="00DE3EF1">
        <w:rPr>
          <w:rFonts w:ascii="Times New Roman" w:hAnsi="Times New Roman" w:cs="Times New Roman"/>
          <w:sz w:val="24"/>
        </w:rPr>
        <w:t xml:space="preserve"> y </w:t>
      </w:r>
      <w:r>
        <w:rPr>
          <w:rFonts w:ascii="Times New Roman" w:hAnsi="Times New Roman" w:cs="Times New Roman"/>
          <w:sz w:val="24"/>
        </w:rPr>
        <w:t xml:space="preserve">a </w:t>
      </w:r>
      <w:r w:rsidRPr="00DE3EF1">
        <w:rPr>
          <w:rFonts w:ascii="Times New Roman" w:hAnsi="Times New Roman" w:cs="Times New Roman"/>
          <w:sz w:val="24"/>
        </w:rPr>
        <w:t xml:space="preserve">las </w:t>
      </w:r>
      <w:r w:rsidR="00CC2C98">
        <w:rPr>
          <w:rFonts w:ascii="Times New Roman" w:hAnsi="Times New Roman" w:cs="Times New Roman"/>
          <w:sz w:val="24"/>
        </w:rPr>
        <w:t>localid</w:t>
      </w:r>
      <w:r w:rsidRPr="00DE3EF1">
        <w:rPr>
          <w:rFonts w:ascii="Times New Roman" w:hAnsi="Times New Roman" w:cs="Times New Roman"/>
          <w:sz w:val="24"/>
        </w:rPr>
        <w:t>ades</w:t>
      </w:r>
      <w:r w:rsidR="00E47EC5">
        <w:rPr>
          <w:rFonts w:ascii="Times New Roman" w:hAnsi="Times New Roman" w:cs="Times New Roman"/>
          <w:sz w:val="24"/>
        </w:rPr>
        <w:t xml:space="preserve"> rurales</w:t>
      </w:r>
      <w:r w:rsidRPr="00DE3EF1">
        <w:rPr>
          <w:rFonts w:ascii="Times New Roman" w:hAnsi="Times New Roman" w:cs="Times New Roman"/>
          <w:sz w:val="24"/>
        </w:rPr>
        <w:t xml:space="preserve"> cercanas, </w:t>
      </w:r>
      <w:r w:rsidR="001B66B1">
        <w:rPr>
          <w:rFonts w:ascii="Times New Roman" w:hAnsi="Times New Roman" w:cs="Times New Roman"/>
          <w:sz w:val="24"/>
        </w:rPr>
        <w:t xml:space="preserve">por lo cual </w:t>
      </w:r>
      <w:r>
        <w:rPr>
          <w:rFonts w:ascii="Times New Roman" w:hAnsi="Times New Roman" w:cs="Times New Roman"/>
          <w:sz w:val="24"/>
        </w:rPr>
        <w:t>quedan</w:t>
      </w:r>
      <w:r w:rsidR="00CC2C98">
        <w:rPr>
          <w:rFonts w:ascii="Times New Roman" w:hAnsi="Times New Roman" w:cs="Times New Roman"/>
          <w:sz w:val="24"/>
        </w:rPr>
        <w:t xml:space="preserve"> fuera </w:t>
      </w:r>
      <w:r w:rsidRPr="00DE3EF1">
        <w:rPr>
          <w:rFonts w:ascii="Times New Roman" w:hAnsi="Times New Roman" w:cs="Times New Roman"/>
          <w:sz w:val="24"/>
        </w:rPr>
        <w:t xml:space="preserve">la mayoría de </w:t>
      </w:r>
      <w:r w:rsidR="00E47EC5">
        <w:rPr>
          <w:rFonts w:ascii="Times New Roman" w:hAnsi="Times New Roman" w:cs="Times New Roman"/>
          <w:sz w:val="24"/>
        </w:rPr>
        <w:t xml:space="preserve">estas </w:t>
      </w:r>
      <w:r w:rsidR="00CC2C98">
        <w:rPr>
          <w:rFonts w:ascii="Times New Roman" w:hAnsi="Times New Roman" w:cs="Times New Roman"/>
          <w:sz w:val="24"/>
        </w:rPr>
        <w:t>localidades</w:t>
      </w:r>
      <w:r w:rsidR="00E47EC5">
        <w:rPr>
          <w:rFonts w:ascii="Times New Roman" w:hAnsi="Times New Roman" w:cs="Times New Roman"/>
          <w:sz w:val="24"/>
        </w:rPr>
        <w:t xml:space="preserve">, incluidas aquellas que presentan </w:t>
      </w:r>
      <w:r w:rsidRPr="00DE3EF1">
        <w:rPr>
          <w:rFonts w:ascii="Times New Roman" w:hAnsi="Times New Roman" w:cs="Times New Roman"/>
          <w:sz w:val="24"/>
        </w:rPr>
        <w:t>cierto grado de marginación</w:t>
      </w:r>
      <w:r w:rsidRPr="00CF72BE">
        <w:rPr>
          <w:rFonts w:ascii="Times New Roman" w:hAnsi="Times New Roman" w:cs="Times New Roman"/>
          <w:sz w:val="24"/>
          <w:szCs w:val="24"/>
        </w:rPr>
        <w:t>.</w:t>
      </w:r>
      <w:r>
        <w:rPr>
          <w:rFonts w:ascii="Times New Roman" w:hAnsi="Times New Roman" w:cs="Times New Roman"/>
          <w:sz w:val="24"/>
          <w:szCs w:val="24"/>
        </w:rPr>
        <w:t xml:space="preserve"> Esto conlleva a que </w:t>
      </w:r>
      <w:r w:rsidRPr="00DE3EF1">
        <w:rPr>
          <w:rFonts w:ascii="Times New Roman" w:hAnsi="Times New Roman" w:cs="Times New Roman"/>
          <w:sz w:val="24"/>
          <w:szCs w:val="24"/>
        </w:rPr>
        <w:t>l</w:t>
      </w:r>
      <w:r w:rsidR="003A65FD">
        <w:rPr>
          <w:rFonts w:ascii="Times New Roman" w:hAnsi="Times New Roman" w:cs="Times New Roman"/>
          <w:sz w:val="24"/>
          <w:szCs w:val="24"/>
        </w:rPr>
        <w:t>as</w:t>
      </w:r>
      <w:r w:rsidRPr="00DE3EF1">
        <w:rPr>
          <w:rFonts w:ascii="Times New Roman" w:hAnsi="Times New Roman" w:cs="Times New Roman"/>
          <w:sz w:val="24"/>
          <w:szCs w:val="24"/>
        </w:rPr>
        <w:t xml:space="preserve"> pobla</w:t>
      </w:r>
      <w:r w:rsidR="003A65FD">
        <w:rPr>
          <w:rFonts w:ascii="Times New Roman" w:hAnsi="Times New Roman" w:cs="Times New Roman"/>
          <w:sz w:val="24"/>
          <w:szCs w:val="24"/>
        </w:rPr>
        <w:t>cion</w:t>
      </w:r>
      <w:r w:rsidRPr="00DE3EF1">
        <w:rPr>
          <w:rFonts w:ascii="Times New Roman" w:hAnsi="Times New Roman" w:cs="Times New Roman"/>
          <w:sz w:val="24"/>
          <w:szCs w:val="24"/>
        </w:rPr>
        <w:t>es</w:t>
      </w:r>
      <w:r>
        <w:rPr>
          <w:rFonts w:ascii="Times New Roman" w:hAnsi="Times New Roman" w:cs="Times New Roman"/>
          <w:sz w:val="24"/>
          <w:szCs w:val="24"/>
        </w:rPr>
        <w:t xml:space="preserve"> </w:t>
      </w:r>
      <w:r w:rsidR="00B43BF3">
        <w:rPr>
          <w:rFonts w:ascii="Times New Roman" w:hAnsi="Times New Roman" w:cs="Times New Roman"/>
          <w:sz w:val="24"/>
          <w:szCs w:val="24"/>
        </w:rPr>
        <w:t xml:space="preserve">de </w:t>
      </w:r>
      <w:r w:rsidR="00CC2C98">
        <w:rPr>
          <w:rFonts w:ascii="Times New Roman" w:hAnsi="Times New Roman" w:cs="Times New Roman"/>
          <w:sz w:val="24"/>
          <w:szCs w:val="24"/>
        </w:rPr>
        <w:t>localidades</w:t>
      </w:r>
      <w:r w:rsidR="00A6229E">
        <w:rPr>
          <w:rFonts w:ascii="Times New Roman" w:hAnsi="Times New Roman" w:cs="Times New Roman"/>
          <w:sz w:val="24"/>
          <w:szCs w:val="24"/>
        </w:rPr>
        <w:t xml:space="preserve"> marginadas</w:t>
      </w:r>
      <w:r w:rsidRPr="00DE3EF1">
        <w:rPr>
          <w:rFonts w:ascii="Times New Roman" w:hAnsi="Times New Roman" w:cs="Times New Roman"/>
          <w:sz w:val="24"/>
          <w:szCs w:val="24"/>
        </w:rPr>
        <w:t xml:space="preserve"> dispon</w:t>
      </w:r>
      <w:r>
        <w:rPr>
          <w:rFonts w:ascii="Times New Roman" w:hAnsi="Times New Roman" w:cs="Times New Roman"/>
          <w:sz w:val="24"/>
          <w:szCs w:val="24"/>
        </w:rPr>
        <w:t>gan</w:t>
      </w:r>
      <w:r w:rsidRPr="00DE3EF1">
        <w:rPr>
          <w:rFonts w:ascii="Times New Roman" w:hAnsi="Times New Roman" w:cs="Times New Roman"/>
          <w:sz w:val="24"/>
          <w:szCs w:val="24"/>
        </w:rPr>
        <w:t xml:space="preserve"> los residuos en </w:t>
      </w:r>
      <w:r>
        <w:rPr>
          <w:rFonts w:ascii="Times New Roman" w:hAnsi="Times New Roman" w:cs="Times New Roman"/>
          <w:sz w:val="24"/>
          <w:szCs w:val="24"/>
        </w:rPr>
        <w:t>sitios</w:t>
      </w:r>
      <w:r w:rsidRPr="00DE3EF1">
        <w:rPr>
          <w:rFonts w:ascii="Times New Roman" w:hAnsi="Times New Roman" w:cs="Times New Roman"/>
          <w:sz w:val="24"/>
          <w:szCs w:val="24"/>
        </w:rPr>
        <w:t xml:space="preserve"> no controlados o los quem</w:t>
      </w:r>
      <w:r w:rsidR="00652753">
        <w:rPr>
          <w:rFonts w:ascii="Times New Roman" w:hAnsi="Times New Roman" w:cs="Times New Roman"/>
          <w:sz w:val="24"/>
          <w:szCs w:val="24"/>
        </w:rPr>
        <w:t>e</w:t>
      </w:r>
      <w:r w:rsidRPr="00DE3EF1">
        <w:rPr>
          <w:rFonts w:ascii="Times New Roman" w:hAnsi="Times New Roman" w:cs="Times New Roman"/>
          <w:sz w:val="24"/>
          <w:szCs w:val="24"/>
        </w:rPr>
        <w:t>n en lugares inadecuados que producen contaminación ambiental y un riesgo para la salud humana (</w:t>
      </w:r>
      <w:r w:rsidRPr="00770302">
        <w:rPr>
          <w:rFonts w:ascii="Times New Roman" w:hAnsi="Times New Roman" w:cs="Times New Roman"/>
          <w:color w:val="0070C0"/>
          <w:sz w:val="24"/>
          <w:szCs w:val="24"/>
        </w:rPr>
        <w:t xml:space="preserve">Wang </w:t>
      </w:r>
      <w:r w:rsidRPr="00770302">
        <w:rPr>
          <w:rFonts w:ascii="Times New Roman" w:hAnsi="Times New Roman" w:cs="Times New Roman"/>
          <w:i/>
          <w:color w:val="0070C0"/>
          <w:sz w:val="24"/>
          <w:szCs w:val="24"/>
        </w:rPr>
        <w:t>et al</w:t>
      </w:r>
      <w:r w:rsidRPr="00770302">
        <w:rPr>
          <w:rFonts w:ascii="Times New Roman" w:hAnsi="Times New Roman" w:cs="Times New Roman"/>
          <w:color w:val="0070C0"/>
          <w:sz w:val="24"/>
          <w:szCs w:val="24"/>
        </w:rPr>
        <w:t>.</w:t>
      </w:r>
      <w:r w:rsidR="00B83586">
        <w:rPr>
          <w:rFonts w:ascii="Times New Roman" w:hAnsi="Times New Roman" w:cs="Times New Roman"/>
          <w:color w:val="0070C0"/>
          <w:sz w:val="24"/>
          <w:szCs w:val="24"/>
        </w:rPr>
        <w:t xml:space="preserve">, </w:t>
      </w:r>
      <w:r w:rsidRPr="00770302">
        <w:rPr>
          <w:rFonts w:ascii="Times New Roman" w:hAnsi="Times New Roman" w:cs="Times New Roman"/>
          <w:color w:val="0070C0"/>
          <w:sz w:val="24"/>
          <w:szCs w:val="24"/>
        </w:rPr>
        <w:t>2011</w:t>
      </w:r>
      <w:r>
        <w:rPr>
          <w:rFonts w:ascii="Times New Roman" w:hAnsi="Times New Roman" w:cs="Times New Roman"/>
          <w:sz w:val="24"/>
          <w:szCs w:val="24"/>
        </w:rPr>
        <w:t>).</w:t>
      </w:r>
      <w:r w:rsidRPr="00DE3EF1">
        <w:rPr>
          <w:rFonts w:ascii="Times New Roman" w:hAnsi="Times New Roman" w:cs="Times New Roman"/>
          <w:sz w:val="24"/>
        </w:rPr>
        <w:t xml:space="preserve"> </w:t>
      </w:r>
    </w:p>
    <w:p w:rsidR="00280731" w:rsidP="00770302" w:rsidRDefault="00280731" w14:paraId="62877ECC" w14:textId="77777777">
      <w:pPr>
        <w:spacing w:after="0" w:line="240" w:lineRule="auto"/>
        <w:jc w:val="both"/>
        <w:rPr>
          <w:rFonts w:ascii="Times New Roman" w:hAnsi="Times New Roman" w:cs="Times New Roman"/>
          <w:sz w:val="24"/>
        </w:rPr>
      </w:pPr>
    </w:p>
    <w:p w:rsidR="00B236CB" w:rsidP="00770302" w:rsidRDefault="00B236CB" w14:paraId="58108199" w14:textId="2232536F">
      <w:pPr>
        <w:shd w:val="clear" w:color="auto" w:fill="FFFFFF"/>
        <w:spacing w:after="0" w:line="240" w:lineRule="auto"/>
        <w:jc w:val="both"/>
        <w:rPr>
          <w:rFonts w:ascii="Times New Roman" w:hAnsi="Times New Roman" w:cs="Times New Roman"/>
          <w:sz w:val="24"/>
          <w:szCs w:val="24"/>
        </w:rPr>
      </w:pPr>
      <w:r w:rsidRPr="00B236CB">
        <w:rPr>
          <w:rFonts w:ascii="Times New Roman" w:hAnsi="Times New Roman" w:eastAsia="Times New Roman" w:cs="Times New Roman"/>
          <w:sz w:val="24"/>
          <w:szCs w:val="24"/>
        </w:rPr>
        <w:t>L</w:t>
      </w:r>
      <w:r>
        <w:rPr>
          <w:rFonts w:ascii="Times New Roman" w:hAnsi="Times New Roman" w:eastAsia="Times New Roman" w:cs="Times New Roman"/>
          <w:sz w:val="24"/>
          <w:szCs w:val="24"/>
        </w:rPr>
        <w:t>o anterior refleja un</w:t>
      </w:r>
      <w:r w:rsidRPr="00B236CB">
        <w:rPr>
          <w:rFonts w:ascii="Times New Roman" w:hAnsi="Times New Roman" w:eastAsia="Times New Roman" w:cs="Times New Roman"/>
          <w:sz w:val="24"/>
          <w:szCs w:val="24"/>
        </w:rPr>
        <w:t>a realidad para América Latina</w:t>
      </w:r>
      <w:r w:rsidR="00B354BA">
        <w:rPr>
          <w:rFonts w:ascii="Times New Roman" w:hAnsi="Times New Roman" w:eastAsia="Times New Roman" w:cs="Times New Roman"/>
          <w:sz w:val="24"/>
          <w:szCs w:val="24"/>
        </w:rPr>
        <w:t xml:space="preserve">, pues, en estos países, </w:t>
      </w:r>
      <w:r w:rsidR="00A6229E">
        <w:rPr>
          <w:rFonts w:ascii="Times New Roman" w:hAnsi="Times New Roman" w:eastAsia="Times New Roman" w:cs="Times New Roman"/>
          <w:sz w:val="24"/>
          <w:szCs w:val="24"/>
        </w:rPr>
        <w:t>el manejo de los</w:t>
      </w:r>
      <w:r w:rsidRPr="00B236CB">
        <w:rPr>
          <w:rFonts w:ascii="Times New Roman" w:hAnsi="Times New Roman" w:eastAsia="Times New Roman" w:cs="Times New Roman"/>
          <w:sz w:val="24"/>
          <w:szCs w:val="24"/>
        </w:rPr>
        <w:t xml:space="preserve"> residuos desde </w:t>
      </w:r>
      <w:r w:rsidR="006E69A9">
        <w:rPr>
          <w:rFonts w:ascii="Times New Roman" w:hAnsi="Times New Roman" w:eastAsia="Times New Roman" w:cs="Times New Roman"/>
          <w:sz w:val="24"/>
          <w:szCs w:val="24"/>
        </w:rPr>
        <w:t>su</w:t>
      </w:r>
      <w:r w:rsidRPr="00B236CB">
        <w:rPr>
          <w:rFonts w:ascii="Times New Roman" w:hAnsi="Times New Roman" w:eastAsia="Times New Roman" w:cs="Times New Roman"/>
          <w:sz w:val="24"/>
          <w:szCs w:val="24"/>
        </w:rPr>
        <w:t xml:space="preserve"> origen se</w:t>
      </w:r>
      <w:r w:rsidR="00B91D3F">
        <w:rPr>
          <w:rFonts w:ascii="Times New Roman" w:hAnsi="Times New Roman" w:eastAsia="Times New Roman" w:cs="Times New Roman"/>
          <w:sz w:val="24"/>
          <w:szCs w:val="24"/>
        </w:rPr>
        <w:t xml:space="preserve"> encuentra en estado incipiente. A</w:t>
      </w:r>
      <w:r w:rsidRPr="00B236CB">
        <w:rPr>
          <w:rFonts w:ascii="Times New Roman" w:hAnsi="Times New Roman" w:eastAsia="Times New Roman" w:cs="Times New Roman"/>
          <w:sz w:val="24"/>
          <w:szCs w:val="24"/>
        </w:rPr>
        <w:t>lgunos han regulado</w:t>
      </w:r>
      <w:r w:rsidR="003C417D">
        <w:rPr>
          <w:rFonts w:ascii="Times New Roman" w:hAnsi="Times New Roman" w:eastAsia="Times New Roman" w:cs="Times New Roman"/>
          <w:sz w:val="24"/>
          <w:szCs w:val="24"/>
        </w:rPr>
        <w:t>,</w:t>
      </w:r>
      <w:r w:rsidRPr="00B236CB">
        <w:rPr>
          <w:rFonts w:ascii="Times New Roman" w:hAnsi="Times New Roman" w:eastAsia="Times New Roman" w:cs="Times New Roman"/>
          <w:sz w:val="24"/>
          <w:szCs w:val="24"/>
        </w:rPr>
        <w:t xml:space="preserve"> a través de leyes</w:t>
      </w:r>
      <w:r w:rsidR="003C417D">
        <w:rPr>
          <w:rFonts w:ascii="Times New Roman" w:hAnsi="Times New Roman" w:eastAsia="Times New Roman" w:cs="Times New Roman"/>
          <w:sz w:val="24"/>
          <w:szCs w:val="24"/>
        </w:rPr>
        <w:t>,</w:t>
      </w:r>
      <w:r w:rsidRPr="00B236CB">
        <w:rPr>
          <w:rFonts w:ascii="Times New Roman" w:hAnsi="Times New Roman" w:eastAsia="Times New Roman" w:cs="Times New Roman"/>
          <w:sz w:val="24"/>
          <w:szCs w:val="24"/>
        </w:rPr>
        <w:t xml:space="preserve"> la implementación de</w:t>
      </w:r>
      <w:r w:rsidR="006A5EB9">
        <w:rPr>
          <w:rFonts w:ascii="Times New Roman" w:hAnsi="Times New Roman" w:eastAsia="Times New Roman" w:cs="Times New Roman"/>
          <w:sz w:val="24"/>
          <w:szCs w:val="24"/>
        </w:rPr>
        <w:t xml:space="preserve"> un</w:t>
      </w:r>
      <w:r w:rsidRPr="00B236CB">
        <w:rPr>
          <w:rFonts w:ascii="Times New Roman" w:hAnsi="Times New Roman" w:eastAsia="Times New Roman" w:cs="Times New Roman"/>
          <w:sz w:val="24"/>
          <w:szCs w:val="24"/>
        </w:rPr>
        <w:t xml:space="preserve"> sistema</w:t>
      </w:r>
      <w:r w:rsidR="006A5EB9">
        <w:rPr>
          <w:rFonts w:ascii="Times New Roman" w:hAnsi="Times New Roman" w:eastAsia="Times New Roman" w:cs="Times New Roman"/>
          <w:sz w:val="24"/>
          <w:szCs w:val="24"/>
        </w:rPr>
        <w:t xml:space="preserve"> de manejo integral de residuos,</w:t>
      </w:r>
      <w:r w:rsidRPr="00B236CB">
        <w:rPr>
          <w:rFonts w:ascii="Times New Roman" w:hAnsi="Times New Roman" w:eastAsia="Times New Roman" w:cs="Times New Roman"/>
          <w:sz w:val="24"/>
          <w:szCs w:val="24"/>
        </w:rPr>
        <w:t xml:space="preserve"> pero en la práctica no ha sido </w:t>
      </w:r>
      <w:r w:rsidR="006E69A9">
        <w:rPr>
          <w:rFonts w:ascii="Times New Roman" w:hAnsi="Times New Roman" w:eastAsia="Times New Roman" w:cs="Times New Roman"/>
          <w:sz w:val="24"/>
          <w:szCs w:val="24"/>
        </w:rPr>
        <w:t xml:space="preserve">eficazmente </w:t>
      </w:r>
      <w:r w:rsidRPr="00B236CB">
        <w:rPr>
          <w:rFonts w:ascii="Times New Roman" w:hAnsi="Times New Roman" w:eastAsia="Times New Roman" w:cs="Times New Roman"/>
          <w:sz w:val="24"/>
          <w:szCs w:val="24"/>
        </w:rPr>
        <w:t xml:space="preserve">aplicado; ya sea por falta de disposición </w:t>
      </w:r>
      <w:r w:rsidR="006E69A9">
        <w:rPr>
          <w:rFonts w:ascii="Times New Roman" w:hAnsi="Times New Roman" w:eastAsia="Times New Roman" w:cs="Times New Roman"/>
          <w:sz w:val="24"/>
          <w:szCs w:val="24"/>
        </w:rPr>
        <w:t>o conocimiento de los generadores</w:t>
      </w:r>
      <w:r w:rsidRPr="00B236CB">
        <w:rPr>
          <w:rFonts w:ascii="Times New Roman" w:hAnsi="Times New Roman" w:eastAsia="Times New Roman" w:cs="Times New Roman"/>
          <w:sz w:val="24"/>
          <w:szCs w:val="24"/>
        </w:rPr>
        <w:t xml:space="preserve">, o por </w:t>
      </w:r>
      <w:r w:rsidR="006A5EB9">
        <w:rPr>
          <w:rFonts w:ascii="Times New Roman" w:hAnsi="Times New Roman" w:eastAsia="Times New Roman" w:cs="Times New Roman"/>
          <w:sz w:val="24"/>
          <w:szCs w:val="24"/>
        </w:rPr>
        <w:t xml:space="preserve">una </w:t>
      </w:r>
      <w:r w:rsidRPr="00B236CB">
        <w:rPr>
          <w:rFonts w:ascii="Times New Roman" w:hAnsi="Times New Roman" w:eastAsia="Times New Roman" w:cs="Times New Roman"/>
          <w:sz w:val="24"/>
          <w:szCs w:val="24"/>
        </w:rPr>
        <w:t>deficien</w:t>
      </w:r>
      <w:r w:rsidR="006A5EB9">
        <w:rPr>
          <w:rFonts w:ascii="Times New Roman" w:hAnsi="Times New Roman" w:eastAsia="Times New Roman" w:cs="Times New Roman"/>
          <w:sz w:val="24"/>
          <w:szCs w:val="24"/>
        </w:rPr>
        <w:t>cia de políticas y estrategias para su</w:t>
      </w:r>
      <w:r w:rsidR="006E69A9">
        <w:rPr>
          <w:rFonts w:ascii="Times New Roman" w:hAnsi="Times New Roman" w:eastAsia="Times New Roman" w:cs="Times New Roman"/>
          <w:sz w:val="24"/>
          <w:szCs w:val="24"/>
        </w:rPr>
        <w:t xml:space="preserve"> implementación por parte de las autoridades gubernamentales encargadas de controlar y regular </w:t>
      </w:r>
      <w:r w:rsidR="00A6229E">
        <w:rPr>
          <w:rFonts w:ascii="Times New Roman" w:hAnsi="Times New Roman" w:eastAsia="Times New Roman" w:cs="Times New Roman"/>
          <w:sz w:val="24"/>
          <w:szCs w:val="24"/>
        </w:rPr>
        <w:t>dicho sistema</w:t>
      </w:r>
      <w:r w:rsidR="006E69A9">
        <w:rPr>
          <w:rFonts w:ascii="Times New Roman" w:hAnsi="Times New Roman" w:eastAsia="Times New Roman" w:cs="Times New Roman"/>
          <w:sz w:val="24"/>
          <w:szCs w:val="24"/>
        </w:rPr>
        <w:t xml:space="preserve"> </w:t>
      </w:r>
      <w:r w:rsidRPr="00B236CB" w:rsidR="006E69A9">
        <w:rPr>
          <w:rFonts w:ascii="Times New Roman" w:hAnsi="Times New Roman" w:cs="Times New Roman"/>
          <w:sz w:val="24"/>
          <w:szCs w:val="24"/>
        </w:rPr>
        <w:t>(</w:t>
      </w:r>
      <w:r w:rsidRPr="00B81969" w:rsidR="002E75C9">
        <w:rPr>
          <w:rFonts w:ascii="Times New Roman" w:hAnsi="Times New Roman" w:cs="Times New Roman"/>
          <w:color w:val="0070C0"/>
          <w:sz w:val="24"/>
          <w:szCs w:val="24"/>
        </w:rPr>
        <w:t xml:space="preserve">Sáez </w:t>
      </w:r>
      <w:r w:rsidRPr="00B81969" w:rsidR="002E75C9">
        <w:rPr>
          <w:rFonts w:ascii="Times New Roman" w:hAnsi="Times New Roman" w:cs="Times New Roman"/>
          <w:i/>
          <w:color w:val="0070C0"/>
          <w:sz w:val="24"/>
          <w:szCs w:val="24"/>
        </w:rPr>
        <w:t>et al.</w:t>
      </w:r>
      <w:r w:rsidR="00B81969">
        <w:rPr>
          <w:rFonts w:ascii="Times New Roman" w:hAnsi="Times New Roman" w:cs="Times New Roman"/>
          <w:i/>
          <w:color w:val="0070C0"/>
          <w:sz w:val="24"/>
          <w:szCs w:val="24"/>
        </w:rPr>
        <w:t xml:space="preserve">, </w:t>
      </w:r>
      <w:r w:rsidRPr="00B81969" w:rsidR="002E75C9">
        <w:rPr>
          <w:rFonts w:ascii="Times New Roman" w:hAnsi="Times New Roman" w:cs="Times New Roman"/>
          <w:color w:val="0070C0"/>
          <w:sz w:val="24"/>
          <w:szCs w:val="24"/>
        </w:rPr>
        <w:t>2014</w:t>
      </w:r>
      <w:r w:rsidR="006E69A9">
        <w:rPr>
          <w:rFonts w:ascii="Times New Roman" w:hAnsi="Times New Roman" w:cs="Times New Roman"/>
          <w:sz w:val="24"/>
          <w:szCs w:val="24"/>
        </w:rPr>
        <w:t>).</w:t>
      </w:r>
    </w:p>
    <w:p w:rsidR="00280731" w:rsidP="00770302" w:rsidRDefault="00280731" w14:paraId="55014943" w14:textId="77777777">
      <w:pPr>
        <w:spacing w:after="0" w:line="240" w:lineRule="auto"/>
        <w:jc w:val="both"/>
        <w:rPr>
          <w:rFonts w:ascii="Times New Roman" w:hAnsi="Times New Roman" w:eastAsia="Times New Roman" w:cs="Times New Roman"/>
          <w:sz w:val="24"/>
          <w:szCs w:val="24"/>
        </w:rPr>
      </w:pPr>
    </w:p>
    <w:p w:rsidR="00B91D3F" w:rsidP="00770302" w:rsidRDefault="00B91D3F" w14:paraId="5E0E4649" w14:textId="3DC5FAE1">
      <w:pPr>
        <w:spacing w:after="0" w:line="240" w:lineRule="auto"/>
        <w:jc w:val="both"/>
        <w:rPr>
          <w:rFonts w:ascii="Times New Roman" w:hAnsi="Times New Roman" w:cs="Times New Roman"/>
          <w:sz w:val="24"/>
          <w:szCs w:val="24"/>
          <w:lang w:val="es-ES"/>
        </w:rPr>
      </w:pPr>
      <w:r w:rsidRPr="21FBBB69" w:rsidR="00B91D3F">
        <w:rPr>
          <w:rFonts w:ascii="Times New Roman" w:hAnsi="Times New Roman" w:cs="Times New Roman"/>
          <w:sz w:val="24"/>
          <w:szCs w:val="24"/>
        </w:rPr>
        <w:t xml:space="preserve">Para el caso específico de </w:t>
      </w:r>
      <w:r w:rsidRPr="21FBBB69" w:rsidR="00B91D3F">
        <w:rPr>
          <w:rFonts w:ascii="Times New Roman" w:hAnsi="Times New Roman" w:cs="Times New Roman"/>
          <w:sz w:val="24"/>
          <w:szCs w:val="24"/>
        </w:rPr>
        <w:t xml:space="preserve">México, </w:t>
      </w:r>
      <w:r w:rsidRPr="21FBBB69" w:rsidR="00B91D3F">
        <w:rPr>
          <w:rFonts w:ascii="Times New Roman" w:hAnsi="Times New Roman" w:cs="Times New Roman"/>
          <w:sz w:val="24"/>
          <w:szCs w:val="24"/>
        </w:rPr>
        <w:t>el artículo</w:t>
      </w:r>
      <w:r w:rsidRPr="21FBBB69" w:rsidR="00B91D3F">
        <w:rPr>
          <w:rFonts w:ascii="Times New Roman" w:hAnsi="Times New Roman" w:cs="Times New Roman"/>
          <w:sz w:val="24"/>
          <w:szCs w:val="24"/>
        </w:rPr>
        <w:t xml:space="preserve"> 115, fracción 3,</w:t>
      </w:r>
      <w:r w:rsidRPr="21FBBB69" w:rsidR="00B91D3F">
        <w:rPr>
          <w:rFonts w:ascii="Times New Roman" w:hAnsi="Times New Roman" w:cs="Times New Roman"/>
          <w:sz w:val="24"/>
          <w:szCs w:val="24"/>
        </w:rPr>
        <w:t xml:space="preserve"> de su Constitución Política</w:t>
      </w:r>
      <w:r w:rsidRPr="21FBBB69" w:rsidR="003C417D">
        <w:rPr>
          <w:rFonts w:ascii="Times New Roman" w:hAnsi="Times New Roman" w:cs="Times New Roman"/>
          <w:sz w:val="24"/>
          <w:szCs w:val="24"/>
        </w:rPr>
        <w:t>,</w:t>
      </w:r>
      <w:r w:rsidRPr="21FBBB69" w:rsidR="00B91D3F">
        <w:rPr>
          <w:rFonts w:ascii="Times New Roman" w:hAnsi="Times New Roman" w:cs="Times New Roman"/>
          <w:sz w:val="24"/>
          <w:szCs w:val="24"/>
        </w:rPr>
        <w:t xml:space="preserve"> establece que </w:t>
      </w:r>
      <w:r w:rsidRPr="21FBBB69" w:rsidR="00B91D3F">
        <w:rPr>
          <w:rFonts w:ascii="Times New Roman" w:hAnsi="Times New Roman" w:cs="Times New Roman"/>
          <w:sz w:val="24"/>
          <w:szCs w:val="24"/>
        </w:rPr>
        <w:t>el gobierno municipal o local</w:t>
      </w:r>
      <w:r w:rsidRPr="21FBBB69" w:rsidR="00B91D3F">
        <w:rPr>
          <w:rFonts w:ascii="Times New Roman" w:hAnsi="Times New Roman" w:cs="Times New Roman"/>
          <w:sz w:val="24"/>
          <w:szCs w:val="24"/>
        </w:rPr>
        <w:t xml:space="preserve"> </w:t>
      </w:r>
      <w:r w:rsidRPr="21FBBB69" w:rsidR="00B91D3F">
        <w:rPr>
          <w:rFonts w:ascii="Times New Roman" w:hAnsi="Times New Roman" w:cs="Times New Roman"/>
          <w:sz w:val="24"/>
          <w:szCs w:val="24"/>
        </w:rPr>
        <w:t>estará</w:t>
      </w:r>
      <w:r w:rsidRPr="21FBBB69" w:rsidR="00B91D3F">
        <w:rPr>
          <w:rFonts w:ascii="Times New Roman" w:hAnsi="Times New Roman" w:cs="Times New Roman"/>
          <w:sz w:val="24"/>
          <w:szCs w:val="24"/>
        </w:rPr>
        <w:t xml:space="preserve"> a cargo de la limpieza, recolección, transferencia, tratamiento y di</w:t>
      </w:r>
      <w:r w:rsidRPr="21FBBB69" w:rsidR="00B91D3F">
        <w:rPr>
          <w:rFonts w:ascii="Times New Roman" w:hAnsi="Times New Roman" w:cs="Times New Roman"/>
          <w:sz w:val="24"/>
          <w:szCs w:val="24"/>
        </w:rPr>
        <w:t>sposición final de los residuos</w:t>
      </w:r>
      <w:r w:rsidRPr="21FBBB69" w:rsidR="00B91D3F">
        <w:rPr>
          <w:rFonts w:ascii="Times New Roman" w:hAnsi="Times New Roman" w:cs="Times New Roman"/>
          <w:sz w:val="24"/>
          <w:szCs w:val="24"/>
        </w:rPr>
        <w:t>.</w:t>
      </w:r>
      <w:r w:rsidRPr="21FBBB69" w:rsidR="00B91D3F">
        <w:rPr>
          <w:rFonts w:ascii="Times New Roman" w:hAnsi="Times New Roman" w:cs="Times New Roman"/>
          <w:sz w:val="24"/>
          <w:szCs w:val="24"/>
        </w:rPr>
        <w:t xml:space="preserve"> </w:t>
      </w:r>
      <w:r w:rsidRPr="21FBBB69" w:rsidR="00B91D3F">
        <w:rPr>
          <w:rFonts w:ascii="Times New Roman" w:hAnsi="Times New Roman" w:cs="Times New Roman"/>
          <w:sz w:val="24"/>
          <w:szCs w:val="24"/>
        </w:rPr>
        <w:t xml:space="preserve">Por otra parte, la Ley General para la Prevención y </w:t>
      </w:r>
      <w:r w:rsidRPr="21FBBB69" w:rsidR="36741262">
        <w:rPr>
          <w:rFonts w:ascii="Times New Roman" w:hAnsi="Times New Roman" w:cs="Times New Roman"/>
          <w:sz w:val="24"/>
          <w:szCs w:val="24"/>
        </w:rPr>
        <w:t xml:space="preserve">Gestión </w:t>
      </w:r>
      <w:r w:rsidRPr="21FBBB69" w:rsidR="00B91D3F">
        <w:rPr>
          <w:rFonts w:ascii="Times New Roman" w:hAnsi="Times New Roman" w:cs="Times New Roman"/>
          <w:sz w:val="24"/>
          <w:szCs w:val="24"/>
        </w:rPr>
        <w:t>Integral de los Residuos</w:t>
      </w:r>
      <w:r w:rsidRPr="21FBBB69" w:rsidR="00B91D3F">
        <w:rPr>
          <w:rFonts w:ascii="Times New Roman" w:hAnsi="Times New Roman" w:cs="Times New Roman"/>
          <w:sz w:val="24"/>
          <w:szCs w:val="24"/>
        </w:rPr>
        <w:t xml:space="preserve"> </w:t>
      </w:r>
      <w:r w:rsidRPr="21FBBB69" w:rsidR="00B91D3F">
        <w:rPr>
          <w:rFonts w:ascii="Times New Roman" w:hAnsi="Times New Roman" w:cs="Times New Roman"/>
          <w:sz w:val="24"/>
          <w:szCs w:val="24"/>
        </w:rPr>
        <w:t>y su respectivo reglamento regula</w:t>
      </w:r>
      <w:r w:rsidRPr="21FBBB69" w:rsidR="00B91D3F">
        <w:rPr>
          <w:rFonts w:ascii="Times New Roman" w:hAnsi="Times New Roman" w:cs="Times New Roman"/>
          <w:sz w:val="24"/>
          <w:szCs w:val="24"/>
        </w:rPr>
        <w:t>n</w:t>
      </w:r>
      <w:r w:rsidRPr="21FBBB69" w:rsidR="00B91D3F">
        <w:rPr>
          <w:rFonts w:ascii="Times New Roman" w:hAnsi="Times New Roman" w:cs="Times New Roman"/>
          <w:sz w:val="24"/>
          <w:szCs w:val="24"/>
        </w:rPr>
        <w:t xml:space="preserve"> la prevención de la generación, la valorización y la gestión integral de</w:t>
      </w:r>
      <w:r w:rsidRPr="21FBBB69" w:rsidR="00A523D9">
        <w:rPr>
          <w:rFonts w:ascii="Times New Roman" w:hAnsi="Times New Roman" w:cs="Times New Roman"/>
          <w:sz w:val="24"/>
          <w:szCs w:val="24"/>
        </w:rPr>
        <w:t xml:space="preserve"> estos</w:t>
      </w:r>
      <w:r w:rsidRPr="21FBBB69" w:rsidR="00B91D3F">
        <w:rPr>
          <w:rFonts w:ascii="Times New Roman" w:hAnsi="Times New Roman" w:cs="Times New Roman"/>
          <w:sz w:val="24"/>
          <w:szCs w:val="24"/>
        </w:rPr>
        <w:t>, así como la prevención de la contaminación y la remediación de sitios con</w:t>
      </w:r>
      <w:r w:rsidRPr="21FBBB69" w:rsidR="00B91D3F">
        <w:rPr>
          <w:rFonts w:ascii="Times New Roman" w:hAnsi="Times New Roman" w:cs="Times New Roman"/>
          <w:sz w:val="24"/>
          <w:szCs w:val="24"/>
        </w:rPr>
        <w:t xml:space="preserve">taminados con estos materiales en el país </w:t>
      </w:r>
      <w:r w:rsidRPr="21FBBB69" w:rsidR="00B91D3F">
        <w:rPr>
          <w:rFonts w:ascii="Times New Roman" w:hAnsi="Times New Roman" w:cs="Times New Roman"/>
          <w:sz w:val="24"/>
          <w:szCs w:val="24"/>
          <w:lang w:val="es-ES"/>
        </w:rPr>
        <w:t>(</w:t>
      </w:r>
      <w:r w:rsidRPr="21FBBB69" w:rsidR="00B91D3F">
        <w:rPr>
          <w:rFonts w:ascii="Times New Roman" w:hAnsi="Times New Roman" w:cs="Times New Roman"/>
          <w:color w:val="0070C0"/>
          <w:sz w:val="24"/>
          <w:szCs w:val="24"/>
          <w:lang w:val="es-ES"/>
        </w:rPr>
        <w:t>H. Congreso de la Unión, 2014; H. Congreso de la Unión, 2018;</w:t>
      </w:r>
      <w:r w:rsidRPr="21FBBB69" w:rsidR="00B91D3F">
        <w:rPr>
          <w:rFonts w:ascii="Times New Roman" w:hAnsi="Times New Roman" w:cs="Times New Roman"/>
          <w:color w:val="0070C0"/>
          <w:sz w:val="24"/>
          <w:szCs w:val="24"/>
        </w:rPr>
        <w:t xml:space="preserve"> Instituto Nacional de Estadística y Geografía, 2015</w:t>
      </w:r>
      <w:r w:rsidRPr="21FBBB69" w:rsidR="00B91D3F">
        <w:rPr>
          <w:rFonts w:ascii="Times New Roman" w:hAnsi="Times New Roman" w:cs="Times New Roman"/>
          <w:sz w:val="24"/>
          <w:szCs w:val="24"/>
          <w:lang w:val="es-ES"/>
        </w:rPr>
        <w:t>).</w:t>
      </w:r>
      <w:r w:rsidRPr="21FBBB69" w:rsidR="00B91D3F">
        <w:rPr>
          <w:rFonts w:ascii="Times New Roman" w:hAnsi="Times New Roman" w:cs="Times New Roman"/>
          <w:sz w:val="24"/>
          <w:szCs w:val="24"/>
          <w:lang w:val="es-ES"/>
        </w:rPr>
        <w:t xml:space="preserve">  </w:t>
      </w:r>
    </w:p>
    <w:p w:rsidR="00280731" w:rsidP="00770302" w:rsidRDefault="00280731" w14:paraId="03FDE608" w14:textId="77777777">
      <w:pPr>
        <w:spacing w:after="0" w:line="240" w:lineRule="auto"/>
        <w:jc w:val="both"/>
        <w:rPr>
          <w:rFonts w:ascii="Times New Roman" w:hAnsi="Times New Roman" w:cs="Times New Roman"/>
          <w:sz w:val="24"/>
          <w:szCs w:val="24"/>
        </w:rPr>
      </w:pPr>
    </w:p>
    <w:p w:rsidR="00D14E61" w:rsidP="00770302" w:rsidRDefault="00B91D3F" w14:paraId="6E30B196" w14:textId="1AD67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México, para el año 2011, e</w:t>
      </w:r>
      <w:r w:rsidRPr="003B7207">
        <w:rPr>
          <w:rFonts w:ascii="Times New Roman" w:hAnsi="Times New Roman" w:cs="Times New Roman"/>
          <w:sz w:val="24"/>
          <w:szCs w:val="24"/>
        </w:rPr>
        <w:t>l promedio diario de residuos sólidos urbanos estimado fue de</w:t>
      </w:r>
      <w:r>
        <w:rPr>
          <w:rFonts w:ascii="Times New Roman" w:hAnsi="Times New Roman" w:cs="Times New Roman"/>
          <w:sz w:val="24"/>
          <w:szCs w:val="24"/>
        </w:rPr>
        <w:t xml:space="preserve"> 112.5 mil toneladas (t)</w:t>
      </w:r>
      <w:r w:rsidRPr="003B7207">
        <w:rPr>
          <w:rFonts w:ascii="Times New Roman" w:hAnsi="Times New Roman" w:cs="Times New Roman"/>
          <w:sz w:val="24"/>
          <w:szCs w:val="24"/>
        </w:rPr>
        <w:t>. Las localidades rurales</w:t>
      </w:r>
      <w:r>
        <w:rPr>
          <w:rFonts w:ascii="Times New Roman" w:hAnsi="Times New Roman" w:cs="Times New Roman"/>
          <w:sz w:val="24"/>
          <w:szCs w:val="24"/>
        </w:rPr>
        <w:t>,</w:t>
      </w:r>
      <w:r w:rsidRPr="003B7207">
        <w:rPr>
          <w:rFonts w:ascii="Times New Roman" w:hAnsi="Times New Roman" w:cs="Times New Roman"/>
          <w:sz w:val="24"/>
          <w:szCs w:val="24"/>
        </w:rPr>
        <w:t xml:space="preserve"> consideradas como aquellas que tienen menos de 15 mil habitantes y que representan el 38</w:t>
      </w:r>
      <w:r>
        <w:rPr>
          <w:rFonts w:ascii="Times New Roman" w:hAnsi="Times New Roman" w:cs="Times New Roman"/>
          <w:sz w:val="24"/>
          <w:szCs w:val="24"/>
        </w:rPr>
        <w:t xml:space="preserve"> </w:t>
      </w:r>
      <w:r w:rsidRPr="003B7207">
        <w:rPr>
          <w:rFonts w:ascii="Times New Roman" w:hAnsi="Times New Roman" w:cs="Times New Roman"/>
          <w:sz w:val="24"/>
          <w:szCs w:val="24"/>
        </w:rPr>
        <w:t>% de la población del p</w:t>
      </w:r>
      <w:r>
        <w:rPr>
          <w:rFonts w:ascii="Times New Roman" w:hAnsi="Times New Roman" w:cs="Times New Roman"/>
          <w:sz w:val="24"/>
          <w:szCs w:val="24"/>
        </w:rPr>
        <w:t>aís, generaron el 11 %</w:t>
      </w:r>
      <w:r w:rsidRPr="00CF72BE">
        <w:rPr>
          <w:rFonts w:ascii="Times New Roman" w:hAnsi="Times New Roman" w:cs="Times New Roman"/>
          <w:sz w:val="24"/>
          <w:szCs w:val="24"/>
        </w:rPr>
        <w:t xml:space="preserve"> de esa cantidad.</w:t>
      </w:r>
      <w:r>
        <w:rPr>
          <w:rFonts w:ascii="Times New Roman" w:hAnsi="Times New Roman" w:cs="Times New Roman"/>
          <w:sz w:val="24"/>
          <w:szCs w:val="24"/>
        </w:rPr>
        <w:t xml:space="preserve"> Igualmente</w:t>
      </w:r>
      <w:r w:rsidR="002F02F5">
        <w:rPr>
          <w:rFonts w:ascii="Times New Roman" w:hAnsi="Times New Roman" w:cs="Times New Roman"/>
          <w:sz w:val="24"/>
          <w:szCs w:val="24"/>
        </w:rPr>
        <w:t>,</w:t>
      </w:r>
      <w:r>
        <w:rPr>
          <w:rFonts w:ascii="Times New Roman" w:hAnsi="Times New Roman" w:cs="Times New Roman"/>
          <w:sz w:val="24"/>
          <w:szCs w:val="24"/>
        </w:rPr>
        <w:t xml:space="preserve"> para ese mismo año, e</w:t>
      </w:r>
      <w:r w:rsidRPr="00CF72BE">
        <w:rPr>
          <w:rFonts w:ascii="Times New Roman" w:hAnsi="Times New Roman" w:cs="Times New Roman"/>
          <w:sz w:val="24"/>
          <w:szCs w:val="24"/>
        </w:rPr>
        <w:t>l 93</w:t>
      </w:r>
      <w:r>
        <w:rPr>
          <w:rFonts w:ascii="Times New Roman" w:hAnsi="Times New Roman" w:cs="Times New Roman"/>
          <w:sz w:val="24"/>
          <w:szCs w:val="24"/>
        </w:rPr>
        <w:t xml:space="preserve"> </w:t>
      </w:r>
      <w:r w:rsidRPr="00CF72BE">
        <w:rPr>
          <w:rFonts w:ascii="Times New Roman" w:hAnsi="Times New Roman" w:cs="Times New Roman"/>
          <w:sz w:val="24"/>
          <w:szCs w:val="24"/>
        </w:rPr>
        <w:t>% de los residu</w:t>
      </w:r>
      <w:r>
        <w:rPr>
          <w:rFonts w:ascii="Times New Roman" w:hAnsi="Times New Roman" w:cs="Times New Roman"/>
          <w:sz w:val="24"/>
          <w:szCs w:val="24"/>
        </w:rPr>
        <w:t>os sólidos urbanos fueron recolectados a nivel nacional</w:t>
      </w:r>
      <w:r w:rsidRPr="00CF72BE">
        <w:rPr>
          <w:rFonts w:ascii="Times New Roman" w:hAnsi="Times New Roman" w:cs="Times New Roman"/>
          <w:sz w:val="24"/>
          <w:szCs w:val="24"/>
        </w:rPr>
        <w:t>, sin embargo, solo el 13</w:t>
      </w:r>
      <w:r>
        <w:rPr>
          <w:rFonts w:ascii="Times New Roman" w:hAnsi="Times New Roman" w:cs="Times New Roman"/>
          <w:sz w:val="24"/>
          <w:szCs w:val="24"/>
        </w:rPr>
        <w:t xml:space="preserve"> </w:t>
      </w:r>
      <w:r w:rsidRPr="00CF72BE">
        <w:rPr>
          <w:rFonts w:ascii="Times New Roman" w:hAnsi="Times New Roman" w:cs="Times New Roman"/>
          <w:sz w:val="24"/>
          <w:szCs w:val="24"/>
        </w:rPr>
        <w:t xml:space="preserve">% se </w:t>
      </w:r>
      <w:r>
        <w:rPr>
          <w:rFonts w:ascii="Times New Roman" w:hAnsi="Times New Roman" w:cs="Times New Roman"/>
          <w:sz w:val="24"/>
          <w:szCs w:val="24"/>
        </w:rPr>
        <w:t xml:space="preserve">recolectaron </w:t>
      </w:r>
      <w:r w:rsidRPr="00CF72BE">
        <w:rPr>
          <w:rFonts w:ascii="Times New Roman" w:hAnsi="Times New Roman" w:cs="Times New Roman"/>
          <w:sz w:val="24"/>
          <w:szCs w:val="24"/>
        </w:rPr>
        <w:t xml:space="preserve">en localidades rurales. </w:t>
      </w:r>
      <w:r>
        <w:rPr>
          <w:rFonts w:ascii="Times New Roman" w:hAnsi="Times New Roman" w:cs="Times New Roman"/>
          <w:sz w:val="24"/>
          <w:szCs w:val="24"/>
        </w:rPr>
        <w:t>E</w:t>
      </w:r>
      <w:r w:rsidRPr="00CF72BE">
        <w:rPr>
          <w:rFonts w:ascii="Times New Roman" w:hAnsi="Times New Roman" w:cs="Times New Roman"/>
          <w:sz w:val="24"/>
          <w:szCs w:val="24"/>
        </w:rPr>
        <w:t>l 72</w:t>
      </w:r>
      <w:r>
        <w:rPr>
          <w:rFonts w:ascii="Times New Roman" w:hAnsi="Times New Roman" w:cs="Times New Roman"/>
          <w:sz w:val="24"/>
          <w:szCs w:val="24"/>
        </w:rPr>
        <w:t xml:space="preserve"> </w:t>
      </w:r>
      <w:r w:rsidRPr="00CF72BE">
        <w:rPr>
          <w:rFonts w:ascii="Times New Roman" w:hAnsi="Times New Roman" w:cs="Times New Roman"/>
          <w:sz w:val="24"/>
          <w:szCs w:val="24"/>
        </w:rPr>
        <w:t xml:space="preserve">% de los residuos fueron dispuestos en rellenos </w:t>
      </w:r>
      <w:r>
        <w:rPr>
          <w:rFonts w:ascii="Times New Roman" w:hAnsi="Times New Roman" w:cs="Times New Roman"/>
          <w:sz w:val="24"/>
          <w:szCs w:val="24"/>
        </w:rPr>
        <w:t>sanitarios o sitios controlados, y s</w:t>
      </w:r>
      <w:r w:rsidR="002F02F5">
        <w:rPr>
          <w:rFonts w:ascii="Times New Roman" w:hAnsi="Times New Roman" w:cs="Times New Roman"/>
          <w:sz w:val="24"/>
          <w:szCs w:val="24"/>
        </w:rPr>
        <w:t>o</w:t>
      </w:r>
      <w:r w:rsidRPr="00CF72BE">
        <w:rPr>
          <w:rFonts w:ascii="Times New Roman" w:hAnsi="Times New Roman" w:cs="Times New Roman"/>
          <w:sz w:val="24"/>
          <w:szCs w:val="24"/>
        </w:rPr>
        <w:t>lo el 13</w:t>
      </w:r>
      <w:r>
        <w:rPr>
          <w:rFonts w:ascii="Times New Roman" w:hAnsi="Times New Roman" w:cs="Times New Roman"/>
          <w:sz w:val="24"/>
          <w:szCs w:val="24"/>
        </w:rPr>
        <w:t xml:space="preserve"> </w:t>
      </w:r>
      <w:r w:rsidRPr="00CF72BE">
        <w:rPr>
          <w:rFonts w:ascii="Times New Roman" w:hAnsi="Times New Roman" w:cs="Times New Roman"/>
          <w:sz w:val="24"/>
          <w:szCs w:val="24"/>
        </w:rPr>
        <w:t>% de las localidades rurales disponían sus residuos en sitios controlados (</w:t>
      </w:r>
      <w:r w:rsidRPr="00B81969">
        <w:rPr>
          <w:rFonts w:ascii="Times New Roman" w:hAnsi="Times New Roman" w:cs="Times New Roman"/>
          <w:color w:val="0070C0"/>
          <w:sz w:val="24"/>
          <w:szCs w:val="24"/>
        </w:rPr>
        <w:t>Secretaría de Medio Ambiente y Recursos Naturales, 2013</w:t>
      </w:r>
      <w:r w:rsidRPr="00CF72BE">
        <w:rPr>
          <w:rFonts w:ascii="Times New Roman" w:hAnsi="Times New Roman" w:cs="Times New Roman"/>
          <w:sz w:val="24"/>
          <w:szCs w:val="24"/>
        </w:rPr>
        <w:t>).</w:t>
      </w:r>
      <w:r w:rsidR="000244E1">
        <w:rPr>
          <w:rFonts w:ascii="Times New Roman" w:hAnsi="Times New Roman" w:cs="Times New Roman"/>
          <w:sz w:val="24"/>
          <w:szCs w:val="24"/>
        </w:rPr>
        <w:t xml:space="preserve"> A través de estas estadísticas, se ve reflejad</w:t>
      </w:r>
      <w:r w:rsidR="002F02F5">
        <w:rPr>
          <w:rFonts w:ascii="Times New Roman" w:hAnsi="Times New Roman" w:cs="Times New Roman"/>
          <w:sz w:val="24"/>
          <w:szCs w:val="24"/>
        </w:rPr>
        <w:t>a</w:t>
      </w:r>
      <w:r w:rsidR="000244E1">
        <w:rPr>
          <w:rFonts w:ascii="Times New Roman" w:hAnsi="Times New Roman" w:cs="Times New Roman"/>
          <w:sz w:val="24"/>
          <w:szCs w:val="24"/>
        </w:rPr>
        <w:t xml:space="preserve"> la carencia de un servicio de recolección y sitios de disposición final de residuos en localidades marginadas. </w:t>
      </w:r>
    </w:p>
    <w:p w:rsidR="00280731" w:rsidP="00770302" w:rsidRDefault="00280731" w14:paraId="78646D10" w14:textId="77777777">
      <w:pPr>
        <w:spacing w:after="0" w:line="240" w:lineRule="auto"/>
        <w:jc w:val="both"/>
        <w:rPr>
          <w:rFonts w:ascii="Times New Roman" w:hAnsi="Times New Roman" w:cs="Times New Roman"/>
          <w:sz w:val="24"/>
        </w:rPr>
      </w:pPr>
    </w:p>
    <w:p w:rsidR="00FA0120" w:rsidP="00770302" w:rsidRDefault="000244E1" w14:paraId="1803D650" w14:textId="77C0F295">
      <w:pPr>
        <w:spacing w:after="0" w:line="240" w:lineRule="auto"/>
        <w:jc w:val="both"/>
        <w:rPr>
          <w:rFonts w:ascii="Times New Roman" w:hAnsi="Times New Roman" w:cs="Times New Roman"/>
          <w:sz w:val="24"/>
          <w:szCs w:val="24"/>
        </w:rPr>
      </w:pPr>
      <w:r w:rsidRPr="21FBBB69" w:rsidR="000244E1">
        <w:rPr>
          <w:rFonts w:ascii="Times New Roman" w:hAnsi="Times New Roman" w:cs="Times New Roman"/>
          <w:sz w:val="24"/>
          <w:szCs w:val="24"/>
        </w:rPr>
        <w:t>Por lo anterior, s</w:t>
      </w:r>
      <w:r w:rsidRPr="21FBBB69" w:rsidR="001719CE">
        <w:rPr>
          <w:rFonts w:ascii="Times New Roman" w:hAnsi="Times New Roman" w:cs="Times New Roman"/>
          <w:sz w:val="24"/>
          <w:szCs w:val="24"/>
        </w:rPr>
        <w:t>e tom</w:t>
      </w:r>
      <w:r w:rsidRPr="21FBBB69" w:rsidR="000244E1">
        <w:rPr>
          <w:rFonts w:ascii="Times New Roman" w:hAnsi="Times New Roman" w:cs="Times New Roman"/>
          <w:sz w:val="24"/>
          <w:szCs w:val="24"/>
        </w:rPr>
        <w:t>ó</w:t>
      </w:r>
      <w:r w:rsidRPr="21FBBB69" w:rsidR="001719CE">
        <w:rPr>
          <w:rFonts w:ascii="Times New Roman" w:hAnsi="Times New Roman" w:cs="Times New Roman"/>
          <w:sz w:val="24"/>
          <w:szCs w:val="24"/>
        </w:rPr>
        <w:t xml:space="preserve"> como </w:t>
      </w:r>
      <w:r w:rsidRPr="21FBBB69" w:rsidR="001719CE">
        <w:rPr>
          <w:rFonts w:ascii="Times New Roman" w:hAnsi="Times New Roman" w:cs="Times New Roman"/>
          <w:sz w:val="24"/>
          <w:szCs w:val="24"/>
        </w:rPr>
        <w:t xml:space="preserve">caso de estudio </w:t>
      </w:r>
      <w:r w:rsidRPr="21FBBB69" w:rsidR="001719CE">
        <w:rPr>
          <w:rFonts w:ascii="Times New Roman" w:hAnsi="Times New Roman" w:cs="Times New Roman"/>
          <w:sz w:val="24"/>
          <w:szCs w:val="24"/>
        </w:rPr>
        <w:t>las localidades rurales de Plan de Guadalupe, Ejid</w:t>
      </w:r>
      <w:r w:rsidRPr="21FBBB69" w:rsidR="001719CE">
        <w:rPr>
          <w:rFonts w:ascii="Times New Roman" w:hAnsi="Times New Roman" w:cs="Times New Roman"/>
          <w:sz w:val="24"/>
          <w:szCs w:val="24"/>
        </w:rPr>
        <w:t>o Zaragoza y Colonia Hidalgo d</w:t>
      </w:r>
      <w:r w:rsidRPr="21FBBB69" w:rsidR="001719CE">
        <w:rPr>
          <w:rFonts w:ascii="Times New Roman" w:hAnsi="Times New Roman" w:cs="Times New Roman"/>
          <w:sz w:val="24"/>
          <w:szCs w:val="24"/>
        </w:rPr>
        <w:t>el municipio de Sombrerete</w:t>
      </w:r>
      <w:r w:rsidRPr="21FBBB69" w:rsidR="003A522E">
        <w:rPr>
          <w:rFonts w:ascii="Times New Roman" w:hAnsi="Times New Roman" w:cs="Times New Roman"/>
          <w:sz w:val="24"/>
          <w:szCs w:val="24"/>
        </w:rPr>
        <w:t xml:space="preserve"> (</w:t>
      </w:r>
      <w:r w:rsidRPr="21FBBB69" w:rsidR="001719CE">
        <w:rPr>
          <w:rFonts w:ascii="Times New Roman" w:hAnsi="Times New Roman" w:cs="Times New Roman"/>
          <w:sz w:val="24"/>
          <w:szCs w:val="24"/>
        </w:rPr>
        <w:t>Zacatecas, México</w:t>
      </w:r>
      <w:r w:rsidRPr="21FBBB69" w:rsidR="003A522E">
        <w:rPr>
          <w:rFonts w:ascii="Times New Roman" w:hAnsi="Times New Roman" w:cs="Times New Roman"/>
          <w:sz w:val="24"/>
          <w:szCs w:val="24"/>
        </w:rPr>
        <w:t>)</w:t>
      </w:r>
      <w:r w:rsidRPr="21FBBB69" w:rsidR="001719CE">
        <w:rPr>
          <w:rFonts w:ascii="Times New Roman" w:hAnsi="Times New Roman" w:cs="Times New Roman"/>
          <w:sz w:val="24"/>
          <w:szCs w:val="24"/>
        </w:rPr>
        <w:t>.</w:t>
      </w:r>
      <w:r w:rsidRPr="21FBBB69" w:rsidR="001719CE">
        <w:rPr>
          <w:rFonts w:ascii="Times New Roman" w:hAnsi="Times New Roman" w:cs="Times New Roman"/>
          <w:sz w:val="24"/>
          <w:szCs w:val="24"/>
        </w:rPr>
        <w:t xml:space="preserve"> E</w:t>
      </w:r>
      <w:r w:rsidRPr="21FBBB69" w:rsidR="003A522E">
        <w:rPr>
          <w:rFonts w:ascii="Times New Roman" w:hAnsi="Times New Roman" w:cs="Times New Roman"/>
          <w:sz w:val="24"/>
          <w:szCs w:val="24"/>
        </w:rPr>
        <w:t>sta ciudad</w:t>
      </w:r>
      <w:r w:rsidRPr="21FBBB69" w:rsidR="001719CE">
        <w:rPr>
          <w:rFonts w:ascii="Times New Roman" w:hAnsi="Times New Roman" w:cs="Times New Roman"/>
          <w:sz w:val="24"/>
          <w:szCs w:val="24"/>
        </w:rPr>
        <w:t xml:space="preserve"> cuenta con</w:t>
      </w:r>
      <w:r w:rsidRPr="21FBBB69" w:rsidR="001719CE">
        <w:rPr>
          <w:rFonts w:ascii="Times New Roman" w:hAnsi="Times New Roman" w:cs="Times New Roman"/>
          <w:sz w:val="24"/>
          <w:szCs w:val="24"/>
        </w:rPr>
        <w:t xml:space="preserve"> 207 localidades y estas tres fueron seleccionadas debido a su</w:t>
      </w:r>
      <w:r w:rsidRPr="21FBBB69" w:rsidR="001719CE">
        <w:rPr>
          <w:rFonts w:ascii="Times New Roman" w:hAnsi="Times New Roman" w:cs="Times New Roman"/>
          <w:sz w:val="24"/>
          <w:szCs w:val="24"/>
        </w:rPr>
        <w:t xml:space="preserve"> “</w:t>
      </w:r>
      <w:r w:rsidRPr="21FBBB69" w:rsidR="00133C82">
        <w:rPr>
          <w:rFonts w:ascii="Times New Roman" w:hAnsi="Times New Roman" w:cs="Times New Roman"/>
          <w:sz w:val="24"/>
          <w:szCs w:val="24"/>
        </w:rPr>
        <w:t>alto</w:t>
      </w:r>
      <w:r w:rsidRPr="21FBBB69" w:rsidR="001719CE">
        <w:rPr>
          <w:rFonts w:ascii="Times New Roman" w:hAnsi="Times New Roman" w:cs="Times New Roman"/>
          <w:sz w:val="24"/>
          <w:szCs w:val="24"/>
        </w:rPr>
        <w:t>”</w:t>
      </w:r>
      <w:r w:rsidRPr="21FBBB69" w:rsidR="001719CE">
        <w:rPr>
          <w:rFonts w:ascii="Times New Roman" w:hAnsi="Times New Roman" w:cs="Times New Roman"/>
          <w:sz w:val="24"/>
          <w:szCs w:val="24"/>
        </w:rPr>
        <w:t xml:space="preserve"> grado de marginación (</w:t>
      </w:r>
      <w:r w:rsidRPr="21FBBB69" w:rsidR="001719CE">
        <w:rPr>
          <w:rFonts w:ascii="Times New Roman" w:hAnsi="Times New Roman" w:cs="Times New Roman"/>
          <w:color w:val="0070C0"/>
          <w:sz w:val="24"/>
          <w:szCs w:val="24"/>
        </w:rPr>
        <w:t>Velázquez, 2011</w:t>
      </w:r>
      <w:r w:rsidRPr="21FBBB69" w:rsidR="001719CE">
        <w:rPr>
          <w:rFonts w:ascii="Times New Roman" w:hAnsi="Times New Roman" w:cs="Times New Roman"/>
          <w:sz w:val="24"/>
          <w:szCs w:val="24"/>
        </w:rPr>
        <w:t>) y su distancia respecto a la cabecera municipal</w:t>
      </w:r>
      <w:r w:rsidRPr="21FBBB69" w:rsidR="00972DF9">
        <w:rPr>
          <w:rFonts w:ascii="Times New Roman" w:hAnsi="Times New Roman" w:cs="Times New Roman"/>
          <w:sz w:val="24"/>
          <w:szCs w:val="24"/>
        </w:rPr>
        <w:t xml:space="preserve"> </w:t>
      </w:r>
      <w:r w:rsidRPr="21FBBB69" w:rsidR="00F02AC7">
        <w:rPr>
          <w:rFonts w:ascii="Times New Roman" w:hAnsi="Times New Roman" w:cs="Times New Roman"/>
          <w:sz w:val="24"/>
          <w:szCs w:val="24"/>
        </w:rPr>
        <w:t>(</w:t>
      </w:r>
      <w:r w:rsidRPr="21FBBB69" w:rsidR="00972DF9">
        <w:rPr>
          <w:rFonts w:ascii="Times New Roman" w:hAnsi="Times New Roman" w:cs="Times New Roman"/>
          <w:sz w:val="24"/>
          <w:szCs w:val="24"/>
        </w:rPr>
        <w:t>ciudad principal</w:t>
      </w:r>
      <w:r w:rsidRPr="21FBBB69" w:rsidR="00F02AC7">
        <w:rPr>
          <w:rFonts w:ascii="Times New Roman" w:hAnsi="Times New Roman" w:cs="Times New Roman"/>
          <w:sz w:val="24"/>
          <w:szCs w:val="24"/>
        </w:rPr>
        <w:t>)</w:t>
      </w:r>
      <w:r w:rsidRPr="21FBBB69" w:rsidR="00972DF9">
        <w:rPr>
          <w:rFonts w:ascii="Times New Roman" w:hAnsi="Times New Roman" w:cs="Times New Roman"/>
          <w:sz w:val="24"/>
          <w:szCs w:val="24"/>
        </w:rPr>
        <w:t xml:space="preserve"> de Sombrerete</w:t>
      </w:r>
      <w:r w:rsidRPr="21FBBB69" w:rsidR="00B52EFB">
        <w:rPr>
          <w:rFonts w:ascii="Times New Roman" w:hAnsi="Times New Roman" w:cs="Times New Roman"/>
          <w:sz w:val="24"/>
          <w:szCs w:val="24"/>
        </w:rPr>
        <w:t xml:space="preserve">. </w:t>
      </w:r>
      <w:r w:rsidRPr="21FBBB69" w:rsidR="001719CE">
        <w:rPr>
          <w:rFonts w:ascii="Times New Roman" w:hAnsi="Times New Roman" w:cs="Times New Roman"/>
          <w:sz w:val="24"/>
          <w:szCs w:val="24"/>
        </w:rPr>
        <w:t>En estas localidades se desarrollan actividades agrícolas, en l</w:t>
      </w:r>
      <w:r w:rsidRPr="21FBBB69" w:rsidR="7EB9F5B6">
        <w:rPr>
          <w:rFonts w:ascii="Times New Roman" w:hAnsi="Times New Roman" w:cs="Times New Roman"/>
          <w:sz w:val="24"/>
          <w:szCs w:val="24"/>
        </w:rPr>
        <w:t>a</w:t>
      </w:r>
      <w:r w:rsidRPr="21FBBB69" w:rsidR="001719CE">
        <w:rPr>
          <w:rFonts w:ascii="Times New Roman" w:hAnsi="Times New Roman" w:cs="Times New Roman"/>
          <w:sz w:val="24"/>
          <w:szCs w:val="24"/>
        </w:rPr>
        <w:t xml:space="preserve">s que se utilizan varios </w:t>
      </w:r>
      <w:r w:rsidRPr="21FBBB69" w:rsidR="001719CE">
        <w:rPr>
          <w:rFonts w:ascii="Times New Roman" w:hAnsi="Times New Roman" w:cs="Times New Roman"/>
          <w:sz w:val="24"/>
          <w:szCs w:val="24"/>
        </w:rPr>
        <w:t>productos agroquímicos tales como fertilizantes, herbicidas y pesticidas; y algunas grasas y aceites que se requieren para la maquinaria</w:t>
      </w:r>
      <w:r w:rsidRPr="21FBBB69" w:rsidR="00C855EA">
        <w:rPr>
          <w:rFonts w:ascii="Times New Roman" w:hAnsi="Times New Roman" w:cs="Times New Roman"/>
          <w:sz w:val="24"/>
          <w:szCs w:val="24"/>
        </w:rPr>
        <w:t>;</w:t>
      </w:r>
      <w:r w:rsidRPr="21FBBB69" w:rsidR="001719CE">
        <w:rPr>
          <w:rFonts w:ascii="Times New Roman" w:hAnsi="Times New Roman" w:cs="Times New Roman"/>
          <w:sz w:val="24"/>
          <w:szCs w:val="24"/>
        </w:rPr>
        <w:t xml:space="preserve"> </w:t>
      </w:r>
      <w:r w:rsidRPr="21FBBB69" w:rsidR="00C855EA">
        <w:rPr>
          <w:rFonts w:ascii="Times New Roman" w:hAnsi="Times New Roman" w:cs="Times New Roman"/>
          <w:sz w:val="24"/>
          <w:szCs w:val="24"/>
        </w:rPr>
        <w:t xml:space="preserve">esto </w:t>
      </w:r>
      <w:r w:rsidRPr="21FBBB69" w:rsidR="001719CE">
        <w:rPr>
          <w:rFonts w:ascii="Times New Roman" w:hAnsi="Times New Roman" w:cs="Times New Roman"/>
          <w:sz w:val="24"/>
          <w:szCs w:val="24"/>
        </w:rPr>
        <w:t xml:space="preserve">provoca la generación de residuos peligrosos que podrían representar un riesgo para la salud humana o </w:t>
      </w:r>
      <w:r w:rsidRPr="21FBBB69" w:rsidR="00C855EA">
        <w:rPr>
          <w:rFonts w:ascii="Times New Roman" w:hAnsi="Times New Roman" w:cs="Times New Roman"/>
          <w:sz w:val="24"/>
          <w:szCs w:val="24"/>
        </w:rPr>
        <w:t>para e</w:t>
      </w:r>
      <w:r w:rsidRPr="21FBBB69" w:rsidR="001719CE">
        <w:rPr>
          <w:rFonts w:ascii="Times New Roman" w:hAnsi="Times New Roman" w:cs="Times New Roman"/>
          <w:sz w:val="24"/>
          <w:szCs w:val="24"/>
        </w:rPr>
        <w:t>l ambiente</w:t>
      </w:r>
      <w:r w:rsidRPr="21FBBB69" w:rsidR="00970945">
        <w:rPr>
          <w:rFonts w:ascii="Times New Roman" w:hAnsi="Times New Roman" w:cs="Times New Roman"/>
          <w:sz w:val="24"/>
          <w:szCs w:val="24"/>
        </w:rPr>
        <w:t>,</w:t>
      </w:r>
      <w:r w:rsidRPr="21FBBB69" w:rsidR="001719CE">
        <w:rPr>
          <w:rFonts w:ascii="Times New Roman" w:hAnsi="Times New Roman" w:cs="Times New Roman"/>
          <w:sz w:val="24"/>
          <w:szCs w:val="24"/>
        </w:rPr>
        <w:t xml:space="preserve"> si no se </w:t>
      </w:r>
      <w:r w:rsidRPr="21FBBB69" w:rsidR="00D71EE8">
        <w:rPr>
          <w:rFonts w:ascii="Times New Roman" w:hAnsi="Times New Roman" w:cs="Times New Roman"/>
          <w:sz w:val="24"/>
          <w:szCs w:val="24"/>
        </w:rPr>
        <w:t>disponen</w:t>
      </w:r>
      <w:r w:rsidRPr="21FBBB69" w:rsidR="001719CE">
        <w:rPr>
          <w:rFonts w:ascii="Times New Roman" w:hAnsi="Times New Roman" w:cs="Times New Roman"/>
          <w:sz w:val="24"/>
          <w:szCs w:val="24"/>
        </w:rPr>
        <w:t xml:space="preserve"> adecuadamente</w:t>
      </w:r>
      <w:r w:rsidRPr="21FBBB69" w:rsidR="00D71EE8">
        <w:rPr>
          <w:rFonts w:ascii="Times New Roman" w:hAnsi="Times New Roman" w:cs="Times New Roman"/>
          <w:sz w:val="24"/>
          <w:szCs w:val="24"/>
        </w:rPr>
        <w:t xml:space="preserve"> </w:t>
      </w:r>
      <w:r w:rsidRPr="21FBBB69" w:rsidR="00D71EE8">
        <w:rPr>
          <w:rFonts w:ascii="Times New Roman" w:hAnsi="Times New Roman" w:cs="Times New Roman"/>
          <w:sz w:val="24"/>
          <w:szCs w:val="24"/>
        </w:rPr>
        <w:t>(</w:t>
      </w:r>
      <w:r w:rsidRPr="21FBBB69" w:rsidR="004A2244">
        <w:rPr>
          <w:rFonts w:ascii="Times New Roman" w:hAnsi="Times New Roman" w:cs="Times New Roman"/>
          <w:color w:val="0070C0"/>
          <w:sz w:val="24"/>
          <w:szCs w:val="24"/>
        </w:rPr>
        <w:t>Velázquez</w:t>
      </w:r>
      <w:r w:rsidRPr="21FBBB69" w:rsidR="00D71EE8">
        <w:rPr>
          <w:rFonts w:ascii="Times New Roman" w:hAnsi="Times New Roman" w:cs="Times New Roman"/>
          <w:color w:val="0070C0"/>
          <w:sz w:val="24"/>
          <w:szCs w:val="24"/>
        </w:rPr>
        <w:t>, 2011</w:t>
      </w:r>
      <w:r w:rsidRPr="21FBBB69" w:rsidR="00D71EE8">
        <w:rPr>
          <w:rFonts w:ascii="Times New Roman" w:hAnsi="Times New Roman" w:cs="Times New Roman"/>
          <w:sz w:val="24"/>
          <w:szCs w:val="24"/>
        </w:rPr>
        <w:t>). Lo mismo podría suceder con los residuos sólidos urbanos, de modo que</w:t>
      </w:r>
      <w:r w:rsidRPr="21FBBB69" w:rsidR="00970945">
        <w:rPr>
          <w:rFonts w:ascii="Times New Roman" w:hAnsi="Times New Roman" w:cs="Times New Roman"/>
          <w:sz w:val="24"/>
          <w:szCs w:val="24"/>
        </w:rPr>
        <w:t>,</w:t>
      </w:r>
      <w:r w:rsidRPr="21FBBB69" w:rsidR="00D71EE8">
        <w:rPr>
          <w:rFonts w:ascii="Times New Roman" w:hAnsi="Times New Roman" w:cs="Times New Roman"/>
          <w:sz w:val="24"/>
          <w:szCs w:val="24"/>
        </w:rPr>
        <w:t xml:space="preserve"> en estas localidades, no se proporciona equipo (ni maquinaria ni personal) para la recolección de los residuos, por lo que l</w:t>
      </w:r>
      <w:r w:rsidRPr="21FBBB69" w:rsidR="00970945">
        <w:rPr>
          <w:rFonts w:ascii="Times New Roman" w:hAnsi="Times New Roman" w:cs="Times New Roman"/>
          <w:sz w:val="24"/>
          <w:szCs w:val="24"/>
        </w:rPr>
        <w:t>as</w:t>
      </w:r>
      <w:r w:rsidRPr="21FBBB69" w:rsidR="00D71EE8">
        <w:rPr>
          <w:rFonts w:ascii="Times New Roman" w:hAnsi="Times New Roman" w:cs="Times New Roman"/>
          <w:sz w:val="24"/>
          <w:szCs w:val="24"/>
        </w:rPr>
        <w:t xml:space="preserve"> pobla</w:t>
      </w:r>
      <w:r w:rsidRPr="21FBBB69" w:rsidR="00970945">
        <w:rPr>
          <w:rFonts w:ascii="Times New Roman" w:hAnsi="Times New Roman" w:cs="Times New Roman"/>
          <w:sz w:val="24"/>
          <w:szCs w:val="24"/>
        </w:rPr>
        <w:t>cion</w:t>
      </w:r>
      <w:r w:rsidRPr="21FBBB69" w:rsidR="00D71EE8">
        <w:rPr>
          <w:rFonts w:ascii="Times New Roman" w:hAnsi="Times New Roman" w:cs="Times New Roman"/>
          <w:sz w:val="24"/>
          <w:szCs w:val="24"/>
        </w:rPr>
        <w:t>es son responsables de su manejo.</w:t>
      </w:r>
      <w:r w:rsidRPr="21FBBB69" w:rsidR="00D71EE8">
        <w:rPr>
          <w:rFonts w:ascii="Times New Roman" w:hAnsi="Times New Roman" w:cs="Times New Roman"/>
          <w:sz w:val="24"/>
          <w:szCs w:val="24"/>
        </w:rPr>
        <w:t xml:space="preserve"> </w:t>
      </w:r>
    </w:p>
    <w:p w:rsidR="00C9528C" w:rsidP="00770302" w:rsidRDefault="00C9528C" w14:paraId="03146990" w14:textId="77777777">
      <w:pPr>
        <w:spacing w:after="0" w:line="240" w:lineRule="auto"/>
        <w:jc w:val="both"/>
        <w:rPr>
          <w:rFonts w:ascii="Times New Roman" w:hAnsi="Times New Roman" w:cs="Times New Roman"/>
          <w:sz w:val="24"/>
          <w:szCs w:val="24"/>
        </w:rPr>
      </w:pPr>
    </w:p>
    <w:p w:rsidR="00FA0120" w:rsidP="00770302" w:rsidRDefault="00270CC3" w14:paraId="66416ACA" w14:textId="3176DC48">
      <w:pPr>
        <w:spacing w:after="0" w:line="240" w:lineRule="auto"/>
        <w:jc w:val="both"/>
        <w:rPr>
          <w:rFonts w:ascii="Times New Roman" w:hAnsi="Times New Roman" w:cs="Times New Roman"/>
          <w:sz w:val="24"/>
          <w:szCs w:val="24"/>
        </w:rPr>
      </w:pPr>
      <w:r w:rsidRPr="00270CC3">
        <w:rPr>
          <w:rFonts w:ascii="Times New Roman" w:hAnsi="Times New Roman" w:cs="Times New Roman"/>
          <w:sz w:val="24"/>
          <w:szCs w:val="24"/>
        </w:rPr>
        <w:t xml:space="preserve">Por lo tanto, esta investigación se centró en desarrollar un diagnóstico que permita obtener estadísticas sobre prácticas comunes en el manejo de residuos (formas de tratamiento o </w:t>
      </w:r>
      <w:r>
        <w:rPr>
          <w:rFonts w:ascii="Times New Roman" w:hAnsi="Times New Roman" w:cs="Times New Roman"/>
          <w:sz w:val="24"/>
          <w:szCs w:val="24"/>
        </w:rPr>
        <w:t>disposición</w:t>
      </w:r>
      <w:r w:rsidRPr="00270CC3">
        <w:rPr>
          <w:rFonts w:ascii="Times New Roman" w:hAnsi="Times New Roman" w:cs="Times New Roman"/>
          <w:sz w:val="24"/>
          <w:szCs w:val="24"/>
        </w:rPr>
        <w:t>) en las tres localidades rurales de la ciudad de</w:t>
      </w:r>
      <w:r w:rsidR="00FA0120">
        <w:rPr>
          <w:rFonts w:ascii="Times New Roman" w:hAnsi="Times New Roman" w:cs="Times New Roman"/>
          <w:sz w:val="24"/>
          <w:szCs w:val="24"/>
        </w:rPr>
        <w:t xml:space="preserve"> Sombrerete (Zacatecas, México), </w:t>
      </w:r>
      <w:r w:rsidRPr="00270CC3">
        <w:rPr>
          <w:rFonts w:ascii="Times New Roman" w:hAnsi="Times New Roman" w:cs="Times New Roman"/>
          <w:sz w:val="24"/>
          <w:szCs w:val="24"/>
        </w:rPr>
        <w:t>con el propósito de mostrar</w:t>
      </w:r>
      <w:r w:rsidR="000244E1">
        <w:rPr>
          <w:rFonts w:ascii="Times New Roman" w:hAnsi="Times New Roman" w:cs="Times New Roman"/>
          <w:sz w:val="24"/>
          <w:szCs w:val="24"/>
        </w:rPr>
        <w:t xml:space="preserve"> </w:t>
      </w:r>
      <w:r w:rsidRPr="00270CC3">
        <w:rPr>
          <w:rFonts w:ascii="Times New Roman" w:hAnsi="Times New Roman" w:cs="Times New Roman"/>
          <w:sz w:val="24"/>
          <w:szCs w:val="24"/>
        </w:rPr>
        <w:t xml:space="preserve">datos de prácticas que </w:t>
      </w:r>
      <w:r w:rsidR="00A82B65">
        <w:rPr>
          <w:rFonts w:ascii="Times New Roman" w:hAnsi="Times New Roman" w:cs="Times New Roman"/>
          <w:sz w:val="24"/>
          <w:szCs w:val="24"/>
        </w:rPr>
        <w:t xml:space="preserve">se </w:t>
      </w:r>
      <w:r>
        <w:rPr>
          <w:rFonts w:ascii="Times New Roman" w:hAnsi="Times New Roman" w:cs="Times New Roman"/>
          <w:sz w:val="24"/>
          <w:szCs w:val="24"/>
        </w:rPr>
        <w:t>realizan</w:t>
      </w:r>
      <w:r w:rsidRPr="00270CC3">
        <w:rPr>
          <w:rFonts w:ascii="Times New Roman" w:hAnsi="Times New Roman" w:cs="Times New Roman"/>
          <w:sz w:val="24"/>
          <w:szCs w:val="24"/>
        </w:rPr>
        <w:t xml:space="preserve"> cuando las autoridades </w:t>
      </w:r>
      <w:r w:rsidR="00F02AC7">
        <w:rPr>
          <w:rFonts w:ascii="Times New Roman" w:hAnsi="Times New Roman" w:cs="Times New Roman"/>
          <w:sz w:val="24"/>
          <w:szCs w:val="24"/>
        </w:rPr>
        <w:t>gubernamentales</w:t>
      </w:r>
      <w:r w:rsidRPr="00270CC3">
        <w:rPr>
          <w:rFonts w:ascii="Times New Roman" w:hAnsi="Times New Roman" w:cs="Times New Roman"/>
          <w:sz w:val="24"/>
          <w:szCs w:val="24"/>
        </w:rPr>
        <w:t xml:space="preserve"> no ofrecen</w:t>
      </w:r>
      <w:r>
        <w:rPr>
          <w:rFonts w:ascii="Times New Roman" w:hAnsi="Times New Roman" w:cs="Times New Roman"/>
          <w:sz w:val="24"/>
          <w:szCs w:val="24"/>
        </w:rPr>
        <w:t xml:space="preserve"> servicios de</w:t>
      </w:r>
      <w:r w:rsidRPr="00270CC3">
        <w:rPr>
          <w:rFonts w:ascii="Times New Roman" w:hAnsi="Times New Roman" w:cs="Times New Roman"/>
          <w:sz w:val="24"/>
          <w:szCs w:val="24"/>
        </w:rPr>
        <w:t xml:space="preserve"> una recolección de </w:t>
      </w:r>
      <w:r>
        <w:rPr>
          <w:rFonts w:ascii="Times New Roman" w:hAnsi="Times New Roman" w:cs="Times New Roman"/>
          <w:sz w:val="24"/>
          <w:szCs w:val="24"/>
        </w:rPr>
        <w:t xml:space="preserve">residuos </w:t>
      </w:r>
      <w:r w:rsidR="001F6578">
        <w:rPr>
          <w:rFonts w:ascii="Times New Roman" w:hAnsi="Times New Roman" w:cs="Times New Roman"/>
          <w:sz w:val="24"/>
          <w:szCs w:val="24"/>
        </w:rPr>
        <w:t>ni</w:t>
      </w:r>
      <w:r>
        <w:rPr>
          <w:rFonts w:ascii="Times New Roman" w:hAnsi="Times New Roman" w:cs="Times New Roman"/>
          <w:sz w:val="24"/>
          <w:szCs w:val="24"/>
        </w:rPr>
        <w:t xml:space="preserve"> sitios </w:t>
      </w:r>
      <w:r w:rsidRPr="00270CC3">
        <w:rPr>
          <w:rFonts w:ascii="Times New Roman" w:hAnsi="Times New Roman" w:cs="Times New Roman"/>
          <w:sz w:val="24"/>
          <w:szCs w:val="24"/>
        </w:rPr>
        <w:t>de disposición final</w:t>
      </w:r>
      <w:r w:rsidR="00F02AC7">
        <w:rPr>
          <w:rFonts w:ascii="Times New Roman" w:hAnsi="Times New Roman" w:cs="Times New Roman"/>
          <w:sz w:val="24"/>
          <w:szCs w:val="24"/>
        </w:rPr>
        <w:t xml:space="preserve"> de </w:t>
      </w:r>
      <w:r w:rsidR="001F6578">
        <w:rPr>
          <w:rFonts w:ascii="Times New Roman" w:hAnsi="Times New Roman" w:cs="Times New Roman"/>
          <w:sz w:val="24"/>
          <w:szCs w:val="24"/>
        </w:rPr>
        <w:t>est</w:t>
      </w:r>
      <w:r w:rsidR="00F02AC7">
        <w:rPr>
          <w:rFonts w:ascii="Times New Roman" w:hAnsi="Times New Roman" w:cs="Times New Roman"/>
          <w:sz w:val="24"/>
          <w:szCs w:val="24"/>
        </w:rPr>
        <w:t>os</w:t>
      </w:r>
      <w:r w:rsidRPr="00270CC3">
        <w:rPr>
          <w:rFonts w:ascii="Times New Roman" w:hAnsi="Times New Roman" w:cs="Times New Roman"/>
          <w:sz w:val="24"/>
          <w:szCs w:val="24"/>
        </w:rPr>
        <w:t>.</w:t>
      </w:r>
      <w:r>
        <w:rPr>
          <w:rFonts w:ascii="Times New Roman" w:hAnsi="Times New Roman" w:cs="Times New Roman"/>
          <w:sz w:val="24"/>
          <w:szCs w:val="24"/>
        </w:rPr>
        <w:t xml:space="preserve"> </w:t>
      </w:r>
    </w:p>
    <w:p w:rsidRPr="00C723B0" w:rsidR="003460D8" w:rsidP="00770302" w:rsidRDefault="003460D8" w14:paraId="0F058AB2" w14:textId="77777777">
      <w:pPr>
        <w:pStyle w:val="AbsKeyBibli"/>
        <w:spacing w:after="0" w:line="240" w:lineRule="auto"/>
        <w:ind w:left="0"/>
        <w:rPr>
          <w:bCs/>
          <w:iCs/>
          <w:sz w:val="24"/>
          <w:lang w:val="es-MX"/>
        </w:rPr>
      </w:pPr>
    </w:p>
    <w:p w:rsidRPr="00280731" w:rsidR="00C25821" w:rsidP="00B81969" w:rsidRDefault="00D13A6E" w14:paraId="62A68A3B" w14:textId="386C5EFF">
      <w:pPr>
        <w:pStyle w:val="Prrafodelista"/>
        <w:numPr>
          <w:ilvl w:val="0"/>
          <w:numId w:val="17"/>
        </w:numPr>
        <w:spacing w:after="0" w:line="240" w:lineRule="auto"/>
        <w:ind w:left="284" w:hanging="284"/>
        <w:jc w:val="both"/>
        <w:rPr>
          <w:rFonts w:ascii="Times New Roman" w:hAnsi="Times New Roman" w:cs="Times New Roman"/>
          <w:b/>
          <w:bCs/>
          <w:iCs/>
          <w:sz w:val="24"/>
          <w:szCs w:val="20"/>
        </w:rPr>
      </w:pPr>
      <w:r w:rsidRPr="00280731">
        <w:rPr>
          <w:rFonts w:ascii="Times New Roman" w:hAnsi="Times New Roman" w:cs="Times New Roman"/>
          <w:b/>
          <w:bCs/>
          <w:iCs/>
          <w:sz w:val="24"/>
          <w:szCs w:val="20"/>
        </w:rPr>
        <w:t>Metodología</w:t>
      </w:r>
    </w:p>
    <w:p w:rsidRPr="00280731" w:rsidR="00280731" w:rsidP="00770302" w:rsidRDefault="00280731" w14:paraId="3FB907C8" w14:textId="77777777">
      <w:pPr>
        <w:pStyle w:val="Prrafodelista"/>
        <w:spacing w:after="0" w:line="240" w:lineRule="auto"/>
        <w:ind w:left="360"/>
        <w:jc w:val="both"/>
        <w:rPr>
          <w:rFonts w:ascii="Times New Roman" w:hAnsi="Times New Roman" w:cs="Times New Roman"/>
          <w:b/>
          <w:bCs/>
          <w:iCs/>
          <w:sz w:val="24"/>
          <w:szCs w:val="20"/>
        </w:rPr>
      </w:pPr>
    </w:p>
    <w:p w:rsidR="00C733DE" w:rsidP="00770302" w:rsidRDefault="00C25821" w14:paraId="2A11E2C9" w14:textId="3D13E018">
      <w:pPr>
        <w:spacing w:after="0" w:line="240" w:lineRule="auto"/>
        <w:jc w:val="both"/>
        <w:rPr>
          <w:rFonts w:ascii="Times New Roman" w:hAnsi="Times New Roman" w:cs="Times New Roman"/>
          <w:bCs/>
          <w:iCs/>
          <w:sz w:val="24"/>
        </w:rPr>
      </w:pPr>
      <w:r w:rsidRPr="00C25821">
        <w:rPr>
          <w:rFonts w:ascii="Times New Roman" w:hAnsi="Times New Roman" w:cs="Times New Roman"/>
          <w:bCs/>
          <w:iCs/>
          <w:sz w:val="24"/>
        </w:rPr>
        <w:t xml:space="preserve">La </w:t>
      </w:r>
      <w:r w:rsidRPr="00F969AF">
        <w:rPr>
          <w:rFonts w:ascii="Times New Roman" w:hAnsi="Times New Roman" w:cs="Times New Roman"/>
          <w:b/>
          <w:bCs/>
          <w:iCs/>
          <w:sz w:val="24"/>
        </w:rPr>
        <w:t>Figura 1</w:t>
      </w:r>
      <w:r w:rsidRPr="00C25821">
        <w:rPr>
          <w:rFonts w:ascii="Times New Roman" w:hAnsi="Times New Roman" w:cs="Times New Roman"/>
          <w:bCs/>
          <w:iCs/>
          <w:sz w:val="24"/>
        </w:rPr>
        <w:t xml:space="preserve"> muestra la ubicación de</w:t>
      </w:r>
      <w:r>
        <w:rPr>
          <w:rFonts w:ascii="Times New Roman" w:hAnsi="Times New Roman" w:cs="Times New Roman"/>
          <w:bCs/>
          <w:iCs/>
          <w:sz w:val="24"/>
        </w:rPr>
        <w:t xml:space="preserve"> las</w:t>
      </w:r>
      <w:r w:rsidRPr="00C25821">
        <w:rPr>
          <w:rFonts w:ascii="Times New Roman" w:hAnsi="Times New Roman" w:cs="Times New Roman"/>
          <w:bCs/>
          <w:iCs/>
          <w:sz w:val="24"/>
        </w:rPr>
        <w:t xml:space="preserve"> tres localidades del municipio de Sombrerete (Zacatecas, México) tomadas como </w:t>
      </w:r>
      <w:r>
        <w:rPr>
          <w:rFonts w:ascii="Times New Roman" w:hAnsi="Times New Roman" w:cs="Times New Roman"/>
          <w:bCs/>
          <w:iCs/>
          <w:sz w:val="24"/>
        </w:rPr>
        <w:t>caso de estudio</w:t>
      </w:r>
      <w:r w:rsidR="00B52EFB">
        <w:rPr>
          <w:rFonts w:ascii="Times New Roman" w:hAnsi="Times New Roman" w:cs="Times New Roman"/>
          <w:bCs/>
          <w:iCs/>
          <w:sz w:val="24"/>
        </w:rPr>
        <w:t xml:space="preserve">. La distancia que comprenden estas localidades respecto a la cabecera municipal </w:t>
      </w:r>
      <w:r w:rsidR="00972DF9">
        <w:rPr>
          <w:rFonts w:ascii="Times New Roman" w:hAnsi="Times New Roman" w:cs="Times New Roman"/>
          <w:bCs/>
          <w:iCs/>
          <w:sz w:val="24"/>
        </w:rPr>
        <w:t xml:space="preserve">(ciudad principal </w:t>
      </w:r>
      <w:r w:rsidR="00B52EFB">
        <w:rPr>
          <w:rFonts w:ascii="Times New Roman" w:hAnsi="Times New Roman" w:cs="Times New Roman"/>
          <w:bCs/>
          <w:iCs/>
          <w:sz w:val="24"/>
        </w:rPr>
        <w:t>del municipio</w:t>
      </w:r>
      <w:r w:rsidR="00972DF9">
        <w:rPr>
          <w:rFonts w:ascii="Times New Roman" w:hAnsi="Times New Roman" w:cs="Times New Roman"/>
          <w:bCs/>
          <w:iCs/>
          <w:sz w:val="24"/>
        </w:rPr>
        <w:t>)</w:t>
      </w:r>
      <w:r w:rsidR="00B52EFB">
        <w:rPr>
          <w:rFonts w:ascii="Times New Roman" w:hAnsi="Times New Roman" w:cs="Times New Roman"/>
          <w:bCs/>
          <w:iCs/>
          <w:sz w:val="24"/>
        </w:rPr>
        <w:t xml:space="preserve"> corresponde a 51 km para Plan de</w:t>
      </w:r>
      <w:r w:rsidR="00A6229E">
        <w:rPr>
          <w:rFonts w:ascii="Times New Roman" w:hAnsi="Times New Roman" w:cs="Times New Roman"/>
          <w:bCs/>
          <w:iCs/>
          <w:sz w:val="24"/>
        </w:rPr>
        <w:t xml:space="preserve"> Guadalupe, 40 km para Ejido </w:t>
      </w:r>
      <w:r w:rsidR="00B52EFB">
        <w:rPr>
          <w:rFonts w:ascii="Times New Roman" w:hAnsi="Times New Roman" w:cs="Times New Roman"/>
          <w:bCs/>
          <w:iCs/>
          <w:sz w:val="24"/>
        </w:rPr>
        <w:t>Zaragoza y 43 km para Colonia Hidalgo.</w:t>
      </w:r>
    </w:p>
    <w:p w:rsidR="00C9528C" w:rsidP="00770302" w:rsidRDefault="00C9528C" w14:paraId="412263F2" w14:textId="77777777">
      <w:pPr>
        <w:spacing w:after="0" w:line="240" w:lineRule="auto"/>
        <w:jc w:val="both"/>
        <w:rPr>
          <w:rFonts w:ascii="Times New Roman" w:hAnsi="Times New Roman" w:cs="Times New Roman"/>
          <w:bCs/>
          <w:iCs/>
          <w:sz w:val="24"/>
        </w:rPr>
      </w:pPr>
    </w:p>
    <w:p w:rsidR="004C2499" w:rsidP="00770302" w:rsidRDefault="00A6229E" w14:paraId="0B35FB56" w14:textId="76BFCEE5">
      <w:pPr>
        <w:spacing w:after="0" w:line="240" w:lineRule="auto"/>
        <w:jc w:val="center"/>
        <w:rPr>
          <w:rFonts w:ascii="Times New Roman" w:hAnsi="Times New Roman" w:cs="Times New Roman"/>
          <w:bCs/>
          <w:iCs/>
          <w:sz w:val="24"/>
        </w:rPr>
      </w:pPr>
      <w:r w:rsidR="00A6229E">
        <w:drawing>
          <wp:inline wp14:editId="36ED3DDC" wp14:anchorId="0E29B66C">
            <wp:extent cx="5971540" cy="3625850"/>
            <wp:effectExtent l="0" t="0" r="0" b="0"/>
            <wp:docPr id="2" name="Imagen 2" title=""/>
            <wp:cNvGraphicFramePr>
              <a:graphicFrameLocks noChangeAspect="1"/>
            </wp:cNvGraphicFramePr>
            <a:graphic>
              <a:graphicData uri="http://schemas.openxmlformats.org/drawingml/2006/picture">
                <pic:pic>
                  <pic:nvPicPr>
                    <pic:cNvPr id="0" name="Imagen 2"/>
                    <pic:cNvPicPr/>
                  </pic:nvPicPr>
                  <pic:blipFill>
                    <a:blip r:embed="R0ba61d0d05464c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71540" cy="3625850"/>
                    </a:xfrm>
                    <a:prstGeom prst="rect">
                      <a:avLst/>
                    </a:prstGeom>
                  </pic:spPr>
                </pic:pic>
              </a:graphicData>
            </a:graphic>
          </wp:inline>
        </w:drawing>
      </w:r>
    </w:p>
    <w:p w:rsidR="00105111" w:rsidP="00770302" w:rsidRDefault="00105111" w14:paraId="30F7BC34" w14:textId="0D1C3C0A">
      <w:pPr>
        <w:spacing w:after="0" w:line="240" w:lineRule="auto"/>
        <w:jc w:val="both"/>
        <w:rPr>
          <w:rFonts w:ascii="Times New Roman" w:hAnsi="Times New Roman" w:cs="Times New Roman"/>
          <w:bCs/>
          <w:iCs/>
          <w:sz w:val="24"/>
        </w:rPr>
      </w:pPr>
      <w:r w:rsidRPr="00A95F46">
        <w:rPr>
          <w:rFonts w:ascii="Times New Roman" w:hAnsi="Times New Roman" w:cs="Times New Roman"/>
          <w:b/>
          <w:bCs/>
          <w:iCs/>
          <w:sz w:val="24"/>
        </w:rPr>
        <w:t>Figura 1</w:t>
      </w:r>
      <w:r w:rsidR="00A95F46">
        <w:rPr>
          <w:rFonts w:ascii="Times New Roman" w:hAnsi="Times New Roman" w:cs="Times New Roman"/>
          <w:bCs/>
          <w:iCs/>
          <w:sz w:val="24"/>
        </w:rPr>
        <w:t xml:space="preserve">. </w:t>
      </w:r>
      <w:r w:rsidRPr="00105111">
        <w:rPr>
          <w:rFonts w:ascii="Times New Roman" w:hAnsi="Times New Roman" w:cs="Times New Roman"/>
          <w:bCs/>
          <w:iCs/>
          <w:sz w:val="24"/>
        </w:rPr>
        <w:t xml:space="preserve">Ubicación de localidades marginadas tomadas como </w:t>
      </w:r>
      <w:r w:rsidR="00D13A6E">
        <w:rPr>
          <w:rFonts w:ascii="Times New Roman" w:hAnsi="Times New Roman" w:cs="Times New Roman"/>
          <w:bCs/>
          <w:iCs/>
          <w:sz w:val="24"/>
        </w:rPr>
        <w:t>caso de estudio</w:t>
      </w:r>
      <w:r w:rsidR="00FA0120">
        <w:rPr>
          <w:rFonts w:ascii="Times New Roman" w:hAnsi="Times New Roman" w:cs="Times New Roman"/>
          <w:bCs/>
          <w:iCs/>
          <w:sz w:val="24"/>
        </w:rPr>
        <w:t>.</w:t>
      </w:r>
    </w:p>
    <w:p w:rsidRPr="003D6735" w:rsidR="00A95F46" w:rsidP="00770302" w:rsidRDefault="00A95F46" w14:paraId="2AFBE5F1" w14:textId="77777777">
      <w:pPr>
        <w:pStyle w:val="MainText"/>
        <w:spacing w:line="240" w:lineRule="auto"/>
        <w:ind w:firstLine="0"/>
        <w:rPr>
          <w:sz w:val="24"/>
          <w:lang w:val="en-US"/>
        </w:rPr>
      </w:pPr>
      <w:r w:rsidRPr="003D6735">
        <w:rPr>
          <w:b/>
          <w:bCs/>
          <w:sz w:val="24"/>
          <w:lang w:val="en-US"/>
        </w:rPr>
        <w:t>Figure 1</w:t>
      </w:r>
      <w:r w:rsidRPr="003D6735">
        <w:rPr>
          <w:sz w:val="24"/>
          <w:lang w:val="en-US"/>
        </w:rPr>
        <w:t>. Location of marginalized localities taken as case study</w:t>
      </w:r>
      <w:r w:rsidRPr="003D6735" w:rsidR="00FA0120">
        <w:rPr>
          <w:sz w:val="24"/>
          <w:lang w:val="en-US"/>
        </w:rPr>
        <w:t>.</w:t>
      </w:r>
    </w:p>
    <w:p w:rsidRPr="003D6735" w:rsidR="00A95F46" w:rsidP="00770302" w:rsidRDefault="00A95F46" w14:paraId="1CB11A3B" w14:textId="77777777">
      <w:pPr>
        <w:pStyle w:val="MainText"/>
        <w:spacing w:line="240" w:lineRule="auto"/>
        <w:jc w:val="center"/>
        <w:rPr>
          <w:sz w:val="24"/>
          <w:lang w:val="en-US"/>
        </w:rPr>
      </w:pPr>
    </w:p>
    <w:p w:rsidR="00BB4E3F" w:rsidP="00770302" w:rsidRDefault="003B1DBC" w14:paraId="51480E71" w14:textId="208EFC36">
      <w:pPr>
        <w:pStyle w:val="MainText"/>
        <w:spacing w:line="240" w:lineRule="auto"/>
        <w:ind w:firstLine="0"/>
        <w:rPr>
          <w:sz w:val="24"/>
          <w:szCs w:val="24"/>
          <w:lang w:val="es-MX"/>
        </w:rPr>
      </w:pPr>
      <w:r w:rsidRPr="003B1DBC">
        <w:rPr>
          <w:sz w:val="24"/>
          <w:lang w:val="es-MX"/>
        </w:rPr>
        <w:t>El diagnóstico fue elaborado a partir de información sobre la generación (cantidad y característic</w:t>
      </w:r>
      <w:r w:rsidR="00BB4E3F">
        <w:rPr>
          <w:sz w:val="24"/>
          <w:lang w:val="es-MX"/>
        </w:rPr>
        <w:t>as) y las prácticas actuales del manejo de residuos</w:t>
      </w:r>
      <w:r w:rsidR="00657D8C">
        <w:rPr>
          <w:sz w:val="24"/>
          <w:lang w:val="es-MX"/>
        </w:rPr>
        <w:t>; se</w:t>
      </w:r>
      <w:r w:rsidR="00BB4E3F">
        <w:rPr>
          <w:sz w:val="24"/>
          <w:lang w:val="es-MX"/>
        </w:rPr>
        <w:t xml:space="preserve"> recopil</w:t>
      </w:r>
      <w:r w:rsidR="00657D8C">
        <w:rPr>
          <w:sz w:val="24"/>
          <w:lang w:val="es-MX"/>
        </w:rPr>
        <w:t>ó</w:t>
      </w:r>
      <w:r w:rsidRPr="003B1DBC">
        <w:rPr>
          <w:sz w:val="24"/>
          <w:lang w:val="es-MX"/>
        </w:rPr>
        <w:t xml:space="preserve"> a través de un cuestionario tipo encuesta </w:t>
      </w:r>
      <w:r w:rsidRPr="00BB4E3F">
        <w:rPr>
          <w:sz w:val="24"/>
          <w:lang w:val="es-MX"/>
        </w:rPr>
        <w:t>aplicad</w:t>
      </w:r>
      <w:r w:rsidR="00657D8C">
        <w:rPr>
          <w:sz w:val="24"/>
          <w:lang w:val="es-MX"/>
        </w:rPr>
        <w:t>o</w:t>
      </w:r>
      <w:r w:rsidRPr="00BB4E3F">
        <w:rPr>
          <w:sz w:val="24"/>
          <w:lang w:val="es-MX"/>
        </w:rPr>
        <w:t xml:space="preserve"> a </w:t>
      </w:r>
      <w:r w:rsidRPr="00BB4E3F">
        <w:rPr>
          <w:sz w:val="24"/>
          <w:szCs w:val="24"/>
          <w:lang w:val="es-MX"/>
        </w:rPr>
        <w:t>pobladores de las localidades de estudio</w:t>
      </w:r>
      <w:r w:rsidR="00A6229E">
        <w:rPr>
          <w:sz w:val="24"/>
          <w:szCs w:val="24"/>
          <w:lang w:val="es-MX"/>
        </w:rPr>
        <w:t>.</w:t>
      </w:r>
      <w:r w:rsidRPr="004A0D7C" w:rsidR="00BB4E3F">
        <w:rPr>
          <w:sz w:val="24"/>
          <w:szCs w:val="24"/>
          <w:lang w:val="es-MX"/>
        </w:rPr>
        <w:t xml:space="preserve"> </w:t>
      </w:r>
      <w:r w:rsidR="00A6229E">
        <w:rPr>
          <w:sz w:val="24"/>
          <w:szCs w:val="24"/>
          <w:lang w:val="es-MX"/>
        </w:rPr>
        <w:t>S</w:t>
      </w:r>
      <w:r w:rsidRPr="00BB4E3F" w:rsidR="00BB4E3F">
        <w:rPr>
          <w:sz w:val="24"/>
          <w:szCs w:val="24"/>
          <w:lang w:val="es-MX"/>
        </w:rPr>
        <w:t xml:space="preserve">e seleccionó una encuesta para la recopilación de información de interés </w:t>
      </w:r>
      <w:r w:rsidR="00272550">
        <w:rPr>
          <w:sz w:val="24"/>
          <w:szCs w:val="24"/>
          <w:lang w:val="es-MX"/>
        </w:rPr>
        <w:t>debido a que</w:t>
      </w:r>
      <w:r w:rsidRPr="00BB4E3F" w:rsidR="00BB4E3F">
        <w:rPr>
          <w:sz w:val="24"/>
          <w:szCs w:val="24"/>
          <w:lang w:val="es-MX"/>
        </w:rPr>
        <w:t xml:space="preserve"> las preguntas </w:t>
      </w:r>
      <w:r w:rsidR="00272550">
        <w:rPr>
          <w:sz w:val="24"/>
          <w:szCs w:val="24"/>
          <w:lang w:val="es-MX"/>
        </w:rPr>
        <w:t>son dirigidas</w:t>
      </w:r>
      <w:r w:rsidRPr="00BB4E3F" w:rsidR="00BB4E3F">
        <w:rPr>
          <w:sz w:val="24"/>
          <w:szCs w:val="24"/>
          <w:lang w:val="es-MX"/>
        </w:rPr>
        <w:t xml:space="preserve"> para obtener datos </w:t>
      </w:r>
      <w:r w:rsidR="00272550">
        <w:rPr>
          <w:sz w:val="24"/>
          <w:szCs w:val="24"/>
          <w:lang w:val="es-MX"/>
        </w:rPr>
        <w:t xml:space="preserve">en </w:t>
      </w:r>
      <w:r w:rsidRPr="00BB4E3F" w:rsidR="00BB4E3F">
        <w:rPr>
          <w:sz w:val="24"/>
          <w:szCs w:val="24"/>
          <w:lang w:val="es-MX"/>
        </w:rPr>
        <w:t>específico y para tener un mayor cont</w:t>
      </w:r>
      <w:r w:rsidR="00E87EBA">
        <w:rPr>
          <w:sz w:val="24"/>
          <w:szCs w:val="24"/>
          <w:lang w:val="es-MX"/>
        </w:rPr>
        <w:t xml:space="preserve">rol y </w:t>
      </w:r>
      <w:r w:rsidR="00272550">
        <w:rPr>
          <w:sz w:val="24"/>
          <w:szCs w:val="24"/>
          <w:lang w:val="es-MX"/>
        </w:rPr>
        <w:t xml:space="preserve">manejo </w:t>
      </w:r>
      <w:r w:rsidR="00E87EBA">
        <w:rPr>
          <w:sz w:val="24"/>
          <w:szCs w:val="24"/>
          <w:lang w:val="es-MX"/>
        </w:rPr>
        <w:t xml:space="preserve">de los resultados. </w:t>
      </w:r>
      <w:r w:rsidRPr="00BB4E3F" w:rsidR="00BB4E3F">
        <w:rPr>
          <w:sz w:val="24"/>
          <w:szCs w:val="24"/>
          <w:lang w:val="es-MX"/>
        </w:rPr>
        <w:t xml:space="preserve">El número de encuestas se determinó aplicando la </w:t>
      </w:r>
      <w:r w:rsidRPr="00BB4E3F" w:rsidR="00BB4E3F">
        <w:rPr>
          <w:b/>
          <w:sz w:val="24"/>
          <w:szCs w:val="24"/>
          <w:lang w:val="es-MX"/>
        </w:rPr>
        <w:t>Ecuación 1</w:t>
      </w:r>
      <w:r w:rsidRPr="00BB4E3F" w:rsidR="00BB4E3F">
        <w:rPr>
          <w:sz w:val="24"/>
          <w:szCs w:val="24"/>
          <w:lang w:val="es-MX"/>
        </w:rPr>
        <w:t>, que corresponde a</w:t>
      </w:r>
      <w:r w:rsidR="004A2244">
        <w:rPr>
          <w:sz w:val="24"/>
          <w:szCs w:val="24"/>
          <w:lang w:val="es-MX"/>
        </w:rPr>
        <w:t xml:space="preserve"> poblaciones finitas (</w:t>
      </w:r>
      <w:r w:rsidRPr="00B81969" w:rsidR="00B22D76">
        <w:rPr>
          <w:color w:val="0070C0"/>
          <w:sz w:val="24"/>
          <w:szCs w:val="24"/>
          <w:lang w:val="es-MX"/>
        </w:rPr>
        <w:t>Cueva, 2018</w:t>
      </w:r>
      <w:r w:rsidRPr="00BB4E3F" w:rsidR="00BB4E3F">
        <w:rPr>
          <w:sz w:val="24"/>
          <w:szCs w:val="24"/>
          <w:lang w:val="es-MX"/>
        </w:rPr>
        <w:t>).</w:t>
      </w:r>
    </w:p>
    <w:p w:rsidRPr="00BB4E3F" w:rsidR="00FA0120" w:rsidP="00770302" w:rsidRDefault="00FA0120" w14:paraId="545EEA0E" w14:textId="77777777">
      <w:pPr>
        <w:pStyle w:val="MainText"/>
        <w:spacing w:line="240" w:lineRule="auto"/>
        <w:ind w:firstLine="709"/>
        <w:rPr>
          <w:sz w:val="24"/>
          <w:szCs w:val="24"/>
          <w:lang w:val="es-MX"/>
        </w:rPr>
      </w:pPr>
    </w:p>
    <w:p w:rsidRPr="00C723B0" w:rsidR="00BB4E3F" w:rsidP="00770302" w:rsidRDefault="00BB4E3F" w14:paraId="5845EF3B" w14:textId="77777777">
      <w:pPr>
        <w:pStyle w:val="MainText"/>
        <w:spacing w:line="240" w:lineRule="auto"/>
        <w:ind w:firstLine="0"/>
        <w:jc w:val="center"/>
        <w:rPr>
          <w:sz w:val="24"/>
          <w:szCs w:val="24"/>
          <w:lang w:val="es-MX"/>
        </w:rPr>
      </w:pPr>
      <w:r w:rsidRPr="00C723B0">
        <w:rPr>
          <w:sz w:val="24"/>
          <w:szCs w:val="24"/>
          <w:lang w:val="es-MX"/>
        </w:rPr>
        <w:t xml:space="preserve">                                    </w:t>
      </w:r>
      <w:r w:rsidRPr="00C723B0" w:rsidR="00374B50">
        <w:rPr>
          <w:sz w:val="24"/>
          <w:szCs w:val="24"/>
          <w:lang w:val="es-MX"/>
        </w:rPr>
        <w:t xml:space="preserve">         </w:t>
      </w:r>
      <m:oMath>
        <m:r>
          <w:rPr>
            <w:rFonts w:ascii="Cambria Math" w:hAnsi="Cambria Math"/>
            <w:sz w:val="24"/>
            <w:szCs w:val="24"/>
          </w:rPr>
          <m:t>N</m:t>
        </m:r>
        <m:r>
          <w:rPr>
            <w:rFonts w:ascii="Cambria Math" w:hAnsi="Cambria Math"/>
            <w:sz w:val="24"/>
            <w:szCs w:val="24"/>
            <w:lang w:val="es-MX"/>
          </w:rPr>
          <m:t>=</m:t>
        </m:r>
        <m:f>
          <m:fPr>
            <m:ctrlPr>
              <w:rPr>
                <w:rFonts w:ascii="Cambria Math" w:hAnsi="Cambria Math"/>
                <w:i/>
                <w:sz w:val="24"/>
                <w:szCs w:val="24"/>
              </w:rPr>
            </m:ctrlPr>
          </m:fPr>
          <m:num>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lang w:val="es-MX"/>
                      </w:rPr>
                      <m:t>2</m:t>
                    </m:r>
                  </m:sup>
                </m:sSup>
                <m:r>
                  <w:rPr>
                    <w:rFonts w:ascii="Cambria Math" w:hAnsi="Cambria Math"/>
                    <w:sz w:val="24"/>
                    <w:szCs w:val="24"/>
                    <w:lang w:val="es-MX"/>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r>
                  <w:rPr>
                    <w:rFonts w:ascii="Cambria Math" w:hAnsi="Cambria Math"/>
                    <w:sz w:val="24"/>
                    <w:szCs w:val="24"/>
                    <w:lang w:val="es-MX"/>
                  </w:rPr>
                  <m:t>*</m:t>
                </m:r>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lang w:val="es-MX"/>
                      </w:rPr>
                      <m:t>1-</m:t>
                    </m:r>
                    <m:r>
                      <w:rPr>
                        <w:rFonts w:ascii="Cambria Math" w:hAnsi="Cambria Math"/>
                        <w:sz w:val="24"/>
                        <w:szCs w:val="24"/>
                      </w:rPr>
                      <m:t>P</m:t>
                    </m:r>
                  </m:e>
                </m:d>
              </m:e>
            </m:d>
          </m:num>
          <m:den>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r>
                      <w:rPr>
                        <w:rFonts w:ascii="Cambria Math" w:hAnsi="Cambria Math"/>
                        <w:sz w:val="24"/>
                        <w:szCs w:val="24"/>
                        <w:lang w:val="es-MX"/>
                      </w:rPr>
                      <m:t>-1</m:t>
                    </m:r>
                  </m:e>
                </m:d>
                <m:r>
                  <w:rPr>
                    <w:rFonts w:ascii="Cambria Math" w:hAnsi="Cambria Math"/>
                    <w:sz w:val="24"/>
                    <w:szCs w:val="24"/>
                    <w:lang w:val="es-MX"/>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s-MX"/>
                      </w:rPr>
                      <m:t>2</m:t>
                    </m:r>
                  </m:sup>
                </m:sSup>
                <m:r>
                  <w:rPr>
                    <w:rFonts w:ascii="Cambria Math" w:hAnsi="Cambria Math"/>
                    <w:sz w:val="24"/>
                    <w:szCs w:val="24"/>
                    <w:lang w:val="es-MX"/>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lang w:val="es-MX"/>
                      </w:rPr>
                      <m:t>2</m:t>
                    </m:r>
                  </m:sup>
                </m:sSup>
                <m:r>
                  <w:rPr>
                    <w:rFonts w:ascii="Cambria Math" w:hAnsi="Cambria Math"/>
                    <w:sz w:val="24"/>
                    <w:szCs w:val="24"/>
                    <w:lang w:val="es-MX"/>
                  </w:rPr>
                  <m:t>*</m:t>
                </m:r>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lang w:val="es-MX"/>
                      </w:rPr>
                      <m:t>1-</m:t>
                    </m:r>
                    <m:r>
                      <w:rPr>
                        <w:rFonts w:ascii="Cambria Math" w:hAnsi="Cambria Math"/>
                        <w:sz w:val="24"/>
                        <w:szCs w:val="24"/>
                      </w:rPr>
                      <m:t>P</m:t>
                    </m:r>
                  </m:e>
                </m:d>
              </m:e>
            </m:d>
          </m:den>
        </m:f>
      </m:oMath>
      <w:r w:rsidRPr="00C723B0">
        <w:rPr>
          <w:sz w:val="24"/>
          <w:szCs w:val="24"/>
          <w:lang w:val="es-MX"/>
        </w:rPr>
        <w:t xml:space="preserve">                                  </w:t>
      </w:r>
      <w:r w:rsidRPr="00C723B0" w:rsidR="00374B50">
        <w:rPr>
          <w:sz w:val="24"/>
          <w:szCs w:val="24"/>
          <w:lang w:val="es-MX"/>
        </w:rPr>
        <w:t xml:space="preserve">  </w:t>
      </w:r>
      <w:r w:rsidRPr="00C723B0">
        <w:rPr>
          <w:sz w:val="24"/>
          <w:szCs w:val="24"/>
          <w:lang w:val="es-MX"/>
        </w:rPr>
        <w:t>(</w:t>
      </w:r>
      <w:r w:rsidRPr="00D13A6E">
        <w:rPr>
          <w:b/>
          <w:bCs/>
          <w:sz w:val="24"/>
          <w:szCs w:val="24"/>
          <w:lang w:val="es-MX"/>
        </w:rPr>
        <w:t>E.1</w:t>
      </w:r>
      <w:r w:rsidRPr="00C723B0">
        <w:rPr>
          <w:sz w:val="24"/>
          <w:szCs w:val="24"/>
          <w:lang w:val="es-MX"/>
        </w:rPr>
        <w:t>)</w:t>
      </w:r>
    </w:p>
    <w:p w:rsidRPr="00C723B0" w:rsidR="00143F4F" w:rsidP="00770302" w:rsidRDefault="00143F4F" w14:paraId="0DF7839A" w14:textId="77777777">
      <w:pPr>
        <w:pStyle w:val="MainText"/>
        <w:spacing w:line="240" w:lineRule="auto"/>
        <w:ind w:firstLine="0"/>
        <w:jc w:val="left"/>
        <w:rPr>
          <w:sz w:val="24"/>
          <w:szCs w:val="24"/>
          <w:lang w:val="es-MX"/>
        </w:rPr>
      </w:pPr>
      <w:r w:rsidRPr="00C723B0">
        <w:rPr>
          <w:sz w:val="24"/>
          <w:szCs w:val="24"/>
          <w:lang w:val="es-MX"/>
        </w:rPr>
        <w:t>Donde:</w:t>
      </w:r>
    </w:p>
    <w:p w:rsidRPr="00BB4E3F" w:rsidR="00143F4F" w:rsidP="00770302" w:rsidRDefault="00143F4F" w14:paraId="6B806443" w14:textId="77777777">
      <w:pPr>
        <w:pStyle w:val="AbsKeyBibli"/>
        <w:spacing w:after="0" w:line="240" w:lineRule="auto"/>
        <w:ind w:left="708"/>
        <w:rPr>
          <w:sz w:val="24"/>
          <w:lang w:val="es-MX"/>
        </w:rPr>
      </w:pPr>
      <w:r w:rsidRPr="00BB4E3F">
        <w:rPr>
          <w:sz w:val="24"/>
          <w:lang w:val="es-MX"/>
        </w:rPr>
        <w:t>N = Tamaño de muestra (número de encuestas).</w:t>
      </w:r>
    </w:p>
    <w:p w:rsidR="00143F4F" w:rsidP="00770302" w:rsidRDefault="00143F4F" w14:paraId="37935CD2" w14:textId="77777777">
      <w:pPr>
        <w:pStyle w:val="MainText"/>
        <w:spacing w:line="240" w:lineRule="auto"/>
        <w:ind w:left="708" w:firstLine="0"/>
        <w:jc w:val="left"/>
        <w:rPr>
          <w:bCs/>
          <w:iCs/>
          <w:sz w:val="24"/>
          <w:lang w:val="es-MX"/>
        </w:rPr>
      </w:pPr>
      <w:r w:rsidRPr="00BB4E3F">
        <w:rPr>
          <w:bCs/>
          <w:iCs/>
          <w:sz w:val="24"/>
          <w:lang w:val="es-MX"/>
        </w:rPr>
        <w:t>N</w:t>
      </w:r>
      <w:r w:rsidRPr="00A6229E">
        <w:rPr>
          <w:bCs/>
          <w:iCs/>
          <w:sz w:val="24"/>
          <w:vertAlign w:val="subscript"/>
          <w:lang w:val="es-MX"/>
        </w:rPr>
        <w:t>p</w:t>
      </w:r>
      <w:r w:rsidRPr="00BB4E3F">
        <w:rPr>
          <w:bCs/>
          <w:iCs/>
          <w:sz w:val="24"/>
          <w:lang w:val="es-MX"/>
        </w:rPr>
        <w:t xml:space="preserve"> = Tamaño de la población (número de viviendas).</w:t>
      </w:r>
    </w:p>
    <w:p w:rsidR="00143F4F" w:rsidP="00770302" w:rsidRDefault="00143F4F" w14:paraId="2B5CAF25" w14:textId="7635A9A2">
      <w:pPr>
        <w:pStyle w:val="MainText"/>
        <w:spacing w:line="240" w:lineRule="auto"/>
        <w:ind w:left="708" w:firstLine="0"/>
        <w:rPr>
          <w:bCs/>
          <w:iCs/>
          <w:sz w:val="24"/>
          <w:lang w:val="es-MX"/>
        </w:rPr>
      </w:pPr>
      <w:r>
        <w:rPr>
          <w:bCs/>
          <w:iCs/>
          <w:sz w:val="24"/>
          <w:lang w:val="es-MX"/>
        </w:rPr>
        <w:t xml:space="preserve">Z = Número de unidades de desviación estándar en la distribución normal que producirán el grado deseado de confianza </w:t>
      </w:r>
      <w:r w:rsidRPr="00BB4E3F">
        <w:rPr>
          <w:bCs/>
          <w:iCs/>
          <w:sz w:val="24"/>
          <w:lang w:val="es-MX"/>
        </w:rPr>
        <w:t>(para 80</w:t>
      </w:r>
      <w:r w:rsidR="004F0B7E">
        <w:rPr>
          <w:bCs/>
          <w:iCs/>
          <w:sz w:val="24"/>
          <w:lang w:val="es-MX"/>
        </w:rPr>
        <w:t xml:space="preserve"> </w:t>
      </w:r>
      <w:r w:rsidRPr="00BB4E3F">
        <w:rPr>
          <w:bCs/>
          <w:iCs/>
          <w:sz w:val="24"/>
          <w:lang w:val="es-MX"/>
        </w:rPr>
        <w:t>%</w:t>
      </w:r>
      <w:r w:rsidR="009D3D03">
        <w:rPr>
          <w:bCs/>
          <w:iCs/>
          <w:sz w:val="24"/>
          <w:lang w:val="es-MX"/>
        </w:rPr>
        <w:t>,</w:t>
      </w:r>
      <w:r w:rsidRPr="00BB4E3F">
        <w:rPr>
          <w:bCs/>
          <w:iCs/>
          <w:sz w:val="24"/>
          <w:lang w:val="es-MX"/>
        </w:rPr>
        <w:t xml:space="preserve"> Z = 1.28).</w:t>
      </w:r>
    </w:p>
    <w:p w:rsidR="00143F4F" w:rsidP="00770302" w:rsidRDefault="00B22D76" w14:paraId="1DB7E387" w14:textId="77777777">
      <w:pPr>
        <w:pStyle w:val="MainText"/>
        <w:spacing w:line="240" w:lineRule="auto"/>
        <w:ind w:left="708" w:firstLine="0"/>
        <w:rPr>
          <w:bCs/>
          <w:iCs/>
          <w:sz w:val="24"/>
          <w:lang w:val="es-MX"/>
        </w:rPr>
      </w:pPr>
      <w:proofErr w:type="spellStart"/>
      <w:r>
        <w:rPr>
          <w:bCs/>
          <w:iCs/>
          <w:sz w:val="24"/>
          <w:lang w:val="es-MX"/>
        </w:rPr>
        <w:t>e</w:t>
      </w:r>
      <w:proofErr w:type="spellEnd"/>
      <w:r w:rsidR="00232638">
        <w:rPr>
          <w:bCs/>
          <w:iCs/>
          <w:sz w:val="24"/>
          <w:lang w:val="es-MX"/>
        </w:rPr>
        <w:t xml:space="preserve"> = </w:t>
      </w:r>
      <w:r w:rsidR="00143F4F">
        <w:rPr>
          <w:bCs/>
          <w:iCs/>
          <w:sz w:val="24"/>
          <w:lang w:val="es-MX"/>
        </w:rPr>
        <w:t xml:space="preserve">Error o diferencia máxima entre la población de la muestra y la proporción de la población que está dispuesta a aceptar el nivel de confianza propuesto </w:t>
      </w:r>
      <w:r w:rsidRPr="00BB4E3F" w:rsidR="00143F4F">
        <w:rPr>
          <w:bCs/>
          <w:iCs/>
          <w:sz w:val="24"/>
          <w:lang w:val="es-MX"/>
        </w:rPr>
        <w:t>(se tomó un valor de 0.05).</w:t>
      </w:r>
    </w:p>
    <w:p w:rsidR="00BB4E3F" w:rsidP="00770302" w:rsidRDefault="00143F4F" w14:paraId="32A077A7" w14:textId="77777777">
      <w:pPr>
        <w:pStyle w:val="MainText"/>
        <w:spacing w:line="240" w:lineRule="auto"/>
        <w:ind w:left="708" w:firstLine="0"/>
        <w:rPr>
          <w:bCs/>
          <w:iCs/>
          <w:sz w:val="24"/>
          <w:lang w:val="es-MX"/>
        </w:rPr>
      </w:pPr>
      <w:r w:rsidRPr="00143F4F">
        <w:rPr>
          <w:bCs/>
          <w:iCs/>
          <w:sz w:val="24"/>
          <w:lang w:val="es-MX"/>
        </w:rPr>
        <w:t>P = Porcentaje de la población que tiene las características de interés. Si no se conoce de antemano, es conveniente utilizar el peor de los casos de P = 50</w:t>
      </w:r>
      <w:r w:rsidR="004F0B7E">
        <w:rPr>
          <w:bCs/>
          <w:iCs/>
          <w:sz w:val="24"/>
          <w:lang w:val="es-MX"/>
        </w:rPr>
        <w:t xml:space="preserve"> </w:t>
      </w:r>
      <w:r w:rsidRPr="00143F4F">
        <w:rPr>
          <w:bCs/>
          <w:iCs/>
          <w:sz w:val="24"/>
          <w:lang w:val="es-MX"/>
        </w:rPr>
        <w:t>%.</w:t>
      </w:r>
      <w:r>
        <w:rPr>
          <w:bCs/>
          <w:iCs/>
          <w:sz w:val="24"/>
          <w:lang w:val="es-MX"/>
        </w:rPr>
        <w:t xml:space="preserve"> </w:t>
      </w:r>
    </w:p>
    <w:p w:rsidRPr="00BB4E3F" w:rsidR="00143F4F" w:rsidP="00770302" w:rsidRDefault="00143F4F" w14:paraId="511B11B1" w14:textId="77777777">
      <w:pPr>
        <w:pStyle w:val="AbsKeyBibli"/>
        <w:spacing w:after="0" w:line="240" w:lineRule="auto"/>
        <w:ind w:left="0"/>
        <w:rPr>
          <w:bCs/>
          <w:iCs/>
          <w:sz w:val="24"/>
          <w:lang w:val="es-MX"/>
        </w:rPr>
      </w:pPr>
    </w:p>
    <w:p w:rsidRPr="00E87EBA" w:rsidR="00BB4E3F" w:rsidP="00770302" w:rsidRDefault="00E87EBA" w14:paraId="16828CD8" w14:textId="58F3F9B7">
      <w:pPr>
        <w:pStyle w:val="AbsKeyBibli"/>
        <w:spacing w:after="0" w:line="240" w:lineRule="auto"/>
        <w:ind w:left="0" w:right="48"/>
        <w:rPr>
          <w:bCs/>
          <w:iCs/>
          <w:sz w:val="24"/>
          <w:lang w:val="es-MX"/>
        </w:rPr>
      </w:pPr>
      <w:r>
        <w:rPr>
          <w:bCs/>
          <w:iCs/>
          <w:sz w:val="24"/>
          <w:lang w:val="es-MX"/>
        </w:rPr>
        <w:t>Una vez determinado el tamaño de la muestra (N),</w:t>
      </w:r>
      <w:r w:rsidRPr="00BB4E3F" w:rsidR="00BB4E3F">
        <w:rPr>
          <w:bCs/>
          <w:iCs/>
          <w:sz w:val="24"/>
          <w:lang w:val="es-MX"/>
        </w:rPr>
        <w:t xml:space="preserve"> se aplicó un ajuste</w:t>
      </w:r>
      <w:r w:rsidR="00A6229E">
        <w:rPr>
          <w:bCs/>
          <w:iCs/>
          <w:sz w:val="24"/>
          <w:lang w:val="es-MX"/>
        </w:rPr>
        <w:t xml:space="preserve"> del número de encuestas a aplicar</w:t>
      </w:r>
      <w:r w:rsidRPr="00BB4E3F" w:rsidR="00BB4E3F">
        <w:rPr>
          <w:bCs/>
          <w:iCs/>
          <w:sz w:val="24"/>
          <w:lang w:val="es-MX"/>
        </w:rPr>
        <w:t xml:space="preserve"> </w:t>
      </w:r>
      <w:r>
        <w:rPr>
          <w:bCs/>
          <w:iCs/>
          <w:sz w:val="24"/>
          <w:lang w:val="es-MX"/>
        </w:rPr>
        <w:t>utilizando la</w:t>
      </w:r>
      <w:r w:rsidR="009D3D03">
        <w:rPr>
          <w:bCs/>
          <w:iCs/>
          <w:sz w:val="24"/>
          <w:lang w:val="es-MX"/>
        </w:rPr>
        <w:t xml:space="preserve"> </w:t>
      </w:r>
      <w:r w:rsidRPr="00BB4E3F" w:rsidR="00BB4E3F">
        <w:rPr>
          <w:b/>
          <w:bCs/>
          <w:iCs/>
          <w:sz w:val="24"/>
          <w:lang w:val="es-MX"/>
        </w:rPr>
        <w:t>Ecuación 2</w:t>
      </w:r>
      <w:r>
        <w:rPr>
          <w:b/>
          <w:bCs/>
          <w:iCs/>
          <w:sz w:val="24"/>
          <w:lang w:val="es-MX"/>
        </w:rPr>
        <w:t xml:space="preserve"> </w:t>
      </w:r>
      <w:r w:rsidRPr="00E87EBA">
        <w:rPr>
          <w:bCs/>
          <w:iCs/>
          <w:sz w:val="24"/>
          <w:lang w:val="es-MX"/>
        </w:rPr>
        <w:t>(</w:t>
      </w:r>
      <w:r w:rsidRPr="00B81969">
        <w:rPr>
          <w:bCs/>
          <w:iCs/>
          <w:color w:val="0070C0"/>
          <w:sz w:val="24"/>
          <w:lang w:val="es-MX"/>
        </w:rPr>
        <w:t>Pallás y Villa, 2013</w:t>
      </w:r>
      <w:r w:rsidRPr="00E87EBA">
        <w:rPr>
          <w:bCs/>
          <w:iCs/>
          <w:sz w:val="24"/>
          <w:lang w:val="es-MX"/>
        </w:rPr>
        <w:t>)</w:t>
      </w:r>
      <w:r w:rsidRPr="00E87EBA" w:rsidR="00BB4E3F">
        <w:rPr>
          <w:bCs/>
          <w:iCs/>
          <w:sz w:val="24"/>
          <w:lang w:val="es-MX"/>
        </w:rPr>
        <w:t>.</w:t>
      </w:r>
    </w:p>
    <w:p w:rsidRPr="00BB4E3F" w:rsidR="00FA0120" w:rsidP="00770302" w:rsidRDefault="00FA0120" w14:paraId="2961F045" w14:textId="77777777">
      <w:pPr>
        <w:pStyle w:val="AbsKeyBibli"/>
        <w:spacing w:after="0" w:line="240" w:lineRule="auto"/>
        <w:ind w:left="0"/>
        <w:rPr>
          <w:bCs/>
          <w:iCs/>
          <w:sz w:val="24"/>
          <w:lang w:val="es-MX"/>
        </w:rPr>
      </w:pPr>
    </w:p>
    <w:p w:rsidRPr="00C723B0" w:rsidR="00BB4E3F" w:rsidP="00770302" w:rsidRDefault="00BB4E3F" w14:paraId="2D4B4A94" w14:textId="77777777">
      <w:pPr>
        <w:pStyle w:val="MainText"/>
        <w:spacing w:line="240" w:lineRule="auto"/>
        <w:ind w:firstLine="0"/>
        <w:jc w:val="center"/>
        <w:rPr>
          <w:sz w:val="24"/>
          <w:szCs w:val="24"/>
          <w:lang w:val="es-MX"/>
        </w:rPr>
      </w:pPr>
      <w:r w:rsidRPr="00C723B0">
        <w:rPr>
          <w:bCs/>
          <w:iCs/>
          <w:sz w:val="24"/>
          <w:lang w:val="es-MX"/>
        </w:rPr>
        <w:t xml:space="preserve">                               </w:t>
      </w:r>
      <w:r w:rsidRPr="00C723B0" w:rsidR="00374B50">
        <w:rPr>
          <w:bCs/>
          <w:iCs/>
          <w:sz w:val="24"/>
          <w:lang w:val="es-MX"/>
        </w:rPr>
        <w:t xml:space="preserve">                         </w:t>
      </w:r>
      <m:oMath>
        <m:r>
          <w:rPr>
            <w:rFonts w:ascii="Cambria Math" w:hAnsi="Cambria Math"/>
            <w:sz w:val="24"/>
            <w:lang w:val="en-US"/>
          </w:rPr>
          <m:t>n</m:t>
        </m:r>
        <m:r>
          <w:rPr>
            <w:rFonts w:ascii="Cambria Math" w:hAnsi="Cambria Math"/>
            <w:sz w:val="24"/>
            <w:lang w:val="es-MX"/>
          </w:rPr>
          <m:t>=</m:t>
        </m:r>
        <m:f>
          <m:fPr>
            <m:ctrlPr>
              <w:rPr>
                <w:rFonts w:ascii="Cambria Math" w:hAnsi="Cambria Math"/>
                <w:bCs/>
                <w:i/>
                <w:iCs/>
                <w:sz w:val="24"/>
                <w:lang w:val="en-US"/>
              </w:rPr>
            </m:ctrlPr>
          </m:fPr>
          <m:num>
            <m:r>
              <w:rPr>
                <w:rFonts w:ascii="Cambria Math" w:hAnsi="Cambria Math"/>
                <w:sz w:val="24"/>
                <w:lang w:val="en-US"/>
              </w:rPr>
              <m:t>N</m:t>
            </m:r>
          </m:num>
          <m:den>
            <m:r>
              <w:rPr>
                <w:rFonts w:ascii="Cambria Math" w:hAnsi="Cambria Math"/>
                <w:sz w:val="24"/>
                <w:lang w:val="es-MX"/>
              </w:rPr>
              <m:t>1+</m:t>
            </m:r>
            <m:d>
              <m:dPr>
                <m:ctrlPr>
                  <w:rPr>
                    <w:rFonts w:ascii="Cambria Math" w:hAnsi="Cambria Math"/>
                    <w:bCs/>
                    <w:i/>
                    <w:iCs/>
                    <w:sz w:val="24"/>
                    <w:lang w:val="en-US"/>
                  </w:rPr>
                </m:ctrlPr>
              </m:dPr>
              <m:e>
                <m:r>
                  <w:rPr>
                    <w:rFonts w:ascii="Cambria Math" w:hAnsi="Cambria Math"/>
                    <w:sz w:val="24"/>
                    <w:lang w:val="en-US"/>
                  </w:rPr>
                  <m:t>N</m:t>
                </m:r>
                <m:r>
                  <w:rPr>
                    <w:rFonts w:ascii="Cambria Math" w:hAnsi="Cambria Math"/>
                    <w:sz w:val="24"/>
                    <w:lang w:val="es-MX"/>
                  </w:rPr>
                  <m:t>/</m:t>
                </m:r>
                <m:sSub>
                  <m:sSubPr>
                    <m:ctrlPr>
                      <w:rPr>
                        <w:rFonts w:ascii="Cambria Math" w:hAnsi="Cambria Math"/>
                        <w:bCs/>
                        <w:i/>
                        <w:iCs/>
                        <w:sz w:val="24"/>
                        <w:lang w:val="en-US"/>
                      </w:rPr>
                    </m:ctrlPr>
                  </m:sSubPr>
                  <m:e>
                    <m:r>
                      <w:rPr>
                        <w:rFonts w:ascii="Cambria Math" w:hAnsi="Cambria Math"/>
                        <w:sz w:val="24"/>
                        <w:lang w:val="en-US"/>
                      </w:rPr>
                      <m:t>N</m:t>
                    </m:r>
                  </m:e>
                  <m:sub>
                    <m:r>
                      <w:rPr>
                        <w:rFonts w:ascii="Cambria Math" w:hAnsi="Cambria Math"/>
                        <w:sz w:val="24"/>
                        <w:lang w:val="en-US"/>
                      </w:rPr>
                      <m:t>p</m:t>
                    </m:r>
                  </m:sub>
                </m:sSub>
              </m:e>
            </m:d>
          </m:den>
        </m:f>
      </m:oMath>
      <w:r w:rsidRPr="00C723B0">
        <w:rPr>
          <w:bCs/>
          <w:iCs/>
          <w:sz w:val="24"/>
          <w:lang w:val="es-MX"/>
        </w:rPr>
        <w:t xml:space="preserve">                               </w:t>
      </w:r>
      <w:r w:rsidRPr="00C723B0" w:rsidR="00374B50">
        <w:rPr>
          <w:bCs/>
          <w:iCs/>
          <w:sz w:val="24"/>
          <w:lang w:val="es-MX"/>
        </w:rPr>
        <w:t xml:space="preserve">                 </w:t>
      </w:r>
      <w:r w:rsidRPr="00C723B0">
        <w:rPr>
          <w:sz w:val="24"/>
          <w:szCs w:val="24"/>
          <w:lang w:val="es-MX"/>
        </w:rPr>
        <w:t>(</w:t>
      </w:r>
      <w:r w:rsidRPr="00D13A6E">
        <w:rPr>
          <w:b/>
          <w:bCs/>
          <w:sz w:val="24"/>
          <w:szCs w:val="24"/>
          <w:lang w:val="es-MX"/>
        </w:rPr>
        <w:t>E.2</w:t>
      </w:r>
      <w:r w:rsidRPr="00C723B0">
        <w:rPr>
          <w:sz w:val="24"/>
          <w:szCs w:val="24"/>
          <w:lang w:val="es-MX"/>
        </w:rPr>
        <w:t>)</w:t>
      </w:r>
    </w:p>
    <w:p w:rsidRPr="00F969AF" w:rsidR="00F969AF" w:rsidP="00770302" w:rsidRDefault="00F969AF" w14:paraId="3C78DC7E" w14:textId="77777777">
      <w:pPr>
        <w:pStyle w:val="AbsKeyBibli"/>
        <w:spacing w:after="0" w:line="240" w:lineRule="auto"/>
        <w:ind w:left="0"/>
        <w:rPr>
          <w:bCs/>
          <w:iCs/>
          <w:sz w:val="24"/>
          <w:lang w:val="es-MX"/>
        </w:rPr>
      </w:pPr>
      <w:r w:rsidRPr="00F969AF">
        <w:rPr>
          <w:bCs/>
          <w:iCs/>
          <w:sz w:val="24"/>
          <w:lang w:val="es-MX"/>
        </w:rPr>
        <w:t>Donde:</w:t>
      </w:r>
    </w:p>
    <w:p w:rsidR="00F969AF" w:rsidP="00770302" w:rsidRDefault="00F969AF" w14:paraId="03AFA79E" w14:textId="293BCD09">
      <w:pPr>
        <w:pStyle w:val="MainText"/>
        <w:spacing w:line="240" w:lineRule="auto"/>
        <w:ind w:left="708" w:firstLine="0"/>
        <w:rPr>
          <w:sz w:val="24"/>
          <w:szCs w:val="24"/>
          <w:lang w:val="es-MX"/>
        </w:rPr>
      </w:pPr>
      <w:r w:rsidRPr="00F969AF">
        <w:rPr>
          <w:sz w:val="24"/>
          <w:szCs w:val="24"/>
          <w:lang w:val="es-MX"/>
        </w:rPr>
        <w:t xml:space="preserve">n = </w:t>
      </w:r>
      <w:r w:rsidR="009D3D03">
        <w:rPr>
          <w:sz w:val="24"/>
          <w:szCs w:val="24"/>
          <w:lang w:val="es-MX"/>
        </w:rPr>
        <w:t>A</w:t>
      </w:r>
      <w:r w:rsidR="00213C3A">
        <w:rPr>
          <w:sz w:val="24"/>
          <w:szCs w:val="24"/>
          <w:lang w:val="es-MX"/>
        </w:rPr>
        <w:t xml:space="preserve">juste del </w:t>
      </w:r>
      <w:r w:rsidRPr="00F969AF">
        <w:rPr>
          <w:sz w:val="24"/>
          <w:szCs w:val="24"/>
          <w:lang w:val="es-MX"/>
        </w:rPr>
        <w:t>número de</w:t>
      </w:r>
      <w:r w:rsidR="00213C3A">
        <w:rPr>
          <w:sz w:val="24"/>
          <w:szCs w:val="24"/>
          <w:lang w:val="es-MX"/>
        </w:rPr>
        <w:t xml:space="preserve"> encuestas a realizar.</w:t>
      </w:r>
    </w:p>
    <w:p w:rsidR="00FA0120" w:rsidP="00770302" w:rsidRDefault="00FA0120" w14:paraId="08A11026" w14:textId="77777777">
      <w:pPr>
        <w:pStyle w:val="MainText"/>
        <w:spacing w:line="240" w:lineRule="auto"/>
        <w:ind w:firstLine="0"/>
        <w:rPr>
          <w:sz w:val="24"/>
          <w:szCs w:val="24"/>
          <w:lang w:val="es-MX"/>
        </w:rPr>
      </w:pPr>
    </w:p>
    <w:p w:rsidRPr="00F969AF" w:rsidR="00F969AF" w:rsidP="00770302" w:rsidRDefault="00F969AF" w14:paraId="25F529AB" w14:textId="2DD7CCFF">
      <w:pPr>
        <w:pStyle w:val="MainText"/>
        <w:spacing w:line="240" w:lineRule="auto"/>
        <w:ind w:firstLine="709"/>
        <w:rPr>
          <w:sz w:val="24"/>
          <w:szCs w:val="24"/>
          <w:lang w:val="es-MX"/>
        </w:rPr>
      </w:pPr>
      <w:r w:rsidRPr="00F969AF">
        <w:rPr>
          <w:sz w:val="24"/>
          <w:szCs w:val="24"/>
          <w:lang w:val="es-MX"/>
        </w:rPr>
        <w:t xml:space="preserve">El número de encuestas para cada localidad se obtuvo aplicando la </w:t>
      </w:r>
      <w:r w:rsidRPr="00F969AF">
        <w:rPr>
          <w:b/>
          <w:sz w:val="24"/>
          <w:szCs w:val="24"/>
          <w:lang w:val="es-MX"/>
        </w:rPr>
        <w:t>Ecuación 1</w:t>
      </w:r>
      <w:r w:rsidRPr="00C031F4">
        <w:rPr>
          <w:sz w:val="24"/>
          <w:szCs w:val="24"/>
          <w:lang w:val="es-MX"/>
        </w:rPr>
        <w:t xml:space="preserve"> y</w:t>
      </w:r>
      <w:r w:rsidR="00A6229E">
        <w:rPr>
          <w:sz w:val="24"/>
          <w:szCs w:val="24"/>
          <w:lang w:val="es-MX"/>
        </w:rPr>
        <w:t xml:space="preserve"> la </w:t>
      </w:r>
      <w:r w:rsidRPr="00A6229E" w:rsidR="00A6229E">
        <w:rPr>
          <w:b/>
          <w:sz w:val="24"/>
          <w:szCs w:val="24"/>
          <w:lang w:val="es-MX"/>
        </w:rPr>
        <w:t>Ecuación</w:t>
      </w:r>
      <w:r w:rsidRPr="00F969AF">
        <w:rPr>
          <w:b/>
          <w:sz w:val="24"/>
          <w:szCs w:val="24"/>
          <w:lang w:val="es-MX"/>
        </w:rPr>
        <w:t xml:space="preserve"> 2</w:t>
      </w:r>
      <w:r w:rsidR="00A6229E">
        <w:rPr>
          <w:sz w:val="24"/>
          <w:szCs w:val="24"/>
          <w:lang w:val="es-MX"/>
        </w:rPr>
        <w:t>. Los datos obtenidos de estas ecuaciones se muestran e</w:t>
      </w:r>
      <w:r w:rsidRPr="00F969AF">
        <w:rPr>
          <w:sz w:val="24"/>
          <w:szCs w:val="24"/>
          <w:lang w:val="es-MX"/>
        </w:rPr>
        <w:t xml:space="preserve">n el </w:t>
      </w:r>
      <w:r w:rsidRPr="00F969AF">
        <w:rPr>
          <w:b/>
          <w:sz w:val="24"/>
          <w:szCs w:val="24"/>
          <w:lang w:val="es-MX"/>
        </w:rPr>
        <w:t xml:space="preserve">Cuadro </w:t>
      </w:r>
      <w:r w:rsidR="004A0D7C">
        <w:rPr>
          <w:b/>
          <w:sz w:val="24"/>
          <w:szCs w:val="24"/>
          <w:lang w:val="es-MX"/>
        </w:rPr>
        <w:t>1</w:t>
      </w:r>
      <w:r w:rsidR="00A6229E">
        <w:rPr>
          <w:b/>
          <w:sz w:val="24"/>
          <w:szCs w:val="24"/>
          <w:lang w:val="es-MX"/>
        </w:rPr>
        <w:t>.</w:t>
      </w:r>
    </w:p>
    <w:p w:rsidRPr="00F969AF" w:rsidR="00F969AF" w:rsidP="00770302" w:rsidRDefault="00F969AF" w14:paraId="494C50E0" w14:textId="77777777">
      <w:pPr>
        <w:pStyle w:val="MainText"/>
        <w:spacing w:line="240" w:lineRule="auto"/>
        <w:rPr>
          <w:sz w:val="24"/>
          <w:szCs w:val="24"/>
          <w:lang w:val="es-MX"/>
        </w:rPr>
      </w:pPr>
    </w:p>
    <w:p w:rsidRPr="00F969AF" w:rsidR="00F969AF" w:rsidP="00770302" w:rsidRDefault="00F969AF" w14:paraId="0FC76D5B" w14:textId="642A3D7C">
      <w:pPr>
        <w:pStyle w:val="MainText"/>
        <w:spacing w:line="240" w:lineRule="auto"/>
        <w:ind w:firstLine="0"/>
        <w:rPr>
          <w:sz w:val="24"/>
          <w:szCs w:val="24"/>
          <w:lang w:val="es-MX"/>
        </w:rPr>
      </w:pPr>
      <w:r w:rsidRPr="00F969AF">
        <w:rPr>
          <w:b/>
          <w:sz w:val="24"/>
          <w:szCs w:val="24"/>
          <w:lang w:val="es-MX"/>
        </w:rPr>
        <w:t xml:space="preserve">Cuadro </w:t>
      </w:r>
      <w:r w:rsidR="004A0D7C">
        <w:rPr>
          <w:b/>
          <w:sz w:val="24"/>
          <w:szCs w:val="24"/>
          <w:lang w:val="es-MX"/>
        </w:rPr>
        <w:t>1</w:t>
      </w:r>
      <w:r w:rsidRPr="00F969AF">
        <w:rPr>
          <w:b/>
          <w:sz w:val="24"/>
          <w:szCs w:val="24"/>
          <w:lang w:val="es-MX"/>
        </w:rPr>
        <w:t>.</w:t>
      </w:r>
      <w:r w:rsidRPr="00F969AF">
        <w:rPr>
          <w:sz w:val="24"/>
          <w:szCs w:val="24"/>
          <w:lang w:val="es-MX"/>
        </w:rPr>
        <w:t xml:space="preserve"> Tamaño de la muestra o número de viviendas de las tres localidades de estudio donde se aplicó la encuesta.</w:t>
      </w:r>
    </w:p>
    <w:p w:rsidRPr="00C723B0" w:rsidR="00505C81" w:rsidP="00770302" w:rsidRDefault="00F969AF" w14:paraId="70BAF693" w14:textId="33E38F64">
      <w:pPr>
        <w:pStyle w:val="MainText"/>
        <w:spacing w:line="240" w:lineRule="auto"/>
        <w:ind w:firstLine="0"/>
        <w:rPr>
          <w:sz w:val="24"/>
          <w:szCs w:val="24"/>
          <w:lang w:val="en-US"/>
        </w:rPr>
      </w:pPr>
      <w:r w:rsidRPr="00C723B0">
        <w:rPr>
          <w:b/>
          <w:sz w:val="24"/>
          <w:szCs w:val="24"/>
          <w:lang w:val="en-US"/>
        </w:rPr>
        <w:t xml:space="preserve">Table </w:t>
      </w:r>
      <w:r w:rsidR="004A0D7C">
        <w:rPr>
          <w:b/>
          <w:sz w:val="24"/>
          <w:szCs w:val="24"/>
          <w:lang w:val="en-US"/>
        </w:rPr>
        <w:t>1</w:t>
      </w:r>
      <w:r w:rsidRPr="00C723B0">
        <w:rPr>
          <w:b/>
          <w:sz w:val="24"/>
          <w:szCs w:val="24"/>
          <w:lang w:val="en-US"/>
        </w:rPr>
        <w:t>.</w:t>
      </w:r>
      <w:r w:rsidRPr="00C723B0">
        <w:rPr>
          <w:sz w:val="24"/>
          <w:szCs w:val="24"/>
          <w:lang w:val="en-US"/>
        </w:rPr>
        <w:t xml:space="preserve"> Sample size or number of dwellings of the three localities of study where the survey was applied</w:t>
      </w:r>
      <w:r w:rsidR="001E614F">
        <w:rPr>
          <w:sz w:val="24"/>
          <w:szCs w:val="24"/>
          <w:lang w:val="en-US"/>
        </w:rPr>
        <w:t>.</w:t>
      </w:r>
    </w:p>
    <w:tbl>
      <w:tblPr>
        <w:tblW w:w="9356" w:type="dxa"/>
        <w:tblLayout w:type="fixed"/>
        <w:tblLook w:val="04A0" w:firstRow="1" w:lastRow="0" w:firstColumn="1" w:lastColumn="0" w:noHBand="0" w:noVBand="1"/>
      </w:tblPr>
      <w:tblGrid>
        <w:gridCol w:w="1985"/>
        <w:gridCol w:w="1276"/>
        <w:gridCol w:w="1701"/>
        <w:gridCol w:w="1275"/>
        <w:gridCol w:w="1134"/>
        <w:gridCol w:w="1985"/>
      </w:tblGrid>
      <w:tr w:rsidRPr="00F969AF" w:rsidR="00F969AF" w:rsidTr="00CD5D55" w14:paraId="37EB68FA" w14:textId="77777777">
        <w:trPr>
          <w:trHeight w:val="794" w:hRule="exact"/>
        </w:trPr>
        <w:tc>
          <w:tcPr>
            <w:tcW w:w="1985" w:type="dxa"/>
            <w:tcBorders>
              <w:top w:val="single" w:color="auto" w:sz="4" w:space="0"/>
              <w:left w:val="nil"/>
              <w:bottom w:val="single" w:color="auto" w:sz="4" w:space="0"/>
              <w:right w:val="nil"/>
            </w:tcBorders>
            <w:vAlign w:val="center"/>
            <w:hideMark/>
          </w:tcPr>
          <w:p w:rsidRPr="00F969AF" w:rsidR="00143F4F" w:rsidP="00770302" w:rsidRDefault="00143F4F" w14:paraId="4F926049" w14:textId="77777777">
            <w:pPr>
              <w:pStyle w:val="MainText"/>
              <w:spacing w:line="240" w:lineRule="auto"/>
              <w:ind w:firstLine="0"/>
              <w:jc w:val="center"/>
              <w:rPr>
                <w:b/>
                <w:bCs/>
                <w:iCs/>
                <w:sz w:val="22"/>
                <w:lang w:val="es-MX"/>
              </w:rPr>
            </w:pPr>
            <w:r w:rsidRPr="00F969AF">
              <w:rPr>
                <w:b/>
                <w:bCs/>
                <w:iCs/>
                <w:sz w:val="22"/>
                <w:lang w:val="es-MX"/>
              </w:rPr>
              <w:t>Lo</w:t>
            </w:r>
            <w:r w:rsidRPr="00F969AF" w:rsidR="00F969AF">
              <w:rPr>
                <w:b/>
                <w:bCs/>
                <w:iCs/>
                <w:sz w:val="22"/>
                <w:lang w:val="es-MX"/>
              </w:rPr>
              <w:t>calidad</w:t>
            </w:r>
          </w:p>
        </w:tc>
        <w:tc>
          <w:tcPr>
            <w:tcW w:w="1276" w:type="dxa"/>
            <w:tcBorders>
              <w:top w:val="single" w:color="auto" w:sz="4" w:space="0"/>
              <w:left w:val="nil"/>
              <w:bottom w:val="single" w:color="auto" w:sz="4" w:space="0"/>
              <w:right w:val="nil"/>
            </w:tcBorders>
            <w:vAlign w:val="center"/>
            <w:hideMark/>
          </w:tcPr>
          <w:p w:rsidRPr="00F969AF" w:rsidR="00143F4F" w:rsidP="00770302" w:rsidRDefault="00F969AF" w14:paraId="3D84A62A" w14:textId="77777777">
            <w:pPr>
              <w:pStyle w:val="MainText"/>
              <w:spacing w:line="240" w:lineRule="auto"/>
              <w:ind w:firstLine="0"/>
              <w:jc w:val="center"/>
              <w:rPr>
                <w:b/>
                <w:bCs/>
                <w:iCs/>
                <w:sz w:val="22"/>
                <w:lang w:val="es-MX"/>
              </w:rPr>
            </w:pPr>
            <w:r w:rsidRPr="00F969AF">
              <w:rPr>
                <w:b/>
                <w:bCs/>
                <w:iCs/>
                <w:sz w:val="22"/>
                <w:lang w:val="es-MX"/>
              </w:rPr>
              <w:t>Población</w:t>
            </w:r>
            <w:r w:rsidRPr="00F969AF" w:rsidR="00143F4F">
              <w:rPr>
                <w:b/>
                <w:bCs/>
                <w:iCs/>
                <w:sz w:val="22"/>
                <w:vertAlign w:val="superscript"/>
                <w:lang w:val="es-MX"/>
              </w:rPr>
              <w:t>1</w:t>
            </w:r>
          </w:p>
        </w:tc>
        <w:tc>
          <w:tcPr>
            <w:tcW w:w="1701" w:type="dxa"/>
            <w:tcBorders>
              <w:top w:val="single" w:color="auto" w:sz="4" w:space="0"/>
              <w:left w:val="nil"/>
              <w:bottom w:val="single" w:color="auto" w:sz="4" w:space="0"/>
              <w:right w:val="nil"/>
            </w:tcBorders>
            <w:vAlign w:val="center"/>
            <w:hideMark/>
          </w:tcPr>
          <w:p w:rsidRPr="00F969AF" w:rsidR="00143F4F" w:rsidP="00770302" w:rsidRDefault="00F969AF" w14:paraId="5C01113B" w14:textId="4DE4C822">
            <w:pPr>
              <w:pStyle w:val="MainText"/>
              <w:spacing w:line="240" w:lineRule="auto"/>
              <w:ind w:firstLine="0"/>
              <w:jc w:val="center"/>
              <w:rPr>
                <w:b/>
                <w:bCs/>
                <w:iCs/>
                <w:sz w:val="22"/>
                <w:lang w:val="es-MX"/>
              </w:rPr>
            </w:pPr>
            <w:r w:rsidRPr="00F969AF">
              <w:rPr>
                <w:b/>
                <w:bCs/>
                <w:iCs/>
                <w:sz w:val="22"/>
                <w:lang w:val="es-MX"/>
              </w:rPr>
              <w:t>Número de viviendas</w:t>
            </w:r>
            <w:r w:rsidRPr="00F969AF">
              <w:rPr>
                <w:b/>
                <w:bCs/>
                <w:iCs/>
                <w:sz w:val="22"/>
                <w:vertAlign w:val="superscript"/>
                <w:lang w:val="es-MX"/>
              </w:rPr>
              <w:t>1</w:t>
            </w:r>
            <w:r w:rsidRPr="00F969AF">
              <w:rPr>
                <w:b/>
                <w:bCs/>
                <w:iCs/>
                <w:sz w:val="22"/>
                <w:lang w:val="es-MX"/>
              </w:rPr>
              <w:t xml:space="preserve"> </w:t>
            </w:r>
          </w:p>
        </w:tc>
        <w:tc>
          <w:tcPr>
            <w:tcW w:w="1275" w:type="dxa"/>
            <w:tcBorders>
              <w:top w:val="single" w:color="auto" w:sz="4" w:space="0"/>
              <w:left w:val="nil"/>
              <w:bottom w:val="single" w:color="auto" w:sz="4" w:space="0"/>
              <w:right w:val="nil"/>
            </w:tcBorders>
            <w:vAlign w:val="center"/>
            <w:hideMark/>
          </w:tcPr>
          <w:p w:rsidRPr="00F969AF" w:rsidR="00143F4F" w:rsidP="00770302" w:rsidRDefault="00F969AF" w14:paraId="607F4B24" w14:textId="131E5042">
            <w:pPr>
              <w:pStyle w:val="MainText"/>
              <w:spacing w:line="240" w:lineRule="auto"/>
              <w:ind w:firstLine="0"/>
              <w:jc w:val="center"/>
              <w:rPr>
                <w:b/>
                <w:bCs/>
                <w:iCs/>
                <w:sz w:val="22"/>
                <w:lang w:val="es-MX"/>
              </w:rPr>
            </w:pPr>
            <w:r w:rsidRPr="00F969AF">
              <w:rPr>
                <w:b/>
                <w:bCs/>
                <w:iCs/>
                <w:sz w:val="22"/>
                <w:lang w:val="es-MX"/>
              </w:rPr>
              <w:t xml:space="preserve">Número de encuestas </w:t>
            </w:r>
          </w:p>
        </w:tc>
        <w:tc>
          <w:tcPr>
            <w:tcW w:w="1134" w:type="dxa"/>
            <w:tcBorders>
              <w:top w:val="single" w:color="auto" w:sz="4" w:space="0"/>
              <w:left w:val="nil"/>
              <w:bottom w:val="single" w:color="auto" w:sz="4" w:space="0"/>
              <w:right w:val="nil"/>
            </w:tcBorders>
            <w:vAlign w:val="center"/>
            <w:hideMark/>
          </w:tcPr>
          <w:p w:rsidRPr="00F969AF" w:rsidR="00F969AF" w:rsidP="00770302" w:rsidRDefault="00F969AF" w14:paraId="0E72996B" w14:textId="77777777">
            <w:pPr>
              <w:pStyle w:val="MainText"/>
              <w:spacing w:line="240" w:lineRule="auto"/>
              <w:ind w:firstLine="0"/>
              <w:jc w:val="center"/>
              <w:rPr>
                <w:b/>
                <w:bCs/>
                <w:iCs/>
                <w:sz w:val="22"/>
                <w:lang w:val="es-MX"/>
              </w:rPr>
            </w:pPr>
            <w:r w:rsidRPr="00F969AF">
              <w:rPr>
                <w:b/>
                <w:bCs/>
                <w:iCs/>
                <w:sz w:val="22"/>
                <w:lang w:val="es-MX"/>
              </w:rPr>
              <w:t xml:space="preserve">Total </w:t>
            </w:r>
          </w:p>
          <w:p w:rsidRPr="00F969AF" w:rsidR="00143F4F" w:rsidP="00770302" w:rsidRDefault="00F969AF" w14:paraId="5D746294" w14:textId="77777777">
            <w:pPr>
              <w:pStyle w:val="MainText"/>
              <w:spacing w:line="240" w:lineRule="auto"/>
              <w:ind w:firstLine="0"/>
              <w:jc w:val="center"/>
              <w:rPr>
                <w:b/>
                <w:bCs/>
                <w:iCs/>
                <w:sz w:val="22"/>
                <w:lang w:val="es-MX"/>
              </w:rPr>
            </w:pPr>
            <w:r w:rsidRPr="00F969AF">
              <w:rPr>
                <w:b/>
                <w:bCs/>
                <w:iCs/>
                <w:sz w:val="22"/>
                <w:lang w:val="es-MX"/>
              </w:rPr>
              <w:t>de encuestas</w:t>
            </w:r>
          </w:p>
        </w:tc>
        <w:tc>
          <w:tcPr>
            <w:tcW w:w="1985" w:type="dxa"/>
            <w:tcBorders>
              <w:top w:val="single" w:color="auto" w:sz="4" w:space="0"/>
              <w:left w:val="nil"/>
              <w:bottom w:val="single" w:color="auto" w:sz="4" w:space="0"/>
              <w:right w:val="nil"/>
            </w:tcBorders>
            <w:vAlign w:val="center"/>
            <w:hideMark/>
          </w:tcPr>
          <w:p w:rsidR="00582442" w:rsidP="00770302" w:rsidRDefault="00F969AF" w14:paraId="54F6B742" w14:textId="77777777">
            <w:pPr>
              <w:pStyle w:val="MainText"/>
              <w:spacing w:line="240" w:lineRule="auto"/>
              <w:ind w:firstLine="0"/>
              <w:jc w:val="center"/>
              <w:rPr>
                <w:b/>
                <w:bCs/>
                <w:iCs/>
                <w:sz w:val="22"/>
                <w:lang w:val="es-MX"/>
              </w:rPr>
            </w:pPr>
            <w:r w:rsidRPr="00F969AF">
              <w:rPr>
                <w:b/>
                <w:bCs/>
                <w:iCs/>
                <w:sz w:val="22"/>
                <w:lang w:val="es-MX"/>
              </w:rPr>
              <w:t>Porcentaje de encuestas</w:t>
            </w:r>
            <w:r w:rsidRPr="00F969AF" w:rsidR="00143F4F">
              <w:rPr>
                <w:b/>
                <w:bCs/>
                <w:iCs/>
                <w:sz w:val="22"/>
                <w:vertAlign w:val="superscript"/>
                <w:lang w:val="es-MX"/>
              </w:rPr>
              <w:t>2</w:t>
            </w:r>
            <w:r w:rsidRPr="00F969AF" w:rsidR="00143F4F">
              <w:rPr>
                <w:b/>
                <w:bCs/>
                <w:iCs/>
                <w:sz w:val="22"/>
                <w:lang w:val="es-MX"/>
              </w:rPr>
              <w:t xml:space="preserve"> </w:t>
            </w:r>
          </w:p>
          <w:p w:rsidRPr="00F969AF" w:rsidR="00143F4F" w:rsidP="00770302" w:rsidRDefault="00143F4F" w14:paraId="17E1439C" w14:textId="77777777">
            <w:pPr>
              <w:pStyle w:val="MainText"/>
              <w:spacing w:line="240" w:lineRule="auto"/>
              <w:ind w:firstLine="0"/>
              <w:jc w:val="center"/>
              <w:rPr>
                <w:b/>
                <w:bCs/>
                <w:iCs/>
                <w:sz w:val="22"/>
                <w:lang w:val="es-MX"/>
              </w:rPr>
            </w:pPr>
            <w:r w:rsidRPr="00F969AF">
              <w:rPr>
                <w:b/>
                <w:bCs/>
                <w:iCs/>
                <w:sz w:val="22"/>
                <w:lang w:val="es-MX"/>
              </w:rPr>
              <w:t>(%)</w:t>
            </w:r>
          </w:p>
        </w:tc>
      </w:tr>
      <w:tr w:rsidRPr="00F969AF" w:rsidR="00F969AF" w:rsidTr="00CD5D55" w14:paraId="3E8A1AC1" w14:textId="77777777">
        <w:trPr>
          <w:trHeight w:val="281" w:hRule="exact"/>
        </w:trPr>
        <w:tc>
          <w:tcPr>
            <w:tcW w:w="1985" w:type="dxa"/>
            <w:tcBorders>
              <w:top w:val="single" w:color="auto" w:sz="4" w:space="0"/>
              <w:left w:val="nil"/>
              <w:bottom w:val="nil"/>
              <w:right w:val="nil"/>
            </w:tcBorders>
            <w:vAlign w:val="center"/>
            <w:hideMark/>
          </w:tcPr>
          <w:p w:rsidRPr="00F969AF" w:rsidR="00143F4F" w:rsidP="00770302" w:rsidRDefault="00143F4F" w14:paraId="5D27063A" w14:textId="77777777">
            <w:pPr>
              <w:pStyle w:val="MainText"/>
              <w:spacing w:line="240" w:lineRule="auto"/>
              <w:ind w:firstLine="0"/>
              <w:jc w:val="left"/>
              <w:rPr>
                <w:bCs/>
                <w:sz w:val="22"/>
                <w:lang w:val="es-MX"/>
              </w:rPr>
            </w:pPr>
            <w:r w:rsidRPr="00F969AF">
              <w:rPr>
                <w:bCs/>
                <w:sz w:val="22"/>
                <w:lang w:val="es-MX"/>
              </w:rPr>
              <w:t>Plan de Guadalupe</w:t>
            </w:r>
          </w:p>
        </w:tc>
        <w:tc>
          <w:tcPr>
            <w:tcW w:w="1276" w:type="dxa"/>
            <w:tcBorders>
              <w:top w:val="single" w:color="auto" w:sz="4" w:space="0"/>
              <w:left w:val="nil"/>
              <w:bottom w:val="nil"/>
              <w:right w:val="nil"/>
            </w:tcBorders>
            <w:vAlign w:val="center"/>
            <w:hideMark/>
          </w:tcPr>
          <w:p w:rsidRPr="00F969AF" w:rsidR="00143F4F" w:rsidP="00770302" w:rsidRDefault="00143F4F" w14:paraId="3D26BCE2" w14:textId="77777777">
            <w:pPr>
              <w:pStyle w:val="MainText"/>
              <w:spacing w:line="240" w:lineRule="auto"/>
              <w:ind w:firstLine="0"/>
              <w:jc w:val="center"/>
              <w:rPr>
                <w:bCs/>
                <w:sz w:val="22"/>
                <w:lang w:val="es-MX"/>
              </w:rPr>
            </w:pPr>
            <w:r w:rsidRPr="00F969AF">
              <w:rPr>
                <w:bCs/>
                <w:sz w:val="22"/>
                <w:lang w:val="es-MX"/>
              </w:rPr>
              <w:t>439</w:t>
            </w:r>
          </w:p>
        </w:tc>
        <w:tc>
          <w:tcPr>
            <w:tcW w:w="1701" w:type="dxa"/>
            <w:tcBorders>
              <w:top w:val="single" w:color="auto" w:sz="4" w:space="0"/>
              <w:left w:val="nil"/>
              <w:bottom w:val="nil"/>
              <w:right w:val="nil"/>
            </w:tcBorders>
            <w:vAlign w:val="center"/>
            <w:hideMark/>
          </w:tcPr>
          <w:p w:rsidRPr="00F969AF" w:rsidR="00143F4F" w:rsidP="00770302" w:rsidRDefault="00143F4F" w14:paraId="1228ED77" w14:textId="77777777">
            <w:pPr>
              <w:pStyle w:val="MainText"/>
              <w:spacing w:line="240" w:lineRule="auto"/>
              <w:ind w:firstLine="0"/>
              <w:jc w:val="center"/>
              <w:rPr>
                <w:bCs/>
                <w:sz w:val="22"/>
                <w:lang w:val="es-MX"/>
              </w:rPr>
            </w:pPr>
            <w:r w:rsidRPr="00F969AF">
              <w:rPr>
                <w:bCs/>
                <w:sz w:val="22"/>
                <w:lang w:val="es-MX"/>
              </w:rPr>
              <w:t>108</w:t>
            </w:r>
          </w:p>
        </w:tc>
        <w:tc>
          <w:tcPr>
            <w:tcW w:w="1275" w:type="dxa"/>
            <w:tcBorders>
              <w:top w:val="single" w:color="auto" w:sz="4" w:space="0"/>
              <w:left w:val="nil"/>
              <w:bottom w:val="nil"/>
              <w:right w:val="nil"/>
            </w:tcBorders>
            <w:vAlign w:val="center"/>
            <w:hideMark/>
          </w:tcPr>
          <w:p w:rsidRPr="00F969AF" w:rsidR="00143F4F" w:rsidP="00770302" w:rsidRDefault="00143F4F" w14:paraId="472AAD05" w14:textId="77777777">
            <w:pPr>
              <w:pStyle w:val="MainText"/>
              <w:spacing w:line="240" w:lineRule="auto"/>
              <w:ind w:firstLine="0"/>
              <w:jc w:val="center"/>
              <w:rPr>
                <w:bCs/>
                <w:sz w:val="22"/>
                <w:lang w:val="es-MX"/>
              </w:rPr>
            </w:pPr>
            <w:r w:rsidRPr="00F969AF">
              <w:rPr>
                <w:bCs/>
                <w:sz w:val="22"/>
                <w:lang w:val="es-MX"/>
              </w:rPr>
              <w:t>41</w:t>
            </w:r>
          </w:p>
        </w:tc>
        <w:tc>
          <w:tcPr>
            <w:tcW w:w="1134" w:type="dxa"/>
            <w:vMerge w:val="restart"/>
            <w:tcBorders>
              <w:top w:val="single" w:color="auto" w:sz="4" w:space="0"/>
              <w:left w:val="nil"/>
              <w:bottom w:val="single" w:color="auto" w:sz="4" w:space="0"/>
              <w:right w:val="nil"/>
            </w:tcBorders>
            <w:vAlign w:val="center"/>
            <w:hideMark/>
          </w:tcPr>
          <w:p w:rsidRPr="00F969AF" w:rsidR="00143F4F" w:rsidP="00770302" w:rsidRDefault="00143F4F" w14:paraId="4B3C7AE6" w14:textId="77777777">
            <w:pPr>
              <w:pStyle w:val="MainText"/>
              <w:spacing w:line="240" w:lineRule="auto"/>
              <w:jc w:val="center"/>
              <w:rPr>
                <w:bCs/>
                <w:sz w:val="22"/>
                <w:lang w:val="es-MX"/>
              </w:rPr>
            </w:pPr>
            <w:r w:rsidRPr="00F969AF">
              <w:rPr>
                <w:bCs/>
                <w:sz w:val="22"/>
                <w:lang w:val="es-MX"/>
              </w:rPr>
              <w:t>220</w:t>
            </w:r>
          </w:p>
        </w:tc>
        <w:tc>
          <w:tcPr>
            <w:tcW w:w="1985" w:type="dxa"/>
            <w:tcBorders>
              <w:top w:val="single" w:color="auto" w:sz="4" w:space="0"/>
              <w:left w:val="nil"/>
              <w:bottom w:val="nil"/>
              <w:right w:val="nil"/>
            </w:tcBorders>
            <w:vAlign w:val="center"/>
            <w:hideMark/>
          </w:tcPr>
          <w:p w:rsidRPr="00F969AF" w:rsidR="00143F4F" w:rsidP="00770302" w:rsidRDefault="00C364A3" w14:paraId="6A439A7A" w14:textId="77777777">
            <w:pPr>
              <w:pStyle w:val="MainText"/>
              <w:spacing w:line="240" w:lineRule="auto"/>
              <w:ind w:firstLine="0"/>
              <w:jc w:val="center"/>
              <w:rPr>
                <w:bCs/>
                <w:sz w:val="22"/>
                <w:lang w:val="es-MX"/>
              </w:rPr>
            </w:pPr>
            <w:r>
              <w:rPr>
                <w:bCs/>
                <w:sz w:val="22"/>
                <w:lang w:val="es-MX"/>
              </w:rPr>
              <w:t>18.64</w:t>
            </w:r>
          </w:p>
        </w:tc>
      </w:tr>
      <w:tr w:rsidRPr="00F969AF" w:rsidR="00F969AF" w:rsidTr="00CD5D55" w14:paraId="0A65ACBF" w14:textId="77777777">
        <w:trPr>
          <w:trHeight w:val="285" w:hRule="exact"/>
        </w:trPr>
        <w:tc>
          <w:tcPr>
            <w:tcW w:w="1985" w:type="dxa"/>
            <w:vAlign w:val="center"/>
            <w:hideMark/>
          </w:tcPr>
          <w:p w:rsidRPr="00F969AF" w:rsidR="00143F4F" w:rsidP="00770302" w:rsidRDefault="00143F4F" w14:paraId="53312F2F" w14:textId="77777777">
            <w:pPr>
              <w:pStyle w:val="MainText"/>
              <w:spacing w:line="240" w:lineRule="auto"/>
              <w:ind w:firstLine="0"/>
              <w:jc w:val="left"/>
              <w:rPr>
                <w:bCs/>
                <w:sz w:val="22"/>
                <w:lang w:val="es-MX"/>
              </w:rPr>
            </w:pPr>
            <w:r w:rsidRPr="00F969AF">
              <w:rPr>
                <w:bCs/>
                <w:sz w:val="22"/>
                <w:lang w:val="es-MX"/>
              </w:rPr>
              <w:t>Ejido Zaragoza</w:t>
            </w:r>
          </w:p>
        </w:tc>
        <w:tc>
          <w:tcPr>
            <w:tcW w:w="1276" w:type="dxa"/>
            <w:vAlign w:val="center"/>
            <w:hideMark/>
          </w:tcPr>
          <w:p w:rsidRPr="00F969AF" w:rsidR="00143F4F" w:rsidP="00770302" w:rsidRDefault="00143F4F" w14:paraId="20EC0C72" w14:textId="77777777">
            <w:pPr>
              <w:pStyle w:val="MainText"/>
              <w:spacing w:line="240" w:lineRule="auto"/>
              <w:ind w:firstLine="0"/>
              <w:jc w:val="center"/>
              <w:rPr>
                <w:bCs/>
                <w:sz w:val="22"/>
                <w:lang w:val="es-MX"/>
              </w:rPr>
            </w:pPr>
            <w:r w:rsidRPr="00F969AF">
              <w:rPr>
                <w:bCs/>
                <w:sz w:val="22"/>
                <w:lang w:val="es-MX"/>
              </w:rPr>
              <w:t>1123</w:t>
            </w:r>
          </w:p>
        </w:tc>
        <w:tc>
          <w:tcPr>
            <w:tcW w:w="1701" w:type="dxa"/>
            <w:vAlign w:val="center"/>
            <w:hideMark/>
          </w:tcPr>
          <w:p w:rsidRPr="00F969AF" w:rsidR="00143F4F" w:rsidP="00770302" w:rsidRDefault="00143F4F" w14:paraId="1AA63A3F" w14:textId="77777777">
            <w:pPr>
              <w:pStyle w:val="MainText"/>
              <w:spacing w:line="240" w:lineRule="auto"/>
              <w:ind w:firstLine="0"/>
              <w:jc w:val="center"/>
              <w:rPr>
                <w:bCs/>
                <w:sz w:val="22"/>
                <w:lang w:val="es-MX"/>
              </w:rPr>
            </w:pPr>
            <w:r w:rsidRPr="00F969AF">
              <w:rPr>
                <w:bCs/>
                <w:sz w:val="22"/>
                <w:lang w:val="es-MX"/>
              </w:rPr>
              <w:t>273</w:t>
            </w:r>
          </w:p>
        </w:tc>
        <w:tc>
          <w:tcPr>
            <w:tcW w:w="1275" w:type="dxa"/>
            <w:vAlign w:val="center"/>
            <w:hideMark/>
          </w:tcPr>
          <w:p w:rsidRPr="00F969AF" w:rsidR="00143F4F" w:rsidP="00770302" w:rsidRDefault="00143F4F" w14:paraId="76154BA4" w14:textId="77777777">
            <w:pPr>
              <w:pStyle w:val="MainText"/>
              <w:spacing w:line="240" w:lineRule="auto"/>
              <w:ind w:firstLine="0"/>
              <w:jc w:val="center"/>
              <w:rPr>
                <w:bCs/>
                <w:sz w:val="22"/>
                <w:lang w:val="es-MX"/>
              </w:rPr>
            </w:pPr>
            <w:r w:rsidRPr="00F969AF">
              <w:rPr>
                <w:bCs/>
                <w:sz w:val="22"/>
                <w:lang w:val="es-MX"/>
              </w:rPr>
              <w:t>74</w:t>
            </w:r>
          </w:p>
        </w:tc>
        <w:tc>
          <w:tcPr>
            <w:tcW w:w="1134" w:type="dxa"/>
            <w:vMerge/>
            <w:tcBorders>
              <w:top w:val="single" w:color="auto" w:sz="4" w:space="0"/>
              <w:left w:val="nil"/>
              <w:bottom w:val="single" w:color="auto" w:sz="4" w:space="0"/>
              <w:right w:val="nil"/>
            </w:tcBorders>
            <w:vAlign w:val="center"/>
            <w:hideMark/>
          </w:tcPr>
          <w:p w:rsidRPr="00F969AF" w:rsidR="00143F4F" w:rsidP="00770302" w:rsidRDefault="00143F4F" w14:paraId="2A03BABB" w14:textId="77777777">
            <w:pPr>
              <w:spacing w:after="0" w:line="240" w:lineRule="auto"/>
              <w:jc w:val="center"/>
              <w:rPr>
                <w:rFonts w:ascii="Times New Roman" w:hAnsi="Times New Roman"/>
                <w:bCs/>
              </w:rPr>
            </w:pPr>
          </w:p>
        </w:tc>
        <w:tc>
          <w:tcPr>
            <w:tcW w:w="1985" w:type="dxa"/>
            <w:vAlign w:val="center"/>
            <w:hideMark/>
          </w:tcPr>
          <w:p w:rsidRPr="00F969AF" w:rsidR="00143F4F" w:rsidP="00770302" w:rsidRDefault="00C364A3" w14:paraId="6C1F5DFD" w14:textId="77777777">
            <w:pPr>
              <w:pStyle w:val="MainText"/>
              <w:spacing w:line="240" w:lineRule="auto"/>
              <w:ind w:firstLine="0"/>
              <w:jc w:val="center"/>
              <w:rPr>
                <w:bCs/>
                <w:sz w:val="22"/>
                <w:lang w:val="es-MX"/>
              </w:rPr>
            </w:pPr>
            <w:r>
              <w:rPr>
                <w:bCs/>
                <w:sz w:val="22"/>
                <w:lang w:val="es-MX"/>
              </w:rPr>
              <w:t>33.63</w:t>
            </w:r>
          </w:p>
        </w:tc>
      </w:tr>
      <w:tr w:rsidRPr="00F969AF" w:rsidR="00F969AF" w:rsidTr="00CD5D55" w14:paraId="6144965E" w14:textId="77777777">
        <w:trPr>
          <w:trHeight w:val="275" w:hRule="exact"/>
        </w:trPr>
        <w:tc>
          <w:tcPr>
            <w:tcW w:w="1985" w:type="dxa"/>
            <w:tcBorders>
              <w:top w:val="nil"/>
              <w:left w:val="nil"/>
              <w:bottom w:val="single" w:color="auto" w:sz="4" w:space="0"/>
              <w:right w:val="nil"/>
            </w:tcBorders>
            <w:vAlign w:val="center"/>
            <w:hideMark/>
          </w:tcPr>
          <w:p w:rsidRPr="00F969AF" w:rsidR="00143F4F" w:rsidP="00770302" w:rsidRDefault="00143F4F" w14:paraId="79A0DC59" w14:textId="77777777">
            <w:pPr>
              <w:pStyle w:val="MainText"/>
              <w:spacing w:line="240" w:lineRule="auto"/>
              <w:ind w:firstLine="0"/>
              <w:jc w:val="left"/>
              <w:rPr>
                <w:bCs/>
                <w:sz w:val="22"/>
                <w:lang w:val="es-MX"/>
              </w:rPr>
            </w:pPr>
            <w:r w:rsidRPr="00F969AF">
              <w:rPr>
                <w:bCs/>
                <w:sz w:val="22"/>
                <w:lang w:val="es-MX"/>
              </w:rPr>
              <w:t>Colonia Hidalgo</w:t>
            </w:r>
          </w:p>
        </w:tc>
        <w:tc>
          <w:tcPr>
            <w:tcW w:w="1276" w:type="dxa"/>
            <w:tcBorders>
              <w:top w:val="nil"/>
              <w:left w:val="nil"/>
              <w:bottom w:val="single" w:color="auto" w:sz="4" w:space="0"/>
              <w:right w:val="nil"/>
            </w:tcBorders>
            <w:vAlign w:val="center"/>
            <w:hideMark/>
          </w:tcPr>
          <w:p w:rsidRPr="00F969AF" w:rsidR="00143F4F" w:rsidP="00770302" w:rsidRDefault="00143F4F" w14:paraId="2B322EAE" w14:textId="77777777">
            <w:pPr>
              <w:pStyle w:val="MainText"/>
              <w:spacing w:line="240" w:lineRule="auto"/>
              <w:ind w:firstLine="0"/>
              <w:jc w:val="center"/>
              <w:rPr>
                <w:bCs/>
                <w:sz w:val="22"/>
                <w:lang w:val="es-MX"/>
              </w:rPr>
            </w:pPr>
            <w:r w:rsidRPr="00F969AF">
              <w:rPr>
                <w:bCs/>
                <w:sz w:val="22"/>
                <w:lang w:val="es-MX"/>
              </w:rPr>
              <w:t>2373</w:t>
            </w:r>
          </w:p>
        </w:tc>
        <w:tc>
          <w:tcPr>
            <w:tcW w:w="1701" w:type="dxa"/>
            <w:tcBorders>
              <w:top w:val="nil"/>
              <w:left w:val="nil"/>
              <w:bottom w:val="single" w:color="auto" w:sz="4" w:space="0"/>
              <w:right w:val="nil"/>
            </w:tcBorders>
            <w:vAlign w:val="center"/>
            <w:hideMark/>
          </w:tcPr>
          <w:p w:rsidRPr="00F969AF" w:rsidR="00143F4F" w:rsidP="00770302" w:rsidRDefault="00143F4F" w14:paraId="3F3595DD" w14:textId="77777777">
            <w:pPr>
              <w:pStyle w:val="MainText"/>
              <w:spacing w:line="240" w:lineRule="auto"/>
              <w:ind w:firstLine="0"/>
              <w:jc w:val="center"/>
              <w:rPr>
                <w:bCs/>
                <w:sz w:val="22"/>
                <w:lang w:val="es-MX"/>
              </w:rPr>
            </w:pPr>
            <w:r w:rsidRPr="00F969AF">
              <w:rPr>
                <w:bCs/>
                <w:sz w:val="22"/>
                <w:lang w:val="es-MX"/>
              </w:rPr>
              <w:t>587</w:t>
            </w:r>
          </w:p>
        </w:tc>
        <w:tc>
          <w:tcPr>
            <w:tcW w:w="1275" w:type="dxa"/>
            <w:tcBorders>
              <w:top w:val="nil"/>
              <w:left w:val="nil"/>
              <w:bottom w:val="single" w:color="auto" w:sz="4" w:space="0"/>
              <w:right w:val="nil"/>
            </w:tcBorders>
            <w:vAlign w:val="center"/>
            <w:hideMark/>
          </w:tcPr>
          <w:p w:rsidRPr="00F969AF" w:rsidR="00143F4F" w:rsidP="00770302" w:rsidRDefault="00143F4F" w14:paraId="05C31229" w14:textId="77777777">
            <w:pPr>
              <w:pStyle w:val="MainText"/>
              <w:spacing w:line="240" w:lineRule="auto"/>
              <w:ind w:firstLine="0"/>
              <w:jc w:val="center"/>
              <w:rPr>
                <w:bCs/>
                <w:sz w:val="22"/>
                <w:lang w:val="es-MX"/>
              </w:rPr>
            </w:pPr>
            <w:r w:rsidRPr="00F969AF">
              <w:rPr>
                <w:bCs/>
                <w:sz w:val="22"/>
                <w:lang w:val="es-MX"/>
              </w:rPr>
              <w:t>105</w:t>
            </w:r>
          </w:p>
        </w:tc>
        <w:tc>
          <w:tcPr>
            <w:tcW w:w="1134" w:type="dxa"/>
            <w:vMerge/>
            <w:tcBorders>
              <w:top w:val="single" w:color="auto" w:sz="4" w:space="0"/>
              <w:left w:val="nil"/>
              <w:bottom w:val="single" w:color="auto" w:sz="4" w:space="0"/>
              <w:right w:val="nil"/>
            </w:tcBorders>
            <w:vAlign w:val="center"/>
            <w:hideMark/>
          </w:tcPr>
          <w:p w:rsidRPr="00F969AF" w:rsidR="00143F4F" w:rsidP="00770302" w:rsidRDefault="00143F4F" w14:paraId="279C5E53" w14:textId="77777777">
            <w:pPr>
              <w:spacing w:after="0" w:line="240" w:lineRule="auto"/>
              <w:jc w:val="center"/>
              <w:rPr>
                <w:rFonts w:ascii="Times New Roman" w:hAnsi="Times New Roman"/>
                <w:bCs/>
              </w:rPr>
            </w:pPr>
          </w:p>
        </w:tc>
        <w:tc>
          <w:tcPr>
            <w:tcW w:w="1985" w:type="dxa"/>
            <w:tcBorders>
              <w:top w:val="nil"/>
              <w:left w:val="nil"/>
              <w:bottom w:val="single" w:color="auto" w:sz="4" w:space="0"/>
              <w:right w:val="nil"/>
            </w:tcBorders>
            <w:vAlign w:val="center"/>
            <w:hideMark/>
          </w:tcPr>
          <w:p w:rsidRPr="00F969AF" w:rsidR="00143F4F" w:rsidP="00770302" w:rsidRDefault="00C364A3" w14:paraId="34DB6F2B" w14:textId="77777777">
            <w:pPr>
              <w:pStyle w:val="MainText"/>
              <w:spacing w:line="240" w:lineRule="auto"/>
              <w:ind w:firstLine="0"/>
              <w:jc w:val="center"/>
              <w:rPr>
                <w:bCs/>
                <w:sz w:val="22"/>
                <w:lang w:val="es-MX"/>
              </w:rPr>
            </w:pPr>
            <w:r>
              <w:rPr>
                <w:bCs/>
                <w:sz w:val="22"/>
                <w:lang w:val="es-MX"/>
              </w:rPr>
              <w:t>47.72</w:t>
            </w:r>
          </w:p>
        </w:tc>
      </w:tr>
    </w:tbl>
    <w:p w:rsidR="00BA18C6" w:rsidP="00770302" w:rsidRDefault="00F969AF" w14:paraId="1F497482" w14:textId="3456171D">
      <w:pPr>
        <w:spacing w:after="0" w:line="240" w:lineRule="auto"/>
        <w:jc w:val="both"/>
        <w:rPr>
          <w:rFonts w:ascii="Times New Roman" w:hAnsi="Times New Roman" w:cs="Times New Roman"/>
          <w:sz w:val="20"/>
          <w:szCs w:val="24"/>
        </w:rPr>
      </w:pPr>
      <w:r w:rsidRPr="00BA18C6">
        <w:rPr>
          <w:rFonts w:ascii="Times New Roman" w:hAnsi="Times New Roman" w:cs="Times New Roman"/>
          <w:sz w:val="20"/>
          <w:szCs w:val="24"/>
          <w:vertAlign w:val="superscript"/>
        </w:rPr>
        <w:t>1</w:t>
      </w:r>
      <w:r w:rsidRPr="00F969AF">
        <w:rPr>
          <w:rFonts w:ascii="Times New Roman" w:hAnsi="Times New Roman" w:cs="Times New Roman"/>
          <w:sz w:val="20"/>
          <w:szCs w:val="24"/>
        </w:rPr>
        <w:t xml:space="preserve"> </w:t>
      </w:r>
      <w:proofErr w:type="gramStart"/>
      <w:r w:rsidRPr="00F969AF">
        <w:rPr>
          <w:rFonts w:ascii="Times New Roman" w:hAnsi="Times New Roman" w:cs="Times New Roman"/>
          <w:sz w:val="20"/>
          <w:szCs w:val="24"/>
        </w:rPr>
        <w:t>Base</w:t>
      </w:r>
      <w:proofErr w:type="gramEnd"/>
      <w:r w:rsidRPr="00F969AF">
        <w:rPr>
          <w:rFonts w:ascii="Times New Roman" w:hAnsi="Times New Roman" w:cs="Times New Roman"/>
          <w:sz w:val="20"/>
          <w:szCs w:val="24"/>
        </w:rPr>
        <w:t xml:space="preserve"> de datos del </w:t>
      </w:r>
      <w:r w:rsidRPr="00A972B7">
        <w:rPr>
          <w:rFonts w:ascii="Times New Roman" w:hAnsi="Times New Roman" w:cs="Times New Roman"/>
          <w:color w:val="0070C0"/>
          <w:sz w:val="20"/>
          <w:szCs w:val="24"/>
        </w:rPr>
        <w:t>Instituto Nacional de Estadística y Geografía (INEGI</w:t>
      </w:r>
      <w:r w:rsidRPr="00A972B7" w:rsidR="00D13A6E">
        <w:rPr>
          <w:rFonts w:ascii="Times New Roman" w:hAnsi="Times New Roman" w:cs="Times New Roman"/>
          <w:color w:val="0070C0"/>
          <w:sz w:val="20"/>
          <w:szCs w:val="24"/>
        </w:rPr>
        <w:t>, 2015</w:t>
      </w:r>
      <w:r w:rsidRPr="00A972B7">
        <w:rPr>
          <w:rFonts w:ascii="Times New Roman" w:hAnsi="Times New Roman" w:cs="Times New Roman"/>
          <w:color w:val="0070C0"/>
          <w:sz w:val="20"/>
          <w:szCs w:val="24"/>
        </w:rPr>
        <w:t>)</w:t>
      </w:r>
      <w:r w:rsidRPr="008818F2">
        <w:rPr>
          <w:rFonts w:ascii="Times New Roman" w:hAnsi="Times New Roman" w:cs="Times New Roman"/>
          <w:sz w:val="20"/>
          <w:szCs w:val="24"/>
        </w:rPr>
        <w:t xml:space="preserve">, </w:t>
      </w:r>
      <w:r w:rsidRPr="00F969AF">
        <w:rPr>
          <w:rFonts w:ascii="Times New Roman" w:hAnsi="Times New Roman" w:cs="Times New Roman"/>
          <w:sz w:val="20"/>
          <w:szCs w:val="24"/>
        </w:rPr>
        <w:t>México. Censo de población y vivienda 2010. Principales resultados por localidad (ITER)</w:t>
      </w:r>
      <w:r w:rsidR="00230785">
        <w:rPr>
          <w:rFonts w:ascii="Times New Roman" w:hAnsi="Times New Roman" w:cs="Times New Roman"/>
          <w:sz w:val="20"/>
          <w:szCs w:val="24"/>
        </w:rPr>
        <w:t>.</w:t>
      </w:r>
      <w:r w:rsidR="00BA18C6">
        <w:rPr>
          <w:rFonts w:ascii="Times New Roman" w:hAnsi="Times New Roman" w:cs="Times New Roman"/>
          <w:sz w:val="20"/>
          <w:szCs w:val="24"/>
        </w:rPr>
        <w:t xml:space="preserve">                                                                                                                     </w:t>
      </w:r>
    </w:p>
    <w:p w:rsidR="00BA18C6" w:rsidP="00770302" w:rsidRDefault="00BA18C6" w14:paraId="60076954" w14:textId="77777777">
      <w:pPr>
        <w:spacing w:after="0" w:line="240" w:lineRule="auto"/>
        <w:jc w:val="both"/>
        <w:rPr>
          <w:rFonts w:ascii="Times New Roman" w:hAnsi="Times New Roman" w:cs="Times New Roman"/>
          <w:sz w:val="20"/>
          <w:szCs w:val="24"/>
        </w:rPr>
      </w:pPr>
      <w:r w:rsidRPr="00BA18C6">
        <w:rPr>
          <w:rFonts w:ascii="Times New Roman" w:hAnsi="Times New Roman" w:cs="Times New Roman"/>
          <w:sz w:val="20"/>
          <w:szCs w:val="24"/>
          <w:vertAlign w:val="superscript"/>
        </w:rPr>
        <w:t>2</w:t>
      </w:r>
      <w:r w:rsidRPr="00BA18C6">
        <w:rPr>
          <w:rFonts w:ascii="Times New Roman" w:hAnsi="Times New Roman" w:cs="Times New Roman"/>
          <w:sz w:val="20"/>
          <w:szCs w:val="24"/>
        </w:rPr>
        <w:t xml:space="preserve"> </w:t>
      </w:r>
      <w:proofErr w:type="gramStart"/>
      <w:r w:rsidRPr="00BA18C6">
        <w:rPr>
          <w:rFonts w:ascii="Times New Roman" w:hAnsi="Times New Roman" w:cs="Times New Roman"/>
          <w:sz w:val="20"/>
          <w:szCs w:val="24"/>
        </w:rPr>
        <w:t>El</w:t>
      </w:r>
      <w:proofErr w:type="gramEnd"/>
      <w:r w:rsidRPr="00BA18C6">
        <w:rPr>
          <w:rFonts w:ascii="Times New Roman" w:hAnsi="Times New Roman" w:cs="Times New Roman"/>
          <w:sz w:val="20"/>
          <w:szCs w:val="24"/>
        </w:rPr>
        <w:t xml:space="preserve"> porcentaje de encuestas se calculó considerando el número de encuestas a aplicar para cada localidad con respecto al total de encuestas aplicadas en este estudio.</w:t>
      </w:r>
    </w:p>
    <w:p w:rsidR="00BA18C6" w:rsidP="00770302" w:rsidRDefault="00BA18C6" w14:paraId="1760AE02" w14:textId="77777777">
      <w:pPr>
        <w:spacing w:after="0" w:line="240" w:lineRule="auto"/>
        <w:jc w:val="both"/>
        <w:rPr>
          <w:rFonts w:ascii="Times New Roman" w:hAnsi="Times New Roman" w:cs="Times New Roman"/>
          <w:sz w:val="20"/>
          <w:szCs w:val="24"/>
        </w:rPr>
      </w:pPr>
    </w:p>
    <w:p w:rsidRPr="004A0D7C" w:rsidR="00BA18C6" w:rsidP="00770302" w:rsidRDefault="00BA18C6" w14:paraId="73004B2E" w14:textId="784BDC40">
      <w:pPr>
        <w:spacing w:after="0" w:line="240" w:lineRule="auto"/>
        <w:jc w:val="both"/>
        <w:rPr>
          <w:rFonts w:ascii="Times New Roman" w:hAnsi="Times New Roman" w:cs="Times New Roman"/>
          <w:sz w:val="24"/>
          <w:szCs w:val="24"/>
        </w:rPr>
      </w:pPr>
      <w:r w:rsidRPr="00BA18C6">
        <w:rPr>
          <w:rFonts w:ascii="Times New Roman" w:hAnsi="Times New Roman" w:cs="Times New Roman"/>
          <w:sz w:val="24"/>
          <w:szCs w:val="24"/>
        </w:rPr>
        <w:t>El cuestionario se re</w:t>
      </w:r>
      <w:r w:rsidR="00FA0120">
        <w:rPr>
          <w:rFonts w:ascii="Times New Roman" w:hAnsi="Times New Roman" w:cs="Times New Roman"/>
          <w:sz w:val="24"/>
          <w:szCs w:val="24"/>
        </w:rPr>
        <w:t>alizó con precisión, claridad</w:t>
      </w:r>
      <w:r w:rsidR="003738BB">
        <w:rPr>
          <w:rFonts w:ascii="Times New Roman" w:hAnsi="Times New Roman" w:cs="Times New Roman"/>
          <w:sz w:val="24"/>
          <w:szCs w:val="24"/>
        </w:rPr>
        <w:t xml:space="preserve">, </w:t>
      </w:r>
      <w:r w:rsidRPr="00BA18C6">
        <w:rPr>
          <w:rFonts w:ascii="Times New Roman" w:hAnsi="Times New Roman" w:cs="Times New Roman"/>
          <w:sz w:val="24"/>
          <w:szCs w:val="24"/>
        </w:rPr>
        <w:t>orden en las preguntas, vocabulario adecuado, incluidas todas las respuestas posibles. Las preguntas estructuradas se elaboraron con una opción, opciones dicotómicas (2 opciones) y en múltiples opciones (3 o más opciones).</w:t>
      </w:r>
      <w:r>
        <w:rPr>
          <w:rFonts w:ascii="Times New Roman" w:hAnsi="Times New Roman" w:cs="Times New Roman"/>
          <w:sz w:val="24"/>
          <w:szCs w:val="24"/>
        </w:rPr>
        <w:t xml:space="preserve"> </w:t>
      </w:r>
      <w:r w:rsidRPr="00BA18C6">
        <w:rPr>
          <w:rFonts w:ascii="Times New Roman" w:hAnsi="Times New Roman" w:cs="Times New Roman"/>
          <w:sz w:val="24"/>
          <w:szCs w:val="24"/>
        </w:rPr>
        <w:t xml:space="preserve">La encuesta se basó en un cuestionario de </w:t>
      </w:r>
      <w:r w:rsidRPr="00791B2E">
        <w:rPr>
          <w:rFonts w:ascii="Times New Roman" w:hAnsi="Times New Roman" w:cs="Times New Roman"/>
          <w:sz w:val="24"/>
          <w:szCs w:val="24"/>
        </w:rPr>
        <w:t>2</w:t>
      </w:r>
      <w:r w:rsidRPr="00791B2E" w:rsidR="00791B2E">
        <w:rPr>
          <w:rFonts w:ascii="Times New Roman" w:hAnsi="Times New Roman" w:cs="Times New Roman"/>
          <w:sz w:val="24"/>
          <w:szCs w:val="24"/>
        </w:rPr>
        <w:t>1</w:t>
      </w:r>
      <w:r w:rsidRPr="00BA18C6">
        <w:rPr>
          <w:rFonts w:ascii="Times New Roman" w:hAnsi="Times New Roman" w:cs="Times New Roman"/>
          <w:sz w:val="24"/>
          <w:szCs w:val="24"/>
        </w:rPr>
        <w:t xml:space="preserve"> preguntas,</w:t>
      </w:r>
      <w:r w:rsidR="001A5424">
        <w:rPr>
          <w:rFonts w:ascii="Times New Roman" w:hAnsi="Times New Roman" w:cs="Times New Roman"/>
          <w:sz w:val="24"/>
          <w:szCs w:val="24"/>
        </w:rPr>
        <w:t xml:space="preserve"> con </w:t>
      </w:r>
      <w:r w:rsidRPr="00BA18C6">
        <w:rPr>
          <w:rFonts w:ascii="Times New Roman" w:hAnsi="Times New Roman" w:cs="Times New Roman"/>
          <w:sz w:val="24"/>
          <w:szCs w:val="24"/>
        </w:rPr>
        <w:t xml:space="preserve">las siguientes categorías: a) </w:t>
      </w:r>
      <w:r w:rsidRPr="00BA18C6" w:rsidR="00C92E16">
        <w:rPr>
          <w:rFonts w:ascii="Times New Roman" w:hAnsi="Times New Roman" w:cs="Times New Roman"/>
          <w:sz w:val="24"/>
          <w:szCs w:val="24"/>
        </w:rPr>
        <w:t xml:space="preserve">generación de residuos, b) tratamiento de residuos, c) transporte de residuos, d) </w:t>
      </w:r>
      <w:r w:rsidR="00C92E16">
        <w:rPr>
          <w:rFonts w:ascii="Times New Roman" w:hAnsi="Times New Roman" w:cs="Times New Roman"/>
          <w:sz w:val="24"/>
          <w:szCs w:val="24"/>
        </w:rPr>
        <w:t>disposición final</w:t>
      </w:r>
      <w:r w:rsidRPr="00BA18C6" w:rsidR="00C92E16">
        <w:rPr>
          <w:rFonts w:ascii="Times New Roman" w:hAnsi="Times New Roman" w:cs="Times New Roman"/>
          <w:sz w:val="24"/>
          <w:szCs w:val="24"/>
        </w:rPr>
        <w:t xml:space="preserve"> de residuos, e) cantidad de residuos orgánicos, f) razones de por qué la población realiza estas prácticas, g) frecuencia de </w:t>
      </w:r>
      <w:r w:rsidRPr="00BA18C6" w:rsidR="00C92E16">
        <w:rPr>
          <w:rFonts w:ascii="Times New Roman" w:hAnsi="Times New Roman" w:cs="Times New Roman"/>
          <w:sz w:val="24"/>
          <w:szCs w:val="24"/>
        </w:rPr>
        <w:lastRenderedPageBreak/>
        <w:t>separación y venta de residuos, h) disponibilidad de la población para realizar acciones de</w:t>
      </w:r>
      <w:r w:rsidR="00C92E16">
        <w:rPr>
          <w:rFonts w:ascii="Times New Roman" w:hAnsi="Times New Roman" w:cs="Times New Roman"/>
          <w:sz w:val="24"/>
          <w:szCs w:val="24"/>
        </w:rPr>
        <w:t>l manejo</w:t>
      </w:r>
      <w:r w:rsidRPr="00BA18C6" w:rsidR="00C92E16">
        <w:rPr>
          <w:rFonts w:ascii="Times New Roman" w:hAnsi="Times New Roman" w:cs="Times New Roman"/>
          <w:sz w:val="24"/>
          <w:szCs w:val="24"/>
        </w:rPr>
        <w:t xml:space="preserve"> de residuos.</w:t>
      </w:r>
      <w:r w:rsidR="00C92E16">
        <w:rPr>
          <w:rFonts w:ascii="Times New Roman" w:hAnsi="Times New Roman" w:cs="Times New Roman"/>
          <w:sz w:val="24"/>
          <w:szCs w:val="24"/>
        </w:rPr>
        <w:t xml:space="preserve"> </w:t>
      </w:r>
    </w:p>
    <w:p w:rsidRPr="004A0D7C" w:rsidR="00B415CF" w:rsidP="00770302" w:rsidRDefault="00B415CF" w14:paraId="4844FB2D" w14:textId="5DB3D32E">
      <w:pPr>
        <w:spacing w:after="0" w:line="240" w:lineRule="auto"/>
        <w:jc w:val="both"/>
        <w:rPr>
          <w:rFonts w:ascii="Times New Roman" w:hAnsi="Times New Roman" w:cs="Times New Roman"/>
          <w:sz w:val="24"/>
          <w:szCs w:val="24"/>
        </w:rPr>
      </w:pPr>
    </w:p>
    <w:p w:rsidR="00BA18C6" w:rsidP="00770302" w:rsidRDefault="00BA18C6" w14:paraId="5AD3513C" w14:textId="67DF29A6">
      <w:pPr>
        <w:spacing w:after="0" w:line="240" w:lineRule="auto"/>
        <w:jc w:val="both"/>
        <w:rPr>
          <w:rFonts w:ascii="Times New Roman" w:hAnsi="Times New Roman" w:cs="Times New Roman"/>
          <w:sz w:val="24"/>
          <w:szCs w:val="24"/>
        </w:rPr>
      </w:pPr>
      <w:r w:rsidRPr="00BA18C6">
        <w:rPr>
          <w:rFonts w:ascii="Times New Roman" w:hAnsi="Times New Roman" w:cs="Times New Roman"/>
          <w:sz w:val="24"/>
          <w:szCs w:val="24"/>
        </w:rPr>
        <w:t>La aplicación de las encuestas se realizó mediante un muestreo aleatorio simple</w:t>
      </w:r>
      <w:r w:rsidR="00C92E16">
        <w:rPr>
          <w:rFonts w:ascii="Times New Roman" w:hAnsi="Times New Roman" w:cs="Times New Roman"/>
          <w:sz w:val="24"/>
          <w:szCs w:val="24"/>
        </w:rPr>
        <w:t>,</w:t>
      </w:r>
      <w:r w:rsidRPr="00BA18C6">
        <w:rPr>
          <w:rFonts w:ascii="Times New Roman" w:hAnsi="Times New Roman" w:cs="Times New Roman"/>
          <w:sz w:val="24"/>
          <w:szCs w:val="24"/>
        </w:rPr>
        <w:t xml:space="preserve"> donde todas las muestras tienen la misma probabilidad de ser seleccionadas.</w:t>
      </w:r>
      <w:r>
        <w:rPr>
          <w:rFonts w:ascii="Times New Roman" w:hAnsi="Times New Roman" w:cs="Times New Roman"/>
          <w:sz w:val="24"/>
          <w:szCs w:val="24"/>
        </w:rPr>
        <w:t xml:space="preserve"> </w:t>
      </w:r>
      <w:r w:rsidRPr="00BA18C6">
        <w:rPr>
          <w:rFonts w:ascii="Times New Roman" w:hAnsi="Times New Roman" w:cs="Times New Roman"/>
          <w:sz w:val="24"/>
          <w:szCs w:val="24"/>
        </w:rPr>
        <w:t xml:space="preserve">La encuesta se aplicó durante los fines de semana para asegurarse de encontrar a </w:t>
      </w:r>
      <w:r w:rsidR="00FA0120">
        <w:rPr>
          <w:rFonts w:ascii="Times New Roman" w:hAnsi="Times New Roman" w:cs="Times New Roman"/>
          <w:sz w:val="24"/>
          <w:szCs w:val="24"/>
        </w:rPr>
        <w:t>l</w:t>
      </w:r>
      <w:r w:rsidR="008F2F01">
        <w:rPr>
          <w:rFonts w:ascii="Times New Roman" w:hAnsi="Times New Roman" w:cs="Times New Roman"/>
          <w:sz w:val="24"/>
          <w:szCs w:val="24"/>
        </w:rPr>
        <w:t>a</w:t>
      </w:r>
      <w:r w:rsidR="00FA0120">
        <w:rPr>
          <w:rFonts w:ascii="Times New Roman" w:hAnsi="Times New Roman" w:cs="Times New Roman"/>
          <w:sz w:val="24"/>
          <w:szCs w:val="24"/>
        </w:rPr>
        <w:t xml:space="preserve">s </w:t>
      </w:r>
      <w:r w:rsidR="008F2F01">
        <w:rPr>
          <w:rFonts w:ascii="Times New Roman" w:hAnsi="Times New Roman" w:cs="Times New Roman"/>
          <w:sz w:val="24"/>
          <w:szCs w:val="24"/>
        </w:rPr>
        <w:t>persona</w:t>
      </w:r>
      <w:r w:rsidR="00FA0120">
        <w:rPr>
          <w:rFonts w:ascii="Times New Roman" w:hAnsi="Times New Roman" w:cs="Times New Roman"/>
          <w:sz w:val="24"/>
          <w:szCs w:val="24"/>
        </w:rPr>
        <w:t>s</w:t>
      </w:r>
      <w:r w:rsidRPr="00BA18C6">
        <w:rPr>
          <w:rFonts w:ascii="Times New Roman" w:hAnsi="Times New Roman" w:cs="Times New Roman"/>
          <w:sz w:val="24"/>
          <w:szCs w:val="24"/>
        </w:rPr>
        <w:t xml:space="preserve"> en el hogar.</w:t>
      </w:r>
      <w:r>
        <w:rPr>
          <w:rFonts w:ascii="Times New Roman" w:hAnsi="Times New Roman" w:cs="Times New Roman"/>
          <w:sz w:val="24"/>
          <w:szCs w:val="24"/>
        </w:rPr>
        <w:t xml:space="preserve"> </w:t>
      </w:r>
      <w:r w:rsidRPr="00BA18C6">
        <w:rPr>
          <w:rFonts w:ascii="Times New Roman" w:hAnsi="Times New Roman" w:cs="Times New Roman"/>
          <w:sz w:val="24"/>
          <w:szCs w:val="24"/>
        </w:rPr>
        <w:t>Los datos obtenidos fueron recolectados, clasificados, agrupados y presentados en tablas usando porcentajes</w:t>
      </w:r>
      <w:r>
        <w:rPr>
          <w:rFonts w:ascii="Times New Roman" w:hAnsi="Times New Roman" w:cs="Times New Roman"/>
          <w:sz w:val="24"/>
          <w:szCs w:val="24"/>
        </w:rPr>
        <w:t xml:space="preserve">. </w:t>
      </w:r>
      <w:r w:rsidRPr="00BA18C6">
        <w:rPr>
          <w:rFonts w:ascii="Times New Roman" w:hAnsi="Times New Roman" w:cs="Times New Roman"/>
          <w:sz w:val="24"/>
          <w:szCs w:val="24"/>
        </w:rPr>
        <w:t>Finalmente, se definieron las implicaciones de estas prácticas que afectan</w:t>
      </w:r>
      <w:r w:rsidR="00871A3B">
        <w:rPr>
          <w:rFonts w:ascii="Times New Roman" w:hAnsi="Times New Roman" w:cs="Times New Roman"/>
          <w:sz w:val="24"/>
          <w:szCs w:val="24"/>
        </w:rPr>
        <w:t xml:space="preserve"> </w:t>
      </w:r>
      <w:r w:rsidRPr="00BA18C6">
        <w:rPr>
          <w:rFonts w:ascii="Times New Roman" w:hAnsi="Times New Roman" w:cs="Times New Roman"/>
          <w:sz w:val="24"/>
          <w:szCs w:val="24"/>
        </w:rPr>
        <w:t xml:space="preserve">la salud humana y </w:t>
      </w:r>
      <w:r w:rsidR="008F2F01">
        <w:rPr>
          <w:rFonts w:ascii="Times New Roman" w:hAnsi="Times New Roman" w:cs="Times New Roman"/>
          <w:sz w:val="24"/>
          <w:szCs w:val="24"/>
        </w:rPr>
        <w:t>e</w:t>
      </w:r>
      <w:r>
        <w:rPr>
          <w:rFonts w:ascii="Times New Roman" w:hAnsi="Times New Roman" w:cs="Times New Roman"/>
          <w:sz w:val="24"/>
          <w:szCs w:val="24"/>
        </w:rPr>
        <w:t>l</w:t>
      </w:r>
      <w:r w:rsidRPr="00BA18C6">
        <w:rPr>
          <w:rFonts w:ascii="Times New Roman" w:hAnsi="Times New Roman" w:cs="Times New Roman"/>
          <w:sz w:val="24"/>
          <w:szCs w:val="24"/>
        </w:rPr>
        <w:t xml:space="preserve"> ambiente, </w:t>
      </w:r>
      <w:r w:rsidR="008F2F01">
        <w:rPr>
          <w:rFonts w:ascii="Times New Roman" w:hAnsi="Times New Roman" w:cs="Times New Roman"/>
          <w:sz w:val="24"/>
          <w:szCs w:val="24"/>
        </w:rPr>
        <w:t xml:space="preserve">y se </w:t>
      </w:r>
      <w:r w:rsidRPr="00BA18C6">
        <w:rPr>
          <w:rFonts w:ascii="Times New Roman" w:hAnsi="Times New Roman" w:cs="Times New Roman"/>
          <w:sz w:val="24"/>
          <w:szCs w:val="24"/>
        </w:rPr>
        <w:t>mencionan propues</w:t>
      </w:r>
      <w:r>
        <w:rPr>
          <w:rFonts w:ascii="Times New Roman" w:hAnsi="Times New Roman" w:cs="Times New Roman"/>
          <w:sz w:val="24"/>
          <w:szCs w:val="24"/>
        </w:rPr>
        <w:t>tas para la mejora del manejo</w:t>
      </w:r>
      <w:r w:rsidRPr="00BA18C6">
        <w:rPr>
          <w:rFonts w:ascii="Times New Roman" w:hAnsi="Times New Roman" w:cs="Times New Roman"/>
          <w:sz w:val="24"/>
          <w:szCs w:val="24"/>
        </w:rPr>
        <w:t xml:space="preserve"> de residuos.</w:t>
      </w:r>
      <w:r w:rsidR="009B69B7">
        <w:rPr>
          <w:rFonts w:ascii="Times New Roman" w:hAnsi="Times New Roman" w:cs="Times New Roman"/>
          <w:sz w:val="24"/>
          <w:szCs w:val="24"/>
        </w:rPr>
        <w:t xml:space="preserve"> </w:t>
      </w:r>
      <w:r w:rsidR="005D0FDD">
        <w:rPr>
          <w:rFonts w:ascii="Times New Roman" w:hAnsi="Times New Roman" w:cs="Times New Roman"/>
          <w:sz w:val="24"/>
          <w:szCs w:val="24"/>
        </w:rPr>
        <w:t xml:space="preserve">En </w:t>
      </w:r>
      <w:proofErr w:type="gramStart"/>
      <w:r w:rsidR="005D0FDD">
        <w:rPr>
          <w:rFonts w:ascii="Times New Roman" w:hAnsi="Times New Roman" w:cs="Times New Roman"/>
          <w:sz w:val="24"/>
          <w:szCs w:val="24"/>
        </w:rPr>
        <w:t xml:space="preserve">el </w:t>
      </w:r>
      <w:r w:rsidRPr="004A0D7C" w:rsidR="005D0FDD">
        <w:rPr>
          <w:rFonts w:ascii="Times New Roman" w:hAnsi="Times New Roman" w:cs="Times New Roman"/>
          <w:sz w:val="24"/>
          <w:szCs w:val="24"/>
        </w:rPr>
        <w:t xml:space="preserve"> </w:t>
      </w:r>
      <w:r w:rsidR="005D0FDD">
        <w:rPr>
          <w:rFonts w:ascii="Times New Roman" w:hAnsi="Times New Roman" w:cs="Times New Roman"/>
          <w:b/>
          <w:bCs/>
          <w:sz w:val="24"/>
          <w:szCs w:val="24"/>
        </w:rPr>
        <w:t>Apéndice</w:t>
      </w:r>
      <w:proofErr w:type="gramEnd"/>
      <w:r w:rsidR="005D0FDD">
        <w:rPr>
          <w:rFonts w:ascii="Times New Roman" w:hAnsi="Times New Roman" w:cs="Times New Roman"/>
          <w:b/>
          <w:bCs/>
          <w:sz w:val="24"/>
          <w:szCs w:val="24"/>
        </w:rPr>
        <w:t xml:space="preserve"> 1</w:t>
      </w:r>
      <w:r w:rsidRPr="004A0D7C" w:rsidR="005D0FDD">
        <w:rPr>
          <w:rFonts w:ascii="Times New Roman" w:hAnsi="Times New Roman" w:cs="Times New Roman"/>
          <w:sz w:val="24"/>
          <w:szCs w:val="24"/>
        </w:rPr>
        <w:t xml:space="preserve"> se presenta el cuestionario aplicado.</w:t>
      </w:r>
    </w:p>
    <w:p w:rsidR="0006569E" w:rsidP="00770302" w:rsidRDefault="0006569E" w14:paraId="77E06334" w14:textId="77777777">
      <w:pPr>
        <w:spacing w:after="0" w:line="240" w:lineRule="auto"/>
        <w:jc w:val="both"/>
        <w:rPr>
          <w:rFonts w:ascii="Times New Roman" w:hAnsi="Times New Roman" w:cs="Times New Roman"/>
          <w:sz w:val="24"/>
          <w:szCs w:val="24"/>
        </w:rPr>
      </w:pPr>
    </w:p>
    <w:p w:rsidR="0006569E" w:rsidP="00770302" w:rsidRDefault="0006569E" w14:paraId="764ABE1E" w14:textId="77777777">
      <w:pPr>
        <w:spacing w:after="0" w:line="240" w:lineRule="auto"/>
        <w:jc w:val="both"/>
        <w:rPr>
          <w:rFonts w:ascii="Times New Roman" w:hAnsi="Times New Roman" w:cs="Times New Roman"/>
          <w:b/>
          <w:sz w:val="24"/>
        </w:rPr>
      </w:pPr>
      <w:r w:rsidRPr="00150BFD">
        <w:rPr>
          <w:rFonts w:ascii="Times New Roman" w:hAnsi="Times New Roman" w:cs="Times New Roman"/>
          <w:b/>
          <w:sz w:val="24"/>
        </w:rPr>
        <w:t>3. Resultados y discusión</w:t>
      </w:r>
    </w:p>
    <w:p w:rsidRPr="00150BFD" w:rsidR="00C9528C" w:rsidP="00770302" w:rsidRDefault="00C9528C" w14:paraId="5F612251" w14:textId="77777777">
      <w:pPr>
        <w:spacing w:after="0" w:line="240" w:lineRule="auto"/>
        <w:jc w:val="both"/>
        <w:rPr>
          <w:rFonts w:ascii="Times New Roman" w:hAnsi="Times New Roman" w:cs="Times New Roman"/>
          <w:b/>
          <w:sz w:val="24"/>
        </w:rPr>
      </w:pPr>
    </w:p>
    <w:p w:rsidR="00A721D1" w:rsidP="00770302" w:rsidRDefault="008126C3" w14:paraId="131DD029" w14:textId="639B2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D2403">
        <w:rPr>
          <w:rFonts w:ascii="Times New Roman" w:hAnsi="Times New Roman" w:cs="Times New Roman"/>
          <w:sz w:val="24"/>
          <w:szCs w:val="24"/>
        </w:rPr>
        <w:t xml:space="preserve">a </w:t>
      </w:r>
      <w:r w:rsidR="00090109">
        <w:rPr>
          <w:rFonts w:ascii="Times New Roman" w:hAnsi="Times New Roman" w:cs="Times New Roman"/>
          <w:sz w:val="24"/>
          <w:szCs w:val="24"/>
        </w:rPr>
        <w:t>primera etapa</w:t>
      </w:r>
      <w:r w:rsidR="009D2403">
        <w:rPr>
          <w:rFonts w:ascii="Times New Roman" w:hAnsi="Times New Roman" w:cs="Times New Roman"/>
          <w:sz w:val="24"/>
          <w:szCs w:val="24"/>
        </w:rPr>
        <w:t xml:space="preserve"> del manejo integral de los residuos corresponde a la generación de estos</w:t>
      </w:r>
      <w:r w:rsidR="00136C97">
        <w:rPr>
          <w:rFonts w:ascii="Times New Roman" w:hAnsi="Times New Roman" w:cs="Times New Roman"/>
          <w:sz w:val="24"/>
          <w:szCs w:val="24"/>
        </w:rPr>
        <w:t xml:space="preserve"> en las casas. </w:t>
      </w:r>
      <w:r w:rsidR="00F36EA2">
        <w:rPr>
          <w:rFonts w:ascii="Times New Roman" w:hAnsi="Times New Roman" w:cs="Times New Roman"/>
          <w:sz w:val="24"/>
          <w:szCs w:val="24"/>
        </w:rPr>
        <w:t>P</w:t>
      </w:r>
      <w:r w:rsidR="00BE5181">
        <w:rPr>
          <w:rFonts w:ascii="Times New Roman" w:hAnsi="Times New Roman" w:cs="Times New Roman"/>
          <w:sz w:val="24"/>
          <w:szCs w:val="24"/>
        </w:rPr>
        <w:t xml:space="preserve">or medio de las encuestas aplicadas </w:t>
      </w:r>
      <w:r w:rsidR="00677665">
        <w:rPr>
          <w:rFonts w:ascii="Times New Roman" w:hAnsi="Times New Roman" w:cs="Times New Roman"/>
          <w:sz w:val="24"/>
          <w:szCs w:val="24"/>
        </w:rPr>
        <w:t>en</w:t>
      </w:r>
      <w:r w:rsidR="00BE5181">
        <w:rPr>
          <w:rFonts w:ascii="Times New Roman" w:hAnsi="Times New Roman" w:cs="Times New Roman"/>
          <w:sz w:val="24"/>
          <w:szCs w:val="24"/>
        </w:rPr>
        <w:t xml:space="preserve"> las viviendas</w:t>
      </w:r>
      <w:r w:rsidR="00677665">
        <w:rPr>
          <w:rFonts w:ascii="Times New Roman" w:hAnsi="Times New Roman" w:cs="Times New Roman"/>
          <w:sz w:val="24"/>
          <w:szCs w:val="24"/>
        </w:rPr>
        <w:t>,</w:t>
      </w:r>
      <w:r w:rsidR="00BE5181">
        <w:rPr>
          <w:rFonts w:ascii="Times New Roman" w:hAnsi="Times New Roman" w:cs="Times New Roman"/>
          <w:sz w:val="24"/>
          <w:szCs w:val="24"/>
        </w:rPr>
        <w:t xml:space="preserve"> </w:t>
      </w:r>
      <w:r w:rsidR="00F36EA2">
        <w:rPr>
          <w:rFonts w:ascii="Times New Roman" w:hAnsi="Times New Roman" w:cs="Times New Roman"/>
          <w:sz w:val="24"/>
          <w:szCs w:val="24"/>
        </w:rPr>
        <w:t xml:space="preserve">se obtuvo </w:t>
      </w:r>
      <w:r w:rsidR="00BE5181">
        <w:rPr>
          <w:rFonts w:ascii="Times New Roman" w:hAnsi="Times New Roman" w:cs="Times New Roman"/>
          <w:sz w:val="24"/>
          <w:szCs w:val="24"/>
        </w:rPr>
        <w:t>que l</w:t>
      </w:r>
      <w:r w:rsidRPr="0006569E" w:rsidR="00BE5181">
        <w:rPr>
          <w:rFonts w:ascii="Times New Roman" w:hAnsi="Times New Roman" w:cs="Times New Roman"/>
          <w:sz w:val="24"/>
          <w:szCs w:val="24"/>
        </w:rPr>
        <w:t>os residuos generados</w:t>
      </w:r>
      <w:r w:rsidR="00BE5181">
        <w:rPr>
          <w:rFonts w:ascii="Times New Roman" w:hAnsi="Times New Roman" w:cs="Times New Roman"/>
          <w:sz w:val="24"/>
          <w:szCs w:val="24"/>
        </w:rPr>
        <w:t xml:space="preserve"> </w:t>
      </w:r>
      <w:r w:rsidRPr="0006569E" w:rsidR="00BE5181">
        <w:rPr>
          <w:rFonts w:ascii="Times New Roman" w:hAnsi="Times New Roman" w:cs="Times New Roman"/>
          <w:sz w:val="24"/>
          <w:szCs w:val="24"/>
        </w:rPr>
        <w:t>correspond</w:t>
      </w:r>
      <w:r w:rsidR="00D218C8">
        <w:rPr>
          <w:rFonts w:ascii="Times New Roman" w:hAnsi="Times New Roman" w:cs="Times New Roman"/>
          <w:sz w:val="24"/>
          <w:szCs w:val="24"/>
        </w:rPr>
        <w:t xml:space="preserve">en principalmente a </w:t>
      </w:r>
      <w:r w:rsidRPr="0006569E" w:rsidR="00BE5181">
        <w:rPr>
          <w:rFonts w:ascii="Times New Roman" w:hAnsi="Times New Roman" w:cs="Times New Roman"/>
          <w:sz w:val="24"/>
          <w:szCs w:val="24"/>
        </w:rPr>
        <w:t>residuos sólidos urbanos</w:t>
      </w:r>
      <w:r w:rsidR="00BE5181">
        <w:rPr>
          <w:rFonts w:ascii="Times New Roman" w:hAnsi="Times New Roman" w:cs="Times New Roman"/>
          <w:sz w:val="24"/>
          <w:szCs w:val="24"/>
        </w:rPr>
        <w:t>,</w:t>
      </w:r>
      <w:r w:rsidRPr="0006569E" w:rsidR="00BE5181">
        <w:rPr>
          <w:rFonts w:ascii="Times New Roman" w:hAnsi="Times New Roman" w:cs="Times New Roman"/>
          <w:sz w:val="24"/>
          <w:szCs w:val="24"/>
        </w:rPr>
        <w:t xml:space="preserve"> residuos orgánicos (principalmente restos de alimentos)</w:t>
      </w:r>
      <w:r w:rsidR="00871A3B">
        <w:rPr>
          <w:rFonts w:ascii="Times New Roman" w:hAnsi="Times New Roman" w:cs="Times New Roman"/>
          <w:sz w:val="24"/>
          <w:szCs w:val="24"/>
        </w:rPr>
        <w:t>,</w:t>
      </w:r>
      <w:r w:rsidRPr="0006569E" w:rsidR="00BE5181">
        <w:rPr>
          <w:rFonts w:ascii="Times New Roman" w:hAnsi="Times New Roman" w:cs="Times New Roman"/>
          <w:sz w:val="24"/>
          <w:szCs w:val="24"/>
        </w:rPr>
        <w:t xml:space="preserve"> y materiales </w:t>
      </w:r>
      <w:r w:rsidR="00871A3B">
        <w:rPr>
          <w:rFonts w:ascii="Times New Roman" w:hAnsi="Times New Roman" w:cs="Times New Roman"/>
          <w:sz w:val="24"/>
          <w:szCs w:val="24"/>
        </w:rPr>
        <w:t>valorizable</w:t>
      </w:r>
      <w:r w:rsidRPr="0006569E" w:rsidR="00BE5181">
        <w:rPr>
          <w:rFonts w:ascii="Times New Roman" w:hAnsi="Times New Roman" w:cs="Times New Roman"/>
          <w:sz w:val="24"/>
          <w:szCs w:val="24"/>
        </w:rPr>
        <w:t>s (vidri</w:t>
      </w:r>
      <w:r w:rsidR="00BE5181">
        <w:rPr>
          <w:rFonts w:ascii="Times New Roman" w:hAnsi="Times New Roman" w:cs="Times New Roman"/>
          <w:sz w:val="24"/>
          <w:szCs w:val="24"/>
        </w:rPr>
        <w:t>o, plástico, latas de aluminio y cartón</w:t>
      </w:r>
      <w:r w:rsidRPr="0006569E" w:rsidR="00BE5181">
        <w:rPr>
          <w:rFonts w:ascii="Times New Roman" w:hAnsi="Times New Roman" w:cs="Times New Roman"/>
          <w:sz w:val="24"/>
          <w:szCs w:val="24"/>
        </w:rPr>
        <w:t>).</w:t>
      </w:r>
      <w:r w:rsidR="00BE5181">
        <w:rPr>
          <w:rFonts w:ascii="Times New Roman" w:hAnsi="Times New Roman" w:cs="Times New Roman"/>
          <w:sz w:val="24"/>
          <w:szCs w:val="24"/>
        </w:rPr>
        <w:t xml:space="preserve"> </w:t>
      </w:r>
      <w:r w:rsidR="00C47003">
        <w:rPr>
          <w:rFonts w:ascii="Times New Roman" w:hAnsi="Times New Roman" w:cs="Times New Roman"/>
          <w:sz w:val="24"/>
          <w:szCs w:val="24"/>
        </w:rPr>
        <w:t>D</w:t>
      </w:r>
      <w:r w:rsidRPr="0006569E" w:rsidR="00BE5181">
        <w:rPr>
          <w:rFonts w:ascii="Times New Roman" w:hAnsi="Times New Roman" w:cs="Times New Roman"/>
          <w:sz w:val="24"/>
          <w:szCs w:val="24"/>
        </w:rPr>
        <w:t>ebido a</w:t>
      </w:r>
      <w:r w:rsidR="00BE5181">
        <w:rPr>
          <w:rFonts w:ascii="Times New Roman" w:hAnsi="Times New Roman" w:cs="Times New Roman"/>
          <w:sz w:val="24"/>
          <w:szCs w:val="24"/>
        </w:rPr>
        <w:t xml:space="preserve"> las prácticas realizadas por l</w:t>
      </w:r>
      <w:r w:rsidR="00677665">
        <w:rPr>
          <w:rFonts w:ascii="Times New Roman" w:hAnsi="Times New Roman" w:cs="Times New Roman"/>
          <w:sz w:val="24"/>
          <w:szCs w:val="24"/>
        </w:rPr>
        <w:t>a</w:t>
      </w:r>
      <w:r w:rsidR="00BE5181">
        <w:rPr>
          <w:rFonts w:ascii="Times New Roman" w:hAnsi="Times New Roman" w:cs="Times New Roman"/>
          <w:sz w:val="24"/>
          <w:szCs w:val="24"/>
        </w:rPr>
        <w:t>s pobla</w:t>
      </w:r>
      <w:r w:rsidR="00677665">
        <w:rPr>
          <w:rFonts w:ascii="Times New Roman" w:hAnsi="Times New Roman" w:cs="Times New Roman"/>
          <w:sz w:val="24"/>
          <w:szCs w:val="24"/>
        </w:rPr>
        <w:t>cion</w:t>
      </w:r>
      <w:r w:rsidR="00BE5181">
        <w:rPr>
          <w:rFonts w:ascii="Times New Roman" w:hAnsi="Times New Roman" w:cs="Times New Roman"/>
          <w:sz w:val="24"/>
          <w:szCs w:val="24"/>
        </w:rPr>
        <w:t xml:space="preserve">es (como la quema residuos en el hogar y en tiraderos clandestinos), no fue posible cuantificar la </w:t>
      </w:r>
      <w:r w:rsidRPr="0006569E" w:rsidR="00BE5181">
        <w:rPr>
          <w:rFonts w:ascii="Times New Roman" w:hAnsi="Times New Roman" w:cs="Times New Roman"/>
          <w:sz w:val="24"/>
          <w:szCs w:val="24"/>
        </w:rPr>
        <w:t xml:space="preserve">generación per cápita de residuos en estas localidades. </w:t>
      </w:r>
      <w:r w:rsidR="00BE5181">
        <w:rPr>
          <w:rFonts w:ascii="Times New Roman" w:hAnsi="Times New Roman" w:cs="Times New Roman"/>
          <w:sz w:val="24"/>
          <w:szCs w:val="24"/>
        </w:rPr>
        <w:t>En vista de lo anterior</w:t>
      </w:r>
      <w:r w:rsidR="00C67A8D">
        <w:rPr>
          <w:rFonts w:ascii="Times New Roman" w:hAnsi="Times New Roman" w:cs="Times New Roman"/>
          <w:sz w:val="24"/>
          <w:szCs w:val="24"/>
        </w:rPr>
        <w:t>,</w:t>
      </w:r>
      <w:r w:rsidR="00BE5181">
        <w:rPr>
          <w:rFonts w:ascii="Times New Roman" w:hAnsi="Times New Roman" w:cs="Times New Roman"/>
          <w:sz w:val="24"/>
          <w:szCs w:val="24"/>
        </w:rPr>
        <w:t xml:space="preserve"> </w:t>
      </w:r>
      <w:r w:rsidR="00C67A8D">
        <w:rPr>
          <w:rFonts w:ascii="Times New Roman" w:hAnsi="Times New Roman" w:cs="Times New Roman"/>
          <w:sz w:val="24"/>
          <w:szCs w:val="24"/>
        </w:rPr>
        <w:t>se</w:t>
      </w:r>
      <w:r w:rsidR="00BE5181">
        <w:rPr>
          <w:rFonts w:ascii="Times New Roman" w:hAnsi="Times New Roman" w:cs="Times New Roman"/>
          <w:sz w:val="24"/>
          <w:szCs w:val="24"/>
        </w:rPr>
        <w:t xml:space="preserve"> </w:t>
      </w:r>
      <w:r w:rsidR="00090109">
        <w:rPr>
          <w:rFonts w:ascii="Times New Roman" w:hAnsi="Times New Roman" w:cs="Times New Roman"/>
          <w:sz w:val="24"/>
          <w:szCs w:val="24"/>
        </w:rPr>
        <w:t>les</w:t>
      </w:r>
      <w:r w:rsidR="00C3601F">
        <w:rPr>
          <w:rFonts w:ascii="Times New Roman" w:hAnsi="Times New Roman" w:cs="Times New Roman"/>
          <w:sz w:val="24"/>
          <w:szCs w:val="24"/>
        </w:rPr>
        <w:t xml:space="preserve"> preguntó a</w:t>
      </w:r>
      <w:r w:rsidR="009D2403">
        <w:rPr>
          <w:rFonts w:ascii="Times New Roman" w:hAnsi="Times New Roman" w:cs="Times New Roman"/>
          <w:sz w:val="24"/>
          <w:szCs w:val="24"/>
        </w:rPr>
        <w:t>cerca de las cantidades aproximadas de generación de residuos orgánicos</w:t>
      </w:r>
      <w:r w:rsidR="0098459B">
        <w:rPr>
          <w:rFonts w:ascii="Times New Roman" w:hAnsi="Times New Roman" w:cs="Times New Roman"/>
          <w:sz w:val="24"/>
          <w:szCs w:val="24"/>
        </w:rPr>
        <w:t xml:space="preserve"> en kilogramos (kg) por semana, los resultados obtenidos se presentan a continuación en el </w:t>
      </w:r>
      <w:r w:rsidRPr="00CE579F" w:rsidR="0098459B">
        <w:rPr>
          <w:rFonts w:ascii="Times New Roman" w:hAnsi="Times New Roman" w:cs="Times New Roman"/>
          <w:b/>
          <w:sz w:val="24"/>
          <w:szCs w:val="24"/>
        </w:rPr>
        <w:t xml:space="preserve">Cuadro </w:t>
      </w:r>
      <w:r w:rsidR="00753E47">
        <w:rPr>
          <w:rFonts w:ascii="Times New Roman" w:hAnsi="Times New Roman" w:cs="Times New Roman"/>
          <w:b/>
          <w:sz w:val="24"/>
          <w:szCs w:val="24"/>
        </w:rPr>
        <w:t>2</w:t>
      </w:r>
      <w:r w:rsidR="0098459B">
        <w:rPr>
          <w:rFonts w:ascii="Times New Roman" w:hAnsi="Times New Roman" w:cs="Times New Roman"/>
          <w:b/>
          <w:sz w:val="24"/>
          <w:szCs w:val="24"/>
        </w:rPr>
        <w:t>.</w:t>
      </w:r>
    </w:p>
    <w:p w:rsidRPr="00CE579F" w:rsidR="009B69B7" w:rsidP="00770302" w:rsidRDefault="009B69B7" w14:paraId="359C56FE" w14:textId="77777777">
      <w:pPr>
        <w:spacing w:after="0" w:line="240" w:lineRule="auto"/>
        <w:jc w:val="both"/>
        <w:rPr>
          <w:rFonts w:ascii="Times New Roman" w:hAnsi="Times New Roman" w:cs="Times New Roman"/>
          <w:sz w:val="24"/>
          <w:szCs w:val="24"/>
        </w:rPr>
      </w:pPr>
    </w:p>
    <w:p w:rsidRPr="0079597A" w:rsidR="009B69B7" w:rsidP="00770302" w:rsidRDefault="009B69B7" w14:paraId="49C21707" w14:textId="533EEDD0">
      <w:pPr>
        <w:spacing w:after="0" w:line="240" w:lineRule="auto"/>
        <w:jc w:val="both"/>
        <w:rPr>
          <w:rFonts w:ascii="Times New Roman" w:hAnsi="Times New Roman" w:cs="Times New Roman"/>
          <w:bCs/>
          <w:iCs/>
          <w:sz w:val="24"/>
          <w:szCs w:val="24"/>
        </w:rPr>
      </w:pPr>
      <w:r w:rsidRPr="00B52DA2">
        <w:rPr>
          <w:rFonts w:ascii="Times New Roman" w:hAnsi="Times New Roman" w:cs="Times New Roman"/>
          <w:b/>
          <w:sz w:val="24"/>
          <w:szCs w:val="24"/>
        </w:rPr>
        <w:t xml:space="preserve">Cuadro </w:t>
      </w:r>
      <w:r w:rsidR="00753E47">
        <w:rPr>
          <w:rFonts w:ascii="Times New Roman" w:hAnsi="Times New Roman" w:cs="Times New Roman"/>
          <w:b/>
          <w:sz w:val="24"/>
          <w:szCs w:val="24"/>
        </w:rPr>
        <w:t>2</w:t>
      </w:r>
      <w:r w:rsidRPr="00B52DA2">
        <w:rPr>
          <w:rFonts w:ascii="Times New Roman" w:hAnsi="Times New Roman" w:cs="Times New Roman"/>
          <w:b/>
          <w:sz w:val="24"/>
          <w:szCs w:val="24"/>
        </w:rPr>
        <w:t>.</w:t>
      </w:r>
      <w:r w:rsidRPr="00B52DA2">
        <w:rPr>
          <w:rFonts w:ascii="Times New Roman" w:hAnsi="Times New Roman" w:cs="Times New Roman"/>
          <w:sz w:val="24"/>
          <w:szCs w:val="24"/>
        </w:rPr>
        <w:t xml:space="preserve">  </w:t>
      </w:r>
      <w:r w:rsidRPr="0079597A">
        <w:rPr>
          <w:rFonts w:ascii="Times New Roman" w:hAnsi="Times New Roman" w:cs="Times New Roman"/>
          <w:bCs/>
          <w:iCs/>
          <w:sz w:val="24"/>
          <w:szCs w:val="24"/>
        </w:rPr>
        <w:t>Cantidad aproximada de residuos orgánicos generados por semana (%)</w:t>
      </w:r>
      <w:r w:rsidR="00F36EA2">
        <w:rPr>
          <w:rFonts w:ascii="Times New Roman" w:hAnsi="Times New Roman" w:cs="Times New Roman"/>
          <w:bCs/>
          <w:iCs/>
          <w:sz w:val="24"/>
          <w:szCs w:val="24"/>
        </w:rPr>
        <w:t>.</w:t>
      </w:r>
    </w:p>
    <w:p w:rsidRPr="00B52DA2" w:rsidR="009B69B7" w:rsidP="00770302" w:rsidRDefault="009B69B7" w14:paraId="35FA4FB2" w14:textId="30362E4A">
      <w:pPr>
        <w:spacing w:after="0" w:line="240" w:lineRule="auto"/>
        <w:jc w:val="both"/>
        <w:rPr>
          <w:rFonts w:ascii="Times New Roman" w:hAnsi="Times New Roman" w:cs="Times New Roman"/>
          <w:bCs/>
          <w:iCs/>
          <w:sz w:val="24"/>
          <w:szCs w:val="24"/>
          <w:lang w:val="en-US"/>
        </w:rPr>
      </w:pPr>
      <w:r w:rsidRPr="0079597A">
        <w:rPr>
          <w:rFonts w:ascii="Times New Roman" w:hAnsi="Times New Roman" w:cs="Times New Roman"/>
          <w:b/>
          <w:sz w:val="24"/>
          <w:szCs w:val="24"/>
          <w:lang w:val="en-US"/>
        </w:rPr>
        <w:t xml:space="preserve">Table </w:t>
      </w:r>
      <w:r w:rsidR="00753E47">
        <w:rPr>
          <w:rFonts w:ascii="Times New Roman" w:hAnsi="Times New Roman" w:cs="Times New Roman"/>
          <w:b/>
          <w:sz w:val="24"/>
          <w:szCs w:val="24"/>
          <w:lang w:val="en-US"/>
        </w:rPr>
        <w:t>2</w:t>
      </w:r>
      <w:r w:rsidRPr="0079597A">
        <w:rPr>
          <w:rFonts w:ascii="Times New Roman" w:hAnsi="Times New Roman" w:cs="Times New Roman"/>
          <w:b/>
          <w:sz w:val="24"/>
          <w:szCs w:val="24"/>
          <w:lang w:val="en-US"/>
        </w:rPr>
        <w:t xml:space="preserve">. </w:t>
      </w:r>
      <w:r w:rsidRPr="00B52DA2">
        <w:rPr>
          <w:rFonts w:ascii="Times New Roman" w:hAnsi="Times New Roman" w:cs="Times New Roman"/>
          <w:bCs/>
          <w:iCs/>
          <w:sz w:val="24"/>
          <w:szCs w:val="24"/>
          <w:lang w:val="en-US"/>
        </w:rPr>
        <w:t>Approximate amount of organic waste generated per week (%)</w:t>
      </w:r>
      <w:r w:rsidR="00F36EA2">
        <w:rPr>
          <w:rFonts w:ascii="Times New Roman" w:hAnsi="Times New Roman" w:cs="Times New Roman"/>
          <w:bCs/>
          <w:iCs/>
          <w:sz w:val="24"/>
          <w:szCs w:val="24"/>
          <w:lang w:val="en-US"/>
        </w:rPr>
        <w:t>.</w:t>
      </w:r>
    </w:p>
    <w:tbl>
      <w:tblPr>
        <w:tblW w:w="4974" w:type="pct"/>
        <w:jc w:val="center"/>
        <w:tblLayout w:type="fixed"/>
        <w:tblLook w:val="04A0" w:firstRow="1" w:lastRow="0" w:firstColumn="1" w:lastColumn="0" w:noHBand="0" w:noVBand="1"/>
      </w:tblPr>
      <w:tblGrid>
        <w:gridCol w:w="2058"/>
        <w:gridCol w:w="1768"/>
        <w:gridCol w:w="1703"/>
        <w:gridCol w:w="1701"/>
        <w:gridCol w:w="2125"/>
      </w:tblGrid>
      <w:tr w:rsidRPr="00582442" w:rsidR="009B69B7" w:rsidTr="00B6148E" w14:paraId="4282AD21" w14:textId="77777777">
        <w:trPr>
          <w:trHeight w:val="658"/>
          <w:jc w:val="center"/>
        </w:trPr>
        <w:tc>
          <w:tcPr>
            <w:tcW w:w="1100" w:type="pct"/>
            <w:tcBorders>
              <w:top w:val="single" w:color="auto" w:sz="4" w:space="0"/>
              <w:bottom w:val="single" w:color="auto" w:sz="4" w:space="0"/>
            </w:tcBorders>
          </w:tcPr>
          <w:p w:rsidRPr="0079597A" w:rsidR="009B69B7" w:rsidP="00770302" w:rsidRDefault="009B69B7" w14:paraId="5ED02592" w14:textId="77777777">
            <w:pPr>
              <w:pStyle w:val="MainText"/>
              <w:spacing w:line="240" w:lineRule="auto"/>
              <w:ind w:firstLine="0"/>
              <w:jc w:val="center"/>
              <w:rPr>
                <w:b/>
                <w:bCs/>
                <w:iCs/>
                <w:sz w:val="22"/>
                <w:lang w:val="en-US"/>
              </w:rPr>
            </w:pPr>
            <w:bookmarkStart w:name="_Toc458917688" w:id="1"/>
          </w:p>
          <w:p w:rsidRPr="00582442" w:rsidR="009B69B7" w:rsidP="00770302" w:rsidRDefault="009B69B7" w14:paraId="723E3DEF" w14:textId="77777777">
            <w:pPr>
              <w:pStyle w:val="MainText"/>
              <w:spacing w:line="240" w:lineRule="auto"/>
              <w:ind w:firstLine="0"/>
              <w:jc w:val="center"/>
              <w:rPr>
                <w:b/>
                <w:bCs/>
                <w:iCs/>
                <w:sz w:val="22"/>
                <w:lang w:val="es-MX"/>
              </w:rPr>
            </w:pPr>
            <w:r>
              <w:rPr>
                <w:b/>
                <w:bCs/>
                <w:iCs/>
                <w:sz w:val="22"/>
                <w:lang w:val="es-MX"/>
              </w:rPr>
              <w:t>Localidad</w:t>
            </w:r>
          </w:p>
        </w:tc>
        <w:tc>
          <w:tcPr>
            <w:tcW w:w="945" w:type="pct"/>
            <w:tcBorders>
              <w:top w:val="single" w:color="auto" w:sz="4" w:space="0"/>
              <w:bottom w:val="single" w:color="auto" w:sz="4" w:space="0"/>
            </w:tcBorders>
            <w:vAlign w:val="center"/>
          </w:tcPr>
          <w:p w:rsidRPr="00582442" w:rsidR="009B69B7" w:rsidP="00770302" w:rsidRDefault="009B69B7" w14:paraId="58DAE93E" w14:textId="77777777">
            <w:pPr>
              <w:pStyle w:val="MainText"/>
              <w:spacing w:line="240" w:lineRule="auto"/>
              <w:ind w:firstLine="0"/>
              <w:jc w:val="center"/>
              <w:rPr>
                <w:b/>
                <w:bCs/>
                <w:iCs/>
                <w:sz w:val="22"/>
                <w:lang w:val="es-MX"/>
              </w:rPr>
            </w:pPr>
            <w:r>
              <w:rPr>
                <w:b/>
                <w:bCs/>
                <w:iCs/>
                <w:sz w:val="22"/>
                <w:lang w:val="es-MX"/>
              </w:rPr>
              <w:t>0-2</w:t>
            </w:r>
          </w:p>
          <w:p w:rsidRPr="00582442" w:rsidR="009B69B7" w:rsidP="00770302" w:rsidRDefault="009B69B7" w14:paraId="6132CD42" w14:textId="77777777">
            <w:pPr>
              <w:pStyle w:val="MainText"/>
              <w:spacing w:line="240" w:lineRule="auto"/>
              <w:ind w:firstLine="0"/>
              <w:jc w:val="center"/>
              <w:rPr>
                <w:b/>
                <w:bCs/>
                <w:iCs/>
                <w:sz w:val="22"/>
                <w:lang w:val="es-MX"/>
              </w:rPr>
            </w:pPr>
            <w:r w:rsidRPr="00582442">
              <w:rPr>
                <w:b/>
                <w:bCs/>
                <w:iCs/>
                <w:sz w:val="22"/>
                <w:lang w:val="es-MX"/>
              </w:rPr>
              <w:t>(kg/semana)</w:t>
            </w:r>
          </w:p>
        </w:tc>
        <w:tc>
          <w:tcPr>
            <w:tcW w:w="910" w:type="pct"/>
            <w:tcBorders>
              <w:top w:val="single" w:color="auto" w:sz="4" w:space="0"/>
              <w:bottom w:val="single" w:color="auto" w:sz="4" w:space="0"/>
            </w:tcBorders>
            <w:vAlign w:val="center"/>
          </w:tcPr>
          <w:p w:rsidRPr="00582442" w:rsidR="009B69B7" w:rsidP="00770302" w:rsidRDefault="009B69B7" w14:paraId="74F93FBB" w14:textId="77777777">
            <w:pPr>
              <w:pStyle w:val="MainText"/>
              <w:spacing w:line="240" w:lineRule="auto"/>
              <w:ind w:firstLine="0"/>
              <w:jc w:val="center"/>
              <w:rPr>
                <w:b/>
                <w:bCs/>
                <w:iCs/>
                <w:sz w:val="22"/>
                <w:lang w:val="es-MX"/>
              </w:rPr>
            </w:pPr>
            <w:r>
              <w:rPr>
                <w:b/>
                <w:bCs/>
                <w:iCs/>
                <w:sz w:val="22"/>
                <w:lang w:val="es-MX"/>
              </w:rPr>
              <w:t>3-5</w:t>
            </w:r>
            <w:r w:rsidRPr="00582442">
              <w:rPr>
                <w:b/>
                <w:bCs/>
                <w:iCs/>
                <w:sz w:val="22"/>
                <w:lang w:val="es-MX"/>
              </w:rPr>
              <w:t xml:space="preserve"> (kg/semana)</w:t>
            </w:r>
          </w:p>
        </w:tc>
        <w:tc>
          <w:tcPr>
            <w:tcW w:w="909" w:type="pct"/>
            <w:tcBorders>
              <w:top w:val="single" w:color="auto" w:sz="4" w:space="0"/>
              <w:bottom w:val="single" w:color="auto" w:sz="4" w:space="0"/>
            </w:tcBorders>
            <w:vAlign w:val="center"/>
          </w:tcPr>
          <w:p w:rsidRPr="00582442" w:rsidR="009B69B7" w:rsidP="00770302" w:rsidRDefault="009B69B7" w14:paraId="190ED236" w14:textId="77777777">
            <w:pPr>
              <w:pStyle w:val="MainText"/>
              <w:spacing w:line="240" w:lineRule="auto"/>
              <w:ind w:firstLine="0"/>
              <w:jc w:val="center"/>
              <w:rPr>
                <w:b/>
                <w:bCs/>
                <w:iCs/>
                <w:sz w:val="22"/>
                <w:lang w:val="es-MX"/>
              </w:rPr>
            </w:pPr>
            <w:r>
              <w:rPr>
                <w:b/>
                <w:bCs/>
                <w:iCs/>
                <w:sz w:val="22"/>
                <w:lang w:val="es-MX"/>
              </w:rPr>
              <w:t>6-7</w:t>
            </w:r>
            <w:r w:rsidRPr="00582442">
              <w:rPr>
                <w:b/>
                <w:bCs/>
                <w:iCs/>
                <w:sz w:val="22"/>
                <w:lang w:val="es-MX"/>
              </w:rPr>
              <w:t xml:space="preserve"> (kg/semana)</w:t>
            </w:r>
          </w:p>
        </w:tc>
        <w:tc>
          <w:tcPr>
            <w:tcW w:w="1136" w:type="pct"/>
            <w:tcBorders>
              <w:top w:val="single" w:color="auto" w:sz="4" w:space="0"/>
              <w:bottom w:val="single" w:color="auto" w:sz="4" w:space="0"/>
            </w:tcBorders>
            <w:vAlign w:val="center"/>
          </w:tcPr>
          <w:p w:rsidRPr="00582442" w:rsidR="009B69B7" w:rsidP="00770302" w:rsidRDefault="009B69B7" w14:paraId="68A31D08" w14:textId="77777777">
            <w:pPr>
              <w:pStyle w:val="MainText"/>
              <w:spacing w:line="240" w:lineRule="auto"/>
              <w:ind w:firstLine="0"/>
              <w:jc w:val="center"/>
              <w:rPr>
                <w:b/>
                <w:bCs/>
                <w:iCs/>
                <w:sz w:val="22"/>
                <w:lang w:val="es-MX"/>
              </w:rPr>
            </w:pPr>
            <w:r w:rsidRPr="00582442">
              <w:rPr>
                <w:b/>
                <w:bCs/>
                <w:iCs/>
                <w:sz w:val="22"/>
                <w:lang w:val="es-MX"/>
              </w:rPr>
              <w:t>&gt;</w:t>
            </w:r>
            <w:r>
              <w:rPr>
                <w:b/>
                <w:bCs/>
                <w:iCs/>
                <w:sz w:val="22"/>
                <w:lang w:val="es-MX"/>
              </w:rPr>
              <w:t>7</w:t>
            </w:r>
          </w:p>
          <w:p w:rsidRPr="00582442" w:rsidR="009B69B7" w:rsidP="00770302" w:rsidRDefault="009B69B7" w14:paraId="549DBDAE" w14:textId="77777777">
            <w:pPr>
              <w:pStyle w:val="MainText"/>
              <w:spacing w:line="240" w:lineRule="auto"/>
              <w:ind w:firstLine="0"/>
              <w:jc w:val="center"/>
              <w:rPr>
                <w:b/>
                <w:bCs/>
                <w:iCs/>
                <w:sz w:val="22"/>
                <w:lang w:val="es-MX"/>
              </w:rPr>
            </w:pPr>
            <w:r w:rsidRPr="00582442">
              <w:rPr>
                <w:b/>
                <w:bCs/>
                <w:iCs/>
                <w:sz w:val="22"/>
                <w:lang w:val="es-MX"/>
              </w:rPr>
              <w:t>(kg/semana)</w:t>
            </w:r>
          </w:p>
        </w:tc>
      </w:tr>
      <w:tr w:rsidRPr="00582442" w:rsidR="009B69B7" w:rsidTr="00B6148E" w14:paraId="2A366F3D" w14:textId="77777777">
        <w:trPr>
          <w:trHeight w:val="289"/>
          <w:jc w:val="center"/>
        </w:trPr>
        <w:tc>
          <w:tcPr>
            <w:tcW w:w="1100" w:type="pct"/>
            <w:tcBorders>
              <w:top w:val="single" w:color="auto" w:sz="4" w:space="0"/>
            </w:tcBorders>
          </w:tcPr>
          <w:p w:rsidRPr="00582442" w:rsidR="009B69B7" w:rsidP="00770302" w:rsidRDefault="009B69B7" w14:paraId="2A389A90" w14:textId="77777777">
            <w:pPr>
              <w:pStyle w:val="MainText"/>
              <w:spacing w:line="240" w:lineRule="auto"/>
              <w:ind w:firstLine="0"/>
              <w:jc w:val="left"/>
              <w:rPr>
                <w:bCs/>
                <w:sz w:val="22"/>
                <w:lang w:val="es-MX"/>
              </w:rPr>
            </w:pPr>
            <w:r w:rsidRPr="00582442">
              <w:rPr>
                <w:bCs/>
                <w:sz w:val="22"/>
                <w:lang w:val="es-MX"/>
              </w:rPr>
              <w:t>Plan de Guadalupe</w:t>
            </w:r>
          </w:p>
        </w:tc>
        <w:tc>
          <w:tcPr>
            <w:tcW w:w="945" w:type="pct"/>
            <w:tcBorders>
              <w:top w:val="single" w:color="auto" w:sz="4" w:space="0"/>
            </w:tcBorders>
          </w:tcPr>
          <w:p w:rsidRPr="00582442" w:rsidR="009B69B7" w:rsidP="00770302" w:rsidRDefault="009B69B7" w14:paraId="588E5C67" w14:textId="77777777">
            <w:pPr>
              <w:pStyle w:val="MainText"/>
              <w:spacing w:line="240" w:lineRule="auto"/>
              <w:jc w:val="center"/>
              <w:rPr>
                <w:bCs/>
                <w:sz w:val="22"/>
                <w:lang w:val="es-MX"/>
              </w:rPr>
            </w:pPr>
            <w:r w:rsidRPr="00582442">
              <w:rPr>
                <w:bCs/>
                <w:sz w:val="22"/>
                <w:lang w:val="es-MX"/>
              </w:rPr>
              <w:t>45</w:t>
            </w:r>
          </w:p>
        </w:tc>
        <w:tc>
          <w:tcPr>
            <w:tcW w:w="910" w:type="pct"/>
            <w:tcBorders>
              <w:top w:val="single" w:color="auto" w:sz="4" w:space="0"/>
            </w:tcBorders>
          </w:tcPr>
          <w:p w:rsidRPr="00582442" w:rsidR="009B69B7" w:rsidP="00770302" w:rsidRDefault="009B69B7" w14:paraId="687BD04E" w14:textId="77777777">
            <w:pPr>
              <w:pStyle w:val="MainText"/>
              <w:spacing w:line="240" w:lineRule="auto"/>
              <w:jc w:val="center"/>
              <w:rPr>
                <w:bCs/>
                <w:sz w:val="22"/>
                <w:lang w:val="es-MX"/>
              </w:rPr>
            </w:pPr>
            <w:r w:rsidRPr="00582442">
              <w:rPr>
                <w:bCs/>
                <w:sz w:val="22"/>
                <w:lang w:val="es-MX"/>
              </w:rPr>
              <w:t>41</w:t>
            </w:r>
          </w:p>
        </w:tc>
        <w:tc>
          <w:tcPr>
            <w:tcW w:w="909" w:type="pct"/>
            <w:tcBorders>
              <w:top w:val="single" w:color="auto" w:sz="4" w:space="0"/>
            </w:tcBorders>
          </w:tcPr>
          <w:p w:rsidRPr="00582442" w:rsidR="009B69B7" w:rsidP="00770302" w:rsidRDefault="009B69B7" w14:paraId="70F327F6" w14:textId="77777777">
            <w:pPr>
              <w:pStyle w:val="MainText"/>
              <w:spacing w:line="240" w:lineRule="auto"/>
              <w:jc w:val="center"/>
              <w:rPr>
                <w:bCs/>
                <w:sz w:val="22"/>
                <w:lang w:val="es-MX"/>
              </w:rPr>
            </w:pPr>
            <w:r w:rsidRPr="00582442">
              <w:rPr>
                <w:bCs/>
                <w:sz w:val="22"/>
                <w:lang w:val="es-MX"/>
              </w:rPr>
              <w:t>6</w:t>
            </w:r>
          </w:p>
        </w:tc>
        <w:tc>
          <w:tcPr>
            <w:tcW w:w="1136" w:type="pct"/>
            <w:tcBorders>
              <w:top w:val="single" w:color="auto" w:sz="4" w:space="0"/>
            </w:tcBorders>
          </w:tcPr>
          <w:p w:rsidRPr="00582442" w:rsidR="009B69B7" w:rsidP="00770302" w:rsidRDefault="009B69B7" w14:paraId="3B50EA39" w14:textId="77777777">
            <w:pPr>
              <w:pStyle w:val="MainText"/>
              <w:spacing w:line="240" w:lineRule="auto"/>
              <w:jc w:val="center"/>
              <w:rPr>
                <w:bCs/>
                <w:sz w:val="22"/>
                <w:lang w:val="es-MX"/>
              </w:rPr>
            </w:pPr>
            <w:r w:rsidRPr="00582442">
              <w:rPr>
                <w:bCs/>
                <w:sz w:val="22"/>
                <w:lang w:val="es-MX"/>
              </w:rPr>
              <w:t>8</w:t>
            </w:r>
          </w:p>
        </w:tc>
      </w:tr>
      <w:tr w:rsidRPr="00582442" w:rsidR="009B69B7" w:rsidTr="00B6148E" w14:paraId="1A97DDD6" w14:textId="77777777">
        <w:trPr>
          <w:trHeight w:val="275"/>
          <w:jc w:val="center"/>
        </w:trPr>
        <w:tc>
          <w:tcPr>
            <w:tcW w:w="1100" w:type="pct"/>
          </w:tcPr>
          <w:p w:rsidRPr="00582442" w:rsidR="009B69B7" w:rsidP="00770302" w:rsidRDefault="009B69B7" w14:paraId="05564B89" w14:textId="77777777">
            <w:pPr>
              <w:pStyle w:val="MainText"/>
              <w:spacing w:line="240" w:lineRule="auto"/>
              <w:ind w:firstLine="0"/>
              <w:jc w:val="left"/>
              <w:rPr>
                <w:bCs/>
                <w:sz w:val="22"/>
                <w:lang w:val="es-MX"/>
              </w:rPr>
            </w:pPr>
            <w:r w:rsidRPr="00582442">
              <w:rPr>
                <w:bCs/>
                <w:sz w:val="22"/>
                <w:lang w:val="es-MX"/>
              </w:rPr>
              <w:t xml:space="preserve">Ejido Zaragoza </w:t>
            </w:r>
          </w:p>
        </w:tc>
        <w:tc>
          <w:tcPr>
            <w:tcW w:w="945" w:type="pct"/>
          </w:tcPr>
          <w:p w:rsidRPr="00582442" w:rsidR="009B69B7" w:rsidP="00770302" w:rsidRDefault="009B69B7" w14:paraId="5A9C681D" w14:textId="77777777">
            <w:pPr>
              <w:pStyle w:val="MainText"/>
              <w:spacing w:line="240" w:lineRule="auto"/>
              <w:jc w:val="center"/>
              <w:rPr>
                <w:bCs/>
                <w:sz w:val="22"/>
                <w:lang w:val="es-MX"/>
              </w:rPr>
            </w:pPr>
            <w:r>
              <w:rPr>
                <w:bCs/>
                <w:sz w:val="22"/>
                <w:lang w:val="es-MX"/>
              </w:rPr>
              <w:t>76</w:t>
            </w:r>
          </w:p>
        </w:tc>
        <w:tc>
          <w:tcPr>
            <w:tcW w:w="910" w:type="pct"/>
          </w:tcPr>
          <w:p w:rsidRPr="00582442" w:rsidR="009B69B7" w:rsidP="00770302" w:rsidRDefault="009B69B7" w14:paraId="3D52F3DB" w14:textId="77777777">
            <w:pPr>
              <w:pStyle w:val="MainText"/>
              <w:spacing w:line="240" w:lineRule="auto"/>
              <w:jc w:val="center"/>
              <w:rPr>
                <w:bCs/>
                <w:sz w:val="22"/>
                <w:lang w:val="es-MX"/>
              </w:rPr>
            </w:pPr>
            <w:r>
              <w:rPr>
                <w:bCs/>
                <w:sz w:val="22"/>
                <w:lang w:val="es-MX"/>
              </w:rPr>
              <w:t>15</w:t>
            </w:r>
          </w:p>
        </w:tc>
        <w:tc>
          <w:tcPr>
            <w:tcW w:w="909" w:type="pct"/>
          </w:tcPr>
          <w:p w:rsidRPr="00582442" w:rsidR="009B69B7" w:rsidP="00770302" w:rsidRDefault="009B69B7" w14:paraId="3261F1CD" w14:textId="77777777">
            <w:pPr>
              <w:pStyle w:val="MainText"/>
              <w:spacing w:line="240" w:lineRule="auto"/>
              <w:jc w:val="center"/>
              <w:rPr>
                <w:bCs/>
                <w:sz w:val="22"/>
                <w:lang w:val="es-MX"/>
              </w:rPr>
            </w:pPr>
            <w:r>
              <w:rPr>
                <w:bCs/>
                <w:sz w:val="22"/>
                <w:lang w:val="es-MX"/>
              </w:rPr>
              <w:t>8</w:t>
            </w:r>
          </w:p>
        </w:tc>
        <w:tc>
          <w:tcPr>
            <w:tcW w:w="1136" w:type="pct"/>
          </w:tcPr>
          <w:p w:rsidRPr="00582442" w:rsidR="009B69B7" w:rsidP="00770302" w:rsidRDefault="009B69B7" w14:paraId="728605C2" w14:textId="77777777">
            <w:pPr>
              <w:pStyle w:val="MainText"/>
              <w:spacing w:line="240" w:lineRule="auto"/>
              <w:jc w:val="center"/>
              <w:rPr>
                <w:bCs/>
                <w:sz w:val="22"/>
                <w:lang w:val="es-MX"/>
              </w:rPr>
            </w:pPr>
            <w:r>
              <w:rPr>
                <w:bCs/>
                <w:sz w:val="22"/>
                <w:lang w:val="es-MX"/>
              </w:rPr>
              <w:t>1</w:t>
            </w:r>
          </w:p>
        </w:tc>
      </w:tr>
      <w:tr w:rsidRPr="00582442" w:rsidR="009B69B7" w:rsidTr="00B6148E" w14:paraId="671F5B18" w14:textId="77777777">
        <w:trPr>
          <w:trHeight w:val="279"/>
          <w:jc w:val="center"/>
        </w:trPr>
        <w:tc>
          <w:tcPr>
            <w:tcW w:w="1100" w:type="pct"/>
            <w:tcBorders>
              <w:bottom w:val="single" w:color="auto" w:sz="4" w:space="0"/>
            </w:tcBorders>
          </w:tcPr>
          <w:p w:rsidRPr="00582442" w:rsidR="009B69B7" w:rsidP="00770302" w:rsidRDefault="009B69B7" w14:paraId="4F26260B" w14:textId="77777777">
            <w:pPr>
              <w:pStyle w:val="MainText"/>
              <w:spacing w:line="240" w:lineRule="auto"/>
              <w:ind w:firstLine="0"/>
              <w:jc w:val="left"/>
              <w:rPr>
                <w:bCs/>
                <w:sz w:val="22"/>
                <w:lang w:val="es-MX"/>
              </w:rPr>
            </w:pPr>
            <w:r w:rsidRPr="00582442">
              <w:rPr>
                <w:bCs/>
                <w:sz w:val="22"/>
                <w:lang w:val="es-MX"/>
              </w:rPr>
              <w:t>Colonia Hidalgo</w:t>
            </w:r>
          </w:p>
        </w:tc>
        <w:tc>
          <w:tcPr>
            <w:tcW w:w="945" w:type="pct"/>
            <w:tcBorders>
              <w:bottom w:val="single" w:color="auto" w:sz="4" w:space="0"/>
            </w:tcBorders>
          </w:tcPr>
          <w:p w:rsidRPr="00582442" w:rsidR="009B69B7" w:rsidP="00770302" w:rsidRDefault="009B69B7" w14:paraId="058E62E5" w14:textId="77777777">
            <w:pPr>
              <w:pStyle w:val="MainText"/>
              <w:spacing w:line="240" w:lineRule="auto"/>
              <w:jc w:val="center"/>
              <w:rPr>
                <w:bCs/>
                <w:sz w:val="22"/>
                <w:lang w:val="es-MX"/>
              </w:rPr>
            </w:pPr>
            <w:r>
              <w:rPr>
                <w:bCs/>
                <w:sz w:val="22"/>
                <w:lang w:val="es-MX"/>
              </w:rPr>
              <w:t>73</w:t>
            </w:r>
          </w:p>
        </w:tc>
        <w:tc>
          <w:tcPr>
            <w:tcW w:w="910" w:type="pct"/>
            <w:tcBorders>
              <w:bottom w:val="single" w:color="auto" w:sz="4" w:space="0"/>
            </w:tcBorders>
          </w:tcPr>
          <w:p w:rsidRPr="00582442" w:rsidR="009B69B7" w:rsidP="00770302" w:rsidRDefault="009B69B7" w14:paraId="42749813" w14:textId="77777777">
            <w:pPr>
              <w:pStyle w:val="MainText"/>
              <w:spacing w:line="240" w:lineRule="auto"/>
              <w:jc w:val="center"/>
              <w:rPr>
                <w:bCs/>
                <w:sz w:val="22"/>
                <w:lang w:val="es-MX"/>
              </w:rPr>
            </w:pPr>
            <w:r>
              <w:rPr>
                <w:bCs/>
                <w:sz w:val="22"/>
                <w:lang w:val="es-MX"/>
              </w:rPr>
              <w:t>26</w:t>
            </w:r>
          </w:p>
        </w:tc>
        <w:tc>
          <w:tcPr>
            <w:tcW w:w="909" w:type="pct"/>
            <w:tcBorders>
              <w:bottom w:val="single" w:color="auto" w:sz="4" w:space="0"/>
            </w:tcBorders>
          </w:tcPr>
          <w:p w:rsidRPr="00582442" w:rsidR="009B69B7" w:rsidP="00770302" w:rsidRDefault="009B69B7" w14:paraId="0DFAE32D" w14:textId="77777777">
            <w:pPr>
              <w:pStyle w:val="MainText"/>
              <w:spacing w:line="240" w:lineRule="auto"/>
              <w:jc w:val="center"/>
              <w:rPr>
                <w:bCs/>
                <w:sz w:val="22"/>
                <w:lang w:val="es-MX"/>
              </w:rPr>
            </w:pPr>
            <w:r>
              <w:rPr>
                <w:bCs/>
                <w:sz w:val="22"/>
                <w:lang w:val="es-MX"/>
              </w:rPr>
              <w:t>1</w:t>
            </w:r>
          </w:p>
        </w:tc>
        <w:tc>
          <w:tcPr>
            <w:tcW w:w="1136" w:type="pct"/>
            <w:tcBorders>
              <w:bottom w:val="single" w:color="auto" w:sz="4" w:space="0"/>
            </w:tcBorders>
          </w:tcPr>
          <w:p w:rsidRPr="00582442" w:rsidR="009B69B7" w:rsidP="00770302" w:rsidRDefault="009B69B7" w14:paraId="6CE9F9C1" w14:textId="77777777">
            <w:pPr>
              <w:pStyle w:val="MainText"/>
              <w:spacing w:line="240" w:lineRule="auto"/>
              <w:jc w:val="center"/>
              <w:rPr>
                <w:bCs/>
                <w:sz w:val="22"/>
                <w:lang w:val="es-MX"/>
              </w:rPr>
            </w:pPr>
            <w:r>
              <w:rPr>
                <w:bCs/>
                <w:sz w:val="22"/>
                <w:lang w:val="es-MX"/>
              </w:rPr>
              <w:t>0</w:t>
            </w:r>
          </w:p>
        </w:tc>
      </w:tr>
      <w:bookmarkEnd w:id="1"/>
    </w:tbl>
    <w:p w:rsidR="009B69B7" w:rsidP="00770302" w:rsidRDefault="009B69B7" w14:paraId="38F69CD5" w14:textId="77777777">
      <w:pPr>
        <w:pStyle w:val="MainText"/>
        <w:spacing w:line="240" w:lineRule="auto"/>
        <w:ind w:firstLine="0"/>
        <w:rPr>
          <w:sz w:val="24"/>
          <w:szCs w:val="24"/>
          <w:lang w:val="es-MX"/>
        </w:rPr>
      </w:pPr>
    </w:p>
    <w:p w:rsidR="00C67A8D" w:rsidP="00770302" w:rsidRDefault="009B69B7" w14:paraId="3F2FEF3A" w14:textId="299A8BAD">
      <w:pPr>
        <w:pStyle w:val="MainText"/>
        <w:spacing w:line="240" w:lineRule="auto"/>
        <w:ind w:firstLine="0"/>
        <w:rPr>
          <w:sz w:val="24"/>
          <w:szCs w:val="24"/>
          <w:lang w:val="es-ES"/>
        </w:rPr>
      </w:pPr>
      <w:r>
        <w:rPr>
          <w:sz w:val="24"/>
          <w:szCs w:val="24"/>
          <w:lang w:val="es-MX"/>
        </w:rPr>
        <w:t xml:space="preserve">Como se puede observar en el </w:t>
      </w:r>
      <w:r w:rsidRPr="00582442">
        <w:rPr>
          <w:b/>
          <w:sz w:val="24"/>
          <w:szCs w:val="24"/>
          <w:lang w:val="es-MX"/>
        </w:rPr>
        <w:t xml:space="preserve">Cuadro </w:t>
      </w:r>
      <w:r w:rsidR="00753E47">
        <w:rPr>
          <w:b/>
          <w:sz w:val="24"/>
          <w:szCs w:val="24"/>
          <w:lang w:val="es-MX"/>
        </w:rPr>
        <w:t>2</w:t>
      </w:r>
      <w:r>
        <w:rPr>
          <w:sz w:val="24"/>
          <w:szCs w:val="24"/>
          <w:lang w:val="es-MX"/>
        </w:rPr>
        <w:t>, la localidad</w:t>
      </w:r>
      <w:r w:rsidRPr="00582442">
        <w:rPr>
          <w:sz w:val="24"/>
          <w:szCs w:val="24"/>
          <w:lang w:val="es-MX"/>
        </w:rPr>
        <w:t xml:space="preserve"> Plan de Guadalupe genera una</w:t>
      </w:r>
      <w:r>
        <w:rPr>
          <w:sz w:val="24"/>
          <w:szCs w:val="24"/>
          <w:lang w:val="es-MX"/>
        </w:rPr>
        <w:t xml:space="preserve"> mayor cantidad </w:t>
      </w:r>
      <w:r w:rsidRPr="00582442">
        <w:rPr>
          <w:sz w:val="24"/>
          <w:szCs w:val="24"/>
          <w:lang w:val="es-MX"/>
        </w:rPr>
        <w:t>de residuos orgánicos, ya que más del 50</w:t>
      </w:r>
      <w:r>
        <w:rPr>
          <w:sz w:val="24"/>
          <w:szCs w:val="24"/>
          <w:lang w:val="es-MX"/>
        </w:rPr>
        <w:t xml:space="preserve"> </w:t>
      </w:r>
      <w:r w:rsidRPr="00582442">
        <w:rPr>
          <w:sz w:val="24"/>
          <w:szCs w:val="24"/>
          <w:lang w:val="es-MX"/>
        </w:rPr>
        <w:t xml:space="preserve">% de las personas </w:t>
      </w:r>
      <w:r w:rsidR="00871A3B">
        <w:rPr>
          <w:sz w:val="24"/>
          <w:szCs w:val="24"/>
          <w:lang w:val="es-MX"/>
        </w:rPr>
        <w:t xml:space="preserve">estima </w:t>
      </w:r>
      <w:r w:rsidRPr="00582442">
        <w:rPr>
          <w:sz w:val="24"/>
          <w:szCs w:val="24"/>
          <w:lang w:val="es-MX"/>
        </w:rPr>
        <w:t>genera</w:t>
      </w:r>
      <w:r w:rsidR="00871A3B">
        <w:rPr>
          <w:sz w:val="24"/>
          <w:szCs w:val="24"/>
          <w:lang w:val="es-MX"/>
        </w:rPr>
        <w:t>r</w:t>
      </w:r>
      <w:r>
        <w:rPr>
          <w:sz w:val="24"/>
          <w:szCs w:val="24"/>
          <w:lang w:val="es-MX"/>
        </w:rPr>
        <w:t xml:space="preserve"> más de 2</w:t>
      </w:r>
      <w:r w:rsidRPr="00582442">
        <w:rPr>
          <w:sz w:val="24"/>
          <w:szCs w:val="24"/>
          <w:lang w:val="es-MX"/>
        </w:rPr>
        <w:t xml:space="preserve"> kg de </w:t>
      </w:r>
      <w:r w:rsidR="00246FA9">
        <w:rPr>
          <w:sz w:val="24"/>
          <w:szCs w:val="24"/>
          <w:lang w:val="es-MX"/>
        </w:rPr>
        <w:t xml:space="preserve">este tipo de </w:t>
      </w:r>
      <w:r w:rsidRPr="00582442">
        <w:rPr>
          <w:sz w:val="24"/>
          <w:szCs w:val="24"/>
          <w:lang w:val="es-MX"/>
        </w:rPr>
        <w:t>residuos por semana.</w:t>
      </w:r>
      <w:r>
        <w:rPr>
          <w:sz w:val="24"/>
          <w:szCs w:val="24"/>
          <w:lang w:val="es-MX"/>
        </w:rPr>
        <w:t xml:space="preserve"> </w:t>
      </w:r>
      <w:r w:rsidR="00753E47">
        <w:rPr>
          <w:sz w:val="24"/>
          <w:szCs w:val="24"/>
          <w:lang w:val="es-MX"/>
        </w:rPr>
        <w:t xml:space="preserve">En el </w:t>
      </w:r>
      <w:r w:rsidRPr="00753E47" w:rsidR="00753E47">
        <w:rPr>
          <w:b/>
          <w:sz w:val="24"/>
          <w:szCs w:val="24"/>
          <w:lang w:val="es-MX"/>
        </w:rPr>
        <w:t>Cuadro 3</w:t>
      </w:r>
      <w:r w:rsidR="00C956F9">
        <w:rPr>
          <w:sz w:val="24"/>
          <w:szCs w:val="24"/>
          <w:lang w:val="es-MX"/>
        </w:rPr>
        <w:t xml:space="preserve"> se muestran las acciones que las tres localidades realizan con los residuos orgánicos generados. </w:t>
      </w:r>
    </w:p>
    <w:p w:rsidRPr="002923A0" w:rsidR="00840E94" w:rsidP="00770302" w:rsidRDefault="00840E94" w14:paraId="75D0ECDE" w14:textId="77777777">
      <w:pPr>
        <w:spacing w:after="0" w:line="240" w:lineRule="auto"/>
        <w:ind w:firstLine="709"/>
        <w:jc w:val="both"/>
        <w:rPr>
          <w:rFonts w:ascii="Times New Roman" w:hAnsi="Times New Roman" w:cs="Times New Roman"/>
          <w:sz w:val="24"/>
          <w:szCs w:val="24"/>
        </w:rPr>
      </w:pPr>
    </w:p>
    <w:p w:rsidRPr="002923A0" w:rsidR="00840E94" w:rsidP="00770302" w:rsidRDefault="00840E94" w14:paraId="6B1C0379" w14:textId="3C00AE58">
      <w:pPr>
        <w:pStyle w:val="MainText"/>
        <w:spacing w:line="240" w:lineRule="auto"/>
        <w:ind w:firstLine="0"/>
        <w:rPr>
          <w:b/>
          <w:sz w:val="24"/>
          <w:lang w:val="es-MX"/>
        </w:rPr>
      </w:pPr>
      <w:r w:rsidRPr="002923A0">
        <w:rPr>
          <w:b/>
          <w:sz w:val="24"/>
          <w:lang w:val="es-MX"/>
        </w:rPr>
        <w:t xml:space="preserve">Cuadro </w:t>
      </w:r>
      <w:r w:rsidR="00753E47">
        <w:rPr>
          <w:b/>
          <w:sz w:val="24"/>
          <w:lang w:val="es-MX"/>
        </w:rPr>
        <w:t>3</w:t>
      </w:r>
      <w:r w:rsidRPr="00C67F07">
        <w:rPr>
          <w:sz w:val="24"/>
          <w:szCs w:val="24"/>
          <w:lang w:val="es-MX"/>
        </w:rPr>
        <w:t xml:space="preserve">. </w:t>
      </w:r>
      <w:r w:rsidRPr="00C67F07">
        <w:rPr>
          <w:bCs/>
          <w:iCs/>
          <w:sz w:val="24"/>
          <w:szCs w:val="24"/>
          <w:lang w:val="es-MX"/>
        </w:rPr>
        <w:t>Disposición de residuos orgánicos (%)</w:t>
      </w:r>
      <w:r w:rsidR="001E614F">
        <w:rPr>
          <w:bCs/>
          <w:iCs/>
          <w:sz w:val="24"/>
          <w:szCs w:val="24"/>
          <w:lang w:val="es-MX"/>
        </w:rPr>
        <w:t>.</w:t>
      </w:r>
    </w:p>
    <w:p w:rsidRPr="00C723B0" w:rsidR="00840E94" w:rsidP="00770302" w:rsidRDefault="00840E94" w14:paraId="2CBE187E" w14:textId="012D3699">
      <w:pPr>
        <w:pStyle w:val="MainText"/>
        <w:spacing w:line="240" w:lineRule="auto"/>
        <w:ind w:firstLine="0"/>
        <w:rPr>
          <w:bCs/>
          <w:sz w:val="24"/>
          <w:lang w:val="en-US"/>
        </w:rPr>
      </w:pPr>
      <w:r w:rsidRPr="00C723B0">
        <w:rPr>
          <w:b/>
          <w:sz w:val="24"/>
          <w:lang w:val="en-US"/>
        </w:rPr>
        <w:t xml:space="preserve">Table </w:t>
      </w:r>
      <w:r w:rsidR="00753E47">
        <w:rPr>
          <w:b/>
          <w:sz w:val="24"/>
          <w:lang w:val="en-US"/>
        </w:rPr>
        <w:t>3</w:t>
      </w:r>
      <w:r w:rsidRPr="00C723B0">
        <w:rPr>
          <w:b/>
          <w:sz w:val="24"/>
          <w:lang w:val="en-US"/>
        </w:rPr>
        <w:t>.</w:t>
      </w:r>
      <w:r w:rsidRPr="00C723B0">
        <w:rPr>
          <w:bCs/>
          <w:sz w:val="24"/>
          <w:lang w:val="en-US"/>
        </w:rPr>
        <w:t xml:space="preserve"> </w:t>
      </w:r>
      <w:r w:rsidRPr="00C67F07">
        <w:rPr>
          <w:bCs/>
          <w:sz w:val="24"/>
          <w:lang w:val="en-US"/>
        </w:rPr>
        <w:t>Organic waste disposal (%)</w:t>
      </w:r>
      <w:r w:rsidR="001E614F">
        <w:rPr>
          <w:bCs/>
          <w:sz w:val="24"/>
          <w:lang w:val="en-US"/>
        </w:rPr>
        <w:t>.</w:t>
      </w:r>
    </w:p>
    <w:tbl>
      <w:tblPr>
        <w:tblW w:w="4949" w:type="pct"/>
        <w:jc w:val="center"/>
        <w:tblLook w:val="04A0" w:firstRow="1" w:lastRow="0" w:firstColumn="1" w:lastColumn="0" w:noHBand="0" w:noVBand="1"/>
      </w:tblPr>
      <w:tblGrid>
        <w:gridCol w:w="1983"/>
        <w:gridCol w:w="2269"/>
        <w:gridCol w:w="2128"/>
        <w:gridCol w:w="140"/>
        <w:gridCol w:w="1890"/>
        <w:gridCol w:w="140"/>
        <w:gridCol w:w="758"/>
      </w:tblGrid>
      <w:tr w:rsidRPr="00DA5BE7" w:rsidR="00840E94" w:rsidTr="006D2EE0" w14:paraId="0313A266" w14:textId="77777777">
        <w:trPr>
          <w:trHeight w:val="455"/>
          <w:jc w:val="center"/>
        </w:trPr>
        <w:tc>
          <w:tcPr>
            <w:tcW w:w="1065" w:type="pct"/>
            <w:tcBorders>
              <w:top w:val="single" w:color="auto" w:sz="4" w:space="0"/>
              <w:bottom w:val="single" w:color="auto" w:sz="4" w:space="0"/>
            </w:tcBorders>
          </w:tcPr>
          <w:p w:rsidR="00840E94" w:rsidP="00770302" w:rsidRDefault="00840E94" w14:paraId="13BE6408" w14:textId="77777777">
            <w:pPr>
              <w:pStyle w:val="MainText"/>
              <w:spacing w:line="240" w:lineRule="auto"/>
              <w:rPr>
                <w:b/>
                <w:bCs/>
                <w:iCs/>
                <w:sz w:val="22"/>
                <w:lang w:val="es-MX"/>
              </w:rPr>
            </w:pPr>
          </w:p>
          <w:p w:rsidRPr="00505C81" w:rsidR="00840E94" w:rsidP="00770302" w:rsidRDefault="00840E94" w14:paraId="0A103A9C" w14:textId="77777777">
            <w:pPr>
              <w:pStyle w:val="MainText"/>
              <w:spacing w:line="240" w:lineRule="auto"/>
              <w:rPr>
                <w:b/>
                <w:bCs/>
                <w:iCs/>
                <w:sz w:val="22"/>
                <w:lang w:val="es-MX"/>
              </w:rPr>
            </w:pPr>
            <w:r>
              <w:rPr>
                <w:b/>
                <w:bCs/>
                <w:iCs/>
                <w:sz w:val="22"/>
                <w:lang w:val="es-MX"/>
              </w:rPr>
              <w:t>Localidad</w:t>
            </w:r>
          </w:p>
        </w:tc>
        <w:tc>
          <w:tcPr>
            <w:tcW w:w="1219" w:type="pct"/>
            <w:tcBorders>
              <w:top w:val="single" w:color="auto" w:sz="4" w:space="0"/>
              <w:bottom w:val="single" w:color="auto" w:sz="4" w:space="0"/>
            </w:tcBorders>
            <w:vAlign w:val="center"/>
          </w:tcPr>
          <w:p w:rsidRPr="00505C81" w:rsidR="00840E94" w:rsidP="00770302" w:rsidRDefault="00840E94" w14:paraId="2BA532E3" w14:textId="77777777">
            <w:pPr>
              <w:pStyle w:val="MainText"/>
              <w:spacing w:line="240" w:lineRule="auto"/>
              <w:ind w:firstLine="0"/>
              <w:jc w:val="center"/>
              <w:rPr>
                <w:b/>
                <w:bCs/>
                <w:iCs/>
                <w:sz w:val="22"/>
                <w:lang w:val="es-MX"/>
              </w:rPr>
            </w:pPr>
            <w:r w:rsidRPr="00505C81">
              <w:rPr>
                <w:b/>
                <w:bCs/>
                <w:iCs/>
                <w:sz w:val="22"/>
                <w:lang w:val="es-MX"/>
              </w:rPr>
              <w:t>Uso como alimento para animales de otros</w:t>
            </w:r>
          </w:p>
        </w:tc>
        <w:tc>
          <w:tcPr>
            <w:tcW w:w="1143" w:type="pct"/>
            <w:tcBorders>
              <w:top w:val="single" w:color="auto" w:sz="4" w:space="0"/>
              <w:bottom w:val="single" w:color="auto" w:sz="4" w:space="0"/>
            </w:tcBorders>
            <w:vAlign w:val="center"/>
          </w:tcPr>
          <w:p w:rsidRPr="00505C81" w:rsidR="00840E94" w:rsidP="00770302" w:rsidRDefault="00840E94" w14:paraId="7B9DFB7D" w14:textId="77777777">
            <w:pPr>
              <w:pStyle w:val="MainText"/>
              <w:spacing w:line="240" w:lineRule="auto"/>
              <w:ind w:firstLine="0"/>
              <w:jc w:val="center"/>
              <w:rPr>
                <w:b/>
                <w:bCs/>
                <w:iCs/>
                <w:sz w:val="22"/>
                <w:lang w:val="es-MX"/>
              </w:rPr>
            </w:pPr>
            <w:r w:rsidRPr="00505C81">
              <w:rPr>
                <w:b/>
                <w:bCs/>
                <w:iCs/>
                <w:sz w:val="22"/>
                <w:lang w:val="es-MX"/>
              </w:rPr>
              <w:t>Uso como alimento para animales propios</w:t>
            </w:r>
          </w:p>
        </w:tc>
        <w:tc>
          <w:tcPr>
            <w:tcW w:w="1090" w:type="pct"/>
            <w:gridSpan w:val="2"/>
            <w:tcBorders>
              <w:top w:val="single" w:color="auto" w:sz="4" w:space="0"/>
              <w:bottom w:val="single" w:color="auto" w:sz="4" w:space="0"/>
            </w:tcBorders>
            <w:vAlign w:val="center"/>
          </w:tcPr>
          <w:p w:rsidRPr="00505C81" w:rsidR="00840E94" w:rsidP="00770302" w:rsidRDefault="00840E94" w14:paraId="76C5E01F" w14:textId="77777777">
            <w:pPr>
              <w:pStyle w:val="MainText"/>
              <w:spacing w:line="240" w:lineRule="auto"/>
              <w:ind w:firstLine="0"/>
              <w:jc w:val="center"/>
              <w:rPr>
                <w:b/>
                <w:bCs/>
                <w:iCs/>
                <w:sz w:val="22"/>
                <w:lang w:val="es-MX"/>
              </w:rPr>
            </w:pPr>
            <w:r w:rsidRPr="00505C81">
              <w:rPr>
                <w:b/>
                <w:bCs/>
                <w:iCs/>
                <w:sz w:val="22"/>
                <w:lang w:val="es-MX"/>
              </w:rPr>
              <w:t>Disposición con los otros residuos</w:t>
            </w:r>
          </w:p>
        </w:tc>
        <w:tc>
          <w:tcPr>
            <w:tcW w:w="482" w:type="pct"/>
            <w:gridSpan w:val="2"/>
            <w:tcBorders>
              <w:top w:val="single" w:color="auto" w:sz="4" w:space="0"/>
              <w:bottom w:val="single" w:color="auto" w:sz="4" w:space="0"/>
            </w:tcBorders>
            <w:vAlign w:val="center"/>
          </w:tcPr>
          <w:p w:rsidRPr="00505C81" w:rsidR="00840E94" w:rsidP="00770302" w:rsidRDefault="00840E94" w14:paraId="2033ECE4" w14:textId="77777777">
            <w:pPr>
              <w:pStyle w:val="MainText"/>
              <w:spacing w:line="240" w:lineRule="auto"/>
              <w:ind w:firstLine="0"/>
              <w:jc w:val="center"/>
              <w:rPr>
                <w:b/>
                <w:bCs/>
                <w:iCs/>
                <w:sz w:val="22"/>
                <w:lang w:val="es-MX"/>
              </w:rPr>
            </w:pPr>
            <w:r w:rsidRPr="00505C81">
              <w:rPr>
                <w:b/>
                <w:bCs/>
                <w:iCs/>
                <w:sz w:val="22"/>
                <w:lang w:val="es-MX"/>
              </w:rPr>
              <w:t>Otros</w:t>
            </w:r>
          </w:p>
        </w:tc>
      </w:tr>
      <w:tr w:rsidRPr="00DA5BE7" w:rsidR="00840E94" w:rsidTr="006D2EE0" w14:paraId="19ED788A" w14:textId="77777777">
        <w:trPr>
          <w:trHeight w:val="287"/>
          <w:jc w:val="center"/>
        </w:trPr>
        <w:tc>
          <w:tcPr>
            <w:tcW w:w="1065" w:type="pct"/>
            <w:tcBorders>
              <w:top w:val="single" w:color="auto" w:sz="4" w:space="0"/>
            </w:tcBorders>
          </w:tcPr>
          <w:p w:rsidRPr="002923A0" w:rsidR="00840E94" w:rsidP="00770302" w:rsidRDefault="00840E94" w14:paraId="2349E60B" w14:textId="77777777">
            <w:pPr>
              <w:pStyle w:val="MainText"/>
              <w:spacing w:line="240" w:lineRule="auto"/>
              <w:ind w:firstLine="0"/>
              <w:rPr>
                <w:bCs/>
                <w:sz w:val="22"/>
                <w:lang w:val="es-MX"/>
              </w:rPr>
            </w:pPr>
            <w:r w:rsidRPr="002923A0">
              <w:rPr>
                <w:bCs/>
                <w:sz w:val="22"/>
                <w:lang w:val="es-MX"/>
              </w:rPr>
              <w:t>Plan de Guadalupe</w:t>
            </w:r>
          </w:p>
        </w:tc>
        <w:tc>
          <w:tcPr>
            <w:tcW w:w="1219" w:type="pct"/>
            <w:tcBorders>
              <w:top w:val="single" w:color="auto" w:sz="4" w:space="0"/>
            </w:tcBorders>
          </w:tcPr>
          <w:p w:rsidRPr="002923A0" w:rsidR="00840E94" w:rsidP="00770302" w:rsidRDefault="00840E94" w14:paraId="650AF64F" w14:textId="77777777">
            <w:pPr>
              <w:pStyle w:val="MainText"/>
              <w:spacing w:line="240" w:lineRule="auto"/>
              <w:ind w:firstLine="0"/>
              <w:jc w:val="center"/>
              <w:rPr>
                <w:bCs/>
                <w:sz w:val="22"/>
                <w:lang w:val="es-MX"/>
              </w:rPr>
            </w:pPr>
            <w:r w:rsidRPr="002923A0">
              <w:rPr>
                <w:bCs/>
                <w:sz w:val="22"/>
                <w:lang w:val="es-MX"/>
              </w:rPr>
              <w:t>84</w:t>
            </w:r>
          </w:p>
        </w:tc>
        <w:tc>
          <w:tcPr>
            <w:tcW w:w="1218" w:type="pct"/>
            <w:gridSpan w:val="2"/>
            <w:tcBorders>
              <w:top w:val="single" w:color="auto" w:sz="4" w:space="0"/>
            </w:tcBorders>
          </w:tcPr>
          <w:p w:rsidRPr="002923A0" w:rsidR="00840E94" w:rsidP="00770302" w:rsidRDefault="00840E94" w14:paraId="70981C06" w14:textId="77777777">
            <w:pPr>
              <w:pStyle w:val="MainText"/>
              <w:spacing w:line="240" w:lineRule="auto"/>
              <w:ind w:firstLine="0"/>
              <w:jc w:val="center"/>
              <w:rPr>
                <w:bCs/>
                <w:sz w:val="22"/>
                <w:lang w:val="es-MX"/>
              </w:rPr>
            </w:pPr>
            <w:r w:rsidRPr="002923A0">
              <w:rPr>
                <w:bCs/>
                <w:sz w:val="22"/>
                <w:lang w:val="es-MX"/>
              </w:rPr>
              <w:t>14</w:t>
            </w:r>
          </w:p>
        </w:tc>
        <w:tc>
          <w:tcPr>
            <w:tcW w:w="1090" w:type="pct"/>
            <w:gridSpan w:val="2"/>
            <w:tcBorders>
              <w:top w:val="single" w:color="auto" w:sz="4" w:space="0"/>
            </w:tcBorders>
          </w:tcPr>
          <w:p w:rsidRPr="002923A0" w:rsidR="00840E94" w:rsidP="00770302" w:rsidRDefault="00840E94" w14:paraId="1677FE87" w14:textId="77777777">
            <w:pPr>
              <w:pStyle w:val="MainText"/>
              <w:spacing w:line="240" w:lineRule="auto"/>
              <w:ind w:firstLine="0"/>
              <w:jc w:val="center"/>
              <w:rPr>
                <w:bCs/>
                <w:sz w:val="22"/>
                <w:lang w:val="es-MX"/>
              </w:rPr>
            </w:pPr>
            <w:r w:rsidRPr="002923A0">
              <w:rPr>
                <w:bCs/>
                <w:sz w:val="22"/>
                <w:lang w:val="es-MX"/>
              </w:rPr>
              <w:t>2</w:t>
            </w:r>
          </w:p>
        </w:tc>
        <w:tc>
          <w:tcPr>
            <w:tcW w:w="407" w:type="pct"/>
            <w:tcBorders>
              <w:top w:val="single" w:color="auto" w:sz="4" w:space="0"/>
            </w:tcBorders>
          </w:tcPr>
          <w:p w:rsidRPr="002923A0" w:rsidR="00840E94" w:rsidP="00770302" w:rsidRDefault="00840E94" w14:paraId="146C4DB3" w14:textId="77777777">
            <w:pPr>
              <w:pStyle w:val="MainText"/>
              <w:spacing w:line="240" w:lineRule="auto"/>
              <w:ind w:firstLine="0"/>
              <w:jc w:val="center"/>
              <w:rPr>
                <w:bCs/>
                <w:sz w:val="22"/>
                <w:lang w:val="es-MX"/>
              </w:rPr>
            </w:pPr>
            <w:r w:rsidRPr="002923A0">
              <w:rPr>
                <w:bCs/>
                <w:sz w:val="22"/>
                <w:lang w:val="es-MX"/>
              </w:rPr>
              <w:t>0</w:t>
            </w:r>
          </w:p>
        </w:tc>
      </w:tr>
      <w:tr w:rsidRPr="00DA5BE7" w:rsidR="00840E94" w:rsidTr="006D2EE0" w14:paraId="7F187D7A" w14:textId="77777777">
        <w:trPr>
          <w:trHeight w:val="273"/>
          <w:jc w:val="center"/>
        </w:trPr>
        <w:tc>
          <w:tcPr>
            <w:tcW w:w="1065" w:type="pct"/>
          </w:tcPr>
          <w:p w:rsidRPr="002923A0" w:rsidR="00840E94" w:rsidP="00770302" w:rsidRDefault="00840E94" w14:paraId="4635F590" w14:textId="77777777">
            <w:pPr>
              <w:pStyle w:val="MainText"/>
              <w:spacing w:line="240" w:lineRule="auto"/>
              <w:ind w:firstLine="0"/>
              <w:rPr>
                <w:bCs/>
                <w:sz w:val="22"/>
                <w:lang w:val="es-MX"/>
              </w:rPr>
            </w:pPr>
            <w:r w:rsidRPr="002923A0">
              <w:rPr>
                <w:bCs/>
                <w:sz w:val="22"/>
                <w:lang w:val="es-MX"/>
              </w:rPr>
              <w:t>Colonia Hidalgo</w:t>
            </w:r>
          </w:p>
        </w:tc>
        <w:tc>
          <w:tcPr>
            <w:tcW w:w="1219" w:type="pct"/>
          </w:tcPr>
          <w:p w:rsidRPr="002923A0" w:rsidR="00840E94" w:rsidP="00770302" w:rsidRDefault="00840E94" w14:paraId="1F1A6E54" w14:textId="77777777">
            <w:pPr>
              <w:pStyle w:val="MainText"/>
              <w:spacing w:line="240" w:lineRule="auto"/>
              <w:ind w:firstLine="0"/>
              <w:jc w:val="center"/>
              <w:rPr>
                <w:bCs/>
                <w:sz w:val="22"/>
                <w:lang w:val="es-MX"/>
              </w:rPr>
            </w:pPr>
            <w:r w:rsidRPr="002923A0">
              <w:rPr>
                <w:bCs/>
                <w:sz w:val="22"/>
                <w:lang w:val="es-MX"/>
              </w:rPr>
              <w:t>47</w:t>
            </w:r>
          </w:p>
        </w:tc>
        <w:tc>
          <w:tcPr>
            <w:tcW w:w="1218" w:type="pct"/>
            <w:gridSpan w:val="2"/>
          </w:tcPr>
          <w:p w:rsidRPr="002923A0" w:rsidR="00840E94" w:rsidP="00770302" w:rsidRDefault="00840E94" w14:paraId="54075E43" w14:textId="77777777">
            <w:pPr>
              <w:pStyle w:val="MainText"/>
              <w:spacing w:line="240" w:lineRule="auto"/>
              <w:ind w:firstLine="0"/>
              <w:jc w:val="center"/>
              <w:rPr>
                <w:bCs/>
                <w:sz w:val="22"/>
                <w:lang w:val="es-MX"/>
              </w:rPr>
            </w:pPr>
            <w:r w:rsidRPr="002923A0">
              <w:rPr>
                <w:bCs/>
                <w:sz w:val="22"/>
                <w:lang w:val="es-MX"/>
              </w:rPr>
              <w:t>36</w:t>
            </w:r>
          </w:p>
        </w:tc>
        <w:tc>
          <w:tcPr>
            <w:tcW w:w="1090" w:type="pct"/>
            <w:gridSpan w:val="2"/>
          </w:tcPr>
          <w:p w:rsidRPr="002923A0" w:rsidR="00840E94" w:rsidP="00770302" w:rsidRDefault="00840E94" w14:paraId="39B810B3" w14:textId="77777777">
            <w:pPr>
              <w:pStyle w:val="MainText"/>
              <w:spacing w:line="240" w:lineRule="auto"/>
              <w:ind w:firstLine="0"/>
              <w:jc w:val="center"/>
              <w:rPr>
                <w:bCs/>
                <w:sz w:val="22"/>
                <w:lang w:val="es-MX"/>
              </w:rPr>
            </w:pPr>
            <w:r w:rsidRPr="002923A0">
              <w:rPr>
                <w:bCs/>
                <w:sz w:val="22"/>
                <w:lang w:val="es-MX"/>
              </w:rPr>
              <w:t>17</w:t>
            </w:r>
          </w:p>
        </w:tc>
        <w:tc>
          <w:tcPr>
            <w:tcW w:w="407" w:type="pct"/>
          </w:tcPr>
          <w:p w:rsidRPr="002923A0" w:rsidR="00840E94" w:rsidP="00770302" w:rsidRDefault="00840E94" w14:paraId="65656D21" w14:textId="77777777">
            <w:pPr>
              <w:pStyle w:val="MainText"/>
              <w:spacing w:line="240" w:lineRule="auto"/>
              <w:ind w:firstLine="0"/>
              <w:jc w:val="center"/>
              <w:rPr>
                <w:bCs/>
                <w:sz w:val="22"/>
                <w:lang w:val="es-MX"/>
              </w:rPr>
            </w:pPr>
            <w:r w:rsidRPr="002923A0">
              <w:rPr>
                <w:bCs/>
                <w:sz w:val="22"/>
                <w:lang w:val="es-MX"/>
              </w:rPr>
              <w:t>0</w:t>
            </w:r>
          </w:p>
        </w:tc>
      </w:tr>
      <w:tr w:rsidRPr="00DA5BE7" w:rsidR="00840E94" w:rsidTr="006D2EE0" w14:paraId="6D90EB22" w14:textId="77777777">
        <w:trPr>
          <w:trHeight w:val="291"/>
          <w:jc w:val="center"/>
        </w:trPr>
        <w:tc>
          <w:tcPr>
            <w:tcW w:w="1065" w:type="pct"/>
            <w:tcBorders>
              <w:bottom w:val="single" w:color="auto" w:sz="4" w:space="0"/>
            </w:tcBorders>
          </w:tcPr>
          <w:p w:rsidRPr="002923A0" w:rsidR="00840E94" w:rsidP="00770302" w:rsidRDefault="00840E94" w14:paraId="6992A023" w14:textId="77777777">
            <w:pPr>
              <w:pStyle w:val="MainText"/>
              <w:spacing w:line="240" w:lineRule="auto"/>
              <w:ind w:firstLine="0"/>
              <w:rPr>
                <w:bCs/>
                <w:sz w:val="22"/>
                <w:lang w:val="es-MX"/>
              </w:rPr>
            </w:pPr>
            <w:r w:rsidRPr="002923A0">
              <w:rPr>
                <w:bCs/>
                <w:sz w:val="22"/>
                <w:lang w:val="es-MX"/>
              </w:rPr>
              <w:t>Ejido Zaragoza</w:t>
            </w:r>
          </w:p>
        </w:tc>
        <w:tc>
          <w:tcPr>
            <w:tcW w:w="1219" w:type="pct"/>
            <w:tcBorders>
              <w:bottom w:val="single" w:color="auto" w:sz="4" w:space="0"/>
            </w:tcBorders>
          </w:tcPr>
          <w:p w:rsidRPr="002923A0" w:rsidR="00840E94" w:rsidP="00770302" w:rsidRDefault="00840E94" w14:paraId="3916516E" w14:textId="77777777">
            <w:pPr>
              <w:pStyle w:val="MainText"/>
              <w:spacing w:line="240" w:lineRule="auto"/>
              <w:ind w:firstLine="0"/>
              <w:jc w:val="center"/>
              <w:rPr>
                <w:bCs/>
                <w:sz w:val="22"/>
                <w:lang w:val="es-MX"/>
              </w:rPr>
            </w:pPr>
            <w:r w:rsidRPr="002923A0">
              <w:rPr>
                <w:bCs/>
                <w:sz w:val="22"/>
                <w:lang w:val="es-MX"/>
              </w:rPr>
              <w:t>71</w:t>
            </w:r>
          </w:p>
        </w:tc>
        <w:tc>
          <w:tcPr>
            <w:tcW w:w="1218" w:type="pct"/>
            <w:gridSpan w:val="2"/>
            <w:tcBorders>
              <w:bottom w:val="single" w:color="auto" w:sz="4" w:space="0"/>
            </w:tcBorders>
          </w:tcPr>
          <w:p w:rsidRPr="002923A0" w:rsidR="00840E94" w:rsidP="00770302" w:rsidRDefault="00840E94" w14:paraId="283EC653" w14:textId="77777777">
            <w:pPr>
              <w:pStyle w:val="MainText"/>
              <w:spacing w:line="240" w:lineRule="auto"/>
              <w:ind w:firstLine="0"/>
              <w:jc w:val="center"/>
              <w:rPr>
                <w:bCs/>
                <w:sz w:val="22"/>
                <w:lang w:val="es-MX"/>
              </w:rPr>
            </w:pPr>
            <w:r w:rsidRPr="002923A0">
              <w:rPr>
                <w:bCs/>
                <w:sz w:val="22"/>
                <w:lang w:val="es-MX"/>
              </w:rPr>
              <w:t>13</w:t>
            </w:r>
          </w:p>
        </w:tc>
        <w:tc>
          <w:tcPr>
            <w:tcW w:w="1090" w:type="pct"/>
            <w:gridSpan w:val="2"/>
            <w:tcBorders>
              <w:bottom w:val="single" w:color="auto" w:sz="4" w:space="0"/>
            </w:tcBorders>
          </w:tcPr>
          <w:p w:rsidRPr="002923A0" w:rsidR="00840E94" w:rsidP="00770302" w:rsidRDefault="00840E94" w14:paraId="0B4B1E12" w14:textId="77777777">
            <w:pPr>
              <w:pStyle w:val="MainText"/>
              <w:spacing w:line="240" w:lineRule="auto"/>
              <w:ind w:firstLine="0"/>
              <w:jc w:val="center"/>
              <w:rPr>
                <w:bCs/>
                <w:sz w:val="22"/>
                <w:lang w:val="es-MX"/>
              </w:rPr>
            </w:pPr>
            <w:r w:rsidRPr="002923A0">
              <w:rPr>
                <w:bCs/>
                <w:sz w:val="22"/>
                <w:lang w:val="es-MX"/>
              </w:rPr>
              <w:t>16</w:t>
            </w:r>
          </w:p>
        </w:tc>
        <w:tc>
          <w:tcPr>
            <w:tcW w:w="407" w:type="pct"/>
            <w:tcBorders>
              <w:bottom w:val="single" w:color="auto" w:sz="4" w:space="0"/>
            </w:tcBorders>
          </w:tcPr>
          <w:p w:rsidRPr="002923A0" w:rsidR="00840E94" w:rsidP="00770302" w:rsidRDefault="00840E94" w14:paraId="5BCD49B1" w14:textId="77777777">
            <w:pPr>
              <w:pStyle w:val="MainText"/>
              <w:spacing w:line="240" w:lineRule="auto"/>
              <w:ind w:firstLine="0"/>
              <w:jc w:val="center"/>
              <w:rPr>
                <w:bCs/>
                <w:sz w:val="22"/>
                <w:lang w:val="es-MX"/>
              </w:rPr>
            </w:pPr>
            <w:r w:rsidRPr="002923A0">
              <w:rPr>
                <w:bCs/>
                <w:sz w:val="22"/>
                <w:lang w:val="es-MX"/>
              </w:rPr>
              <w:t>0</w:t>
            </w:r>
          </w:p>
        </w:tc>
      </w:tr>
    </w:tbl>
    <w:p w:rsidR="00840E94" w:rsidP="00770302" w:rsidRDefault="00840E94" w14:paraId="6B995D67" w14:textId="77777777">
      <w:pPr>
        <w:spacing w:after="0" w:line="240" w:lineRule="auto"/>
        <w:jc w:val="both"/>
        <w:rPr>
          <w:rFonts w:ascii="Times New Roman" w:hAnsi="Times New Roman" w:cs="Times New Roman"/>
          <w:sz w:val="24"/>
          <w:szCs w:val="24"/>
        </w:rPr>
      </w:pPr>
    </w:p>
    <w:p w:rsidR="00840E94" w:rsidP="00770302" w:rsidRDefault="00840E94" w14:paraId="56DF5BB6" w14:textId="28ED27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w:t>
      </w:r>
      <w:r w:rsidRPr="00657CE1">
        <w:rPr>
          <w:rFonts w:ascii="Times New Roman" w:hAnsi="Times New Roman" w:cs="Times New Roman"/>
          <w:b/>
          <w:sz w:val="24"/>
          <w:szCs w:val="24"/>
        </w:rPr>
        <w:t xml:space="preserve">Cuadro </w:t>
      </w:r>
      <w:r w:rsidR="005D0FDD">
        <w:rPr>
          <w:rFonts w:ascii="Times New Roman" w:hAnsi="Times New Roman" w:cs="Times New Roman"/>
          <w:b/>
          <w:sz w:val="24"/>
          <w:szCs w:val="24"/>
        </w:rPr>
        <w:t>3</w:t>
      </w:r>
      <w:r>
        <w:rPr>
          <w:rFonts w:ascii="Times New Roman" w:hAnsi="Times New Roman" w:cs="Times New Roman"/>
          <w:sz w:val="24"/>
          <w:szCs w:val="24"/>
        </w:rPr>
        <w:t xml:space="preserve"> se puede apreciar que </w:t>
      </w:r>
      <w:r w:rsidRPr="0075512B">
        <w:rPr>
          <w:rFonts w:ascii="Times New Roman" w:hAnsi="Times New Roman" w:cs="Times New Roman"/>
          <w:sz w:val="24"/>
          <w:szCs w:val="24"/>
        </w:rPr>
        <w:t xml:space="preserve">la acción predominante en el manejo de los </w:t>
      </w:r>
      <w:r>
        <w:rPr>
          <w:rFonts w:ascii="Times New Roman" w:hAnsi="Times New Roman" w:cs="Times New Roman"/>
          <w:sz w:val="24"/>
          <w:szCs w:val="24"/>
        </w:rPr>
        <w:t>residuos</w:t>
      </w:r>
      <w:r w:rsidRPr="0075512B">
        <w:rPr>
          <w:rFonts w:ascii="Times New Roman" w:hAnsi="Times New Roman" w:cs="Times New Roman"/>
          <w:sz w:val="24"/>
          <w:szCs w:val="24"/>
        </w:rPr>
        <w:t xml:space="preserve"> orgánicos por las tres localidades es el uso de ellos como alimento para animales de otras personas.</w:t>
      </w:r>
      <w:r>
        <w:rPr>
          <w:rFonts w:ascii="Times New Roman" w:hAnsi="Times New Roman" w:cs="Times New Roman"/>
          <w:sz w:val="24"/>
          <w:szCs w:val="24"/>
        </w:rPr>
        <w:t xml:space="preserve"> </w:t>
      </w:r>
      <w:r w:rsidRPr="0075512B">
        <w:rPr>
          <w:rFonts w:ascii="Times New Roman" w:hAnsi="Times New Roman" w:cs="Times New Roman"/>
          <w:sz w:val="24"/>
          <w:szCs w:val="24"/>
        </w:rPr>
        <w:t xml:space="preserve">Esta actividad es frecuente y común en áreas rurales y en desarrollo, donde la recolección de </w:t>
      </w:r>
      <w:r>
        <w:rPr>
          <w:rFonts w:ascii="Times New Roman" w:hAnsi="Times New Roman" w:cs="Times New Roman"/>
          <w:sz w:val="24"/>
          <w:szCs w:val="24"/>
        </w:rPr>
        <w:t>residuos</w:t>
      </w:r>
      <w:r w:rsidRPr="0075512B">
        <w:rPr>
          <w:rFonts w:ascii="Times New Roman" w:hAnsi="Times New Roman" w:cs="Times New Roman"/>
          <w:sz w:val="24"/>
          <w:szCs w:val="24"/>
        </w:rPr>
        <w:t xml:space="preserve"> orgánicos incluye a un tercero que la usará para alimentar a sus propios animales (</w:t>
      </w:r>
      <w:r w:rsidRPr="00B81969">
        <w:rPr>
          <w:rFonts w:ascii="Times New Roman" w:hAnsi="Times New Roman" w:cs="Times New Roman"/>
          <w:color w:val="0070C0"/>
          <w:sz w:val="24"/>
          <w:szCs w:val="24"/>
        </w:rPr>
        <w:t xml:space="preserve">Ramírez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xml:space="preserve"> 2017</w:t>
      </w:r>
      <w:r w:rsidRPr="0075512B">
        <w:rPr>
          <w:rFonts w:ascii="Times New Roman" w:hAnsi="Times New Roman" w:cs="Times New Roman"/>
          <w:sz w:val="24"/>
          <w:szCs w:val="24"/>
        </w:rPr>
        <w:t>).</w:t>
      </w:r>
      <w:r>
        <w:rPr>
          <w:rFonts w:ascii="Times New Roman" w:hAnsi="Times New Roman" w:cs="Times New Roman"/>
          <w:sz w:val="24"/>
          <w:szCs w:val="24"/>
        </w:rPr>
        <w:t xml:space="preserve"> </w:t>
      </w:r>
    </w:p>
    <w:p w:rsidR="00B5027C" w:rsidP="00770302" w:rsidRDefault="00B5027C" w14:paraId="6E676D11" w14:textId="77777777">
      <w:pPr>
        <w:spacing w:after="0" w:line="240" w:lineRule="auto"/>
        <w:jc w:val="both"/>
        <w:rPr>
          <w:rFonts w:ascii="Times New Roman" w:hAnsi="Times New Roman" w:cs="Times New Roman"/>
          <w:sz w:val="24"/>
          <w:szCs w:val="24"/>
        </w:rPr>
      </w:pPr>
    </w:p>
    <w:p w:rsidR="00840E94" w:rsidP="00770302" w:rsidRDefault="00840E94" w14:paraId="75A1218A" w14:textId="6850EC03">
      <w:pPr>
        <w:spacing w:after="0" w:line="240" w:lineRule="auto"/>
        <w:jc w:val="both"/>
        <w:rPr>
          <w:rFonts w:ascii="Times New Roman" w:hAnsi="Times New Roman" w:cs="Times New Roman"/>
          <w:sz w:val="24"/>
          <w:szCs w:val="24"/>
        </w:rPr>
      </w:pPr>
      <w:r w:rsidRPr="0075512B">
        <w:rPr>
          <w:rFonts w:ascii="Times New Roman" w:hAnsi="Times New Roman" w:cs="Times New Roman"/>
          <w:sz w:val="24"/>
          <w:szCs w:val="24"/>
        </w:rPr>
        <w:t>L</w:t>
      </w:r>
      <w:r w:rsidR="006A77AA">
        <w:rPr>
          <w:rFonts w:ascii="Times New Roman" w:hAnsi="Times New Roman" w:cs="Times New Roman"/>
          <w:sz w:val="24"/>
          <w:szCs w:val="24"/>
        </w:rPr>
        <w:t>a</w:t>
      </w:r>
      <w:r w:rsidRPr="0075512B">
        <w:rPr>
          <w:rFonts w:ascii="Times New Roman" w:hAnsi="Times New Roman" w:cs="Times New Roman"/>
          <w:sz w:val="24"/>
          <w:szCs w:val="24"/>
        </w:rPr>
        <w:t xml:space="preserve">s </w:t>
      </w:r>
      <w:r>
        <w:rPr>
          <w:rFonts w:ascii="Times New Roman" w:hAnsi="Times New Roman" w:cs="Times New Roman"/>
          <w:sz w:val="24"/>
          <w:szCs w:val="24"/>
        </w:rPr>
        <w:t>pobla</w:t>
      </w:r>
      <w:r w:rsidR="006A77AA">
        <w:rPr>
          <w:rFonts w:ascii="Times New Roman" w:hAnsi="Times New Roman" w:cs="Times New Roman"/>
          <w:sz w:val="24"/>
          <w:szCs w:val="24"/>
        </w:rPr>
        <w:t>cion</w:t>
      </w:r>
      <w:r>
        <w:rPr>
          <w:rFonts w:ascii="Times New Roman" w:hAnsi="Times New Roman" w:cs="Times New Roman"/>
          <w:sz w:val="24"/>
          <w:szCs w:val="24"/>
        </w:rPr>
        <w:t>es</w:t>
      </w:r>
      <w:r w:rsidRPr="0075512B">
        <w:rPr>
          <w:rFonts w:ascii="Times New Roman" w:hAnsi="Times New Roman" w:cs="Times New Roman"/>
          <w:sz w:val="24"/>
          <w:szCs w:val="24"/>
        </w:rPr>
        <w:t xml:space="preserve"> utilizan generalmente los </w:t>
      </w:r>
      <w:r>
        <w:rPr>
          <w:rFonts w:ascii="Times New Roman" w:hAnsi="Times New Roman" w:cs="Times New Roman"/>
          <w:sz w:val="24"/>
          <w:szCs w:val="24"/>
        </w:rPr>
        <w:t>residuos</w:t>
      </w:r>
      <w:r w:rsidRPr="0075512B">
        <w:rPr>
          <w:rFonts w:ascii="Times New Roman" w:hAnsi="Times New Roman" w:cs="Times New Roman"/>
          <w:sz w:val="24"/>
          <w:szCs w:val="24"/>
        </w:rPr>
        <w:t xml:space="preserve"> orgánicos para alimentar a los cerdos, que tienen el atributo de ser una especie capaz de alimentarse de </w:t>
      </w:r>
      <w:r>
        <w:rPr>
          <w:rFonts w:ascii="Times New Roman" w:hAnsi="Times New Roman" w:cs="Times New Roman"/>
          <w:sz w:val="24"/>
          <w:szCs w:val="24"/>
        </w:rPr>
        <w:t xml:space="preserve">residuos de baja calidad desde el </w:t>
      </w:r>
      <w:r w:rsidRPr="0075512B">
        <w:rPr>
          <w:rFonts w:ascii="Times New Roman" w:hAnsi="Times New Roman" w:cs="Times New Roman"/>
          <w:sz w:val="24"/>
          <w:szCs w:val="24"/>
        </w:rPr>
        <w:t>punto de vista bromatológico (</w:t>
      </w:r>
      <w:r w:rsidR="006D2EE0">
        <w:rPr>
          <w:rFonts w:ascii="Times New Roman" w:hAnsi="Times New Roman" w:cs="Times New Roman"/>
          <w:sz w:val="24"/>
          <w:szCs w:val="24"/>
        </w:rPr>
        <w:t xml:space="preserve">referido al </w:t>
      </w:r>
      <w:r w:rsidRPr="0075512B">
        <w:rPr>
          <w:rFonts w:ascii="Times New Roman" w:hAnsi="Times New Roman" w:cs="Times New Roman"/>
          <w:sz w:val="24"/>
          <w:szCs w:val="24"/>
        </w:rPr>
        <w:t>estudio de los alimentos, su composición, sus propiedades, de los procesos de fabricación y almacenamiento y sus ingredientes), y transformarlos en un alimento de alto valor proteico para la nutrición humana. Los residuos se usan tradicionalmente como alimento para cerdos sin ningún tratamiento</w:t>
      </w:r>
      <w:r>
        <w:rPr>
          <w:rFonts w:ascii="Times New Roman" w:hAnsi="Times New Roman" w:cs="Times New Roman"/>
          <w:sz w:val="24"/>
          <w:szCs w:val="24"/>
        </w:rPr>
        <w:t>. Dicho</w:t>
      </w:r>
      <w:r w:rsidRPr="0075512B">
        <w:rPr>
          <w:rFonts w:ascii="Times New Roman" w:hAnsi="Times New Roman" w:cs="Times New Roman"/>
          <w:sz w:val="24"/>
          <w:szCs w:val="24"/>
        </w:rPr>
        <w:t xml:space="preserve"> tratamiento </w:t>
      </w:r>
      <w:r>
        <w:rPr>
          <w:rFonts w:ascii="Times New Roman" w:hAnsi="Times New Roman" w:cs="Times New Roman"/>
          <w:sz w:val="24"/>
          <w:szCs w:val="24"/>
        </w:rPr>
        <w:t xml:space="preserve">consiste en un calentamiento, cuyo proceso resulta </w:t>
      </w:r>
      <w:r w:rsidRPr="0075512B">
        <w:rPr>
          <w:rFonts w:ascii="Times New Roman" w:hAnsi="Times New Roman" w:cs="Times New Roman"/>
          <w:sz w:val="24"/>
          <w:szCs w:val="24"/>
        </w:rPr>
        <w:t>costoso e ineficiente</w:t>
      </w:r>
      <w:r>
        <w:rPr>
          <w:rFonts w:ascii="Times New Roman" w:hAnsi="Times New Roman" w:cs="Times New Roman"/>
          <w:sz w:val="24"/>
          <w:szCs w:val="24"/>
        </w:rPr>
        <w:t xml:space="preserve">, ya que </w:t>
      </w:r>
      <w:r w:rsidRPr="0075512B">
        <w:rPr>
          <w:rFonts w:ascii="Times New Roman" w:hAnsi="Times New Roman" w:cs="Times New Roman"/>
          <w:sz w:val="24"/>
          <w:szCs w:val="24"/>
        </w:rPr>
        <w:t>no garantiza la destrucción de microorganismos patógenos (</w:t>
      </w:r>
      <w:proofErr w:type="spellStart"/>
      <w:r w:rsidRPr="00B81969">
        <w:rPr>
          <w:rFonts w:ascii="Times New Roman" w:hAnsi="Times New Roman" w:cs="Times New Roman"/>
          <w:color w:val="0070C0"/>
          <w:sz w:val="24"/>
          <w:szCs w:val="24"/>
        </w:rPr>
        <w:t>Salemdeeb</w:t>
      </w:r>
      <w:proofErr w:type="spellEnd"/>
      <w:r w:rsidRPr="00B81969">
        <w:rPr>
          <w:rFonts w:ascii="Times New Roman" w:hAnsi="Times New Roman" w:cs="Times New Roman"/>
          <w:color w:val="0070C0"/>
          <w:sz w:val="24"/>
          <w:szCs w:val="24"/>
        </w:rPr>
        <w:t xml:space="preserve">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2017</w:t>
      </w:r>
      <w:r w:rsidRPr="0075512B">
        <w:rPr>
          <w:rFonts w:ascii="Times New Roman" w:hAnsi="Times New Roman" w:cs="Times New Roman"/>
          <w:sz w:val="24"/>
          <w:szCs w:val="24"/>
        </w:rPr>
        <w:t xml:space="preserve">). </w:t>
      </w:r>
    </w:p>
    <w:p w:rsidR="00B5027C" w:rsidP="00770302" w:rsidRDefault="00B5027C" w14:paraId="17502B67" w14:textId="77777777">
      <w:pPr>
        <w:spacing w:after="0" w:line="240" w:lineRule="auto"/>
        <w:jc w:val="both"/>
        <w:rPr>
          <w:rFonts w:ascii="Times New Roman" w:hAnsi="Times New Roman" w:cs="Times New Roman"/>
          <w:sz w:val="24"/>
          <w:szCs w:val="24"/>
        </w:rPr>
      </w:pPr>
    </w:p>
    <w:p w:rsidR="00840E94" w:rsidP="00770302" w:rsidRDefault="00840E94" w14:paraId="4190A557" w14:textId="037B2688">
      <w:pPr>
        <w:spacing w:after="0" w:line="240" w:lineRule="auto"/>
        <w:jc w:val="both"/>
        <w:rPr>
          <w:rFonts w:ascii="Times New Roman" w:hAnsi="Times New Roman" w:cs="Times New Roman"/>
          <w:sz w:val="24"/>
          <w:szCs w:val="24"/>
        </w:rPr>
      </w:pPr>
      <w:r w:rsidRPr="0075512B">
        <w:rPr>
          <w:rFonts w:ascii="Times New Roman" w:hAnsi="Times New Roman" w:cs="Times New Roman"/>
          <w:sz w:val="24"/>
          <w:szCs w:val="24"/>
        </w:rPr>
        <w:t xml:space="preserve">Sin embargo, la cría </w:t>
      </w:r>
      <w:proofErr w:type="spellStart"/>
      <w:r w:rsidRPr="0075512B">
        <w:rPr>
          <w:rFonts w:ascii="Times New Roman" w:hAnsi="Times New Roman" w:cs="Times New Roman"/>
          <w:sz w:val="24"/>
          <w:szCs w:val="24"/>
        </w:rPr>
        <w:t>semitecnificada</w:t>
      </w:r>
      <w:proofErr w:type="spellEnd"/>
      <w:r w:rsidRPr="0075512B">
        <w:rPr>
          <w:rFonts w:ascii="Times New Roman" w:hAnsi="Times New Roman" w:cs="Times New Roman"/>
          <w:sz w:val="24"/>
          <w:szCs w:val="24"/>
        </w:rPr>
        <w:t xml:space="preserve"> de cerdos siempre está relacionada con la presencia de enfermedades, un caso recurrente es la cisticercosis (parásitos dentro del cuerpo) dada por la ingesta de excrementos humanos. Esta enfermedad ocurre por la ingestión de </w:t>
      </w:r>
      <w:proofErr w:type="spellStart"/>
      <w:r w:rsidRPr="0075512B">
        <w:rPr>
          <w:rFonts w:ascii="Times New Roman" w:hAnsi="Times New Roman" w:cs="Times New Roman"/>
          <w:sz w:val="24"/>
          <w:szCs w:val="24"/>
        </w:rPr>
        <w:t>metacestodos</w:t>
      </w:r>
      <w:proofErr w:type="spellEnd"/>
      <w:r w:rsidRPr="0075512B">
        <w:rPr>
          <w:rFonts w:ascii="Times New Roman" w:hAnsi="Times New Roman" w:cs="Times New Roman"/>
          <w:sz w:val="24"/>
          <w:szCs w:val="24"/>
        </w:rPr>
        <w:t xml:space="preserve"> de </w:t>
      </w:r>
      <w:proofErr w:type="spellStart"/>
      <w:r w:rsidRPr="0075512B">
        <w:rPr>
          <w:rFonts w:ascii="Times New Roman" w:hAnsi="Times New Roman" w:cs="Times New Roman"/>
          <w:i/>
          <w:sz w:val="24"/>
          <w:szCs w:val="24"/>
        </w:rPr>
        <w:t>Taenia</w:t>
      </w:r>
      <w:proofErr w:type="spellEnd"/>
      <w:r w:rsidRPr="0075512B">
        <w:rPr>
          <w:rFonts w:ascii="Times New Roman" w:hAnsi="Times New Roman" w:cs="Times New Roman"/>
          <w:i/>
          <w:sz w:val="24"/>
          <w:szCs w:val="24"/>
        </w:rPr>
        <w:t xml:space="preserve"> </w:t>
      </w:r>
      <w:proofErr w:type="spellStart"/>
      <w:r w:rsidRPr="0075512B">
        <w:rPr>
          <w:rFonts w:ascii="Times New Roman" w:hAnsi="Times New Roman" w:cs="Times New Roman"/>
          <w:i/>
          <w:sz w:val="24"/>
          <w:szCs w:val="24"/>
        </w:rPr>
        <w:t>solium</w:t>
      </w:r>
      <w:proofErr w:type="spellEnd"/>
      <w:r w:rsidRPr="0075512B">
        <w:rPr>
          <w:rFonts w:ascii="Times New Roman" w:hAnsi="Times New Roman" w:cs="Times New Roman"/>
          <w:sz w:val="24"/>
          <w:szCs w:val="24"/>
        </w:rPr>
        <w:t xml:space="preserve"> en carne de cerdo mal cocida</w:t>
      </w:r>
      <w:r>
        <w:rPr>
          <w:rFonts w:ascii="Times New Roman" w:hAnsi="Times New Roman" w:cs="Times New Roman"/>
          <w:sz w:val="24"/>
          <w:szCs w:val="24"/>
        </w:rPr>
        <w:t>,</w:t>
      </w:r>
      <w:r w:rsidRPr="0075512B">
        <w:rPr>
          <w:rFonts w:ascii="Times New Roman" w:hAnsi="Times New Roman" w:cs="Times New Roman"/>
          <w:sz w:val="24"/>
          <w:szCs w:val="24"/>
        </w:rPr>
        <w:t xml:space="preserve"> y es considerada como una enfermeda</w:t>
      </w:r>
      <w:r>
        <w:rPr>
          <w:rFonts w:ascii="Times New Roman" w:hAnsi="Times New Roman" w:cs="Times New Roman"/>
          <w:sz w:val="24"/>
          <w:szCs w:val="24"/>
        </w:rPr>
        <w:t>d olvidada de salud pública y de</w:t>
      </w:r>
      <w:r w:rsidRPr="0075512B">
        <w:rPr>
          <w:rFonts w:ascii="Times New Roman" w:hAnsi="Times New Roman" w:cs="Times New Roman"/>
          <w:sz w:val="24"/>
          <w:szCs w:val="24"/>
        </w:rPr>
        <w:t xml:space="preserve"> importancia económica (</w:t>
      </w:r>
      <w:proofErr w:type="spellStart"/>
      <w:r w:rsidRPr="00B81969">
        <w:rPr>
          <w:rFonts w:ascii="Times New Roman" w:hAnsi="Times New Roman" w:cs="Times New Roman"/>
          <w:color w:val="0070C0"/>
          <w:sz w:val="24"/>
          <w:szCs w:val="24"/>
        </w:rPr>
        <w:t>Trevisan</w:t>
      </w:r>
      <w:proofErr w:type="spellEnd"/>
      <w:r w:rsidRPr="00B81969">
        <w:rPr>
          <w:rFonts w:ascii="Times New Roman" w:hAnsi="Times New Roman" w:cs="Times New Roman"/>
          <w:color w:val="0070C0"/>
          <w:sz w:val="24"/>
          <w:szCs w:val="24"/>
        </w:rPr>
        <w:t xml:space="preserve">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2017</w:t>
      </w:r>
      <w:r w:rsidRPr="0075512B">
        <w:rPr>
          <w:rFonts w:ascii="Times New Roman" w:hAnsi="Times New Roman" w:cs="Times New Roman"/>
          <w:sz w:val="24"/>
          <w:szCs w:val="24"/>
        </w:rPr>
        <w:t>).</w:t>
      </w:r>
      <w:r>
        <w:rPr>
          <w:rFonts w:ascii="Times New Roman" w:hAnsi="Times New Roman" w:cs="Times New Roman"/>
          <w:sz w:val="24"/>
          <w:szCs w:val="24"/>
        </w:rPr>
        <w:t xml:space="preserve"> </w:t>
      </w:r>
    </w:p>
    <w:p w:rsidR="00B5027C" w:rsidP="00770302" w:rsidRDefault="00B5027C" w14:paraId="799DDDFD" w14:textId="77777777">
      <w:pPr>
        <w:spacing w:after="0" w:line="240" w:lineRule="auto"/>
        <w:jc w:val="both"/>
        <w:rPr>
          <w:rFonts w:ascii="Times New Roman" w:hAnsi="Times New Roman" w:cs="Times New Roman"/>
          <w:sz w:val="24"/>
          <w:szCs w:val="24"/>
        </w:rPr>
      </w:pPr>
    </w:p>
    <w:p w:rsidR="00840E94" w:rsidP="00770302" w:rsidRDefault="00840E94" w14:paraId="6523DE55" w14:textId="2574A38B">
      <w:pPr>
        <w:spacing w:after="0" w:line="240" w:lineRule="auto"/>
        <w:jc w:val="both"/>
        <w:rPr>
          <w:rFonts w:ascii="Times New Roman" w:hAnsi="Times New Roman" w:cs="Times New Roman"/>
          <w:sz w:val="24"/>
          <w:szCs w:val="24"/>
        </w:rPr>
      </w:pPr>
      <w:r w:rsidRPr="0075512B">
        <w:rPr>
          <w:rFonts w:ascii="Times New Roman" w:hAnsi="Times New Roman" w:cs="Times New Roman"/>
          <w:sz w:val="24"/>
          <w:szCs w:val="24"/>
        </w:rPr>
        <w:t xml:space="preserve">En cuanto a la </w:t>
      </w:r>
      <w:r>
        <w:rPr>
          <w:rFonts w:ascii="Times New Roman" w:hAnsi="Times New Roman" w:cs="Times New Roman"/>
          <w:sz w:val="24"/>
          <w:szCs w:val="24"/>
        </w:rPr>
        <w:t>disposición</w:t>
      </w:r>
      <w:r w:rsidRPr="0075512B">
        <w:rPr>
          <w:rFonts w:ascii="Times New Roman" w:hAnsi="Times New Roman" w:cs="Times New Roman"/>
          <w:sz w:val="24"/>
          <w:szCs w:val="24"/>
        </w:rPr>
        <w:t xml:space="preserve"> de residuos orgánicos en comparación con el resto de los residuos generados, representa un bajo porcentaje (menos del 20</w:t>
      </w:r>
      <w:r>
        <w:rPr>
          <w:rFonts w:ascii="Times New Roman" w:hAnsi="Times New Roman" w:cs="Times New Roman"/>
          <w:sz w:val="24"/>
          <w:szCs w:val="24"/>
        </w:rPr>
        <w:t xml:space="preserve"> </w:t>
      </w:r>
      <w:r w:rsidRPr="0075512B">
        <w:rPr>
          <w:rFonts w:ascii="Times New Roman" w:hAnsi="Times New Roman" w:cs="Times New Roman"/>
          <w:sz w:val="24"/>
          <w:szCs w:val="24"/>
        </w:rPr>
        <w:t>% en las tres localidades)</w:t>
      </w:r>
      <w:r>
        <w:rPr>
          <w:rFonts w:ascii="Times New Roman" w:hAnsi="Times New Roman" w:cs="Times New Roman"/>
          <w:sz w:val="24"/>
          <w:szCs w:val="24"/>
        </w:rPr>
        <w:t>,</w:t>
      </w:r>
      <w:r w:rsidRPr="0075512B">
        <w:rPr>
          <w:rFonts w:ascii="Times New Roman" w:hAnsi="Times New Roman" w:cs="Times New Roman"/>
          <w:sz w:val="24"/>
          <w:szCs w:val="24"/>
        </w:rPr>
        <w:t xml:space="preserve"> con respecto a las otras </w:t>
      </w:r>
      <w:r w:rsidR="00C956F9">
        <w:rPr>
          <w:rFonts w:ascii="Times New Roman" w:hAnsi="Times New Roman" w:cs="Times New Roman"/>
          <w:sz w:val="24"/>
          <w:szCs w:val="24"/>
        </w:rPr>
        <w:t xml:space="preserve">acciones reportadas en el </w:t>
      </w:r>
      <w:r w:rsidR="00CD60C2">
        <w:rPr>
          <w:rFonts w:ascii="Times New Roman" w:hAnsi="Times New Roman" w:cs="Times New Roman"/>
          <w:b/>
          <w:sz w:val="24"/>
          <w:szCs w:val="24"/>
        </w:rPr>
        <w:t>Cuadro 3</w:t>
      </w:r>
      <w:r w:rsidR="00C956F9">
        <w:rPr>
          <w:rFonts w:ascii="Times New Roman" w:hAnsi="Times New Roman" w:cs="Times New Roman"/>
          <w:sz w:val="24"/>
          <w:szCs w:val="24"/>
        </w:rPr>
        <w:t>.</w:t>
      </w:r>
      <w:r>
        <w:rPr>
          <w:rFonts w:ascii="Times New Roman" w:hAnsi="Times New Roman" w:cs="Times New Roman"/>
          <w:sz w:val="24"/>
          <w:szCs w:val="24"/>
        </w:rPr>
        <w:t xml:space="preserve"> </w:t>
      </w:r>
      <w:r w:rsidRPr="0075512B">
        <w:rPr>
          <w:rFonts w:ascii="Times New Roman" w:hAnsi="Times New Roman" w:cs="Times New Roman"/>
          <w:sz w:val="24"/>
          <w:szCs w:val="24"/>
        </w:rPr>
        <w:t xml:space="preserve">Esto, a su vez, difiere de las aproximaciones de la composición de los </w:t>
      </w:r>
      <w:r>
        <w:rPr>
          <w:rFonts w:ascii="Times New Roman" w:hAnsi="Times New Roman" w:cs="Times New Roman"/>
          <w:sz w:val="24"/>
          <w:szCs w:val="24"/>
        </w:rPr>
        <w:t>residuos</w:t>
      </w:r>
      <w:r w:rsidRPr="0075512B">
        <w:rPr>
          <w:rFonts w:ascii="Times New Roman" w:hAnsi="Times New Roman" w:cs="Times New Roman"/>
          <w:sz w:val="24"/>
          <w:szCs w:val="24"/>
        </w:rPr>
        <w:t xml:space="preserve"> en </w:t>
      </w:r>
      <w:r w:rsidR="00C956F9">
        <w:rPr>
          <w:rFonts w:ascii="Times New Roman" w:hAnsi="Times New Roman" w:cs="Times New Roman"/>
          <w:sz w:val="24"/>
          <w:szCs w:val="24"/>
        </w:rPr>
        <w:t>el país (México)</w:t>
      </w:r>
      <w:r w:rsidRPr="0075512B">
        <w:rPr>
          <w:rFonts w:ascii="Times New Roman" w:hAnsi="Times New Roman" w:cs="Times New Roman"/>
          <w:sz w:val="24"/>
          <w:szCs w:val="24"/>
        </w:rPr>
        <w:t>, ya que se estima que el 52.3</w:t>
      </w:r>
      <w:r>
        <w:rPr>
          <w:rFonts w:ascii="Times New Roman" w:hAnsi="Times New Roman" w:cs="Times New Roman"/>
          <w:sz w:val="24"/>
          <w:szCs w:val="24"/>
        </w:rPr>
        <w:t xml:space="preserve"> </w:t>
      </w:r>
      <w:r w:rsidRPr="0075512B">
        <w:rPr>
          <w:rFonts w:ascii="Times New Roman" w:hAnsi="Times New Roman" w:cs="Times New Roman"/>
          <w:sz w:val="24"/>
          <w:szCs w:val="24"/>
        </w:rPr>
        <w:t xml:space="preserve">% de su contenido son </w:t>
      </w:r>
      <w:r>
        <w:rPr>
          <w:rFonts w:ascii="Times New Roman" w:hAnsi="Times New Roman" w:cs="Times New Roman"/>
          <w:sz w:val="24"/>
          <w:szCs w:val="24"/>
        </w:rPr>
        <w:t>residuos</w:t>
      </w:r>
      <w:r w:rsidRPr="0075512B">
        <w:rPr>
          <w:rFonts w:ascii="Times New Roman" w:hAnsi="Times New Roman" w:cs="Times New Roman"/>
          <w:sz w:val="24"/>
          <w:szCs w:val="24"/>
        </w:rPr>
        <w:t xml:space="preserve"> orgánicos, lo cual no es comparable debido al alto nivel de segregación de </w:t>
      </w:r>
      <w:r>
        <w:rPr>
          <w:rFonts w:ascii="Times New Roman" w:hAnsi="Times New Roman" w:cs="Times New Roman"/>
          <w:sz w:val="24"/>
          <w:szCs w:val="24"/>
        </w:rPr>
        <w:t>residuos orgánicos en las localidades</w:t>
      </w:r>
      <w:r w:rsidR="00C956F9">
        <w:rPr>
          <w:rFonts w:ascii="Times New Roman" w:hAnsi="Times New Roman" w:cs="Times New Roman"/>
          <w:sz w:val="24"/>
          <w:szCs w:val="24"/>
        </w:rPr>
        <w:t xml:space="preserve"> rurales</w:t>
      </w:r>
      <w:r>
        <w:rPr>
          <w:rFonts w:ascii="Times New Roman" w:hAnsi="Times New Roman" w:cs="Times New Roman"/>
          <w:sz w:val="24"/>
          <w:szCs w:val="24"/>
        </w:rPr>
        <w:t>, que se utilizan</w:t>
      </w:r>
      <w:r w:rsidRPr="0075512B">
        <w:rPr>
          <w:rFonts w:ascii="Times New Roman" w:hAnsi="Times New Roman" w:cs="Times New Roman"/>
          <w:sz w:val="24"/>
          <w:szCs w:val="24"/>
        </w:rPr>
        <w:t xml:space="preserve"> </w:t>
      </w:r>
      <w:r w:rsidR="00C956F9">
        <w:rPr>
          <w:rFonts w:ascii="Times New Roman" w:hAnsi="Times New Roman" w:cs="Times New Roman"/>
          <w:sz w:val="24"/>
          <w:szCs w:val="24"/>
        </w:rPr>
        <w:t xml:space="preserve">principalmente </w:t>
      </w:r>
      <w:r w:rsidRPr="0075512B">
        <w:rPr>
          <w:rFonts w:ascii="Times New Roman" w:hAnsi="Times New Roman" w:cs="Times New Roman"/>
          <w:sz w:val="24"/>
          <w:szCs w:val="24"/>
        </w:rPr>
        <w:t xml:space="preserve">como alimento para </w:t>
      </w:r>
      <w:r w:rsidR="006D2EE0">
        <w:rPr>
          <w:rFonts w:ascii="Times New Roman" w:hAnsi="Times New Roman" w:cs="Times New Roman"/>
          <w:sz w:val="24"/>
          <w:szCs w:val="24"/>
        </w:rPr>
        <w:t>animales domésticos</w:t>
      </w:r>
      <w:r w:rsidRPr="0075512B">
        <w:rPr>
          <w:rFonts w:ascii="Times New Roman" w:hAnsi="Times New Roman" w:cs="Times New Roman"/>
          <w:sz w:val="24"/>
          <w:szCs w:val="24"/>
        </w:rPr>
        <w:t xml:space="preserve"> (</w:t>
      </w:r>
      <w:r w:rsidRPr="00B81969" w:rsidR="00C956F9">
        <w:rPr>
          <w:rFonts w:ascii="Times New Roman" w:hAnsi="Times New Roman" w:cs="Times New Roman"/>
          <w:color w:val="0070C0"/>
          <w:sz w:val="24"/>
          <w:szCs w:val="24"/>
        </w:rPr>
        <w:t xml:space="preserve">Muñoz y Morales, 2018; </w:t>
      </w:r>
      <w:r w:rsidRPr="00B81969">
        <w:rPr>
          <w:rFonts w:ascii="Times New Roman" w:hAnsi="Times New Roman" w:cs="Times New Roman"/>
          <w:color w:val="0070C0"/>
          <w:sz w:val="24"/>
          <w:szCs w:val="24"/>
        </w:rPr>
        <w:t>Secretaría de Medio Ambiente y Recursos Naturales, 2013</w:t>
      </w:r>
      <w:r w:rsidRPr="0075512B">
        <w:rPr>
          <w:rFonts w:ascii="Times New Roman" w:hAnsi="Times New Roman" w:cs="Times New Roman"/>
          <w:sz w:val="24"/>
          <w:szCs w:val="24"/>
        </w:rPr>
        <w:t>).</w:t>
      </w:r>
      <w:r>
        <w:rPr>
          <w:rFonts w:ascii="Times New Roman" w:hAnsi="Times New Roman" w:cs="Times New Roman"/>
          <w:sz w:val="24"/>
          <w:szCs w:val="24"/>
        </w:rPr>
        <w:t xml:space="preserve"> </w:t>
      </w:r>
    </w:p>
    <w:p w:rsidRPr="00840E94" w:rsidR="00610727" w:rsidP="00770302" w:rsidRDefault="00610727" w14:paraId="439D6A1A" w14:textId="77777777">
      <w:pPr>
        <w:pStyle w:val="MainText"/>
        <w:spacing w:line="240" w:lineRule="auto"/>
        <w:ind w:firstLine="709"/>
        <w:rPr>
          <w:sz w:val="24"/>
          <w:szCs w:val="24"/>
          <w:lang w:val="es-MX"/>
        </w:rPr>
      </w:pPr>
    </w:p>
    <w:p w:rsidR="00246FA9" w:rsidP="00770302" w:rsidRDefault="00246FA9" w14:paraId="77F95BDE" w14:textId="1A8C8372">
      <w:pPr>
        <w:pStyle w:val="MainText"/>
        <w:spacing w:line="240" w:lineRule="auto"/>
        <w:ind w:firstLine="0"/>
        <w:rPr>
          <w:sz w:val="24"/>
          <w:szCs w:val="24"/>
          <w:lang w:val="es-MX"/>
        </w:rPr>
      </w:pPr>
      <w:r>
        <w:rPr>
          <w:sz w:val="24"/>
          <w:szCs w:val="24"/>
          <w:lang w:val="es-ES"/>
        </w:rPr>
        <w:t xml:space="preserve">El </w:t>
      </w:r>
      <w:r w:rsidRPr="00CD5D55">
        <w:rPr>
          <w:b/>
          <w:sz w:val="24"/>
          <w:szCs w:val="24"/>
          <w:lang w:val="es-MX"/>
        </w:rPr>
        <w:t xml:space="preserve">Cuadro </w:t>
      </w:r>
      <w:r w:rsidR="00CD60C2">
        <w:rPr>
          <w:b/>
          <w:sz w:val="24"/>
          <w:szCs w:val="24"/>
          <w:lang w:val="es-MX"/>
        </w:rPr>
        <w:t>4</w:t>
      </w:r>
      <w:r>
        <w:rPr>
          <w:b/>
          <w:sz w:val="24"/>
          <w:szCs w:val="24"/>
          <w:lang w:val="es-MX"/>
        </w:rPr>
        <w:t xml:space="preserve"> </w:t>
      </w:r>
      <w:r w:rsidRPr="004A0D7C">
        <w:rPr>
          <w:bCs/>
          <w:sz w:val="24"/>
          <w:szCs w:val="24"/>
          <w:lang w:val="es-MX"/>
        </w:rPr>
        <w:t>y</w:t>
      </w:r>
      <w:r w:rsidRPr="004A0D7C">
        <w:rPr>
          <w:b/>
          <w:sz w:val="24"/>
          <w:szCs w:val="24"/>
          <w:lang w:val="es-MX"/>
        </w:rPr>
        <w:t xml:space="preserve"> </w:t>
      </w:r>
      <w:r w:rsidRPr="00246FA9">
        <w:rPr>
          <w:sz w:val="24"/>
          <w:szCs w:val="24"/>
          <w:lang w:val="es-MX"/>
        </w:rPr>
        <w:t>el</w:t>
      </w:r>
      <w:r>
        <w:rPr>
          <w:b/>
          <w:sz w:val="24"/>
          <w:szCs w:val="24"/>
          <w:lang w:val="es-MX"/>
        </w:rPr>
        <w:t xml:space="preserve"> </w:t>
      </w:r>
      <w:r w:rsidRPr="004A0D7C">
        <w:rPr>
          <w:b/>
          <w:sz w:val="24"/>
          <w:szCs w:val="24"/>
          <w:lang w:val="es-MX"/>
        </w:rPr>
        <w:t xml:space="preserve">Cuadro </w:t>
      </w:r>
      <w:r w:rsidR="00CD60C2">
        <w:rPr>
          <w:b/>
          <w:sz w:val="24"/>
          <w:szCs w:val="24"/>
          <w:lang w:val="es-MX"/>
        </w:rPr>
        <w:t>5</w:t>
      </w:r>
      <w:r>
        <w:rPr>
          <w:b/>
          <w:sz w:val="24"/>
          <w:szCs w:val="24"/>
          <w:lang w:val="es-MX"/>
        </w:rPr>
        <w:t xml:space="preserve"> </w:t>
      </w:r>
      <w:r>
        <w:rPr>
          <w:sz w:val="24"/>
          <w:szCs w:val="24"/>
          <w:lang w:val="es-MX"/>
        </w:rPr>
        <w:t xml:space="preserve">muestran </w:t>
      </w:r>
      <w:r w:rsidRPr="00CD5D55">
        <w:rPr>
          <w:sz w:val="24"/>
          <w:szCs w:val="24"/>
          <w:lang w:val="es-MX"/>
        </w:rPr>
        <w:t xml:space="preserve">información sobre las acciones llevadas a cabo en las localidades para el transporte de </w:t>
      </w:r>
      <w:r w:rsidR="00C956F9">
        <w:rPr>
          <w:sz w:val="24"/>
          <w:szCs w:val="24"/>
          <w:lang w:val="es-MX"/>
        </w:rPr>
        <w:t xml:space="preserve">los </w:t>
      </w:r>
      <w:r w:rsidRPr="00CD5D55">
        <w:rPr>
          <w:sz w:val="24"/>
          <w:szCs w:val="24"/>
          <w:lang w:val="es-MX"/>
        </w:rPr>
        <w:t>residuos</w:t>
      </w:r>
      <w:r w:rsidR="00C956F9">
        <w:rPr>
          <w:sz w:val="24"/>
          <w:szCs w:val="24"/>
          <w:lang w:val="es-MX"/>
        </w:rPr>
        <w:t xml:space="preserve"> desde el punto de generación hasta el sitio de disposición final</w:t>
      </w:r>
      <w:r>
        <w:rPr>
          <w:sz w:val="24"/>
          <w:szCs w:val="24"/>
          <w:lang w:val="es-MX"/>
        </w:rPr>
        <w:t xml:space="preserve">. </w:t>
      </w:r>
    </w:p>
    <w:p w:rsidRPr="00CD5D55" w:rsidR="00246FA9" w:rsidP="00770302" w:rsidRDefault="00246FA9" w14:paraId="430CC6D0" w14:textId="77777777">
      <w:pPr>
        <w:pStyle w:val="MainText"/>
        <w:spacing w:line="240" w:lineRule="auto"/>
        <w:ind w:firstLine="709"/>
        <w:rPr>
          <w:sz w:val="24"/>
          <w:szCs w:val="24"/>
          <w:lang w:val="es-MX"/>
        </w:rPr>
      </w:pPr>
    </w:p>
    <w:p w:rsidRPr="00C67F07" w:rsidR="00246FA9" w:rsidP="00770302" w:rsidRDefault="00246FA9" w14:paraId="4551905F" w14:textId="3E9429C7">
      <w:pPr>
        <w:spacing w:after="0" w:line="240" w:lineRule="auto"/>
        <w:rPr>
          <w:rFonts w:ascii="Times New Roman" w:hAnsi="Times New Roman" w:cs="Times New Roman"/>
          <w:b/>
          <w:bCs/>
          <w:iCs/>
          <w:sz w:val="24"/>
          <w:szCs w:val="24"/>
        </w:rPr>
      </w:pPr>
      <w:r w:rsidRPr="00C67F07">
        <w:rPr>
          <w:rFonts w:ascii="Times New Roman" w:hAnsi="Times New Roman" w:cs="Times New Roman"/>
          <w:b/>
          <w:sz w:val="24"/>
          <w:szCs w:val="24"/>
        </w:rPr>
        <w:t xml:space="preserve">Cuadro </w:t>
      </w:r>
      <w:r w:rsidR="00CD60C2">
        <w:rPr>
          <w:rFonts w:ascii="Times New Roman" w:hAnsi="Times New Roman" w:cs="Times New Roman"/>
          <w:b/>
          <w:sz w:val="24"/>
          <w:szCs w:val="24"/>
        </w:rPr>
        <w:t>4</w:t>
      </w:r>
      <w:r w:rsidRPr="00C67F07">
        <w:rPr>
          <w:rFonts w:ascii="Times New Roman" w:hAnsi="Times New Roman" w:cs="Times New Roman"/>
          <w:b/>
          <w:sz w:val="24"/>
          <w:szCs w:val="24"/>
        </w:rPr>
        <w:t>.</w:t>
      </w:r>
      <w:r w:rsidRPr="00C67F07">
        <w:rPr>
          <w:rFonts w:ascii="Times New Roman" w:hAnsi="Times New Roman" w:cs="Times New Roman"/>
          <w:sz w:val="24"/>
          <w:szCs w:val="24"/>
        </w:rPr>
        <w:t xml:space="preserve"> </w:t>
      </w:r>
      <w:r w:rsidRPr="00C67F07">
        <w:rPr>
          <w:rFonts w:ascii="Times New Roman" w:hAnsi="Times New Roman" w:cs="Times New Roman"/>
          <w:bCs/>
          <w:iCs/>
          <w:sz w:val="24"/>
          <w:szCs w:val="24"/>
        </w:rPr>
        <w:t>Transporte de residuos (%)</w:t>
      </w:r>
      <w:r w:rsidR="001E614F">
        <w:rPr>
          <w:rFonts w:ascii="Times New Roman" w:hAnsi="Times New Roman" w:cs="Times New Roman"/>
          <w:bCs/>
          <w:iCs/>
          <w:sz w:val="24"/>
          <w:szCs w:val="24"/>
        </w:rPr>
        <w:t>.</w:t>
      </w:r>
    </w:p>
    <w:p w:rsidRPr="00C67F07" w:rsidR="00246FA9" w:rsidP="00770302" w:rsidRDefault="00246FA9" w14:paraId="651C660D" w14:textId="551398DA">
      <w:pPr>
        <w:spacing w:after="0" w:line="240" w:lineRule="auto"/>
        <w:rPr>
          <w:rFonts w:ascii="Times New Roman" w:hAnsi="Times New Roman" w:cs="Times New Roman"/>
          <w:bCs/>
          <w:i/>
          <w:sz w:val="24"/>
          <w:szCs w:val="24"/>
        </w:rPr>
      </w:pPr>
      <w:r w:rsidRPr="00C67F07">
        <w:rPr>
          <w:rFonts w:ascii="Times New Roman" w:hAnsi="Times New Roman" w:cs="Times New Roman"/>
          <w:b/>
          <w:sz w:val="24"/>
          <w:szCs w:val="24"/>
        </w:rPr>
        <w:t xml:space="preserve">Table </w:t>
      </w:r>
      <w:r w:rsidR="00CD60C2">
        <w:rPr>
          <w:rFonts w:ascii="Times New Roman" w:hAnsi="Times New Roman" w:cs="Times New Roman"/>
          <w:b/>
          <w:sz w:val="24"/>
          <w:szCs w:val="24"/>
        </w:rPr>
        <w:t>4</w:t>
      </w:r>
      <w:r w:rsidRPr="00C67F07">
        <w:rPr>
          <w:rFonts w:ascii="Times New Roman" w:hAnsi="Times New Roman" w:cs="Times New Roman"/>
          <w:b/>
          <w:sz w:val="24"/>
          <w:szCs w:val="24"/>
        </w:rPr>
        <w:t xml:space="preserve">. </w:t>
      </w:r>
      <w:proofErr w:type="spellStart"/>
      <w:r w:rsidRPr="00C67F07">
        <w:rPr>
          <w:rFonts w:ascii="Times New Roman" w:hAnsi="Times New Roman" w:cs="Times New Roman"/>
          <w:bCs/>
          <w:sz w:val="24"/>
          <w:szCs w:val="24"/>
        </w:rPr>
        <w:t>Waste</w:t>
      </w:r>
      <w:proofErr w:type="spellEnd"/>
      <w:r w:rsidRPr="00C67F07">
        <w:rPr>
          <w:rFonts w:ascii="Times New Roman" w:hAnsi="Times New Roman" w:cs="Times New Roman"/>
          <w:bCs/>
          <w:sz w:val="24"/>
          <w:szCs w:val="24"/>
        </w:rPr>
        <w:t xml:space="preserve"> </w:t>
      </w:r>
      <w:proofErr w:type="spellStart"/>
      <w:r w:rsidRPr="00C67F07">
        <w:rPr>
          <w:rFonts w:ascii="Times New Roman" w:hAnsi="Times New Roman" w:cs="Times New Roman"/>
          <w:bCs/>
          <w:sz w:val="24"/>
          <w:szCs w:val="24"/>
        </w:rPr>
        <w:t>transport</w:t>
      </w:r>
      <w:proofErr w:type="spellEnd"/>
      <w:r w:rsidRPr="00C67F07">
        <w:rPr>
          <w:rFonts w:ascii="Times New Roman" w:hAnsi="Times New Roman" w:cs="Times New Roman"/>
          <w:bCs/>
          <w:sz w:val="24"/>
          <w:szCs w:val="24"/>
        </w:rPr>
        <w:t xml:space="preserve"> (%)</w:t>
      </w:r>
      <w:r w:rsidR="001E614F">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010"/>
        <w:gridCol w:w="3570"/>
        <w:gridCol w:w="3824"/>
      </w:tblGrid>
      <w:tr w:rsidRPr="00A0522E" w:rsidR="00246FA9" w:rsidTr="000B16FD" w14:paraId="1D63C2B4" w14:textId="77777777">
        <w:trPr>
          <w:trHeight w:val="719"/>
          <w:jc w:val="center"/>
        </w:trPr>
        <w:tc>
          <w:tcPr>
            <w:tcW w:w="1069" w:type="pct"/>
            <w:tcBorders>
              <w:top w:val="single" w:color="auto" w:sz="4" w:space="0"/>
              <w:bottom w:val="single" w:color="auto" w:sz="4" w:space="0"/>
            </w:tcBorders>
          </w:tcPr>
          <w:p w:rsidR="00246FA9" w:rsidP="00770302" w:rsidRDefault="00246FA9" w14:paraId="0D83DCE3" w14:textId="77777777">
            <w:pPr>
              <w:pStyle w:val="MainText"/>
              <w:spacing w:line="240" w:lineRule="auto"/>
              <w:jc w:val="center"/>
              <w:rPr>
                <w:b/>
                <w:bCs/>
                <w:iCs/>
                <w:sz w:val="22"/>
                <w:lang w:val="es-MX"/>
              </w:rPr>
            </w:pPr>
          </w:p>
          <w:p w:rsidRPr="00CD5D55" w:rsidR="00246FA9" w:rsidP="00770302" w:rsidRDefault="00246FA9" w14:paraId="16BDB3FA" w14:textId="77777777">
            <w:pPr>
              <w:pStyle w:val="MainText"/>
              <w:spacing w:line="240" w:lineRule="auto"/>
              <w:jc w:val="center"/>
              <w:rPr>
                <w:b/>
                <w:bCs/>
                <w:iCs/>
                <w:sz w:val="22"/>
                <w:lang w:val="es-MX"/>
              </w:rPr>
            </w:pPr>
            <w:r>
              <w:rPr>
                <w:b/>
                <w:bCs/>
                <w:iCs/>
                <w:sz w:val="22"/>
                <w:lang w:val="es-MX"/>
              </w:rPr>
              <w:t>Localidad</w:t>
            </w:r>
          </w:p>
        </w:tc>
        <w:tc>
          <w:tcPr>
            <w:tcW w:w="1898" w:type="pct"/>
            <w:tcBorders>
              <w:top w:val="single" w:color="auto" w:sz="4" w:space="0"/>
              <w:bottom w:val="single" w:color="auto" w:sz="4" w:space="0"/>
            </w:tcBorders>
            <w:vAlign w:val="center"/>
          </w:tcPr>
          <w:p w:rsidRPr="00CD5D55" w:rsidR="00246FA9" w:rsidP="00770302" w:rsidRDefault="00246FA9" w14:paraId="06AE4A8D" w14:textId="77777777">
            <w:pPr>
              <w:pStyle w:val="MainText"/>
              <w:spacing w:line="240" w:lineRule="auto"/>
              <w:ind w:firstLine="0"/>
              <w:jc w:val="center"/>
              <w:rPr>
                <w:b/>
                <w:bCs/>
                <w:iCs/>
                <w:sz w:val="22"/>
                <w:lang w:val="es-MX"/>
              </w:rPr>
            </w:pPr>
            <w:r>
              <w:rPr>
                <w:b/>
                <w:bCs/>
                <w:iCs/>
                <w:sz w:val="22"/>
                <w:lang w:val="es-MX"/>
              </w:rPr>
              <w:t>Se t</w:t>
            </w:r>
            <w:r w:rsidRPr="00CD5D55">
              <w:rPr>
                <w:b/>
                <w:bCs/>
                <w:iCs/>
                <w:sz w:val="22"/>
                <w:lang w:val="es-MX"/>
              </w:rPr>
              <w:t>ransp</w:t>
            </w:r>
            <w:r>
              <w:rPr>
                <w:b/>
                <w:bCs/>
                <w:iCs/>
                <w:sz w:val="22"/>
                <w:lang w:val="es-MX"/>
              </w:rPr>
              <w:t>ortan los residuos a un sitio de disposición</w:t>
            </w:r>
          </w:p>
        </w:tc>
        <w:tc>
          <w:tcPr>
            <w:tcW w:w="2033" w:type="pct"/>
            <w:tcBorders>
              <w:top w:val="single" w:color="auto" w:sz="4" w:space="0"/>
              <w:bottom w:val="single" w:color="auto" w:sz="4" w:space="0"/>
            </w:tcBorders>
            <w:vAlign w:val="center"/>
          </w:tcPr>
          <w:p w:rsidRPr="00CD5D55" w:rsidR="00246FA9" w:rsidP="00770302" w:rsidRDefault="00246FA9" w14:paraId="676EB6B2" w14:textId="77777777">
            <w:pPr>
              <w:pStyle w:val="MainText"/>
              <w:spacing w:line="240" w:lineRule="auto"/>
              <w:ind w:firstLine="0"/>
              <w:jc w:val="center"/>
              <w:rPr>
                <w:b/>
                <w:bCs/>
                <w:iCs/>
                <w:sz w:val="22"/>
                <w:lang w:val="es-MX"/>
              </w:rPr>
            </w:pPr>
            <w:r>
              <w:rPr>
                <w:b/>
                <w:bCs/>
                <w:iCs/>
                <w:sz w:val="22"/>
                <w:lang w:val="es-MX"/>
              </w:rPr>
              <w:t xml:space="preserve">No se </w:t>
            </w:r>
            <w:r w:rsidRPr="00CD5D55">
              <w:rPr>
                <w:b/>
                <w:bCs/>
                <w:iCs/>
                <w:sz w:val="22"/>
                <w:lang w:val="es-MX"/>
              </w:rPr>
              <w:t>transport</w:t>
            </w:r>
            <w:r>
              <w:rPr>
                <w:b/>
                <w:bCs/>
                <w:iCs/>
                <w:sz w:val="22"/>
                <w:lang w:val="es-MX"/>
              </w:rPr>
              <w:t xml:space="preserve">an los </w:t>
            </w:r>
            <w:r w:rsidRPr="00CD5D55">
              <w:rPr>
                <w:b/>
                <w:bCs/>
                <w:iCs/>
                <w:sz w:val="22"/>
                <w:lang w:val="es-MX"/>
              </w:rPr>
              <w:t>resid</w:t>
            </w:r>
            <w:r>
              <w:rPr>
                <w:b/>
                <w:bCs/>
                <w:iCs/>
                <w:sz w:val="22"/>
                <w:lang w:val="es-MX"/>
              </w:rPr>
              <w:t>uos a un sitio de disposición</w:t>
            </w:r>
          </w:p>
        </w:tc>
      </w:tr>
      <w:tr w:rsidRPr="00A0522E" w:rsidR="00246FA9" w:rsidTr="000B16FD" w14:paraId="0DB08CB9" w14:textId="77777777">
        <w:trPr>
          <w:trHeight w:val="249"/>
          <w:jc w:val="center"/>
        </w:trPr>
        <w:tc>
          <w:tcPr>
            <w:tcW w:w="1069" w:type="pct"/>
            <w:tcBorders>
              <w:top w:val="single" w:color="auto" w:sz="4" w:space="0"/>
            </w:tcBorders>
          </w:tcPr>
          <w:p w:rsidRPr="00CD5D55" w:rsidR="00246FA9" w:rsidP="00770302" w:rsidRDefault="00246FA9" w14:paraId="1731266B" w14:textId="77777777">
            <w:pPr>
              <w:pStyle w:val="MainText"/>
              <w:spacing w:line="240" w:lineRule="auto"/>
              <w:ind w:firstLine="0"/>
              <w:rPr>
                <w:bCs/>
                <w:sz w:val="22"/>
                <w:lang w:val="es-MX"/>
              </w:rPr>
            </w:pPr>
            <w:r w:rsidRPr="00CD5D55">
              <w:rPr>
                <w:bCs/>
                <w:sz w:val="22"/>
                <w:lang w:val="es-MX"/>
              </w:rPr>
              <w:t>Plan de Guadalupe</w:t>
            </w:r>
          </w:p>
        </w:tc>
        <w:tc>
          <w:tcPr>
            <w:tcW w:w="1898" w:type="pct"/>
            <w:tcBorders>
              <w:top w:val="single" w:color="auto" w:sz="4" w:space="0"/>
            </w:tcBorders>
          </w:tcPr>
          <w:p w:rsidRPr="00CD5D55" w:rsidR="00246FA9" w:rsidP="00770302" w:rsidRDefault="00246FA9" w14:paraId="539BA518" w14:textId="77777777">
            <w:pPr>
              <w:pStyle w:val="MainText"/>
              <w:spacing w:line="240" w:lineRule="auto"/>
              <w:jc w:val="center"/>
              <w:rPr>
                <w:bCs/>
                <w:sz w:val="22"/>
                <w:lang w:val="es-MX"/>
              </w:rPr>
            </w:pPr>
            <w:r w:rsidRPr="00CD5D55">
              <w:rPr>
                <w:bCs/>
                <w:sz w:val="22"/>
                <w:lang w:val="es-MX"/>
              </w:rPr>
              <w:t>88</w:t>
            </w:r>
          </w:p>
        </w:tc>
        <w:tc>
          <w:tcPr>
            <w:tcW w:w="2033" w:type="pct"/>
            <w:tcBorders>
              <w:top w:val="single" w:color="auto" w:sz="4" w:space="0"/>
            </w:tcBorders>
          </w:tcPr>
          <w:p w:rsidRPr="00CD5D55" w:rsidR="00246FA9" w:rsidP="00770302" w:rsidRDefault="00246FA9" w14:paraId="15197BD6" w14:textId="77777777">
            <w:pPr>
              <w:pStyle w:val="MainText"/>
              <w:spacing w:line="240" w:lineRule="auto"/>
              <w:jc w:val="center"/>
              <w:rPr>
                <w:bCs/>
                <w:sz w:val="22"/>
                <w:lang w:val="es-MX"/>
              </w:rPr>
            </w:pPr>
            <w:r w:rsidRPr="00CD5D55">
              <w:rPr>
                <w:bCs/>
                <w:sz w:val="22"/>
                <w:lang w:val="es-MX"/>
              </w:rPr>
              <w:t>12</w:t>
            </w:r>
          </w:p>
        </w:tc>
      </w:tr>
      <w:tr w:rsidRPr="00A0522E" w:rsidR="00246FA9" w:rsidTr="000B16FD" w14:paraId="2698D214" w14:textId="77777777">
        <w:trPr>
          <w:trHeight w:val="277"/>
          <w:jc w:val="center"/>
        </w:trPr>
        <w:tc>
          <w:tcPr>
            <w:tcW w:w="1069" w:type="pct"/>
          </w:tcPr>
          <w:p w:rsidRPr="00CD5D55" w:rsidR="00246FA9" w:rsidP="00770302" w:rsidRDefault="00246FA9" w14:paraId="49134FBA" w14:textId="77777777">
            <w:pPr>
              <w:pStyle w:val="MainText"/>
              <w:spacing w:line="240" w:lineRule="auto"/>
              <w:ind w:firstLine="0"/>
              <w:rPr>
                <w:bCs/>
                <w:sz w:val="22"/>
                <w:lang w:val="es-MX"/>
              </w:rPr>
            </w:pPr>
            <w:r w:rsidRPr="00CD5D55">
              <w:rPr>
                <w:bCs/>
                <w:sz w:val="22"/>
                <w:lang w:val="es-MX"/>
              </w:rPr>
              <w:t>Ejido Zaragoza</w:t>
            </w:r>
          </w:p>
        </w:tc>
        <w:tc>
          <w:tcPr>
            <w:tcW w:w="1898" w:type="pct"/>
          </w:tcPr>
          <w:p w:rsidRPr="00CD5D55" w:rsidR="00246FA9" w:rsidP="00770302" w:rsidRDefault="00246FA9" w14:paraId="04E66718" w14:textId="77777777">
            <w:pPr>
              <w:pStyle w:val="MainText"/>
              <w:spacing w:line="240" w:lineRule="auto"/>
              <w:jc w:val="center"/>
              <w:rPr>
                <w:bCs/>
                <w:sz w:val="22"/>
                <w:lang w:val="es-MX"/>
              </w:rPr>
            </w:pPr>
            <w:r w:rsidRPr="00CD5D55">
              <w:rPr>
                <w:bCs/>
                <w:sz w:val="22"/>
                <w:lang w:val="es-MX"/>
              </w:rPr>
              <w:t>60</w:t>
            </w:r>
          </w:p>
        </w:tc>
        <w:tc>
          <w:tcPr>
            <w:tcW w:w="2033" w:type="pct"/>
          </w:tcPr>
          <w:p w:rsidRPr="00CD5D55" w:rsidR="00246FA9" w:rsidP="00770302" w:rsidRDefault="00246FA9" w14:paraId="160DB300" w14:textId="77777777">
            <w:pPr>
              <w:pStyle w:val="MainText"/>
              <w:spacing w:line="240" w:lineRule="auto"/>
              <w:jc w:val="center"/>
              <w:rPr>
                <w:bCs/>
                <w:sz w:val="22"/>
                <w:lang w:val="es-MX"/>
              </w:rPr>
            </w:pPr>
            <w:r w:rsidRPr="00CD5D55">
              <w:rPr>
                <w:bCs/>
                <w:sz w:val="22"/>
                <w:lang w:val="es-MX"/>
              </w:rPr>
              <w:t>40</w:t>
            </w:r>
          </w:p>
        </w:tc>
      </w:tr>
      <w:tr w:rsidRPr="00A0522E" w:rsidR="00246FA9" w:rsidTr="000B16FD" w14:paraId="3A34A389" w14:textId="77777777">
        <w:trPr>
          <w:trHeight w:val="284"/>
          <w:jc w:val="center"/>
        </w:trPr>
        <w:tc>
          <w:tcPr>
            <w:tcW w:w="1069" w:type="pct"/>
            <w:tcBorders>
              <w:bottom w:val="single" w:color="auto" w:sz="4" w:space="0"/>
            </w:tcBorders>
          </w:tcPr>
          <w:p w:rsidRPr="00CD5D55" w:rsidR="00246FA9" w:rsidP="00770302" w:rsidRDefault="00246FA9" w14:paraId="4FC02341" w14:textId="77777777">
            <w:pPr>
              <w:pStyle w:val="MainText"/>
              <w:spacing w:line="240" w:lineRule="auto"/>
              <w:ind w:firstLine="0"/>
              <w:rPr>
                <w:bCs/>
                <w:sz w:val="22"/>
                <w:lang w:val="es-MX"/>
              </w:rPr>
            </w:pPr>
            <w:r w:rsidRPr="00CD5D55">
              <w:rPr>
                <w:bCs/>
                <w:sz w:val="22"/>
                <w:lang w:val="es-MX"/>
              </w:rPr>
              <w:t>Colonia Hidalgo</w:t>
            </w:r>
          </w:p>
        </w:tc>
        <w:tc>
          <w:tcPr>
            <w:tcW w:w="1898" w:type="pct"/>
            <w:tcBorders>
              <w:bottom w:val="single" w:color="auto" w:sz="4" w:space="0"/>
            </w:tcBorders>
          </w:tcPr>
          <w:p w:rsidRPr="00CD5D55" w:rsidR="00246FA9" w:rsidP="00770302" w:rsidRDefault="00246FA9" w14:paraId="19155439" w14:textId="77777777">
            <w:pPr>
              <w:pStyle w:val="MainText"/>
              <w:spacing w:line="240" w:lineRule="auto"/>
              <w:jc w:val="center"/>
              <w:rPr>
                <w:bCs/>
                <w:sz w:val="22"/>
                <w:lang w:val="es-MX"/>
              </w:rPr>
            </w:pPr>
            <w:r w:rsidRPr="00CD5D55">
              <w:rPr>
                <w:bCs/>
                <w:sz w:val="22"/>
                <w:lang w:val="es-MX"/>
              </w:rPr>
              <w:t>41</w:t>
            </w:r>
          </w:p>
        </w:tc>
        <w:tc>
          <w:tcPr>
            <w:tcW w:w="2033" w:type="pct"/>
            <w:tcBorders>
              <w:bottom w:val="single" w:color="auto" w:sz="4" w:space="0"/>
            </w:tcBorders>
          </w:tcPr>
          <w:p w:rsidRPr="00CD5D55" w:rsidR="00246FA9" w:rsidP="00770302" w:rsidRDefault="00246FA9" w14:paraId="624CDFDA" w14:textId="77777777">
            <w:pPr>
              <w:pStyle w:val="MainText"/>
              <w:spacing w:line="240" w:lineRule="auto"/>
              <w:jc w:val="center"/>
              <w:rPr>
                <w:bCs/>
                <w:sz w:val="22"/>
                <w:lang w:val="es-MX"/>
              </w:rPr>
            </w:pPr>
            <w:r w:rsidRPr="00CD5D55">
              <w:rPr>
                <w:bCs/>
                <w:sz w:val="22"/>
                <w:lang w:val="es-MX"/>
              </w:rPr>
              <w:t>59</w:t>
            </w:r>
          </w:p>
        </w:tc>
      </w:tr>
    </w:tbl>
    <w:p w:rsidR="00246FA9" w:rsidP="00770302" w:rsidRDefault="00246FA9" w14:paraId="1072837B" w14:textId="77777777">
      <w:pPr>
        <w:pStyle w:val="MainText"/>
        <w:spacing w:line="240" w:lineRule="auto"/>
        <w:ind w:firstLine="0"/>
        <w:jc w:val="left"/>
      </w:pPr>
    </w:p>
    <w:p w:rsidR="00B4652D" w:rsidP="00770302" w:rsidRDefault="00B4652D" w14:paraId="087B743A" w14:textId="77777777">
      <w:pPr>
        <w:pStyle w:val="MainText"/>
        <w:spacing w:line="240" w:lineRule="auto"/>
        <w:ind w:firstLine="0"/>
        <w:jc w:val="left"/>
      </w:pPr>
    </w:p>
    <w:p w:rsidRPr="004A0D7C" w:rsidR="00246FA9" w:rsidP="00770302" w:rsidRDefault="00246FA9" w14:paraId="142ACED1" w14:textId="6BDBB52A">
      <w:pPr>
        <w:spacing w:after="0" w:line="240" w:lineRule="auto"/>
        <w:rPr>
          <w:rFonts w:ascii="Times New Roman" w:hAnsi="Times New Roman" w:cs="Times New Roman"/>
          <w:b/>
          <w:bCs/>
          <w:iCs/>
          <w:sz w:val="24"/>
          <w:szCs w:val="24"/>
        </w:rPr>
      </w:pPr>
      <w:r w:rsidRPr="004A0D7C">
        <w:rPr>
          <w:rFonts w:ascii="Times New Roman" w:hAnsi="Times New Roman" w:cs="Times New Roman"/>
          <w:b/>
          <w:sz w:val="24"/>
          <w:szCs w:val="24"/>
        </w:rPr>
        <w:t xml:space="preserve">Cuadro </w:t>
      </w:r>
      <w:r w:rsidR="00CD60C2">
        <w:rPr>
          <w:rFonts w:ascii="Times New Roman" w:hAnsi="Times New Roman" w:cs="Times New Roman"/>
          <w:b/>
          <w:sz w:val="24"/>
          <w:szCs w:val="24"/>
        </w:rPr>
        <w:t>5</w:t>
      </w:r>
      <w:r w:rsidRPr="004A0D7C">
        <w:rPr>
          <w:rFonts w:ascii="Times New Roman" w:hAnsi="Times New Roman" w:cs="Times New Roman"/>
          <w:b/>
          <w:sz w:val="24"/>
          <w:szCs w:val="24"/>
        </w:rPr>
        <w:t>.</w:t>
      </w:r>
      <w:r w:rsidRPr="004A0D7C">
        <w:rPr>
          <w:rFonts w:ascii="Times New Roman" w:hAnsi="Times New Roman" w:cs="Times New Roman"/>
          <w:sz w:val="24"/>
          <w:szCs w:val="24"/>
        </w:rPr>
        <w:t xml:space="preserve"> </w:t>
      </w:r>
      <w:r w:rsidRPr="004A0D7C">
        <w:rPr>
          <w:rFonts w:ascii="Times New Roman" w:hAnsi="Times New Roman" w:cs="Times New Roman"/>
          <w:bCs/>
          <w:iCs/>
          <w:sz w:val="24"/>
          <w:szCs w:val="24"/>
        </w:rPr>
        <w:t>Disposición final de los residuos transportados (%)</w:t>
      </w:r>
      <w:r w:rsidR="001E614F">
        <w:rPr>
          <w:rFonts w:ascii="Times New Roman" w:hAnsi="Times New Roman" w:cs="Times New Roman"/>
          <w:bCs/>
          <w:iCs/>
          <w:sz w:val="24"/>
          <w:szCs w:val="24"/>
        </w:rPr>
        <w:t>.</w:t>
      </w:r>
    </w:p>
    <w:p w:rsidRPr="004A0D7C" w:rsidR="00246FA9" w:rsidP="00770302" w:rsidRDefault="00246FA9" w14:paraId="494CE631" w14:textId="66C20185">
      <w:pPr>
        <w:spacing w:after="0" w:line="240" w:lineRule="auto"/>
        <w:rPr>
          <w:rFonts w:ascii="Times New Roman" w:hAnsi="Times New Roman" w:cs="Times New Roman"/>
          <w:bCs/>
          <w:i/>
          <w:sz w:val="24"/>
          <w:szCs w:val="24"/>
          <w:lang w:val="en-US"/>
        </w:rPr>
      </w:pPr>
      <w:r w:rsidRPr="004A0D7C">
        <w:rPr>
          <w:rFonts w:ascii="Times New Roman" w:hAnsi="Times New Roman" w:cs="Times New Roman"/>
          <w:b/>
          <w:sz w:val="24"/>
          <w:szCs w:val="24"/>
          <w:lang w:val="en-US"/>
        </w:rPr>
        <w:t xml:space="preserve">Table </w:t>
      </w:r>
      <w:r w:rsidR="00CD60C2">
        <w:rPr>
          <w:rFonts w:ascii="Times New Roman" w:hAnsi="Times New Roman" w:cs="Times New Roman"/>
          <w:b/>
          <w:sz w:val="24"/>
          <w:szCs w:val="24"/>
          <w:lang w:val="en-US"/>
        </w:rPr>
        <w:t>5</w:t>
      </w:r>
      <w:r w:rsidRPr="004A0D7C">
        <w:rPr>
          <w:rFonts w:ascii="Times New Roman" w:hAnsi="Times New Roman" w:cs="Times New Roman"/>
          <w:b/>
          <w:sz w:val="24"/>
          <w:szCs w:val="24"/>
          <w:lang w:val="en-US"/>
        </w:rPr>
        <w:t xml:space="preserve">. </w:t>
      </w:r>
      <w:r w:rsidRPr="004A0D7C">
        <w:rPr>
          <w:rFonts w:ascii="Times New Roman" w:hAnsi="Times New Roman" w:cs="Times New Roman"/>
          <w:bCs/>
          <w:sz w:val="24"/>
          <w:szCs w:val="24"/>
          <w:lang w:val="en-US"/>
        </w:rPr>
        <w:t>Final disposal of transported waste (%)</w:t>
      </w:r>
      <w:r w:rsidR="001E614F">
        <w:rPr>
          <w:rFonts w:ascii="Times New Roman" w:hAnsi="Times New Roman" w:cs="Times New Roman"/>
          <w:bCs/>
          <w:sz w:val="24"/>
          <w:szCs w:val="24"/>
          <w:lang w:val="en-US"/>
        </w:rPr>
        <w:t>.</w:t>
      </w:r>
    </w:p>
    <w:tbl>
      <w:tblPr>
        <w:tblW w:w="5000" w:type="pct"/>
        <w:jc w:val="center"/>
        <w:tblLook w:val="04A0" w:firstRow="1" w:lastRow="0" w:firstColumn="1" w:lastColumn="0" w:noHBand="0" w:noVBand="1"/>
      </w:tblPr>
      <w:tblGrid>
        <w:gridCol w:w="2271"/>
        <w:gridCol w:w="2268"/>
        <w:gridCol w:w="2108"/>
        <w:gridCol w:w="2757"/>
      </w:tblGrid>
      <w:tr w:rsidRPr="009B69B7" w:rsidR="00246FA9" w:rsidTr="000B16FD" w14:paraId="12C73B8D" w14:textId="77777777">
        <w:trPr>
          <w:trHeight w:val="719"/>
          <w:jc w:val="center"/>
        </w:trPr>
        <w:tc>
          <w:tcPr>
            <w:tcW w:w="1207" w:type="pct"/>
            <w:tcBorders>
              <w:top w:val="single" w:color="auto" w:sz="4" w:space="0"/>
              <w:bottom w:val="single" w:color="auto" w:sz="4" w:space="0"/>
            </w:tcBorders>
          </w:tcPr>
          <w:p w:rsidRPr="00EE6CF3" w:rsidR="00246FA9" w:rsidP="00770302" w:rsidRDefault="00246FA9" w14:paraId="2627BD78" w14:textId="77777777">
            <w:pPr>
              <w:pStyle w:val="MainText"/>
              <w:spacing w:line="240" w:lineRule="auto"/>
              <w:jc w:val="center"/>
              <w:rPr>
                <w:b/>
                <w:bCs/>
                <w:iCs/>
                <w:sz w:val="22"/>
                <w:lang w:val="en-US"/>
              </w:rPr>
            </w:pPr>
          </w:p>
          <w:p w:rsidRPr="00CD5D55" w:rsidR="00246FA9" w:rsidP="00770302" w:rsidRDefault="00246FA9" w14:paraId="5D9C6C00" w14:textId="77777777">
            <w:pPr>
              <w:pStyle w:val="MainText"/>
              <w:spacing w:line="240" w:lineRule="auto"/>
              <w:jc w:val="center"/>
              <w:rPr>
                <w:b/>
                <w:bCs/>
                <w:iCs/>
                <w:sz w:val="22"/>
                <w:lang w:val="es-MX"/>
              </w:rPr>
            </w:pPr>
            <w:r>
              <w:rPr>
                <w:b/>
                <w:bCs/>
                <w:iCs/>
                <w:sz w:val="22"/>
                <w:lang w:val="es-MX"/>
              </w:rPr>
              <w:t>Localidad</w:t>
            </w:r>
          </w:p>
        </w:tc>
        <w:tc>
          <w:tcPr>
            <w:tcW w:w="1206" w:type="pct"/>
            <w:tcBorders>
              <w:top w:val="single" w:color="auto" w:sz="4" w:space="0"/>
              <w:bottom w:val="single" w:color="auto" w:sz="4" w:space="0"/>
            </w:tcBorders>
            <w:vAlign w:val="center"/>
          </w:tcPr>
          <w:p w:rsidRPr="00CD5D55" w:rsidR="00246FA9" w:rsidP="00770302" w:rsidRDefault="00246FA9" w14:paraId="54E819CF" w14:textId="77777777">
            <w:pPr>
              <w:pStyle w:val="MainText"/>
              <w:spacing w:line="240" w:lineRule="auto"/>
              <w:ind w:firstLine="0"/>
              <w:jc w:val="center"/>
              <w:rPr>
                <w:b/>
                <w:bCs/>
                <w:iCs/>
                <w:sz w:val="22"/>
                <w:lang w:val="es-MX"/>
              </w:rPr>
            </w:pPr>
            <w:r>
              <w:rPr>
                <w:b/>
                <w:bCs/>
                <w:iCs/>
                <w:sz w:val="22"/>
                <w:lang w:val="es-MX"/>
              </w:rPr>
              <w:t xml:space="preserve">Disposición y quema de los residuos </w:t>
            </w:r>
          </w:p>
        </w:tc>
        <w:tc>
          <w:tcPr>
            <w:tcW w:w="1121" w:type="pct"/>
            <w:tcBorders>
              <w:top w:val="single" w:color="auto" w:sz="4" w:space="0"/>
              <w:bottom w:val="single" w:color="auto" w:sz="4" w:space="0"/>
            </w:tcBorders>
            <w:vAlign w:val="center"/>
          </w:tcPr>
          <w:p w:rsidRPr="00CD5D55" w:rsidR="00246FA9" w:rsidP="00770302" w:rsidRDefault="00246FA9" w14:paraId="673303EC" w14:textId="77777777">
            <w:pPr>
              <w:pStyle w:val="MainText"/>
              <w:spacing w:line="240" w:lineRule="auto"/>
              <w:ind w:firstLine="0"/>
              <w:jc w:val="center"/>
              <w:rPr>
                <w:b/>
                <w:bCs/>
                <w:iCs/>
                <w:sz w:val="22"/>
                <w:lang w:val="es-MX"/>
              </w:rPr>
            </w:pPr>
            <w:r>
              <w:rPr>
                <w:b/>
                <w:bCs/>
                <w:iCs/>
                <w:sz w:val="22"/>
                <w:lang w:val="es-MX"/>
              </w:rPr>
              <w:t>Disposición de los residuos sin quemarlos</w:t>
            </w:r>
          </w:p>
        </w:tc>
        <w:tc>
          <w:tcPr>
            <w:tcW w:w="1466" w:type="pct"/>
            <w:tcBorders>
              <w:top w:val="single" w:color="auto" w:sz="4" w:space="0"/>
              <w:bottom w:val="single" w:color="auto" w:sz="4" w:space="0"/>
            </w:tcBorders>
            <w:vAlign w:val="center"/>
          </w:tcPr>
          <w:p w:rsidR="00246FA9" w:rsidP="00770302" w:rsidRDefault="00246FA9" w14:paraId="2B2A59E4" w14:textId="77777777">
            <w:pPr>
              <w:pStyle w:val="MainText"/>
              <w:spacing w:line="240" w:lineRule="auto"/>
              <w:ind w:firstLine="0"/>
              <w:jc w:val="center"/>
              <w:rPr>
                <w:b/>
                <w:bCs/>
                <w:iCs/>
                <w:sz w:val="22"/>
                <w:lang w:val="es-MX"/>
              </w:rPr>
            </w:pPr>
            <w:r>
              <w:rPr>
                <w:b/>
                <w:bCs/>
                <w:iCs/>
                <w:sz w:val="22"/>
                <w:lang w:val="es-MX"/>
              </w:rPr>
              <w:t>Quema de residuos en el hogar y disposición de las cenizas</w:t>
            </w:r>
          </w:p>
        </w:tc>
      </w:tr>
      <w:tr w:rsidRPr="00A0522E" w:rsidR="00246FA9" w:rsidTr="000B16FD" w14:paraId="54906318" w14:textId="77777777">
        <w:trPr>
          <w:trHeight w:val="249"/>
          <w:jc w:val="center"/>
        </w:trPr>
        <w:tc>
          <w:tcPr>
            <w:tcW w:w="1207" w:type="pct"/>
            <w:tcBorders>
              <w:top w:val="single" w:color="auto" w:sz="4" w:space="0"/>
            </w:tcBorders>
          </w:tcPr>
          <w:p w:rsidRPr="00CD5D55" w:rsidR="00246FA9" w:rsidP="00770302" w:rsidRDefault="00246FA9" w14:paraId="00443AC9" w14:textId="77777777">
            <w:pPr>
              <w:pStyle w:val="MainText"/>
              <w:spacing w:line="240" w:lineRule="auto"/>
              <w:ind w:firstLine="0"/>
              <w:rPr>
                <w:bCs/>
                <w:sz w:val="22"/>
                <w:lang w:val="es-MX"/>
              </w:rPr>
            </w:pPr>
            <w:r w:rsidRPr="00CD5D55">
              <w:rPr>
                <w:bCs/>
                <w:sz w:val="22"/>
                <w:lang w:val="es-MX"/>
              </w:rPr>
              <w:t>Plan de Guadalupe</w:t>
            </w:r>
          </w:p>
        </w:tc>
        <w:tc>
          <w:tcPr>
            <w:tcW w:w="1206" w:type="pct"/>
            <w:tcBorders>
              <w:top w:val="single" w:color="auto" w:sz="4" w:space="0"/>
            </w:tcBorders>
          </w:tcPr>
          <w:p w:rsidRPr="00CD5D55" w:rsidR="00246FA9" w:rsidP="00770302" w:rsidRDefault="00246FA9" w14:paraId="548FEB17" w14:textId="77777777">
            <w:pPr>
              <w:pStyle w:val="MainText"/>
              <w:spacing w:line="240" w:lineRule="auto"/>
              <w:jc w:val="center"/>
              <w:rPr>
                <w:bCs/>
                <w:sz w:val="22"/>
                <w:lang w:val="es-MX"/>
              </w:rPr>
            </w:pPr>
            <w:r>
              <w:rPr>
                <w:bCs/>
                <w:sz w:val="22"/>
                <w:lang w:val="es-MX"/>
              </w:rPr>
              <w:t>57</w:t>
            </w:r>
          </w:p>
        </w:tc>
        <w:tc>
          <w:tcPr>
            <w:tcW w:w="1121" w:type="pct"/>
            <w:tcBorders>
              <w:top w:val="single" w:color="auto" w:sz="4" w:space="0"/>
            </w:tcBorders>
          </w:tcPr>
          <w:p w:rsidRPr="00CD5D55" w:rsidR="00246FA9" w:rsidP="00770302" w:rsidRDefault="00246FA9" w14:paraId="303AA26E" w14:textId="77777777">
            <w:pPr>
              <w:pStyle w:val="MainText"/>
              <w:spacing w:line="240" w:lineRule="auto"/>
              <w:jc w:val="center"/>
              <w:rPr>
                <w:bCs/>
                <w:sz w:val="22"/>
                <w:lang w:val="es-MX"/>
              </w:rPr>
            </w:pPr>
            <w:r>
              <w:rPr>
                <w:bCs/>
                <w:sz w:val="22"/>
                <w:lang w:val="es-MX"/>
              </w:rPr>
              <w:t>36</w:t>
            </w:r>
          </w:p>
        </w:tc>
        <w:tc>
          <w:tcPr>
            <w:tcW w:w="1466" w:type="pct"/>
            <w:tcBorders>
              <w:top w:val="single" w:color="auto" w:sz="4" w:space="0"/>
            </w:tcBorders>
          </w:tcPr>
          <w:p w:rsidRPr="00CD5D55" w:rsidR="00246FA9" w:rsidP="00770302" w:rsidRDefault="00246FA9" w14:paraId="54762C5A" w14:textId="77777777">
            <w:pPr>
              <w:pStyle w:val="MainText"/>
              <w:spacing w:line="240" w:lineRule="auto"/>
              <w:jc w:val="center"/>
              <w:rPr>
                <w:bCs/>
                <w:sz w:val="22"/>
                <w:lang w:val="es-MX"/>
              </w:rPr>
            </w:pPr>
            <w:r>
              <w:rPr>
                <w:bCs/>
                <w:sz w:val="22"/>
                <w:lang w:val="es-MX"/>
              </w:rPr>
              <w:t>7</w:t>
            </w:r>
          </w:p>
        </w:tc>
      </w:tr>
      <w:tr w:rsidRPr="00A0522E" w:rsidR="00246FA9" w:rsidTr="000B16FD" w14:paraId="05FABC2A" w14:textId="77777777">
        <w:trPr>
          <w:trHeight w:val="277"/>
          <w:jc w:val="center"/>
        </w:trPr>
        <w:tc>
          <w:tcPr>
            <w:tcW w:w="1207" w:type="pct"/>
          </w:tcPr>
          <w:p w:rsidRPr="00CD5D55" w:rsidR="00246FA9" w:rsidP="00770302" w:rsidRDefault="00246FA9" w14:paraId="423666DC" w14:textId="77777777">
            <w:pPr>
              <w:pStyle w:val="MainText"/>
              <w:spacing w:line="240" w:lineRule="auto"/>
              <w:ind w:firstLine="0"/>
              <w:rPr>
                <w:bCs/>
                <w:sz w:val="22"/>
                <w:lang w:val="es-MX"/>
              </w:rPr>
            </w:pPr>
            <w:r w:rsidRPr="00CD5D55">
              <w:rPr>
                <w:bCs/>
                <w:sz w:val="22"/>
                <w:lang w:val="es-MX"/>
              </w:rPr>
              <w:t>Ejido Zaragoza</w:t>
            </w:r>
          </w:p>
        </w:tc>
        <w:tc>
          <w:tcPr>
            <w:tcW w:w="1206" w:type="pct"/>
          </w:tcPr>
          <w:p w:rsidRPr="00CD5D55" w:rsidR="00246FA9" w:rsidP="00770302" w:rsidRDefault="00246FA9" w14:paraId="3C14E947" w14:textId="77777777">
            <w:pPr>
              <w:pStyle w:val="MainText"/>
              <w:spacing w:line="240" w:lineRule="auto"/>
              <w:jc w:val="center"/>
              <w:rPr>
                <w:bCs/>
                <w:sz w:val="22"/>
                <w:lang w:val="es-MX"/>
              </w:rPr>
            </w:pPr>
            <w:r>
              <w:rPr>
                <w:bCs/>
                <w:sz w:val="22"/>
                <w:lang w:val="es-MX"/>
              </w:rPr>
              <w:t>60</w:t>
            </w:r>
          </w:p>
        </w:tc>
        <w:tc>
          <w:tcPr>
            <w:tcW w:w="1121" w:type="pct"/>
          </w:tcPr>
          <w:p w:rsidRPr="00CD5D55" w:rsidR="00246FA9" w:rsidP="00770302" w:rsidRDefault="00246FA9" w14:paraId="09461D17" w14:textId="77777777">
            <w:pPr>
              <w:pStyle w:val="MainText"/>
              <w:spacing w:line="240" w:lineRule="auto"/>
              <w:jc w:val="center"/>
              <w:rPr>
                <w:bCs/>
                <w:sz w:val="22"/>
                <w:lang w:val="es-MX"/>
              </w:rPr>
            </w:pPr>
            <w:r>
              <w:rPr>
                <w:bCs/>
                <w:sz w:val="22"/>
                <w:lang w:val="es-MX"/>
              </w:rPr>
              <w:t>29</w:t>
            </w:r>
          </w:p>
        </w:tc>
        <w:tc>
          <w:tcPr>
            <w:tcW w:w="1466" w:type="pct"/>
          </w:tcPr>
          <w:p w:rsidRPr="00CD5D55" w:rsidR="00246FA9" w:rsidP="00770302" w:rsidRDefault="00246FA9" w14:paraId="61D6BC17" w14:textId="77777777">
            <w:pPr>
              <w:pStyle w:val="MainText"/>
              <w:spacing w:line="240" w:lineRule="auto"/>
              <w:jc w:val="center"/>
              <w:rPr>
                <w:bCs/>
                <w:sz w:val="22"/>
                <w:lang w:val="es-MX"/>
              </w:rPr>
            </w:pPr>
            <w:r>
              <w:rPr>
                <w:bCs/>
                <w:sz w:val="22"/>
                <w:lang w:val="es-MX"/>
              </w:rPr>
              <w:t>11</w:t>
            </w:r>
          </w:p>
        </w:tc>
      </w:tr>
      <w:tr w:rsidRPr="00A0522E" w:rsidR="00246FA9" w:rsidTr="000B16FD" w14:paraId="401F7047" w14:textId="77777777">
        <w:trPr>
          <w:trHeight w:val="284"/>
          <w:jc w:val="center"/>
        </w:trPr>
        <w:tc>
          <w:tcPr>
            <w:tcW w:w="1207" w:type="pct"/>
            <w:tcBorders>
              <w:bottom w:val="single" w:color="auto" w:sz="4" w:space="0"/>
            </w:tcBorders>
          </w:tcPr>
          <w:p w:rsidRPr="00CD5D55" w:rsidR="00246FA9" w:rsidP="00770302" w:rsidRDefault="00246FA9" w14:paraId="7F1149C2" w14:textId="77777777">
            <w:pPr>
              <w:pStyle w:val="MainText"/>
              <w:spacing w:line="240" w:lineRule="auto"/>
              <w:ind w:firstLine="0"/>
              <w:rPr>
                <w:bCs/>
                <w:sz w:val="22"/>
                <w:lang w:val="es-MX"/>
              </w:rPr>
            </w:pPr>
            <w:r w:rsidRPr="00CD5D55">
              <w:rPr>
                <w:bCs/>
                <w:sz w:val="22"/>
                <w:lang w:val="es-MX"/>
              </w:rPr>
              <w:t>Colonia Hidalgo</w:t>
            </w:r>
          </w:p>
        </w:tc>
        <w:tc>
          <w:tcPr>
            <w:tcW w:w="1206" w:type="pct"/>
            <w:tcBorders>
              <w:bottom w:val="single" w:color="auto" w:sz="4" w:space="0"/>
            </w:tcBorders>
          </w:tcPr>
          <w:p w:rsidRPr="00CD5D55" w:rsidR="00246FA9" w:rsidP="00770302" w:rsidRDefault="00246FA9" w14:paraId="554781A6" w14:textId="77777777">
            <w:pPr>
              <w:pStyle w:val="MainText"/>
              <w:spacing w:line="240" w:lineRule="auto"/>
              <w:jc w:val="center"/>
              <w:rPr>
                <w:bCs/>
                <w:sz w:val="22"/>
                <w:lang w:val="es-MX"/>
              </w:rPr>
            </w:pPr>
            <w:r>
              <w:rPr>
                <w:bCs/>
                <w:sz w:val="22"/>
                <w:lang w:val="es-MX"/>
              </w:rPr>
              <w:t>64</w:t>
            </w:r>
          </w:p>
        </w:tc>
        <w:tc>
          <w:tcPr>
            <w:tcW w:w="1121" w:type="pct"/>
            <w:tcBorders>
              <w:bottom w:val="single" w:color="auto" w:sz="4" w:space="0"/>
            </w:tcBorders>
          </w:tcPr>
          <w:p w:rsidRPr="00CD5D55" w:rsidR="00246FA9" w:rsidP="00770302" w:rsidRDefault="00246FA9" w14:paraId="3345A5FB" w14:textId="77777777">
            <w:pPr>
              <w:pStyle w:val="MainText"/>
              <w:spacing w:line="240" w:lineRule="auto"/>
              <w:jc w:val="center"/>
              <w:rPr>
                <w:bCs/>
                <w:sz w:val="22"/>
                <w:lang w:val="es-MX"/>
              </w:rPr>
            </w:pPr>
            <w:r>
              <w:rPr>
                <w:bCs/>
                <w:sz w:val="22"/>
                <w:lang w:val="es-MX"/>
              </w:rPr>
              <w:t>33</w:t>
            </w:r>
          </w:p>
        </w:tc>
        <w:tc>
          <w:tcPr>
            <w:tcW w:w="1466" w:type="pct"/>
            <w:tcBorders>
              <w:bottom w:val="single" w:color="auto" w:sz="4" w:space="0"/>
            </w:tcBorders>
          </w:tcPr>
          <w:p w:rsidRPr="00CD5D55" w:rsidR="00246FA9" w:rsidP="00770302" w:rsidRDefault="00246FA9" w14:paraId="11FD5E83" w14:textId="77777777">
            <w:pPr>
              <w:pStyle w:val="MainText"/>
              <w:spacing w:line="240" w:lineRule="auto"/>
              <w:jc w:val="center"/>
              <w:rPr>
                <w:bCs/>
                <w:sz w:val="22"/>
                <w:lang w:val="es-MX"/>
              </w:rPr>
            </w:pPr>
            <w:r>
              <w:rPr>
                <w:bCs/>
                <w:sz w:val="22"/>
                <w:lang w:val="es-MX"/>
              </w:rPr>
              <w:t>3</w:t>
            </w:r>
          </w:p>
        </w:tc>
      </w:tr>
    </w:tbl>
    <w:p w:rsidR="00246FA9" w:rsidP="00770302" w:rsidRDefault="00246FA9" w14:paraId="11231F79" w14:textId="77777777">
      <w:pPr>
        <w:pStyle w:val="MainText"/>
        <w:spacing w:line="240" w:lineRule="auto"/>
        <w:ind w:firstLine="0"/>
        <w:jc w:val="left"/>
      </w:pPr>
    </w:p>
    <w:p w:rsidR="00246FA9" w:rsidP="00770302" w:rsidRDefault="00246FA9" w14:paraId="5C33FF9D" w14:textId="77777777">
      <w:pPr>
        <w:pStyle w:val="MainText"/>
        <w:spacing w:line="240" w:lineRule="auto"/>
        <w:ind w:firstLine="0"/>
        <w:jc w:val="left"/>
      </w:pPr>
    </w:p>
    <w:p w:rsidR="00246FA9" w:rsidP="00770302" w:rsidRDefault="00246FA9" w14:paraId="0B7B29F8" w14:textId="7208C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se muestra en el </w:t>
      </w:r>
      <w:r w:rsidRPr="00CD5D55">
        <w:rPr>
          <w:rFonts w:ascii="Times New Roman" w:hAnsi="Times New Roman" w:cs="Times New Roman"/>
          <w:b/>
          <w:sz w:val="24"/>
          <w:szCs w:val="24"/>
        </w:rPr>
        <w:t xml:space="preserve">Cuadro </w:t>
      </w:r>
      <w:r w:rsidR="00CD60C2">
        <w:rPr>
          <w:rFonts w:ascii="Times New Roman" w:hAnsi="Times New Roman" w:cs="Times New Roman"/>
          <w:b/>
          <w:sz w:val="24"/>
          <w:szCs w:val="24"/>
        </w:rPr>
        <w:t>4</w:t>
      </w:r>
      <w:r w:rsidRPr="00CD5D55">
        <w:rPr>
          <w:rFonts w:ascii="Times New Roman" w:hAnsi="Times New Roman" w:cs="Times New Roman"/>
          <w:sz w:val="24"/>
          <w:szCs w:val="24"/>
        </w:rPr>
        <w:t>, en</w:t>
      </w:r>
      <w:r>
        <w:rPr>
          <w:rFonts w:ascii="Times New Roman" w:hAnsi="Times New Roman" w:cs="Times New Roman"/>
          <w:sz w:val="24"/>
          <w:szCs w:val="24"/>
        </w:rPr>
        <w:t xml:space="preserve"> la localidad el</w:t>
      </w:r>
      <w:r w:rsidRPr="00CD5D55">
        <w:rPr>
          <w:rFonts w:ascii="Times New Roman" w:hAnsi="Times New Roman" w:cs="Times New Roman"/>
          <w:sz w:val="24"/>
          <w:szCs w:val="24"/>
        </w:rPr>
        <w:t xml:space="preserve"> Plan de Guadalupe, el 88</w:t>
      </w:r>
      <w:r>
        <w:rPr>
          <w:rFonts w:ascii="Times New Roman" w:hAnsi="Times New Roman" w:cs="Times New Roman"/>
          <w:sz w:val="24"/>
          <w:szCs w:val="24"/>
        </w:rPr>
        <w:t xml:space="preserve"> </w:t>
      </w:r>
      <w:r w:rsidRPr="00CD5D55">
        <w:rPr>
          <w:rFonts w:ascii="Times New Roman" w:hAnsi="Times New Roman" w:cs="Times New Roman"/>
          <w:sz w:val="24"/>
          <w:szCs w:val="24"/>
        </w:rPr>
        <w:t xml:space="preserve">% de </w:t>
      </w:r>
      <w:r>
        <w:rPr>
          <w:rFonts w:ascii="Times New Roman" w:hAnsi="Times New Roman" w:cs="Times New Roman"/>
          <w:sz w:val="24"/>
          <w:szCs w:val="24"/>
        </w:rPr>
        <w:t xml:space="preserve">pobladores </w:t>
      </w:r>
      <w:r w:rsidRPr="00CD5D55">
        <w:rPr>
          <w:rFonts w:ascii="Times New Roman" w:hAnsi="Times New Roman" w:cs="Times New Roman"/>
          <w:sz w:val="24"/>
          <w:szCs w:val="24"/>
        </w:rPr>
        <w:t xml:space="preserve">transporta los </w:t>
      </w:r>
      <w:r>
        <w:rPr>
          <w:rFonts w:ascii="Times New Roman" w:hAnsi="Times New Roman" w:cs="Times New Roman"/>
          <w:sz w:val="24"/>
          <w:szCs w:val="24"/>
        </w:rPr>
        <w:t>residuos</w:t>
      </w:r>
      <w:r w:rsidRPr="00CD5D55">
        <w:rPr>
          <w:rFonts w:ascii="Times New Roman" w:hAnsi="Times New Roman" w:cs="Times New Roman"/>
          <w:sz w:val="24"/>
          <w:szCs w:val="24"/>
        </w:rPr>
        <w:t xml:space="preserve"> a un </w:t>
      </w:r>
      <w:r>
        <w:rPr>
          <w:rFonts w:ascii="Times New Roman" w:hAnsi="Times New Roman" w:cs="Times New Roman"/>
          <w:sz w:val="24"/>
          <w:szCs w:val="24"/>
        </w:rPr>
        <w:t>sitio de disposición final</w:t>
      </w:r>
      <w:r w:rsidRPr="00CD5D55">
        <w:rPr>
          <w:rFonts w:ascii="Times New Roman" w:hAnsi="Times New Roman" w:cs="Times New Roman"/>
          <w:sz w:val="24"/>
          <w:szCs w:val="24"/>
        </w:rPr>
        <w:t>.</w:t>
      </w:r>
      <w:r>
        <w:rPr>
          <w:rFonts w:ascii="Times New Roman" w:hAnsi="Times New Roman" w:cs="Times New Roman"/>
          <w:sz w:val="24"/>
          <w:szCs w:val="24"/>
        </w:rPr>
        <w:t xml:space="preserve"> </w:t>
      </w:r>
      <w:r w:rsidRPr="00CD5D55">
        <w:rPr>
          <w:rFonts w:ascii="Times New Roman" w:hAnsi="Times New Roman" w:cs="Times New Roman"/>
          <w:sz w:val="24"/>
          <w:szCs w:val="24"/>
        </w:rPr>
        <w:t>El 12</w:t>
      </w:r>
      <w:r>
        <w:rPr>
          <w:rFonts w:ascii="Times New Roman" w:hAnsi="Times New Roman" w:cs="Times New Roman"/>
          <w:sz w:val="24"/>
          <w:szCs w:val="24"/>
        </w:rPr>
        <w:t xml:space="preserve"> </w:t>
      </w:r>
      <w:r w:rsidRPr="00CD5D55">
        <w:rPr>
          <w:rFonts w:ascii="Times New Roman" w:hAnsi="Times New Roman" w:cs="Times New Roman"/>
          <w:sz w:val="24"/>
          <w:szCs w:val="24"/>
        </w:rPr>
        <w:t xml:space="preserve">% </w:t>
      </w:r>
      <w:r w:rsidR="00BA6A24">
        <w:rPr>
          <w:rFonts w:ascii="Times New Roman" w:hAnsi="Times New Roman" w:cs="Times New Roman"/>
          <w:sz w:val="24"/>
          <w:szCs w:val="24"/>
        </w:rPr>
        <w:t xml:space="preserve">los </w:t>
      </w:r>
      <w:r>
        <w:rPr>
          <w:rFonts w:ascii="Times New Roman" w:hAnsi="Times New Roman" w:cs="Times New Roman"/>
          <w:sz w:val="24"/>
          <w:szCs w:val="24"/>
        </w:rPr>
        <w:t xml:space="preserve">quema </w:t>
      </w:r>
      <w:r w:rsidRPr="00CD5D55">
        <w:rPr>
          <w:rFonts w:ascii="Times New Roman" w:hAnsi="Times New Roman" w:cs="Times New Roman"/>
          <w:sz w:val="24"/>
          <w:szCs w:val="24"/>
        </w:rPr>
        <w:t>en el hogar donde permanecen las cenizas.</w:t>
      </w:r>
      <w:r>
        <w:rPr>
          <w:rFonts w:ascii="Times New Roman" w:hAnsi="Times New Roman" w:cs="Times New Roman"/>
          <w:sz w:val="24"/>
          <w:szCs w:val="24"/>
        </w:rPr>
        <w:t xml:space="preserve"> </w:t>
      </w:r>
      <w:r w:rsidRPr="004A0D7C">
        <w:rPr>
          <w:rFonts w:ascii="Times New Roman" w:hAnsi="Times New Roman" w:cs="Times New Roman"/>
          <w:sz w:val="24"/>
          <w:szCs w:val="24"/>
        </w:rPr>
        <w:t xml:space="preserve">De acuerdo con el </w:t>
      </w:r>
      <w:r w:rsidRPr="004A0D7C">
        <w:rPr>
          <w:rFonts w:ascii="Times New Roman" w:hAnsi="Times New Roman" w:cs="Times New Roman"/>
          <w:b/>
          <w:bCs/>
          <w:sz w:val="24"/>
          <w:szCs w:val="24"/>
        </w:rPr>
        <w:t xml:space="preserve">Cuadro </w:t>
      </w:r>
      <w:r w:rsidR="00CD60C2">
        <w:rPr>
          <w:rFonts w:ascii="Times New Roman" w:hAnsi="Times New Roman" w:cs="Times New Roman"/>
          <w:b/>
          <w:bCs/>
          <w:sz w:val="24"/>
          <w:szCs w:val="24"/>
        </w:rPr>
        <w:t>5</w:t>
      </w:r>
      <w:r w:rsidRPr="004A0D7C">
        <w:rPr>
          <w:rFonts w:ascii="Times New Roman" w:hAnsi="Times New Roman" w:cs="Times New Roman"/>
          <w:sz w:val="24"/>
          <w:szCs w:val="24"/>
        </w:rPr>
        <w:t xml:space="preserve">, </w:t>
      </w:r>
      <w:r>
        <w:rPr>
          <w:rFonts w:ascii="Times New Roman" w:hAnsi="Times New Roman" w:cs="Times New Roman"/>
          <w:sz w:val="24"/>
          <w:szCs w:val="24"/>
        </w:rPr>
        <w:t>d</w:t>
      </w:r>
      <w:r w:rsidRPr="004F0B7E">
        <w:rPr>
          <w:rFonts w:ascii="Times New Roman" w:hAnsi="Times New Roman" w:cs="Times New Roman"/>
          <w:sz w:val="24"/>
          <w:szCs w:val="24"/>
        </w:rPr>
        <w:t>el porcentaje que transporta los residuos</w:t>
      </w:r>
      <w:r>
        <w:rPr>
          <w:rFonts w:ascii="Times New Roman" w:hAnsi="Times New Roman" w:cs="Times New Roman"/>
          <w:sz w:val="24"/>
          <w:szCs w:val="24"/>
        </w:rPr>
        <w:t xml:space="preserve"> a un sitio de disposición</w:t>
      </w:r>
      <w:r w:rsidRPr="004F0B7E">
        <w:rPr>
          <w:rFonts w:ascii="Times New Roman" w:hAnsi="Times New Roman" w:cs="Times New Roman"/>
          <w:sz w:val="24"/>
          <w:szCs w:val="24"/>
        </w:rPr>
        <w:t>, el 57</w:t>
      </w:r>
      <w:r>
        <w:rPr>
          <w:rFonts w:ascii="Times New Roman" w:hAnsi="Times New Roman" w:cs="Times New Roman"/>
          <w:sz w:val="24"/>
          <w:szCs w:val="24"/>
        </w:rPr>
        <w:t xml:space="preserve"> </w:t>
      </w:r>
      <w:r w:rsidRPr="004F0B7E">
        <w:rPr>
          <w:rFonts w:ascii="Times New Roman" w:hAnsi="Times New Roman" w:cs="Times New Roman"/>
          <w:sz w:val="24"/>
          <w:szCs w:val="24"/>
        </w:rPr>
        <w:t xml:space="preserve">% </w:t>
      </w:r>
      <w:r>
        <w:rPr>
          <w:rFonts w:ascii="Times New Roman" w:hAnsi="Times New Roman" w:cs="Times New Roman"/>
          <w:sz w:val="24"/>
          <w:szCs w:val="24"/>
        </w:rPr>
        <w:t>los</w:t>
      </w:r>
      <w:r w:rsidRPr="004F0B7E">
        <w:rPr>
          <w:rFonts w:ascii="Times New Roman" w:hAnsi="Times New Roman" w:cs="Times New Roman"/>
          <w:sz w:val="24"/>
          <w:szCs w:val="24"/>
        </w:rPr>
        <w:t xml:space="preserve"> quema, </w:t>
      </w:r>
      <w:r>
        <w:rPr>
          <w:rFonts w:ascii="Times New Roman" w:hAnsi="Times New Roman" w:cs="Times New Roman"/>
          <w:sz w:val="24"/>
          <w:szCs w:val="24"/>
        </w:rPr>
        <w:t xml:space="preserve">el </w:t>
      </w:r>
      <w:r w:rsidRPr="004F0B7E">
        <w:rPr>
          <w:rFonts w:ascii="Times New Roman" w:hAnsi="Times New Roman" w:cs="Times New Roman"/>
          <w:sz w:val="24"/>
          <w:szCs w:val="24"/>
        </w:rPr>
        <w:t>36</w:t>
      </w:r>
      <w:r>
        <w:rPr>
          <w:rFonts w:ascii="Times New Roman" w:hAnsi="Times New Roman" w:cs="Times New Roman"/>
          <w:sz w:val="24"/>
          <w:szCs w:val="24"/>
        </w:rPr>
        <w:t xml:space="preserve"> </w:t>
      </w:r>
      <w:r w:rsidRPr="004F0B7E">
        <w:rPr>
          <w:rFonts w:ascii="Times New Roman" w:hAnsi="Times New Roman" w:cs="Times New Roman"/>
          <w:sz w:val="24"/>
          <w:szCs w:val="24"/>
        </w:rPr>
        <w:t>% s</w:t>
      </w:r>
      <w:r w:rsidR="00732171">
        <w:rPr>
          <w:rFonts w:ascii="Times New Roman" w:hAnsi="Times New Roman" w:cs="Times New Roman"/>
          <w:sz w:val="24"/>
          <w:szCs w:val="24"/>
        </w:rPr>
        <w:t>o</w:t>
      </w:r>
      <w:r w:rsidRPr="004F0B7E">
        <w:rPr>
          <w:rFonts w:ascii="Times New Roman" w:hAnsi="Times New Roman" w:cs="Times New Roman"/>
          <w:sz w:val="24"/>
          <w:szCs w:val="24"/>
        </w:rPr>
        <w:t>lo los deposita y 7</w:t>
      </w:r>
      <w:r>
        <w:rPr>
          <w:rFonts w:ascii="Times New Roman" w:hAnsi="Times New Roman" w:cs="Times New Roman"/>
          <w:sz w:val="24"/>
          <w:szCs w:val="24"/>
        </w:rPr>
        <w:t xml:space="preserve"> </w:t>
      </w:r>
      <w:r w:rsidRPr="004F0B7E">
        <w:rPr>
          <w:rFonts w:ascii="Times New Roman" w:hAnsi="Times New Roman" w:cs="Times New Roman"/>
          <w:sz w:val="24"/>
          <w:szCs w:val="24"/>
        </w:rPr>
        <w:t>% l</w:t>
      </w:r>
      <w:r>
        <w:rPr>
          <w:rFonts w:ascii="Times New Roman" w:hAnsi="Times New Roman" w:cs="Times New Roman"/>
          <w:sz w:val="24"/>
          <w:szCs w:val="24"/>
        </w:rPr>
        <w:t xml:space="preserve">os quema </w:t>
      </w:r>
      <w:r w:rsidRPr="004F0B7E">
        <w:rPr>
          <w:rFonts w:ascii="Times New Roman" w:hAnsi="Times New Roman" w:cs="Times New Roman"/>
          <w:sz w:val="24"/>
          <w:szCs w:val="24"/>
        </w:rPr>
        <w:t>en el hogar</w:t>
      </w:r>
      <w:r>
        <w:rPr>
          <w:rFonts w:ascii="Times New Roman" w:hAnsi="Times New Roman" w:cs="Times New Roman"/>
          <w:sz w:val="24"/>
          <w:szCs w:val="24"/>
        </w:rPr>
        <w:t>,</w:t>
      </w:r>
      <w:r w:rsidRPr="004F0B7E">
        <w:rPr>
          <w:rFonts w:ascii="Times New Roman" w:hAnsi="Times New Roman" w:cs="Times New Roman"/>
          <w:sz w:val="24"/>
          <w:szCs w:val="24"/>
        </w:rPr>
        <w:t xml:space="preserve"> y s</w:t>
      </w:r>
      <w:r w:rsidR="00732171">
        <w:rPr>
          <w:rFonts w:ascii="Times New Roman" w:hAnsi="Times New Roman" w:cs="Times New Roman"/>
          <w:sz w:val="24"/>
          <w:szCs w:val="24"/>
        </w:rPr>
        <w:t>o</w:t>
      </w:r>
      <w:r w:rsidRPr="004F0B7E">
        <w:rPr>
          <w:rFonts w:ascii="Times New Roman" w:hAnsi="Times New Roman" w:cs="Times New Roman"/>
          <w:sz w:val="24"/>
          <w:szCs w:val="24"/>
        </w:rPr>
        <w:t xml:space="preserve">lo deposita las cenizas en </w:t>
      </w:r>
      <w:r>
        <w:rPr>
          <w:rFonts w:ascii="Times New Roman" w:hAnsi="Times New Roman" w:cs="Times New Roman"/>
          <w:sz w:val="24"/>
          <w:szCs w:val="24"/>
        </w:rPr>
        <w:t>el sitio</w:t>
      </w:r>
      <w:r w:rsidRPr="004F0B7E">
        <w:rPr>
          <w:rFonts w:ascii="Times New Roman" w:hAnsi="Times New Roman" w:cs="Times New Roman"/>
          <w:sz w:val="24"/>
          <w:szCs w:val="24"/>
        </w:rPr>
        <w:t>.</w:t>
      </w:r>
      <w:r>
        <w:rPr>
          <w:rFonts w:ascii="Times New Roman" w:hAnsi="Times New Roman" w:cs="Times New Roman"/>
          <w:sz w:val="24"/>
          <w:szCs w:val="24"/>
        </w:rPr>
        <w:t xml:space="preserve"> </w:t>
      </w:r>
    </w:p>
    <w:p w:rsidR="00B5027C" w:rsidP="00770302" w:rsidRDefault="00B5027C" w14:paraId="385A2F5E" w14:textId="77777777">
      <w:pPr>
        <w:spacing w:after="0" w:line="240" w:lineRule="auto"/>
        <w:jc w:val="both"/>
        <w:rPr>
          <w:rFonts w:ascii="Times New Roman" w:hAnsi="Times New Roman" w:cs="Times New Roman"/>
          <w:sz w:val="24"/>
          <w:szCs w:val="24"/>
        </w:rPr>
      </w:pPr>
    </w:p>
    <w:p w:rsidR="00246FA9" w:rsidP="00770302" w:rsidRDefault="00246FA9" w14:paraId="0F05CDBD" w14:textId="0ACE7E0B">
      <w:pPr>
        <w:spacing w:after="0" w:line="240" w:lineRule="auto"/>
        <w:jc w:val="both"/>
        <w:rPr>
          <w:rFonts w:ascii="Times New Roman" w:hAnsi="Times New Roman" w:cs="Times New Roman"/>
          <w:sz w:val="24"/>
          <w:szCs w:val="24"/>
        </w:rPr>
      </w:pPr>
      <w:r w:rsidRPr="21FBBB69" w:rsidR="00246FA9">
        <w:rPr>
          <w:rFonts w:ascii="Times New Roman" w:hAnsi="Times New Roman" w:cs="Times New Roman"/>
          <w:sz w:val="24"/>
          <w:szCs w:val="24"/>
        </w:rPr>
        <w:t>En</w:t>
      </w:r>
      <w:r w:rsidRPr="21FBBB69" w:rsidR="00246FA9">
        <w:rPr>
          <w:rFonts w:ascii="Times New Roman" w:hAnsi="Times New Roman" w:cs="Times New Roman"/>
          <w:sz w:val="24"/>
          <w:szCs w:val="24"/>
        </w:rPr>
        <w:t xml:space="preserve"> la localidad del Ejido Zaragoza, el 60 % </w:t>
      </w:r>
      <w:r w:rsidRPr="21FBBB69" w:rsidR="00246FA9">
        <w:rPr>
          <w:rFonts w:ascii="Times New Roman" w:hAnsi="Times New Roman" w:cs="Times New Roman"/>
          <w:sz w:val="24"/>
          <w:szCs w:val="24"/>
        </w:rPr>
        <w:t>transporta los residuos a</w:t>
      </w:r>
      <w:r w:rsidRPr="21FBBB69" w:rsidR="00246FA9">
        <w:rPr>
          <w:rFonts w:ascii="Times New Roman" w:hAnsi="Times New Roman" w:cs="Times New Roman"/>
          <w:sz w:val="24"/>
          <w:szCs w:val="24"/>
        </w:rPr>
        <w:t xml:space="preserve"> un sitio de disposición final</w:t>
      </w:r>
      <w:r w:rsidRPr="21FBBB69" w:rsidR="00C956F9">
        <w:rPr>
          <w:rFonts w:ascii="Times New Roman" w:hAnsi="Times New Roman" w:cs="Times New Roman"/>
          <w:sz w:val="24"/>
          <w:szCs w:val="24"/>
        </w:rPr>
        <w:t xml:space="preserve"> (</w:t>
      </w:r>
      <w:r w:rsidRPr="21FBBB69" w:rsidR="00C956F9">
        <w:rPr>
          <w:rFonts w:ascii="Times New Roman" w:hAnsi="Times New Roman" w:cs="Times New Roman"/>
          <w:b w:val="1"/>
          <w:bCs w:val="1"/>
          <w:sz w:val="24"/>
          <w:szCs w:val="24"/>
        </w:rPr>
        <w:t>C</w:t>
      </w:r>
      <w:r w:rsidRPr="21FBBB69" w:rsidR="00CD60C2">
        <w:rPr>
          <w:rFonts w:ascii="Times New Roman" w:hAnsi="Times New Roman" w:cs="Times New Roman"/>
          <w:b w:val="1"/>
          <w:bCs w:val="1"/>
          <w:sz w:val="24"/>
          <w:szCs w:val="24"/>
        </w:rPr>
        <w:t>uadro 4</w:t>
      </w:r>
      <w:r w:rsidRPr="21FBBB69" w:rsidR="00C956F9">
        <w:rPr>
          <w:rFonts w:ascii="Times New Roman" w:hAnsi="Times New Roman" w:cs="Times New Roman"/>
          <w:sz w:val="24"/>
          <w:szCs w:val="24"/>
        </w:rPr>
        <w:t>)</w:t>
      </w:r>
      <w:r w:rsidRPr="21FBBB69" w:rsidR="00246FA9">
        <w:rPr>
          <w:rFonts w:ascii="Times New Roman" w:hAnsi="Times New Roman" w:cs="Times New Roman"/>
          <w:sz w:val="24"/>
          <w:szCs w:val="24"/>
        </w:rPr>
        <w:t>.</w:t>
      </w:r>
      <w:r w:rsidRPr="21FBBB69" w:rsidR="00246FA9">
        <w:rPr>
          <w:rFonts w:ascii="Times New Roman" w:hAnsi="Times New Roman" w:cs="Times New Roman"/>
          <w:sz w:val="24"/>
          <w:szCs w:val="24"/>
        </w:rPr>
        <w:t xml:space="preserve"> De</w:t>
      </w:r>
      <w:r w:rsidRPr="21FBBB69" w:rsidR="00246FA9">
        <w:rPr>
          <w:rFonts w:ascii="Times New Roman" w:hAnsi="Times New Roman" w:cs="Times New Roman"/>
          <w:sz w:val="24"/>
          <w:szCs w:val="24"/>
        </w:rPr>
        <w:t>l 40</w:t>
      </w:r>
      <w:r w:rsidRPr="21FBBB69" w:rsidR="00246FA9">
        <w:rPr>
          <w:rFonts w:ascii="Times New Roman" w:hAnsi="Times New Roman" w:cs="Times New Roman"/>
          <w:sz w:val="24"/>
          <w:szCs w:val="24"/>
        </w:rPr>
        <w:t xml:space="preserve"> </w:t>
      </w:r>
      <w:r w:rsidRPr="21FBBB69" w:rsidR="00246FA9">
        <w:rPr>
          <w:rFonts w:ascii="Times New Roman" w:hAnsi="Times New Roman" w:cs="Times New Roman"/>
          <w:sz w:val="24"/>
          <w:szCs w:val="24"/>
        </w:rPr>
        <w:t>% restante</w:t>
      </w:r>
      <w:r w:rsidRPr="21FBBB69" w:rsidR="00246FA9">
        <w:rPr>
          <w:rFonts w:ascii="Times New Roman" w:hAnsi="Times New Roman" w:cs="Times New Roman"/>
          <w:sz w:val="24"/>
          <w:szCs w:val="24"/>
        </w:rPr>
        <w:t xml:space="preserve">, </w:t>
      </w:r>
      <w:r w:rsidRPr="21FBBB69" w:rsidR="00246FA9">
        <w:rPr>
          <w:rFonts w:ascii="Times New Roman" w:hAnsi="Times New Roman" w:cs="Times New Roman"/>
          <w:sz w:val="24"/>
          <w:szCs w:val="24"/>
        </w:rPr>
        <w:t>el 97 % indicó que hay una persona que se dedica a recolectar por cuenta propia los residuos, y el 3 % los quema en el hogar, y las cenizas permanecen allí mismo, ya que indicaron que viven a las orillas</w:t>
      </w:r>
      <w:r w:rsidRPr="21FBBB69" w:rsidR="00246FA9">
        <w:rPr>
          <w:rFonts w:ascii="Times New Roman" w:hAnsi="Times New Roman" w:cs="Times New Roman"/>
          <w:sz w:val="24"/>
          <w:szCs w:val="24"/>
        </w:rPr>
        <w:t>, y que, a pesar de que e</w:t>
      </w:r>
      <w:r w:rsidRPr="21FBBB69" w:rsidR="00246FA9">
        <w:rPr>
          <w:rFonts w:ascii="Times New Roman" w:hAnsi="Times New Roman" w:cs="Times New Roman"/>
          <w:sz w:val="24"/>
          <w:szCs w:val="24"/>
        </w:rPr>
        <w:t xml:space="preserve">sta práctica no </w:t>
      </w:r>
      <w:r w:rsidRPr="21FBBB69" w:rsidR="00246FA9">
        <w:rPr>
          <w:rFonts w:ascii="Times New Roman" w:hAnsi="Times New Roman" w:cs="Times New Roman"/>
          <w:sz w:val="24"/>
          <w:szCs w:val="24"/>
        </w:rPr>
        <w:t xml:space="preserve">es </w:t>
      </w:r>
      <w:r w:rsidRPr="21FBBB69" w:rsidR="00246FA9">
        <w:rPr>
          <w:rFonts w:ascii="Times New Roman" w:hAnsi="Times New Roman" w:cs="Times New Roman"/>
          <w:sz w:val="24"/>
          <w:szCs w:val="24"/>
        </w:rPr>
        <w:t>permit</w:t>
      </w:r>
      <w:r w:rsidRPr="21FBBB69" w:rsidR="00246FA9">
        <w:rPr>
          <w:rFonts w:ascii="Times New Roman" w:hAnsi="Times New Roman" w:cs="Times New Roman"/>
          <w:sz w:val="24"/>
          <w:szCs w:val="24"/>
        </w:rPr>
        <w:t>ida por</w:t>
      </w:r>
      <w:r w:rsidRPr="21FBBB69" w:rsidR="00246FA9">
        <w:rPr>
          <w:rFonts w:ascii="Times New Roman" w:hAnsi="Times New Roman" w:cs="Times New Roman"/>
          <w:sz w:val="24"/>
          <w:szCs w:val="24"/>
        </w:rPr>
        <w:t xml:space="preserve"> común acuerdo </w:t>
      </w:r>
      <w:r w:rsidRPr="21FBBB69" w:rsidR="00246FA9">
        <w:rPr>
          <w:rFonts w:ascii="Times New Roman" w:hAnsi="Times New Roman" w:cs="Times New Roman"/>
          <w:sz w:val="24"/>
          <w:szCs w:val="24"/>
        </w:rPr>
        <w:t>entre l</w:t>
      </w:r>
      <w:r w:rsidRPr="21FBBB69" w:rsidR="00666305">
        <w:rPr>
          <w:rFonts w:ascii="Times New Roman" w:hAnsi="Times New Roman" w:cs="Times New Roman"/>
          <w:sz w:val="24"/>
          <w:szCs w:val="24"/>
        </w:rPr>
        <w:t>a</w:t>
      </w:r>
      <w:r w:rsidRPr="21FBBB69" w:rsidR="00246FA9">
        <w:rPr>
          <w:rFonts w:ascii="Times New Roman" w:hAnsi="Times New Roman" w:cs="Times New Roman"/>
          <w:sz w:val="24"/>
          <w:szCs w:val="24"/>
        </w:rPr>
        <w:t xml:space="preserve"> pobla</w:t>
      </w:r>
      <w:r w:rsidRPr="21FBBB69" w:rsidR="00666305">
        <w:rPr>
          <w:rFonts w:ascii="Times New Roman" w:hAnsi="Times New Roman" w:cs="Times New Roman"/>
          <w:sz w:val="24"/>
          <w:szCs w:val="24"/>
        </w:rPr>
        <w:t>ción,</w:t>
      </w:r>
      <w:r w:rsidRPr="21FBBB69" w:rsidR="00246FA9">
        <w:rPr>
          <w:rFonts w:ascii="Times New Roman" w:hAnsi="Times New Roman" w:cs="Times New Roman"/>
          <w:sz w:val="24"/>
          <w:szCs w:val="24"/>
        </w:rPr>
        <w:t xml:space="preserve"> por </w:t>
      </w:r>
      <w:r w:rsidRPr="21FBBB69" w:rsidR="00246FA9">
        <w:rPr>
          <w:rFonts w:ascii="Times New Roman" w:hAnsi="Times New Roman" w:cs="Times New Roman"/>
          <w:sz w:val="24"/>
          <w:szCs w:val="24"/>
        </w:rPr>
        <w:t xml:space="preserve">las molestias causadas </w:t>
      </w:r>
      <w:r w:rsidRPr="21FBBB69" w:rsidR="00246FA9">
        <w:rPr>
          <w:rFonts w:ascii="Times New Roman" w:hAnsi="Times New Roman" w:cs="Times New Roman"/>
          <w:sz w:val="24"/>
          <w:szCs w:val="24"/>
        </w:rPr>
        <w:t>en</w:t>
      </w:r>
      <w:r w:rsidRPr="21FBBB69" w:rsidR="00666305">
        <w:rPr>
          <w:rFonts w:ascii="Times New Roman" w:hAnsi="Times New Roman" w:cs="Times New Roman"/>
          <w:sz w:val="24"/>
          <w:szCs w:val="24"/>
        </w:rPr>
        <w:t xml:space="preserve"> el</w:t>
      </w:r>
      <w:r w:rsidRPr="21FBBB69" w:rsidR="00246FA9">
        <w:rPr>
          <w:rFonts w:ascii="Times New Roman" w:hAnsi="Times New Roman" w:cs="Times New Roman"/>
          <w:sz w:val="24"/>
          <w:szCs w:val="24"/>
        </w:rPr>
        <w:t xml:space="preserve"> vecin</w:t>
      </w:r>
      <w:r w:rsidRPr="21FBBB69" w:rsidR="00666305">
        <w:rPr>
          <w:rFonts w:ascii="Times New Roman" w:hAnsi="Times New Roman" w:cs="Times New Roman"/>
          <w:sz w:val="24"/>
          <w:szCs w:val="24"/>
        </w:rPr>
        <w:t>dario</w:t>
      </w:r>
      <w:r w:rsidRPr="21FBBB69" w:rsidR="00246FA9">
        <w:rPr>
          <w:rFonts w:ascii="Times New Roman" w:hAnsi="Times New Roman" w:cs="Times New Roman"/>
          <w:sz w:val="24"/>
          <w:szCs w:val="24"/>
        </w:rPr>
        <w:t xml:space="preserve">, al </w:t>
      </w:r>
      <w:r w:rsidRPr="21FBBB69" w:rsidR="00BD71C7">
        <w:rPr>
          <w:rFonts w:ascii="Times New Roman" w:hAnsi="Times New Roman" w:cs="Times New Roman"/>
          <w:sz w:val="24"/>
          <w:szCs w:val="24"/>
        </w:rPr>
        <w:t xml:space="preserve">vivir </w:t>
      </w:r>
      <w:r w:rsidRPr="21FBBB69" w:rsidR="00D5774D">
        <w:rPr>
          <w:rFonts w:ascii="Times New Roman" w:hAnsi="Times New Roman" w:cs="Times New Roman"/>
          <w:sz w:val="24"/>
          <w:szCs w:val="24"/>
        </w:rPr>
        <w:t xml:space="preserve">lejos </w:t>
      </w:r>
      <w:r w:rsidRPr="21FBBB69" w:rsidR="00246FA9">
        <w:rPr>
          <w:rFonts w:ascii="Times New Roman" w:hAnsi="Times New Roman" w:cs="Times New Roman"/>
          <w:sz w:val="24"/>
          <w:szCs w:val="24"/>
        </w:rPr>
        <w:t>de l</w:t>
      </w:r>
      <w:r w:rsidRPr="21FBBB69" w:rsidR="00D5774D">
        <w:rPr>
          <w:rFonts w:ascii="Times New Roman" w:hAnsi="Times New Roman" w:cs="Times New Roman"/>
          <w:sz w:val="24"/>
          <w:szCs w:val="24"/>
        </w:rPr>
        <w:t>a</w:t>
      </w:r>
      <w:r w:rsidRPr="21FBBB69" w:rsidR="00246FA9">
        <w:rPr>
          <w:rFonts w:ascii="Times New Roman" w:hAnsi="Times New Roman" w:cs="Times New Roman"/>
          <w:sz w:val="24"/>
          <w:szCs w:val="24"/>
        </w:rPr>
        <w:t>s demás</w:t>
      </w:r>
      <w:r w:rsidRPr="21FBBB69" w:rsidR="00D5774D">
        <w:rPr>
          <w:rFonts w:ascii="Times New Roman" w:hAnsi="Times New Roman" w:cs="Times New Roman"/>
          <w:sz w:val="24"/>
          <w:szCs w:val="24"/>
        </w:rPr>
        <w:t xml:space="preserve"> personas</w:t>
      </w:r>
      <w:r w:rsidRPr="21FBBB69" w:rsidR="00246FA9">
        <w:rPr>
          <w:rFonts w:ascii="Times New Roman" w:hAnsi="Times New Roman" w:cs="Times New Roman"/>
          <w:sz w:val="24"/>
          <w:szCs w:val="24"/>
        </w:rPr>
        <w:t>, no ha habido alguien que interponga una queja</w:t>
      </w:r>
      <w:r w:rsidRPr="21FBBB69" w:rsidR="00246FA9">
        <w:rPr>
          <w:rFonts w:ascii="Times New Roman" w:hAnsi="Times New Roman" w:cs="Times New Roman"/>
          <w:sz w:val="24"/>
          <w:szCs w:val="24"/>
        </w:rPr>
        <w:t>.</w:t>
      </w:r>
      <w:r w:rsidRPr="21FBBB69" w:rsidR="00246FA9">
        <w:rPr>
          <w:rFonts w:ascii="Times New Roman" w:hAnsi="Times New Roman" w:cs="Times New Roman"/>
          <w:sz w:val="24"/>
          <w:szCs w:val="24"/>
        </w:rPr>
        <w:t xml:space="preserve"> Por otro lado, también se obtuvo información de la p</w:t>
      </w:r>
      <w:r w:rsidRPr="21FBBB69" w:rsidR="00246FA9">
        <w:rPr>
          <w:rFonts w:ascii="Times New Roman" w:hAnsi="Times New Roman" w:cs="Times New Roman"/>
          <w:sz w:val="24"/>
          <w:szCs w:val="24"/>
        </w:rPr>
        <w:t xml:space="preserve">ersona encargada de transportar los </w:t>
      </w:r>
      <w:r w:rsidRPr="21FBBB69" w:rsidR="00246FA9">
        <w:rPr>
          <w:rFonts w:ascii="Times New Roman" w:hAnsi="Times New Roman" w:cs="Times New Roman"/>
          <w:sz w:val="24"/>
          <w:szCs w:val="24"/>
        </w:rPr>
        <w:t>residuos</w:t>
      </w:r>
      <w:r w:rsidRPr="21FBBB69" w:rsidR="00246FA9">
        <w:rPr>
          <w:rFonts w:ascii="Times New Roman" w:hAnsi="Times New Roman" w:cs="Times New Roman"/>
          <w:sz w:val="24"/>
          <w:szCs w:val="24"/>
        </w:rPr>
        <w:t xml:space="preserve"> a</w:t>
      </w:r>
      <w:r w:rsidRPr="21FBBB69" w:rsidR="00246FA9">
        <w:rPr>
          <w:rFonts w:ascii="Times New Roman" w:hAnsi="Times New Roman" w:cs="Times New Roman"/>
          <w:sz w:val="24"/>
          <w:szCs w:val="24"/>
        </w:rPr>
        <w:t xml:space="preserve">l sitio de disposición final, </w:t>
      </w:r>
      <w:r w:rsidRPr="21FBBB69" w:rsidR="003343DE">
        <w:rPr>
          <w:rFonts w:ascii="Times New Roman" w:hAnsi="Times New Roman" w:cs="Times New Roman"/>
          <w:sz w:val="24"/>
          <w:szCs w:val="24"/>
        </w:rPr>
        <w:t xml:space="preserve">quien </w:t>
      </w:r>
      <w:r w:rsidRPr="21FBBB69" w:rsidR="00246FA9">
        <w:rPr>
          <w:rFonts w:ascii="Times New Roman" w:hAnsi="Times New Roman" w:cs="Times New Roman"/>
          <w:sz w:val="24"/>
          <w:szCs w:val="24"/>
        </w:rPr>
        <w:t xml:space="preserve">indicó </w:t>
      </w:r>
      <w:r w:rsidRPr="21FBBB69" w:rsidR="003343DE">
        <w:rPr>
          <w:rFonts w:ascii="Times New Roman" w:hAnsi="Times New Roman" w:cs="Times New Roman"/>
          <w:sz w:val="24"/>
          <w:szCs w:val="24"/>
        </w:rPr>
        <w:t xml:space="preserve">ser </w:t>
      </w:r>
      <w:r w:rsidRPr="21FBBB69" w:rsidR="00246FA9">
        <w:rPr>
          <w:rFonts w:ascii="Times New Roman" w:hAnsi="Times New Roman" w:cs="Times New Roman"/>
          <w:sz w:val="24"/>
          <w:szCs w:val="24"/>
        </w:rPr>
        <w:t>responsable de quemarlos</w:t>
      </w:r>
      <w:r w:rsidRPr="21FBBB69" w:rsidR="00246FA9">
        <w:rPr>
          <w:rFonts w:ascii="Times New Roman" w:hAnsi="Times New Roman" w:cs="Times New Roman"/>
          <w:sz w:val="24"/>
          <w:szCs w:val="24"/>
        </w:rPr>
        <w:t xml:space="preserve"> en el sitio</w:t>
      </w:r>
      <w:r w:rsidRPr="21FBBB69" w:rsidR="009179E8">
        <w:rPr>
          <w:rFonts w:ascii="Times New Roman" w:hAnsi="Times New Roman" w:cs="Times New Roman"/>
          <w:sz w:val="24"/>
          <w:szCs w:val="24"/>
        </w:rPr>
        <w:t>;</w:t>
      </w:r>
      <w:r w:rsidRPr="21FBBB69" w:rsidR="00246FA9">
        <w:rPr>
          <w:rFonts w:ascii="Times New Roman" w:hAnsi="Times New Roman" w:cs="Times New Roman"/>
          <w:sz w:val="24"/>
          <w:szCs w:val="24"/>
        </w:rPr>
        <w:t xml:space="preserve"> </w:t>
      </w:r>
      <w:r w:rsidRPr="21FBBB69" w:rsidR="009179E8">
        <w:rPr>
          <w:rFonts w:ascii="Times New Roman" w:hAnsi="Times New Roman" w:cs="Times New Roman"/>
          <w:sz w:val="24"/>
          <w:szCs w:val="24"/>
        </w:rPr>
        <w:t>no obstante</w:t>
      </w:r>
      <w:r w:rsidRPr="21FBBB69" w:rsidR="004C005A">
        <w:rPr>
          <w:rFonts w:ascii="Times New Roman" w:hAnsi="Times New Roman" w:cs="Times New Roman"/>
          <w:sz w:val="24"/>
          <w:szCs w:val="24"/>
        </w:rPr>
        <w:t>,</w:t>
      </w:r>
      <w:r w:rsidRPr="21FBBB69" w:rsidR="009179E8">
        <w:rPr>
          <w:rFonts w:ascii="Times New Roman" w:hAnsi="Times New Roman" w:cs="Times New Roman"/>
          <w:sz w:val="24"/>
          <w:szCs w:val="24"/>
        </w:rPr>
        <w:t xml:space="preserve"> se </w:t>
      </w:r>
      <w:r w:rsidRPr="21FBBB69" w:rsidR="00246FA9">
        <w:rPr>
          <w:rFonts w:ascii="Times New Roman" w:hAnsi="Times New Roman" w:cs="Times New Roman"/>
          <w:sz w:val="24"/>
          <w:szCs w:val="24"/>
        </w:rPr>
        <w:t>observ</w:t>
      </w:r>
      <w:r w:rsidRPr="21FBBB69" w:rsidR="009179E8">
        <w:rPr>
          <w:rFonts w:ascii="Times New Roman" w:hAnsi="Times New Roman" w:cs="Times New Roman"/>
          <w:sz w:val="24"/>
          <w:szCs w:val="24"/>
        </w:rPr>
        <w:t>a</w:t>
      </w:r>
      <w:r w:rsidRPr="21FBBB69" w:rsidR="00246FA9">
        <w:rPr>
          <w:rFonts w:ascii="Times New Roman" w:hAnsi="Times New Roman" w:cs="Times New Roman"/>
          <w:sz w:val="24"/>
          <w:szCs w:val="24"/>
        </w:rPr>
        <w:t xml:space="preserve"> que no cuenta con ningún equipo de </w:t>
      </w:r>
      <w:r w:rsidRPr="21FBBB69" w:rsidR="00246FA9">
        <w:rPr>
          <w:rFonts w:ascii="Times New Roman" w:hAnsi="Times New Roman" w:cs="Times New Roman"/>
          <w:sz w:val="24"/>
          <w:szCs w:val="24"/>
        </w:rPr>
        <w:t>protección personal. Del porcentaje de pobladores que transportan sus residuos, el 60 % los dispone y los quema, el 29 % solo los dispone, y el 11 % dispone las cenizas previamente quemadas en</w:t>
      </w:r>
      <w:r w:rsidRPr="21FBBB69" w:rsidR="43413F2A">
        <w:rPr>
          <w:rFonts w:ascii="Times New Roman" w:hAnsi="Times New Roman" w:cs="Times New Roman"/>
          <w:sz w:val="24"/>
          <w:szCs w:val="24"/>
        </w:rPr>
        <w:t xml:space="preserve"> el</w:t>
      </w:r>
      <w:r w:rsidRPr="21FBBB69" w:rsidR="00246FA9">
        <w:rPr>
          <w:rFonts w:ascii="Times New Roman" w:hAnsi="Times New Roman" w:cs="Times New Roman"/>
          <w:sz w:val="24"/>
          <w:szCs w:val="24"/>
        </w:rPr>
        <w:t xml:space="preserve"> hogar</w:t>
      </w:r>
      <w:r w:rsidRPr="21FBBB69" w:rsidR="00C956F9">
        <w:rPr>
          <w:rFonts w:ascii="Times New Roman" w:hAnsi="Times New Roman" w:cs="Times New Roman"/>
          <w:sz w:val="24"/>
          <w:szCs w:val="24"/>
        </w:rPr>
        <w:t xml:space="preserve"> (</w:t>
      </w:r>
      <w:r w:rsidRPr="21FBBB69" w:rsidR="00C956F9">
        <w:rPr>
          <w:rFonts w:ascii="Times New Roman" w:hAnsi="Times New Roman" w:cs="Times New Roman"/>
          <w:b w:val="1"/>
          <w:bCs w:val="1"/>
          <w:sz w:val="24"/>
          <w:szCs w:val="24"/>
        </w:rPr>
        <w:t>C</w:t>
      </w:r>
      <w:r w:rsidRPr="21FBBB69" w:rsidR="00CD60C2">
        <w:rPr>
          <w:rFonts w:ascii="Times New Roman" w:hAnsi="Times New Roman" w:cs="Times New Roman"/>
          <w:b w:val="1"/>
          <w:bCs w:val="1"/>
          <w:sz w:val="24"/>
          <w:szCs w:val="24"/>
        </w:rPr>
        <w:t>uadro 5</w:t>
      </w:r>
      <w:r w:rsidRPr="21FBBB69" w:rsidR="00C956F9">
        <w:rPr>
          <w:rFonts w:ascii="Times New Roman" w:hAnsi="Times New Roman" w:cs="Times New Roman"/>
          <w:sz w:val="24"/>
          <w:szCs w:val="24"/>
        </w:rPr>
        <w:t>)</w:t>
      </w:r>
      <w:r w:rsidRPr="21FBBB69" w:rsidR="00246FA9">
        <w:rPr>
          <w:rFonts w:ascii="Times New Roman" w:hAnsi="Times New Roman" w:cs="Times New Roman"/>
          <w:sz w:val="24"/>
          <w:szCs w:val="24"/>
        </w:rPr>
        <w:t>.</w:t>
      </w:r>
    </w:p>
    <w:p w:rsidR="00B5027C" w:rsidP="00770302" w:rsidRDefault="00B5027C" w14:paraId="564848FB" w14:textId="77777777">
      <w:pPr>
        <w:spacing w:after="0" w:line="240" w:lineRule="auto"/>
        <w:jc w:val="both"/>
        <w:rPr>
          <w:rFonts w:ascii="Times New Roman" w:hAnsi="Times New Roman" w:cs="Times New Roman"/>
          <w:sz w:val="24"/>
          <w:szCs w:val="24"/>
        </w:rPr>
      </w:pPr>
    </w:p>
    <w:p w:rsidRPr="00BA18C6" w:rsidR="00246FA9" w:rsidP="00770302" w:rsidRDefault="00B20B6C" w14:paraId="6CB27970" w14:textId="118C9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datos</w:t>
      </w:r>
      <w:r w:rsidR="006D2EE0">
        <w:rPr>
          <w:rFonts w:ascii="Times New Roman" w:hAnsi="Times New Roman" w:cs="Times New Roman"/>
          <w:sz w:val="24"/>
          <w:szCs w:val="24"/>
        </w:rPr>
        <w:t xml:space="preserve"> sugiere</w:t>
      </w:r>
      <w:r>
        <w:rPr>
          <w:rFonts w:ascii="Times New Roman" w:hAnsi="Times New Roman" w:cs="Times New Roman"/>
          <w:sz w:val="24"/>
          <w:szCs w:val="24"/>
        </w:rPr>
        <w:t>n</w:t>
      </w:r>
      <w:r w:rsidR="006D2EE0">
        <w:rPr>
          <w:rFonts w:ascii="Times New Roman" w:hAnsi="Times New Roman" w:cs="Times New Roman"/>
          <w:sz w:val="24"/>
          <w:szCs w:val="24"/>
        </w:rPr>
        <w:t xml:space="preserve"> que el</w:t>
      </w:r>
      <w:r w:rsidRPr="00657CE1" w:rsidR="00246FA9">
        <w:rPr>
          <w:rFonts w:ascii="Times New Roman" w:hAnsi="Times New Roman" w:cs="Times New Roman"/>
          <w:sz w:val="24"/>
          <w:szCs w:val="24"/>
        </w:rPr>
        <w:t xml:space="preserve"> 100</w:t>
      </w:r>
      <w:r w:rsidR="00246FA9">
        <w:rPr>
          <w:rFonts w:ascii="Times New Roman" w:hAnsi="Times New Roman" w:cs="Times New Roman"/>
          <w:sz w:val="24"/>
          <w:szCs w:val="24"/>
        </w:rPr>
        <w:t xml:space="preserve"> </w:t>
      </w:r>
      <w:r w:rsidRPr="00657CE1" w:rsidR="00246FA9">
        <w:rPr>
          <w:rFonts w:ascii="Times New Roman" w:hAnsi="Times New Roman" w:cs="Times New Roman"/>
          <w:sz w:val="24"/>
          <w:szCs w:val="24"/>
        </w:rPr>
        <w:t>% de los residuos en</w:t>
      </w:r>
      <w:r w:rsidR="00246FA9">
        <w:rPr>
          <w:rFonts w:ascii="Times New Roman" w:hAnsi="Times New Roman" w:cs="Times New Roman"/>
          <w:sz w:val="24"/>
          <w:szCs w:val="24"/>
        </w:rPr>
        <w:t xml:space="preserve"> las localidades de</w:t>
      </w:r>
      <w:r w:rsidRPr="00657CE1" w:rsidR="00246FA9">
        <w:rPr>
          <w:rFonts w:ascii="Times New Roman" w:hAnsi="Times New Roman" w:cs="Times New Roman"/>
          <w:sz w:val="24"/>
          <w:szCs w:val="24"/>
        </w:rPr>
        <w:t xml:space="preserve"> Plan de Guadalupe y Ejido Zaragoza se queman sin control, lo cual es una situación preocupante</w:t>
      </w:r>
      <w:r>
        <w:rPr>
          <w:rFonts w:ascii="Times New Roman" w:hAnsi="Times New Roman" w:cs="Times New Roman"/>
          <w:sz w:val="24"/>
          <w:szCs w:val="24"/>
        </w:rPr>
        <w:t>,</w:t>
      </w:r>
      <w:r w:rsidRPr="00657CE1" w:rsidR="00246FA9">
        <w:rPr>
          <w:rFonts w:ascii="Times New Roman" w:hAnsi="Times New Roman" w:cs="Times New Roman"/>
          <w:sz w:val="24"/>
          <w:szCs w:val="24"/>
        </w:rPr>
        <w:t xml:space="preserve"> debido a la</w:t>
      </w:r>
      <w:r w:rsidR="006D2EE0">
        <w:rPr>
          <w:rFonts w:ascii="Times New Roman" w:hAnsi="Times New Roman" w:cs="Times New Roman"/>
          <w:sz w:val="24"/>
          <w:szCs w:val="24"/>
        </w:rPr>
        <w:t>s emisiones</w:t>
      </w:r>
      <w:r w:rsidRPr="00657CE1" w:rsidR="00246FA9">
        <w:rPr>
          <w:rFonts w:ascii="Times New Roman" w:hAnsi="Times New Roman" w:cs="Times New Roman"/>
          <w:sz w:val="24"/>
          <w:szCs w:val="24"/>
        </w:rPr>
        <w:t xml:space="preserve"> de gases de efecto invernadero, gases tóxicos</w:t>
      </w:r>
      <w:r w:rsidR="007544D5">
        <w:rPr>
          <w:rFonts w:ascii="Times New Roman" w:hAnsi="Times New Roman" w:cs="Times New Roman"/>
          <w:sz w:val="24"/>
          <w:szCs w:val="24"/>
        </w:rPr>
        <w:t>,</w:t>
      </w:r>
      <w:r w:rsidRPr="00657CE1" w:rsidR="00246FA9">
        <w:rPr>
          <w:rFonts w:ascii="Times New Roman" w:hAnsi="Times New Roman" w:cs="Times New Roman"/>
          <w:sz w:val="24"/>
          <w:szCs w:val="24"/>
        </w:rPr>
        <w:t xml:space="preserve"> dioxinas y furanos hacia la atmósfera. Estas sustancias causan daños al ambiente y a la salud de la población (</w:t>
      </w:r>
      <w:proofErr w:type="spellStart"/>
      <w:r w:rsidRPr="00B81969" w:rsidR="00246FA9">
        <w:rPr>
          <w:rFonts w:ascii="Times New Roman" w:hAnsi="Times New Roman" w:cs="Times New Roman"/>
          <w:color w:val="0070C0"/>
          <w:sz w:val="24"/>
          <w:szCs w:val="24"/>
        </w:rPr>
        <w:t>Kanan</w:t>
      </w:r>
      <w:proofErr w:type="spellEnd"/>
      <w:r w:rsidRPr="00B81969" w:rsidR="00246FA9">
        <w:rPr>
          <w:rFonts w:ascii="Times New Roman" w:hAnsi="Times New Roman" w:cs="Times New Roman"/>
          <w:color w:val="0070C0"/>
          <w:sz w:val="24"/>
          <w:szCs w:val="24"/>
        </w:rPr>
        <w:t xml:space="preserve"> y Samara, 2018</w:t>
      </w:r>
      <w:r w:rsidRPr="00657CE1" w:rsidR="00246FA9">
        <w:rPr>
          <w:rFonts w:ascii="Times New Roman" w:hAnsi="Times New Roman" w:cs="Times New Roman"/>
          <w:sz w:val="24"/>
          <w:szCs w:val="24"/>
        </w:rPr>
        <w:t xml:space="preserve">). </w:t>
      </w:r>
      <w:r w:rsidR="00675705">
        <w:rPr>
          <w:rFonts w:ascii="Times New Roman" w:hAnsi="Times New Roman" w:cs="Times New Roman"/>
          <w:sz w:val="24"/>
          <w:szCs w:val="24"/>
        </w:rPr>
        <w:t xml:space="preserve"> L</w:t>
      </w:r>
      <w:r w:rsidRPr="00657CE1" w:rsidR="00246FA9">
        <w:rPr>
          <w:rFonts w:ascii="Times New Roman" w:hAnsi="Times New Roman" w:cs="Times New Roman"/>
          <w:sz w:val="24"/>
          <w:szCs w:val="24"/>
        </w:rPr>
        <w:t>os sitios donde la quema de residuos se realiza sin control</w:t>
      </w:r>
      <w:r w:rsidR="00675705">
        <w:rPr>
          <w:rFonts w:ascii="Times New Roman" w:hAnsi="Times New Roman" w:cs="Times New Roman"/>
          <w:sz w:val="24"/>
          <w:szCs w:val="24"/>
        </w:rPr>
        <w:t xml:space="preserve"> son más peligrosos</w:t>
      </w:r>
      <w:r w:rsidR="007544D5">
        <w:rPr>
          <w:rFonts w:ascii="Times New Roman" w:hAnsi="Times New Roman" w:cs="Times New Roman"/>
          <w:sz w:val="24"/>
          <w:szCs w:val="24"/>
        </w:rPr>
        <w:t>,</w:t>
      </w:r>
      <w:r w:rsidRPr="00657CE1" w:rsidR="00246FA9">
        <w:rPr>
          <w:rFonts w:ascii="Times New Roman" w:hAnsi="Times New Roman" w:cs="Times New Roman"/>
          <w:sz w:val="24"/>
          <w:szCs w:val="24"/>
        </w:rPr>
        <w:t xml:space="preserve"> debido a que los contaminantes liberados al suelo y</w:t>
      </w:r>
      <w:r w:rsidR="00246FA9">
        <w:rPr>
          <w:rFonts w:ascii="Times New Roman" w:hAnsi="Times New Roman" w:cs="Times New Roman"/>
          <w:sz w:val="24"/>
          <w:szCs w:val="24"/>
        </w:rPr>
        <w:t xml:space="preserve"> al</w:t>
      </w:r>
      <w:r w:rsidRPr="00657CE1" w:rsidR="00246FA9">
        <w:rPr>
          <w:rFonts w:ascii="Times New Roman" w:hAnsi="Times New Roman" w:cs="Times New Roman"/>
          <w:sz w:val="24"/>
          <w:szCs w:val="24"/>
        </w:rPr>
        <w:t xml:space="preserve"> aire pueden incluir metales pesados, hidrocarburos de petróleo, compuestos orgánicos </w:t>
      </w:r>
      <w:proofErr w:type="spellStart"/>
      <w:r w:rsidRPr="00657CE1" w:rsidR="00246FA9">
        <w:rPr>
          <w:rFonts w:ascii="Times New Roman" w:hAnsi="Times New Roman" w:cs="Times New Roman"/>
          <w:sz w:val="24"/>
          <w:szCs w:val="24"/>
        </w:rPr>
        <w:t>semivolátiles</w:t>
      </w:r>
      <w:proofErr w:type="spellEnd"/>
      <w:r w:rsidRPr="00657CE1" w:rsidR="00246FA9">
        <w:rPr>
          <w:rFonts w:ascii="Times New Roman" w:hAnsi="Times New Roman" w:cs="Times New Roman"/>
          <w:sz w:val="24"/>
          <w:szCs w:val="24"/>
        </w:rPr>
        <w:t xml:space="preserve">, bifenilos policlorados y dioxinas y furanos. El suelo es el medio que recibe directamente los contaminantes contenidos en las cenizas de los residuos. Por lo tanto, los </w:t>
      </w:r>
      <w:r w:rsidR="00B03531">
        <w:rPr>
          <w:rFonts w:ascii="Times New Roman" w:hAnsi="Times New Roman" w:cs="Times New Roman"/>
          <w:sz w:val="24"/>
          <w:szCs w:val="24"/>
        </w:rPr>
        <w:t xml:space="preserve">sujetos </w:t>
      </w:r>
      <w:r w:rsidRPr="00657CE1" w:rsidR="00246FA9">
        <w:rPr>
          <w:rFonts w:ascii="Times New Roman" w:hAnsi="Times New Roman" w:cs="Times New Roman"/>
          <w:sz w:val="24"/>
          <w:szCs w:val="24"/>
        </w:rPr>
        <w:t>receptores humanos que habitan cerca de estos sitios pueden estar expuestos a estos contaminantes por contacto directo o por propagación en el aire (</w:t>
      </w:r>
      <w:proofErr w:type="spellStart"/>
      <w:r w:rsidRPr="00B81969" w:rsidR="00246FA9">
        <w:rPr>
          <w:rFonts w:ascii="Times New Roman" w:hAnsi="Times New Roman" w:cs="Times New Roman"/>
          <w:color w:val="0070C0"/>
          <w:sz w:val="24"/>
          <w:szCs w:val="24"/>
        </w:rPr>
        <w:t>Atencio</w:t>
      </w:r>
      <w:proofErr w:type="spellEnd"/>
      <w:r w:rsidRPr="00B81969" w:rsidR="00246FA9">
        <w:rPr>
          <w:rFonts w:ascii="Times New Roman" w:hAnsi="Times New Roman" w:cs="Times New Roman"/>
          <w:color w:val="0070C0"/>
          <w:sz w:val="24"/>
          <w:szCs w:val="24"/>
        </w:rPr>
        <w:t xml:space="preserve"> </w:t>
      </w:r>
      <w:r w:rsidRPr="00B81969" w:rsidR="00246FA9">
        <w:rPr>
          <w:rFonts w:ascii="Times New Roman" w:hAnsi="Times New Roman" w:cs="Times New Roman"/>
          <w:i/>
          <w:color w:val="0070C0"/>
          <w:sz w:val="24"/>
          <w:szCs w:val="24"/>
        </w:rPr>
        <w:t>et al.,</w:t>
      </w:r>
      <w:r w:rsidRPr="00B81969" w:rsidR="00246FA9">
        <w:rPr>
          <w:rFonts w:ascii="Times New Roman" w:hAnsi="Times New Roman" w:cs="Times New Roman"/>
          <w:color w:val="0070C0"/>
          <w:sz w:val="24"/>
          <w:szCs w:val="24"/>
        </w:rPr>
        <w:t xml:space="preserve"> 2013</w:t>
      </w:r>
      <w:r w:rsidRPr="00657CE1" w:rsidR="00246FA9">
        <w:rPr>
          <w:rFonts w:ascii="Times New Roman" w:hAnsi="Times New Roman" w:cs="Times New Roman"/>
          <w:sz w:val="24"/>
          <w:szCs w:val="24"/>
        </w:rPr>
        <w:t>).</w:t>
      </w:r>
      <w:r w:rsidR="00246FA9">
        <w:t xml:space="preserve">  </w:t>
      </w:r>
    </w:p>
    <w:p w:rsidR="00B5027C" w:rsidP="00770302" w:rsidRDefault="00B5027C" w14:paraId="2E24A2EC" w14:textId="77777777">
      <w:pPr>
        <w:spacing w:after="0" w:line="240" w:lineRule="auto"/>
        <w:jc w:val="both"/>
        <w:rPr>
          <w:rFonts w:ascii="Times New Roman" w:hAnsi="Times New Roman" w:cs="Times New Roman"/>
          <w:sz w:val="24"/>
          <w:szCs w:val="24"/>
        </w:rPr>
      </w:pPr>
    </w:p>
    <w:p w:rsidR="00246FA9" w:rsidP="00770302" w:rsidRDefault="00246FA9" w14:paraId="15E9BD38" w14:textId="6C73C219">
      <w:pPr>
        <w:spacing w:after="0" w:line="240" w:lineRule="auto"/>
        <w:jc w:val="both"/>
        <w:rPr>
          <w:rFonts w:ascii="Times New Roman" w:hAnsi="Times New Roman" w:cs="Times New Roman"/>
          <w:sz w:val="24"/>
          <w:szCs w:val="24"/>
        </w:rPr>
      </w:pPr>
      <w:r w:rsidRPr="00657CE1">
        <w:rPr>
          <w:rFonts w:ascii="Times New Roman" w:hAnsi="Times New Roman" w:cs="Times New Roman"/>
          <w:sz w:val="24"/>
          <w:szCs w:val="24"/>
        </w:rPr>
        <w:t>En Colonia Hidalgo, el 41</w:t>
      </w:r>
      <w:r>
        <w:rPr>
          <w:rFonts w:ascii="Times New Roman" w:hAnsi="Times New Roman" w:cs="Times New Roman"/>
          <w:sz w:val="24"/>
          <w:szCs w:val="24"/>
        </w:rPr>
        <w:t xml:space="preserve"> </w:t>
      </w:r>
      <w:r w:rsidRPr="00657CE1">
        <w:rPr>
          <w:rFonts w:ascii="Times New Roman" w:hAnsi="Times New Roman" w:cs="Times New Roman"/>
          <w:sz w:val="24"/>
          <w:szCs w:val="24"/>
        </w:rPr>
        <w:t xml:space="preserve">% de </w:t>
      </w:r>
      <w:r>
        <w:rPr>
          <w:rFonts w:ascii="Times New Roman" w:hAnsi="Times New Roman" w:cs="Times New Roman"/>
          <w:sz w:val="24"/>
          <w:szCs w:val="24"/>
        </w:rPr>
        <w:t>pobladores</w:t>
      </w:r>
      <w:r w:rsidRPr="00657CE1">
        <w:rPr>
          <w:rFonts w:ascii="Times New Roman" w:hAnsi="Times New Roman" w:cs="Times New Roman"/>
          <w:sz w:val="24"/>
          <w:szCs w:val="24"/>
        </w:rPr>
        <w:t xml:space="preserve"> transporta los residuos al </w:t>
      </w:r>
      <w:r>
        <w:rPr>
          <w:rFonts w:ascii="Times New Roman" w:hAnsi="Times New Roman" w:cs="Times New Roman"/>
          <w:sz w:val="24"/>
          <w:szCs w:val="24"/>
        </w:rPr>
        <w:t>sitio de disposición final de residuos</w:t>
      </w:r>
      <w:r w:rsidR="00AB440D">
        <w:rPr>
          <w:rFonts w:ascii="Times New Roman" w:hAnsi="Times New Roman" w:cs="Times New Roman"/>
          <w:sz w:val="24"/>
          <w:szCs w:val="24"/>
        </w:rPr>
        <w:t xml:space="preserve"> (</w:t>
      </w:r>
      <w:r w:rsidR="00CD60C2">
        <w:rPr>
          <w:rFonts w:ascii="Times New Roman" w:hAnsi="Times New Roman" w:cs="Times New Roman"/>
          <w:b/>
          <w:sz w:val="24"/>
          <w:szCs w:val="24"/>
        </w:rPr>
        <w:t>Cuadro 4</w:t>
      </w:r>
      <w:r w:rsidR="00AB440D">
        <w:rPr>
          <w:rFonts w:ascii="Times New Roman" w:hAnsi="Times New Roman" w:cs="Times New Roman"/>
          <w:sz w:val="24"/>
          <w:szCs w:val="24"/>
        </w:rPr>
        <w:t>)</w:t>
      </w:r>
      <w:r w:rsidRPr="00657CE1">
        <w:rPr>
          <w:rFonts w:ascii="Times New Roman" w:hAnsi="Times New Roman" w:cs="Times New Roman"/>
          <w:sz w:val="24"/>
          <w:szCs w:val="24"/>
        </w:rPr>
        <w:t>. De este porcentaje, el 33</w:t>
      </w:r>
      <w:r>
        <w:rPr>
          <w:rFonts w:ascii="Times New Roman" w:hAnsi="Times New Roman" w:cs="Times New Roman"/>
          <w:sz w:val="24"/>
          <w:szCs w:val="24"/>
        </w:rPr>
        <w:t xml:space="preserve"> </w:t>
      </w:r>
      <w:r w:rsidRPr="00657CE1">
        <w:rPr>
          <w:rFonts w:ascii="Times New Roman" w:hAnsi="Times New Roman" w:cs="Times New Roman"/>
          <w:sz w:val="24"/>
          <w:szCs w:val="24"/>
        </w:rPr>
        <w:t>% solo los d</w:t>
      </w:r>
      <w:r>
        <w:rPr>
          <w:rFonts w:ascii="Times New Roman" w:hAnsi="Times New Roman" w:cs="Times New Roman"/>
          <w:sz w:val="24"/>
          <w:szCs w:val="24"/>
        </w:rPr>
        <w:t>ispone</w:t>
      </w:r>
      <w:r w:rsidRPr="00657CE1">
        <w:rPr>
          <w:rFonts w:ascii="Times New Roman" w:hAnsi="Times New Roman" w:cs="Times New Roman"/>
          <w:sz w:val="24"/>
          <w:szCs w:val="24"/>
        </w:rPr>
        <w:t>, el 64</w:t>
      </w:r>
      <w:r>
        <w:rPr>
          <w:rFonts w:ascii="Times New Roman" w:hAnsi="Times New Roman" w:cs="Times New Roman"/>
          <w:sz w:val="24"/>
          <w:szCs w:val="24"/>
        </w:rPr>
        <w:t xml:space="preserve"> </w:t>
      </w:r>
      <w:r w:rsidRPr="00657CE1">
        <w:rPr>
          <w:rFonts w:ascii="Times New Roman" w:hAnsi="Times New Roman" w:cs="Times New Roman"/>
          <w:sz w:val="24"/>
          <w:szCs w:val="24"/>
        </w:rPr>
        <w:t>% los d</w:t>
      </w:r>
      <w:r>
        <w:rPr>
          <w:rFonts w:ascii="Times New Roman" w:hAnsi="Times New Roman" w:cs="Times New Roman"/>
          <w:sz w:val="24"/>
          <w:szCs w:val="24"/>
        </w:rPr>
        <w:t>ispone</w:t>
      </w:r>
      <w:r w:rsidRPr="00657CE1">
        <w:rPr>
          <w:rFonts w:ascii="Times New Roman" w:hAnsi="Times New Roman" w:cs="Times New Roman"/>
          <w:sz w:val="24"/>
          <w:szCs w:val="24"/>
        </w:rPr>
        <w:t xml:space="preserve"> y los quema, </w:t>
      </w:r>
      <w:r>
        <w:rPr>
          <w:rFonts w:ascii="Times New Roman" w:hAnsi="Times New Roman" w:cs="Times New Roman"/>
          <w:sz w:val="24"/>
          <w:szCs w:val="24"/>
        </w:rPr>
        <w:t xml:space="preserve">y </w:t>
      </w:r>
      <w:r w:rsidRPr="00657CE1">
        <w:rPr>
          <w:rFonts w:ascii="Times New Roman" w:hAnsi="Times New Roman" w:cs="Times New Roman"/>
          <w:sz w:val="24"/>
          <w:szCs w:val="24"/>
        </w:rPr>
        <w:t>el 3</w:t>
      </w:r>
      <w:r>
        <w:rPr>
          <w:rFonts w:ascii="Times New Roman" w:hAnsi="Times New Roman" w:cs="Times New Roman"/>
          <w:sz w:val="24"/>
          <w:szCs w:val="24"/>
        </w:rPr>
        <w:t xml:space="preserve"> </w:t>
      </w:r>
      <w:r w:rsidRPr="00657CE1">
        <w:rPr>
          <w:rFonts w:ascii="Times New Roman" w:hAnsi="Times New Roman" w:cs="Times New Roman"/>
          <w:sz w:val="24"/>
          <w:szCs w:val="24"/>
        </w:rPr>
        <w:t>% los quema en casa</w:t>
      </w:r>
      <w:r>
        <w:rPr>
          <w:rFonts w:ascii="Times New Roman" w:hAnsi="Times New Roman" w:cs="Times New Roman"/>
          <w:sz w:val="24"/>
          <w:szCs w:val="24"/>
        </w:rPr>
        <w:t>,</w:t>
      </w:r>
      <w:r w:rsidRPr="00657CE1">
        <w:rPr>
          <w:rFonts w:ascii="Times New Roman" w:hAnsi="Times New Roman" w:cs="Times New Roman"/>
          <w:sz w:val="24"/>
          <w:szCs w:val="24"/>
        </w:rPr>
        <w:t xml:space="preserve"> y solo transporta las cenizas al </w:t>
      </w:r>
      <w:r w:rsidR="00B656A7">
        <w:rPr>
          <w:rFonts w:ascii="Times New Roman" w:hAnsi="Times New Roman" w:cs="Times New Roman"/>
          <w:sz w:val="24"/>
          <w:szCs w:val="24"/>
        </w:rPr>
        <w:t>sitio de disposición</w:t>
      </w:r>
      <w:r w:rsidR="00C956F9">
        <w:rPr>
          <w:rFonts w:ascii="Times New Roman" w:hAnsi="Times New Roman" w:cs="Times New Roman"/>
          <w:sz w:val="24"/>
          <w:szCs w:val="24"/>
        </w:rPr>
        <w:t xml:space="preserve"> (</w:t>
      </w:r>
      <w:r w:rsidRPr="00C956F9" w:rsidR="00C956F9">
        <w:rPr>
          <w:rFonts w:ascii="Times New Roman" w:hAnsi="Times New Roman" w:cs="Times New Roman"/>
          <w:b/>
          <w:sz w:val="24"/>
          <w:szCs w:val="24"/>
        </w:rPr>
        <w:t xml:space="preserve">Cuadro </w:t>
      </w:r>
      <w:r w:rsidR="00CD60C2">
        <w:rPr>
          <w:rFonts w:ascii="Times New Roman" w:hAnsi="Times New Roman" w:cs="Times New Roman"/>
          <w:b/>
          <w:sz w:val="24"/>
          <w:szCs w:val="24"/>
        </w:rPr>
        <w:t>5</w:t>
      </w:r>
      <w:r w:rsidR="00C956F9">
        <w:rPr>
          <w:rFonts w:ascii="Times New Roman" w:hAnsi="Times New Roman" w:cs="Times New Roman"/>
          <w:sz w:val="24"/>
          <w:szCs w:val="24"/>
        </w:rPr>
        <w:t>)</w:t>
      </w:r>
      <w:r w:rsidR="00ED74C6">
        <w:rPr>
          <w:rFonts w:ascii="Times New Roman" w:hAnsi="Times New Roman" w:cs="Times New Roman"/>
          <w:sz w:val="24"/>
          <w:szCs w:val="24"/>
        </w:rPr>
        <w:t>, a</w:t>
      </w:r>
      <w:r>
        <w:rPr>
          <w:rFonts w:ascii="Times New Roman" w:hAnsi="Times New Roman" w:cs="Times New Roman"/>
          <w:sz w:val="24"/>
          <w:szCs w:val="24"/>
        </w:rPr>
        <w:t xml:space="preserve"> pesar de que también por común acuerdo entre pobladores no es</w:t>
      </w:r>
      <w:r w:rsidRPr="00657CE1">
        <w:rPr>
          <w:rFonts w:ascii="Times New Roman" w:hAnsi="Times New Roman" w:cs="Times New Roman"/>
          <w:sz w:val="24"/>
          <w:szCs w:val="24"/>
        </w:rPr>
        <w:t>tá permitido quemar residuos en el hogar.</w:t>
      </w:r>
      <w:r>
        <w:rPr>
          <w:rFonts w:ascii="Times New Roman" w:hAnsi="Times New Roman" w:cs="Times New Roman"/>
          <w:sz w:val="24"/>
          <w:szCs w:val="24"/>
        </w:rPr>
        <w:t xml:space="preserve"> </w:t>
      </w:r>
      <w:r w:rsidRPr="00657CE1">
        <w:rPr>
          <w:rFonts w:ascii="Times New Roman" w:hAnsi="Times New Roman" w:cs="Times New Roman"/>
          <w:sz w:val="24"/>
          <w:szCs w:val="24"/>
        </w:rPr>
        <w:t xml:space="preserve">Con </w:t>
      </w:r>
      <w:r w:rsidRPr="00EE6CF3">
        <w:rPr>
          <w:rFonts w:ascii="Times New Roman" w:hAnsi="Times New Roman" w:cs="Times New Roman"/>
          <w:sz w:val="24"/>
          <w:szCs w:val="24"/>
        </w:rPr>
        <w:t>el 59 %</w:t>
      </w:r>
      <w:r w:rsidRPr="00657CE1">
        <w:rPr>
          <w:rFonts w:ascii="Times New Roman" w:hAnsi="Times New Roman" w:cs="Times New Roman"/>
          <w:sz w:val="24"/>
          <w:szCs w:val="24"/>
        </w:rPr>
        <w:t xml:space="preserve"> restante, un trabajador autón</w:t>
      </w:r>
      <w:r>
        <w:rPr>
          <w:rFonts w:ascii="Times New Roman" w:hAnsi="Times New Roman" w:cs="Times New Roman"/>
          <w:sz w:val="24"/>
          <w:szCs w:val="24"/>
        </w:rPr>
        <w:t>omo</w:t>
      </w:r>
      <w:r w:rsidR="00675705">
        <w:rPr>
          <w:rFonts w:ascii="Times New Roman" w:hAnsi="Times New Roman" w:cs="Times New Roman"/>
          <w:sz w:val="24"/>
          <w:szCs w:val="24"/>
        </w:rPr>
        <w:t xml:space="preserve"> se encarga de</w:t>
      </w:r>
      <w:r>
        <w:rPr>
          <w:rFonts w:ascii="Times New Roman" w:hAnsi="Times New Roman" w:cs="Times New Roman"/>
          <w:sz w:val="24"/>
          <w:szCs w:val="24"/>
        </w:rPr>
        <w:t xml:space="preserve"> transporta</w:t>
      </w:r>
      <w:r w:rsidR="00675705">
        <w:rPr>
          <w:rFonts w:ascii="Times New Roman" w:hAnsi="Times New Roman" w:cs="Times New Roman"/>
          <w:sz w:val="24"/>
          <w:szCs w:val="24"/>
        </w:rPr>
        <w:t>r</w:t>
      </w:r>
      <w:r>
        <w:rPr>
          <w:rFonts w:ascii="Times New Roman" w:hAnsi="Times New Roman" w:cs="Times New Roman"/>
          <w:sz w:val="24"/>
          <w:szCs w:val="24"/>
        </w:rPr>
        <w:t xml:space="preserve">los </w:t>
      </w:r>
      <w:r w:rsidR="00675705">
        <w:rPr>
          <w:rFonts w:ascii="Times New Roman" w:hAnsi="Times New Roman" w:cs="Times New Roman"/>
          <w:sz w:val="24"/>
          <w:szCs w:val="24"/>
        </w:rPr>
        <w:t>y disponerlos</w:t>
      </w:r>
      <w:r w:rsidRPr="00657CE1">
        <w:rPr>
          <w:rFonts w:ascii="Times New Roman" w:hAnsi="Times New Roman" w:cs="Times New Roman"/>
          <w:sz w:val="24"/>
          <w:szCs w:val="24"/>
        </w:rPr>
        <w:t xml:space="preserve">. En </w:t>
      </w:r>
      <w:r>
        <w:rPr>
          <w:rFonts w:ascii="Times New Roman" w:hAnsi="Times New Roman" w:cs="Times New Roman"/>
          <w:sz w:val="24"/>
          <w:szCs w:val="24"/>
        </w:rPr>
        <w:t xml:space="preserve">esta localidad, los residuos en el sitio de disposición final </w:t>
      </w:r>
      <w:r w:rsidRPr="00657CE1">
        <w:rPr>
          <w:rFonts w:ascii="Times New Roman" w:hAnsi="Times New Roman" w:cs="Times New Roman"/>
          <w:sz w:val="24"/>
          <w:szCs w:val="24"/>
        </w:rPr>
        <w:t>están cubiertos con material (suelo)</w:t>
      </w:r>
      <w:r>
        <w:rPr>
          <w:rFonts w:ascii="Times New Roman" w:hAnsi="Times New Roman" w:cs="Times New Roman"/>
          <w:sz w:val="24"/>
          <w:szCs w:val="24"/>
        </w:rPr>
        <w:t xml:space="preserve"> a diferencia de las otras dos localidades</w:t>
      </w:r>
      <w:r w:rsidR="00ED74C6">
        <w:rPr>
          <w:rFonts w:ascii="Times New Roman" w:hAnsi="Times New Roman" w:cs="Times New Roman"/>
          <w:sz w:val="24"/>
          <w:szCs w:val="24"/>
        </w:rPr>
        <w:t>;</w:t>
      </w:r>
      <w:r w:rsidRPr="00657CE1">
        <w:rPr>
          <w:rFonts w:ascii="Times New Roman" w:hAnsi="Times New Roman" w:cs="Times New Roman"/>
          <w:sz w:val="24"/>
          <w:szCs w:val="24"/>
        </w:rPr>
        <w:t xml:space="preserve"> sin embargo, esta práctica no es frecuente porque depende de la utilización de una maquinaria, </w:t>
      </w:r>
      <w:r w:rsidR="00FD0993">
        <w:rPr>
          <w:rFonts w:ascii="Times New Roman" w:hAnsi="Times New Roman" w:cs="Times New Roman"/>
          <w:sz w:val="24"/>
          <w:szCs w:val="24"/>
        </w:rPr>
        <w:t xml:space="preserve">por lo cual se </w:t>
      </w:r>
      <w:r w:rsidRPr="00657CE1">
        <w:rPr>
          <w:rFonts w:ascii="Times New Roman" w:hAnsi="Times New Roman" w:cs="Times New Roman"/>
          <w:sz w:val="24"/>
          <w:szCs w:val="24"/>
        </w:rPr>
        <w:t>genera</w:t>
      </w:r>
      <w:r w:rsidR="00FD0993">
        <w:rPr>
          <w:rFonts w:ascii="Times New Roman" w:hAnsi="Times New Roman" w:cs="Times New Roman"/>
          <w:sz w:val="24"/>
          <w:szCs w:val="24"/>
        </w:rPr>
        <w:t>,</w:t>
      </w:r>
      <w:r w:rsidRPr="00657CE1">
        <w:rPr>
          <w:rFonts w:ascii="Times New Roman" w:hAnsi="Times New Roman" w:cs="Times New Roman"/>
          <w:sz w:val="24"/>
          <w:szCs w:val="24"/>
        </w:rPr>
        <w:t xml:space="preserve"> también</w:t>
      </w:r>
      <w:r w:rsidR="00FD0993">
        <w:rPr>
          <w:rFonts w:ascii="Times New Roman" w:hAnsi="Times New Roman" w:cs="Times New Roman"/>
          <w:sz w:val="24"/>
          <w:szCs w:val="24"/>
        </w:rPr>
        <w:t>,</w:t>
      </w:r>
      <w:r w:rsidRPr="00657CE1">
        <w:rPr>
          <w:rFonts w:ascii="Times New Roman" w:hAnsi="Times New Roman" w:cs="Times New Roman"/>
          <w:sz w:val="24"/>
          <w:szCs w:val="24"/>
        </w:rPr>
        <w:t xml:space="preserve"> la quema de residuos.</w:t>
      </w:r>
      <w:r>
        <w:rPr>
          <w:rFonts w:ascii="Times New Roman" w:hAnsi="Times New Roman" w:cs="Times New Roman"/>
          <w:sz w:val="24"/>
          <w:szCs w:val="24"/>
        </w:rPr>
        <w:t xml:space="preserve"> </w:t>
      </w:r>
      <w:r w:rsidRPr="00657CE1">
        <w:rPr>
          <w:rFonts w:ascii="Times New Roman" w:hAnsi="Times New Roman" w:cs="Times New Roman"/>
          <w:sz w:val="24"/>
          <w:szCs w:val="24"/>
        </w:rPr>
        <w:t>Como se verá más adelante, esta localidad es la que ti</w:t>
      </w:r>
      <w:r>
        <w:rPr>
          <w:rFonts w:ascii="Times New Roman" w:hAnsi="Times New Roman" w:cs="Times New Roman"/>
          <w:sz w:val="24"/>
          <w:szCs w:val="24"/>
        </w:rPr>
        <w:t>ene el sitio de disposición más alejado (4.</w:t>
      </w:r>
      <w:r w:rsidRPr="00657CE1">
        <w:rPr>
          <w:rFonts w:ascii="Times New Roman" w:hAnsi="Times New Roman" w:cs="Times New Roman"/>
          <w:sz w:val="24"/>
          <w:szCs w:val="24"/>
        </w:rPr>
        <w:t>78 km)</w:t>
      </w:r>
      <w:r>
        <w:rPr>
          <w:rFonts w:ascii="Times New Roman" w:hAnsi="Times New Roman" w:cs="Times New Roman"/>
          <w:sz w:val="24"/>
          <w:szCs w:val="24"/>
        </w:rPr>
        <w:t>,</w:t>
      </w:r>
      <w:r w:rsidRPr="00657CE1">
        <w:rPr>
          <w:rFonts w:ascii="Times New Roman" w:hAnsi="Times New Roman" w:cs="Times New Roman"/>
          <w:sz w:val="24"/>
          <w:szCs w:val="24"/>
        </w:rPr>
        <w:t xml:space="preserve"> y no </w:t>
      </w:r>
      <w:r w:rsidRPr="00657CE1">
        <w:rPr>
          <w:rFonts w:ascii="Times New Roman" w:hAnsi="Times New Roman" w:cs="Times New Roman"/>
          <w:sz w:val="24"/>
          <w:szCs w:val="24"/>
        </w:rPr>
        <w:lastRenderedPageBreak/>
        <w:t xml:space="preserve">todos los </w:t>
      </w:r>
      <w:r>
        <w:rPr>
          <w:rFonts w:ascii="Times New Roman" w:hAnsi="Times New Roman" w:cs="Times New Roman"/>
          <w:sz w:val="24"/>
          <w:szCs w:val="24"/>
        </w:rPr>
        <w:t>pobladores cuentan con</w:t>
      </w:r>
      <w:r w:rsidRPr="00657CE1">
        <w:rPr>
          <w:rFonts w:ascii="Times New Roman" w:hAnsi="Times New Roman" w:cs="Times New Roman"/>
          <w:sz w:val="24"/>
          <w:szCs w:val="24"/>
        </w:rPr>
        <w:t xml:space="preserve"> un vehículo para transportar los </w:t>
      </w:r>
      <w:r>
        <w:rPr>
          <w:rFonts w:ascii="Times New Roman" w:hAnsi="Times New Roman" w:cs="Times New Roman"/>
          <w:sz w:val="24"/>
          <w:szCs w:val="24"/>
        </w:rPr>
        <w:t>residuos</w:t>
      </w:r>
      <w:r w:rsidR="00DF46F6">
        <w:rPr>
          <w:rFonts w:ascii="Times New Roman" w:hAnsi="Times New Roman" w:cs="Times New Roman"/>
          <w:sz w:val="24"/>
          <w:szCs w:val="24"/>
        </w:rPr>
        <w:t xml:space="preserve">; ello </w:t>
      </w:r>
      <w:r w:rsidRPr="00657CE1">
        <w:rPr>
          <w:rFonts w:ascii="Times New Roman" w:hAnsi="Times New Roman" w:cs="Times New Roman"/>
          <w:sz w:val="24"/>
          <w:szCs w:val="24"/>
        </w:rPr>
        <w:t xml:space="preserve">lleva al abandono de estos en lotes baldíos, carreteras públicas y otros sitios </w:t>
      </w:r>
      <w:r w:rsidR="00DF46F6">
        <w:rPr>
          <w:rFonts w:ascii="Times New Roman" w:hAnsi="Times New Roman" w:cs="Times New Roman"/>
          <w:sz w:val="24"/>
          <w:szCs w:val="24"/>
        </w:rPr>
        <w:t>prohibi</w:t>
      </w:r>
      <w:r w:rsidRPr="00657CE1">
        <w:rPr>
          <w:rFonts w:ascii="Times New Roman" w:hAnsi="Times New Roman" w:cs="Times New Roman"/>
          <w:sz w:val="24"/>
          <w:szCs w:val="24"/>
        </w:rPr>
        <w:t>do</w:t>
      </w:r>
      <w:r>
        <w:rPr>
          <w:rFonts w:ascii="Times New Roman" w:hAnsi="Times New Roman" w:cs="Times New Roman"/>
          <w:sz w:val="24"/>
          <w:szCs w:val="24"/>
        </w:rPr>
        <w:t>s</w:t>
      </w:r>
      <w:r w:rsidR="00DF46F6">
        <w:rPr>
          <w:rFonts w:ascii="Times New Roman" w:hAnsi="Times New Roman" w:cs="Times New Roman"/>
          <w:sz w:val="24"/>
          <w:szCs w:val="24"/>
        </w:rPr>
        <w:t xml:space="preserve"> para tal uso</w:t>
      </w:r>
      <w:r w:rsidRPr="00657CE1">
        <w:rPr>
          <w:rFonts w:ascii="Times New Roman" w:hAnsi="Times New Roman" w:cs="Times New Roman"/>
          <w:sz w:val="24"/>
          <w:szCs w:val="24"/>
        </w:rPr>
        <w:t>.</w:t>
      </w:r>
    </w:p>
    <w:p w:rsidR="00B5027C" w:rsidP="00770302" w:rsidRDefault="00B5027C" w14:paraId="4E8AF420" w14:textId="77777777">
      <w:pPr>
        <w:pStyle w:val="MainText"/>
        <w:spacing w:line="240" w:lineRule="auto"/>
        <w:ind w:firstLine="0"/>
        <w:rPr>
          <w:sz w:val="24"/>
          <w:szCs w:val="24"/>
          <w:lang w:val="es-MX"/>
        </w:rPr>
      </w:pPr>
    </w:p>
    <w:p w:rsidR="006535A7" w:rsidP="00770302" w:rsidRDefault="00C67A8D" w14:paraId="2A28307D" w14:textId="50588671">
      <w:pPr>
        <w:pStyle w:val="MainText"/>
        <w:spacing w:line="240" w:lineRule="auto"/>
        <w:ind w:firstLine="0"/>
        <w:rPr>
          <w:sz w:val="24"/>
          <w:szCs w:val="24"/>
          <w:lang w:val="es-MX"/>
        </w:rPr>
      </w:pPr>
      <w:r w:rsidRPr="00C67A8D">
        <w:rPr>
          <w:sz w:val="24"/>
          <w:szCs w:val="24"/>
          <w:lang w:val="es-MX"/>
        </w:rPr>
        <w:t>En estas localidades, el acceso al servicio de recolección de residuos proporcionado por el ayuntamiento es nulo</w:t>
      </w:r>
      <w:r w:rsidR="00610727">
        <w:rPr>
          <w:sz w:val="24"/>
          <w:szCs w:val="24"/>
          <w:lang w:val="es-MX"/>
        </w:rPr>
        <w:t xml:space="preserve">, ya que esta carencia se debe a la </w:t>
      </w:r>
      <w:r w:rsidRPr="00CD5D55" w:rsidR="00610727">
        <w:rPr>
          <w:sz w:val="24"/>
          <w:szCs w:val="24"/>
          <w:lang w:val="es-MX"/>
        </w:rPr>
        <w:t>deficiencia de equipos</w:t>
      </w:r>
      <w:r w:rsidR="00610727">
        <w:rPr>
          <w:sz w:val="24"/>
          <w:szCs w:val="24"/>
          <w:lang w:val="es-MX"/>
        </w:rPr>
        <w:t xml:space="preserve"> con los que cuenta la autoridad local</w:t>
      </w:r>
      <w:r w:rsidRPr="00CD5D55" w:rsidR="00610727">
        <w:rPr>
          <w:sz w:val="24"/>
          <w:szCs w:val="24"/>
          <w:lang w:val="es-MX"/>
        </w:rPr>
        <w:t xml:space="preserve">, </w:t>
      </w:r>
      <w:r w:rsidR="00DF46F6">
        <w:rPr>
          <w:sz w:val="24"/>
          <w:szCs w:val="24"/>
          <w:lang w:val="es-MX"/>
        </w:rPr>
        <w:t xml:space="preserve">pues </w:t>
      </w:r>
      <w:r w:rsidRPr="00CD5D55" w:rsidR="00610727">
        <w:rPr>
          <w:sz w:val="24"/>
          <w:szCs w:val="24"/>
          <w:lang w:val="es-MX"/>
        </w:rPr>
        <w:t xml:space="preserve">solo </w:t>
      </w:r>
      <w:r w:rsidR="00610727">
        <w:rPr>
          <w:sz w:val="24"/>
          <w:szCs w:val="24"/>
          <w:lang w:val="es-MX"/>
        </w:rPr>
        <w:t>se tienen</w:t>
      </w:r>
      <w:r w:rsidRPr="00CD5D55" w:rsidR="00610727">
        <w:rPr>
          <w:sz w:val="24"/>
          <w:szCs w:val="24"/>
          <w:lang w:val="es-MX"/>
        </w:rPr>
        <w:t xml:space="preserve"> cinco vehículos de recolección para las 207 localidades que pertenecen </w:t>
      </w:r>
      <w:r w:rsidR="00972DF9">
        <w:rPr>
          <w:sz w:val="24"/>
          <w:szCs w:val="24"/>
          <w:lang w:val="es-MX"/>
        </w:rPr>
        <w:t>a Sombrerete</w:t>
      </w:r>
      <w:r w:rsidR="00610727">
        <w:rPr>
          <w:sz w:val="24"/>
          <w:szCs w:val="24"/>
          <w:lang w:val="es-MX"/>
        </w:rPr>
        <w:t xml:space="preserve">; </w:t>
      </w:r>
      <w:r w:rsidR="002D2DC7">
        <w:rPr>
          <w:sz w:val="24"/>
          <w:szCs w:val="24"/>
          <w:lang w:val="es-MX"/>
        </w:rPr>
        <w:t xml:space="preserve">esto </w:t>
      </w:r>
      <w:r w:rsidR="00610727">
        <w:rPr>
          <w:sz w:val="24"/>
          <w:szCs w:val="24"/>
          <w:lang w:val="es-MX"/>
        </w:rPr>
        <w:t xml:space="preserve">origina </w:t>
      </w:r>
      <w:r w:rsidRPr="00C67A8D">
        <w:rPr>
          <w:sz w:val="24"/>
          <w:szCs w:val="24"/>
          <w:lang w:val="es-MX"/>
        </w:rPr>
        <w:t xml:space="preserve">que el almacenamiento de los residuos </w:t>
      </w:r>
      <w:r w:rsidR="00610727">
        <w:rPr>
          <w:sz w:val="24"/>
          <w:szCs w:val="24"/>
          <w:lang w:val="es-MX"/>
        </w:rPr>
        <w:t>se dé</w:t>
      </w:r>
      <w:r w:rsidRPr="00C67A8D">
        <w:rPr>
          <w:sz w:val="24"/>
          <w:szCs w:val="24"/>
          <w:lang w:val="es-MX"/>
        </w:rPr>
        <w:t xml:space="preserve"> por períodos de </w:t>
      </w:r>
      <w:r w:rsidR="00610727">
        <w:rPr>
          <w:sz w:val="24"/>
          <w:szCs w:val="24"/>
          <w:lang w:val="es-MX"/>
        </w:rPr>
        <w:t>tiempo que exceden a un</w:t>
      </w:r>
      <w:r w:rsidRPr="00C67A8D">
        <w:rPr>
          <w:sz w:val="24"/>
          <w:szCs w:val="24"/>
          <w:lang w:val="es-MX"/>
        </w:rPr>
        <w:t>a semana.</w:t>
      </w:r>
      <w:r>
        <w:rPr>
          <w:sz w:val="24"/>
          <w:szCs w:val="24"/>
          <w:lang w:val="es-MX"/>
        </w:rPr>
        <w:t xml:space="preserve"> </w:t>
      </w:r>
      <w:r w:rsidR="002D2DC7">
        <w:rPr>
          <w:sz w:val="24"/>
          <w:szCs w:val="24"/>
          <w:lang w:val="es-MX"/>
        </w:rPr>
        <w:t>D</w:t>
      </w:r>
      <w:r>
        <w:rPr>
          <w:sz w:val="24"/>
          <w:szCs w:val="24"/>
          <w:lang w:val="es-MX"/>
        </w:rPr>
        <w:t>e esta manera</w:t>
      </w:r>
      <w:r w:rsidR="002D2DC7">
        <w:rPr>
          <w:sz w:val="24"/>
          <w:szCs w:val="24"/>
          <w:lang w:val="es-MX"/>
        </w:rPr>
        <w:t>,</w:t>
      </w:r>
      <w:r>
        <w:rPr>
          <w:sz w:val="24"/>
          <w:szCs w:val="24"/>
          <w:lang w:val="es-MX"/>
        </w:rPr>
        <w:t xml:space="preserve"> </w:t>
      </w:r>
      <w:r w:rsidR="002D2DC7">
        <w:rPr>
          <w:sz w:val="24"/>
          <w:szCs w:val="24"/>
          <w:lang w:val="es-MX"/>
        </w:rPr>
        <w:t xml:space="preserve">sus </w:t>
      </w:r>
      <w:r w:rsidRPr="00CD5D55" w:rsidR="009B69B7">
        <w:rPr>
          <w:sz w:val="24"/>
          <w:szCs w:val="24"/>
          <w:lang w:val="es-MX"/>
        </w:rPr>
        <w:t>habitantes s</w:t>
      </w:r>
      <w:r w:rsidR="002D2DC7">
        <w:rPr>
          <w:sz w:val="24"/>
          <w:szCs w:val="24"/>
          <w:lang w:val="es-MX"/>
        </w:rPr>
        <w:t>o</w:t>
      </w:r>
      <w:r w:rsidRPr="00CD5D55" w:rsidR="009B69B7">
        <w:rPr>
          <w:sz w:val="24"/>
          <w:szCs w:val="24"/>
          <w:lang w:val="es-MX"/>
        </w:rPr>
        <w:t>n responsables de transportar los residu</w:t>
      </w:r>
      <w:r w:rsidR="009B69B7">
        <w:rPr>
          <w:sz w:val="24"/>
          <w:szCs w:val="24"/>
          <w:lang w:val="es-MX"/>
        </w:rPr>
        <w:t xml:space="preserve">os al </w:t>
      </w:r>
      <w:r>
        <w:rPr>
          <w:sz w:val="24"/>
          <w:szCs w:val="24"/>
          <w:lang w:val="es-MX"/>
        </w:rPr>
        <w:t>sitio de disposición final</w:t>
      </w:r>
      <w:r w:rsidR="009B69B7">
        <w:rPr>
          <w:sz w:val="24"/>
          <w:szCs w:val="24"/>
          <w:lang w:val="es-MX"/>
        </w:rPr>
        <w:t xml:space="preserve">, o </w:t>
      </w:r>
      <w:r>
        <w:rPr>
          <w:sz w:val="24"/>
          <w:szCs w:val="24"/>
          <w:lang w:val="es-MX"/>
        </w:rPr>
        <w:t xml:space="preserve">que </w:t>
      </w:r>
      <w:r w:rsidRPr="00CD5D55" w:rsidR="009B69B7">
        <w:rPr>
          <w:sz w:val="24"/>
          <w:szCs w:val="24"/>
          <w:lang w:val="es-MX"/>
        </w:rPr>
        <w:t xml:space="preserve">un trabajador por cuenta propia </w:t>
      </w:r>
      <w:r>
        <w:rPr>
          <w:sz w:val="24"/>
          <w:szCs w:val="24"/>
          <w:lang w:val="es-MX"/>
        </w:rPr>
        <w:t>realice</w:t>
      </w:r>
      <w:r w:rsidRPr="00CD5D55" w:rsidR="009B69B7">
        <w:rPr>
          <w:sz w:val="24"/>
          <w:szCs w:val="24"/>
          <w:lang w:val="es-MX"/>
        </w:rPr>
        <w:t xml:space="preserve"> esta acción, a cambio de la cooperación económica en función de la población</w:t>
      </w:r>
      <w:r w:rsidR="00610727">
        <w:rPr>
          <w:sz w:val="24"/>
          <w:szCs w:val="24"/>
          <w:lang w:val="es-MX"/>
        </w:rPr>
        <w:t xml:space="preserve">, como fue observado en los resultados reportados en el </w:t>
      </w:r>
      <w:r w:rsidRPr="00610727" w:rsidR="00610727">
        <w:rPr>
          <w:b/>
          <w:sz w:val="24"/>
          <w:szCs w:val="24"/>
          <w:lang w:val="es-MX"/>
        </w:rPr>
        <w:t>C</w:t>
      </w:r>
      <w:r w:rsidR="00CD60C2">
        <w:rPr>
          <w:b/>
          <w:sz w:val="24"/>
          <w:szCs w:val="24"/>
          <w:lang w:val="es-MX"/>
        </w:rPr>
        <w:t>uadro 4</w:t>
      </w:r>
      <w:r w:rsidR="00610727">
        <w:rPr>
          <w:sz w:val="24"/>
          <w:szCs w:val="24"/>
          <w:lang w:val="es-MX"/>
        </w:rPr>
        <w:t xml:space="preserve"> y en el </w:t>
      </w:r>
      <w:r w:rsidRPr="00610727" w:rsidR="00610727">
        <w:rPr>
          <w:b/>
          <w:sz w:val="24"/>
          <w:szCs w:val="24"/>
          <w:lang w:val="es-MX"/>
        </w:rPr>
        <w:t>C</w:t>
      </w:r>
      <w:r w:rsidR="00CD60C2">
        <w:rPr>
          <w:b/>
          <w:sz w:val="24"/>
          <w:szCs w:val="24"/>
          <w:lang w:val="es-MX"/>
        </w:rPr>
        <w:t>uadro 5</w:t>
      </w:r>
      <w:r w:rsidR="00610727">
        <w:rPr>
          <w:sz w:val="24"/>
          <w:szCs w:val="24"/>
          <w:lang w:val="es-MX"/>
        </w:rPr>
        <w:t>. Por otro lado, l</w:t>
      </w:r>
      <w:r w:rsidRPr="00CD5D55" w:rsidR="009B69B7">
        <w:rPr>
          <w:sz w:val="24"/>
          <w:szCs w:val="24"/>
          <w:lang w:val="es-MX"/>
        </w:rPr>
        <w:t>a ubicación del sitio de dispo</w:t>
      </w:r>
      <w:r w:rsidR="009B69B7">
        <w:rPr>
          <w:sz w:val="24"/>
          <w:szCs w:val="24"/>
          <w:lang w:val="es-MX"/>
        </w:rPr>
        <w:t xml:space="preserve">sición final afecta el costo </w:t>
      </w:r>
      <w:r w:rsidRPr="00CD5D55" w:rsidR="009B69B7">
        <w:rPr>
          <w:sz w:val="24"/>
          <w:szCs w:val="24"/>
          <w:lang w:val="es-MX"/>
        </w:rPr>
        <w:t>del manejo de residuos</w:t>
      </w:r>
      <w:r w:rsidR="009B69B7">
        <w:rPr>
          <w:sz w:val="24"/>
          <w:szCs w:val="24"/>
          <w:lang w:val="es-MX"/>
        </w:rPr>
        <w:t>, por la que implica un reto</w:t>
      </w:r>
      <w:r w:rsidR="00846402">
        <w:rPr>
          <w:sz w:val="24"/>
          <w:szCs w:val="24"/>
          <w:lang w:val="es-MX"/>
        </w:rPr>
        <w:t>,</w:t>
      </w:r>
      <w:r w:rsidR="009B69B7">
        <w:rPr>
          <w:sz w:val="24"/>
          <w:szCs w:val="24"/>
          <w:lang w:val="es-MX"/>
        </w:rPr>
        <w:t xml:space="preserve"> para </w:t>
      </w:r>
      <w:r w:rsidR="00846402">
        <w:rPr>
          <w:sz w:val="24"/>
          <w:szCs w:val="24"/>
          <w:lang w:val="es-MX"/>
        </w:rPr>
        <w:t xml:space="preserve">las </w:t>
      </w:r>
      <w:r w:rsidR="009B69B7">
        <w:rPr>
          <w:sz w:val="24"/>
          <w:szCs w:val="24"/>
          <w:lang w:val="es-MX"/>
        </w:rPr>
        <w:t xml:space="preserve">autoridades </w:t>
      </w:r>
      <w:r w:rsidR="00F1123C">
        <w:rPr>
          <w:sz w:val="24"/>
          <w:szCs w:val="24"/>
          <w:lang w:val="es-MX"/>
        </w:rPr>
        <w:t>loca</w:t>
      </w:r>
      <w:r w:rsidR="009B69B7">
        <w:rPr>
          <w:sz w:val="24"/>
          <w:szCs w:val="24"/>
          <w:lang w:val="es-MX"/>
        </w:rPr>
        <w:t xml:space="preserve">les, ofrecer servicios de recolección y disposición a localidades alejadas de </w:t>
      </w:r>
      <w:r w:rsidR="00972DF9">
        <w:rPr>
          <w:sz w:val="24"/>
          <w:szCs w:val="24"/>
          <w:lang w:val="es-MX"/>
        </w:rPr>
        <w:t>las ciudades urbanas principales</w:t>
      </w:r>
      <w:r w:rsidRPr="00CD5D55" w:rsidR="009B69B7">
        <w:rPr>
          <w:sz w:val="24"/>
          <w:szCs w:val="24"/>
          <w:lang w:val="es-MX"/>
        </w:rPr>
        <w:t xml:space="preserve"> (</w:t>
      </w:r>
      <w:proofErr w:type="spellStart"/>
      <w:r w:rsidRPr="00B81969" w:rsidR="009B69B7">
        <w:rPr>
          <w:color w:val="0070C0"/>
          <w:sz w:val="24"/>
          <w:szCs w:val="24"/>
          <w:lang w:val="es-MX"/>
        </w:rPr>
        <w:t>Bernache</w:t>
      </w:r>
      <w:proofErr w:type="spellEnd"/>
      <w:r w:rsidRPr="00B81969" w:rsidR="009B69B7">
        <w:rPr>
          <w:color w:val="0070C0"/>
          <w:sz w:val="24"/>
          <w:szCs w:val="24"/>
          <w:lang w:val="es-MX"/>
        </w:rPr>
        <w:t>, 2015</w:t>
      </w:r>
      <w:r w:rsidRPr="00CD5D55" w:rsidR="009B69B7">
        <w:rPr>
          <w:sz w:val="24"/>
          <w:szCs w:val="24"/>
          <w:lang w:val="es-MX"/>
        </w:rPr>
        <w:t xml:space="preserve">). Por lo tanto, </w:t>
      </w:r>
      <w:r w:rsidR="009B69B7">
        <w:rPr>
          <w:sz w:val="24"/>
          <w:szCs w:val="24"/>
          <w:lang w:val="es-MX"/>
        </w:rPr>
        <w:t xml:space="preserve">en este caso, </w:t>
      </w:r>
      <w:r w:rsidRPr="00CD5D55" w:rsidR="009B69B7">
        <w:rPr>
          <w:sz w:val="24"/>
          <w:szCs w:val="24"/>
          <w:lang w:val="es-MX"/>
        </w:rPr>
        <w:t xml:space="preserve">se debe </w:t>
      </w:r>
      <w:r w:rsidR="009B69B7">
        <w:rPr>
          <w:sz w:val="24"/>
          <w:szCs w:val="24"/>
          <w:lang w:val="es-MX"/>
        </w:rPr>
        <w:t>considerar</w:t>
      </w:r>
      <w:r w:rsidRPr="00CD5D55" w:rsidR="009B69B7">
        <w:rPr>
          <w:sz w:val="24"/>
          <w:szCs w:val="24"/>
          <w:lang w:val="es-MX"/>
        </w:rPr>
        <w:t xml:space="preserve"> una estrategia para la asignación </w:t>
      </w:r>
      <w:r w:rsidR="00F1123C">
        <w:rPr>
          <w:sz w:val="24"/>
          <w:szCs w:val="24"/>
          <w:lang w:val="es-MX"/>
        </w:rPr>
        <w:t xml:space="preserve">de </w:t>
      </w:r>
      <w:r w:rsidR="00610727">
        <w:rPr>
          <w:sz w:val="24"/>
          <w:szCs w:val="24"/>
          <w:lang w:val="es-MX"/>
        </w:rPr>
        <w:t>rutas y vehículos de recolección</w:t>
      </w:r>
      <w:r w:rsidR="00F1123C">
        <w:rPr>
          <w:sz w:val="24"/>
          <w:szCs w:val="24"/>
          <w:lang w:val="es-MX"/>
        </w:rPr>
        <w:t>,</w:t>
      </w:r>
      <w:r w:rsidR="00610727">
        <w:rPr>
          <w:sz w:val="24"/>
          <w:szCs w:val="24"/>
          <w:lang w:val="es-MX"/>
        </w:rPr>
        <w:t xml:space="preserve"> y </w:t>
      </w:r>
      <w:r w:rsidRPr="00CD5D55" w:rsidR="009B69B7">
        <w:rPr>
          <w:sz w:val="24"/>
          <w:szCs w:val="24"/>
          <w:lang w:val="es-MX"/>
        </w:rPr>
        <w:t>de un sitio de disposición final de residuos que oper</w:t>
      </w:r>
      <w:r w:rsidR="009B69B7">
        <w:rPr>
          <w:sz w:val="24"/>
          <w:szCs w:val="24"/>
          <w:lang w:val="es-MX"/>
        </w:rPr>
        <w:t>e</w:t>
      </w:r>
      <w:r w:rsidRPr="00CD5D55" w:rsidR="009B69B7">
        <w:rPr>
          <w:sz w:val="24"/>
          <w:szCs w:val="24"/>
          <w:lang w:val="es-MX"/>
        </w:rPr>
        <w:t xml:space="preserve"> </w:t>
      </w:r>
      <w:r w:rsidR="00846402">
        <w:rPr>
          <w:sz w:val="24"/>
          <w:szCs w:val="24"/>
          <w:lang w:val="es-MX"/>
        </w:rPr>
        <w:t xml:space="preserve">en </w:t>
      </w:r>
      <w:r w:rsidRPr="00CD5D55" w:rsidR="009B69B7">
        <w:rPr>
          <w:sz w:val="24"/>
          <w:szCs w:val="24"/>
          <w:lang w:val="es-MX"/>
        </w:rPr>
        <w:t>condiciones controladas.</w:t>
      </w:r>
      <w:r w:rsidR="009B69B7">
        <w:rPr>
          <w:sz w:val="24"/>
          <w:szCs w:val="24"/>
          <w:lang w:val="es-MX"/>
        </w:rPr>
        <w:t xml:space="preserve"> </w:t>
      </w:r>
    </w:p>
    <w:p w:rsidR="00B5027C" w:rsidP="00770302" w:rsidRDefault="00B5027C" w14:paraId="5E935142" w14:textId="77777777">
      <w:pPr>
        <w:spacing w:after="0" w:line="240" w:lineRule="auto"/>
        <w:jc w:val="both"/>
        <w:rPr>
          <w:rFonts w:ascii="Times New Roman" w:hAnsi="Times New Roman" w:cs="Times New Roman"/>
          <w:sz w:val="24"/>
          <w:szCs w:val="24"/>
        </w:rPr>
      </w:pPr>
    </w:p>
    <w:p w:rsidR="00F1123C" w:rsidP="00770302" w:rsidRDefault="00F1123C" w14:paraId="5EAEEBB6" w14:textId="0A67B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Respecto a los sitios de disposición final, se tiene que </w:t>
      </w:r>
      <w:r w:rsidRPr="007B6E42">
        <w:rPr>
          <w:rFonts w:ascii="Times New Roman" w:hAnsi="Times New Roman" w:cs="Times New Roman"/>
          <w:sz w:val="24"/>
          <w:szCs w:val="24"/>
        </w:rPr>
        <w:t>Plan de Gua</w:t>
      </w:r>
      <w:r>
        <w:rPr>
          <w:rFonts w:ascii="Times New Roman" w:hAnsi="Times New Roman" w:cs="Times New Roman"/>
          <w:sz w:val="24"/>
          <w:szCs w:val="24"/>
        </w:rPr>
        <w:t>dalupe</w:t>
      </w:r>
      <w:r w:rsidRPr="007B6E42">
        <w:rPr>
          <w:rFonts w:ascii="Times New Roman" w:hAnsi="Times New Roman" w:cs="Times New Roman"/>
          <w:sz w:val="24"/>
          <w:szCs w:val="24"/>
        </w:rPr>
        <w:t xml:space="preserve"> </w:t>
      </w:r>
      <w:r>
        <w:rPr>
          <w:rFonts w:ascii="Times New Roman" w:hAnsi="Times New Roman" w:cs="Times New Roman"/>
          <w:sz w:val="24"/>
          <w:szCs w:val="24"/>
        </w:rPr>
        <w:t xml:space="preserve">cuenta con un tiradero no </w:t>
      </w:r>
      <w:r w:rsidRPr="007B6E42">
        <w:rPr>
          <w:rFonts w:ascii="Times New Roman" w:hAnsi="Times New Roman" w:cs="Times New Roman"/>
          <w:sz w:val="24"/>
          <w:szCs w:val="24"/>
        </w:rPr>
        <w:t xml:space="preserve">controlado </w:t>
      </w:r>
      <w:r>
        <w:rPr>
          <w:rFonts w:ascii="Times New Roman" w:hAnsi="Times New Roman" w:cs="Times New Roman"/>
          <w:sz w:val="24"/>
          <w:szCs w:val="24"/>
        </w:rPr>
        <w:t>que</w:t>
      </w:r>
      <w:r w:rsidRPr="007B6E42">
        <w:rPr>
          <w:rFonts w:ascii="Times New Roman" w:hAnsi="Times New Roman" w:cs="Times New Roman"/>
          <w:sz w:val="24"/>
          <w:szCs w:val="24"/>
        </w:rPr>
        <w:t xml:space="preserve"> </w:t>
      </w:r>
      <w:r>
        <w:rPr>
          <w:rFonts w:ascii="Times New Roman" w:hAnsi="Times New Roman" w:cs="Times New Roman"/>
          <w:sz w:val="24"/>
          <w:szCs w:val="24"/>
        </w:rPr>
        <w:t>está aproximadamente a 1.</w:t>
      </w:r>
      <w:r w:rsidRPr="007B6E42">
        <w:rPr>
          <w:rFonts w:ascii="Times New Roman" w:hAnsi="Times New Roman" w:cs="Times New Roman"/>
          <w:sz w:val="24"/>
          <w:szCs w:val="24"/>
        </w:rPr>
        <w:t>18 km del centro de la localidad</w:t>
      </w:r>
      <w:r>
        <w:rPr>
          <w:rFonts w:ascii="Times New Roman" w:hAnsi="Times New Roman" w:cs="Times New Roman"/>
          <w:sz w:val="24"/>
          <w:szCs w:val="24"/>
        </w:rPr>
        <w:t>, a</w:t>
      </w:r>
      <w:r w:rsidR="00424557">
        <w:rPr>
          <w:rFonts w:ascii="Times New Roman" w:hAnsi="Times New Roman" w:cs="Times New Roman"/>
          <w:sz w:val="24"/>
          <w:szCs w:val="24"/>
        </w:rPr>
        <w:t>llí</w:t>
      </w:r>
      <w:r>
        <w:rPr>
          <w:rFonts w:ascii="Times New Roman" w:hAnsi="Times New Roman" w:cs="Times New Roman"/>
          <w:sz w:val="24"/>
          <w:szCs w:val="24"/>
        </w:rPr>
        <w:t xml:space="preserve"> </w:t>
      </w:r>
      <w:r w:rsidR="0067173C">
        <w:rPr>
          <w:rFonts w:ascii="Times New Roman" w:hAnsi="Times New Roman" w:cs="Times New Roman"/>
          <w:sz w:val="24"/>
          <w:szCs w:val="24"/>
        </w:rPr>
        <w:t>su</w:t>
      </w:r>
      <w:r>
        <w:rPr>
          <w:rFonts w:ascii="Times New Roman" w:hAnsi="Times New Roman" w:cs="Times New Roman"/>
          <w:sz w:val="24"/>
          <w:szCs w:val="24"/>
        </w:rPr>
        <w:t>s pobladores disponen los residuos</w:t>
      </w:r>
      <w:r w:rsidRPr="000E4C98">
        <w:rPr>
          <w:rFonts w:ascii="Times New Roman" w:hAnsi="Times New Roman" w:cs="Times New Roman"/>
          <w:sz w:val="24"/>
          <w:szCs w:val="24"/>
        </w:rPr>
        <w:t xml:space="preserve"> a lo largo del </w:t>
      </w:r>
      <w:r>
        <w:rPr>
          <w:rFonts w:ascii="Times New Roman" w:hAnsi="Times New Roman" w:cs="Times New Roman"/>
          <w:sz w:val="24"/>
          <w:szCs w:val="24"/>
        </w:rPr>
        <w:t>sitio</w:t>
      </w:r>
      <w:r w:rsidRPr="000E4C98">
        <w:rPr>
          <w:rFonts w:ascii="Times New Roman" w:hAnsi="Times New Roman" w:cs="Times New Roman"/>
          <w:sz w:val="24"/>
          <w:szCs w:val="24"/>
        </w:rPr>
        <w:t>, algunas personas los queman y otr</w:t>
      </w:r>
      <w:r w:rsidR="0067173C">
        <w:rPr>
          <w:rFonts w:ascii="Times New Roman" w:hAnsi="Times New Roman" w:cs="Times New Roman"/>
          <w:sz w:val="24"/>
          <w:szCs w:val="24"/>
        </w:rPr>
        <w:t>a</w:t>
      </w:r>
      <w:r w:rsidRPr="000E4C98">
        <w:rPr>
          <w:rFonts w:ascii="Times New Roman" w:hAnsi="Times New Roman" w:cs="Times New Roman"/>
          <w:sz w:val="24"/>
          <w:szCs w:val="24"/>
        </w:rPr>
        <w:t>s</w:t>
      </w:r>
      <w:r w:rsidR="0067173C">
        <w:rPr>
          <w:rFonts w:ascii="Times New Roman" w:hAnsi="Times New Roman" w:cs="Times New Roman"/>
          <w:sz w:val="24"/>
          <w:szCs w:val="24"/>
        </w:rPr>
        <w:t>,</w:t>
      </w:r>
      <w:r w:rsidRPr="000E4C98">
        <w:rPr>
          <w:rFonts w:ascii="Times New Roman" w:hAnsi="Times New Roman" w:cs="Times New Roman"/>
          <w:sz w:val="24"/>
          <w:szCs w:val="24"/>
        </w:rPr>
        <w:t xml:space="preserve"> simplemente</w:t>
      </w:r>
      <w:r w:rsidR="0067173C">
        <w:rPr>
          <w:rFonts w:ascii="Times New Roman" w:hAnsi="Times New Roman" w:cs="Times New Roman"/>
          <w:sz w:val="24"/>
          <w:szCs w:val="24"/>
        </w:rPr>
        <w:t>,</w:t>
      </w:r>
      <w:r w:rsidRPr="000E4C98">
        <w:rPr>
          <w:rFonts w:ascii="Times New Roman" w:hAnsi="Times New Roman" w:cs="Times New Roman"/>
          <w:sz w:val="24"/>
          <w:szCs w:val="24"/>
        </w:rPr>
        <w:t xml:space="preserve"> los depositan.</w:t>
      </w:r>
      <w:r>
        <w:rPr>
          <w:rFonts w:ascii="Times New Roman" w:hAnsi="Times New Roman" w:cs="Times New Roman"/>
          <w:sz w:val="24"/>
          <w:szCs w:val="24"/>
        </w:rPr>
        <w:t xml:space="preserve"> </w:t>
      </w:r>
      <w:r w:rsidRPr="000E4C98">
        <w:rPr>
          <w:rFonts w:ascii="Times New Roman" w:hAnsi="Times New Roman" w:cs="Times New Roman"/>
          <w:sz w:val="24"/>
          <w:szCs w:val="24"/>
        </w:rPr>
        <w:t xml:space="preserve">No hay </w:t>
      </w:r>
      <w:r>
        <w:rPr>
          <w:rFonts w:ascii="Times New Roman" w:hAnsi="Times New Roman" w:cs="Times New Roman"/>
          <w:sz w:val="24"/>
          <w:szCs w:val="24"/>
        </w:rPr>
        <w:t xml:space="preserve">un </w:t>
      </w:r>
      <w:r w:rsidRPr="000E4C98">
        <w:rPr>
          <w:rFonts w:ascii="Times New Roman" w:hAnsi="Times New Roman" w:cs="Times New Roman"/>
          <w:sz w:val="24"/>
          <w:szCs w:val="24"/>
        </w:rPr>
        <w:t>orden</w:t>
      </w:r>
      <w:r>
        <w:rPr>
          <w:rFonts w:ascii="Times New Roman" w:hAnsi="Times New Roman" w:cs="Times New Roman"/>
          <w:sz w:val="24"/>
          <w:szCs w:val="24"/>
        </w:rPr>
        <w:t xml:space="preserve"> en la disposición</w:t>
      </w:r>
      <w:r w:rsidRPr="000E4C98">
        <w:rPr>
          <w:rFonts w:ascii="Times New Roman" w:hAnsi="Times New Roman" w:cs="Times New Roman"/>
          <w:sz w:val="24"/>
          <w:szCs w:val="24"/>
        </w:rPr>
        <w:t>,</w:t>
      </w:r>
      <w:r>
        <w:rPr>
          <w:rFonts w:ascii="Times New Roman" w:hAnsi="Times New Roman" w:cs="Times New Roman"/>
          <w:sz w:val="24"/>
          <w:szCs w:val="24"/>
        </w:rPr>
        <w:t xml:space="preserve"> ya que</w:t>
      </w:r>
      <w:r w:rsidR="00675705">
        <w:rPr>
          <w:rFonts w:ascii="Times New Roman" w:hAnsi="Times New Roman" w:cs="Times New Roman"/>
          <w:sz w:val="24"/>
          <w:szCs w:val="24"/>
        </w:rPr>
        <w:t xml:space="preserve"> es común observar</w:t>
      </w:r>
      <w:r w:rsidRPr="000E4C98">
        <w:rPr>
          <w:rFonts w:ascii="Times New Roman" w:hAnsi="Times New Roman" w:cs="Times New Roman"/>
          <w:sz w:val="24"/>
          <w:szCs w:val="24"/>
        </w:rPr>
        <w:t xml:space="preserve"> pequeñas pilas de </w:t>
      </w:r>
      <w:r>
        <w:rPr>
          <w:rFonts w:ascii="Times New Roman" w:hAnsi="Times New Roman" w:cs="Times New Roman"/>
          <w:sz w:val="24"/>
          <w:szCs w:val="24"/>
        </w:rPr>
        <w:t>residuos</w:t>
      </w:r>
      <w:r w:rsidRPr="000E4C98">
        <w:rPr>
          <w:rFonts w:ascii="Times New Roman" w:hAnsi="Times New Roman" w:cs="Times New Roman"/>
          <w:sz w:val="24"/>
          <w:szCs w:val="24"/>
        </w:rPr>
        <w:t xml:space="preserve"> (quemados o no)</w:t>
      </w:r>
      <w:r w:rsidR="007B0F02">
        <w:rPr>
          <w:rFonts w:ascii="Times New Roman" w:hAnsi="Times New Roman" w:cs="Times New Roman"/>
          <w:sz w:val="24"/>
          <w:szCs w:val="24"/>
        </w:rPr>
        <w:t xml:space="preserve"> fuera del lugar destinado para este uso</w:t>
      </w:r>
      <w:r w:rsidRPr="000E4C98">
        <w:rPr>
          <w:rFonts w:ascii="Times New Roman" w:hAnsi="Times New Roman" w:cs="Times New Roman"/>
          <w:sz w:val="24"/>
          <w:szCs w:val="24"/>
        </w:rPr>
        <w:t>.</w:t>
      </w:r>
      <w:r>
        <w:rPr>
          <w:rFonts w:ascii="Times New Roman" w:hAnsi="Times New Roman" w:cs="Times New Roman"/>
          <w:sz w:val="24"/>
          <w:szCs w:val="24"/>
        </w:rPr>
        <w:t xml:space="preserve"> </w:t>
      </w:r>
      <w:r w:rsidR="007B0F02">
        <w:rPr>
          <w:rFonts w:ascii="Times New Roman" w:hAnsi="Times New Roman" w:cs="Times New Roman"/>
          <w:sz w:val="24"/>
          <w:szCs w:val="24"/>
        </w:rPr>
        <w:t>Además, l</w:t>
      </w:r>
      <w:r w:rsidRPr="000E4C98">
        <w:rPr>
          <w:rFonts w:ascii="Times New Roman" w:hAnsi="Times New Roman" w:cs="Times New Roman"/>
          <w:sz w:val="24"/>
          <w:szCs w:val="24"/>
        </w:rPr>
        <w:t xml:space="preserve">a acumulación de residuos en </w:t>
      </w:r>
      <w:r w:rsidR="007B0F02">
        <w:rPr>
          <w:rFonts w:ascii="Times New Roman" w:hAnsi="Times New Roman" w:cs="Times New Roman"/>
          <w:sz w:val="24"/>
          <w:szCs w:val="24"/>
        </w:rPr>
        <w:t>este sitio</w:t>
      </w:r>
      <w:r w:rsidRPr="000E4C98">
        <w:rPr>
          <w:rFonts w:ascii="Times New Roman" w:hAnsi="Times New Roman" w:cs="Times New Roman"/>
          <w:sz w:val="24"/>
          <w:szCs w:val="24"/>
        </w:rPr>
        <w:t xml:space="preserve"> favorece la proliferación de insectos y animales</w:t>
      </w:r>
      <w:r w:rsidR="00675705">
        <w:rPr>
          <w:rFonts w:ascii="Times New Roman" w:hAnsi="Times New Roman" w:cs="Times New Roman"/>
          <w:sz w:val="24"/>
          <w:szCs w:val="24"/>
        </w:rPr>
        <w:t xml:space="preserve"> como a</w:t>
      </w:r>
      <w:r w:rsidRPr="000E4C98">
        <w:rPr>
          <w:rFonts w:ascii="Times New Roman" w:hAnsi="Times New Roman" w:cs="Times New Roman"/>
          <w:sz w:val="24"/>
          <w:szCs w:val="24"/>
        </w:rPr>
        <w:t>ves, bu</w:t>
      </w:r>
      <w:r w:rsidR="007B0F02">
        <w:rPr>
          <w:rFonts w:ascii="Times New Roman" w:hAnsi="Times New Roman" w:cs="Times New Roman"/>
          <w:sz w:val="24"/>
          <w:szCs w:val="24"/>
        </w:rPr>
        <w:t>itres y cuervos, principalmente</w:t>
      </w:r>
      <w:r w:rsidR="00BD1CE0">
        <w:rPr>
          <w:rFonts w:ascii="Times New Roman" w:hAnsi="Times New Roman" w:cs="Times New Roman"/>
          <w:sz w:val="24"/>
          <w:szCs w:val="24"/>
        </w:rPr>
        <w:t xml:space="preserve">, </w:t>
      </w:r>
      <w:r w:rsidR="007B0F02">
        <w:rPr>
          <w:rFonts w:ascii="Times New Roman" w:hAnsi="Times New Roman" w:cs="Times New Roman"/>
          <w:sz w:val="24"/>
          <w:szCs w:val="24"/>
        </w:rPr>
        <w:t xml:space="preserve">varios de ellos </w:t>
      </w:r>
      <w:r w:rsidRPr="000E4C98">
        <w:rPr>
          <w:rFonts w:ascii="Times New Roman" w:hAnsi="Times New Roman" w:cs="Times New Roman"/>
          <w:sz w:val="24"/>
          <w:szCs w:val="24"/>
        </w:rPr>
        <w:t>portadores de diversas enfermedades que pueden afectar la salud humana y pueden generar problemas de salud pública</w:t>
      </w:r>
      <w:r w:rsidR="00BD1CE0">
        <w:rPr>
          <w:rFonts w:ascii="Times New Roman" w:hAnsi="Times New Roman" w:cs="Times New Roman"/>
          <w:sz w:val="24"/>
          <w:szCs w:val="24"/>
        </w:rPr>
        <w:t>,</w:t>
      </w:r>
      <w:r w:rsidRPr="000E4C98">
        <w:rPr>
          <w:rFonts w:ascii="Times New Roman" w:hAnsi="Times New Roman" w:cs="Times New Roman"/>
          <w:sz w:val="24"/>
          <w:szCs w:val="24"/>
        </w:rPr>
        <w:t xml:space="preserve"> si se trasladan a zonas habitadas (</w:t>
      </w:r>
      <w:proofErr w:type="spellStart"/>
      <w:r w:rsidRPr="00B81969">
        <w:rPr>
          <w:rFonts w:ascii="Times New Roman" w:hAnsi="Times New Roman" w:cs="Times New Roman"/>
          <w:color w:val="0070C0"/>
          <w:sz w:val="24"/>
          <w:szCs w:val="24"/>
        </w:rPr>
        <w:t>Bernache</w:t>
      </w:r>
      <w:proofErr w:type="spellEnd"/>
      <w:r w:rsidRPr="00B81969">
        <w:rPr>
          <w:rFonts w:ascii="Times New Roman" w:hAnsi="Times New Roman" w:cs="Times New Roman"/>
          <w:color w:val="0070C0"/>
          <w:sz w:val="24"/>
          <w:szCs w:val="24"/>
        </w:rPr>
        <w:t>, 2012b</w:t>
      </w:r>
      <w:r w:rsidRPr="000E4C98">
        <w:rPr>
          <w:rFonts w:ascii="Times New Roman" w:hAnsi="Times New Roman" w:cs="Times New Roman"/>
          <w:sz w:val="24"/>
          <w:szCs w:val="24"/>
        </w:rPr>
        <w:t>).</w:t>
      </w:r>
    </w:p>
    <w:p w:rsidR="00B5027C" w:rsidP="00770302" w:rsidRDefault="00B5027C" w14:paraId="4AE52CB2" w14:textId="77777777">
      <w:pPr>
        <w:spacing w:after="0" w:line="240" w:lineRule="auto"/>
        <w:jc w:val="both"/>
        <w:rPr>
          <w:rFonts w:ascii="Times New Roman" w:hAnsi="Times New Roman" w:cs="Times New Roman"/>
          <w:sz w:val="24"/>
          <w:szCs w:val="24"/>
        </w:rPr>
      </w:pPr>
    </w:p>
    <w:p w:rsidR="00F1123C" w:rsidP="00770302" w:rsidRDefault="00F1123C" w14:paraId="7795974E" w14:textId="0B2966E7">
      <w:pPr>
        <w:spacing w:after="0" w:line="240" w:lineRule="auto"/>
        <w:jc w:val="both"/>
        <w:rPr>
          <w:rFonts w:ascii="Times New Roman" w:hAnsi="Times New Roman" w:cs="Times New Roman"/>
          <w:sz w:val="24"/>
          <w:szCs w:val="24"/>
        </w:rPr>
      </w:pPr>
      <w:r w:rsidRPr="000F170C">
        <w:rPr>
          <w:rFonts w:ascii="Times New Roman" w:hAnsi="Times New Roman" w:cs="Times New Roman"/>
          <w:sz w:val="24"/>
          <w:szCs w:val="24"/>
        </w:rPr>
        <w:t>Por otra parte, el tiradero no controlado de Ejido Zaragoza se encuentra a aproximadamente 0.97 km del centro de la localidad</w:t>
      </w:r>
      <w:r w:rsidRPr="000F170C" w:rsidR="007B0F02">
        <w:rPr>
          <w:rFonts w:ascii="Times New Roman" w:hAnsi="Times New Roman" w:cs="Times New Roman"/>
          <w:sz w:val="24"/>
          <w:szCs w:val="24"/>
        </w:rPr>
        <w:t xml:space="preserve"> y a 3 metros (m) de un arroyo. </w:t>
      </w:r>
      <w:r w:rsidRPr="000F170C">
        <w:rPr>
          <w:rFonts w:ascii="Times New Roman" w:hAnsi="Times New Roman" w:cs="Times New Roman"/>
          <w:sz w:val="24"/>
          <w:szCs w:val="24"/>
        </w:rPr>
        <w:t>En este sitio, existe una persona encargada de transportar los residuos a este lugar</w:t>
      </w:r>
      <w:r w:rsidRPr="000E4C98">
        <w:rPr>
          <w:rFonts w:ascii="Times New Roman" w:hAnsi="Times New Roman" w:cs="Times New Roman"/>
          <w:sz w:val="24"/>
          <w:szCs w:val="24"/>
        </w:rPr>
        <w:t xml:space="preserve"> (no todos los residuos)</w:t>
      </w:r>
      <w:r>
        <w:rPr>
          <w:rFonts w:ascii="Times New Roman" w:hAnsi="Times New Roman" w:cs="Times New Roman"/>
          <w:sz w:val="24"/>
          <w:szCs w:val="24"/>
        </w:rPr>
        <w:t>,</w:t>
      </w:r>
      <w:r w:rsidRPr="000E4C98">
        <w:rPr>
          <w:rFonts w:ascii="Times New Roman" w:hAnsi="Times New Roman" w:cs="Times New Roman"/>
          <w:sz w:val="24"/>
          <w:szCs w:val="24"/>
        </w:rPr>
        <w:t xml:space="preserve"> y quemarlos. Esta acción libera contaminantes en el aire, el suelo y el agua (</w:t>
      </w:r>
      <w:proofErr w:type="spellStart"/>
      <w:r w:rsidRPr="00B81969">
        <w:rPr>
          <w:rFonts w:ascii="Times New Roman" w:hAnsi="Times New Roman" w:cs="Times New Roman"/>
          <w:color w:val="0070C0"/>
          <w:sz w:val="24"/>
          <w:szCs w:val="24"/>
        </w:rPr>
        <w:t>Bovea</w:t>
      </w:r>
      <w:proofErr w:type="spellEnd"/>
      <w:r w:rsidRPr="00B81969">
        <w:rPr>
          <w:rFonts w:ascii="Times New Roman" w:hAnsi="Times New Roman" w:cs="Times New Roman"/>
          <w:color w:val="0070C0"/>
          <w:sz w:val="24"/>
          <w:szCs w:val="24"/>
        </w:rPr>
        <w:t xml:space="preserve">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xml:space="preserve">, 2010; Hong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xml:space="preserve">, 2010; Paladino y </w:t>
      </w:r>
      <w:proofErr w:type="spellStart"/>
      <w:r w:rsidRPr="00B81969">
        <w:rPr>
          <w:rFonts w:ascii="Times New Roman" w:hAnsi="Times New Roman" w:cs="Times New Roman"/>
          <w:color w:val="0070C0"/>
          <w:sz w:val="24"/>
          <w:szCs w:val="24"/>
        </w:rPr>
        <w:t>Massabò</w:t>
      </w:r>
      <w:proofErr w:type="spellEnd"/>
      <w:r w:rsidRPr="00B81969">
        <w:rPr>
          <w:rFonts w:ascii="Times New Roman" w:hAnsi="Times New Roman" w:cs="Times New Roman"/>
          <w:color w:val="0070C0"/>
          <w:sz w:val="24"/>
          <w:szCs w:val="24"/>
        </w:rPr>
        <w:t xml:space="preserve">, 2017; Reyes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2008</w:t>
      </w:r>
      <w:r w:rsidRPr="00C723B0">
        <w:rPr>
          <w:rFonts w:ascii="Times New Roman" w:hAnsi="Times New Roman" w:cs="Times New Roman"/>
          <w:sz w:val="24"/>
          <w:szCs w:val="24"/>
        </w:rPr>
        <w:t>)</w:t>
      </w:r>
      <w:r>
        <w:rPr>
          <w:rFonts w:ascii="Times New Roman" w:hAnsi="Times New Roman" w:cs="Times New Roman"/>
          <w:sz w:val="24"/>
          <w:szCs w:val="24"/>
        </w:rPr>
        <w:t>.</w:t>
      </w:r>
      <w:r w:rsidR="007B0F02">
        <w:rPr>
          <w:rFonts w:ascii="Times New Roman" w:hAnsi="Times New Roman" w:cs="Times New Roman"/>
          <w:sz w:val="24"/>
          <w:szCs w:val="24"/>
        </w:rPr>
        <w:t xml:space="preserve"> Además, no </w:t>
      </w:r>
      <w:r w:rsidRPr="007B6E42" w:rsidR="007B0F02">
        <w:rPr>
          <w:rFonts w:ascii="Times New Roman" w:hAnsi="Times New Roman" w:cs="Times New Roman"/>
          <w:sz w:val="24"/>
          <w:szCs w:val="24"/>
        </w:rPr>
        <w:t xml:space="preserve">hay </w:t>
      </w:r>
      <w:r w:rsidR="007B0F02">
        <w:rPr>
          <w:rFonts w:ascii="Times New Roman" w:hAnsi="Times New Roman" w:cs="Times New Roman"/>
          <w:sz w:val="24"/>
          <w:szCs w:val="24"/>
        </w:rPr>
        <w:t xml:space="preserve">un </w:t>
      </w:r>
      <w:r w:rsidRPr="007B6E42" w:rsidR="007B0F02">
        <w:rPr>
          <w:rFonts w:ascii="Times New Roman" w:hAnsi="Times New Roman" w:cs="Times New Roman"/>
          <w:sz w:val="24"/>
          <w:szCs w:val="24"/>
        </w:rPr>
        <w:t>control de</w:t>
      </w:r>
      <w:r w:rsidR="007B0F02">
        <w:rPr>
          <w:rFonts w:ascii="Times New Roman" w:hAnsi="Times New Roman" w:cs="Times New Roman"/>
          <w:sz w:val="24"/>
          <w:szCs w:val="24"/>
        </w:rPr>
        <w:t xml:space="preserve"> los</w:t>
      </w:r>
      <w:r w:rsidRPr="007B6E42" w:rsidR="007B0F02">
        <w:rPr>
          <w:rFonts w:ascii="Times New Roman" w:hAnsi="Times New Roman" w:cs="Times New Roman"/>
          <w:sz w:val="24"/>
          <w:szCs w:val="24"/>
        </w:rPr>
        <w:t xml:space="preserve"> lixiviados</w:t>
      </w:r>
      <w:r w:rsidR="007B0F02">
        <w:rPr>
          <w:rFonts w:ascii="Times New Roman" w:hAnsi="Times New Roman" w:cs="Times New Roman"/>
          <w:sz w:val="24"/>
          <w:szCs w:val="24"/>
        </w:rPr>
        <w:t xml:space="preserve"> generados por los residuos</w:t>
      </w:r>
      <w:r w:rsidRPr="007B6E42" w:rsidR="007B0F02">
        <w:rPr>
          <w:rFonts w:ascii="Times New Roman" w:hAnsi="Times New Roman" w:cs="Times New Roman"/>
          <w:sz w:val="24"/>
          <w:szCs w:val="24"/>
        </w:rPr>
        <w:t xml:space="preserve">, </w:t>
      </w:r>
      <w:r w:rsidR="00EA53C5">
        <w:rPr>
          <w:rFonts w:ascii="Times New Roman" w:hAnsi="Times New Roman" w:cs="Times New Roman"/>
          <w:sz w:val="24"/>
          <w:szCs w:val="24"/>
        </w:rPr>
        <w:t xml:space="preserve">lo cual es </w:t>
      </w:r>
      <w:r w:rsidR="007B0F02">
        <w:rPr>
          <w:rFonts w:ascii="Times New Roman" w:hAnsi="Times New Roman" w:cs="Times New Roman"/>
          <w:sz w:val="24"/>
          <w:szCs w:val="24"/>
        </w:rPr>
        <w:t xml:space="preserve">un </w:t>
      </w:r>
      <w:r w:rsidRPr="007B6E42" w:rsidR="007B0F02">
        <w:rPr>
          <w:rFonts w:ascii="Times New Roman" w:hAnsi="Times New Roman" w:cs="Times New Roman"/>
          <w:sz w:val="24"/>
          <w:szCs w:val="24"/>
        </w:rPr>
        <w:t>vector importante en términos de contaminación</w:t>
      </w:r>
      <w:r w:rsidR="007B0F02">
        <w:rPr>
          <w:rFonts w:ascii="Times New Roman" w:hAnsi="Times New Roman" w:cs="Times New Roman"/>
          <w:sz w:val="24"/>
          <w:szCs w:val="24"/>
        </w:rPr>
        <w:t xml:space="preserve"> (</w:t>
      </w:r>
      <w:proofErr w:type="spellStart"/>
      <w:r w:rsidRPr="00B81969" w:rsidR="007B0F02">
        <w:rPr>
          <w:rFonts w:ascii="Times New Roman" w:hAnsi="Times New Roman" w:cs="Times New Roman"/>
          <w:color w:val="0070C0"/>
          <w:sz w:val="24"/>
          <w:szCs w:val="24"/>
        </w:rPr>
        <w:t>Bernache</w:t>
      </w:r>
      <w:proofErr w:type="spellEnd"/>
      <w:r w:rsidRPr="00B81969" w:rsidR="007B0F02">
        <w:rPr>
          <w:rFonts w:ascii="Times New Roman" w:hAnsi="Times New Roman" w:cs="Times New Roman"/>
          <w:color w:val="0070C0"/>
          <w:sz w:val="24"/>
          <w:szCs w:val="24"/>
        </w:rPr>
        <w:t>, 2012a</w:t>
      </w:r>
      <w:r w:rsidRPr="007B6E42" w:rsidR="007B0F02">
        <w:rPr>
          <w:rFonts w:ascii="Times New Roman" w:hAnsi="Times New Roman" w:cs="Times New Roman"/>
          <w:sz w:val="24"/>
          <w:szCs w:val="24"/>
        </w:rPr>
        <w:t>)</w:t>
      </w:r>
      <w:r w:rsidR="007B0F02">
        <w:rPr>
          <w:rFonts w:ascii="Times New Roman" w:hAnsi="Times New Roman" w:cs="Times New Roman"/>
          <w:sz w:val="24"/>
          <w:szCs w:val="24"/>
        </w:rPr>
        <w:t>, en este caso de forma directa al</w:t>
      </w:r>
      <w:r w:rsidRPr="007B6E42" w:rsidR="007B0F02">
        <w:rPr>
          <w:rFonts w:ascii="Times New Roman" w:hAnsi="Times New Roman" w:cs="Times New Roman"/>
          <w:sz w:val="24"/>
          <w:szCs w:val="24"/>
        </w:rPr>
        <w:t xml:space="preserve"> agua </w:t>
      </w:r>
      <w:r w:rsidR="007B0F02">
        <w:rPr>
          <w:rFonts w:ascii="Times New Roman" w:hAnsi="Times New Roman" w:cs="Times New Roman"/>
          <w:sz w:val="24"/>
          <w:szCs w:val="24"/>
        </w:rPr>
        <w:t>del arroyo</w:t>
      </w:r>
      <w:r w:rsidR="00BF1D96">
        <w:rPr>
          <w:rFonts w:ascii="Times New Roman" w:hAnsi="Times New Roman" w:cs="Times New Roman"/>
          <w:sz w:val="24"/>
          <w:szCs w:val="24"/>
        </w:rPr>
        <w:t xml:space="preserve"> donde</w:t>
      </w:r>
      <w:r w:rsidRPr="007B6E42" w:rsidR="007B0F02">
        <w:rPr>
          <w:rFonts w:ascii="Times New Roman" w:hAnsi="Times New Roman" w:cs="Times New Roman"/>
          <w:sz w:val="24"/>
          <w:szCs w:val="24"/>
        </w:rPr>
        <w:t xml:space="preserve"> beben</w:t>
      </w:r>
      <w:r w:rsidR="00BF1D96">
        <w:rPr>
          <w:rFonts w:ascii="Times New Roman" w:hAnsi="Times New Roman" w:cs="Times New Roman"/>
          <w:sz w:val="24"/>
          <w:szCs w:val="24"/>
        </w:rPr>
        <w:t>,</w:t>
      </w:r>
      <w:r w:rsidRPr="007B6E42" w:rsidR="007B0F02">
        <w:rPr>
          <w:rFonts w:ascii="Times New Roman" w:hAnsi="Times New Roman" w:cs="Times New Roman"/>
          <w:sz w:val="24"/>
          <w:szCs w:val="24"/>
        </w:rPr>
        <w:t xml:space="preserve"> </w:t>
      </w:r>
      <w:r w:rsidR="007B0F02">
        <w:rPr>
          <w:rFonts w:ascii="Times New Roman" w:hAnsi="Times New Roman" w:cs="Times New Roman"/>
          <w:sz w:val="24"/>
          <w:szCs w:val="24"/>
        </w:rPr>
        <w:t>frecuentemente</w:t>
      </w:r>
      <w:r w:rsidR="00BF1D96">
        <w:rPr>
          <w:rFonts w:ascii="Times New Roman" w:hAnsi="Times New Roman" w:cs="Times New Roman"/>
          <w:sz w:val="24"/>
          <w:szCs w:val="24"/>
        </w:rPr>
        <w:t>,</w:t>
      </w:r>
      <w:r w:rsidR="007B0F02">
        <w:rPr>
          <w:rFonts w:ascii="Times New Roman" w:hAnsi="Times New Roman" w:cs="Times New Roman"/>
          <w:sz w:val="24"/>
          <w:szCs w:val="24"/>
        </w:rPr>
        <w:t xml:space="preserve"> </w:t>
      </w:r>
      <w:r w:rsidRPr="007B6E42" w:rsidR="007B0F02">
        <w:rPr>
          <w:rFonts w:ascii="Times New Roman" w:hAnsi="Times New Roman" w:cs="Times New Roman"/>
          <w:sz w:val="24"/>
          <w:szCs w:val="24"/>
        </w:rPr>
        <w:t>los animales (principalmente vacas)</w:t>
      </w:r>
      <w:r w:rsidR="007B0F02">
        <w:rPr>
          <w:rFonts w:ascii="Times New Roman" w:hAnsi="Times New Roman" w:cs="Times New Roman"/>
          <w:sz w:val="24"/>
          <w:szCs w:val="24"/>
        </w:rPr>
        <w:t xml:space="preserve"> de l</w:t>
      </w:r>
      <w:r w:rsidR="00BF1D96">
        <w:rPr>
          <w:rFonts w:ascii="Times New Roman" w:hAnsi="Times New Roman" w:cs="Times New Roman"/>
          <w:sz w:val="24"/>
          <w:szCs w:val="24"/>
        </w:rPr>
        <w:t>a</w:t>
      </w:r>
      <w:r w:rsidR="007B0F02">
        <w:rPr>
          <w:rFonts w:ascii="Times New Roman" w:hAnsi="Times New Roman" w:cs="Times New Roman"/>
          <w:sz w:val="24"/>
          <w:szCs w:val="24"/>
        </w:rPr>
        <w:t xml:space="preserve"> mism</w:t>
      </w:r>
      <w:r w:rsidR="00BF1D96">
        <w:rPr>
          <w:rFonts w:ascii="Times New Roman" w:hAnsi="Times New Roman" w:cs="Times New Roman"/>
          <w:sz w:val="24"/>
          <w:szCs w:val="24"/>
        </w:rPr>
        <w:t>a</w:t>
      </w:r>
      <w:r w:rsidR="007B0F02">
        <w:rPr>
          <w:rFonts w:ascii="Times New Roman" w:hAnsi="Times New Roman" w:cs="Times New Roman"/>
          <w:sz w:val="24"/>
          <w:szCs w:val="24"/>
        </w:rPr>
        <w:t xml:space="preserve"> pobla</w:t>
      </w:r>
      <w:r w:rsidR="00BF1D96">
        <w:rPr>
          <w:rFonts w:ascii="Times New Roman" w:hAnsi="Times New Roman" w:cs="Times New Roman"/>
          <w:sz w:val="24"/>
          <w:szCs w:val="24"/>
        </w:rPr>
        <w:t>ción</w:t>
      </w:r>
      <w:r w:rsidRPr="000E4C98" w:rsidR="007B0F02">
        <w:rPr>
          <w:rFonts w:ascii="Times New Roman" w:hAnsi="Times New Roman" w:cs="Times New Roman"/>
          <w:sz w:val="24"/>
          <w:szCs w:val="24"/>
        </w:rPr>
        <w:t>.</w:t>
      </w:r>
    </w:p>
    <w:p w:rsidR="00B5027C" w:rsidP="00770302" w:rsidRDefault="00B5027C" w14:paraId="54F077DD" w14:textId="77777777">
      <w:pPr>
        <w:spacing w:after="0" w:line="240" w:lineRule="auto"/>
        <w:jc w:val="both"/>
        <w:rPr>
          <w:rFonts w:ascii="Times New Roman" w:hAnsi="Times New Roman" w:cs="Times New Roman"/>
          <w:sz w:val="24"/>
          <w:szCs w:val="24"/>
        </w:rPr>
      </w:pPr>
    </w:p>
    <w:p w:rsidR="00F1123C" w:rsidP="00770302" w:rsidRDefault="00F1123C" w14:paraId="40DA84A5" w14:textId="6F60B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Finalmente, el</w:t>
      </w:r>
      <w:r w:rsidRPr="000E4C98">
        <w:rPr>
          <w:rFonts w:ascii="Times New Roman" w:hAnsi="Times New Roman" w:cs="Times New Roman"/>
          <w:sz w:val="24"/>
          <w:szCs w:val="24"/>
        </w:rPr>
        <w:t xml:space="preserve"> </w:t>
      </w:r>
      <w:r>
        <w:rPr>
          <w:rFonts w:ascii="Times New Roman" w:hAnsi="Times New Roman" w:cs="Times New Roman"/>
          <w:sz w:val="24"/>
          <w:szCs w:val="24"/>
        </w:rPr>
        <w:t>tiradero no c</w:t>
      </w:r>
      <w:r w:rsidRPr="000E4C98">
        <w:rPr>
          <w:rFonts w:ascii="Times New Roman" w:hAnsi="Times New Roman" w:cs="Times New Roman"/>
          <w:sz w:val="24"/>
          <w:szCs w:val="24"/>
        </w:rPr>
        <w:t>ontrolado de Colonia Hidalgo s</w:t>
      </w:r>
      <w:r>
        <w:rPr>
          <w:rFonts w:ascii="Times New Roman" w:hAnsi="Times New Roman" w:cs="Times New Roman"/>
          <w:sz w:val="24"/>
          <w:szCs w:val="24"/>
        </w:rPr>
        <w:t>e encuentra a aproximadamente 4.</w:t>
      </w:r>
      <w:r w:rsidRPr="000E4C98">
        <w:rPr>
          <w:rFonts w:ascii="Times New Roman" w:hAnsi="Times New Roman" w:cs="Times New Roman"/>
          <w:sz w:val="24"/>
          <w:szCs w:val="24"/>
        </w:rPr>
        <w:t>78 km del centro de la localidad.</w:t>
      </w:r>
      <w:r>
        <w:rPr>
          <w:rFonts w:ascii="Times New Roman" w:hAnsi="Times New Roman" w:cs="Times New Roman"/>
          <w:sz w:val="24"/>
          <w:szCs w:val="24"/>
        </w:rPr>
        <w:t xml:space="preserve"> </w:t>
      </w:r>
      <w:r w:rsidRPr="000E4C98">
        <w:rPr>
          <w:rFonts w:ascii="Times New Roman" w:hAnsi="Times New Roman" w:cs="Times New Roman"/>
          <w:sz w:val="24"/>
          <w:szCs w:val="24"/>
        </w:rPr>
        <w:t xml:space="preserve">En las tres localidades, es común observar que los </w:t>
      </w:r>
      <w:r>
        <w:rPr>
          <w:rFonts w:ascii="Times New Roman" w:hAnsi="Times New Roman" w:cs="Times New Roman"/>
          <w:sz w:val="24"/>
          <w:szCs w:val="24"/>
        </w:rPr>
        <w:t>residuos</w:t>
      </w:r>
      <w:r w:rsidRPr="000E4C98">
        <w:rPr>
          <w:rFonts w:ascii="Times New Roman" w:hAnsi="Times New Roman" w:cs="Times New Roman"/>
          <w:sz w:val="24"/>
          <w:szCs w:val="24"/>
        </w:rPr>
        <w:t xml:space="preserve"> también se depositan en arroyos y en lotes baldíos</w:t>
      </w:r>
      <w:r w:rsidR="00202113">
        <w:rPr>
          <w:rFonts w:ascii="Times New Roman" w:hAnsi="Times New Roman" w:cs="Times New Roman"/>
          <w:sz w:val="24"/>
          <w:szCs w:val="24"/>
        </w:rPr>
        <w:t>,</w:t>
      </w:r>
      <w:r w:rsidRPr="000E4C98">
        <w:rPr>
          <w:rFonts w:ascii="Times New Roman" w:hAnsi="Times New Roman" w:cs="Times New Roman"/>
          <w:sz w:val="24"/>
          <w:szCs w:val="24"/>
        </w:rPr>
        <w:t xml:space="preserve"> principalmente</w:t>
      </w:r>
      <w:r w:rsidR="00202113">
        <w:rPr>
          <w:rFonts w:ascii="Times New Roman" w:hAnsi="Times New Roman" w:cs="Times New Roman"/>
          <w:sz w:val="24"/>
          <w:szCs w:val="24"/>
        </w:rPr>
        <w:t>;</w:t>
      </w:r>
      <w:r w:rsidRPr="000E4C98">
        <w:rPr>
          <w:rFonts w:ascii="Times New Roman" w:hAnsi="Times New Roman" w:cs="Times New Roman"/>
          <w:sz w:val="24"/>
          <w:szCs w:val="24"/>
        </w:rPr>
        <w:t xml:space="preserve"> pero en mayor cantidad en Colonia Hidalgo</w:t>
      </w:r>
      <w:r w:rsidR="00202113">
        <w:rPr>
          <w:rFonts w:ascii="Times New Roman" w:hAnsi="Times New Roman" w:cs="Times New Roman"/>
          <w:sz w:val="24"/>
          <w:szCs w:val="24"/>
        </w:rPr>
        <w:t>,</w:t>
      </w:r>
      <w:r w:rsidRPr="000E4C98">
        <w:rPr>
          <w:rFonts w:ascii="Times New Roman" w:hAnsi="Times New Roman" w:cs="Times New Roman"/>
          <w:sz w:val="24"/>
          <w:szCs w:val="24"/>
        </w:rPr>
        <w:t xml:space="preserve"> debido a la distancia del </w:t>
      </w:r>
      <w:r>
        <w:rPr>
          <w:rFonts w:ascii="Times New Roman" w:hAnsi="Times New Roman" w:cs="Times New Roman"/>
          <w:sz w:val="24"/>
          <w:szCs w:val="24"/>
        </w:rPr>
        <w:t>sitio de disposición</w:t>
      </w:r>
      <w:r w:rsidRPr="000E4C98">
        <w:rPr>
          <w:rFonts w:ascii="Times New Roman" w:hAnsi="Times New Roman" w:cs="Times New Roman"/>
          <w:sz w:val="24"/>
          <w:szCs w:val="24"/>
        </w:rPr>
        <w:t xml:space="preserve"> de la localidad</w:t>
      </w:r>
      <w:r w:rsidR="007B0F02">
        <w:rPr>
          <w:rFonts w:ascii="Times New Roman" w:hAnsi="Times New Roman" w:cs="Times New Roman"/>
          <w:sz w:val="24"/>
          <w:szCs w:val="24"/>
        </w:rPr>
        <w:t xml:space="preserve">, </w:t>
      </w:r>
      <w:r w:rsidR="00202113">
        <w:rPr>
          <w:rFonts w:ascii="Times New Roman" w:hAnsi="Times New Roman" w:cs="Times New Roman"/>
          <w:sz w:val="24"/>
          <w:szCs w:val="24"/>
        </w:rPr>
        <w:t xml:space="preserve">pues sus </w:t>
      </w:r>
      <w:r w:rsidR="007B0F02">
        <w:rPr>
          <w:rFonts w:ascii="Times New Roman" w:hAnsi="Times New Roman" w:cs="Times New Roman"/>
          <w:sz w:val="24"/>
          <w:szCs w:val="24"/>
        </w:rPr>
        <w:t>pobladores no tienen los medios para transportar hasta ese lugar sus residuos.</w:t>
      </w:r>
      <w:r>
        <w:rPr>
          <w:rFonts w:ascii="Times New Roman" w:hAnsi="Times New Roman" w:cs="Times New Roman"/>
          <w:sz w:val="24"/>
          <w:szCs w:val="24"/>
        </w:rPr>
        <w:t xml:space="preserve"> </w:t>
      </w:r>
    </w:p>
    <w:p w:rsidR="00B5027C" w:rsidP="00770302" w:rsidRDefault="00B5027C" w14:paraId="283332E7" w14:textId="77777777">
      <w:pPr>
        <w:spacing w:after="0" w:line="240" w:lineRule="auto"/>
        <w:jc w:val="both"/>
        <w:rPr>
          <w:rFonts w:ascii="Times New Roman" w:hAnsi="Times New Roman" w:cs="Times New Roman"/>
          <w:sz w:val="24"/>
          <w:szCs w:val="24"/>
        </w:rPr>
      </w:pPr>
    </w:p>
    <w:p w:rsidR="00D93A74" w:rsidP="00770302" w:rsidRDefault="007B0F02" w14:paraId="239B5C8C" w14:textId="631599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Adicionalmente</w:t>
      </w:r>
      <w:r w:rsidRPr="007B6E42">
        <w:rPr>
          <w:rFonts w:ascii="Times New Roman" w:hAnsi="Times New Roman" w:cs="Times New Roman"/>
          <w:sz w:val="24"/>
          <w:szCs w:val="24"/>
        </w:rPr>
        <w:t xml:space="preserve">, la descomposición de los </w:t>
      </w:r>
      <w:r>
        <w:rPr>
          <w:rFonts w:ascii="Times New Roman" w:hAnsi="Times New Roman" w:cs="Times New Roman"/>
          <w:sz w:val="24"/>
          <w:szCs w:val="24"/>
        </w:rPr>
        <w:t xml:space="preserve">residuos </w:t>
      </w:r>
      <w:r w:rsidRPr="007B6E42">
        <w:rPr>
          <w:rFonts w:ascii="Times New Roman" w:hAnsi="Times New Roman" w:cs="Times New Roman"/>
          <w:sz w:val="24"/>
          <w:szCs w:val="24"/>
        </w:rPr>
        <w:t>produce biogás, que no solo representa un factor de riesgo</w:t>
      </w:r>
      <w:r w:rsidR="007D3D94">
        <w:rPr>
          <w:rFonts w:ascii="Times New Roman" w:hAnsi="Times New Roman" w:cs="Times New Roman"/>
          <w:sz w:val="24"/>
          <w:szCs w:val="24"/>
        </w:rPr>
        <w:t xml:space="preserve"> </w:t>
      </w:r>
      <w:r w:rsidR="007817EA">
        <w:rPr>
          <w:rFonts w:ascii="Times New Roman" w:hAnsi="Times New Roman" w:cs="Times New Roman"/>
          <w:sz w:val="24"/>
          <w:szCs w:val="24"/>
        </w:rPr>
        <w:t>–</w:t>
      </w:r>
      <w:r w:rsidRPr="007B6E42">
        <w:rPr>
          <w:rFonts w:ascii="Times New Roman" w:hAnsi="Times New Roman" w:cs="Times New Roman"/>
          <w:sz w:val="24"/>
          <w:szCs w:val="24"/>
        </w:rPr>
        <w:t>depend</w:t>
      </w:r>
      <w:r w:rsidR="007817EA">
        <w:rPr>
          <w:rFonts w:ascii="Times New Roman" w:hAnsi="Times New Roman" w:cs="Times New Roman"/>
          <w:sz w:val="24"/>
          <w:szCs w:val="24"/>
        </w:rPr>
        <w:t>e</w:t>
      </w:r>
      <w:r w:rsidRPr="007B6E42">
        <w:rPr>
          <w:rFonts w:ascii="Times New Roman" w:hAnsi="Times New Roman" w:cs="Times New Roman"/>
          <w:sz w:val="24"/>
          <w:szCs w:val="24"/>
        </w:rPr>
        <w:t xml:space="preserve"> de su toxicidad y su explosividad en ciertas condiciones</w:t>
      </w:r>
      <w:r w:rsidR="007817EA">
        <w:rPr>
          <w:rFonts w:ascii="Times New Roman" w:hAnsi="Times New Roman" w:cs="Times New Roman"/>
          <w:sz w:val="24"/>
          <w:szCs w:val="24"/>
        </w:rPr>
        <w:t>–</w:t>
      </w:r>
      <w:r w:rsidRPr="007B6E42">
        <w:rPr>
          <w:rFonts w:ascii="Times New Roman" w:hAnsi="Times New Roman" w:cs="Times New Roman"/>
          <w:sz w:val="24"/>
          <w:szCs w:val="24"/>
        </w:rPr>
        <w:t xml:space="preserve">, sino que también contribuye con cantidades significativas de gases que </w:t>
      </w:r>
      <w:r w:rsidR="00424557">
        <w:rPr>
          <w:rFonts w:ascii="Times New Roman" w:hAnsi="Times New Roman" w:cs="Times New Roman"/>
          <w:sz w:val="24"/>
          <w:szCs w:val="24"/>
        </w:rPr>
        <w:t xml:space="preserve">provocan el efecto invernadero </w:t>
      </w:r>
      <w:r w:rsidRPr="007B6E42">
        <w:rPr>
          <w:rFonts w:ascii="Times New Roman" w:hAnsi="Times New Roman" w:cs="Times New Roman"/>
          <w:sz w:val="24"/>
          <w:szCs w:val="24"/>
        </w:rPr>
        <w:t>(</w:t>
      </w:r>
      <w:proofErr w:type="spellStart"/>
      <w:r w:rsidRPr="00B81969">
        <w:rPr>
          <w:rFonts w:ascii="Times New Roman" w:hAnsi="Times New Roman" w:cs="Times New Roman"/>
          <w:color w:val="0070C0"/>
          <w:sz w:val="24"/>
          <w:szCs w:val="24"/>
        </w:rPr>
        <w:t>Atabi</w:t>
      </w:r>
      <w:proofErr w:type="spellEnd"/>
      <w:r w:rsidRPr="00B81969">
        <w:rPr>
          <w:rFonts w:ascii="Times New Roman" w:hAnsi="Times New Roman" w:cs="Times New Roman"/>
          <w:i/>
          <w:color w:val="0070C0"/>
          <w:sz w:val="24"/>
          <w:szCs w:val="24"/>
        </w:rPr>
        <w:t xml:space="preserve"> et al.</w:t>
      </w:r>
      <w:r w:rsidRPr="00B81969">
        <w:rPr>
          <w:rFonts w:ascii="Times New Roman" w:hAnsi="Times New Roman" w:cs="Times New Roman"/>
          <w:color w:val="0070C0"/>
          <w:sz w:val="24"/>
          <w:szCs w:val="24"/>
        </w:rPr>
        <w:t>, 2014</w:t>
      </w:r>
      <w:r>
        <w:rPr>
          <w:rFonts w:ascii="Times New Roman" w:hAnsi="Times New Roman" w:cs="Times New Roman"/>
          <w:sz w:val="24"/>
          <w:szCs w:val="24"/>
        </w:rPr>
        <w:t xml:space="preserve">), </w:t>
      </w:r>
      <w:r w:rsidR="00255D44">
        <w:rPr>
          <w:rFonts w:ascii="Times New Roman" w:hAnsi="Times New Roman" w:cs="Times New Roman"/>
          <w:sz w:val="24"/>
          <w:szCs w:val="24"/>
        </w:rPr>
        <w:t xml:space="preserve">ponen </w:t>
      </w:r>
      <w:r>
        <w:rPr>
          <w:rFonts w:ascii="Times New Roman" w:hAnsi="Times New Roman" w:cs="Times New Roman"/>
          <w:sz w:val="24"/>
          <w:szCs w:val="24"/>
        </w:rPr>
        <w:t xml:space="preserve">en riesgo a </w:t>
      </w:r>
      <w:r w:rsidR="00152E43">
        <w:rPr>
          <w:rFonts w:ascii="Times New Roman" w:hAnsi="Times New Roman" w:cs="Times New Roman"/>
          <w:sz w:val="24"/>
          <w:szCs w:val="24"/>
        </w:rPr>
        <w:t xml:space="preserve">quienes </w:t>
      </w:r>
      <w:r>
        <w:rPr>
          <w:rFonts w:ascii="Times New Roman" w:hAnsi="Times New Roman" w:cs="Times New Roman"/>
          <w:sz w:val="24"/>
          <w:szCs w:val="24"/>
        </w:rPr>
        <w:t>realizan la práctica de quema de los residuos en el sitio</w:t>
      </w:r>
      <w:r w:rsidR="00152E43">
        <w:rPr>
          <w:rFonts w:ascii="Times New Roman" w:hAnsi="Times New Roman" w:cs="Times New Roman"/>
          <w:sz w:val="24"/>
          <w:szCs w:val="24"/>
        </w:rPr>
        <w:t xml:space="preserve"> y</w:t>
      </w:r>
      <w:r>
        <w:rPr>
          <w:rFonts w:ascii="Times New Roman" w:hAnsi="Times New Roman" w:cs="Times New Roman"/>
          <w:sz w:val="24"/>
          <w:szCs w:val="24"/>
        </w:rPr>
        <w:t xml:space="preserve"> provocan</w:t>
      </w:r>
      <w:r w:rsidR="00152E43">
        <w:rPr>
          <w:rFonts w:ascii="Times New Roman" w:hAnsi="Times New Roman" w:cs="Times New Roman"/>
          <w:sz w:val="24"/>
          <w:szCs w:val="24"/>
        </w:rPr>
        <w:t>,</w:t>
      </w:r>
      <w:r>
        <w:rPr>
          <w:rFonts w:ascii="Times New Roman" w:hAnsi="Times New Roman" w:cs="Times New Roman"/>
          <w:sz w:val="24"/>
          <w:szCs w:val="24"/>
        </w:rPr>
        <w:t xml:space="preserve"> de esta manera</w:t>
      </w:r>
      <w:r w:rsidR="00152E43">
        <w:rPr>
          <w:rFonts w:ascii="Times New Roman" w:hAnsi="Times New Roman" w:cs="Times New Roman"/>
          <w:sz w:val="24"/>
          <w:szCs w:val="24"/>
        </w:rPr>
        <w:t>,</w:t>
      </w:r>
      <w:r>
        <w:rPr>
          <w:rFonts w:ascii="Times New Roman" w:hAnsi="Times New Roman" w:cs="Times New Roman"/>
          <w:sz w:val="24"/>
          <w:szCs w:val="24"/>
        </w:rPr>
        <w:t xml:space="preserve"> posibles incendios</w:t>
      </w:r>
      <w:r w:rsidR="00D93A74">
        <w:rPr>
          <w:rFonts w:ascii="Times New Roman" w:hAnsi="Times New Roman" w:cs="Times New Roman"/>
          <w:sz w:val="24"/>
          <w:szCs w:val="24"/>
        </w:rPr>
        <w:t xml:space="preserve">. </w:t>
      </w:r>
    </w:p>
    <w:p w:rsidR="00B5027C" w:rsidP="00770302" w:rsidRDefault="00B5027C" w14:paraId="4F3484AF" w14:textId="77777777">
      <w:pPr>
        <w:spacing w:after="0" w:line="240" w:lineRule="auto"/>
        <w:jc w:val="both"/>
        <w:rPr>
          <w:rFonts w:ascii="Times New Roman" w:hAnsi="Times New Roman" w:cs="Times New Roman"/>
          <w:sz w:val="24"/>
          <w:szCs w:val="24"/>
        </w:rPr>
      </w:pPr>
    </w:p>
    <w:p w:rsidR="00113166" w:rsidP="00770302" w:rsidRDefault="00F1123C" w14:paraId="383729C3" w14:textId="5DB19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 anterior demuestra que e</w:t>
      </w:r>
      <w:r w:rsidRPr="007B6E42" w:rsidR="00113166">
        <w:rPr>
          <w:rFonts w:ascii="Times New Roman" w:hAnsi="Times New Roman" w:cs="Times New Roman"/>
          <w:sz w:val="24"/>
          <w:szCs w:val="24"/>
        </w:rPr>
        <w:t xml:space="preserve">xiste una evidente falta de infraestructura para la disposición adecuada de los </w:t>
      </w:r>
      <w:r w:rsidR="00113166">
        <w:rPr>
          <w:rFonts w:ascii="Times New Roman" w:hAnsi="Times New Roman" w:cs="Times New Roman"/>
          <w:sz w:val="24"/>
          <w:szCs w:val="24"/>
        </w:rPr>
        <w:t xml:space="preserve">residuos </w:t>
      </w:r>
      <w:r w:rsidRPr="007B6E42" w:rsidR="00113166">
        <w:rPr>
          <w:rFonts w:ascii="Times New Roman" w:hAnsi="Times New Roman" w:cs="Times New Roman"/>
          <w:sz w:val="24"/>
          <w:szCs w:val="24"/>
        </w:rPr>
        <w:t xml:space="preserve">en las localidades marginadas, por lo que es común el uso de </w:t>
      </w:r>
      <w:r w:rsidR="00113166">
        <w:rPr>
          <w:rFonts w:ascii="Times New Roman" w:hAnsi="Times New Roman" w:cs="Times New Roman"/>
          <w:sz w:val="24"/>
          <w:szCs w:val="24"/>
        </w:rPr>
        <w:t>tiraderos</w:t>
      </w:r>
      <w:r w:rsidRPr="007B6E42" w:rsidR="00113166">
        <w:rPr>
          <w:rFonts w:ascii="Times New Roman" w:hAnsi="Times New Roman" w:cs="Times New Roman"/>
          <w:sz w:val="24"/>
          <w:szCs w:val="24"/>
        </w:rPr>
        <w:t xml:space="preserve"> </w:t>
      </w:r>
      <w:r w:rsidR="00113166">
        <w:rPr>
          <w:rFonts w:ascii="Times New Roman" w:hAnsi="Times New Roman" w:cs="Times New Roman"/>
          <w:sz w:val="24"/>
          <w:szCs w:val="24"/>
        </w:rPr>
        <w:t xml:space="preserve">no </w:t>
      </w:r>
      <w:r w:rsidRPr="007B6E42" w:rsidR="00113166">
        <w:rPr>
          <w:rFonts w:ascii="Times New Roman" w:hAnsi="Times New Roman" w:cs="Times New Roman"/>
          <w:sz w:val="24"/>
          <w:szCs w:val="24"/>
        </w:rPr>
        <w:t>controlados</w:t>
      </w:r>
      <w:r w:rsidR="00113166">
        <w:rPr>
          <w:rFonts w:ascii="Times New Roman" w:hAnsi="Times New Roman" w:cs="Times New Roman"/>
          <w:sz w:val="24"/>
          <w:szCs w:val="24"/>
        </w:rPr>
        <w:t xml:space="preserve"> o clandestinos</w:t>
      </w:r>
      <w:r w:rsidRPr="007B6E42" w:rsidR="00113166">
        <w:rPr>
          <w:rFonts w:ascii="Times New Roman" w:hAnsi="Times New Roman" w:cs="Times New Roman"/>
          <w:sz w:val="24"/>
          <w:szCs w:val="24"/>
        </w:rPr>
        <w:t xml:space="preserve">. En general, estos sitios no se evalúan técnicamente con el fin de garantizar las mejores condiciones para </w:t>
      </w:r>
      <w:r w:rsidR="00113166">
        <w:rPr>
          <w:rFonts w:ascii="Times New Roman" w:hAnsi="Times New Roman" w:cs="Times New Roman"/>
          <w:sz w:val="24"/>
          <w:szCs w:val="24"/>
        </w:rPr>
        <w:t>la disposición</w:t>
      </w:r>
      <w:r w:rsidRPr="007B6E42" w:rsidR="00113166">
        <w:rPr>
          <w:rFonts w:ascii="Times New Roman" w:hAnsi="Times New Roman" w:cs="Times New Roman"/>
          <w:sz w:val="24"/>
          <w:szCs w:val="24"/>
        </w:rPr>
        <w:t xml:space="preserve"> de residuos.</w:t>
      </w:r>
    </w:p>
    <w:p w:rsidR="00B5027C" w:rsidP="00770302" w:rsidRDefault="00B5027C" w14:paraId="2CD31354" w14:textId="77777777">
      <w:pPr>
        <w:spacing w:after="0" w:line="240" w:lineRule="auto"/>
        <w:jc w:val="both"/>
        <w:rPr>
          <w:rFonts w:ascii="Times New Roman" w:hAnsi="Times New Roman" w:cs="Times New Roman"/>
          <w:sz w:val="24"/>
          <w:szCs w:val="24"/>
        </w:rPr>
      </w:pPr>
    </w:p>
    <w:p w:rsidR="00113166" w:rsidP="00770302" w:rsidRDefault="00113166" w14:paraId="61B7B2DD" w14:textId="4F255D36">
      <w:pPr>
        <w:spacing w:after="0" w:line="240" w:lineRule="auto"/>
        <w:jc w:val="both"/>
        <w:rPr>
          <w:rFonts w:ascii="Times New Roman" w:hAnsi="Times New Roman" w:cs="Times New Roman"/>
          <w:sz w:val="24"/>
          <w:szCs w:val="24"/>
        </w:rPr>
      </w:pPr>
      <w:r w:rsidRPr="21FBBB69" w:rsidR="00113166">
        <w:rPr>
          <w:rFonts w:ascii="Times New Roman" w:hAnsi="Times New Roman" w:cs="Times New Roman"/>
          <w:sz w:val="24"/>
          <w:szCs w:val="24"/>
        </w:rPr>
        <w:t xml:space="preserve"> </w:t>
      </w:r>
      <w:r w:rsidRPr="21FBBB69" w:rsidR="00113166">
        <w:rPr>
          <w:rFonts w:ascii="Times New Roman" w:hAnsi="Times New Roman" w:cs="Times New Roman"/>
          <w:sz w:val="24"/>
          <w:szCs w:val="24"/>
        </w:rPr>
        <w:t>La Norma Oficial Mexicana NOM-083-SEMARNAT-2003</w:t>
      </w:r>
      <w:r w:rsidRPr="21FBBB69" w:rsidR="00A60255">
        <w:rPr>
          <w:rFonts w:ascii="Times New Roman" w:hAnsi="Times New Roman" w:cs="Times New Roman"/>
          <w:sz w:val="24"/>
          <w:szCs w:val="24"/>
        </w:rPr>
        <w:t>,</w:t>
      </w:r>
      <w:r w:rsidRPr="21FBBB69" w:rsidR="00113166">
        <w:rPr>
          <w:rFonts w:ascii="Times New Roman" w:hAnsi="Times New Roman" w:cs="Times New Roman"/>
          <w:sz w:val="24"/>
          <w:szCs w:val="24"/>
        </w:rPr>
        <w:t xml:space="preserve"> dentro de sus restricciones para la ubicación del sitio</w:t>
      </w:r>
      <w:r w:rsidRPr="21FBBB69" w:rsidR="00113166">
        <w:rPr>
          <w:rFonts w:ascii="Times New Roman" w:hAnsi="Times New Roman" w:cs="Times New Roman"/>
          <w:sz w:val="24"/>
          <w:szCs w:val="24"/>
        </w:rPr>
        <w:t>,</w:t>
      </w:r>
      <w:r w:rsidRPr="21FBBB69" w:rsidR="00113166">
        <w:rPr>
          <w:rFonts w:ascii="Times New Roman" w:hAnsi="Times New Roman" w:cs="Times New Roman"/>
          <w:sz w:val="24"/>
          <w:szCs w:val="24"/>
        </w:rPr>
        <w:t xml:space="preserve"> establece </w:t>
      </w:r>
      <w:r w:rsidRPr="21FBBB69" w:rsidR="00113166">
        <w:rPr>
          <w:rFonts w:ascii="Times New Roman" w:hAnsi="Times New Roman" w:cs="Times New Roman"/>
          <w:sz w:val="24"/>
          <w:szCs w:val="24"/>
        </w:rPr>
        <w:t>que</w:t>
      </w:r>
      <w:r w:rsidRPr="21FBBB69" w:rsidR="00113166">
        <w:rPr>
          <w:rFonts w:ascii="Times New Roman" w:hAnsi="Times New Roman" w:cs="Times New Roman"/>
          <w:sz w:val="24"/>
          <w:szCs w:val="24"/>
        </w:rPr>
        <w:t xml:space="preserve"> en las localidades de más de 2 </w:t>
      </w:r>
      <w:r w:rsidRPr="21FBBB69" w:rsidR="00113166">
        <w:rPr>
          <w:rFonts w:ascii="Times New Roman" w:hAnsi="Times New Roman" w:cs="Times New Roman"/>
          <w:sz w:val="24"/>
          <w:szCs w:val="24"/>
        </w:rPr>
        <w:t>500 habitantes, el límite del sitio de disposición final debe estar a una distancia mínima de 500 m contados desde</w:t>
      </w:r>
      <w:r w:rsidRPr="21FBBB69" w:rsidR="6AE573BA">
        <w:rPr>
          <w:rFonts w:ascii="Times New Roman" w:hAnsi="Times New Roman" w:cs="Times New Roman"/>
          <w:sz w:val="24"/>
          <w:szCs w:val="24"/>
        </w:rPr>
        <w:t xml:space="preserve"> el</w:t>
      </w:r>
      <w:r w:rsidRPr="21FBBB69" w:rsidR="00113166">
        <w:rPr>
          <w:rFonts w:ascii="Times New Roman" w:hAnsi="Times New Roman" w:cs="Times New Roman"/>
          <w:sz w:val="24"/>
          <w:szCs w:val="24"/>
        </w:rPr>
        <w:t xml:space="preserve"> límite del trazado urbano existente o contemplado en el plan de desarrollo urbano. También se especifica que el sitio debe estar al menos a 500 m de cuerpos de agua superficiales con flujo continuo, lagos y lagunas</w:t>
      </w:r>
      <w:r w:rsidRPr="21FBBB69" w:rsidR="00113166">
        <w:rPr>
          <w:rFonts w:ascii="Times New Roman" w:hAnsi="Times New Roman" w:cs="Times New Roman"/>
          <w:sz w:val="24"/>
          <w:szCs w:val="24"/>
        </w:rPr>
        <w:t>.</w:t>
      </w:r>
      <w:r w:rsidRPr="21FBBB69" w:rsidR="00113166">
        <w:rPr>
          <w:rFonts w:ascii="Times New Roman" w:hAnsi="Times New Roman" w:cs="Times New Roman"/>
          <w:sz w:val="24"/>
          <w:szCs w:val="24"/>
        </w:rPr>
        <w:t xml:space="preserve"> Aunque s</w:t>
      </w:r>
      <w:r w:rsidRPr="21FBBB69" w:rsidR="00113166">
        <w:rPr>
          <w:rFonts w:ascii="Times New Roman" w:hAnsi="Times New Roman" w:cs="Times New Roman"/>
          <w:sz w:val="24"/>
          <w:szCs w:val="24"/>
        </w:rPr>
        <w:t xml:space="preserve">olamente Colonia Hidalgo tiene casi 2 500 habitantes (2 </w:t>
      </w:r>
      <w:r w:rsidRPr="21FBBB69" w:rsidR="00113166">
        <w:rPr>
          <w:rFonts w:ascii="Times New Roman" w:hAnsi="Times New Roman" w:cs="Times New Roman"/>
          <w:sz w:val="24"/>
          <w:szCs w:val="24"/>
        </w:rPr>
        <w:t xml:space="preserve">373), podría tomarse como referencia para este estudio y evaluar la ubicación adecuada de un sitio de disposición final de </w:t>
      </w:r>
      <w:r w:rsidRPr="21FBBB69" w:rsidR="00113166">
        <w:rPr>
          <w:rFonts w:ascii="Times New Roman" w:hAnsi="Times New Roman" w:cs="Times New Roman"/>
          <w:sz w:val="24"/>
          <w:szCs w:val="24"/>
        </w:rPr>
        <w:t xml:space="preserve">residuos. </w:t>
      </w:r>
      <w:r w:rsidRPr="21FBBB69" w:rsidR="00113166">
        <w:rPr>
          <w:rFonts w:ascii="Times New Roman" w:hAnsi="Times New Roman" w:cs="Times New Roman"/>
          <w:sz w:val="24"/>
          <w:szCs w:val="24"/>
        </w:rPr>
        <w:t>La localidad que no cumple con estos requisitos es Ejido Zaragoza</w:t>
      </w:r>
      <w:r w:rsidRPr="21FBBB69" w:rsidR="00A60255">
        <w:rPr>
          <w:rFonts w:ascii="Times New Roman" w:hAnsi="Times New Roman" w:cs="Times New Roman"/>
          <w:sz w:val="24"/>
          <w:szCs w:val="24"/>
        </w:rPr>
        <w:t>, pues</w:t>
      </w:r>
      <w:r w:rsidRPr="21FBBB69" w:rsidR="00113166">
        <w:rPr>
          <w:rFonts w:ascii="Times New Roman" w:hAnsi="Times New Roman" w:cs="Times New Roman"/>
          <w:sz w:val="24"/>
          <w:szCs w:val="24"/>
        </w:rPr>
        <w:t xml:space="preserve"> cuenta con</w:t>
      </w:r>
      <w:r w:rsidRPr="21FBBB69" w:rsidR="00113166">
        <w:rPr>
          <w:rFonts w:ascii="Times New Roman" w:hAnsi="Times New Roman" w:cs="Times New Roman"/>
          <w:sz w:val="24"/>
          <w:szCs w:val="24"/>
        </w:rPr>
        <w:t xml:space="preserve"> un arroyo a tres metros del </w:t>
      </w:r>
      <w:r w:rsidRPr="21FBBB69" w:rsidR="00113166">
        <w:rPr>
          <w:rFonts w:ascii="Times New Roman" w:hAnsi="Times New Roman" w:cs="Times New Roman"/>
          <w:sz w:val="24"/>
          <w:szCs w:val="24"/>
        </w:rPr>
        <w:t>tiradero</w:t>
      </w:r>
      <w:r w:rsidRPr="21FBBB69" w:rsidR="00113166">
        <w:rPr>
          <w:rFonts w:ascii="Times New Roman" w:hAnsi="Times New Roman" w:cs="Times New Roman"/>
          <w:sz w:val="24"/>
          <w:szCs w:val="24"/>
        </w:rPr>
        <w:t xml:space="preserve"> y este último está a menos de 500 m del límite de la ruta existente.</w:t>
      </w:r>
      <w:r w:rsidRPr="21FBBB69" w:rsidR="00113166">
        <w:rPr>
          <w:rFonts w:ascii="Times New Roman" w:hAnsi="Times New Roman" w:cs="Times New Roman"/>
          <w:sz w:val="24"/>
          <w:szCs w:val="24"/>
        </w:rPr>
        <w:t xml:space="preserve"> </w:t>
      </w:r>
    </w:p>
    <w:p w:rsidR="00B5027C" w:rsidP="00770302" w:rsidRDefault="00B5027C" w14:paraId="38994A9E" w14:textId="77777777">
      <w:pPr>
        <w:spacing w:after="0" w:line="240" w:lineRule="auto"/>
        <w:jc w:val="both"/>
        <w:rPr>
          <w:rFonts w:ascii="Times New Roman" w:hAnsi="Times New Roman" w:cs="Times New Roman"/>
          <w:sz w:val="24"/>
          <w:szCs w:val="24"/>
        </w:rPr>
      </w:pPr>
    </w:p>
    <w:p w:rsidRPr="008B2EBE" w:rsidR="00113166" w:rsidP="00770302" w:rsidRDefault="00012285" w14:paraId="5F55BD2C" w14:textId="70AB0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Adicional a la regulación nacional mexicana, se cuenta con una Ley establecida en el Estado al que pertenecen las localidades de estudio, y en ella se mencionan</w:t>
      </w:r>
      <w:r w:rsidR="001567D0">
        <w:rPr>
          <w:rFonts w:ascii="Times New Roman" w:hAnsi="Times New Roman" w:cs="Times New Roman"/>
          <w:sz w:val="24"/>
          <w:szCs w:val="24"/>
        </w:rPr>
        <w:t xml:space="preserve"> las acciones sujetas a sanciones </w:t>
      </w:r>
      <w:r>
        <w:rPr>
          <w:rFonts w:ascii="Times New Roman" w:hAnsi="Times New Roman" w:cs="Times New Roman"/>
          <w:sz w:val="24"/>
          <w:szCs w:val="24"/>
        </w:rPr>
        <w:t>y multa</w:t>
      </w:r>
      <w:r w:rsidR="001567D0">
        <w:rPr>
          <w:rFonts w:ascii="Times New Roman" w:hAnsi="Times New Roman" w:cs="Times New Roman"/>
          <w:sz w:val="24"/>
          <w:szCs w:val="24"/>
        </w:rPr>
        <w:t>s</w:t>
      </w:r>
      <w:r>
        <w:rPr>
          <w:rFonts w:ascii="Times New Roman" w:hAnsi="Times New Roman" w:cs="Times New Roman"/>
          <w:sz w:val="24"/>
          <w:szCs w:val="24"/>
        </w:rPr>
        <w:t xml:space="preserve"> por un manejo inadecuado de los residuos </w:t>
      </w:r>
      <w:r w:rsidRPr="008B2EBE" w:rsidR="00113166">
        <w:rPr>
          <w:rFonts w:ascii="Times New Roman" w:hAnsi="Times New Roman" w:cs="Times New Roman"/>
          <w:sz w:val="24"/>
          <w:szCs w:val="24"/>
        </w:rPr>
        <w:t>(</w:t>
      </w:r>
      <w:r w:rsidRPr="00B81969" w:rsidR="00113166">
        <w:rPr>
          <w:rFonts w:ascii="Times New Roman" w:hAnsi="Times New Roman" w:cs="Times New Roman"/>
          <w:color w:val="0070C0"/>
          <w:sz w:val="24"/>
          <w:szCs w:val="24"/>
        </w:rPr>
        <w:t>Poder Legislativo del Estado de Zacatecas, 2013</w:t>
      </w:r>
      <w:r w:rsidRPr="008B2EBE" w:rsidR="00113166">
        <w:rPr>
          <w:rFonts w:ascii="Times New Roman" w:hAnsi="Times New Roman" w:cs="Times New Roman"/>
          <w:sz w:val="24"/>
          <w:szCs w:val="24"/>
        </w:rPr>
        <w:t>):</w:t>
      </w:r>
    </w:p>
    <w:p w:rsidRPr="008B2EBE" w:rsidR="00113166" w:rsidP="00770302" w:rsidRDefault="00113166" w14:paraId="7747289B" w14:textId="6668A061">
      <w:pPr>
        <w:pStyle w:val="Prrafodelista"/>
        <w:numPr>
          <w:ilvl w:val="0"/>
          <w:numId w:val="1"/>
        </w:numPr>
        <w:spacing w:after="0" w:line="240" w:lineRule="auto"/>
        <w:jc w:val="both"/>
        <w:rPr>
          <w:rFonts w:ascii="Times New Roman" w:hAnsi="Times New Roman" w:cs="Times New Roman"/>
          <w:sz w:val="24"/>
          <w:szCs w:val="24"/>
        </w:rPr>
      </w:pPr>
      <w:r w:rsidRPr="008B2EBE">
        <w:rPr>
          <w:rFonts w:ascii="Times New Roman" w:hAnsi="Times New Roman" w:cs="Times New Roman"/>
          <w:sz w:val="24"/>
          <w:szCs w:val="24"/>
        </w:rPr>
        <w:t>Tirar o dejar residuos sólidos en vías públicas, lotes baldíos, barrancos, ductos de drenaje, alcantarillado, cableado eléctrico o telefónico, áreas comunes, parques, en general en sitios no autorizados</w:t>
      </w:r>
      <w:r w:rsidR="00B63DCA">
        <w:rPr>
          <w:rFonts w:ascii="Times New Roman" w:hAnsi="Times New Roman" w:cs="Times New Roman"/>
          <w:sz w:val="24"/>
          <w:szCs w:val="24"/>
        </w:rPr>
        <w:t xml:space="preserve">: </w:t>
      </w:r>
      <w:r w:rsidRPr="008B2EBE">
        <w:rPr>
          <w:rFonts w:ascii="Times New Roman" w:hAnsi="Times New Roman" w:cs="Times New Roman"/>
          <w:sz w:val="24"/>
          <w:szCs w:val="24"/>
        </w:rPr>
        <w:t xml:space="preserve"> se le aplica una multa con el equivalente de 5 a 100 honorarios del salario mínimo vigente</w:t>
      </w:r>
      <w:r w:rsidR="00012285">
        <w:rPr>
          <w:rFonts w:ascii="Times New Roman" w:hAnsi="Times New Roman" w:cs="Times New Roman"/>
          <w:sz w:val="24"/>
          <w:szCs w:val="24"/>
        </w:rPr>
        <w:t xml:space="preserve"> (1 salario mínimo es igual 123.22 pesos mexicanos para el año 2021)</w:t>
      </w:r>
      <w:r w:rsidRPr="008B2EBE">
        <w:rPr>
          <w:rFonts w:ascii="Times New Roman" w:hAnsi="Times New Roman" w:cs="Times New Roman"/>
          <w:sz w:val="24"/>
          <w:szCs w:val="24"/>
        </w:rPr>
        <w:t>.</w:t>
      </w:r>
    </w:p>
    <w:p w:rsidRPr="008B2EBE" w:rsidR="00113166" w:rsidP="00770302" w:rsidRDefault="00113166" w14:paraId="7FEDCA86" w14:textId="56DD9BCD">
      <w:pPr>
        <w:pStyle w:val="Prrafodelista"/>
        <w:numPr>
          <w:ilvl w:val="0"/>
          <w:numId w:val="1"/>
        </w:numPr>
        <w:spacing w:after="0" w:line="240" w:lineRule="auto"/>
        <w:jc w:val="both"/>
        <w:rPr>
          <w:rFonts w:ascii="Times New Roman" w:hAnsi="Times New Roman" w:cs="Times New Roman"/>
          <w:sz w:val="24"/>
          <w:szCs w:val="24"/>
        </w:rPr>
      </w:pPr>
      <w:r w:rsidRPr="008B2EBE">
        <w:rPr>
          <w:rFonts w:ascii="Times New Roman" w:hAnsi="Times New Roman" w:cs="Times New Roman"/>
          <w:sz w:val="24"/>
          <w:szCs w:val="24"/>
        </w:rPr>
        <w:t>Quemar o incinerar a cielo abierto, residuos de cualquier origen</w:t>
      </w:r>
      <w:r w:rsidR="003E13B7">
        <w:rPr>
          <w:rFonts w:ascii="Times New Roman" w:hAnsi="Times New Roman" w:cs="Times New Roman"/>
          <w:sz w:val="24"/>
          <w:szCs w:val="24"/>
        </w:rPr>
        <w:t>:</w:t>
      </w:r>
      <w:r w:rsidRPr="008B2EBE">
        <w:rPr>
          <w:rFonts w:ascii="Times New Roman" w:hAnsi="Times New Roman" w:cs="Times New Roman"/>
          <w:sz w:val="24"/>
          <w:szCs w:val="24"/>
        </w:rPr>
        <w:t xml:space="preserve"> </w:t>
      </w:r>
      <w:r w:rsidR="00012285">
        <w:rPr>
          <w:rFonts w:ascii="Times New Roman" w:hAnsi="Times New Roman" w:cs="Times New Roman"/>
          <w:sz w:val="24"/>
          <w:szCs w:val="24"/>
        </w:rPr>
        <w:t xml:space="preserve">con multas </w:t>
      </w:r>
      <w:r w:rsidRPr="008B2EBE">
        <w:rPr>
          <w:rFonts w:ascii="Times New Roman" w:hAnsi="Times New Roman" w:cs="Times New Roman"/>
          <w:sz w:val="24"/>
          <w:szCs w:val="24"/>
        </w:rPr>
        <w:t>equivalente</w:t>
      </w:r>
      <w:r w:rsidR="00012285">
        <w:rPr>
          <w:rFonts w:ascii="Times New Roman" w:hAnsi="Times New Roman" w:cs="Times New Roman"/>
          <w:sz w:val="24"/>
          <w:szCs w:val="24"/>
        </w:rPr>
        <w:t>s</w:t>
      </w:r>
      <w:r w:rsidRPr="008B2EBE">
        <w:rPr>
          <w:rFonts w:ascii="Times New Roman" w:hAnsi="Times New Roman" w:cs="Times New Roman"/>
          <w:sz w:val="24"/>
          <w:szCs w:val="24"/>
        </w:rPr>
        <w:t xml:space="preserve"> de 1 001 a 10 000 honorarios del salario mínimo vigente.</w:t>
      </w:r>
    </w:p>
    <w:p w:rsidRPr="008B2EBE" w:rsidR="00113166" w:rsidP="00770302" w:rsidRDefault="00113166" w14:paraId="607F7F92" w14:textId="50C3CDE7">
      <w:pPr>
        <w:pStyle w:val="Prrafodelista"/>
        <w:numPr>
          <w:ilvl w:val="0"/>
          <w:numId w:val="1"/>
        </w:numPr>
        <w:spacing w:after="0" w:line="240" w:lineRule="auto"/>
        <w:jc w:val="both"/>
        <w:rPr>
          <w:rFonts w:ascii="Times New Roman" w:hAnsi="Times New Roman" w:cs="Times New Roman"/>
          <w:sz w:val="24"/>
          <w:szCs w:val="24"/>
        </w:rPr>
      </w:pPr>
      <w:r w:rsidRPr="008B2EBE">
        <w:rPr>
          <w:rFonts w:ascii="Times New Roman" w:hAnsi="Times New Roman" w:cs="Times New Roman"/>
          <w:sz w:val="24"/>
          <w:szCs w:val="24"/>
        </w:rPr>
        <w:t>Mezclar residuos sólidos urbanos y de manejo especial con residuos peligrosos</w:t>
      </w:r>
      <w:r w:rsidR="00CA3FD0">
        <w:rPr>
          <w:rFonts w:ascii="Times New Roman" w:hAnsi="Times New Roman" w:cs="Times New Roman"/>
          <w:sz w:val="24"/>
          <w:szCs w:val="24"/>
        </w:rPr>
        <w:t>:</w:t>
      </w:r>
      <w:r w:rsidRPr="008B2EBE">
        <w:rPr>
          <w:rFonts w:ascii="Times New Roman" w:hAnsi="Times New Roman" w:cs="Times New Roman"/>
          <w:sz w:val="24"/>
          <w:szCs w:val="24"/>
        </w:rPr>
        <w:t xml:space="preserve"> </w:t>
      </w:r>
      <w:r w:rsidR="00CA3FD0">
        <w:rPr>
          <w:rFonts w:ascii="Times New Roman" w:hAnsi="Times New Roman" w:cs="Times New Roman"/>
          <w:sz w:val="24"/>
          <w:szCs w:val="24"/>
        </w:rPr>
        <w:t xml:space="preserve">se </w:t>
      </w:r>
      <w:r w:rsidRPr="008B2EBE">
        <w:rPr>
          <w:rFonts w:ascii="Times New Roman" w:hAnsi="Times New Roman" w:cs="Times New Roman"/>
          <w:sz w:val="24"/>
          <w:szCs w:val="24"/>
        </w:rPr>
        <w:t>multa con el equivalente de 101 a 1 000 honorarios del salario mínimo vigente.</w:t>
      </w:r>
    </w:p>
    <w:p w:rsidR="00113166" w:rsidP="00770302" w:rsidRDefault="00113166" w14:paraId="164DFED9" w14:textId="5418C82C">
      <w:pPr>
        <w:pStyle w:val="Prrafodelista"/>
        <w:numPr>
          <w:ilvl w:val="0"/>
          <w:numId w:val="1"/>
        </w:numPr>
        <w:spacing w:after="0" w:line="240" w:lineRule="auto"/>
        <w:jc w:val="both"/>
        <w:rPr>
          <w:rFonts w:ascii="Times New Roman" w:hAnsi="Times New Roman" w:cs="Times New Roman"/>
          <w:sz w:val="24"/>
          <w:szCs w:val="24"/>
        </w:rPr>
      </w:pPr>
      <w:r w:rsidRPr="008B2EBE">
        <w:rPr>
          <w:rFonts w:ascii="Times New Roman" w:hAnsi="Times New Roman" w:cs="Times New Roman"/>
          <w:sz w:val="24"/>
          <w:szCs w:val="24"/>
        </w:rPr>
        <w:t xml:space="preserve">Depositar </w:t>
      </w:r>
      <w:r w:rsidR="00CD38CB">
        <w:rPr>
          <w:rFonts w:ascii="Times New Roman" w:hAnsi="Times New Roman" w:cs="Times New Roman"/>
          <w:sz w:val="24"/>
          <w:szCs w:val="24"/>
        </w:rPr>
        <w:t>los residuos en cuerpos de agua</w:t>
      </w:r>
      <w:r w:rsidR="00CA3FD0">
        <w:rPr>
          <w:rFonts w:ascii="Times New Roman" w:hAnsi="Times New Roman" w:cs="Times New Roman"/>
          <w:sz w:val="24"/>
          <w:szCs w:val="24"/>
        </w:rPr>
        <w:t>:</w:t>
      </w:r>
      <w:r w:rsidRPr="008B2EBE">
        <w:rPr>
          <w:rFonts w:ascii="Times New Roman" w:hAnsi="Times New Roman" w:cs="Times New Roman"/>
          <w:sz w:val="24"/>
          <w:szCs w:val="24"/>
        </w:rPr>
        <w:t xml:space="preserve"> </w:t>
      </w:r>
      <w:r w:rsidR="00CA3FD0">
        <w:rPr>
          <w:rFonts w:ascii="Times New Roman" w:hAnsi="Times New Roman" w:cs="Times New Roman"/>
          <w:sz w:val="24"/>
          <w:szCs w:val="24"/>
        </w:rPr>
        <w:t xml:space="preserve">se </w:t>
      </w:r>
      <w:r w:rsidRPr="008B2EBE">
        <w:rPr>
          <w:rFonts w:ascii="Times New Roman" w:hAnsi="Times New Roman" w:cs="Times New Roman"/>
          <w:sz w:val="24"/>
          <w:szCs w:val="24"/>
        </w:rPr>
        <w:t>multa con el equivalente de 101 a 1 000</w:t>
      </w:r>
      <w:r w:rsidR="00CD38CB">
        <w:rPr>
          <w:rFonts w:ascii="Times New Roman" w:hAnsi="Times New Roman" w:cs="Times New Roman"/>
          <w:sz w:val="24"/>
          <w:szCs w:val="24"/>
        </w:rPr>
        <w:t xml:space="preserve"> honorarios del salario mínimo </w:t>
      </w:r>
      <w:r w:rsidRPr="008B2EBE">
        <w:rPr>
          <w:rFonts w:ascii="Times New Roman" w:hAnsi="Times New Roman" w:cs="Times New Roman"/>
          <w:sz w:val="24"/>
          <w:szCs w:val="24"/>
        </w:rPr>
        <w:t>vigente.</w:t>
      </w:r>
    </w:p>
    <w:p w:rsidRPr="008B2EBE" w:rsidR="00B81969" w:rsidP="00B81969" w:rsidRDefault="00B81969" w14:paraId="08D51F24" w14:textId="77777777">
      <w:pPr>
        <w:pStyle w:val="Prrafodelista"/>
        <w:spacing w:after="0" w:line="240" w:lineRule="auto"/>
        <w:jc w:val="both"/>
        <w:rPr>
          <w:rFonts w:ascii="Times New Roman" w:hAnsi="Times New Roman" w:cs="Times New Roman"/>
          <w:sz w:val="24"/>
          <w:szCs w:val="24"/>
        </w:rPr>
      </w:pPr>
    </w:p>
    <w:p w:rsidR="00014F68" w:rsidP="00770302" w:rsidRDefault="001567D0" w14:paraId="588D4E71" w14:textId="5D7EF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este contexto</w:t>
      </w:r>
      <w:r w:rsidR="006F15D7">
        <w:rPr>
          <w:rFonts w:ascii="Times New Roman" w:hAnsi="Times New Roman" w:cs="Times New Roman"/>
          <w:sz w:val="24"/>
          <w:szCs w:val="24"/>
        </w:rPr>
        <w:t>,</w:t>
      </w:r>
      <w:r>
        <w:rPr>
          <w:rFonts w:ascii="Times New Roman" w:hAnsi="Times New Roman" w:cs="Times New Roman"/>
          <w:sz w:val="24"/>
          <w:szCs w:val="24"/>
        </w:rPr>
        <w:t xml:space="preserve"> </w:t>
      </w:r>
      <w:r w:rsidR="006F15D7">
        <w:rPr>
          <w:rFonts w:ascii="Times New Roman" w:hAnsi="Times New Roman" w:cs="Times New Roman"/>
          <w:sz w:val="24"/>
          <w:szCs w:val="24"/>
        </w:rPr>
        <w:t>su</w:t>
      </w:r>
      <w:r w:rsidRPr="006B1A18" w:rsidR="006B1A18">
        <w:rPr>
          <w:rFonts w:ascii="Times New Roman" w:hAnsi="Times New Roman" w:cs="Times New Roman"/>
          <w:sz w:val="24"/>
          <w:szCs w:val="24"/>
        </w:rPr>
        <w:t xml:space="preserve">s </w:t>
      </w:r>
      <w:r w:rsidR="006F15D7">
        <w:rPr>
          <w:rFonts w:ascii="Times New Roman" w:hAnsi="Times New Roman" w:cs="Times New Roman"/>
          <w:sz w:val="24"/>
          <w:szCs w:val="24"/>
        </w:rPr>
        <w:t>habitantes</w:t>
      </w:r>
      <w:r>
        <w:rPr>
          <w:rFonts w:ascii="Times New Roman" w:hAnsi="Times New Roman" w:cs="Times New Roman"/>
          <w:sz w:val="24"/>
          <w:szCs w:val="24"/>
        </w:rPr>
        <w:t xml:space="preserve"> incurren en actos sujetos a sanciones</w:t>
      </w:r>
      <w:r w:rsidRPr="006B1A18" w:rsidR="006B1A18">
        <w:rPr>
          <w:rFonts w:ascii="Times New Roman" w:hAnsi="Times New Roman" w:cs="Times New Roman"/>
          <w:sz w:val="24"/>
          <w:szCs w:val="24"/>
        </w:rPr>
        <w:t xml:space="preserve"> y ni siquiera tienen conocimiento de ello.</w:t>
      </w:r>
      <w:r w:rsidR="006B1A18">
        <w:rPr>
          <w:rFonts w:ascii="Times New Roman" w:hAnsi="Times New Roman" w:cs="Times New Roman"/>
          <w:sz w:val="24"/>
          <w:szCs w:val="24"/>
        </w:rPr>
        <w:t xml:space="preserve"> </w:t>
      </w:r>
      <w:r w:rsidRPr="006B1A18" w:rsidR="006B1A18">
        <w:rPr>
          <w:rFonts w:ascii="Times New Roman" w:hAnsi="Times New Roman" w:cs="Times New Roman"/>
          <w:sz w:val="24"/>
          <w:szCs w:val="24"/>
        </w:rPr>
        <w:t>Además, la falta de control por parte de la autoridad de supervisión del cumplimiento de la ley y sancionar este tipo de prácticas se hace visible.</w:t>
      </w:r>
      <w:r w:rsidR="00113166">
        <w:rPr>
          <w:rFonts w:ascii="Times New Roman" w:hAnsi="Times New Roman" w:cs="Times New Roman"/>
          <w:sz w:val="24"/>
          <w:szCs w:val="24"/>
        </w:rPr>
        <w:t xml:space="preserve"> </w:t>
      </w:r>
      <w:r w:rsidRPr="002B0D67" w:rsidR="00113166">
        <w:rPr>
          <w:rFonts w:ascii="Times New Roman" w:hAnsi="Times New Roman" w:cs="Times New Roman"/>
          <w:sz w:val="24"/>
          <w:szCs w:val="24"/>
        </w:rPr>
        <w:t>Es evidente que la</w:t>
      </w:r>
      <w:r>
        <w:rPr>
          <w:rFonts w:ascii="Times New Roman" w:hAnsi="Times New Roman" w:cs="Times New Roman"/>
          <w:sz w:val="24"/>
          <w:szCs w:val="24"/>
        </w:rPr>
        <w:t xml:space="preserve"> autoridad gubernamental no puede exigir el apego a dicha ley</w:t>
      </w:r>
      <w:r w:rsidRPr="002B0D67" w:rsidR="00113166">
        <w:rPr>
          <w:rFonts w:ascii="Times New Roman" w:hAnsi="Times New Roman" w:cs="Times New Roman"/>
          <w:sz w:val="24"/>
          <w:szCs w:val="24"/>
        </w:rPr>
        <w:t xml:space="preserve">, cuando </w:t>
      </w:r>
      <w:r>
        <w:rPr>
          <w:rFonts w:ascii="Times New Roman" w:hAnsi="Times New Roman" w:cs="Times New Roman"/>
          <w:sz w:val="24"/>
          <w:szCs w:val="24"/>
        </w:rPr>
        <w:t xml:space="preserve">ésta </w:t>
      </w:r>
      <w:r w:rsidRPr="002B0D67" w:rsidR="00113166">
        <w:rPr>
          <w:rFonts w:ascii="Times New Roman" w:hAnsi="Times New Roman" w:cs="Times New Roman"/>
          <w:sz w:val="24"/>
          <w:szCs w:val="24"/>
        </w:rPr>
        <w:t xml:space="preserve">no </w:t>
      </w:r>
      <w:r>
        <w:rPr>
          <w:rFonts w:ascii="Times New Roman" w:hAnsi="Times New Roman" w:cs="Times New Roman"/>
          <w:sz w:val="24"/>
          <w:szCs w:val="24"/>
        </w:rPr>
        <w:t>brinda</w:t>
      </w:r>
      <w:r w:rsidRPr="002B0D67" w:rsidR="00113166">
        <w:rPr>
          <w:rFonts w:ascii="Times New Roman" w:hAnsi="Times New Roman" w:cs="Times New Roman"/>
          <w:sz w:val="24"/>
          <w:szCs w:val="24"/>
        </w:rPr>
        <w:t xml:space="preserve"> a los pobladores servicios de recolección y disposición adecuada de los residuos</w:t>
      </w:r>
      <w:r w:rsidRPr="002B0D67" w:rsidR="002B0D67">
        <w:rPr>
          <w:rFonts w:ascii="Times New Roman" w:hAnsi="Times New Roman" w:cs="Times New Roman"/>
          <w:sz w:val="24"/>
          <w:szCs w:val="24"/>
        </w:rPr>
        <w:t xml:space="preserve">, sin </w:t>
      </w:r>
      <w:proofErr w:type="gramStart"/>
      <w:r w:rsidRPr="002B0D67" w:rsidR="002B0D67">
        <w:rPr>
          <w:rFonts w:ascii="Times New Roman" w:hAnsi="Times New Roman" w:cs="Times New Roman"/>
          <w:sz w:val="24"/>
          <w:szCs w:val="24"/>
        </w:rPr>
        <w:t>embargo</w:t>
      </w:r>
      <w:proofErr w:type="gramEnd"/>
      <w:r w:rsidR="007F3D74">
        <w:rPr>
          <w:rFonts w:ascii="Times New Roman" w:hAnsi="Times New Roman" w:cs="Times New Roman"/>
          <w:sz w:val="24"/>
          <w:szCs w:val="24"/>
        </w:rPr>
        <w:t xml:space="preserve"> esta acción</w:t>
      </w:r>
      <w:r w:rsidRPr="002B0D67" w:rsidR="002B0D67">
        <w:rPr>
          <w:rFonts w:ascii="Times New Roman" w:hAnsi="Times New Roman" w:cs="Times New Roman"/>
          <w:sz w:val="24"/>
          <w:szCs w:val="24"/>
        </w:rPr>
        <w:t xml:space="preserve"> no exime a los pobladores la responsabilidad de lle</w:t>
      </w:r>
      <w:r w:rsidR="002B0D67">
        <w:rPr>
          <w:rFonts w:ascii="Times New Roman" w:hAnsi="Times New Roman" w:cs="Times New Roman"/>
          <w:sz w:val="24"/>
          <w:szCs w:val="24"/>
        </w:rPr>
        <w:t>var</w:t>
      </w:r>
      <w:r w:rsidRPr="002B0D67" w:rsidR="002B0D67">
        <w:rPr>
          <w:rFonts w:ascii="Times New Roman" w:hAnsi="Times New Roman" w:cs="Times New Roman"/>
          <w:sz w:val="24"/>
          <w:szCs w:val="24"/>
        </w:rPr>
        <w:t xml:space="preserve"> una práctica</w:t>
      </w:r>
      <w:r w:rsidR="007F3D74">
        <w:rPr>
          <w:rFonts w:ascii="Times New Roman" w:hAnsi="Times New Roman" w:cs="Times New Roman"/>
          <w:sz w:val="24"/>
          <w:szCs w:val="24"/>
        </w:rPr>
        <w:t xml:space="preserve"> adecuada d</w:t>
      </w:r>
      <w:r w:rsidRPr="002B0D67" w:rsidR="002B0D67">
        <w:rPr>
          <w:rFonts w:ascii="Times New Roman" w:hAnsi="Times New Roman" w:cs="Times New Roman"/>
          <w:sz w:val="24"/>
          <w:szCs w:val="24"/>
        </w:rPr>
        <w:t xml:space="preserve">el manejo de sus residuos, </w:t>
      </w:r>
      <w:r w:rsidR="00FF72ED">
        <w:rPr>
          <w:rFonts w:ascii="Times New Roman" w:hAnsi="Times New Roman" w:cs="Times New Roman"/>
          <w:sz w:val="24"/>
          <w:szCs w:val="24"/>
        </w:rPr>
        <w:t xml:space="preserve">evidenciando </w:t>
      </w:r>
      <w:r w:rsidRPr="002B0D67" w:rsidR="002B0D67">
        <w:rPr>
          <w:rFonts w:ascii="Times New Roman" w:hAnsi="Times New Roman" w:cs="Times New Roman"/>
          <w:sz w:val="24"/>
          <w:szCs w:val="24"/>
        </w:rPr>
        <w:t xml:space="preserve">de esta manera </w:t>
      </w:r>
      <w:r w:rsidR="00FF72ED">
        <w:rPr>
          <w:rFonts w:ascii="Times New Roman" w:hAnsi="Times New Roman" w:cs="Times New Roman"/>
          <w:sz w:val="24"/>
          <w:szCs w:val="24"/>
        </w:rPr>
        <w:t xml:space="preserve">que se requiere de </w:t>
      </w:r>
      <w:r w:rsidRPr="002B0D67" w:rsidR="002B0D67">
        <w:rPr>
          <w:rFonts w:ascii="Times New Roman" w:hAnsi="Times New Roman" w:cs="Times New Roman"/>
          <w:sz w:val="24"/>
          <w:szCs w:val="24"/>
        </w:rPr>
        <w:t xml:space="preserve">una corresponsabilidad entre </w:t>
      </w:r>
      <w:r w:rsidR="008B2EBE">
        <w:rPr>
          <w:rFonts w:ascii="Times New Roman" w:hAnsi="Times New Roman" w:cs="Times New Roman"/>
          <w:sz w:val="24"/>
          <w:szCs w:val="24"/>
        </w:rPr>
        <w:t>población y gobierno.</w:t>
      </w:r>
    </w:p>
    <w:p w:rsidR="00B5027C" w:rsidP="00770302" w:rsidRDefault="00B5027C" w14:paraId="6BD065B7" w14:textId="77777777">
      <w:pPr>
        <w:spacing w:after="0" w:line="240" w:lineRule="auto"/>
        <w:jc w:val="both"/>
        <w:rPr>
          <w:rFonts w:ascii="Times New Roman" w:hAnsi="Times New Roman" w:cs="Times New Roman"/>
          <w:sz w:val="24"/>
          <w:szCs w:val="24"/>
        </w:rPr>
      </w:pPr>
    </w:p>
    <w:p w:rsidR="00113166" w:rsidP="00770302" w:rsidRDefault="001567D0" w14:paraId="26F78261" w14:textId="55F75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otra parte, derivado</w:t>
      </w:r>
      <w:r w:rsidR="001725B1">
        <w:rPr>
          <w:rFonts w:ascii="Times New Roman" w:hAnsi="Times New Roman" w:cs="Times New Roman"/>
          <w:sz w:val="24"/>
          <w:szCs w:val="24"/>
        </w:rPr>
        <w:t>s</w:t>
      </w:r>
      <w:r>
        <w:rPr>
          <w:rFonts w:ascii="Times New Roman" w:hAnsi="Times New Roman" w:cs="Times New Roman"/>
          <w:sz w:val="24"/>
          <w:szCs w:val="24"/>
        </w:rPr>
        <w:t xml:space="preserve"> de los resultados analizados, se identific</w:t>
      </w:r>
      <w:r w:rsidR="00285544">
        <w:rPr>
          <w:rFonts w:ascii="Times New Roman" w:hAnsi="Times New Roman" w:cs="Times New Roman"/>
          <w:sz w:val="24"/>
          <w:szCs w:val="24"/>
        </w:rPr>
        <w:t>aron</w:t>
      </w:r>
      <w:r>
        <w:rPr>
          <w:rFonts w:ascii="Times New Roman" w:hAnsi="Times New Roman" w:cs="Times New Roman"/>
          <w:sz w:val="24"/>
          <w:szCs w:val="24"/>
        </w:rPr>
        <w:t xml:space="preserve"> residuos que son segregados para su valorización. Por ejemplo, en </w:t>
      </w:r>
      <w:r w:rsidRPr="00C8314A" w:rsidR="00113166">
        <w:rPr>
          <w:rFonts w:ascii="Times New Roman" w:hAnsi="Times New Roman" w:cs="Times New Roman"/>
          <w:sz w:val="24"/>
          <w:szCs w:val="24"/>
        </w:rPr>
        <w:t>Plan de Guadalupe, el 78</w:t>
      </w:r>
      <w:r w:rsidR="00113166">
        <w:rPr>
          <w:rFonts w:ascii="Times New Roman" w:hAnsi="Times New Roman" w:cs="Times New Roman"/>
          <w:sz w:val="24"/>
          <w:szCs w:val="24"/>
        </w:rPr>
        <w:t xml:space="preserve"> </w:t>
      </w:r>
      <w:r w:rsidRPr="00C8314A" w:rsidR="00113166">
        <w:rPr>
          <w:rFonts w:ascii="Times New Roman" w:hAnsi="Times New Roman" w:cs="Times New Roman"/>
          <w:sz w:val="24"/>
          <w:szCs w:val="24"/>
        </w:rPr>
        <w:t xml:space="preserve">% de pobladores separa los residuos reciclables como aluminio, plástico, cartón, entre otros. El resto no lo hace por las siguientes </w:t>
      </w:r>
      <w:r w:rsidRPr="004C005A" w:rsidR="00113166">
        <w:rPr>
          <w:rFonts w:ascii="Times New Roman" w:hAnsi="Times New Roman" w:cs="Times New Roman"/>
          <w:sz w:val="24"/>
          <w:szCs w:val="24"/>
        </w:rPr>
        <w:t>razones: 31 % porque el punto de venta está muy lejos, 15 % tiene dificultades para separarlos, 15 % no les importa y el 39 % restante tiene pereza. De las personas que separan los residuos, el 69 % dice que venden algunos de ellos.</w:t>
      </w:r>
      <w:r w:rsidR="00113166">
        <w:rPr>
          <w:rFonts w:ascii="Times New Roman" w:hAnsi="Times New Roman" w:cs="Times New Roman"/>
          <w:sz w:val="24"/>
          <w:szCs w:val="24"/>
        </w:rPr>
        <w:t xml:space="preserve"> </w:t>
      </w:r>
    </w:p>
    <w:p w:rsidR="00B5027C" w:rsidP="00770302" w:rsidRDefault="00B5027C" w14:paraId="34DB00E9" w14:textId="77777777">
      <w:pPr>
        <w:spacing w:after="0" w:line="240" w:lineRule="auto"/>
        <w:jc w:val="both"/>
        <w:rPr>
          <w:rFonts w:ascii="Times New Roman" w:hAnsi="Times New Roman" w:cs="Times New Roman"/>
          <w:sz w:val="24"/>
          <w:szCs w:val="24"/>
        </w:rPr>
      </w:pPr>
    </w:p>
    <w:p w:rsidR="00113166" w:rsidP="00770302" w:rsidRDefault="00113166" w14:paraId="55AD9DD1" w14:textId="6D6ED593">
      <w:pPr>
        <w:spacing w:after="0" w:line="240" w:lineRule="auto"/>
        <w:jc w:val="both"/>
        <w:rPr>
          <w:rFonts w:ascii="Times New Roman" w:hAnsi="Times New Roman" w:cs="Times New Roman"/>
          <w:sz w:val="24"/>
          <w:szCs w:val="24"/>
        </w:rPr>
      </w:pPr>
      <w:r w:rsidRPr="00C8314A">
        <w:rPr>
          <w:rFonts w:ascii="Times New Roman" w:hAnsi="Times New Roman" w:cs="Times New Roman"/>
          <w:sz w:val="24"/>
          <w:szCs w:val="24"/>
        </w:rPr>
        <w:t>En Colonia Hidalgo, el 56</w:t>
      </w:r>
      <w:r>
        <w:rPr>
          <w:rFonts w:ascii="Times New Roman" w:hAnsi="Times New Roman" w:cs="Times New Roman"/>
          <w:sz w:val="24"/>
          <w:szCs w:val="24"/>
        </w:rPr>
        <w:t xml:space="preserve"> </w:t>
      </w:r>
      <w:r w:rsidRPr="00C8314A">
        <w:rPr>
          <w:rFonts w:ascii="Times New Roman" w:hAnsi="Times New Roman" w:cs="Times New Roman"/>
          <w:sz w:val="24"/>
          <w:szCs w:val="24"/>
        </w:rPr>
        <w:t>% separa los residuos</w:t>
      </w:r>
      <w:r>
        <w:rPr>
          <w:rFonts w:ascii="Times New Roman" w:hAnsi="Times New Roman" w:cs="Times New Roman"/>
          <w:sz w:val="24"/>
          <w:szCs w:val="24"/>
        </w:rPr>
        <w:t>,</w:t>
      </w:r>
      <w:r w:rsidRPr="00C8314A">
        <w:rPr>
          <w:rFonts w:ascii="Times New Roman" w:hAnsi="Times New Roman" w:cs="Times New Roman"/>
          <w:sz w:val="24"/>
          <w:szCs w:val="24"/>
        </w:rPr>
        <w:t xml:space="preserve"> y de este porcentaje el 41</w:t>
      </w:r>
      <w:r>
        <w:rPr>
          <w:rFonts w:ascii="Times New Roman" w:hAnsi="Times New Roman" w:cs="Times New Roman"/>
          <w:sz w:val="24"/>
          <w:szCs w:val="24"/>
        </w:rPr>
        <w:t xml:space="preserve"> </w:t>
      </w:r>
      <w:r w:rsidRPr="00C8314A">
        <w:rPr>
          <w:rFonts w:ascii="Times New Roman" w:hAnsi="Times New Roman" w:cs="Times New Roman"/>
          <w:sz w:val="24"/>
          <w:szCs w:val="24"/>
        </w:rPr>
        <w:t>% los vende.</w:t>
      </w:r>
      <w:r>
        <w:rPr>
          <w:rFonts w:ascii="Times New Roman" w:hAnsi="Times New Roman" w:cs="Times New Roman"/>
          <w:sz w:val="24"/>
          <w:szCs w:val="24"/>
        </w:rPr>
        <w:t xml:space="preserve"> </w:t>
      </w:r>
      <w:r w:rsidRPr="00C8314A">
        <w:rPr>
          <w:rFonts w:ascii="Times New Roman" w:hAnsi="Times New Roman" w:cs="Times New Roman"/>
          <w:sz w:val="24"/>
          <w:szCs w:val="24"/>
        </w:rPr>
        <w:t>El resto no lo hace por lo siguiente: 12</w:t>
      </w:r>
      <w:r>
        <w:rPr>
          <w:rFonts w:ascii="Times New Roman" w:hAnsi="Times New Roman" w:cs="Times New Roman"/>
          <w:sz w:val="24"/>
          <w:szCs w:val="24"/>
        </w:rPr>
        <w:t xml:space="preserve"> </w:t>
      </w:r>
      <w:r w:rsidRPr="00C8314A">
        <w:rPr>
          <w:rFonts w:ascii="Times New Roman" w:hAnsi="Times New Roman" w:cs="Times New Roman"/>
          <w:sz w:val="24"/>
          <w:szCs w:val="24"/>
        </w:rPr>
        <w:t>% está lejos del punto de venta, 34</w:t>
      </w:r>
      <w:r>
        <w:rPr>
          <w:rFonts w:ascii="Times New Roman" w:hAnsi="Times New Roman" w:cs="Times New Roman"/>
          <w:sz w:val="24"/>
          <w:szCs w:val="24"/>
        </w:rPr>
        <w:t xml:space="preserve"> </w:t>
      </w:r>
      <w:r w:rsidRPr="00C8314A">
        <w:rPr>
          <w:rFonts w:ascii="Times New Roman" w:hAnsi="Times New Roman" w:cs="Times New Roman"/>
          <w:sz w:val="24"/>
          <w:szCs w:val="24"/>
        </w:rPr>
        <w:t>% lo encuentra difícil, 14</w:t>
      </w:r>
      <w:r>
        <w:rPr>
          <w:rFonts w:ascii="Times New Roman" w:hAnsi="Times New Roman" w:cs="Times New Roman"/>
          <w:sz w:val="24"/>
          <w:szCs w:val="24"/>
        </w:rPr>
        <w:t xml:space="preserve"> </w:t>
      </w:r>
      <w:r w:rsidRPr="00C8314A">
        <w:rPr>
          <w:rFonts w:ascii="Times New Roman" w:hAnsi="Times New Roman" w:cs="Times New Roman"/>
          <w:sz w:val="24"/>
          <w:szCs w:val="24"/>
        </w:rPr>
        <w:t xml:space="preserve">% no </w:t>
      </w:r>
      <w:r w:rsidR="00786144">
        <w:rPr>
          <w:rFonts w:ascii="Times New Roman" w:hAnsi="Times New Roman" w:cs="Times New Roman"/>
          <w:sz w:val="24"/>
          <w:szCs w:val="24"/>
        </w:rPr>
        <w:t>tiene</w:t>
      </w:r>
      <w:r w:rsidRPr="00C8314A">
        <w:rPr>
          <w:rFonts w:ascii="Times New Roman" w:hAnsi="Times New Roman" w:cs="Times New Roman"/>
          <w:sz w:val="24"/>
          <w:szCs w:val="24"/>
        </w:rPr>
        <w:t xml:space="preserve"> inter</w:t>
      </w:r>
      <w:r w:rsidR="00786144">
        <w:rPr>
          <w:rFonts w:ascii="Times New Roman" w:hAnsi="Times New Roman" w:cs="Times New Roman"/>
          <w:sz w:val="24"/>
          <w:szCs w:val="24"/>
        </w:rPr>
        <w:t>és</w:t>
      </w:r>
      <w:r w:rsidRPr="00C8314A">
        <w:rPr>
          <w:rFonts w:ascii="Times New Roman" w:hAnsi="Times New Roman" w:cs="Times New Roman"/>
          <w:sz w:val="24"/>
          <w:szCs w:val="24"/>
        </w:rPr>
        <w:t xml:space="preserve"> y 40</w:t>
      </w:r>
      <w:r>
        <w:rPr>
          <w:rFonts w:ascii="Times New Roman" w:hAnsi="Times New Roman" w:cs="Times New Roman"/>
          <w:sz w:val="24"/>
          <w:szCs w:val="24"/>
        </w:rPr>
        <w:t xml:space="preserve"> </w:t>
      </w:r>
      <w:r w:rsidRPr="00C8314A">
        <w:rPr>
          <w:rFonts w:ascii="Times New Roman" w:hAnsi="Times New Roman" w:cs="Times New Roman"/>
          <w:sz w:val="24"/>
          <w:szCs w:val="24"/>
        </w:rPr>
        <w:t>% tiene pereza</w:t>
      </w:r>
      <w:r>
        <w:rPr>
          <w:rFonts w:ascii="Times New Roman" w:hAnsi="Times New Roman" w:cs="Times New Roman"/>
          <w:sz w:val="24"/>
          <w:szCs w:val="24"/>
        </w:rPr>
        <w:t>.</w:t>
      </w:r>
      <w:r w:rsidR="000B16FD">
        <w:rPr>
          <w:rFonts w:ascii="Times New Roman" w:hAnsi="Times New Roman" w:cs="Times New Roman"/>
          <w:sz w:val="24"/>
          <w:szCs w:val="24"/>
        </w:rPr>
        <w:t xml:space="preserve"> </w:t>
      </w:r>
      <w:r w:rsidR="001567D0">
        <w:rPr>
          <w:rFonts w:ascii="Times New Roman" w:hAnsi="Times New Roman" w:cs="Times New Roman"/>
          <w:sz w:val="24"/>
          <w:szCs w:val="24"/>
        </w:rPr>
        <w:t>En Ejido Zaragoza, la</w:t>
      </w:r>
      <w:r w:rsidRPr="00C8314A">
        <w:rPr>
          <w:rFonts w:ascii="Times New Roman" w:hAnsi="Times New Roman" w:cs="Times New Roman"/>
          <w:sz w:val="24"/>
          <w:szCs w:val="24"/>
        </w:rPr>
        <w:t xml:space="preserve"> mayoría </w:t>
      </w:r>
      <w:r w:rsidR="001567D0">
        <w:rPr>
          <w:rFonts w:ascii="Times New Roman" w:hAnsi="Times New Roman" w:cs="Times New Roman"/>
          <w:sz w:val="24"/>
          <w:szCs w:val="24"/>
        </w:rPr>
        <w:t>de los</w:t>
      </w:r>
      <w:r w:rsidR="00786144">
        <w:rPr>
          <w:rFonts w:ascii="Times New Roman" w:hAnsi="Times New Roman" w:cs="Times New Roman"/>
          <w:sz w:val="24"/>
          <w:szCs w:val="24"/>
        </w:rPr>
        <w:t xml:space="preserve"> sujetos</w:t>
      </w:r>
      <w:r w:rsidR="001567D0">
        <w:rPr>
          <w:rFonts w:ascii="Times New Roman" w:hAnsi="Times New Roman" w:cs="Times New Roman"/>
          <w:sz w:val="24"/>
          <w:szCs w:val="24"/>
        </w:rPr>
        <w:t xml:space="preserve"> encuestados </w:t>
      </w:r>
      <w:r w:rsidRPr="00C8314A">
        <w:rPr>
          <w:rFonts w:ascii="Times New Roman" w:hAnsi="Times New Roman" w:cs="Times New Roman"/>
          <w:sz w:val="24"/>
          <w:szCs w:val="24"/>
        </w:rPr>
        <w:t>separa los residuos (84</w:t>
      </w:r>
      <w:r>
        <w:rPr>
          <w:rFonts w:ascii="Times New Roman" w:hAnsi="Times New Roman" w:cs="Times New Roman"/>
          <w:sz w:val="24"/>
          <w:szCs w:val="24"/>
        </w:rPr>
        <w:t xml:space="preserve"> </w:t>
      </w:r>
      <w:r w:rsidRPr="00C8314A">
        <w:rPr>
          <w:rFonts w:ascii="Times New Roman" w:hAnsi="Times New Roman" w:cs="Times New Roman"/>
          <w:sz w:val="24"/>
          <w:szCs w:val="24"/>
        </w:rPr>
        <w:t>%</w:t>
      </w:r>
      <w:r w:rsidR="007C5EBA">
        <w:rPr>
          <w:rFonts w:ascii="Times New Roman" w:hAnsi="Times New Roman" w:cs="Times New Roman"/>
          <w:sz w:val="24"/>
          <w:szCs w:val="24"/>
        </w:rPr>
        <w:t>)</w:t>
      </w:r>
      <w:r>
        <w:rPr>
          <w:rFonts w:ascii="Times New Roman" w:hAnsi="Times New Roman" w:cs="Times New Roman"/>
          <w:sz w:val="24"/>
          <w:szCs w:val="24"/>
        </w:rPr>
        <w:t>,</w:t>
      </w:r>
      <w:r w:rsidRPr="00C8314A">
        <w:rPr>
          <w:rFonts w:ascii="Times New Roman" w:hAnsi="Times New Roman" w:cs="Times New Roman"/>
          <w:sz w:val="24"/>
          <w:szCs w:val="24"/>
        </w:rPr>
        <w:t xml:space="preserve"> de este porcentaje, el 60</w:t>
      </w:r>
      <w:r>
        <w:rPr>
          <w:rFonts w:ascii="Times New Roman" w:hAnsi="Times New Roman" w:cs="Times New Roman"/>
          <w:sz w:val="24"/>
          <w:szCs w:val="24"/>
        </w:rPr>
        <w:t xml:space="preserve"> </w:t>
      </w:r>
      <w:r w:rsidRPr="00C8314A">
        <w:rPr>
          <w:rFonts w:ascii="Times New Roman" w:hAnsi="Times New Roman" w:cs="Times New Roman"/>
          <w:sz w:val="24"/>
          <w:szCs w:val="24"/>
        </w:rPr>
        <w:t>% los vende. El resto no lo hace por lo siguiente: el 17</w:t>
      </w:r>
      <w:r>
        <w:rPr>
          <w:rFonts w:ascii="Times New Roman" w:hAnsi="Times New Roman" w:cs="Times New Roman"/>
          <w:sz w:val="24"/>
          <w:szCs w:val="24"/>
        </w:rPr>
        <w:t xml:space="preserve"> </w:t>
      </w:r>
      <w:r w:rsidRPr="00C8314A">
        <w:rPr>
          <w:rFonts w:ascii="Times New Roman" w:hAnsi="Times New Roman" w:cs="Times New Roman"/>
          <w:sz w:val="24"/>
          <w:szCs w:val="24"/>
        </w:rPr>
        <w:t>% está muy lejos del punto de venta, al 33</w:t>
      </w:r>
      <w:r>
        <w:rPr>
          <w:rFonts w:ascii="Times New Roman" w:hAnsi="Times New Roman" w:cs="Times New Roman"/>
          <w:sz w:val="24"/>
          <w:szCs w:val="24"/>
        </w:rPr>
        <w:t xml:space="preserve"> </w:t>
      </w:r>
      <w:r w:rsidRPr="00C8314A">
        <w:rPr>
          <w:rFonts w:ascii="Times New Roman" w:hAnsi="Times New Roman" w:cs="Times New Roman"/>
          <w:sz w:val="24"/>
          <w:szCs w:val="24"/>
        </w:rPr>
        <w:t>% le resulta difícil separarlos, al 25</w:t>
      </w:r>
      <w:r>
        <w:rPr>
          <w:rFonts w:ascii="Times New Roman" w:hAnsi="Times New Roman" w:cs="Times New Roman"/>
          <w:sz w:val="24"/>
          <w:szCs w:val="24"/>
        </w:rPr>
        <w:t xml:space="preserve"> </w:t>
      </w:r>
      <w:r w:rsidRPr="00C8314A">
        <w:rPr>
          <w:rFonts w:ascii="Times New Roman" w:hAnsi="Times New Roman" w:cs="Times New Roman"/>
          <w:sz w:val="24"/>
          <w:szCs w:val="24"/>
        </w:rPr>
        <w:t>% no le importa y el otro 25</w:t>
      </w:r>
      <w:r>
        <w:rPr>
          <w:rFonts w:ascii="Times New Roman" w:hAnsi="Times New Roman" w:cs="Times New Roman"/>
          <w:sz w:val="24"/>
          <w:szCs w:val="24"/>
        </w:rPr>
        <w:t xml:space="preserve"> </w:t>
      </w:r>
      <w:r w:rsidRPr="00C8314A">
        <w:rPr>
          <w:rFonts w:ascii="Times New Roman" w:hAnsi="Times New Roman" w:cs="Times New Roman"/>
          <w:sz w:val="24"/>
          <w:szCs w:val="24"/>
        </w:rPr>
        <w:t>% tiene pereza.</w:t>
      </w:r>
    </w:p>
    <w:p w:rsidR="00B5027C" w:rsidP="00770302" w:rsidRDefault="00B5027C" w14:paraId="41BE1822" w14:textId="77777777">
      <w:pPr>
        <w:spacing w:after="0" w:line="240" w:lineRule="auto"/>
        <w:jc w:val="both"/>
        <w:rPr>
          <w:rFonts w:ascii="Times New Roman" w:hAnsi="Times New Roman" w:cs="Times New Roman"/>
          <w:sz w:val="24"/>
          <w:szCs w:val="24"/>
        </w:rPr>
      </w:pPr>
    </w:p>
    <w:p w:rsidR="00113166" w:rsidP="00770302" w:rsidRDefault="00113166" w14:paraId="008C3CDD" w14:textId="5004526D">
      <w:pPr>
        <w:spacing w:after="0" w:line="240" w:lineRule="auto"/>
        <w:jc w:val="both"/>
        <w:rPr>
          <w:rFonts w:ascii="Times New Roman" w:hAnsi="Times New Roman" w:cs="Times New Roman"/>
          <w:sz w:val="24"/>
          <w:szCs w:val="24"/>
        </w:rPr>
      </w:pPr>
      <w:r w:rsidRPr="00C8314A">
        <w:rPr>
          <w:rFonts w:ascii="Times New Roman" w:hAnsi="Times New Roman" w:cs="Times New Roman"/>
          <w:sz w:val="24"/>
          <w:szCs w:val="24"/>
        </w:rPr>
        <w:t>En general, en las tres localidades, el porcentaje que no separa los residuos se debe princi</w:t>
      </w:r>
      <w:r w:rsidR="007C5EBA">
        <w:rPr>
          <w:rFonts w:ascii="Times New Roman" w:hAnsi="Times New Roman" w:cs="Times New Roman"/>
          <w:sz w:val="24"/>
          <w:szCs w:val="24"/>
        </w:rPr>
        <w:t>palmente a la falta de interés</w:t>
      </w:r>
      <w:r w:rsidRPr="00C8314A">
        <w:rPr>
          <w:rFonts w:ascii="Times New Roman" w:hAnsi="Times New Roman" w:cs="Times New Roman"/>
          <w:sz w:val="24"/>
          <w:szCs w:val="24"/>
        </w:rPr>
        <w:t>.</w:t>
      </w:r>
      <w:r>
        <w:rPr>
          <w:rFonts w:ascii="Times New Roman" w:hAnsi="Times New Roman" w:cs="Times New Roman"/>
          <w:sz w:val="24"/>
          <w:szCs w:val="24"/>
        </w:rPr>
        <w:t xml:space="preserve"> </w:t>
      </w:r>
      <w:r w:rsidRPr="00C8314A">
        <w:rPr>
          <w:rFonts w:ascii="Times New Roman" w:hAnsi="Times New Roman" w:cs="Times New Roman"/>
          <w:sz w:val="24"/>
          <w:szCs w:val="24"/>
        </w:rPr>
        <w:t xml:space="preserve">Colonia Hidalgo es el lugar que menos separa los </w:t>
      </w:r>
      <w:r>
        <w:rPr>
          <w:rFonts w:ascii="Times New Roman" w:hAnsi="Times New Roman" w:cs="Times New Roman"/>
          <w:sz w:val="24"/>
          <w:szCs w:val="24"/>
        </w:rPr>
        <w:t>residuos</w:t>
      </w:r>
      <w:r w:rsidRPr="00C8314A">
        <w:rPr>
          <w:rFonts w:ascii="Times New Roman" w:hAnsi="Times New Roman" w:cs="Times New Roman"/>
          <w:sz w:val="24"/>
          <w:szCs w:val="24"/>
        </w:rPr>
        <w:t xml:space="preserve">, mientras que Ejido Zaragoza es el que separa la mayor cantidad de </w:t>
      </w:r>
      <w:r>
        <w:rPr>
          <w:rFonts w:ascii="Times New Roman" w:hAnsi="Times New Roman" w:cs="Times New Roman"/>
          <w:sz w:val="24"/>
          <w:szCs w:val="24"/>
        </w:rPr>
        <w:t>residuo</w:t>
      </w:r>
      <w:r w:rsidRPr="00C8314A">
        <w:rPr>
          <w:rFonts w:ascii="Times New Roman" w:hAnsi="Times New Roman" w:cs="Times New Roman"/>
          <w:sz w:val="24"/>
          <w:szCs w:val="24"/>
        </w:rPr>
        <w:t>s</w:t>
      </w:r>
      <w:r w:rsidR="009B1C16">
        <w:rPr>
          <w:rFonts w:ascii="Times New Roman" w:hAnsi="Times New Roman" w:cs="Times New Roman"/>
          <w:sz w:val="24"/>
          <w:szCs w:val="24"/>
        </w:rPr>
        <w:t>,</w:t>
      </w:r>
      <w:r w:rsidRPr="00C8314A">
        <w:rPr>
          <w:rFonts w:ascii="Times New Roman" w:hAnsi="Times New Roman" w:cs="Times New Roman"/>
          <w:sz w:val="24"/>
          <w:szCs w:val="24"/>
        </w:rPr>
        <w:t xml:space="preserve"> porque </w:t>
      </w:r>
      <w:r>
        <w:rPr>
          <w:rFonts w:ascii="Times New Roman" w:hAnsi="Times New Roman" w:cs="Times New Roman"/>
          <w:sz w:val="24"/>
          <w:szCs w:val="24"/>
        </w:rPr>
        <w:t>representa la oportunidad de u</w:t>
      </w:r>
      <w:r w:rsidRPr="00C8314A">
        <w:rPr>
          <w:rFonts w:ascii="Times New Roman" w:hAnsi="Times New Roman" w:cs="Times New Roman"/>
          <w:sz w:val="24"/>
          <w:szCs w:val="24"/>
        </w:rPr>
        <w:t>n ingreso económico</w:t>
      </w:r>
      <w:r w:rsidR="007C5EBA">
        <w:rPr>
          <w:rFonts w:ascii="Times New Roman" w:hAnsi="Times New Roman" w:cs="Times New Roman"/>
          <w:sz w:val="24"/>
          <w:szCs w:val="24"/>
        </w:rPr>
        <w:t xml:space="preserve"> adicional</w:t>
      </w:r>
      <w:r w:rsidRPr="00C8314A">
        <w:rPr>
          <w:rFonts w:ascii="Times New Roman" w:hAnsi="Times New Roman" w:cs="Times New Roman"/>
          <w:sz w:val="24"/>
          <w:szCs w:val="24"/>
        </w:rPr>
        <w:t>.</w:t>
      </w:r>
      <w:r>
        <w:rPr>
          <w:rFonts w:ascii="Times New Roman" w:hAnsi="Times New Roman" w:cs="Times New Roman"/>
          <w:sz w:val="24"/>
          <w:szCs w:val="24"/>
        </w:rPr>
        <w:t xml:space="preserve"> </w:t>
      </w:r>
    </w:p>
    <w:p w:rsidR="00B5027C" w:rsidP="00770302" w:rsidRDefault="00B5027C" w14:paraId="34B0A40C" w14:textId="77777777">
      <w:pPr>
        <w:spacing w:after="0" w:line="240" w:lineRule="auto"/>
        <w:jc w:val="both"/>
        <w:rPr>
          <w:rFonts w:ascii="Times New Roman" w:hAnsi="Times New Roman" w:cs="Times New Roman"/>
          <w:sz w:val="24"/>
          <w:szCs w:val="24"/>
        </w:rPr>
      </w:pPr>
    </w:p>
    <w:p w:rsidR="00113166" w:rsidP="00770302" w:rsidRDefault="00113166" w14:paraId="1F07954C" w14:textId="4AAFB824">
      <w:pPr>
        <w:spacing w:after="0" w:line="240" w:lineRule="auto"/>
        <w:jc w:val="both"/>
        <w:rPr>
          <w:rFonts w:ascii="Times New Roman" w:hAnsi="Times New Roman" w:cs="Times New Roman"/>
          <w:sz w:val="24"/>
          <w:szCs w:val="24"/>
        </w:rPr>
      </w:pPr>
      <w:r w:rsidRPr="005A63DD">
        <w:rPr>
          <w:rFonts w:ascii="Times New Roman" w:hAnsi="Times New Roman" w:cs="Times New Roman"/>
          <w:sz w:val="24"/>
          <w:szCs w:val="24"/>
        </w:rPr>
        <w:t>Tanto el plástico como el aluminio s</w:t>
      </w:r>
      <w:r w:rsidR="002033B7">
        <w:rPr>
          <w:rFonts w:ascii="Times New Roman" w:hAnsi="Times New Roman" w:cs="Times New Roman"/>
          <w:sz w:val="24"/>
          <w:szCs w:val="24"/>
        </w:rPr>
        <w:t xml:space="preserve">uelen </w:t>
      </w:r>
      <w:r w:rsidRPr="005A63DD">
        <w:rPr>
          <w:rFonts w:ascii="Times New Roman" w:hAnsi="Times New Roman" w:cs="Times New Roman"/>
          <w:sz w:val="24"/>
          <w:szCs w:val="24"/>
        </w:rPr>
        <w:t>vende</w:t>
      </w:r>
      <w:r w:rsidR="002033B7">
        <w:rPr>
          <w:rFonts w:ascii="Times New Roman" w:hAnsi="Times New Roman" w:cs="Times New Roman"/>
          <w:sz w:val="24"/>
          <w:szCs w:val="24"/>
        </w:rPr>
        <w:t>rse. D</w:t>
      </w:r>
      <w:r w:rsidRPr="005A63DD" w:rsidR="002033B7">
        <w:rPr>
          <w:rFonts w:ascii="Times New Roman" w:hAnsi="Times New Roman" w:cs="Times New Roman"/>
          <w:sz w:val="24"/>
          <w:szCs w:val="24"/>
        </w:rPr>
        <w:t>el 69 al 78</w:t>
      </w:r>
      <w:r w:rsidR="002033B7">
        <w:rPr>
          <w:rFonts w:ascii="Times New Roman" w:hAnsi="Times New Roman" w:cs="Times New Roman"/>
          <w:sz w:val="24"/>
          <w:szCs w:val="24"/>
        </w:rPr>
        <w:t xml:space="preserve"> </w:t>
      </w:r>
      <w:r w:rsidRPr="005A63DD" w:rsidR="002033B7">
        <w:rPr>
          <w:rFonts w:ascii="Times New Roman" w:hAnsi="Times New Roman" w:cs="Times New Roman"/>
          <w:sz w:val="24"/>
          <w:szCs w:val="24"/>
        </w:rPr>
        <w:t xml:space="preserve">% de los </w:t>
      </w:r>
      <w:r w:rsidR="009B1C16">
        <w:rPr>
          <w:rFonts w:ascii="Times New Roman" w:hAnsi="Times New Roman" w:cs="Times New Roman"/>
          <w:sz w:val="24"/>
          <w:szCs w:val="24"/>
        </w:rPr>
        <w:t xml:space="preserve">sujetos </w:t>
      </w:r>
      <w:r w:rsidR="002033B7">
        <w:rPr>
          <w:rFonts w:ascii="Times New Roman" w:hAnsi="Times New Roman" w:cs="Times New Roman"/>
          <w:sz w:val="24"/>
          <w:szCs w:val="24"/>
        </w:rPr>
        <w:t xml:space="preserve">encuestados respondió que venden </w:t>
      </w:r>
      <w:r w:rsidRPr="005A63DD">
        <w:rPr>
          <w:rFonts w:ascii="Times New Roman" w:hAnsi="Times New Roman" w:cs="Times New Roman"/>
          <w:sz w:val="24"/>
          <w:szCs w:val="24"/>
        </w:rPr>
        <w:t>el aluminio con mayor frecuencia</w:t>
      </w:r>
      <w:r w:rsidR="002033B7">
        <w:rPr>
          <w:rFonts w:ascii="Times New Roman" w:hAnsi="Times New Roman" w:cs="Times New Roman"/>
          <w:sz w:val="24"/>
          <w:szCs w:val="24"/>
        </w:rPr>
        <w:t>, y s</w:t>
      </w:r>
      <w:r w:rsidRPr="005A63DD">
        <w:rPr>
          <w:rFonts w:ascii="Times New Roman" w:hAnsi="Times New Roman" w:cs="Times New Roman"/>
          <w:sz w:val="24"/>
          <w:szCs w:val="24"/>
        </w:rPr>
        <w:t>olo del 12 al 22</w:t>
      </w:r>
      <w:r>
        <w:rPr>
          <w:rFonts w:ascii="Times New Roman" w:hAnsi="Times New Roman" w:cs="Times New Roman"/>
          <w:sz w:val="24"/>
          <w:szCs w:val="24"/>
        </w:rPr>
        <w:t xml:space="preserve"> </w:t>
      </w:r>
      <w:r w:rsidRPr="005A63DD">
        <w:rPr>
          <w:rFonts w:ascii="Times New Roman" w:hAnsi="Times New Roman" w:cs="Times New Roman"/>
          <w:sz w:val="24"/>
          <w:szCs w:val="24"/>
        </w:rPr>
        <w:t xml:space="preserve">% </w:t>
      </w:r>
      <w:r w:rsidR="002033B7">
        <w:rPr>
          <w:rFonts w:ascii="Times New Roman" w:hAnsi="Times New Roman" w:cs="Times New Roman"/>
          <w:sz w:val="24"/>
          <w:szCs w:val="24"/>
        </w:rPr>
        <w:t>siempre separan el papel, pero d</w:t>
      </w:r>
      <w:r>
        <w:rPr>
          <w:rFonts w:ascii="Times New Roman" w:hAnsi="Times New Roman" w:cs="Times New Roman"/>
          <w:sz w:val="24"/>
          <w:szCs w:val="24"/>
        </w:rPr>
        <w:t>el 91</w:t>
      </w:r>
      <w:r w:rsidRPr="005A63DD">
        <w:rPr>
          <w:rFonts w:ascii="Times New Roman" w:hAnsi="Times New Roman" w:cs="Times New Roman"/>
          <w:sz w:val="24"/>
          <w:szCs w:val="24"/>
        </w:rPr>
        <w:t xml:space="preserve"> al 100</w:t>
      </w:r>
      <w:r>
        <w:rPr>
          <w:rFonts w:ascii="Times New Roman" w:hAnsi="Times New Roman" w:cs="Times New Roman"/>
          <w:sz w:val="24"/>
          <w:szCs w:val="24"/>
        </w:rPr>
        <w:t xml:space="preserve"> </w:t>
      </w:r>
      <w:r w:rsidRPr="005A63DD">
        <w:rPr>
          <w:rFonts w:ascii="Times New Roman" w:hAnsi="Times New Roman" w:cs="Times New Roman"/>
          <w:sz w:val="24"/>
          <w:szCs w:val="24"/>
        </w:rPr>
        <w:t xml:space="preserve">% nunca </w:t>
      </w:r>
      <w:r w:rsidR="002033B7">
        <w:rPr>
          <w:rFonts w:ascii="Times New Roman" w:hAnsi="Times New Roman" w:cs="Times New Roman"/>
          <w:sz w:val="24"/>
          <w:szCs w:val="24"/>
        </w:rPr>
        <w:t xml:space="preserve">lo </w:t>
      </w:r>
      <w:r w:rsidRPr="005A63DD">
        <w:rPr>
          <w:rFonts w:ascii="Times New Roman" w:hAnsi="Times New Roman" w:cs="Times New Roman"/>
          <w:sz w:val="24"/>
          <w:szCs w:val="24"/>
        </w:rPr>
        <w:t>vende.</w:t>
      </w:r>
      <w:r>
        <w:rPr>
          <w:rFonts w:ascii="Times New Roman" w:hAnsi="Times New Roman" w:cs="Times New Roman"/>
          <w:sz w:val="24"/>
          <w:szCs w:val="24"/>
        </w:rPr>
        <w:t xml:space="preserve"> </w:t>
      </w:r>
      <w:r w:rsidRPr="005A63DD">
        <w:rPr>
          <w:rFonts w:ascii="Times New Roman" w:hAnsi="Times New Roman" w:cs="Times New Roman"/>
          <w:sz w:val="24"/>
          <w:szCs w:val="24"/>
        </w:rPr>
        <w:t>El 31</w:t>
      </w:r>
      <w:r>
        <w:rPr>
          <w:rFonts w:ascii="Times New Roman" w:hAnsi="Times New Roman" w:cs="Times New Roman"/>
          <w:sz w:val="24"/>
          <w:szCs w:val="24"/>
        </w:rPr>
        <w:t xml:space="preserve"> </w:t>
      </w:r>
      <w:r w:rsidRPr="005A63DD">
        <w:rPr>
          <w:rFonts w:ascii="Times New Roman" w:hAnsi="Times New Roman" w:cs="Times New Roman"/>
          <w:sz w:val="24"/>
          <w:szCs w:val="24"/>
        </w:rPr>
        <w:t>% siempre separa el cartón y el 10</w:t>
      </w:r>
      <w:r>
        <w:rPr>
          <w:rFonts w:ascii="Times New Roman" w:hAnsi="Times New Roman" w:cs="Times New Roman"/>
          <w:sz w:val="24"/>
          <w:szCs w:val="24"/>
        </w:rPr>
        <w:t xml:space="preserve"> </w:t>
      </w:r>
      <w:r w:rsidRPr="005A63DD">
        <w:rPr>
          <w:rFonts w:ascii="Times New Roman" w:hAnsi="Times New Roman" w:cs="Times New Roman"/>
          <w:sz w:val="24"/>
          <w:szCs w:val="24"/>
        </w:rPr>
        <w:t>% o menos lo hace con frecuencia u ocasionalmente, por lo que la mayoría no lo hace. Del 22 al 32</w:t>
      </w:r>
      <w:r>
        <w:rPr>
          <w:rFonts w:ascii="Times New Roman" w:hAnsi="Times New Roman" w:cs="Times New Roman"/>
          <w:sz w:val="24"/>
          <w:szCs w:val="24"/>
        </w:rPr>
        <w:t xml:space="preserve"> </w:t>
      </w:r>
      <w:r w:rsidRPr="005A63DD">
        <w:rPr>
          <w:rFonts w:ascii="Times New Roman" w:hAnsi="Times New Roman" w:cs="Times New Roman"/>
          <w:sz w:val="24"/>
          <w:szCs w:val="24"/>
        </w:rPr>
        <w:t xml:space="preserve">% de los </w:t>
      </w:r>
      <w:r w:rsidR="00D64FA3">
        <w:rPr>
          <w:rFonts w:ascii="Times New Roman" w:hAnsi="Times New Roman" w:cs="Times New Roman"/>
          <w:sz w:val="24"/>
          <w:szCs w:val="24"/>
        </w:rPr>
        <w:t xml:space="preserve">sujetos encuestados </w:t>
      </w:r>
      <w:r w:rsidRPr="005A63DD">
        <w:rPr>
          <w:rFonts w:ascii="Times New Roman" w:hAnsi="Times New Roman" w:cs="Times New Roman"/>
          <w:sz w:val="24"/>
          <w:szCs w:val="24"/>
        </w:rPr>
        <w:t>siempre separa el vidrio, pero solo el 2</w:t>
      </w:r>
      <w:r>
        <w:rPr>
          <w:rFonts w:ascii="Times New Roman" w:hAnsi="Times New Roman" w:cs="Times New Roman"/>
          <w:sz w:val="24"/>
          <w:szCs w:val="24"/>
        </w:rPr>
        <w:t xml:space="preserve"> </w:t>
      </w:r>
      <w:r w:rsidR="009D1955">
        <w:rPr>
          <w:rFonts w:ascii="Times New Roman" w:hAnsi="Times New Roman" w:cs="Times New Roman"/>
          <w:sz w:val="24"/>
          <w:szCs w:val="24"/>
        </w:rPr>
        <w:t>% vende este</w:t>
      </w:r>
      <w:r w:rsidRPr="005A63DD">
        <w:rPr>
          <w:rFonts w:ascii="Times New Roman" w:hAnsi="Times New Roman" w:cs="Times New Roman"/>
          <w:sz w:val="24"/>
          <w:szCs w:val="24"/>
        </w:rPr>
        <w:t xml:space="preserve"> </w:t>
      </w:r>
      <w:r w:rsidR="009D1955">
        <w:rPr>
          <w:rFonts w:ascii="Times New Roman" w:hAnsi="Times New Roman" w:cs="Times New Roman"/>
          <w:sz w:val="24"/>
          <w:szCs w:val="24"/>
        </w:rPr>
        <w:t>residuo</w:t>
      </w:r>
      <w:r w:rsidRPr="005A63DD">
        <w:rPr>
          <w:rFonts w:ascii="Times New Roman" w:hAnsi="Times New Roman" w:cs="Times New Roman"/>
          <w:sz w:val="24"/>
          <w:szCs w:val="24"/>
        </w:rPr>
        <w:t>.</w:t>
      </w:r>
      <w:r>
        <w:rPr>
          <w:rFonts w:ascii="Times New Roman" w:hAnsi="Times New Roman" w:cs="Times New Roman"/>
          <w:sz w:val="24"/>
          <w:szCs w:val="24"/>
        </w:rPr>
        <w:t xml:space="preserve"> </w:t>
      </w:r>
      <w:r w:rsidRPr="00975651">
        <w:rPr>
          <w:rFonts w:ascii="Times New Roman" w:hAnsi="Times New Roman" w:cs="Times New Roman"/>
          <w:sz w:val="24"/>
          <w:szCs w:val="24"/>
        </w:rPr>
        <w:t>El vidrio, el papel y el cartón se compran a precios bajos</w:t>
      </w:r>
      <w:r w:rsidR="00FF72ED">
        <w:rPr>
          <w:rFonts w:ascii="Times New Roman" w:hAnsi="Times New Roman" w:cs="Times New Roman"/>
          <w:sz w:val="24"/>
          <w:szCs w:val="24"/>
        </w:rPr>
        <w:t>; y</w:t>
      </w:r>
      <w:r w:rsidRPr="00975651">
        <w:rPr>
          <w:rFonts w:ascii="Times New Roman" w:hAnsi="Times New Roman" w:cs="Times New Roman"/>
          <w:sz w:val="24"/>
          <w:szCs w:val="24"/>
        </w:rPr>
        <w:t xml:space="preserve"> para que puedan signif</w:t>
      </w:r>
      <w:r w:rsidR="00FF72ED">
        <w:rPr>
          <w:rFonts w:ascii="Times New Roman" w:hAnsi="Times New Roman" w:cs="Times New Roman"/>
          <w:sz w:val="24"/>
          <w:szCs w:val="24"/>
        </w:rPr>
        <w:t>icar un ingreso considerable, se</w:t>
      </w:r>
      <w:r w:rsidRPr="00975651">
        <w:rPr>
          <w:rFonts w:ascii="Times New Roman" w:hAnsi="Times New Roman" w:cs="Times New Roman"/>
          <w:sz w:val="24"/>
          <w:szCs w:val="24"/>
        </w:rPr>
        <w:t xml:space="preserve"> requiere</w:t>
      </w:r>
      <w:r w:rsidR="00FF72ED">
        <w:rPr>
          <w:rFonts w:ascii="Times New Roman" w:hAnsi="Times New Roman" w:cs="Times New Roman"/>
          <w:sz w:val="24"/>
          <w:szCs w:val="24"/>
        </w:rPr>
        <w:t>n</w:t>
      </w:r>
      <w:r w:rsidRPr="00975651">
        <w:rPr>
          <w:rFonts w:ascii="Times New Roman" w:hAnsi="Times New Roman" w:cs="Times New Roman"/>
          <w:sz w:val="24"/>
          <w:szCs w:val="24"/>
        </w:rPr>
        <w:t xml:space="preserve"> grandes cantidades de </w:t>
      </w:r>
      <w:r w:rsidR="009D1955">
        <w:rPr>
          <w:rFonts w:ascii="Times New Roman" w:hAnsi="Times New Roman" w:cs="Times New Roman"/>
          <w:sz w:val="24"/>
          <w:szCs w:val="24"/>
        </w:rPr>
        <w:t>residuos segregados</w:t>
      </w:r>
      <w:r w:rsidRPr="00975651">
        <w:rPr>
          <w:rFonts w:ascii="Times New Roman" w:hAnsi="Times New Roman" w:cs="Times New Roman"/>
          <w:sz w:val="24"/>
          <w:szCs w:val="24"/>
        </w:rPr>
        <w:t>.</w:t>
      </w:r>
      <w:r>
        <w:rPr>
          <w:rFonts w:ascii="Times New Roman" w:hAnsi="Times New Roman" w:cs="Times New Roman"/>
          <w:sz w:val="24"/>
          <w:szCs w:val="24"/>
        </w:rPr>
        <w:t xml:space="preserve"> </w:t>
      </w:r>
      <w:r w:rsidR="00D64FA3">
        <w:rPr>
          <w:rFonts w:ascii="Times New Roman" w:hAnsi="Times New Roman" w:cs="Times New Roman"/>
          <w:sz w:val="24"/>
          <w:szCs w:val="24"/>
        </w:rPr>
        <w:t>P</w:t>
      </w:r>
      <w:r w:rsidRPr="00975651">
        <w:rPr>
          <w:rFonts w:ascii="Times New Roman" w:hAnsi="Times New Roman" w:cs="Times New Roman"/>
          <w:sz w:val="24"/>
          <w:szCs w:val="24"/>
        </w:rPr>
        <w:t>or eso</w:t>
      </w:r>
      <w:r w:rsidR="00D64FA3">
        <w:rPr>
          <w:rFonts w:ascii="Times New Roman" w:hAnsi="Times New Roman" w:cs="Times New Roman"/>
          <w:sz w:val="24"/>
          <w:szCs w:val="24"/>
        </w:rPr>
        <w:t>,</w:t>
      </w:r>
      <w:r w:rsidRPr="00975651">
        <w:rPr>
          <w:rFonts w:ascii="Times New Roman" w:hAnsi="Times New Roman" w:cs="Times New Roman"/>
          <w:sz w:val="24"/>
          <w:szCs w:val="24"/>
        </w:rPr>
        <w:t xml:space="preserve"> quizás</w:t>
      </w:r>
      <w:r w:rsidR="00D64FA3">
        <w:rPr>
          <w:rFonts w:ascii="Times New Roman" w:hAnsi="Times New Roman" w:cs="Times New Roman"/>
          <w:sz w:val="24"/>
          <w:szCs w:val="24"/>
        </w:rPr>
        <w:t>,</w:t>
      </w:r>
      <w:r w:rsidRPr="00975651">
        <w:rPr>
          <w:rFonts w:ascii="Times New Roman" w:hAnsi="Times New Roman" w:cs="Times New Roman"/>
          <w:sz w:val="24"/>
          <w:szCs w:val="24"/>
        </w:rPr>
        <w:t xml:space="preserve"> </w:t>
      </w:r>
      <w:r w:rsidRPr="00975651" w:rsidR="00D64FA3">
        <w:rPr>
          <w:rFonts w:ascii="Times New Roman" w:hAnsi="Times New Roman" w:cs="Times New Roman"/>
          <w:sz w:val="24"/>
          <w:szCs w:val="24"/>
        </w:rPr>
        <w:t xml:space="preserve">separarlos </w:t>
      </w:r>
      <w:r w:rsidRPr="00975651" w:rsidR="00676BDD">
        <w:rPr>
          <w:rFonts w:ascii="Times New Roman" w:hAnsi="Times New Roman" w:cs="Times New Roman"/>
          <w:sz w:val="24"/>
          <w:szCs w:val="24"/>
        </w:rPr>
        <w:t xml:space="preserve">no genera el interés </w:t>
      </w:r>
      <w:r w:rsidRPr="00975651">
        <w:rPr>
          <w:rFonts w:ascii="Times New Roman" w:hAnsi="Times New Roman" w:cs="Times New Roman"/>
          <w:sz w:val="24"/>
          <w:szCs w:val="24"/>
        </w:rPr>
        <w:t>para una familia.</w:t>
      </w:r>
      <w:r>
        <w:rPr>
          <w:rFonts w:ascii="Times New Roman" w:hAnsi="Times New Roman" w:cs="Times New Roman"/>
          <w:sz w:val="24"/>
          <w:szCs w:val="24"/>
        </w:rPr>
        <w:t xml:space="preserve"> </w:t>
      </w:r>
      <w:r w:rsidRPr="00975651">
        <w:rPr>
          <w:rFonts w:ascii="Times New Roman" w:hAnsi="Times New Roman" w:cs="Times New Roman"/>
          <w:sz w:val="24"/>
          <w:szCs w:val="24"/>
        </w:rPr>
        <w:t xml:space="preserve">Además, estos residuos se compran </w:t>
      </w:r>
      <w:r w:rsidR="001A7FB6">
        <w:rPr>
          <w:rFonts w:ascii="Times New Roman" w:hAnsi="Times New Roman" w:cs="Times New Roman"/>
          <w:sz w:val="24"/>
          <w:szCs w:val="24"/>
        </w:rPr>
        <w:t xml:space="preserve">en </w:t>
      </w:r>
      <w:r w:rsidRPr="00975651">
        <w:rPr>
          <w:rFonts w:ascii="Times New Roman" w:hAnsi="Times New Roman" w:cs="Times New Roman"/>
          <w:sz w:val="24"/>
          <w:szCs w:val="24"/>
        </w:rPr>
        <w:t>la cabecera municipa</w:t>
      </w:r>
      <w:r w:rsidR="009D1955">
        <w:rPr>
          <w:rFonts w:ascii="Times New Roman" w:hAnsi="Times New Roman" w:cs="Times New Roman"/>
          <w:sz w:val="24"/>
          <w:szCs w:val="24"/>
        </w:rPr>
        <w:t>l</w:t>
      </w:r>
      <w:r w:rsidR="00972DF9">
        <w:rPr>
          <w:rFonts w:ascii="Times New Roman" w:hAnsi="Times New Roman" w:cs="Times New Roman"/>
          <w:sz w:val="24"/>
          <w:szCs w:val="24"/>
        </w:rPr>
        <w:t xml:space="preserve"> (ciudad principal del municipio)</w:t>
      </w:r>
      <w:r w:rsidR="009D1955">
        <w:rPr>
          <w:rFonts w:ascii="Times New Roman" w:hAnsi="Times New Roman" w:cs="Times New Roman"/>
          <w:sz w:val="24"/>
          <w:szCs w:val="24"/>
        </w:rPr>
        <w:t xml:space="preserve">, por lo que no </w:t>
      </w:r>
      <w:r w:rsidR="001A7FB6">
        <w:rPr>
          <w:rFonts w:ascii="Times New Roman" w:hAnsi="Times New Roman" w:cs="Times New Roman"/>
          <w:sz w:val="24"/>
          <w:szCs w:val="24"/>
        </w:rPr>
        <w:t xml:space="preserve">resulta </w:t>
      </w:r>
      <w:r w:rsidR="009D1955">
        <w:rPr>
          <w:rFonts w:ascii="Times New Roman" w:hAnsi="Times New Roman" w:cs="Times New Roman"/>
          <w:sz w:val="24"/>
          <w:szCs w:val="24"/>
        </w:rPr>
        <w:t>costeable</w:t>
      </w:r>
      <w:r w:rsidRPr="00975651">
        <w:rPr>
          <w:rFonts w:ascii="Times New Roman" w:hAnsi="Times New Roman" w:cs="Times New Roman"/>
          <w:sz w:val="24"/>
          <w:szCs w:val="24"/>
        </w:rPr>
        <w:t xml:space="preserve"> </w:t>
      </w:r>
      <w:r w:rsidR="001A7FB6">
        <w:rPr>
          <w:rFonts w:ascii="Times New Roman" w:hAnsi="Times New Roman" w:cs="Times New Roman"/>
          <w:sz w:val="24"/>
          <w:szCs w:val="24"/>
        </w:rPr>
        <w:t xml:space="preserve">la venta, </w:t>
      </w:r>
      <w:r w:rsidRPr="00975651">
        <w:rPr>
          <w:rFonts w:ascii="Times New Roman" w:hAnsi="Times New Roman" w:cs="Times New Roman"/>
          <w:sz w:val="24"/>
          <w:szCs w:val="24"/>
        </w:rPr>
        <w:t xml:space="preserve">debido a la distancia de las localidades </w:t>
      </w:r>
      <w:r w:rsidR="009D1955">
        <w:rPr>
          <w:rFonts w:ascii="Times New Roman" w:hAnsi="Times New Roman" w:cs="Times New Roman"/>
          <w:sz w:val="24"/>
          <w:szCs w:val="24"/>
        </w:rPr>
        <w:t xml:space="preserve">de estudio </w:t>
      </w:r>
      <w:r w:rsidRPr="00975651">
        <w:rPr>
          <w:rFonts w:ascii="Times New Roman" w:hAnsi="Times New Roman" w:cs="Times New Roman"/>
          <w:sz w:val="24"/>
          <w:szCs w:val="24"/>
        </w:rPr>
        <w:t>a este lugar.</w:t>
      </w:r>
    </w:p>
    <w:p w:rsidR="00B5027C" w:rsidP="00770302" w:rsidRDefault="00B5027C" w14:paraId="77923613" w14:textId="77777777">
      <w:pPr>
        <w:spacing w:after="0" w:line="240" w:lineRule="auto"/>
        <w:jc w:val="both"/>
        <w:rPr>
          <w:rFonts w:ascii="Times New Roman" w:hAnsi="Times New Roman" w:cs="Times New Roman"/>
          <w:sz w:val="24"/>
          <w:szCs w:val="24"/>
        </w:rPr>
      </w:pPr>
    </w:p>
    <w:p w:rsidR="00113166" w:rsidP="00770302" w:rsidRDefault="00113166" w14:paraId="00F74221" w14:textId="18155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7D7891">
        <w:rPr>
          <w:rFonts w:ascii="Times New Roman" w:hAnsi="Times New Roman" w:cs="Times New Roman"/>
          <w:sz w:val="24"/>
          <w:szCs w:val="24"/>
        </w:rPr>
        <w:t xml:space="preserve">el aceite vegetal usado y </w:t>
      </w:r>
      <w:r>
        <w:rPr>
          <w:rFonts w:ascii="Times New Roman" w:hAnsi="Times New Roman" w:cs="Times New Roman"/>
          <w:sz w:val="24"/>
          <w:szCs w:val="24"/>
        </w:rPr>
        <w:t xml:space="preserve">residuos </w:t>
      </w:r>
      <w:r w:rsidRPr="00975651">
        <w:rPr>
          <w:rFonts w:ascii="Times New Roman" w:hAnsi="Times New Roman" w:cs="Times New Roman"/>
          <w:sz w:val="24"/>
          <w:szCs w:val="24"/>
        </w:rPr>
        <w:t>peligrosos</w:t>
      </w:r>
      <w:r w:rsidR="007D7891">
        <w:rPr>
          <w:rFonts w:ascii="Times New Roman" w:hAnsi="Times New Roman" w:cs="Times New Roman"/>
          <w:sz w:val="24"/>
          <w:szCs w:val="24"/>
        </w:rPr>
        <w:t xml:space="preserve"> como</w:t>
      </w:r>
      <w:r w:rsidRPr="00975651">
        <w:rPr>
          <w:rFonts w:ascii="Times New Roman" w:hAnsi="Times New Roman" w:cs="Times New Roman"/>
          <w:sz w:val="24"/>
          <w:szCs w:val="24"/>
        </w:rPr>
        <w:t xml:space="preserve"> </w:t>
      </w:r>
      <w:r w:rsidRPr="00975651" w:rsidR="007D7891">
        <w:rPr>
          <w:rFonts w:ascii="Times New Roman" w:hAnsi="Times New Roman" w:cs="Times New Roman"/>
          <w:sz w:val="24"/>
          <w:szCs w:val="24"/>
        </w:rPr>
        <w:t xml:space="preserve">aceite </w:t>
      </w:r>
      <w:r w:rsidR="007D7891">
        <w:rPr>
          <w:rFonts w:ascii="Times New Roman" w:hAnsi="Times New Roman" w:cs="Times New Roman"/>
          <w:sz w:val="24"/>
          <w:szCs w:val="24"/>
        </w:rPr>
        <w:t>lubricante</w:t>
      </w:r>
      <w:r w:rsidRPr="00975651" w:rsidR="007D7891">
        <w:rPr>
          <w:rFonts w:ascii="Times New Roman" w:hAnsi="Times New Roman" w:cs="Times New Roman"/>
          <w:sz w:val="24"/>
          <w:szCs w:val="24"/>
        </w:rPr>
        <w:t>, envases de pesticidas/herbicidas</w:t>
      </w:r>
      <w:r w:rsidR="007D7891">
        <w:rPr>
          <w:rFonts w:ascii="Times New Roman" w:hAnsi="Times New Roman" w:cs="Times New Roman"/>
          <w:sz w:val="24"/>
          <w:szCs w:val="24"/>
        </w:rPr>
        <w:t>,</w:t>
      </w:r>
      <w:r w:rsidRPr="00975651" w:rsidR="007D7891">
        <w:rPr>
          <w:rFonts w:ascii="Times New Roman" w:hAnsi="Times New Roman" w:cs="Times New Roman"/>
          <w:sz w:val="24"/>
          <w:szCs w:val="24"/>
        </w:rPr>
        <w:t xml:space="preserve"> y envases de fertilizantes químicos (urea, fosfato </w:t>
      </w:r>
      <w:proofErr w:type="spellStart"/>
      <w:r w:rsidRPr="00975651" w:rsidR="007D7891">
        <w:rPr>
          <w:rFonts w:ascii="Times New Roman" w:hAnsi="Times New Roman" w:cs="Times New Roman"/>
          <w:sz w:val="24"/>
          <w:szCs w:val="24"/>
        </w:rPr>
        <w:t>dia</w:t>
      </w:r>
      <w:r w:rsidR="00680477">
        <w:rPr>
          <w:rFonts w:ascii="Times New Roman" w:hAnsi="Times New Roman" w:cs="Times New Roman"/>
          <w:sz w:val="24"/>
          <w:szCs w:val="24"/>
        </w:rPr>
        <w:t>mónico</w:t>
      </w:r>
      <w:proofErr w:type="spellEnd"/>
      <w:r w:rsidRPr="00975651" w:rsidR="007D7891">
        <w:rPr>
          <w:rFonts w:ascii="Times New Roman" w:hAnsi="Times New Roman" w:cs="Times New Roman"/>
          <w:sz w:val="24"/>
          <w:szCs w:val="24"/>
        </w:rPr>
        <w:t>)</w:t>
      </w:r>
      <w:r w:rsidR="007D7891">
        <w:rPr>
          <w:rFonts w:ascii="Times New Roman" w:hAnsi="Times New Roman" w:cs="Times New Roman"/>
          <w:sz w:val="24"/>
          <w:szCs w:val="24"/>
        </w:rPr>
        <w:t xml:space="preserve">, son comúnmente </w:t>
      </w:r>
      <w:r w:rsidRPr="00975651">
        <w:rPr>
          <w:rFonts w:ascii="Times New Roman" w:hAnsi="Times New Roman" w:cs="Times New Roman"/>
          <w:sz w:val="24"/>
          <w:szCs w:val="24"/>
        </w:rPr>
        <w:t>generados en las tres localidades de estudio</w:t>
      </w:r>
      <w:r w:rsidR="00804EF6">
        <w:rPr>
          <w:rFonts w:ascii="Times New Roman" w:hAnsi="Times New Roman" w:cs="Times New Roman"/>
          <w:sz w:val="24"/>
          <w:szCs w:val="24"/>
        </w:rPr>
        <w:t>,</w:t>
      </w:r>
      <w:r>
        <w:rPr>
          <w:rFonts w:ascii="Times New Roman" w:hAnsi="Times New Roman" w:cs="Times New Roman"/>
          <w:sz w:val="24"/>
          <w:szCs w:val="24"/>
        </w:rPr>
        <w:t xml:space="preserve"> </w:t>
      </w:r>
      <w:r w:rsidRPr="00975651">
        <w:rPr>
          <w:rFonts w:ascii="Times New Roman" w:hAnsi="Times New Roman" w:cs="Times New Roman"/>
          <w:sz w:val="24"/>
          <w:szCs w:val="24"/>
        </w:rPr>
        <w:t>debido a</w:t>
      </w:r>
      <w:r>
        <w:rPr>
          <w:rFonts w:ascii="Times New Roman" w:hAnsi="Times New Roman" w:cs="Times New Roman"/>
          <w:sz w:val="24"/>
          <w:szCs w:val="24"/>
        </w:rPr>
        <w:t xml:space="preserve"> las </w:t>
      </w:r>
      <w:r w:rsidRPr="00975651">
        <w:rPr>
          <w:rFonts w:ascii="Times New Roman" w:hAnsi="Times New Roman" w:cs="Times New Roman"/>
          <w:sz w:val="24"/>
          <w:szCs w:val="24"/>
        </w:rPr>
        <w:t xml:space="preserve">actividades agrícolas y domésticas </w:t>
      </w:r>
      <w:r w:rsidR="007D7891">
        <w:rPr>
          <w:rFonts w:ascii="Times New Roman" w:hAnsi="Times New Roman" w:cs="Times New Roman"/>
          <w:sz w:val="24"/>
          <w:szCs w:val="24"/>
        </w:rPr>
        <w:t>que realizan.</w:t>
      </w:r>
      <w:r w:rsidRPr="00975651">
        <w:rPr>
          <w:rFonts w:ascii="Times New Roman" w:hAnsi="Times New Roman" w:cs="Times New Roman"/>
          <w:sz w:val="24"/>
          <w:szCs w:val="24"/>
        </w:rPr>
        <w:t xml:space="preserve"> </w:t>
      </w:r>
    </w:p>
    <w:p w:rsidR="005D0FDD" w:rsidP="00770302" w:rsidRDefault="005D0FDD" w14:paraId="22837670" w14:textId="77777777">
      <w:pPr>
        <w:spacing w:after="0" w:line="240" w:lineRule="auto"/>
        <w:jc w:val="both"/>
        <w:rPr>
          <w:rFonts w:ascii="Times New Roman" w:hAnsi="Times New Roman" w:cs="Times New Roman"/>
          <w:sz w:val="24"/>
          <w:szCs w:val="24"/>
        </w:rPr>
      </w:pPr>
    </w:p>
    <w:p w:rsidR="00113166" w:rsidP="00770302" w:rsidRDefault="00113166" w14:paraId="28B0AFD6" w14:textId="56C27E22">
      <w:pPr>
        <w:spacing w:after="0" w:line="240" w:lineRule="auto"/>
        <w:jc w:val="both"/>
        <w:rPr>
          <w:rFonts w:ascii="Times New Roman" w:hAnsi="Times New Roman" w:cs="Times New Roman"/>
          <w:sz w:val="24"/>
          <w:szCs w:val="24"/>
        </w:rPr>
      </w:pPr>
      <w:r w:rsidRPr="00975651">
        <w:rPr>
          <w:rFonts w:ascii="Times New Roman" w:hAnsi="Times New Roman" w:cs="Times New Roman"/>
          <w:sz w:val="24"/>
          <w:szCs w:val="24"/>
        </w:rPr>
        <w:t xml:space="preserve">Con respecto a la </w:t>
      </w:r>
      <w:r>
        <w:rPr>
          <w:rFonts w:ascii="Times New Roman" w:hAnsi="Times New Roman" w:cs="Times New Roman"/>
          <w:sz w:val="24"/>
          <w:szCs w:val="24"/>
        </w:rPr>
        <w:t xml:space="preserve">disposición del aceite vegetal usado, </w:t>
      </w:r>
      <w:r w:rsidRPr="00975651">
        <w:rPr>
          <w:rFonts w:ascii="Times New Roman" w:hAnsi="Times New Roman" w:cs="Times New Roman"/>
          <w:sz w:val="24"/>
          <w:szCs w:val="24"/>
        </w:rPr>
        <w:t>del 25 al 53</w:t>
      </w:r>
      <w:r>
        <w:rPr>
          <w:rFonts w:ascii="Times New Roman" w:hAnsi="Times New Roman" w:cs="Times New Roman"/>
          <w:sz w:val="24"/>
          <w:szCs w:val="24"/>
        </w:rPr>
        <w:t xml:space="preserve"> </w:t>
      </w:r>
      <w:r w:rsidRPr="00975651">
        <w:rPr>
          <w:rFonts w:ascii="Times New Roman" w:hAnsi="Times New Roman" w:cs="Times New Roman"/>
          <w:sz w:val="24"/>
          <w:szCs w:val="24"/>
        </w:rPr>
        <w:t>%</w:t>
      </w:r>
      <w:r w:rsidR="0044173A">
        <w:rPr>
          <w:rFonts w:ascii="Times New Roman" w:hAnsi="Times New Roman" w:cs="Times New Roman"/>
          <w:sz w:val="24"/>
          <w:szCs w:val="24"/>
        </w:rPr>
        <w:t xml:space="preserve"> de los sujetos</w:t>
      </w:r>
      <w:r w:rsidR="00396BEB">
        <w:rPr>
          <w:rFonts w:ascii="Times New Roman" w:hAnsi="Times New Roman" w:cs="Times New Roman"/>
          <w:sz w:val="24"/>
          <w:szCs w:val="24"/>
        </w:rPr>
        <w:t xml:space="preserve"> lo</w:t>
      </w:r>
      <w:r w:rsidRPr="00975651">
        <w:rPr>
          <w:rFonts w:ascii="Times New Roman" w:hAnsi="Times New Roman" w:cs="Times New Roman"/>
          <w:sz w:val="24"/>
          <w:szCs w:val="24"/>
        </w:rPr>
        <w:t xml:space="preserve"> vierten</w:t>
      </w:r>
      <w:r>
        <w:rPr>
          <w:rFonts w:ascii="Times New Roman" w:hAnsi="Times New Roman" w:cs="Times New Roman"/>
          <w:sz w:val="24"/>
          <w:szCs w:val="24"/>
        </w:rPr>
        <w:t xml:space="preserve">, </w:t>
      </w:r>
      <w:r w:rsidRPr="00975651">
        <w:rPr>
          <w:rFonts w:ascii="Times New Roman" w:hAnsi="Times New Roman" w:cs="Times New Roman"/>
          <w:sz w:val="24"/>
          <w:szCs w:val="24"/>
        </w:rPr>
        <w:t xml:space="preserve">principalmente junto con los </w:t>
      </w:r>
      <w:r>
        <w:rPr>
          <w:rFonts w:ascii="Times New Roman" w:hAnsi="Times New Roman" w:cs="Times New Roman"/>
          <w:sz w:val="24"/>
          <w:szCs w:val="24"/>
        </w:rPr>
        <w:t>residuos</w:t>
      </w:r>
      <w:r w:rsidR="009D1955">
        <w:rPr>
          <w:rFonts w:ascii="Times New Roman" w:hAnsi="Times New Roman" w:cs="Times New Roman"/>
          <w:sz w:val="24"/>
          <w:szCs w:val="24"/>
        </w:rPr>
        <w:t xml:space="preserve"> de comida</w:t>
      </w:r>
      <w:r w:rsidRPr="00975651">
        <w:rPr>
          <w:rFonts w:ascii="Times New Roman" w:hAnsi="Times New Roman" w:cs="Times New Roman"/>
          <w:sz w:val="24"/>
          <w:szCs w:val="24"/>
        </w:rPr>
        <w:t xml:space="preserve"> y lo u</w:t>
      </w:r>
      <w:r>
        <w:rPr>
          <w:rFonts w:ascii="Times New Roman" w:hAnsi="Times New Roman" w:cs="Times New Roman"/>
          <w:sz w:val="24"/>
          <w:szCs w:val="24"/>
        </w:rPr>
        <w:t>san como alimento para animales</w:t>
      </w:r>
      <w:r w:rsidR="00396BEB">
        <w:rPr>
          <w:rFonts w:ascii="Times New Roman" w:hAnsi="Times New Roman" w:cs="Times New Roman"/>
          <w:sz w:val="24"/>
          <w:szCs w:val="24"/>
        </w:rPr>
        <w:t>;</w:t>
      </w:r>
      <w:r w:rsidRPr="00975651">
        <w:rPr>
          <w:rFonts w:ascii="Times New Roman" w:hAnsi="Times New Roman" w:cs="Times New Roman"/>
          <w:sz w:val="24"/>
          <w:szCs w:val="24"/>
        </w:rPr>
        <w:t xml:space="preserve"> y del 24 al 53</w:t>
      </w:r>
      <w:r>
        <w:rPr>
          <w:rFonts w:ascii="Times New Roman" w:hAnsi="Times New Roman" w:cs="Times New Roman"/>
          <w:sz w:val="24"/>
          <w:szCs w:val="24"/>
        </w:rPr>
        <w:t xml:space="preserve"> </w:t>
      </w:r>
      <w:r w:rsidRPr="00975651">
        <w:rPr>
          <w:rFonts w:ascii="Times New Roman" w:hAnsi="Times New Roman" w:cs="Times New Roman"/>
          <w:sz w:val="24"/>
          <w:szCs w:val="24"/>
        </w:rPr>
        <w:t>%</w:t>
      </w:r>
      <w:r w:rsidR="00750758">
        <w:rPr>
          <w:rFonts w:ascii="Times New Roman" w:hAnsi="Times New Roman" w:cs="Times New Roman"/>
          <w:sz w:val="24"/>
          <w:szCs w:val="24"/>
        </w:rPr>
        <w:t xml:space="preserve"> de la población encuestada</w:t>
      </w:r>
      <w:r w:rsidRPr="00975651">
        <w:rPr>
          <w:rFonts w:ascii="Times New Roman" w:hAnsi="Times New Roman" w:cs="Times New Roman"/>
          <w:sz w:val="24"/>
          <w:szCs w:val="24"/>
        </w:rPr>
        <w:t xml:space="preserve"> lo reutiliza</w:t>
      </w:r>
      <w:r>
        <w:rPr>
          <w:rFonts w:ascii="Times New Roman" w:hAnsi="Times New Roman" w:cs="Times New Roman"/>
          <w:sz w:val="24"/>
          <w:szCs w:val="24"/>
        </w:rPr>
        <w:t>n</w:t>
      </w:r>
      <w:r w:rsidRPr="00975651">
        <w:rPr>
          <w:rFonts w:ascii="Times New Roman" w:hAnsi="Times New Roman" w:cs="Times New Roman"/>
          <w:sz w:val="24"/>
          <w:szCs w:val="24"/>
        </w:rPr>
        <w:t xml:space="preserve"> para cocinar.</w:t>
      </w:r>
      <w:r>
        <w:rPr>
          <w:rFonts w:ascii="Times New Roman" w:hAnsi="Times New Roman" w:cs="Times New Roman"/>
          <w:sz w:val="24"/>
          <w:szCs w:val="24"/>
        </w:rPr>
        <w:t xml:space="preserve"> El resto (del 2 al 19%) indicó que no genera</w:t>
      </w:r>
      <w:r w:rsidRPr="00975651">
        <w:rPr>
          <w:rFonts w:ascii="Times New Roman" w:hAnsi="Times New Roman" w:cs="Times New Roman"/>
          <w:sz w:val="24"/>
          <w:szCs w:val="24"/>
        </w:rPr>
        <w:t xml:space="preserve"> </w:t>
      </w:r>
      <w:r>
        <w:rPr>
          <w:rFonts w:ascii="Times New Roman" w:hAnsi="Times New Roman" w:cs="Times New Roman"/>
          <w:sz w:val="24"/>
          <w:szCs w:val="24"/>
        </w:rPr>
        <w:t>este tipo de residuos,</w:t>
      </w:r>
      <w:r w:rsidRPr="00975651">
        <w:rPr>
          <w:rFonts w:ascii="Times New Roman" w:hAnsi="Times New Roman" w:cs="Times New Roman"/>
          <w:sz w:val="24"/>
          <w:szCs w:val="24"/>
        </w:rPr>
        <w:t xml:space="preserve"> porque usan manteca de cerdo o cocinan con aceite </w:t>
      </w:r>
      <w:r>
        <w:rPr>
          <w:rFonts w:ascii="Times New Roman" w:hAnsi="Times New Roman" w:cs="Times New Roman"/>
          <w:sz w:val="24"/>
          <w:szCs w:val="24"/>
        </w:rPr>
        <w:t>hasta consumirlo por completo</w:t>
      </w:r>
      <w:r w:rsidRPr="00975651">
        <w:rPr>
          <w:rFonts w:ascii="Times New Roman" w:hAnsi="Times New Roman" w:cs="Times New Roman"/>
          <w:sz w:val="24"/>
          <w:szCs w:val="24"/>
        </w:rPr>
        <w:t xml:space="preserve"> (</w:t>
      </w:r>
      <w:r w:rsidRPr="00975651">
        <w:rPr>
          <w:rFonts w:ascii="Times New Roman" w:hAnsi="Times New Roman" w:cs="Times New Roman"/>
          <w:b/>
          <w:sz w:val="24"/>
          <w:szCs w:val="24"/>
        </w:rPr>
        <w:t xml:space="preserve">Cuadro </w:t>
      </w:r>
      <w:r w:rsidR="00CD60C2">
        <w:rPr>
          <w:rFonts w:ascii="Times New Roman" w:hAnsi="Times New Roman" w:cs="Times New Roman"/>
          <w:b/>
          <w:sz w:val="24"/>
          <w:szCs w:val="24"/>
        </w:rPr>
        <w:t>6</w:t>
      </w:r>
      <w:r w:rsidRPr="00975651">
        <w:rPr>
          <w:rFonts w:ascii="Times New Roman" w:hAnsi="Times New Roman" w:cs="Times New Roman"/>
          <w:sz w:val="24"/>
          <w:szCs w:val="24"/>
        </w:rPr>
        <w:t>).</w:t>
      </w:r>
    </w:p>
    <w:p w:rsidR="00014F68" w:rsidP="00770302" w:rsidRDefault="00014F68" w14:paraId="38879669" w14:textId="77777777">
      <w:pPr>
        <w:spacing w:after="0" w:line="240" w:lineRule="auto"/>
        <w:ind w:firstLine="709"/>
        <w:jc w:val="both"/>
        <w:rPr>
          <w:rFonts w:ascii="Times New Roman" w:hAnsi="Times New Roman" w:cs="Times New Roman"/>
          <w:sz w:val="24"/>
          <w:szCs w:val="24"/>
        </w:rPr>
      </w:pPr>
    </w:p>
    <w:p w:rsidRPr="00C723B0" w:rsidR="00F22234" w:rsidP="00770302" w:rsidRDefault="00F22234" w14:paraId="44A1FF01" w14:textId="3BC12F7F">
      <w:pPr>
        <w:pStyle w:val="MainText"/>
        <w:spacing w:line="240" w:lineRule="auto"/>
        <w:ind w:firstLine="0"/>
        <w:rPr>
          <w:b/>
          <w:sz w:val="24"/>
          <w:lang w:val="es-MX"/>
        </w:rPr>
      </w:pPr>
      <w:r w:rsidRPr="00C723B0">
        <w:rPr>
          <w:b/>
          <w:sz w:val="24"/>
          <w:lang w:val="es-MX"/>
        </w:rPr>
        <w:t xml:space="preserve">Cuadro </w:t>
      </w:r>
      <w:r w:rsidR="00CD60C2">
        <w:rPr>
          <w:b/>
          <w:sz w:val="24"/>
          <w:lang w:val="es-MX"/>
        </w:rPr>
        <w:t>6</w:t>
      </w:r>
      <w:r w:rsidRPr="00C723B0">
        <w:rPr>
          <w:b/>
          <w:sz w:val="24"/>
          <w:lang w:val="es-MX"/>
        </w:rPr>
        <w:t xml:space="preserve">. </w:t>
      </w:r>
      <w:r w:rsidRPr="00C67F07" w:rsidR="00C67F07">
        <w:rPr>
          <w:bCs/>
          <w:iCs/>
          <w:sz w:val="24"/>
          <w:lang w:val="es-MX"/>
        </w:rPr>
        <w:t>Disposición del aceite vegetal usado (%)</w:t>
      </w:r>
      <w:r w:rsidR="001E614F">
        <w:rPr>
          <w:bCs/>
          <w:iCs/>
          <w:sz w:val="24"/>
          <w:lang w:val="es-MX"/>
        </w:rPr>
        <w:t>.</w:t>
      </w:r>
    </w:p>
    <w:p w:rsidRPr="00F22234" w:rsidR="00F22234" w:rsidP="00770302" w:rsidRDefault="00F22234" w14:paraId="15C0A06F" w14:textId="7D47EF5A">
      <w:pPr>
        <w:pStyle w:val="MainText"/>
        <w:spacing w:line="240" w:lineRule="auto"/>
        <w:ind w:firstLine="0"/>
        <w:rPr>
          <w:sz w:val="24"/>
        </w:rPr>
      </w:pPr>
      <w:r>
        <w:rPr>
          <w:b/>
          <w:sz w:val="24"/>
        </w:rPr>
        <w:t xml:space="preserve">Table </w:t>
      </w:r>
      <w:r w:rsidR="00CD60C2">
        <w:rPr>
          <w:b/>
          <w:sz w:val="24"/>
        </w:rPr>
        <w:t>6</w:t>
      </w:r>
      <w:r>
        <w:rPr>
          <w:b/>
          <w:sz w:val="24"/>
        </w:rPr>
        <w:t xml:space="preserve">. </w:t>
      </w:r>
      <w:r w:rsidRPr="00C67F07" w:rsidR="00C67F07">
        <w:rPr>
          <w:bCs/>
          <w:sz w:val="24"/>
        </w:rPr>
        <w:t>Disposal of used vegetable oil (%)</w:t>
      </w:r>
      <w:r w:rsidR="001E614F">
        <w:rPr>
          <w:bCs/>
          <w:sz w:val="24"/>
        </w:rPr>
        <w:t>.</w:t>
      </w:r>
    </w:p>
    <w:tbl>
      <w:tblPr>
        <w:tblW w:w="0" w:type="auto"/>
        <w:jc w:val="center"/>
        <w:tblLayout w:type="fixed"/>
        <w:tblLook w:val="04A0" w:firstRow="1" w:lastRow="0" w:firstColumn="1" w:lastColumn="0" w:noHBand="0" w:noVBand="1"/>
      </w:tblPr>
      <w:tblGrid>
        <w:gridCol w:w="1985"/>
        <w:gridCol w:w="1417"/>
        <w:gridCol w:w="1701"/>
        <w:gridCol w:w="2268"/>
        <w:gridCol w:w="2033"/>
      </w:tblGrid>
      <w:tr w:rsidR="00F22234" w:rsidTr="00C67F07" w14:paraId="2E87DC80" w14:textId="77777777">
        <w:trPr>
          <w:trHeight w:val="301"/>
          <w:jc w:val="center"/>
        </w:trPr>
        <w:tc>
          <w:tcPr>
            <w:tcW w:w="1985" w:type="dxa"/>
            <w:tcBorders>
              <w:top w:val="single" w:color="auto" w:sz="4" w:space="0"/>
              <w:left w:val="nil"/>
              <w:bottom w:val="single" w:color="auto" w:sz="4" w:space="0"/>
              <w:right w:val="nil"/>
            </w:tcBorders>
            <w:vAlign w:val="center"/>
            <w:hideMark/>
          </w:tcPr>
          <w:p w:rsidRPr="00C67F07" w:rsidR="00F22234" w:rsidP="00770302" w:rsidRDefault="00C67F07" w14:paraId="19D7785A" w14:textId="77777777">
            <w:pPr>
              <w:spacing w:after="0" w:line="240" w:lineRule="auto"/>
              <w:jc w:val="center"/>
              <w:rPr>
                <w:rFonts w:ascii="Times New Roman" w:hAnsi="Times New Roman" w:cs="Times New Roman"/>
                <w:b/>
                <w:bCs/>
                <w:iCs/>
              </w:rPr>
            </w:pPr>
            <w:r w:rsidRPr="00C67F07">
              <w:rPr>
                <w:rFonts w:ascii="Times New Roman" w:hAnsi="Times New Roman" w:cs="Times New Roman"/>
                <w:b/>
                <w:bCs/>
                <w:iCs/>
              </w:rPr>
              <w:t>Localidad</w:t>
            </w:r>
          </w:p>
        </w:tc>
        <w:tc>
          <w:tcPr>
            <w:tcW w:w="1417" w:type="dxa"/>
            <w:tcBorders>
              <w:top w:val="single" w:color="auto" w:sz="4" w:space="0"/>
              <w:left w:val="nil"/>
              <w:bottom w:val="single" w:color="auto" w:sz="4" w:space="0"/>
              <w:right w:val="nil"/>
            </w:tcBorders>
            <w:vAlign w:val="center"/>
            <w:hideMark/>
          </w:tcPr>
          <w:p w:rsidRPr="00505C81" w:rsidR="00F22234" w:rsidP="00770302" w:rsidRDefault="00113166" w14:paraId="7A30C6BF" w14:textId="2EE32C5B">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tira</w:t>
            </w:r>
            <w:proofErr w:type="spellEnd"/>
          </w:p>
        </w:tc>
        <w:tc>
          <w:tcPr>
            <w:tcW w:w="1701" w:type="dxa"/>
            <w:tcBorders>
              <w:top w:val="single" w:color="auto" w:sz="4" w:space="0"/>
              <w:left w:val="nil"/>
              <w:bottom w:val="single" w:color="auto" w:sz="4" w:space="0"/>
              <w:right w:val="nil"/>
            </w:tcBorders>
            <w:vAlign w:val="center"/>
            <w:hideMark/>
          </w:tcPr>
          <w:p w:rsidRPr="00505C81" w:rsidR="00F22234" w:rsidP="00770302" w:rsidRDefault="00113166" w14:paraId="3C45741D" w14:textId="2E29B36A">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almacena</w:t>
            </w:r>
            <w:proofErr w:type="spellEnd"/>
          </w:p>
        </w:tc>
        <w:tc>
          <w:tcPr>
            <w:tcW w:w="2268" w:type="dxa"/>
            <w:tcBorders>
              <w:top w:val="single" w:color="auto" w:sz="4" w:space="0"/>
              <w:left w:val="nil"/>
              <w:bottom w:val="single" w:color="auto" w:sz="4" w:space="0"/>
              <w:right w:val="nil"/>
            </w:tcBorders>
            <w:vAlign w:val="center"/>
            <w:hideMark/>
          </w:tcPr>
          <w:p w:rsidRPr="00505C81" w:rsidR="00F22234" w:rsidP="00770302" w:rsidRDefault="00113166" w14:paraId="4F845793" w14:textId="3603FFF3">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reutiliza</w:t>
            </w:r>
            <w:proofErr w:type="spellEnd"/>
            <w:r>
              <w:rPr>
                <w:b/>
                <w:bCs/>
                <w:iCs/>
                <w:sz w:val="22"/>
                <w:lang w:val="en-US"/>
              </w:rPr>
              <w:t xml:space="preserve"> para </w:t>
            </w:r>
            <w:proofErr w:type="spellStart"/>
            <w:r>
              <w:rPr>
                <w:b/>
                <w:bCs/>
                <w:iCs/>
                <w:sz w:val="22"/>
                <w:lang w:val="en-US"/>
              </w:rPr>
              <w:t>cocinar</w:t>
            </w:r>
            <w:proofErr w:type="spellEnd"/>
          </w:p>
        </w:tc>
        <w:tc>
          <w:tcPr>
            <w:tcW w:w="2033" w:type="dxa"/>
            <w:tcBorders>
              <w:top w:val="single" w:color="auto" w:sz="4" w:space="0"/>
              <w:left w:val="nil"/>
              <w:bottom w:val="single" w:color="auto" w:sz="4" w:space="0"/>
              <w:right w:val="nil"/>
            </w:tcBorders>
            <w:vAlign w:val="center"/>
            <w:hideMark/>
          </w:tcPr>
          <w:p w:rsidRPr="00505C81" w:rsidR="00F22234" w:rsidP="00770302" w:rsidRDefault="00AC1EDC" w14:paraId="2320707B" w14:textId="0CB9AF91">
            <w:pPr>
              <w:pStyle w:val="MainText"/>
              <w:spacing w:line="240" w:lineRule="auto"/>
              <w:ind w:firstLine="0"/>
              <w:jc w:val="center"/>
              <w:rPr>
                <w:b/>
                <w:bCs/>
                <w:iCs/>
                <w:sz w:val="22"/>
                <w:lang w:val="en-US"/>
              </w:rPr>
            </w:pPr>
            <w:proofErr w:type="spellStart"/>
            <w:r w:rsidRPr="00505C81">
              <w:rPr>
                <w:b/>
                <w:bCs/>
                <w:iCs/>
                <w:sz w:val="22"/>
                <w:lang w:val="en-US"/>
              </w:rPr>
              <w:t>Otr</w:t>
            </w:r>
            <w:r w:rsidR="00113166">
              <w:rPr>
                <w:b/>
                <w:bCs/>
                <w:iCs/>
                <w:sz w:val="22"/>
                <w:lang w:val="en-US"/>
              </w:rPr>
              <w:t>a</w:t>
            </w:r>
            <w:proofErr w:type="spellEnd"/>
            <w:r w:rsidR="00113166">
              <w:rPr>
                <w:b/>
                <w:bCs/>
                <w:iCs/>
                <w:sz w:val="22"/>
                <w:lang w:val="en-US"/>
              </w:rPr>
              <w:t xml:space="preserve"> </w:t>
            </w:r>
            <w:proofErr w:type="spellStart"/>
            <w:r w:rsidR="00113166">
              <w:rPr>
                <w:b/>
                <w:bCs/>
                <w:iCs/>
                <w:sz w:val="22"/>
                <w:lang w:val="en-US"/>
              </w:rPr>
              <w:t>acción</w:t>
            </w:r>
            <w:proofErr w:type="spellEnd"/>
          </w:p>
        </w:tc>
      </w:tr>
      <w:tr w:rsidR="00F22234" w:rsidTr="00505C81" w14:paraId="46547391" w14:textId="77777777">
        <w:trPr>
          <w:trHeight w:val="271"/>
          <w:jc w:val="center"/>
        </w:trPr>
        <w:tc>
          <w:tcPr>
            <w:tcW w:w="1985" w:type="dxa"/>
            <w:tcBorders>
              <w:top w:val="single" w:color="auto" w:sz="4" w:space="0"/>
              <w:left w:val="nil"/>
              <w:bottom w:val="nil"/>
              <w:right w:val="nil"/>
            </w:tcBorders>
            <w:hideMark/>
          </w:tcPr>
          <w:p w:rsidRPr="00F22234" w:rsidR="00F22234" w:rsidP="00770302" w:rsidRDefault="00F22234" w14:paraId="2D22EEB9" w14:textId="77777777">
            <w:pPr>
              <w:pStyle w:val="MainText"/>
              <w:spacing w:line="240" w:lineRule="auto"/>
              <w:ind w:firstLine="0"/>
              <w:rPr>
                <w:bCs/>
                <w:sz w:val="22"/>
                <w:lang w:val="en-US"/>
              </w:rPr>
            </w:pPr>
            <w:r w:rsidRPr="00F22234">
              <w:rPr>
                <w:bCs/>
                <w:sz w:val="22"/>
                <w:lang w:val="en-US"/>
              </w:rPr>
              <w:t>Plan de Guadalupe</w:t>
            </w:r>
          </w:p>
        </w:tc>
        <w:tc>
          <w:tcPr>
            <w:tcW w:w="1417" w:type="dxa"/>
            <w:tcBorders>
              <w:top w:val="single" w:color="auto" w:sz="4" w:space="0"/>
              <w:left w:val="nil"/>
              <w:bottom w:val="nil"/>
              <w:right w:val="nil"/>
            </w:tcBorders>
            <w:hideMark/>
          </w:tcPr>
          <w:p w:rsidRPr="00F22234" w:rsidR="00F22234" w:rsidP="00770302" w:rsidRDefault="00F22234" w14:paraId="302CE8FA" w14:textId="77777777">
            <w:pPr>
              <w:pStyle w:val="MainText"/>
              <w:spacing w:line="240" w:lineRule="auto"/>
              <w:ind w:firstLine="0"/>
              <w:jc w:val="center"/>
              <w:rPr>
                <w:bCs/>
                <w:sz w:val="22"/>
                <w:lang w:val="en-US"/>
              </w:rPr>
            </w:pPr>
            <w:r w:rsidRPr="00F22234">
              <w:rPr>
                <w:bCs/>
                <w:sz w:val="22"/>
                <w:lang w:val="en-US"/>
              </w:rPr>
              <w:t>49</w:t>
            </w:r>
          </w:p>
        </w:tc>
        <w:tc>
          <w:tcPr>
            <w:tcW w:w="1701" w:type="dxa"/>
            <w:tcBorders>
              <w:top w:val="single" w:color="auto" w:sz="4" w:space="0"/>
              <w:left w:val="nil"/>
              <w:bottom w:val="nil"/>
              <w:right w:val="nil"/>
            </w:tcBorders>
            <w:hideMark/>
          </w:tcPr>
          <w:p w:rsidRPr="00F22234" w:rsidR="00F22234" w:rsidP="00770302" w:rsidRDefault="00F22234" w14:paraId="45F29A62" w14:textId="77777777">
            <w:pPr>
              <w:pStyle w:val="MainText"/>
              <w:spacing w:line="240" w:lineRule="auto"/>
              <w:ind w:firstLine="0"/>
              <w:jc w:val="center"/>
              <w:rPr>
                <w:bCs/>
                <w:sz w:val="22"/>
                <w:lang w:val="en-US"/>
              </w:rPr>
            </w:pPr>
            <w:r w:rsidRPr="00F22234">
              <w:rPr>
                <w:bCs/>
                <w:sz w:val="22"/>
                <w:lang w:val="en-US"/>
              </w:rPr>
              <w:t>0</w:t>
            </w:r>
          </w:p>
        </w:tc>
        <w:tc>
          <w:tcPr>
            <w:tcW w:w="2268" w:type="dxa"/>
            <w:tcBorders>
              <w:top w:val="single" w:color="auto" w:sz="4" w:space="0"/>
              <w:left w:val="nil"/>
              <w:bottom w:val="nil"/>
              <w:right w:val="nil"/>
            </w:tcBorders>
            <w:hideMark/>
          </w:tcPr>
          <w:p w:rsidRPr="00F22234" w:rsidR="00F22234" w:rsidP="00770302" w:rsidRDefault="00F22234" w14:paraId="07197A18" w14:textId="77777777">
            <w:pPr>
              <w:pStyle w:val="MainText"/>
              <w:spacing w:line="240" w:lineRule="auto"/>
              <w:ind w:firstLine="0"/>
              <w:jc w:val="center"/>
              <w:rPr>
                <w:bCs/>
                <w:sz w:val="22"/>
                <w:lang w:val="en-US"/>
              </w:rPr>
            </w:pPr>
            <w:r w:rsidRPr="00F22234">
              <w:rPr>
                <w:bCs/>
                <w:sz w:val="22"/>
                <w:lang w:val="en-US"/>
              </w:rPr>
              <w:t>49</w:t>
            </w:r>
          </w:p>
        </w:tc>
        <w:tc>
          <w:tcPr>
            <w:tcW w:w="2033" w:type="dxa"/>
            <w:tcBorders>
              <w:top w:val="single" w:color="auto" w:sz="4" w:space="0"/>
              <w:left w:val="nil"/>
              <w:bottom w:val="nil"/>
              <w:right w:val="nil"/>
            </w:tcBorders>
            <w:hideMark/>
          </w:tcPr>
          <w:p w:rsidRPr="00F22234" w:rsidR="00F22234" w:rsidP="00770302" w:rsidRDefault="00F22234" w14:paraId="776DB20C" w14:textId="77777777">
            <w:pPr>
              <w:pStyle w:val="MainText"/>
              <w:spacing w:line="240" w:lineRule="auto"/>
              <w:ind w:firstLine="0"/>
              <w:jc w:val="center"/>
              <w:rPr>
                <w:bCs/>
                <w:sz w:val="22"/>
                <w:lang w:val="en-US"/>
              </w:rPr>
            </w:pPr>
            <w:r w:rsidRPr="00F22234">
              <w:rPr>
                <w:bCs/>
                <w:sz w:val="22"/>
                <w:lang w:val="en-US"/>
              </w:rPr>
              <w:t>2</w:t>
            </w:r>
          </w:p>
        </w:tc>
      </w:tr>
      <w:tr w:rsidR="00F22234" w:rsidTr="00505C81" w14:paraId="7EA642EC" w14:textId="77777777">
        <w:trPr>
          <w:trHeight w:val="298"/>
          <w:jc w:val="center"/>
        </w:trPr>
        <w:tc>
          <w:tcPr>
            <w:tcW w:w="1985" w:type="dxa"/>
            <w:hideMark/>
          </w:tcPr>
          <w:p w:rsidRPr="00F22234" w:rsidR="00F22234" w:rsidP="00770302" w:rsidRDefault="00F22234" w14:paraId="30E2493C" w14:textId="77777777">
            <w:pPr>
              <w:pStyle w:val="MainText"/>
              <w:spacing w:line="240" w:lineRule="auto"/>
              <w:ind w:firstLine="0"/>
              <w:rPr>
                <w:bCs/>
                <w:sz w:val="22"/>
                <w:lang w:val="en-US"/>
              </w:rPr>
            </w:pPr>
            <w:r w:rsidRPr="00F22234">
              <w:rPr>
                <w:bCs/>
                <w:sz w:val="22"/>
                <w:lang w:val="en-US"/>
              </w:rPr>
              <w:t>Colonia Hidalgo</w:t>
            </w:r>
          </w:p>
        </w:tc>
        <w:tc>
          <w:tcPr>
            <w:tcW w:w="1417" w:type="dxa"/>
            <w:hideMark/>
          </w:tcPr>
          <w:p w:rsidRPr="00F22234" w:rsidR="00F22234" w:rsidP="00770302" w:rsidRDefault="00F22234" w14:paraId="7420482D" w14:textId="77777777">
            <w:pPr>
              <w:pStyle w:val="MainText"/>
              <w:spacing w:line="240" w:lineRule="auto"/>
              <w:ind w:firstLine="0"/>
              <w:jc w:val="center"/>
              <w:rPr>
                <w:bCs/>
                <w:sz w:val="22"/>
                <w:lang w:val="en-US"/>
              </w:rPr>
            </w:pPr>
            <w:r w:rsidRPr="00F22234">
              <w:rPr>
                <w:bCs/>
                <w:sz w:val="22"/>
                <w:lang w:val="en-US"/>
              </w:rPr>
              <w:t>53</w:t>
            </w:r>
          </w:p>
        </w:tc>
        <w:tc>
          <w:tcPr>
            <w:tcW w:w="1701" w:type="dxa"/>
            <w:hideMark/>
          </w:tcPr>
          <w:p w:rsidRPr="00F22234" w:rsidR="00F22234" w:rsidP="00770302" w:rsidRDefault="00F22234" w14:paraId="157DEE32" w14:textId="77777777">
            <w:pPr>
              <w:pStyle w:val="MainText"/>
              <w:spacing w:line="240" w:lineRule="auto"/>
              <w:ind w:firstLine="0"/>
              <w:jc w:val="center"/>
              <w:rPr>
                <w:bCs/>
                <w:sz w:val="22"/>
                <w:lang w:val="en-US"/>
              </w:rPr>
            </w:pPr>
            <w:r w:rsidRPr="00F22234">
              <w:rPr>
                <w:bCs/>
                <w:sz w:val="22"/>
                <w:lang w:val="en-US"/>
              </w:rPr>
              <w:t>11</w:t>
            </w:r>
          </w:p>
        </w:tc>
        <w:tc>
          <w:tcPr>
            <w:tcW w:w="2268" w:type="dxa"/>
            <w:hideMark/>
          </w:tcPr>
          <w:p w:rsidRPr="00F22234" w:rsidR="00F22234" w:rsidP="00770302" w:rsidRDefault="00F22234" w14:paraId="1B27B3C8" w14:textId="77777777">
            <w:pPr>
              <w:pStyle w:val="MainText"/>
              <w:spacing w:line="240" w:lineRule="auto"/>
              <w:ind w:firstLine="0"/>
              <w:jc w:val="center"/>
              <w:rPr>
                <w:bCs/>
                <w:sz w:val="22"/>
                <w:lang w:val="en-US"/>
              </w:rPr>
            </w:pPr>
            <w:r w:rsidRPr="00F22234">
              <w:rPr>
                <w:bCs/>
                <w:sz w:val="22"/>
                <w:lang w:val="en-US"/>
              </w:rPr>
              <w:t>24</w:t>
            </w:r>
          </w:p>
        </w:tc>
        <w:tc>
          <w:tcPr>
            <w:tcW w:w="2033" w:type="dxa"/>
            <w:hideMark/>
          </w:tcPr>
          <w:p w:rsidRPr="00F22234" w:rsidR="00F22234" w:rsidP="00770302" w:rsidRDefault="00F22234" w14:paraId="5D28BB4C" w14:textId="77777777">
            <w:pPr>
              <w:pStyle w:val="MainText"/>
              <w:spacing w:line="240" w:lineRule="auto"/>
              <w:ind w:firstLine="0"/>
              <w:jc w:val="center"/>
              <w:rPr>
                <w:bCs/>
                <w:sz w:val="22"/>
                <w:lang w:val="en-US"/>
              </w:rPr>
            </w:pPr>
            <w:r w:rsidRPr="00F22234">
              <w:rPr>
                <w:bCs/>
                <w:sz w:val="22"/>
                <w:lang w:val="en-US"/>
              </w:rPr>
              <w:t>12</w:t>
            </w:r>
          </w:p>
        </w:tc>
      </w:tr>
      <w:tr w:rsidR="00F22234" w:rsidTr="00505C81" w14:paraId="137CAC8E" w14:textId="77777777">
        <w:trPr>
          <w:trHeight w:val="253"/>
          <w:jc w:val="center"/>
        </w:trPr>
        <w:tc>
          <w:tcPr>
            <w:tcW w:w="1985" w:type="dxa"/>
            <w:tcBorders>
              <w:top w:val="nil"/>
              <w:left w:val="nil"/>
              <w:bottom w:val="single" w:color="auto" w:sz="4" w:space="0"/>
              <w:right w:val="nil"/>
            </w:tcBorders>
            <w:hideMark/>
          </w:tcPr>
          <w:p w:rsidRPr="00F22234" w:rsidR="00F22234" w:rsidP="00770302" w:rsidRDefault="00F22234" w14:paraId="4B6262A7" w14:textId="77777777">
            <w:pPr>
              <w:pStyle w:val="MainText"/>
              <w:spacing w:line="240" w:lineRule="auto"/>
              <w:ind w:firstLine="0"/>
              <w:rPr>
                <w:bCs/>
                <w:sz w:val="22"/>
                <w:lang w:val="en-US"/>
              </w:rPr>
            </w:pPr>
            <w:r w:rsidRPr="00F22234">
              <w:rPr>
                <w:bCs/>
                <w:sz w:val="22"/>
                <w:lang w:val="en-US"/>
              </w:rPr>
              <w:t>Ejido Zaragoza</w:t>
            </w:r>
          </w:p>
        </w:tc>
        <w:tc>
          <w:tcPr>
            <w:tcW w:w="1417" w:type="dxa"/>
            <w:tcBorders>
              <w:top w:val="nil"/>
              <w:left w:val="nil"/>
              <w:bottom w:val="single" w:color="auto" w:sz="4" w:space="0"/>
              <w:right w:val="nil"/>
            </w:tcBorders>
            <w:hideMark/>
          </w:tcPr>
          <w:p w:rsidRPr="00F22234" w:rsidR="00F22234" w:rsidP="00770302" w:rsidRDefault="00F22234" w14:paraId="186F7185" w14:textId="77777777">
            <w:pPr>
              <w:pStyle w:val="MainText"/>
              <w:spacing w:line="240" w:lineRule="auto"/>
              <w:ind w:firstLine="0"/>
              <w:jc w:val="center"/>
              <w:rPr>
                <w:bCs/>
                <w:sz w:val="22"/>
                <w:lang w:val="en-US"/>
              </w:rPr>
            </w:pPr>
            <w:r w:rsidRPr="00F22234">
              <w:rPr>
                <w:bCs/>
                <w:sz w:val="22"/>
                <w:lang w:val="en-US"/>
              </w:rPr>
              <w:t>25</w:t>
            </w:r>
          </w:p>
        </w:tc>
        <w:tc>
          <w:tcPr>
            <w:tcW w:w="1701" w:type="dxa"/>
            <w:tcBorders>
              <w:top w:val="nil"/>
              <w:left w:val="nil"/>
              <w:bottom w:val="single" w:color="auto" w:sz="4" w:space="0"/>
              <w:right w:val="nil"/>
            </w:tcBorders>
            <w:hideMark/>
          </w:tcPr>
          <w:p w:rsidRPr="00F22234" w:rsidR="00F22234" w:rsidP="00770302" w:rsidRDefault="00F22234" w14:paraId="0662AE6C" w14:textId="77777777">
            <w:pPr>
              <w:pStyle w:val="MainText"/>
              <w:spacing w:line="240" w:lineRule="auto"/>
              <w:ind w:firstLine="0"/>
              <w:jc w:val="center"/>
              <w:rPr>
                <w:bCs/>
                <w:sz w:val="22"/>
                <w:lang w:val="en-US"/>
              </w:rPr>
            </w:pPr>
            <w:r w:rsidRPr="00F22234">
              <w:rPr>
                <w:bCs/>
                <w:sz w:val="22"/>
                <w:lang w:val="en-US"/>
              </w:rPr>
              <w:t>3</w:t>
            </w:r>
          </w:p>
        </w:tc>
        <w:tc>
          <w:tcPr>
            <w:tcW w:w="2268" w:type="dxa"/>
            <w:tcBorders>
              <w:top w:val="nil"/>
              <w:left w:val="nil"/>
              <w:bottom w:val="single" w:color="auto" w:sz="4" w:space="0"/>
              <w:right w:val="nil"/>
            </w:tcBorders>
            <w:hideMark/>
          </w:tcPr>
          <w:p w:rsidRPr="00F22234" w:rsidR="00F22234" w:rsidP="00770302" w:rsidRDefault="00F22234" w14:paraId="12CA1411" w14:textId="77777777">
            <w:pPr>
              <w:pStyle w:val="MainText"/>
              <w:spacing w:line="240" w:lineRule="auto"/>
              <w:ind w:firstLine="0"/>
              <w:jc w:val="center"/>
              <w:rPr>
                <w:bCs/>
                <w:sz w:val="22"/>
                <w:lang w:val="en-US"/>
              </w:rPr>
            </w:pPr>
            <w:r w:rsidRPr="00F22234">
              <w:rPr>
                <w:bCs/>
                <w:sz w:val="22"/>
                <w:lang w:val="en-US"/>
              </w:rPr>
              <w:t>53</w:t>
            </w:r>
          </w:p>
        </w:tc>
        <w:tc>
          <w:tcPr>
            <w:tcW w:w="2033" w:type="dxa"/>
            <w:tcBorders>
              <w:top w:val="nil"/>
              <w:left w:val="nil"/>
              <w:bottom w:val="single" w:color="auto" w:sz="4" w:space="0"/>
              <w:right w:val="nil"/>
            </w:tcBorders>
            <w:hideMark/>
          </w:tcPr>
          <w:p w:rsidRPr="00F22234" w:rsidR="00F22234" w:rsidP="00770302" w:rsidRDefault="00F22234" w14:paraId="6D7097CE" w14:textId="77777777">
            <w:pPr>
              <w:pStyle w:val="MainText"/>
              <w:spacing w:line="240" w:lineRule="auto"/>
              <w:ind w:firstLine="0"/>
              <w:jc w:val="center"/>
              <w:rPr>
                <w:bCs/>
                <w:sz w:val="22"/>
                <w:lang w:val="en-US"/>
              </w:rPr>
            </w:pPr>
            <w:r w:rsidRPr="00F22234">
              <w:rPr>
                <w:bCs/>
                <w:sz w:val="22"/>
                <w:lang w:val="en-US"/>
              </w:rPr>
              <w:t>19</w:t>
            </w:r>
          </w:p>
        </w:tc>
      </w:tr>
    </w:tbl>
    <w:p w:rsidR="00505C81" w:rsidP="00770302" w:rsidRDefault="00505C81" w14:paraId="30F47AA9" w14:textId="77777777">
      <w:pPr>
        <w:spacing w:after="0" w:line="240" w:lineRule="auto"/>
        <w:jc w:val="both"/>
        <w:rPr>
          <w:rFonts w:ascii="Times New Roman" w:hAnsi="Times New Roman" w:cs="Times New Roman"/>
          <w:sz w:val="24"/>
          <w:szCs w:val="24"/>
        </w:rPr>
      </w:pPr>
    </w:p>
    <w:p w:rsidR="00113166" w:rsidP="00770302" w:rsidRDefault="00113166" w14:paraId="29EA1329" w14:textId="1F8413EE">
      <w:pPr>
        <w:spacing w:after="0" w:line="240" w:lineRule="auto"/>
        <w:jc w:val="both"/>
        <w:rPr>
          <w:rFonts w:ascii="Times New Roman" w:hAnsi="Times New Roman" w:cs="Times New Roman"/>
          <w:sz w:val="24"/>
          <w:szCs w:val="24"/>
        </w:rPr>
      </w:pPr>
      <w:r w:rsidRPr="00AC1EDC">
        <w:rPr>
          <w:rFonts w:ascii="Times New Roman" w:hAnsi="Times New Roman" w:cs="Times New Roman"/>
          <w:sz w:val="24"/>
          <w:szCs w:val="24"/>
        </w:rPr>
        <w:t>Una vez que el aceite vegetal ha sido sometido a altas temperaturas, genera dioxinas, un carcinógeno muy agresivo</w:t>
      </w:r>
      <w:r>
        <w:rPr>
          <w:rFonts w:ascii="Times New Roman" w:hAnsi="Times New Roman" w:cs="Times New Roman"/>
          <w:sz w:val="24"/>
          <w:szCs w:val="24"/>
        </w:rPr>
        <w:t>. Además,</w:t>
      </w:r>
      <w:r w:rsidRPr="00AC1EDC">
        <w:rPr>
          <w:rFonts w:ascii="Times New Roman" w:hAnsi="Times New Roman" w:cs="Times New Roman"/>
          <w:sz w:val="24"/>
          <w:szCs w:val="24"/>
        </w:rPr>
        <w:t xml:space="preserve"> los componentes beneficiosos del aceite vegetal para cocinar conocido como CIS, a través del efecto de exposiciones repetidas al calor, cambian a TRANS, que </w:t>
      </w:r>
      <w:r w:rsidRPr="00AC1EDC">
        <w:rPr>
          <w:rFonts w:ascii="Times New Roman" w:hAnsi="Times New Roman" w:cs="Times New Roman"/>
          <w:sz w:val="24"/>
          <w:szCs w:val="24"/>
        </w:rPr>
        <w:lastRenderedPageBreak/>
        <w:t>son difíciles de digerir y eliminar y tienen enormes efectos</w:t>
      </w:r>
      <w:r w:rsidR="00CF5451">
        <w:rPr>
          <w:rFonts w:ascii="Times New Roman" w:hAnsi="Times New Roman" w:cs="Times New Roman"/>
          <w:sz w:val="24"/>
          <w:szCs w:val="24"/>
        </w:rPr>
        <w:t xml:space="preserve"> negativos</w:t>
      </w:r>
      <w:r w:rsidRPr="00AC1EDC">
        <w:rPr>
          <w:rFonts w:ascii="Times New Roman" w:hAnsi="Times New Roman" w:cs="Times New Roman"/>
          <w:sz w:val="24"/>
          <w:szCs w:val="24"/>
        </w:rPr>
        <w:t xml:space="preserve"> en la salud humana al reducir el colesterol bueno y aumentar el malo (</w:t>
      </w:r>
      <w:proofErr w:type="spellStart"/>
      <w:r w:rsidRPr="00B81969">
        <w:rPr>
          <w:rFonts w:ascii="Times New Roman" w:hAnsi="Times New Roman" w:cs="Times New Roman"/>
          <w:color w:val="0070C0"/>
          <w:sz w:val="24"/>
          <w:szCs w:val="24"/>
        </w:rPr>
        <w:t>Hashempour</w:t>
      </w:r>
      <w:proofErr w:type="spellEnd"/>
      <w:r w:rsidRPr="00B81969">
        <w:rPr>
          <w:rFonts w:ascii="Times New Roman" w:hAnsi="Times New Roman" w:cs="Times New Roman"/>
          <w:color w:val="0070C0"/>
          <w:sz w:val="24"/>
          <w:szCs w:val="24"/>
        </w:rPr>
        <w:t xml:space="preserve">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xml:space="preserve"> 2016</w:t>
      </w:r>
      <w:r w:rsidRPr="00AC1EDC">
        <w:rPr>
          <w:rFonts w:ascii="Times New Roman" w:hAnsi="Times New Roman" w:cs="Times New Roman"/>
          <w:sz w:val="24"/>
          <w:szCs w:val="24"/>
        </w:rPr>
        <w:t>).</w:t>
      </w:r>
      <w:r>
        <w:rPr>
          <w:rFonts w:ascii="Times New Roman" w:hAnsi="Times New Roman" w:cs="Times New Roman"/>
          <w:sz w:val="24"/>
          <w:szCs w:val="24"/>
        </w:rPr>
        <w:t xml:space="preserve"> </w:t>
      </w:r>
    </w:p>
    <w:p w:rsidR="00CB5FB0" w:rsidP="00770302" w:rsidRDefault="00CB5FB0" w14:paraId="22268087" w14:textId="77777777">
      <w:pPr>
        <w:spacing w:after="0" w:line="240" w:lineRule="auto"/>
        <w:jc w:val="both"/>
        <w:rPr>
          <w:rFonts w:ascii="Times New Roman" w:hAnsi="Times New Roman" w:cs="Times New Roman"/>
          <w:sz w:val="24"/>
          <w:szCs w:val="24"/>
        </w:rPr>
      </w:pPr>
    </w:p>
    <w:p w:rsidR="00113166" w:rsidP="00770302" w:rsidRDefault="00113166" w14:paraId="13EDD1E1" w14:textId="4ACBAAD7">
      <w:pPr>
        <w:spacing w:after="0" w:line="240" w:lineRule="auto"/>
        <w:jc w:val="both"/>
        <w:rPr>
          <w:rFonts w:ascii="Times New Roman" w:hAnsi="Times New Roman" w:cs="Times New Roman"/>
          <w:sz w:val="24"/>
          <w:szCs w:val="24"/>
        </w:rPr>
      </w:pPr>
      <w:r w:rsidRPr="00AC1EDC">
        <w:rPr>
          <w:rFonts w:ascii="Times New Roman" w:hAnsi="Times New Roman" w:cs="Times New Roman"/>
          <w:sz w:val="24"/>
          <w:szCs w:val="24"/>
        </w:rPr>
        <w:t>Otra acción común</w:t>
      </w:r>
      <w:r>
        <w:rPr>
          <w:rFonts w:ascii="Times New Roman" w:hAnsi="Times New Roman" w:cs="Times New Roman"/>
          <w:sz w:val="24"/>
          <w:szCs w:val="24"/>
        </w:rPr>
        <w:t xml:space="preserve"> identificada</w:t>
      </w:r>
      <w:r w:rsidRPr="00AC1EDC">
        <w:rPr>
          <w:rFonts w:ascii="Times New Roman" w:hAnsi="Times New Roman" w:cs="Times New Roman"/>
          <w:sz w:val="24"/>
          <w:szCs w:val="24"/>
        </w:rPr>
        <w:t xml:space="preserve"> es </w:t>
      </w:r>
      <w:r>
        <w:rPr>
          <w:rFonts w:ascii="Times New Roman" w:hAnsi="Times New Roman" w:cs="Times New Roman"/>
          <w:sz w:val="24"/>
          <w:szCs w:val="24"/>
        </w:rPr>
        <w:t>tirar</w:t>
      </w:r>
      <w:r w:rsidRPr="00AC1EDC">
        <w:rPr>
          <w:rFonts w:ascii="Times New Roman" w:hAnsi="Times New Roman" w:cs="Times New Roman"/>
          <w:sz w:val="24"/>
          <w:szCs w:val="24"/>
        </w:rPr>
        <w:t xml:space="preserve"> el aceite vegetal usado en los sistemas de drenaje o alcantarill</w:t>
      </w:r>
      <w:r w:rsidR="009D1955">
        <w:rPr>
          <w:rFonts w:ascii="Times New Roman" w:hAnsi="Times New Roman" w:cs="Times New Roman"/>
          <w:sz w:val="24"/>
          <w:szCs w:val="24"/>
        </w:rPr>
        <w:t xml:space="preserve">ado, causando bloqueos </w:t>
      </w:r>
      <w:r w:rsidRPr="00AC1EDC">
        <w:rPr>
          <w:rFonts w:ascii="Times New Roman" w:hAnsi="Times New Roman" w:cs="Times New Roman"/>
          <w:sz w:val="24"/>
          <w:szCs w:val="24"/>
        </w:rPr>
        <w:t>que conducen a desbordamientos de</w:t>
      </w:r>
      <w:r>
        <w:rPr>
          <w:rFonts w:ascii="Times New Roman" w:hAnsi="Times New Roman" w:cs="Times New Roman"/>
          <w:sz w:val="24"/>
          <w:szCs w:val="24"/>
        </w:rPr>
        <w:t>l</w:t>
      </w:r>
      <w:r w:rsidRPr="00AC1EDC">
        <w:rPr>
          <w:rFonts w:ascii="Times New Roman" w:hAnsi="Times New Roman" w:cs="Times New Roman"/>
          <w:sz w:val="24"/>
          <w:szCs w:val="24"/>
        </w:rPr>
        <w:t xml:space="preserve"> alcantarillado sanitario, inundación de propiedades y contaminación de cuerpos de agua con aguas residuales (</w:t>
      </w:r>
      <w:r w:rsidRPr="00B81969">
        <w:rPr>
          <w:rFonts w:ascii="Times New Roman" w:hAnsi="Times New Roman" w:cs="Times New Roman"/>
          <w:color w:val="0070C0"/>
          <w:sz w:val="24"/>
          <w:szCs w:val="24"/>
        </w:rPr>
        <w:t xml:space="preserve">Wallace </w:t>
      </w:r>
      <w:r w:rsidRPr="00B81969">
        <w:rPr>
          <w:rFonts w:ascii="Times New Roman" w:hAnsi="Times New Roman" w:cs="Times New Roman"/>
          <w:i/>
          <w:color w:val="0070C0"/>
          <w:sz w:val="24"/>
          <w:szCs w:val="24"/>
        </w:rPr>
        <w:t>et al</w:t>
      </w:r>
      <w:r w:rsidRPr="00B81969">
        <w:rPr>
          <w:rFonts w:ascii="Times New Roman" w:hAnsi="Times New Roman" w:cs="Times New Roman"/>
          <w:color w:val="0070C0"/>
          <w:sz w:val="24"/>
          <w:szCs w:val="24"/>
        </w:rPr>
        <w:t>., 2017</w:t>
      </w:r>
      <w:r w:rsidRPr="00AC1EDC">
        <w:rPr>
          <w:rFonts w:ascii="Times New Roman" w:hAnsi="Times New Roman" w:cs="Times New Roman"/>
          <w:sz w:val="24"/>
          <w:szCs w:val="24"/>
        </w:rPr>
        <w:t>).</w:t>
      </w:r>
      <w:r>
        <w:rPr>
          <w:rFonts w:ascii="Times New Roman" w:hAnsi="Times New Roman" w:cs="Times New Roman"/>
          <w:sz w:val="24"/>
          <w:szCs w:val="24"/>
        </w:rPr>
        <w:t xml:space="preserve"> </w:t>
      </w:r>
    </w:p>
    <w:p w:rsidR="00CB5FB0" w:rsidP="00770302" w:rsidRDefault="00CB5FB0" w14:paraId="3A1D7530" w14:textId="77777777">
      <w:pPr>
        <w:spacing w:after="0" w:line="240" w:lineRule="auto"/>
        <w:jc w:val="both"/>
        <w:rPr>
          <w:rFonts w:ascii="Times New Roman" w:hAnsi="Times New Roman" w:cs="Times New Roman"/>
          <w:sz w:val="24"/>
          <w:szCs w:val="24"/>
        </w:rPr>
      </w:pPr>
    </w:p>
    <w:p w:rsidR="00113166" w:rsidP="00770302" w:rsidRDefault="007D7891" w14:paraId="2599713E" w14:textId="61E54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 respecto a los aceites lubricantes,</w:t>
      </w:r>
      <w:r w:rsidRPr="00AC1EDC" w:rsidR="00113166">
        <w:rPr>
          <w:rFonts w:ascii="Times New Roman" w:hAnsi="Times New Roman" w:cs="Times New Roman"/>
          <w:sz w:val="24"/>
          <w:szCs w:val="24"/>
        </w:rPr>
        <w:t xml:space="preserve"> </w:t>
      </w:r>
      <w:r w:rsidR="002A46BA">
        <w:rPr>
          <w:rFonts w:ascii="Times New Roman" w:hAnsi="Times New Roman" w:cs="Times New Roman"/>
          <w:sz w:val="24"/>
          <w:szCs w:val="24"/>
        </w:rPr>
        <w:t>suelen quemar estos residuos afectando la calidad del aire. E</w:t>
      </w:r>
      <w:r w:rsidRPr="00AC1EDC" w:rsidR="00113166">
        <w:rPr>
          <w:rFonts w:ascii="Times New Roman" w:hAnsi="Times New Roman" w:cs="Times New Roman"/>
          <w:sz w:val="24"/>
          <w:szCs w:val="24"/>
        </w:rPr>
        <w:t>n Ejido Zaragoza</w:t>
      </w:r>
      <w:r w:rsidR="002A46BA">
        <w:rPr>
          <w:rFonts w:ascii="Times New Roman" w:hAnsi="Times New Roman" w:cs="Times New Roman"/>
          <w:sz w:val="24"/>
          <w:szCs w:val="24"/>
        </w:rPr>
        <w:t>,</w:t>
      </w:r>
      <w:r w:rsidRPr="00AC1EDC" w:rsidR="00113166">
        <w:rPr>
          <w:rFonts w:ascii="Times New Roman" w:hAnsi="Times New Roman" w:cs="Times New Roman"/>
          <w:sz w:val="24"/>
          <w:szCs w:val="24"/>
        </w:rPr>
        <w:t xml:space="preserve"> se almacenan y depositan principalmente, aunque a los almacenados se les da otro uso como: aplicación a la madera, verterlos en los hormigueros o bañar a los cerdos.</w:t>
      </w:r>
      <w:r w:rsidR="00113166">
        <w:rPr>
          <w:rFonts w:ascii="Times New Roman" w:hAnsi="Times New Roman" w:cs="Times New Roman"/>
          <w:sz w:val="24"/>
          <w:szCs w:val="24"/>
        </w:rPr>
        <w:t xml:space="preserve"> </w:t>
      </w:r>
      <w:r w:rsidRPr="00AC1EDC" w:rsidR="00113166">
        <w:rPr>
          <w:rFonts w:ascii="Times New Roman" w:hAnsi="Times New Roman" w:cs="Times New Roman"/>
          <w:sz w:val="24"/>
          <w:szCs w:val="24"/>
        </w:rPr>
        <w:t xml:space="preserve">El </w:t>
      </w:r>
      <w:r w:rsidR="002A46BA">
        <w:rPr>
          <w:rFonts w:ascii="Times New Roman" w:hAnsi="Times New Roman" w:cs="Times New Roman"/>
          <w:sz w:val="24"/>
          <w:szCs w:val="24"/>
        </w:rPr>
        <w:t xml:space="preserve">realizar estas últimas prácticas </w:t>
      </w:r>
      <w:r w:rsidRPr="00AC1EDC" w:rsidR="00113166">
        <w:rPr>
          <w:rFonts w:ascii="Times New Roman" w:hAnsi="Times New Roman" w:cs="Times New Roman"/>
          <w:sz w:val="24"/>
          <w:szCs w:val="24"/>
        </w:rPr>
        <w:t>podría</w:t>
      </w:r>
      <w:r w:rsidR="002A46BA">
        <w:rPr>
          <w:rFonts w:ascii="Times New Roman" w:hAnsi="Times New Roman" w:cs="Times New Roman"/>
          <w:sz w:val="24"/>
          <w:szCs w:val="24"/>
        </w:rPr>
        <w:t xml:space="preserve"> provocar la contaminación del suelo y cuerpos de agua, ya que l</w:t>
      </w:r>
      <w:r w:rsidRPr="00AC1EDC" w:rsidR="00113166">
        <w:rPr>
          <w:rFonts w:ascii="Times New Roman" w:hAnsi="Times New Roman" w:cs="Times New Roman"/>
          <w:sz w:val="24"/>
          <w:szCs w:val="24"/>
        </w:rPr>
        <w:t>a mayoría de los metales que se encuentran en el aceite lubricante permanecen en el medio ambiente durante un tiempo,</w:t>
      </w:r>
      <w:r w:rsidR="00113166">
        <w:rPr>
          <w:rFonts w:ascii="Times New Roman" w:hAnsi="Times New Roman" w:cs="Times New Roman"/>
          <w:sz w:val="24"/>
          <w:szCs w:val="24"/>
        </w:rPr>
        <w:t xml:space="preserve"> y</w:t>
      </w:r>
      <w:r w:rsidRPr="00AC1EDC" w:rsidR="00113166">
        <w:rPr>
          <w:rFonts w:ascii="Times New Roman" w:hAnsi="Times New Roman" w:cs="Times New Roman"/>
          <w:sz w:val="24"/>
          <w:szCs w:val="24"/>
        </w:rPr>
        <w:t xml:space="preserve"> pueden acumularse en plantas, animales, suelos</w:t>
      </w:r>
      <w:r w:rsidR="00871901">
        <w:rPr>
          <w:rFonts w:ascii="Times New Roman" w:hAnsi="Times New Roman" w:cs="Times New Roman"/>
          <w:sz w:val="24"/>
          <w:szCs w:val="24"/>
        </w:rPr>
        <w:t>,</w:t>
      </w:r>
      <w:r w:rsidRPr="00AC1EDC" w:rsidR="00113166">
        <w:rPr>
          <w:rFonts w:ascii="Times New Roman" w:hAnsi="Times New Roman" w:cs="Times New Roman"/>
          <w:sz w:val="24"/>
          <w:szCs w:val="24"/>
        </w:rPr>
        <w:t xml:space="preserve"> sedimentos y en aguas superficiales que no fluyen (</w:t>
      </w:r>
      <w:r w:rsidRPr="00B81969" w:rsidR="00113166">
        <w:rPr>
          <w:rFonts w:ascii="Times New Roman" w:hAnsi="Times New Roman" w:cs="Times New Roman"/>
          <w:color w:val="0070C0"/>
          <w:sz w:val="24"/>
          <w:szCs w:val="24"/>
        </w:rPr>
        <w:t>ATSDR, 2016</w:t>
      </w:r>
      <w:r w:rsidRPr="00AC1EDC" w:rsidR="00113166">
        <w:rPr>
          <w:rFonts w:ascii="Times New Roman" w:hAnsi="Times New Roman" w:cs="Times New Roman"/>
          <w:sz w:val="24"/>
          <w:szCs w:val="24"/>
        </w:rPr>
        <w:t>).</w:t>
      </w:r>
    </w:p>
    <w:p w:rsidR="000B16FD" w:rsidP="00770302" w:rsidRDefault="000B16FD" w14:paraId="0B2504CE" w14:textId="77777777">
      <w:pPr>
        <w:spacing w:after="0" w:line="240" w:lineRule="auto"/>
        <w:jc w:val="both"/>
        <w:rPr>
          <w:rFonts w:ascii="Times New Roman" w:hAnsi="Times New Roman" w:cs="Times New Roman"/>
          <w:sz w:val="24"/>
          <w:szCs w:val="24"/>
        </w:rPr>
      </w:pPr>
    </w:p>
    <w:p w:rsidR="00113166" w:rsidP="00770302" w:rsidRDefault="00113166" w14:paraId="0A9A1C76" w14:textId="4BB65631">
      <w:pPr>
        <w:spacing w:after="0" w:line="240" w:lineRule="auto"/>
        <w:jc w:val="both"/>
        <w:rPr>
          <w:rFonts w:ascii="Times New Roman" w:hAnsi="Times New Roman" w:cs="Times New Roman"/>
          <w:sz w:val="24"/>
          <w:szCs w:val="24"/>
        </w:rPr>
      </w:pPr>
      <w:r w:rsidRPr="00AC1EDC">
        <w:rPr>
          <w:rFonts w:ascii="Times New Roman" w:hAnsi="Times New Roman" w:cs="Times New Roman"/>
          <w:sz w:val="24"/>
          <w:szCs w:val="24"/>
        </w:rPr>
        <w:t xml:space="preserve">Por otro lado, los fertilizantes utilizados principalmente en estos lugares son químicos y se envasan en sacos. </w:t>
      </w:r>
      <w:r>
        <w:rPr>
          <w:rFonts w:ascii="Times New Roman" w:hAnsi="Times New Roman" w:cs="Times New Roman"/>
          <w:sz w:val="24"/>
          <w:szCs w:val="24"/>
        </w:rPr>
        <w:t xml:space="preserve">El </w:t>
      </w:r>
      <w:r w:rsidRPr="00AC1EDC">
        <w:rPr>
          <w:rFonts w:ascii="Times New Roman" w:hAnsi="Times New Roman" w:cs="Times New Roman"/>
          <w:b/>
          <w:sz w:val="24"/>
          <w:szCs w:val="24"/>
        </w:rPr>
        <w:t xml:space="preserve">Cuadro </w:t>
      </w:r>
      <w:r w:rsidR="00CD60C2">
        <w:rPr>
          <w:rFonts w:ascii="Times New Roman" w:hAnsi="Times New Roman" w:cs="Times New Roman"/>
          <w:b/>
          <w:sz w:val="24"/>
          <w:szCs w:val="24"/>
        </w:rPr>
        <w:t>7</w:t>
      </w:r>
      <w:r w:rsidRPr="00AC1EDC">
        <w:rPr>
          <w:rFonts w:ascii="Times New Roman" w:hAnsi="Times New Roman" w:cs="Times New Roman"/>
          <w:sz w:val="24"/>
          <w:szCs w:val="24"/>
        </w:rPr>
        <w:t xml:space="preserve"> muestra los resultados de las prácticas realizadas con estos residuos.</w:t>
      </w:r>
    </w:p>
    <w:p w:rsidR="001E614F" w:rsidP="00770302" w:rsidRDefault="001E614F" w14:paraId="2D157171" w14:textId="77777777">
      <w:pPr>
        <w:spacing w:after="0" w:line="240" w:lineRule="auto"/>
        <w:jc w:val="both"/>
        <w:rPr>
          <w:rFonts w:ascii="Times New Roman" w:hAnsi="Times New Roman" w:cs="Times New Roman"/>
          <w:sz w:val="24"/>
          <w:szCs w:val="24"/>
        </w:rPr>
      </w:pPr>
    </w:p>
    <w:p w:rsidRPr="00E46567" w:rsidR="00113166" w:rsidP="00770302" w:rsidRDefault="00113166" w14:paraId="5542928A" w14:textId="2AADB526">
      <w:pPr>
        <w:pStyle w:val="MainText"/>
        <w:spacing w:line="240" w:lineRule="auto"/>
        <w:ind w:firstLine="0"/>
        <w:rPr>
          <w:sz w:val="24"/>
          <w:lang w:val="es-MX"/>
        </w:rPr>
      </w:pPr>
      <w:r w:rsidRPr="00C723B0">
        <w:rPr>
          <w:b/>
          <w:sz w:val="24"/>
          <w:lang w:val="es-MX"/>
        </w:rPr>
        <w:t xml:space="preserve">Cuadro </w:t>
      </w:r>
      <w:r w:rsidR="00CD60C2">
        <w:rPr>
          <w:b/>
          <w:sz w:val="24"/>
          <w:lang w:val="es-MX"/>
        </w:rPr>
        <w:t>7</w:t>
      </w:r>
      <w:r w:rsidRPr="00C723B0">
        <w:rPr>
          <w:b/>
          <w:sz w:val="24"/>
          <w:lang w:val="es-MX"/>
        </w:rPr>
        <w:t>.</w:t>
      </w:r>
      <w:r w:rsidRPr="00C723B0">
        <w:rPr>
          <w:sz w:val="24"/>
          <w:lang w:val="es-MX"/>
        </w:rPr>
        <w:t xml:space="preserve"> </w:t>
      </w:r>
      <w:r w:rsidRPr="00187678">
        <w:rPr>
          <w:bCs/>
          <w:iCs/>
          <w:sz w:val="24"/>
          <w:lang w:val="es-MX"/>
        </w:rPr>
        <w:t>Prácticas realizadas a envases vacíos de fertilizantes químicos (%)</w:t>
      </w:r>
      <w:r w:rsidR="001E614F">
        <w:rPr>
          <w:bCs/>
          <w:iCs/>
          <w:sz w:val="24"/>
          <w:lang w:val="es-MX"/>
        </w:rPr>
        <w:t>.</w:t>
      </w:r>
    </w:p>
    <w:p w:rsidRPr="00AC1EDC" w:rsidR="00113166" w:rsidP="00770302" w:rsidRDefault="00113166" w14:paraId="75FC9065" w14:textId="650B3603">
      <w:pPr>
        <w:pStyle w:val="MainText"/>
        <w:spacing w:line="240" w:lineRule="auto"/>
        <w:ind w:firstLine="0"/>
        <w:rPr>
          <w:sz w:val="24"/>
          <w:lang w:val="en-US"/>
        </w:rPr>
      </w:pPr>
      <w:r w:rsidRPr="00AC1EDC">
        <w:rPr>
          <w:b/>
          <w:sz w:val="24"/>
        </w:rPr>
        <w:t xml:space="preserve">Table </w:t>
      </w:r>
      <w:r w:rsidR="00CD60C2">
        <w:rPr>
          <w:b/>
          <w:sz w:val="24"/>
        </w:rPr>
        <w:t>7</w:t>
      </w:r>
      <w:r w:rsidRPr="00AC1EDC">
        <w:rPr>
          <w:b/>
          <w:sz w:val="24"/>
        </w:rPr>
        <w:t xml:space="preserve">. </w:t>
      </w:r>
      <w:r w:rsidRPr="00E46567">
        <w:rPr>
          <w:bCs/>
          <w:sz w:val="24"/>
        </w:rPr>
        <w:t>Practices carried out on empty cont</w:t>
      </w:r>
      <w:r>
        <w:rPr>
          <w:bCs/>
          <w:sz w:val="24"/>
        </w:rPr>
        <w:t xml:space="preserve">ainers of chemical fertilizers </w:t>
      </w:r>
      <w:r w:rsidRPr="00E46567">
        <w:rPr>
          <w:bCs/>
          <w:sz w:val="24"/>
        </w:rPr>
        <w:t>(%)</w:t>
      </w:r>
      <w:r w:rsidR="001E614F">
        <w:rPr>
          <w:bCs/>
          <w:sz w:val="24"/>
        </w:rPr>
        <w:t>.</w:t>
      </w:r>
    </w:p>
    <w:tbl>
      <w:tblPr>
        <w:tblW w:w="0" w:type="auto"/>
        <w:jc w:val="center"/>
        <w:tblLook w:val="04A0" w:firstRow="1" w:lastRow="0" w:firstColumn="1" w:lastColumn="0" w:noHBand="0" w:noVBand="1"/>
      </w:tblPr>
      <w:tblGrid>
        <w:gridCol w:w="2127"/>
        <w:gridCol w:w="1417"/>
        <w:gridCol w:w="1843"/>
        <w:gridCol w:w="1559"/>
        <w:gridCol w:w="425"/>
        <w:gridCol w:w="1985"/>
      </w:tblGrid>
      <w:tr w:rsidRPr="00AC1EDC" w:rsidR="00AC1EDC" w:rsidTr="00E46567" w14:paraId="7BB65DC5" w14:textId="77777777">
        <w:trPr>
          <w:trHeight w:val="413"/>
          <w:jc w:val="center"/>
        </w:trPr>
        <w:tc>
          <w:tcPr>
            <w:tcW w:w="2127" w:type="dxa"/>
            <w:tcBorders>
              <w:top w:val="single" w:color="auto" w:sz="4" w:space="0"/>
              <w:left w:val="nil"/>
              <w:bottom w:val="single" w:color="auto" w:sz="4" w:space="0"/>
              <w:right w:val="nil"/>
            </w:tcBorders>
            <w:vAlign w:val="center"/>
            <w:hideMark/>
          </w:tcPr>
          <w:p w:rsidRPr="009F0A14" w:rsidR="00AC1EDC" w:rsidP="00770302" w:rsidRDefault="00E46567" w14:paraId="79AC4E06" w14:textId="77777777">
            <w:pPr>
              <w:spacing w:after="0" w:line="240" w:lineRule="auto"/>
              <w:jc w:val="center"/>
              <w:rPr>
                <w:rFonts w:ascii="Times New Roman" w:hAnsi="Times New Roman"/>
                <w:b/>
                <w:bCs/>
                <w:iCs/>
                <w:lang w:val="en-US"/>
              </w:rPr>
            </w:pPr>
            <w:r w:rsidRPr="00C67F07">
              <w:rPr>
                <w:rFonts w:ascii="Times New Roman" w:hAnsi="Times New Roman" w:cs="Times New Roman"/>
                <w:b/>
                <w:bCs/>
                <w:iCs/>
              </w:rPr>
              <w:t>Localidad</w:t>
            </w:r>
          </w:p>
        </w:tc>
        <w:tc>
          <w:tcPr>
            <w:tcW w:w="1417" w:type="dxa"/>
            <w:tcBorders>
              <w:top w:val="single" w:color="auto" w:sz="4" w:space="0"/>
              <w:left w:val="nil"/>
              <w:bottom w:val="single" w:color="auto" w:sz="4" w:space="0"/>
              <w:right w:val="nil"/>
            </w:tcBorders>
            <w:vAlign w:val="center"/>
            <w:hideMark/>
          </w:tcPr>
          <w:p w:rsidRPr="009F0A14" w:rsidR="00AC1EDC" w:rsidP="00770302" w:rsidRDefault="009F0A14" w14:paraId="623A3BC8" w14:textId="55DF9DF3">
            <w:pPr>
              <w:pStyle w:val="MainText"/>
              <w:spacing w:line="240" w:lineRule="auto"/>
              <w:ind w:firstLine="0"/>
              <w:jc w:val="center"/>
              <w:rPr>
                <w:b/>
                <w:bCs/>
                <w:iCs/>
                <w:sz w:val="22"/>
                <w:lang w:val="en-US"/>
              </w:rPr>
            </w:pPr>
            <w:r>
              <w:rPr>
                <w:b/>
                <w:bCs/>
                <w:iCs/>
                <w:sz w:val="22"/>
                <w:lang w:val="en-US"/>
              </w:rPr>
              <w:t xml:space="preserve">     </w:t>
            </w:r>
            <w:r w:rsidR="00113166">
              <w:rPr>
                <w:b/>
                <w:bCs/>
                <w:iCs/>
                <w:sz w:val="22"/>
                <w:lang w:val="en-US"/>
              </w:rPr>
              <w:t xml:space="preserve">Se </w:t>
            </w:r>
            <w:proofErr w:type="spellStart"/>
            <w:r w:rsidR="00113166">
              <w:rPr>
                <w:b/>
                <w:bCs/>
                <w:iCs/>
                <w:sz w:val="22"/>
                <w:lang w:val="en-US"/>
              </w:rPr>
              <w:t>tiran</w:t>
            </w:r>
            <w:proofErr w:type="spellEnd"/>
          </w:p>
        </w:tc>
        <w:tc>
          <w:tcPr>
            <w:tcW w:w="1843" w:type="dxa"/>
            <w:tcBorders>
              <w:top w:val="single" w:color="auto" w:sz="4" w:space="0"/>
              <w:left w:val="nil"/>
              <w:bottom w:val="single" w:color="auto" w:sz="4" w:space="0"/>
              <w:right w:val="nil"/>
            </w:tcBorders>
            <w:vAlign w:val="center"/>
            <w:hideMark/>
          </w:tcPr>
          <w:p w:rsidRPr="009F0A14" w:rsidR="00AC1EDC" w:rsidP="00770302" w:rsidRDefault="00113166" w14:paraId="6F144E61" w14:textId="335940BD">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almacenan</w:t>
            </w:r>
            <w:proofErr w:type="spellEnd"/>
          </w:p>
        </w:tc>
        <w:tc>
          <w:tcPr>
            <w:tcW w:w="1559" w:type="dxa"/>
            <w:tcBorders>
              <w:top w:val="single" w:color="auto" w:sz="4" w:space="0"/>
              <w:left w:val="nil"/>
              <w:bottom w:val="single" w:color="auto" w:sz="4" w:space="0"/>
              <w:right w:val="nil"/>
            </w:tcBorders>
            <w:vAlign w:val="center"/>
            <w:hideMark/>
          </w:tcPr>
          <w:p w:rsidRPr="009F0A14" w:rsidR="00AC1EDC" w:rsidP="00770302" w:rsidRDefault="009F0A14" w14:paraId="790FE090" w14:textId="1C06465B">
            <w:pPr>
              <w:pStyle w:val="MainText"/>
              <w:spacing w:line="240" w:lineRule="auto"/>
              <w:ind w:firstLine="0"/>
              <w:jc w:val="center"/>
              <w:rPr>
                <w:b/>
                <w:bCs/>
                <w:iCs/>
                <w:sz w:val="22"/>
                <w:lang w:val="en-US"/>
              </w:rPr>
            </w:pPr>
            <w:r>
              <w:rPr>
                <w:b/>
                <w:bCs/>
                <w:iCs/>
                <w:sz w:val="22"/>
                <w:lang w:val="en-US"/>
              </w:rPr>
              <w:t xml:space="preserve">   </w:t>
            </w:r>
            <w:r w:rsidR="00113166">
              <w:rPr>
                <w:b/>
                <w:bCs/>
                <w:iCs/>
                <w:sz w:val="22"/>
                <w:lang w:val="en-US"/>
              </w:rPr>
              <w:t xml:space="preserve">Se </w:t>
            </w:r>
            <w:proofErr w:type="spellStart"/>
            <w:r w:rsidR="00113166">
              <w:rPr>
                <w:b/>
                <w:bCs/>
                <w:iCs/>
                <w:sz w:val="22"/>
                <w:lang w:val="en-US"/>
              </w:rPr>
              <w:t>queman</w:t>
            </w:r>
            <w:proofErr w:type="spellEnd"/>
          </w:p>
        </w:tc>
        <w:tc>
          <w:tcPr>
            <w:tcW w:w="2410" w:type="dxa"/>
            <w:gridSpan w:val="2"/>
            <w:tcBorders>
              <w:top w:val="single" w:color="auto" w:sz="4" w:space="0"/>
              <w:left w:val="nil"/>
              <w:bottom w:val="single" w:color="auto" w:sz="4" w:space="0"/>
              <w:right w:val="nil"/>
            </w:tcBorders>
            <w:vAlign w:val="center"/>
            <w:hideMark/>
          </w:tcPr>
          <w:p w:rsidRPr="009F0A14" w:rsidR="00E46567" w:rsidP="00770302" w:rsidRDefault="009F0A14" w14:paraId="7126E1EE" w14:textId="10ED452A">
            <w:pPr>
              <w:pStyle w:val="MainText"/>
              <w:spacing w:line="240" w:lineRule="auto"/>
              <w:ind w:firstLine="0"/>
              <w:jc w:val="center"/>
              <w:rPr>
                <w:b/>
                <w:bCs/>
                <w:iCs/>
                <w:sz w:val="22"/>
                <w:lang w:val="en-US"/>
              </w:rPr>
            </w:pPr>
            <w:r>
              <w:rPr>
                <w:b/>
                <w:bCs/>
                <w:iCs/>
                <w:sz w:val="22"/>
                <w:lang w:val="en-US"/>
              </w:rPr>
              <w:t xml:space="preserve">    </w:t>
            </w:r>
            <w:r w:rsidR="00113166">
              <w:rPr>
                <w:b/>
                <w:bCs/>
                <w:iCs/>
                <w:sz w:val="22"/>
                <w:lang w:val="en-US"/>
              </w:rPr>
              <w:t xml:space="preserve">Se </w:t>
            </w:r>
            <w:proofErr w:type="spellStart"/>
            <w:r w:rsidR="00113166">
              <w:rPr>
                <w:b/>
                <w:bCs/>
                <w:iCs/>
                <w:sz w:val="22"/>
                <w:lang w:val="en-US"/>
              </w:rPr>
              <w:t>reutilizan</w:t>
            </w:r>
            <w:proofErr w:type="spellEnd"/>
          </w:p>
        </w:tc>
      </w:tr>
      <w:tr w:rsidRPr="00AC1EDC" w:rsidR="00AC1EDC" w:rsidTr="009F0A14" w14:paraId="7D102183" w14:textId="77777777">
        <w:trPr>
          <w:trHeight w:val="319"/>
          <w:jc w:val="center"/>
        </w:trPr>
        <w:tc>
          <w:tcPr>
            <w:tcW w:w="2127" w:type="dxa"/>
            <w:tcBorders>
              <w:top w:val="single" w:color="auto" w:sz="4" w:space="0"/>
              <w:left w:val="nil"/>
              <w:bottom w:val="nil"/>
              <w:right w:val="nil"/>
            </w:tcBorders>
            <w:hideMark/>
          </w:tcPr>
          <w:p w:rsidRPr="00AC1EDC" w:rsidR="00AC1EDC" w:rsidP="00770302" w:rsidRDefault="00AC1EDC" w14:paraId="1E384794" w14:textId="77777777">
            <w:pPr>
              <w:pStyle w:val="MainText"/>
              <w:spacing w:line="240" w:lineRule="auto"/>
              <w:ind w:firstLine="0"/>
              <w:rPr>
                <w:bCs/>
                <w:sz w:val="22"/>
                <w:lang w:val="en-US"/>
              </w:rPr>
            </w:pPr>
            <w:r w:rsidRPr="00AC1EDC">
              <w:rPr>
                <w:bCs/>
                <w:sz w:val="22"/>
                <w:lang w:val="en-US"/>
              </w:rPr>
              <w:t>Plan de Guadalupe</w:t>
            </w:r>
          </w:p>
        </w:tc>
        <w:tc>
          <w:tcPr>
            <w:tcW w:w="1417" w:type="dxa"/>
            <w:tcBorders>
              <w:top w:val="single" w:color="auto" w:sz="4" w:space="0"/>
              <w:left w:val="nil"/>
              <w:bottom w:val="nil"/>
              <w:right w:val="nil"/>
            </w:tcBorders>
            <w:hideMark/>
          </w:tcPr>
          <w:p w:rsidRPr="00AC1EDC" w:rsidR="00AC1EDC" w:rsidP="00770302" w:rsidRDefault="00AC1EDC" w14:paraId="701EB9BA" w14:textId="77777777">
            <w:pPr>
              <w:pStyle w:val="MainText"/>
              <w:spacing w:line="240" w:lineRule="auto"/>
              <w:jc w:val="center"/>
              <w:rPr>
                <w:bCs/>
                <w:sz w:val="22"/>
                <w:lang w:val="en-US"/>
              </w:rPr>
            </w:pPr>
            <w:r w:rsidRPr="00AC1EDC">
              <w:rPr>
                <w:bCs/>
                <w:sz w:val="22"/>
                <w:lang w:val="en-US"/>
              </w:rPr>
              <w:t>20</w:t>
            </w:r>
          </w:p>
        </w:tc>
        <w:tc>
          <w:tcPr>
            <w:tcW w:w="1843" w:type="dxa"/>
            <w:tcBorders>
              <w:top w:val="single" w:color="auto" w:sz="4" w:space="0"/>
              <w:left w:val="nil"/>
              <w:bottom w:val="nil"/>
              <w:right w:val="nil"/>
            </w:tcBorders>
            <w:hideMark/>
          </w:tcPr>
          <w:p w:rsidRPr="00AC1EDC" w:rsidR="00AC1EDC" w:rsidP="00770302" w:rsidRDefault="00AC1EDC" w14:paraId="65C800EA" w14:textId="77777777">
            <w:pPr>
              <w:pStyle w:val="MainText"/>
              <w:spacing w:line="240" w:lineRule="auto"/>
              <w:ind w:firstLine="0"/>
              <w:jc w:val="center"/>
              <w:rPr>
                <w:bCs/>
                <w:sz w:val="22"/>
                <w:lang w:val="en-US"/>
              </w:rPr>
            </w:pPr>
            <w:r w:rsidRPr="00AC1EDC">
              <w:rPr>
                <w:bCs/>
                <w:sz w:val="22"/>
                <w:lang w:val="en-US"/>
              </w:rPr>
              <w:t>17</w:t>
            </w:r>
          </w:p>
        </w:tc>
        <w:tc>
          <w:tcPr>
            <w:tcW w:w="1984" w:type="dxa"/>
            <w:gridSpan w:val="2"/>
            <w:tcBorders>
              <w:top w:val="single" w:color="auto" w:sz="4" w:space="0"/>
              <w:left w:val="nil"/>
              <w:bottom w:val="nil"/>
              <w:right w:val="nil"/>
            </w:tcBorders>
            <w:hideMark/>
          </w:tcPr>
          <w:p w:rsidRPr="00AC1EDC" w:rsidR="00AC1EDC" w:rsidP="00770302" w:rsidRDefault="00AC1EDC" w14:paraId="44D80406" w14:textId="77777777">
            <w:pPr>
              <w:pStyle w:val="MainText"/>
              <w:spacing w:line="240" w:lineRule="auto"/>
              <w:ind w:firstLine="0"/>
              <w:jc w:val="center"/>
              <w:rPr>
                <w:bCs/>
                <w:sz w:val="22"/>
                <w:lang w:val="en-US"/>
              </w:rPr>
            </w:pPr>
            <w:r w:rsidRPr="00AC1EDC">
              <w:rPr>
                <w:bCs/>
                <w:sz w:val="22"/>
                <w:lang w:val="en-US"/>
              </w:rPr>
              <w:t>11</w:t>
            </w:r>
          </w:p>
        </w:tc>
        <w:tc>
          <w:tcPr>
            <w:tcW w:w="1985" w:type="dxa"/>
            <w:tcBorders>
              <w:top w:val="single" w:color="auto" w:sz="4" w:space="0"/>
              <w:left w:val="nil"/>
              <w:bottom w:val="nil"/>
              <w:right w:val="nil"/>
            </w:tcBorders>
            <w:hideMark/>
          </w:tcPr>
          <w:p w:rsidRPr="00AC1EDC" w:rsidR="00AC1EDC" w:rsidP="00770302" w:rsidRDefault="00AC1EDC" w14:paraId="2E1F2D0D" w14:textId="77777777">
            <w:pPr>
              <w:pStyle w:val="MainText"/>
              <w:spacing w:line="240" w:lineRule="auto"/>
              <w:ind w:firstLine="0"/>
              <w:jc w:val="center"/>
              <w:rPr>
                <w:bCs/>
                <w:sz w:val="22"/>
                <w:lang w:val="en-US"/>
              </w:rPr>
            </w:pPr>
            <w:r w:rsidRPr="00AC1EDC">
              <w:rPr>
                <w:bCs/>
                <w:sz w:val="22"/>
                <w:lang w:val="en-US"/>
              </w:rPr>
              <w:t>52</w:t>
            </w:r>
          </w:p>
        </w:tc>
      </w:tr>
      <w:tr w:rsidRPr="00AC1EDC" w:rsidR="00AC1EDC" w:rsidTr="009F0A14" w14:paraId="51A77B2B" w14:textId="77777777">
        <w:trPr>
          <w:trHeight w:val="277"/>
          <w:jc w:val="center"/>
        </w:trPr>
        <w:tc>
          <w:tcPr>
            <w:tcW w:w="2127" w:type="dxa"/>
            <w:hideMark/>
          </w:tcPr>
          <w:p w:rsidRPr="00AC1EDC" w:rsidR="00AC1EDC" w:rsidP="00770302" w:rsidRDefault="00AC1EDC" w14:paraId="6EE29DF7" w14:textId="77777777">
            <w:pPr>
              <w:pStyle w:val="MainText"/>
              <w:spacing w:line="240" w:lineRule="auto"/>
              <w:ind w:firstLine="0"/>
              <w:rPr>
                <w:bCs/>
                <w:sz w:val="22"/>
                <w:lang w:val="en-US"/>
              </w:rPr>
            </w:pPr>
            <w:r w:rsidRPr="00AC1EDC">
              <w:rPr>
                <w:bCs/>
                <w:sz w:val="22"/>
                <w:lang w:val="en-US"/>
              </w:rPr>
              <w:t>Colonia Hidalgo</w:t>
            </w:r>
          </w:p>
        </w:tc>
        <w:tc>
          <w:tcPr>
            <w:tcW w:w="1417" w:type="dxa"/>
            <w:hideMark/>
          </w:tcPr>
          <w:p w:rsidRPr="00AC1EDC" w:rsidR="00AC1EDC" w:rsidP="00770302" w:rsidRDefault="00AC1EDC" w14:paraId="06D304D8" w14:textId="77777777">
            <w:pPr>
              <w:pStyle w:val="MainText"/>
              <w:spacing w:line="240" w:lineRule="auto"/>
              <w:jc w:val="center"/>
              <w:rPr>
                <w:bCs/>
                <w:sz w:val="22"/>
                <w:lang w:val="en-US"/>
              </w:rPr>
            </w:pPr>
            <w:r w:rsidRPr="00AC1EDC">
              <w:rPr>
                <w:bCs/>
                <w:sz w:val="22"/>
                <w:lang w:val="en-US"/>
              </w:rPr>
              <w:t>21</w:t>
            </w:r>
          </w:p>
        </w:tc>
        <w:tc>
          <w:tcPr>
            <w:tcW w:w="1843" w:type="dxa"/>
            <w:hideMark/>
          </w:tcPr>
          <w:p w:rsidRPr="00AC1EDC" w:rsidR="00AC1EDC" w:rsidP="00770302" w:rsidRDefault="00AC1EDC" w14:paraId="686D8C89" w14:textId="77777777">
            <w:pPr>
              <w:pStyle w:val="MainText"/>
              <w:spacing w:line="240" w:lineRule="auto"/>
              <w:ind w:firstLine="0"/>
              <w:jc w:val="center"/>
              <w:rPr>
                <w:bCs/>
                <w:sz w:val="22"/>
                <w:lang w:val="en-US"/>
              </w:rPr>
            </w:pPr>
            <w:r w:rsidRPr="00AC1EDC">
              <w:rPr>
                <w:bCs/>
                <w:sz w:val="22"/>
                <w:lang w:val="en-US"/>
              </w:rPr>
              <w:t>16</w:t>
            </w:r>
          </w:p>
        </w:tc>
        <w:tc>
          <w:tcPr>
            <w:tcW w:w="1984" w:type="dxa"/>
            <w:gridSpan w:val="2"/>
            <w:hideMark/>
          </w:tcPr>
          <w:p w:rsidRPr="00AC1EDC" w:rsidR="00AC1EDC" w:rsidP="00770302" w:rsidRDefault="00AC1EDC" w14:paraId="4DB55B34" w14:textId="77777777">
            <w:pPr>
              <w:pStyle w:val="MainText"/>
              <w:spacing w:line="240" w:lineRule="auto"/>
              <w:ind w:firstLine="0"/>
              <w:jc w:val="center"/>
              <w:rPr>
                <w:bCs/>
                <w:sz w:val="22"/>
                <w:lang w:val="en-US"/>
              </w:rPr>
            </w:pPr>
            <w:r w:rsidRPr="00AC1EDC">
              <w:rPr>
                <w:bCs/>
                <w:sz w:val="22"/>
                <w:lang w:val="en-US"/>
              </w:rPr>
              <w:t>5</w:t>
            </w:r>
          </w:p>
        </w:tc>
        <w:tc>
          <w:tcPr>
            <w:tcW w:w="1985" w:type="dxa"/>
            <w:hideMark/>
          </w:tcPr>
          <w:p w:rsidRPr="00AC1EDC" w:rsidR="00AC1EDC" w:rsidP="00770302" w:rsidRDefault="00AC1EDC" w14:paraId="4178C843" w14:textId="77777777">
            <w:pPr>
              <w:pStyle w:val="MainText"/>
              <w:spacing w:line="240" w:lineRule="auto"/>
              <w:ind w:firstLine="0"/>
              <w:jc w:val="center"/>
              <w:rPr>
                <w:bCs/>
                <w:sz w:val="22"/>
                <w:lang w:val="en-US"/>
              </w:rPr>
            </w:pPr>
            <w:r w:rsidRPr="00AC1EDC">
              <w:rPr>
                <w:bCs/>
                <w:sz w:val="22"/>
                <w:lang w:val="en-US"/>
              </w:rPr>
              <w:t>58</w:t>
            </w:r>
          </w:p>
        </w:tc>
      </w:tr>
      <w:tr w:rsidRPr="00AC1EDC" w:rsidR="00AC1EDC" w:rsidTr="009F0A14" w14:paraId="1F94B5AE" w14:textId="77777777">
        <w:trPr>
          <w:jc w:val="center"/>
        </w:trPr>
        <w:tc>
          <w:tcPr>
            <w:tcW w:w="2127" w:type="dxa"/>
            <w:tcBorders>
              <w:top w:val="nil"/>
              <w:left w:val="nil"/>
              <w:bottom w:val="single" w:color="auto" w:sz="4" w:space="0"/>
              <w:right w:val="nil"/>
            </w:tcBorders>
            <w:hideMark/>
          </w:tcPr>
          <w:p w:rsidRPr="00AC1EDC" w:rsidR="00AC1EDC" w:rsidP="00770302" w:rsidRDefault="00AC1EDC" w14:paraId="212D0FBE" w14:textId="77777777">
            <w:pPr>
              <w:pStyle w:val="MainText"/>
              <w:spacing w:line="240" w:lineRule="auto"/>
              <w:ind w:firstLine="0"/>
              <w:rPr>
                <w:bCs/>
                <w:sz w:val="22"/>
                <w:lang w:val="en-US"/>
              </w:rPr>
            </w:pPr>
            <w:r w:rsidRPr="00AC1EDC">
              <w:rPr>
                <w:bCs/>
                <w:sz w:val="22"/>
                <w:lang w:val="en-US"/>
              </w:rPr>
              <w:t>Ejido Zaragoza</w:t>
            </w:r>
          </w:p>
        </w:tc>
        <w:tc>
          <w:tcPr>
            <w:tcW w:w="1417" w:type="dxa"/>
            <w:tcBorders>
              <w:top w:val="nil"/>
              <w:left w:val="nil"/>
              <w:bottom w:val="single" w:color="auto" w:sz="4" w:space="0"/>
              <w:right w:val="nil"/>
            </w:tcBorders>
            <w:hideMark/>
          </w:tcPr>
          <w:p w:rsidRPr="00AC1EDC" w:rsidR="00AC1EDC" w:rsidP="00770302" w:rsidRDefault="00AC1EDC" w14:paraId="58C1ADCF" w14:textId="77777777">
            <w:pPr>
              <w:pStyle w:val="MainText"/>
              <w:spacing w:line="240" w:lineRule="auto"/>
              <w:jc w:val="center"/>
              <w:rPr>
                <w:bCs/>
                <w:sz w:val="22"/>
                <w:lang w:val="en-US"/>
              </w:rPr>
            </w:pPr>
            <w:r w:rsidRPr="00AC1EDC">
              <w:rPr>
                <w:bCs/>
                <w:sz w:val="22"/>
                <w:lang w:val="en-US"/>
              </w:rPr>
              <w:t>15</w:t>
            </w:r>
          </w:p>
        </w:tc>
        <w:tc>
          <w:tcPr>
            <w:tcW w:w="1843" w:type="dxa"/>
            <w:tcBorders>
              <w:top w:val="nil"/>
              <w:left w:val="nil"/>
              <w:bottom w:val="single" w:color="auto" w:sz="4" w:space="0"/>
              <w:right w:val="nil"/>
            </w:tcBorders>
            <w:hideMark/>
          </w:tcPr>
          <w:p w:rsidRPr="00AC1EDC" w:rsidR="00AC1EDC" w:rsidP="00770302" w:rsidRDefault="00AC1EDC" w14:paraId="1935CA79" w14:textId="77777777">
            <w:pPr>
              <w:pStyle w:val="MainText"/>
              <w:spacing w:line="240" w:lineRule="auto"/>
              <w:ind w:firstLine="0"/>
              <w:jc w:val="center"/>
              <w:rPr>
                <w:bCs/>
                <w:sz w:val="22"/>
                <w:lang w:val="en-US"/>
              </w:rPr>
            </w:pPr>
            <w:r w:rsidRPr="00AC1EDC">
              <w:rPr>
                <w:bCs/>
                <w:sz w:val="22"/>
                <w:lang w:val="en-US"/>
              </w:rPr>
              <w:t>13</w:t>
            </w:r>
          </w:p>
        </w:tc>
        <w:tc>
          <w:tcPr>
            <w:tcW w:w="1984" w:type="dxa"/>
            <w:gridSpan w:val="2"/>
            <w:tcBorders>
              <w:top w:val="nil"/>
              <w:left w:val="nil"/>
              <w:bottom w:val="single" w:color="auto" w:sz="4" w:space="0"/>
              <w:right w:val="nil"/>
            </w:tcBorders>
            <w:hideMark/>
          </w:tcPr>
          <w:p w:rsidRPr="00AC1EDC" w:rsidR="00AC1EDC" w:rsidP="00770302" w:rsidRDefault="00AC1EDC" w14:paraId="3FA5497E" w14:textId="77777777">
            <w:pPr>
              <w:pStyle w:val="MainText"/>
              <w:spacing w:line="240" w:lineRule="auto"/>
              <w:ind w:firstLine="0"/>
              <w:jc w:val="center"/>
              <w:rPr>
                <w:bCs/>
                <w:sz w:val="22"/>
                <w:lang w:val="en-US"/>
              </w:rPr>
            </w:pPr>
            <w:r w:rsidRPr="00AC1EDC">
              <w:rPr>
                <w:bCs/>
                <w:sz w:val="22"/>
                <w:lang w:val="en-US"/>
              </w:rPr>
              <w:t>19</w:t>
            </w:r>
          </w:p>
        </w:tc>
        <w:tc>
          <w:tcPr>
            <w:tcW w:w="1985" w:type="dxa"/>
            <w:tcBorders>
              <w:top w:val="nil"/>
              <w:left w:val="nil"/>
              <w:bottom w:val="single" w:color="auto" w:sz="4" w:space="0"/>
              <w:right w:val="nil"/>
            </w:tcBorders>
            <w:hideMark/>
          </w:tcPr>
          <w:p w:rsidRPr="00AC1EDC" w:rsidR="00AC1EDC" w:rsidP="00770302" w:rsidRDefault="00AC1EDC" w14:paraId="43012FD4" w14:textId="77777777">
            <w:pPr>
              <w:pStyle w:val="MainText"/>
              <w:spacing w:line="240" w:lineRule="auto"/>
              <w:ind w:firstLine="0"/>
              <w:jc w:val="center"/>
              <w:rPr>
                <w:bCs/>
                <w:sz w:val="22"/>
                <w:lang w:val="en-US"/>
              </w:rPr>
            </w:pPr>
            <w:r w:rsidRPr="00AC1EDC">
              <w:rPr>
                <w:bCs/>
                <w:sz w:val="22"/>
                <w:lang w:val="en-US"/>
              </w:rPr>
              <w:t>53</w:t>
            </w:r>
          </w:p>
        </w:tc>
      </w:tr>
    </w:tbl>
    <w:p w:rsidR="00AC1EDC" w:rsidP="00770302" w:rsidRDefault="00AC1EDC" w14:paraId="270A89A3" w14:textId="77777777">
      <w:pPr>
        <w:spacing w:after="0" w:line="240" w:lineRule="auto"/>
        <w:jc w:val="both"/>
        <w:rPr>
          <w:rFonts w:ascii="Times New Roman" w:hAnsi="Times New Roman" w:cs="Times New Roman"/>
          <w:sz w:val="24"/>
          <w:szCs w:val="24"/>
        </w:rPr>
      </w:pPr>
    </w:p>
    <w:p w:rsidR="009D1955" w:rsidP="00770302" w:rsidRDefault="00113166" w14:paraId="0265C809" w14:textId="5FB59FA8">
      <w:pPr>
        <w:spacing w:after="0" w:line="240" w:lineRule="auto"/>
        <w:jc w:val="both"/>
        <w:rPr>
          <w:rFonts w:ascii="Times New Roman" w:hAnsi="Times New Roman" w:cs="Times New Roman"/>
          <w:sz w:val="24"/>
          <w:szCs w:val="24"/>
        </w:rPr>
      </w:pPr>
      <w:r w:rsidRPr="00B00237">
        <w:rPr>
          <w:rFonts w:ascii="Times New Roman" w:hAnsi="Times New Roman" w:cs="Times New Roman"/>
          <w:sz w:val="24"/>
          <w:szCs w:val="24"/>
        </w:rPr>
        <w:t xml:space="preserve">Los principales productos químicos utilizados como fertilizantes en las tres localidades de estudio son la urea y el fosfato </w:t>
      </w:r>
      <w:proofErr w:type="spellStart"/>
      <w:r w:rsidR="00680477">
        <w:rPr>
          <w:rFonts w:ascii="Times New Roman" w:hAnsi="Times New Roman" w:cs="Times New Roman"/>
          <w:sz w:val="24"/>
          <w:szCs w:val="24"/>
        </w:rPr>
        <w:t>diamónico</w:t>
      </w:r>
      <w:proofErr w:type="spellEnd"/>
      <w:r w:rsidRPr="00B00237">
        <w:rPr>
          <w:rFonts w:ascii="Times New Roman" w:hAnsi="Times New Roman" w:cs="Times New Roman"/>
          <w:sz w:val="24"/>
          <w:szCs w:val="24"/>
        </w:rPr>
        <w:t>. Se utilizan en la siembra y en ocasiones se fertiliza de nuevo cuando el grano</w:t>
      </w:r>
      <w:r w:rsidRPr="00AC1EDC">
        <w:rPr>
          <w:rFonts w:ascii="Times New Roman" w:hAnsi="Times New Roman" w:cs="Times New Roman"/>
          <w:sz w:val="24"/>
          <w:szCs w:val="24"/>
        </w:rPr>
        <w:t xml:space="preserve"> ya ha nacido junto con la escarda, por lo que este tipo de residuos se genera dos veces al año.</w:t>
      </w:r>
      <w:r>
        <w:rPr>
          <w:rFonts w:ascii="Times New Roman" w:hAnsi="Times New Roman" w:cs="Times New Roman"/>
          <w:sz w:val="24"/>
          <w:szCs w:val="24"/>
        </w:rPr>
        <w:t xml:space="preserve"> </w:t>
      </w:r>
      <w:r w:rsidRPr="00AC1EDC">
        <w:rPr>
          <w:rFonts w:ascii="Times New Roman" w:hAnsi="Times New Roman" w:cs="Times New Roman"/>
          <w:sz w:val="24"/>
          <w:szCs w:val="24"/>
        </w:rPr>
        <w:t>Estos fertilizantes se compran en localidades más grandes como Colonia Hidalgo, donde llegan en una presentación a granel y luego se empaquetan en sacos.</w:t>
      </w:r>
      <w:r>
        <w:rPr>
          <w:rFonts w:ascii="Times New Roman" w:hAnsi="Times New Roman" w:cs="Times New Roman"/>
          <w:sz w:val="24"/>
          <w:szCs w:val="24"/>
        </w:rPr>
        <w:t xml:space="preserve"> </w:t>
      </w:r>
      <w:r w:rsidRPr="00AC1EDC">
        <w:rPr>
          <w:rFonts w:ascii="Times New Roman" w:hAnsi="Times New Roman" w:cs="Times New Roman"/>
          <w:sz w:val="24"/>
          <w:szCs w:val="24"/>
        </w:rPr>
        <w:t>Por lo tanto, una medida en la reducción de est</w:t>
      </w:r>
      <w:r>
        <w:rPr>
          <w:rFonts w:ascii="Times New Roman" w:hAnsi="Times New Roman" w:cs="Times New Roman"/>
          <w:sz w:val="24"/>
          <w:szCs w:val="24"/>
        </w:rPr>
        <w:t xml:space="preserve">os residuos </w:t>
      </w:r>
      <w:r w:rsidRPr="00AC1EDC">
        <w:rPr>
          <w:rFonts w:ascii="Times New Roman" w:hAnsi="Times New Roman" w:cs="Times New Roman"/>
          <w:sz w:val="24"/>
          <w:szCs w:val="24"/>
        </w:rPr>
        <w:t>podría ser la reutilización de sacos para el mismo propósito.</w:t>
      </w:r>
      <w:r>
        <w:rPr>
          <w:rFonts w:ascii="Times New Roman" w:hAnsi="Times New Roman" w:cs="Times New Roman"/>
          <w:sz w:val="24"/>
          <w:szCs w:val="24"/>
        </w:rPr>
        <w:t xml:space="preserve"> </w:t>
      </w:r>
      <w:r w:rsidRPr="00AC1EDC">
        <w:rPr>
          <w:rFonts w:ascii="Times New Roman" w:hAnsi="Times New Roman" w:cs="Times New Roman"/>
          <w:sz w:val="24"/>
          <w:szCs w:val="24"/>
        </w:rPr>
        <w:t>Para llevar a cabo esta acción, sería necesario informar a l</w:t>
      </w:r>
      <w:r w:rsidR="00C67438">
        <w:rPr>
          <w:rFonts w:ascii="Times New Roman" w:hAnsi="Times New Roman" w:cs="Times New Roman"/>
          <w:sz w:val="24"/>
          <w:szCs w:val="24"/>
        </w:rPr>
        <w:t>a población</w:t>
      </w:r>
      <w:r w:rsidRPr="00AC1EDC">
        <w:rPr>
          <w:rFonts w:ascii="Times New Roman" w:hAnsi="Times New Roman" w:cs="Times New Roman"/>
          <w:sz w:val="24"/>
          <w:szCs w:val="24"/>
        </w:rPr>
        <w:t xml:space="preserve"> </w:t>
      </w:r>
      <w:r w:rsidRPr="00AC1EDC" w:rsidR="00680477">
        <w:rPr>
          <w:rFonts w:ascii="Times New Roman" w:hAnsi="Times New Roman" w:cs="Times New Roman"/>
          <w:sz w:val="24"/>
          <w:szCs w:val="24"/>
        </w:rPr>
        <w:t>agr</w:t>
      </w:r>
      <w:r w:rsidR="00680477">
        <w:rPr>
          <w:rFonts w:ascii="Times New Roman" w:hAnsi="Times New Roman" w:cs="Times New Roman"/>
          <w:sz w:val="24"/>
          <w:szCs w:val="24"/>
        </w:rPr>
        <w:t>í</w:t>
      </w:r>
      <w:r w:rsidRPr="00AC1EDC" w:rsidR="00680477">
        <w:rPr>
          <w:rFonts w:ascii="Times New Roman" w:hAnsi="Times New Roman" w:cs="Times New Roman"/>
          <w:sz w:val="24"/>
          <w:szCs w:val="24"/>
        </w:rPr>
        <w:t>col</w:t>
      </w:r>
      <w:r w:rsidR="00680477">
        <w:rPr>
          <w:rFonts w:ascii="Times New Roman" w:hAnsi="Times New Roman" w:cs="Times New Roman"/>
          <w:sz w:val="24"/>
          <w:szCs w:val="24"/>
        </w:rPr>
        <w:t>a</w:t>
      </w:r>
      <w:r w:rsidRPr="00AC1EDC">
        <w:rPr>
          <w:rFonts w:ascii="Times New Roman" w:hAnsi="Times New Roman" w:cs="Times New Roman"/>
          <w:sz w:val="24"/>
          <w:szCs w:val="24"/>
        </w:rPr>
        <w:t xml:space="preserve"> sobre el cuidado que debería tener con los contenedores, principalmente para evitar que se rompan.</w:t>
      </w:r>
      <w:r>
        <w:rPr>
          <w:rFonts w:ascii="Times New Roman" w:hAnsi="Times New Roman" w:cs="Times New Roman"/>
          <w:sz w:val="24"/>
          <w:szCs w:val="24"/>
        </w:rPr>
        <w:t xml:space="preserve"> </w:t>
      </w:r>
    </w:p>
    <w:p w:rsidR="00CB5FB0" w:rsidP="00770302" w:rsidRDefault="00CB5FB0" w14:paraId="703F2E3E" w14:textId="77777777">
      <w:pPr>
        <w:spacing w:after="0" w:line="240" w:lineRule="auto"/>
        <w:jc w:val="both"/>
        <w:rPr>
          <w:rFonts w:ascii="Times New Roman" w:hAnsi="Times New Roman" w:cs="Times New Roman"/>
          <w:sz w:val="24"/>
          <w:szCs w:val="24"/>
        </w:rPr>
      </w:pPr>
    </w:p>
    <w:p w:rsidR="00113166" w:rsidP="00770302" w:rsidRDefault="00113166" w14:paraId="740088B1" w14:textId="7BFE774E">
      <w:pPr>
        <w:spacing w:after="0" w:line="240" w:lineRule="auto"/>
        <w:jc w:val="both"/>
        <w:rPr>
          <w:rFonts w:ascii="Times New Roman" w:hAnsi="Times New Roman" w:cs="Times New Roman"/>
          <w:sz w:val="24"/>
          <w:szCs w:val="24"/>
        </w:rPr>
      </w:pPr>
      <w:r w:rsidRPr="00AC1EDC">
        <w:rPr>
          <w:rFonts w:ascii="Times New Roman" w:hAnsi="Times New Roman" w:cs="Times New Roman"/>
          <w:sz w:val="24"/>
          <w:szCs w:val="24"/>
        </w:rPr>
        <w:t>Los otros agroquímicos, como los pesticidas y herbicidas, se presentan en recipientes de plástico y se pregunt</w:t>
      </w:r>
      <w:r>
        <w:rPr>
          <w:rFonts w:ascii="Times New Roman" w:hAnsi="Times New Roman" w:cs="Times New Roman"/>
          <w:sz w:val="24"/>
          <w:szCs w:val="24"/>
        </w:rPr>
        <w:t>ó</w:t>
      </w:r>
      <w:r w:rsidRPr="00AC1EDC">
        <w:rPr>
          <w:rFonts w:ascii="Times New Roman" w:hAnsi="Times New Roman" w:cs="Times New Roman"/>
          <w:sz w:val="24"/>
          <w:szCs w:val="24"/>
        </w:rPr>
        <w:t xml:space="preserve"> </w:t>
      </w:r>
      <w:r>
        <w:rPr>
          <w:rFonts w:ascii="Times New Roman" w:hAnsi="Times New Roman" w:cs="Times New Roman"/>
          <w:sz w:val="24"/>
          <w:szCs w:val="24"/>
        </w:rPr>
        <w:t>qué</w:t>
      </w:r>
      <w:r w:rsidR="009D1955">
        <w:rPr>
          <w:rFonts w:ascii="Times New Roman" w:hAnsi="Times New Roman" w:cs="Times New Roman"/>
          <w:sz w:val="24"/>
          <w:szCs w:val="24"/>
        </w:rPr>
        <w:t xml:space="preserve"> hac</w:t>
      </w:r>
      <w:r w:rsidR="00CB0FB2">
        <w:rPr>
          <w:rFonts w:ascii="Times New Roman" w:hAnsi="Times New Roman" w:cs="Times New Roman"/>
          <w:sz w:val="24"/>
          <w:szCs w:val="24"/>
        </w:rPr>
        <w:t>en</w:t>
      </w:r>
      <w:r w:rsidR="009D1955">
        <w:rPr>
          <w:rFonts w:ascii="Times New Roman" w:hAnsi="Times New Roman" w:cs="Times New Roman"/>
          <w:sz w:val="24"/>
          <w:szCs w:val="24"/>
        </w:rPr>
        <w:t xml:space="preserve"> con ellos. En el</w:t>
      </w:r>
      <w:r>
        <w:rPr>
          <w:rFonts w:ascii="Times New Roman" w:hAnsi="Times New Roman" w:cs="Times New Roman"/>
          <w:sz w:val="24"/>
          <w:szCs w:val="24"/>
        </w:rPr>
        <w:t xml:space="preserve"> </w:t>
      </w:r>
      <w:r w:rsidRPr="00AC1EDC">
        <w:rPr>
          <w:rFonts w:ascii="Times New Roman" w:hAnsi="Times New Roman" w:cs="Times New Roman"/>
          <w:b/>
          <w:sz w:val="24"/>
          <w:szCs w:val="24"/>
        </w:rPr>
        <w:t xml:space="preserve">Cuadro </w:t>
      </w:r>
      <w:r w:rsidR="00D97DFE">
        <w:rPr>
          <w:rFonts w:ascii="Times New Roman" w:hAnsi="Times New Roman" w:cs="Times New Roman"/>
          <w:b/>
          <w:sz w:val="24"/>
          <w:szCs w:val="24"/>
        </w:rPr>
        <w:t>8</w:t>
      </w:r>
      <w:r w:rsidRPr="00AC1EDC">
        <w:rPr>
          <w:rFonts w:ascii="Times New Roman" w:hAnsi="Times New Roman" w:cs="Times New Roman"/>
          <w:sz w:val="24"/>
          <w:szCs w:val="24"/>
        </w:rPr>
        <w:t xml:space="preserve"> </w:t>
      </w:r>
      <w:r w:rsidR="009D1955">
        <w:rPr>
          <w:rFonts w:ascii="Times New Roman" w:hAnsi="Times New Roman" w:cs="Times New Roman"/>
          <w:sz w:val="24"/>
          <w:szCs w:val="24"/>
        </w:rPr>
        <w:t xml:space="preserve">se </w:t>
      </w:r>
      <w:r w:rsidRPr="00AC1EDC">
        <w:rPr>
          <w:rFonts w:ascii="Times New Roman" w:hAnsi="Times New Roman" w:cs="Times New Roman"/>
          <w:sz w:val="24"/>
          <w:szCs w:val="24"/>
        </w:rPr>
        <w:t>muestra la diferencia entre las tres locali</w:t>
      </w:r>
      <w:r w:rsidR="009D1955">
        <w:rPr>
          <w:rFonts w:ascii="Times New Roman" w:hAnsi="Times New Roman" w:cs="Times New Roman"/>
          <w:sz w:val="24"/>
          <w:szCs w:val="24"/>
        </w:rPr>
        <w:t>dades. E</w:t>
      </w:r>
      <w:r>
        <w:rPr>
          <w:rFonts w:ascii="Times New Roman" w:hAnsi="Times New Roman" w:cs="Times New Roman"/>
          <w:sz w:val="24"/>
          <w:szCs w:val="24"/>
        </w:rPr>
        <w:t>n Plan de Guadalupe se tiran o queman</w:t>
      </w:r>
      <w:r w:rsidRPr="00AC1EDC">
        <w:rPr>
          <w:rFonts w:ascii="Times New Roman" w:hAnsi="Times New Roman" w:cs="Times New Roman"/>
          <w:sz w:val="24"/>
          <w:szCs w:val="24"/>
        </w:rPr>
        <w:t xml:space="preserve"> (en el campo o vertedero), en Colonia Hidalgo los </w:t>
      </w:r>
      <w:r>
        <w:rPr>
          <w:rFonts w:ascii="Times New Roman" w:hAnsi="Times New Roman" w:cs="Times New Roman"/>
          <w:sz w:val="24"/>
          <w:szCs w:val="24"/>
        </w:rPr>
        <w:t>tiran</w:t>
      </w:r>
      <w:r w:rsidRPr="00AC1EDC">
        <w:rPr>
          <w:rFonts w:ascii="Times New Roman" w:hAnsi="Times New Roman" w:cs="Times New Roman"/>
          <w:sz w:val="24"/>
          <w:szCs w:val="24"/>
        </w:rPr>
        <w:t xml:space="preserve"> principalmente y en Ejido Zaragoza los </w:t>
      </w:r>
      <w:r>
        <w:rPr>
          <w:rFonts w:ascii="Times New Roman" w:hAnsi="Times New Roman" w:cs="Times New Roman"/>
          <w:sz w:val="24"/>
          <w:szCs w:val="24"/>
        </w:rPr>
        <w:t>tiran</w:t>
      </w:r>
      <w:r w:rsidRPr="00AC1EDC">
        <w:rPr>
          <w:rFonts w:ascii="Times New Roman" w:hAnsi="Times New Roman" w:cs="Times New Roman"/>
          <w:sz w:val="24"/>
          <w:szCs w:val="24"/>
        </w:rPr>
        <w:t xml:space="preserve"> o </w:t>
      </w:r>
      <w:r>
        <w:rPr>
          <w:rFonts w:ascii="Times New Roman" w:hAnsi="Times New Roman" w:cs="Times New Roman"/>
          <w:sz w:val="24"/>
          <w:szCs w:val="24"/>
        </w:rPr>
        <w:t xml:space="preserve">los </w:t>
      </w:r>
      <w:r w:rsidRPr="00AC1EDC">
        <w:rPr>
          <w:rFonts w:ascii="Times New Roman" w:hAnsi="Times New Roman" w:cs="Times New Roman"/>
          <w:sz w:val="24"/>
          <w:szCs w:val="24"/>
        </w:rPr>
        <w:t>depositan en un sitio ubicado en la estación de servicio del l</w:t>
      </w:r>
      <w:r>
        <w:rPr>
          <w:rFonts w:ascii="Times New Roman" w:hAnsi="Times New Roman" w:cs="Times New Roman"/>
          <w:sz w:val="24"/>
          <w:szCs w:val="24"/>
        </w:rPr>
        <w:t>ugar</w:t>
      </w:r>
      <w:r w:rsidR="00CB0FB2">
        <w:rPr>
          <w:rFonts w:ascii="Times New Roman" w:hAnsi="Times New Roman" w:cs="Times New Roman"/>
          <w:sz w:val="24"/>
          <w:szCs w:val="24"/>
        </w:rPr>
        <w:t>,</w:t>
      </w:r>
      <w:r>
        <w:rPr>
          <w:rFonts w:ascii="Times New Roman" w:hAnsi="Times New Roman" w:cs="Times New Roman"/>
          <w:sz w:val="24"/>
          <w:szCs w:val="24"/>
        </w:rPr>
        <w:t xml:space="preserve"> a aproximadamente 0.92 km. </w:t>
      </w:r>
    </w:p>
    <w:p w:rsidR="00CB5FB0" w:rsidP="00770302" w:rsidRDefault="00CB5FB0" w14:paraId="42DDEC1F" w14:textId="77777777">
      <w:pPr>
        <w:spacing w:after="0" w:line="240" w:lineRule="auto"/>
        <w:jc w:val="both"/>
        <w:rPr>
          <w:rFonts w:ascii="Times New Roman" w:hAnsi="Times New Roman" w:cs="Times New Roman"/>
          <w:sz w:val="24"/>
          <w:szCs w:val="24"/>
        </w:rPr>
      </w:pPr>
    </w:p>
    <w:p w:rsidR="00113166" w:rsidP="00770302" w:rsidRDefault="00113166" w14:paraId="5388F240" w14:textId="142F9ED2">
      <w:pPr>
        <w:spacing w:after="0" w:line="240" w:lineRule="auto"/>
        <w:jc w:val="both"/>
        <w:rPr>
          <w:rFonts w:ascii="Times New Roman" w:hAnsi="Times New Roman" w:cs="Times New Roman"/>
          <w:sz w:val="24"/>
          <w:szCs w:val="24"/>
        </w:rPr>
      </w:pPr>
      <w:r w:rsidRPr="21FBBB69" w:rsidR="00113166">
        <w:rPr>
          <w:rFonts w:ascii="Times New Roman" w:hAnsi="Times New Roman" w:cs="Times New Roman"/>
          <w:sz w:val="24"/>
          <w:szCs w:val="24"/>
        </w:rPr>
        <w:t>El uso de agroquímicos en México generalmente se realiza en un contexto de falta de asesoramiento técnico y medidas de protección</w:t>
      </w:r>
      <w:r w:rsidRPr="21FBBB69" w:rsidR="005536AF">
        <w:rPr>
          <w:rFonts w:ascii="Times New Roman" w:hAnsi="Times New Roman" w:cs="Times New Roman"/>
          <w:sz w:val="24"/>
          <w:szCs w:val="24"/>
        </w:rPr>
        <w:t xml:space="preserve"> inadecuadas</w:t>
      </w:r>
      <w:r w:rsidRPr="21FBBB69" w:rsidR="00113166">
        <w:rPr>
          <w:rFonts w:ascii="Times New Roman" w:hAnsi="Times New Roman" w:cs="Times New Roman"/>
          <w:sz w:val="24"/>
          <w:szCs w:val="24"/>
        </w:rPr>
        <w:t>.</w:t>
      </w:r>
      <w:r w:rsidRPr="21FBBB69" w:rsidR="00113166">
        <w:rPr>
          <w:rFonts w:ascii="Times New Roman" w:hAnsi="Times New Roman" w:cs="Times New Roman"/>
          <w:sz w:val="24"/>
          <w:szCs w:val="24"/>
        </w:rPr>
        <w:t xml:space="preserve"> Esto provoca que </w:t>
      </w:r>
      <w:r w:rsidRPr="21FBBB69" w:rsidR="0060570F">
        <w:rPr>
          <w:rFonts w:ascii="Times New Roman" w:hAnsi="Times New Roman" w:cs="Times New Roman"/>
          <w:sz w:val="24"/>
          <w:szCs w:val="24"/>
        </w:rPr>
        <w:t xml:space="preserve">quienes trabajan en labores </w:t>
      </w:r>
      <w:r w:rsidRPr="21FBBB69" w:rsidR="00113166">
        <w:rPr>
          <w:rFonts w:ascii="Times New Roman" w:hAnsi="Times New Roman" w:cs="Times New Roman"/>
          <w:sz w:val="24"/>
          <w:szCs w:val="24"/>
        </w:rPr>
        <w:t>agr</w:t>
      </w:r>
      <w:r w:rsidRPr="21FBBB69" w:rsidR="0060570F">
        <w:rPr>
          <w:rFonts w:ascii="Times New Roman" w:hAnsi="Times New Roman" w:cs="Times New Roman"/>
          <w:sz w:val="24"/>
          <w:szCs w:val="24"/>
        </w:rPr>
        <w:t>í</w:t>
      </w:r>
      <w:r w:rsidRPr="21FBBB69" w:rsidR="00113166">
        <w:rPr>
          <w:rFonts w:ascii="Times New Roman" w:hAnsi="Times New Roman" w:cs="Times New Roman"/>
          <w:sz w:val="24"/>
          <w:szCs w:val="24"/>
        </w:rPr>
        <w:t>c</w:t>
      </w:r>
      <w:r w:rsidRPr="21FBBB69" w:rsidR="68D1B303">
        <w:rPr>
          <w:rFonts w:ascii="Times New Roman" w:hAnsi="Times New Roman" w:cs="Times New Roman"/>
          <w:sz w:val="24"/>
          <w:szCs w:val="24"/>
        </w:rPr>
        <w:t>o</w:t>
      </w:r>
      <w:r w:rsidRPr="21FBBB69" w:rsidR="00113166">
        <w:rPr>
          <w:rFonts w:ascii="Times New Roman" w:hAnsi="Times New Roman" w:cs="Times New Roman"/>
          <w:sz w:val="24"/>
          <w:szCs w:val="24"/>
        </w:rPr>
        <w:t>l</w:t>
      </w:r>
      <w:r w:rsidRPr="21FBBB69" w:rsidR="0060570F">
        <w:rPr>
          <w:rFonts w:ascii="Times New Roman" w:hAnsi="Times New Roman" w:cs="Times New Roman"/>
          <w:sz w:val="24"/>
          <w:szCs w:val="24"/>
        </w:rPr>
        <w:t>as</w:t>
      </w:r>
      <w:r w:rsidRPr="21FBBB69" w:rsidR="00113166">
        <w:rPr>
          <w:rFonts w:ascii="Times New Roman" w:hAnsi="Times New Roman" w:cs="Times New Roman"/>
          <w:sz w:val="24"/>
          <w:szCs w:val="24"/>
        </w:rPr>
        <w:t xml:space="preserve"> estén sujetos a una exposición de mayor riesgo (</w:t>
      </w:r>
      <w:r w:rsidRPr="21FBBB69" w:rsidR="00113166">
        <w:rPr>
          <w:rFonts w:ascii="Times New Roman" w:hAnsi="Times New Roman" w:cs="Times New Roman"/>
          <w:color w:val="0070C0"/>
          <w:sz w:val="24"/>
          <w:szCs w:val="24"/>
        </w:rPr>
        <w:t>Secretaría de Medio Ambiente y Recursos Naturales e Instituto Nacional de Ecología, 2012</w:t>
      </w:r>
      <w:r w:rsidRPr="21FBBB69" w:rsidR="00113166">
        <w:rPr>
          <w:rFonts w:ascii="Times New Roman" w:hAnsi="Times New Roman" w:cs="Times New Roman"/>
          <w:sz w:val="24"/>
          <w:szCs w:val="24"/>
        </w:rPr>
        <w:t>).</w:t>
      </w:r>
    </w:p>
    <w:p w:rsidR="000B16FD" w:rsidP="00770302" w:rsidRDefault="000B16FD" w14:paraId="0462FCCB" w14:textId="77777777">
      <w:pPr>
        <w:pStyle w:val="MainText"/>
        <w:spacing w:line="240" w:lineRule="auto"/>
        <w:jc w:val="left"/>
        <w:rPr>
          <w:rFonts w:eastAsiaTheme="minorHAnsi"/>
          <w:sz w:val="24"/>
          <w:szCs w:val="24"/>
          <w:lang w:val="es-MX"/>
        </w:rPr>
      </w:pPr>
    </w:p>
    <w:p w:rsidRPr="002A46BA" w:rsidR="00113166" w:rsidP="00770302" w:rsidRDefault="00113166" w14:paraId="056F9B91" w14:textId="7A240EAB">
      <w:pPr>
        <w:pStyle w:val="MainText"/>
        <w:spacing w:line="240" w:lineRule="auto"/>
        <w:ind w:firstLine="0"/>
        <w:jc w:val="left"/>
        <w:rPr>
          <w:bCs/>
          <w:iCs/>
          <w:sz w:val="24"/>
          <w:szCs w:val="24"/>
          <w:lang w:val="es-MX"/>
        </w:rPr>
      </w:pPr>
      <w:r w:rsidRPr="002A46BA">
        <w:rPr>
          <w:b/>
          <w:sz w:val="24"/>
          <w:szCs w:val="24"/>
          <w:lang w:val="es-MX"/>
        </w:rPr>
        <w:lastRenderedPageBreak/>
        <w:t xml:space="preserve">Cuadro </w:t>
      </w:r>
      <w:r w:rsidR="00D97DFE">
        <w:rPr>
          <w:b/>
          <w:sz w:val="24"/>
          <w:szCs w:val="24"/>
          <w:lang w:val="es-MX"/>
        </w:rPr>
        <w:t>8</w:t>
      </w:r>
      <w:r w:rsidRPr="002A46BA">
        <w:rPr>
          <w:b/>
          <w:sz w:val="24"/>
          <w:szCs w:val="24"/>
          <w:lang w:val="es-MX"/>
        </w:rPr>
        <w:t xml:space="preserve">. </w:t>
      </w:r>
      <w:r w:rsidRPr="002A46BA">
        <w:rPr>
          <w:bCs/>
          <w:iCs/>
          <w:sz w:val="24"/>
          <w:szCs w:val="24"/>
          <w:lang w:val="es-MX"/>
        </w:rPr>
        <w:t>Prácticas realizadas con envases vacíos de agroquímicos (%)</w:t>
      </w:r>
      <w:r w:rsidR="001E614F">
        <w:rPr>
          <w:bCs/>
          <w:iCs/>
          <w:sz w:val="24"/>
          <w:szCs w:val="24"/>
          <w:lang w:val="es-MX"/>
        </w:rPr>
        <w:t>.</w:t>
      </w:r>
    </w:p>
    <w:p w:rsidRPr="00AC1EDC" w:rsidR="00113166" w:rsidP="00770302" w:rsidRDefault="00113166" w14:paraId="25AFC027" w14:textId="5453A072">
      <w:pPr>
        <w:pStyle w:val="MainText"/>
        <w:spacing w:line="240" w:lineRule="auto"/>
        <w:ind w:firstLine="0"/>
        <w:jc w:val="left"/>
        <w:rPr>
          <w:sz w:val="24"/>
          <w:lang w:val="en-US"/>
        </w:rPr>
      </w:pPr>
      <w:r w:rsidRPr="00AC1EDC">
        <w:rPr>
          <w:b/>
          <w:sz w:val="24"/>
          <w:lang w:val="en-US"/>
        </w:rPr>
        <w:t xml:space="preserve">Table </w:t>
      </w:r>
      <w:r w:rsidR="00D97DFE">
        <w:rPr>
          <w:b/>
          <w:sz w:val="24"/>
          <w:lang w:val="en-US"/>
        </w:rPr>
        <w:t>8</w:t>
      </w:r>
      <w:r>
        <w:rPr>
          <w:b/>
          <w:sz w:val="24"/>
          <w:lang w:val="en-US"/>
        </w:rPr>
        <w:t xml:space="preserve">. </w:t>
      </w:r>
      <w:r w:rsidRPr="00C72165">
        <w:rPr>
          <w:bCs/>
          <w:sz w:val="24"/>
          <w:lang w:val="en-US"/>
        </w:rPr>
        <w:t xml:space="preserve">Practices </w:t>
      </w:r>
      <w:r>
        <w:rPr>
          <w:bCs/>
          <w:sz w:val="24"/>
          <w:lang w:val="en-US"/>
        </w:rPr>
        <w:t>perform</w:t>
      </w:r>
      <w:r w:rsidRPr="00C72165">
        <w:rPr>
          <w:bCs/>
          <w:sz w:val="24"/>
          <w:lang w:val="en-US"/>
        </w:rPr>
        <w:t>ed with empty agrochemical containers (%)</w:t>
      </w:r>
      <w:r w:rsidR="001E614F">
        <w:rPr>
          <w:bCs/>
          <w:sz w:val="24"/>
          <w:lang w:val="en-US"/>
        </w:rPr>
        <w:t>.</w:t>
      </w:r>
    </w:p>
    <w:tbl>
      <w:tblPr>
        <w:tblW w:w="5000" w:type="pct"/>
        <w:jc w:val="center"/>
        <w:tblLook w:val="04A0" w:firstRow="1" w:lastRow="0" w:firstColumn="1" w:lastColumn="0" w:noHBand="0" w:noVBand="1"/>
      </w:tblPr>
      <w:tblGrid>
        <w:gridCol w:w="2504"/>
        <w:gridCol w:w="1408"/>
        <w:gridCol w:w="1727"/>
        <w:gridCol w:w="1399"/>
        <w:gridCol w:w="2366"/>
      </w:tblGrid>
      <w:tr w:rsidR="00AC1EDC" w:rsidTr="000B16FD" w14:paraId="557246D6" w14:textId="77777777">
        <w:trPr>
          <w:trHeight w:val="443"/>
          <w:jc w:val="center"/>
        </w:trPr>
        <w:tc>
          <w:tcPr>
            <w:tcW w:w="1331" w:type="pct"/>
            <w:tcBorders>
              <w:top w:val="single" w:color="auto" w:sz="4" w:space="0"/>
              <w:left w:val="nil"/>
              <w:bottom w:val="single" w:color="auto" w:sz="4" w:space="0"/>
              <w:right w:val="nil"/>
            </w:tcBorders>
            <w:vAlign w:val="center"/>
            <w:hideMark/>
          </w:tcPr>
          <w:p w:rsidRPr="00C723B0" w:rsidR="00AC1EDC" w:rsidP="00770302" w:rsidRDefault="00C72165" w14:paraId="75442ED8" w14:textId="77777777">
            <w:pPr>
              <w:spacing w:after="0" w:line="240" w:lineRule="auto"/>
              <w:jc w:val="center"/>
              <w:rPr>
                <w:rFonts w:ascii="Times New Roman" w:hAnsi="Times New Roman"/>
                <w:b/>
                <w:bCs/>
                <w:iCs/>
              </w:rPr>
            </w:pPr>
            <w:r w:rsidRPr="00C67F07">
              <w:rPr>
                <w:rFonts w:ascii="Times New Roman" w:hAnsi="Times New Roman" w:cs="Times New Roman"/>
                <w:b/>
                <w:bCs/>
                <w:iCs/>
              </w:rPr>
              <w:t>Localidad</w:t>
            </w:r>
          </w:p>
        </w:tc>
        <w:tc>
          <w:tcPr>
            <w:tcW w:w="748" w:type="pct"/>
            <w:tcBorders>
              <w:top w:val="single" w:color="auto" w:sz="4" w:space="0"/>
              <w:left w:val="nil"/>
              <w:bottom w:val="single" w:color="auto" w:sz="4" w:space="0"/>
              <w:right w:val="nil"/>
            </w:tcBorders>
            <w:vAlign w:val="center"/>
            <w:hideMark/>
          </w:tcPr>
          <w:p w:rsidRPr="009F0A14" w:rsidR="00AC1EDC" w:rsidP="00770302" w:rsidRDefault="00105D34" w14:paraId="53C607DC" w14:textId="58B9FC73">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tiran</w:t>
            </w:r>
            <w:proofErr w:type="spellEnd"/>
          </w:p>
        </w:tc>
        <w:tc>
          <w:tcPr>
            <w:tcW w:w="918" w:type="pct"/>
            <w:tcBorders>
              <w:top w:val="single" w:color="auto" w:sz="4" w:space="0"/>
              <w:left w:val="nil"/>
              <w:bottom w:val="single" w:color="auto" w:sz="4" w:space="0"/>
              <w:right w:val="nil"/>
            </w:tcBorders>
            <w:vAlign w:val="center"/>
            <w:hideMark/>
          </w:tcPr>
          <w:p w:rsidRPr="009F0A14" w:rsidR="00AC1EDC" w:rsidP="00770302" w:rsidRDefault="00105D34" w14:paraId="6F285245" w14:textId="1CB2C949">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almacenan</w:t>
            </w:r>
            <w:proofErr w:type="spellEnd"/>
          </w:p>
        </w:tc>
        <w:tc>
          <w:tcPr>
            <w:tcW w:w="744" w:type="pct"/>
            <w:tcBorders>
              <w:top w:val="single" w:color="auto" w:sz="4" w:space="0"/>
              <w:left w:val="nil"/>
              <w:bottom w:val="single" w:color="auto" w:sz="4" w:space="0"/>
              <w:right w:val="nil"/>
            </w:tcBorders>
            <w:vAlign w:val="center"/>
            <w:hideMark/>
          </w:tcPr>
          <w:p w:rsidRPr="009F0A14" w:rsidR="00AC1EDC" w:rsidP="00770302" w:rsidRDefault="00105D34" w14:paraId="78E9089D" w14:textId="6E0D43BE">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queman</w:t>
            </w:r>
            <w:proofErr w:type="spellEnd"/>
          </w:p>
        </w:tc>
        <w:tc>
          <w:tcPr>
            <w:tcW w:w="1258" w:type="pct"/>
            <w:tcBorders>
              <w:top w:val="single" w:color="auto" w:sz="4" w:space="0"/>
              <w:left w:val="nil"/>
              <w:bottom w:val="single" w:color="auto" w:sz="4" w:space="0"/>
              <w:right w:val="nil"/>
            </w:tcBorders>
            <w:vAlign w:val="center"/>
            <w:hideMark/>
          </w:tcPr>
          <w:p w:rsidRPr="009F0A14" w:rsidR="00AC1EDC" w:rsidP="00770302" w:rsidRDefault="00105D34" w14:paraId="1EFC7070" w14:textId="30A2906C">
            <w:pPr>
              <w:pStyle w:val="MainText"/>
              <w:spacing w:line="240" w:lineRule="auto"/>
              <w:ind w:firstLine="0"/>
              <w:jc w:val="center"/>
              <w:rPr>
                <w:b/>
                <w:bCs/>
                <w:iCs/>
                <w:sz w:val="22"/>
                <w:lang w:val="en-US"/>
              </w:rPr>
            </w:pPr>
            <w:r>
              <w:rPr>
                <w:b/>
                <w:bCs/>
                <w:iCs/>
                <w:sz w:val="22"/>
                <w:lang w:val="en-US"/>
              </w:rPr>
              <w:t xml:space="preserve">Se </w:t>
            </w:r>
            <w:proofErr w:type="spellStart"/>
            <w:r>
              <w:rPr>
                <w:b/>
                <w:bCs/>
                <w:iCs/>
                <w:sz w:val="22"/>
                <w:lang w:val="en-US"/>
              </w:rPr>
              <w:t>reutilizan</w:t>
            </w:r>
            <w:proofErr w:type="spellEnd"/>
          </w:p>
        </w:tc>
      </w:tr>
      <w:tr w:rsidR="00AC1EDC" w:rsidTr="000B16FD" w14:paraId="5A88AF55" w14:textId="77777777">
        <w:trPr>
          <w:trHeight w:val="312"/>
          <w:jc w:val="center"/>
        </w:trPr>
        <w:tc>
          <w:tcPr>
            <w:tcW w:w="1331" w:type="pct"/>
            <w:tcBorders>
              <w:top w:val="single" w:color="auto" w:sz="4" w:space="0"/>
              <w:left w:val="nil"/>
              <w:bottom w:val="nil"/>
              <w:right w:val="nil"/>
            </w:tcBorders>
            <w:hideMark/>
          </w:tcPr>
          <w:p w:rsidRPr="00AC1EDC" w:rsidR="00AC1EDC" w:rsidP="00770302" w:rsidRDefault="00AC1EDC" w14:paraId="1C146AE4" w14:textId="77777777">
            <w:pPr>
              <w:pStyle w:val="MainText"/>
              <w:spacing w:line="240" w:lineRule="auto"/>
              <w:ind w:firstLine="0"/>
              <w:rPr>
                <w:bCs/>
                <w:sz w:val="22"/>
                <w:lang w:val="en-US"/>
              </w:rPr>
            </w:pPr>
            <w:r w:rsidRPr="00AC1EDC">
              <w:rPr>
                <w:bCs/>
                <w:sz w:val="22"/>
                <w:lang w:val="en-US"/>
              </w:rPr>
              <w:t>Plan de Guadalupe</w:t>
            </w:r>
          </w:p>
        </w:tc>
        <w:tc>
          <w:tcPr>
            <w:tcW w:w="748" w:type="pct"/>
            <w:tcBorders>
              <w:top w:val="single" w:color="auto" w:sz="4" w:space="0"/>
              <w:left w:val="nil"/>
              <w:bottom w:val="nil"/>
              <w:right w:val="nil"/>
            </w:tcBorders>
            <w:hideMark/>
          </w:tcPr>
          <w:p w:rsidRPr="00AC1EDC" w:rsidR="00AC1EDC" w:rsidP="00770302" w:rsidRDefault="00AC1EDC" w14:paraId="56557CED" w14:textId="77777777">
            <w:pPr>
              <w:pStyle w:val="MainText"/>
              <w:spacing w:line="240" w:lineRule="auto"/>
              <w:ind w:firstLine="0"/>
              <w:jc w:val="center"/>
              <w:rPr>
                <w:bCs/>
                <w:sz w:val="22"/>
                <w:lang w:val="en-US"/>
              </w:rPr>
            </w:pPr>
            <w:r w:rsidRPr="00AC1EDC">
              <w:rPr>
                <w:bCs/>
                <w:sz w:val="22"/>
                <w:lang w:val="en-US"/>
              </w:rPr>
              <w:t>50</w:t>
            </w:r>
          </w:p>
        </w:tc>
        <w:tc>
          <w:tcPr>
            <w:tcW w:w="918" w:type="pct"/>
            <w:tcBorders>
              <w:top w:val="single" w:color="auto" w:sz="4" w:space="0"/>
              <w:left w:val="nil"/>
              <w:bottom w:val="nil"/>
              <w:right w:val="nil"/>
            </w:tcBorders>
            <w:hideMark/>
          </w:tcPr>
          <w:p w:rsidRPr="00AC1EDC" w:rsidR="00AC1EDC" w:rsidP="00770302" w:rsidRDefault="00AC1EDC" w14:paraId="28A6709B" w14:textId="77777777">
            <w:pPr>
              <w:pStyle w:val="MainText"/>
              <w:spacing w:line="240" w:lineRule="auto"/>
              <w:ind w:firstLine="0"/>
              <w:jc w:val="center"/>
              <w:rPr>
                <w:bCs/>
                <w:sz w:val="22"/>
                <w:lang w:val="en-US"/>
              </w:rPr>
            </w:pPr>
            <w:r w:rsidRPr="00AC1EDC">
              <w:rPr>
                <w:bCs/>
                <w:sz w:val="22"/>
                <w:lang w:val="en-US"/>
              </w:rPr>
              <w:t>0</w:t>
            </w:r>
          </w:p>
        </w:tc>
        <w:tc>
          <w:tcPr>
            <w:tcW w:w="744" w:type="pct"/>
            <w:tcBorders>
              <w:top w:val="single" w:color="auto" w:sz="4" w:space="0"/>
              <w:left w:val="nil"/>
              <w:bottom w:val="nil"/>
              <w:right w:val="nil"/>
            </w:tcBorders>
            <w:hideMark/>
          </w:tcPr>
          <w:p w:rsidRPr="00AC1EDC" w:rsidR="00AC1EDC" w:rsidP="00770302" w:rsidRDefault="00AC1EDC" w14:paraId="143AC25A" w14:textId="77777777">
            <w:pPr>
              <w:pStyle w:val="MainText"/>
              <w:spacing w:line="240" w:lineRule="auto"/>
              <w:ind w:firstLine="0"/>
              <w:jc w:val="center"/>
              <w:rPr>
                <w:bCs/>
                <w:sz w:val="22"/>
                <w:lang w:val="en-US"/>
              </w:rPr>
            </w:pPr>
            <w:r w:rsidRPr="00AC1EDC">
              <w:rPr>
                <w:bCs/>
                <w:sz w:val="22"/>
                <w:lang w:val="en-US"/>
              </w:rPr>
              <w:t>41</w:t>
            </w:r>
          </w:p>
        </w:tc>
        <w:tc>
          <w:tcPr>
            <w:tcW w:w="1258" w:type="pct"/>
            <w:tcBorders>
              <w:top w:val="single" w:color="auto" w:sz="4" w:space="0"/>
              <w:left w:val="nil"/>
              <w:bottom w:val="nil"/>
              <w:right w:val="nil"/>
            </w:tcBorders>
            <w:hideMark/>
          </w:tcPr>
          <w:p w:rsidRPr="00AC1EDC" w:rsidR="00AC1EDC" w:rsidP="00770302" w:rsidRDefault="00AC1EDC" w14:paraId="2D3EBA95" w14:textId="77777777">
            <w:pPr>
              <w:pStyle w:val="MainText"/>
              <w:spacing w:line="240" w:lineRule="auto"/>
              <w:ind w:firstLine="0"/>
              <w:jc w:val="center"/>
              <w:rPr>
                <w:bCs/>
                <w:sz w:val="22"/>
                <w:lang w:val="en-US"/>
              </w:rPr>
            </w:pPr>
            <w:r w:rsidRPr="00AC1EDC">
              <w:rPr>
                <w:bCs/>
                <w:sz w:val="22"/>
                <w:lang w:val="en-US"/>
              </w:rPr>
              <w:t>9</w:t>
            </w:r>
          </w:p>
        </w:tc>
      </w:tr>
      <w:tr w:rsidR="00AC1EDC" w:rsidTr="000B16FD" w14:paraId="3F03850C" w14:textId="77777777">
        <w:trPr>
          <w:trHeight w:val="283"/>
          <w:jc w:val="center"/>
        </w:trPr>
        <w:tc>
          <w:tcPr>
            <w:tcW w:w="1331" w:type="pct"/>
            <w:hideMark/>
          </w:tcPr>
          <w:p w:rsidRPr="00AC1EDC" w:rsidR="00AC1EDC" w:rsidP="00770302" w:rsidRDefault="00AC1EDC" w14:paraId="48BB3B7A" w14:textId="77777777">
            <w:pPr>
              <w:pStyle w:val="MainText"/>
              <w:spacing w:line="240" w:lineRule="auto"/>
              <w:ind w:firstLine="0"/>
              <w:rPr>
                <w:bCs/>
                <w:sz w:val="22"/>
                <w:lang w:val="en-US"/>
              </w:rPr>
            </w:pPr>
            <w:r w:rsidRPr="00AC1EDC">
              <w:rPr>
                <w:bCs/>
                <w:sz w:val="22"/>
                <w:lang w:val="en-US"/>
              </w:rPr>
              <w:t>Colonia Hidalgo</w:t>
            </w:r>
          </w:p>
        </w:tc>
        <w:tc>
          <w:tcPr>
            <w:tcW w:w="748" w:type="pct"/>
            <w:hideMark/>
          </w:tcPr>
          <w:p w:rsidRPr="00AC1EDC" w:rsidR="00AC1EDC" w:rsidP="00770302" w:rsidRDefault="00AC1EDC" w14:paraId="51E58ADD" w14:textId="77777777">
            <w:pPr>
              <w:pStyle w:val="MainText"/>
              <w:spacing w:line="240" w:lineRule="auto"/>
              <w:ind w:firstLine="0"/>
              <w:jc w:val="center"/>
              <w:rPr>
                <w:bCs/>
                <w:sz w:val="22"/>
                <w:lang w:val="en-US"/>
              </w:rPr>
            </w:pPr>
            <w:r w:rsidRPr="00AC1EDC">
              <w:rPr>
                <w:bCs/>
                <w:sz w:val="22"/>
                <w:lang w:val="en-US"/>
              </w:rPr>
              <w:t>78</w:t>
            </w:r>
          </w:p>
        </w:tc>
        <w:tc>
          <w:tcPr>
            <w:tcW w:w="918" w:type="pct"/>
            <w:hideMark/>
          </w:tcPr>
          <w:p w:rsidRPr="00AC1EDC" w:rsidR="00AC1EDC" w:rsidP="00770302" w:rsidRDefault="00AC1EDC" w14:paraId="6E0D2E6D" w14:textId="77777777">
            <w:pPr>
              <w:pStyle w:val="MainText"/>
              <w:spacing w:line="240" w:lineRule="auto"/>
              <w:ind w:firstLine="0"/>
              <w:jc w:val="center"/>
              <w:rPr>
                <w:bCs/>
                <w:sz w:val="22"/>
                <w:lang w:val="en-US"/>
              </w:rPr>
            </w:pPr>
            <w:r w:rsidRPr="00AC1EDC">
              <w:rPr>
                <w:bCs/>
                <w:sz w:val="22"/>
                <w:lang w:val="en-US"/>
              </w:rPr>
              <w:t>4</w:t>
            </w:r>
          </w:p>
        </w:tc>
        <w:tc>
          <w:tcPr>
            <w:tcW w:w="744" w:type="pct"/>
            <w:hideMark/>
          </w:tcPr>
          <w:p w:rsidRPr="00AC1EDC" w:rsidR="00AC1EDC" w:rsidP="00770302" w:rsidRDefault="00AC1EDC" w14:paraId="0ABB0C41" w14:textId="77777777">
            <w:pPr>
              <w:pStyle w:val="MainText"/>
              <w:spacing w:line="240" w:lineRule="auto"/>
              <w:ind w:firstLine="0"/>
              <w:jc w:val="center"/>
              <w:rPr>
                <w:bCs/>
                <w:sz w:val="22"/>
                <w:lang w:val="en-US"/>
              </w:rPr>
            </w:pPr>
            <w:r w:rsidRPr="00AC1EDC">
              <w:rPr>
                <w:bCs/>
                <w:sz w:val="22"/>
                <w:lang w:val="en-US"/>
              </w:rPr>
              <w:t>15</w:t>
            </w:r>
          </w:p>
        </w:tc>
        <w:tc>
          <w:tcPr>
            <w:tcW w:w="1258" w:type="pct"/>
            <w:hideMark/>
          </w:tcPr>
          <w:p w:rsidRPr="00AC1EDC" w:rsidR="00AC1EDC" w:rsidP="00770302" w:rsidRDefault="00AC1EDC" w14:paraId="44D1C872" w14:textId="77777777">
            <w:pPr>
              <w:pStyle w:val="MainText"/>
              <w:spacing w:line="240" w:lineRule="auto"/>
              <w:ind w:firstLine="0"/>
              <w:jc w:val="center"/>
              <w:rPr>
                <w:bCs/>
                <w:sz w:val="22"/>
                <w:lang w:val="en-US"/>
              </w:rPr>
            </w:pPr>
            <w:r w:rsidRPr="00AC1EDC">
              <w:rPr>
                <w:bCs/>
                <w:sz w:val="22"/>
                <w:lang w:val="en-US"/>
              </w:rPr>
              <w:t>3</w:t>
            </w:r>
          </w:p>
        </w:tc>
      </w:tr>
      <w:tr w:rsidR="00AC1EDC" w:rsidTr="000B16FD" w14:paraId="4A24380F" w14:textId="77777777">
        <w:trPr>
          <w:trHeight w:val="371"/>
          <w:jc w:val="center"/>
        </w:trPr>
        <w:tc>
          <w:tcPr>
            <w:tcW w:w="1331" w:type="pct"/>
            <w:tcBorders>
              <w:top w:val="nil"/>
              <w:left w:val="nil"/>
              <w:bottom w:val="single" w:color="auto" w:sz="4" w:space="0"/>
              <w:right w:val="nil"/>
            </w:tcBorders>
            <w:hideMark/>
          </w:tcPr>
          <w:p w:rsidRPr="00AC1EDC" w:rsidR="00AC1EDC" w:rsidP="00770302" w:rsidRDefault="00AC1EDC" w14:paraId="0513E9B7" w14:textId="77777777">
            <w:pPr>
              <w:pStyle w:val="MainText"/>
              <w:spacing w:line="240" w:lineRule="auto"/>
              <w:ind w:firstLine="0"/>
              <w:rPr>
                <w:bCs/>
                <w:sz w:val="22"/>
                <w:lang w:val="en-US"/>
              </w:rPr>
            </w:pPr>
            <w:r w:rsidRPr="00AC1EDC">
              <w:rPr>
                <w:bCs/>
                <w:sz w:val="22"/>
                <w:lang w:val="en-US"/>
              </w:rPr>
              <w:t>Ejido Zaragoza</w:t>
            </w:r>
          </w:p>
        </w:tc>
        <w:tc>
          <w:tcPr>
            <w:tcW w:w="748" w:type="pct"/>
            <w:tcBorders>
              <w:top w:val="nil"/>
              <w:left w:val="nil"/>
              <w:bottom w:val="single" w:color="auto" w:sz="4" w:space="0"/>
              <w:right w:val="nil"/>
            </w:tcBorders>
            <w:hideMark/>
          </w:tcPr>
          <w:p w:rsidRPr="00AC1EDC" w:rsidR="00AC1EDC" w:rsidP="00770302" w:rsidRDefault="00AC1EDC" w14:paraId="67F9C87A" w14:textId="77777777">
            <w:pPr>
              <w:pStyle w:val="MainText"/>
              <w:spacing w:line="240" w:lineRule="auto"/>
              <w:ind w:firstLine="0"/>
              <w:jc w:val="center"/>
              <w:rPr>
                <w:bCs/>
                <w:sz w:val="22"/>
                <w:lang w:val="en-US"/>
              </w:rPr>
            </w:pPr>
            <w:r w:rsidRPr="00AC1EDC">
              <w:rPr>
                <w:bCs/>
                <w:sz w:val="22"/>
                <w:lang w:val="en-US"/>
              </w:rPr>
              <w:t>31</w:t>
            </w:r>
          </w:p>
        </w:tc>
        <w:tc>
          <w:tcPr>
            <w:tcW w:w="918" w:type="pct"/>
            <w:tcBorders>
              <w:top w:val="nil"/>
              <w:left w:val="nil"/>
              <w:bottom w:val="single" w:color="auto" w:sz="4" w:space="0"/>
              <w:right w:val="nil"/>
            </w:tcBorders>
            <w:hideMark/>
          </w:tcPr>
          <w:p w:rsidRPr="00AC1EDC" w:rsidR="00AC1EDC" w:rsidP="00770302" w:rsidRDefault="00AC1EDC" w14:paraId="748CD698" w14:textId="77777777">
            <w:pPr>
              <w:pStyle w:val="MainText"/>
              <w:spacing w:line="240" w:lineRule="auto"/>
              <w:ind w:firstLine="0"/>
              <w:jc w:val="center"/>
              <w:rPr>
                <w:bCs/>
                <w:sz w:val="22"/>
                <w:lang w:val="en-US"/>
              </w:rPr>
            </w:pPr>
            <w:r w:rsidRPr="00AC1EDC">
              <w:rPr>
                <w:bCs/>
                <w:sz w:val="22"/>
                <w:lang w:val="en-US"/>
              </w:rPr>
              <w:t>8</w:t>
            </w:r>
          </w:p>
        </w:tc>
        <w:tc>
          <w:tcPr>
            <w:tcW w:w="744" w:type="pct"/>
            <w:tcBorders>
              <w:top w:val="nil"/>
              <w:left w:val="nil"/>
              <w:bottom w:val="single" w:color="auto" w:sz="4" w:space="0"/>
              <w:right w:val="nil"/>
            </w:tcBorders>
            <w:hideMark/>
          </w:tcPr>
          <w:p w:rsidRPr="00AC1EDC" w:rsidR="00AC1EDC" w:rsidP="00770302" w:rsidRDefault="00AC1EDC" w14:paraId="5A118319" w14:textId="77777777">
            <w:pPr>
              <w:pStyle w:val="MainText"/>
              <w:spacing w:line="240" w:lineRule="auto"/>
              <w:ind w:firstLine="0"/>
              <w:jc w:val="center"/>
              <w:rPr>
                <w:bCs/>
                <w:sz w:val="22"/>
                <w:lang w:val="en-US"/>
              </w:rPr>
            </w:pPr>
            <w:r w:rsidRPr="00AC1EDC">
              <w:rPr>
                <w:bCs/>
                <w:sz w:val="22"/>
                <w:lang w:val="en-US"/>
              </w:rPr>
              <w:t>21</w:t>
            </w:r>
          </w:p>
        </w:tc>
        <w:tc>
          <w:tcPr>
            <w:tcW w:w="1258" w:type="pct"/>
            <w:tcBorders>
              <w:top w:val="nil"/>
              <w:left w:val="nil"/>
              <w:bottom w:val="single" w:color="auto" w:sz="4" w:space="0"/>
              <w:right w:val="nil"/>
            </w:tcBorders>
            <w:hideMark/>
          </w:tcPr>
          <w:p w:rsidRPr="00AC1EDC" w:rsidR="00AC1EDC" w:rsidP="00770302" w:rsidRDefault="00AC1EDC" w14:paraId="6CDF35EA" w14:textId="77777777">
            <w:pPr>
              <w:pStyle w:val="MainText"/>
              <w:spacing w:line="240" w:lineRule="auto"/>
              <w:ind w:firstLine="0"/>
              <w:jc w:val="center"/>
              <w:rPr>
                <w:bCs/>
                <w:sz w:val="22"/>
                <w:lang w:val="en-US"/>
              </w:rPr>
            </w:pPr>
            <w:r w:rsidRPr="00AC1EDC">
              <w:rPr>
                <w:bCs/>
                <w:sz w:val="22"/>
                <w:lang w:val="en-US"/>
              </w:rPr>
              <w:t>40</w:t>
            </w:r>
          </w:p>
        </w:tc>
      </w:tr>
    </w:tbl>
    <w:p w:rsidR="00AC1EDC" w:rsidP="00770302" w:rsidRDefault="00AC1EDC" w14:paraId="6A878092" w14:textId="77777777">
      <w:pPr>
        <w:spacing w:after="0" w:line="240" w:lineRule="auto"/>
        <w:jc w:val="both"/>
        <w:rPr>
          <w:rFonts w:ascii="Times New Roman" w:hAnsi="Times New Roman" w:cs="Times New Roman"/>
          <w:sz w:val="24"/>
          <w:szCs w:val="24"/>
        </w:rPr>
      </w:pPr>
    </w:p>
    <w:p w:rsidR="00113166" w:rsidP="00770302" w:rsidRDefault="00113166" w14:paraId="3896DE91" w14:textId="76CD7515">
      <w:pPr>
        <w:spacing w:after="0" w:line="240" w:lineRule="auto"/>
        <w:jc w:val="both"/>
        <w:rPr>
          <w:rFonts w:ascii="Times New Roman" w:hAnsi="Times New Roman" w:cs="Times New Roman"/>
          <w:sz w:val="24"/>
          <w:szCs w:val="24"/>
        </w:rPr>
      </w:pPr>
      <w:r w:rsidRPr="00AC1EDC">
        <w:rPr>
          <w:rFonts w:ascii="Times New Roman" w:hAnsi="Times New Roman" w:cs="Times New Roman"/>
          <w:sz w:val="24"/>
          <w:szCs w:val="24"/>
        </w:rPr>
        <w:t>Los contenedores de agroquímicos son arrojados</w:t>
      </w:r>
      <w:r w:rsidR="006848CF">
        <w:rPr>
          <w:rFonts w:ascii="Times New Roman" w:hAnsi="Times New Roman" w:cs="Times New Roman"/>
          <w:sz w:val="24"/>
          <w:szCs w:val="24"/>
        </w:rPr>
        <w:t>,</w:t>
      </w:r>
      <w:r w:rsidRPr="00AC1EDC">
        <w:rPr>
          <w:rFonts w:ascii="Times New Roman" w:hAnsi="Times New Roman" w:cs="Times New Roman"/>
          <w:sz w:val="24"/>
          <w:szCs w:val="24"/>
        </w:rPr>
        <w:t xml:space="preserve"> de manera irresponsable</w:t>
      </w:r>
      <w:r w:rsidR="006848CF">
        <w:rPr>
          <w:rFonts w:ascii="Times New Roman" w:hAnsi="Times New Roman" w:cs="Times New Roman"/>
          <w:sz w:val="24"/>
          <w:szCs w:val="24"/>
        </w:rPr>
        <w:t>,</w:t>
      </w:r>
      <w:r w:rsidRPr="00AC1EDC">
        <w:rPr>
          <w:rFonts w:ascii="Times New Roman" w:hAnsi="Times New Roman" w:cs="Times New Roman"/>
          <w:sz w:val="24"/>
          <w:szCs w:val="24"/>
        </w:rPr>
        <w:t xml:space="preserve"> a los canales de riego, ríos, arroyos, barrancos, campos</w:t>
      </w:r>
      <w:r>
        <w:rPr>
          <w:rFonts w:ascii="Times New Roman" w:hAnsi="Times New Roman" w:cs="Times New Roman"/>
          <w:sz w:val="24"/>
          <w:szCs w:val="24"/>
        </w:rPr>
        <w:t>;</w:t>
      </w:r>
      <w:r w:rsidRPr="00AC1EDC">
        <w:rPr>
          <w:rFonts w:ascii="Times New Roman" w:hAnsi="Times New Roman" w:cs="Times New Roman"/>
          <w:sz w:val="24"/>
          <w:szCs w:val="24"/>
        </w:rPr>
        <w:t xml:space="preserve"> y en otros casos se queman, entierran e incluso llegan a ser reutilizados.</w:t>
      </w:r>
      <w:r>
        <w:rPr>
          <w:rFonts w:ascii="Times New Roman" w:hAnsi="Times New Roman" w:cs="Times New Roman"/>
          <w:sz w:val="24"/>
          <w:szCs w:val="24"/>
        </w:rPr>
        <w:t xml:space="preserve"> </w:t>
      </w:r>
      <w:r w:rsidRPr="00AC1EDC">
        <w:rPr>
          <w:rFonts w:ascii="Times New Roman" w:hAnsi="Times New Roman" w:cs="Times New Roman"/>
          <w:sz w:val="24"/>
          <w:szCs w:val="24"/>
        </w:rPr>
        <w:t>Todas estas práctica</w:t>
      </w:r>
      <w:r>
        <w:rPr>
          <w:rFonts w:ascii="Times New Roman" w:hAnsi="Times New Roman" w:cs="Times New Roman"/>
          <w:sz w:val="24"/>
          <w:szCs w:val="24"/>
        </w:rPr>
        <w:t xml:space="preserve">s generan contaminación para el </w:t>
      </w:r>
      <w:r w:rsidRPr="00AC1EDC">
        <w:rPr>
          <w:rFonts w:ascii="Times New Roman" w:hAnsi="Times New Roman" w:cs="Times New Roman"/>
          <w:sz w:val="24"/>
          <w:szCs w:val="24"/>
        </w:rPr>
        <w:t>ambiente (suelo, cuerpos de agua y atmósfera) y, a ve</w:t>
      </w:r>
      <w:r>
        <w:rPr>
          <w:rFonts w:ascii="Times New Roman" w:hAnsi="Times New Roman" w:cs="Times New Roman"/>
          <w:sz w:val="24"/>
          <w:szCs w:val="24"/>
        </w:rPr>
        <w:t>ces, problemas de intoxicación</w:t>
      </w:r>
      <w:r w:rsidR="006848CF">
        <w:rPr>
          <w:rFonts w:ascii="Times New Roman" w:hAnsi="Times New Roman" w:cs="Times New Roman"/>
          <w:sz w:val="24"/>
          <w:szCs w:val="24"/>
        </w:rPr>
        <w:t xml:space="preserve"> para la población</w:t>
      </w:r>
      <w:r>
        <w:rPr>
          <w:rFonts w:ascii="Times New Roman" w:hAnsi="Times New Roman" w:cs="Times New Roman"/>
          <w:sz w:val="24"/>
          <w:szCs w:val="24"/>
        </w:rPr>
        <w:t>.</w:t>
      </w:r>
    </w:p>
    <w:p w:rsidR="00CB5FB0" w:rsidP="00770302" w:rsidRDefault="00CB5FB0" w14:paraId="56B834CE" w14:textId="77777777">
      <w:pPr>
        <w:spacing w:after="0" w:line="240" w:lineRule="auto"/>
        <w:jc w:val="both"/>
        <w:rPr>
          <w:rFonts w:ascii="Times New Roman" w:hAnsi="Times New Roman" w:cs="Times New Roman"/>
          <w:sz w:val="24"/>
          <w:szCs w:val="24"/>
        </w:rPr>
      </w:pPr>
    </w:p>
    <w:p w:rsidR="00113166" w:rsidP="00770302" w:rsidRDefault="00113166" w14:paraId="0EE528E9" w14:textId="26B3C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Algunos contenedores son susceptibles a ser </w:t>
      </w:r>
      <w:r w:rsidRPr="00AC1EDC">
        <w:rPr>
          <w:rFonts w:ascii="Times New Roman" w:hAnsi="Times New Roman" w:cs="Times New Roman"/>
          <w:sz w:val="24"/>
          <w:szCs w:val="24"/>
        </w:rPr>
        <w:t>recipientes lavables</w:t>
      </w:r>
      <w:r>
        <w:rPr>
          <w:rFonts w:ascii="Times New Roman" w:hAnsi="Times New Roman" w:cs="Times New Roman"/>
          <w:sz w:val="24"/>
          <w:szCs w:val="24"/>
        </w:rPr>
        <w:t xml:space="preserve">, </w:t>
      </w:r>
      <w:r w:rsidR="00EE63C4">
        <w:rPr>
          <w:rFonts w:ascii="Times New Roman" w:hAnsi="Times New Roman" w:cs="Times New Roman"/>
          <w:sz w:val="24"/>
          <w:szCs w:val="24"/>
        </w:rPr>
        <w:t xml:space="preserve">estos </w:t>
      </w:r>
      <w:r w:rsidRPr="00AC1EDC">
        <w:rPr>
          <w:rFonts w:ascii="Times New Roman" w:hAnsi="Times New Roman" w:cs="Times New Roman"/>
          <w:sz w:val="24"/>
          <w:szCs w:val="24"/>
        </w:rPr>
        <w:t xml:space="preserve">pueden contener alguna formulación líquida y </w:t>
      </w:r>
      <w:r w:rsidR="00601901">
        <w:rPr>
          <w:rFonts w:ascii="Times New Roman" w:hAnsi="Times New Roman" w:cs="Times New Roman"/>
          <w:sz w:val="24"/>
          <w:szCs w:val="24"/>
        </w:rPr>
        <w:t xml:space="preserve">se les </w:t>
      </w:r>
      <w:r w:rsidRPr="00AC1EDC">
        <w:rPr>
          <w:rFonts w:ascii="Times New Roman" w:hAnsi="Times New Roman" w:cs="Times New Roman"/>
          <w:sz w:val="24"/>
          <w:szCs w:val="24"/>
        </w:rPr>
        <w:t>pueden aplicar</w:t>
      </w:r>
      <w:r w:rsidR="002A46BA">
        <w:rPr>
          <w:rFonts w:ascii="Times New Roman" w:hAnsi="Times New Roman" w:cs="Times New Roman"/>
          <w:sz w:val="24"/>
          <w:szCs w:val="24"/>
        </w:rPr>
        <w:t xml:space="preserve"> las tácticas de triple lavado; </w:t>
      </w:r>
      <w:r w:rsidR="00601901">
        <w:rPr>
          <w:rFonts w:ascii="Times New Roman" w:hAnsi="Times New Roman" w:cs="Times New Roman"/>
          <w:sz w:val="24"/>
          <w:szCs w:val="24"/>
        </w:rPr>
        <w:t xml:space="preserve">pues </w:t>
      </w:r>
      <w:r w:rsidRPr="00AC1EDC">
        <w:rPr>
          <w:rFonts w:ascii="Times New Roman" w:hAnsi="Times New Roman" w:cs="Times New Roman"/>
          <w:sz w:val="24"/>
          <w:szCs w:val="24"/>
        </w:rPr>
        <w:t xml:space="preserve">contenedores que han estado en contacto con materiales o </w:t>
      </w:r>
      <w:r>
        <w:rPr>
          <w:rFonts w:ascii="Times New Roman" w:hAnsi="Times New Roman" w:cs="Times New Roman"/>
          <w:sz w:val="24"/>
          <w:szCs w:val="24"/>
        </w:rPr>
        <w:t>residuos</w:t>
      </w:r>
      <w:r w:rsidRPr="00AC1EDC">
        <w:rPr>
          <w:rFonts w:ascii="Times New Roman" w:hAnsi="Times New Roman" w:cs="Times New Roman"/>
          <w:sz w:val="24"/>
          <w:szCs w:val="24"/>
        </w:rPr>
        <w:t xml:space="preserve"> peligrosos pueden reutilizarse </w:t>
      </w:r>
      <w:r w:rsidR="00601901">
        <w:rPr>
          <w:rFonts w:ascii="Times New Roman" w:hAnsi="Times New Roman" w:cs="Times New Roman"/>
          <w:sz w:val="24"/>
          <w:szCs w:val="24"/>
        </w:rPr>
        <w:t xml:space="preserve">con </w:t>
      </w:r>
      <w:r w:rsidRPr="00AC1EDC">
        <w:rPr>
          <w:rFonts w:ascii="Times New Roman" w:hAnsi="Times New Roman" w:cs="Times New Roman"/>
          <w:sz w:val="24"/>
          <w:szCs w:val="24"/>
        </w:rPr>
        <w:t xml:space="preserve">el mismo tipo de materiales peligrosos u otros materiales o </w:t>
      </w:r>
      <w:r>
        <w:rPr>
          <w:rFonts w:ascii="Times New Roman" w:hAnsi="Times New Roman" w:cs="Times New Roman"/>
          <w:sz w:val="24"/>
          <w:szCs w:val="24"/>
        </w:rPr>
        <w:t>residuos</w:t>
      </w:r>
      <w:r w:rsidRPr="00AC1EDC">
        <w:rPr>
          <w:rFonts w:ascii="Times New Roman" w:hAnsi="Times New Roman" w:cs="Times New Roman"/>
          <w:sz w:val="24"/>
          <w:szCs w:val="24"/>
        </w:rPr>
        <w:t xml:space="preserve"> compatibles</w:t>
      </w:r>
      <w:r w:rsidR="00A43B0C">
        <w:rPr>
          <w:rFonts w:ascii="Times New Roman" w:hAnsi="Times New Roman" w:cs="Times New Roman"/>
          <w:sz w:val="24"/>
          <w:szCs w:val="24"/>
        </w:rPr>
        <w:t>,</w:t>
      </w:r>
      <w:r w:rsidRPr="00AC1EDC">
        <w:rPr>
          <w:rFonts w:ascii="Times New Roman" w:hAnsi="Times New Roman" w:cs="Times New Roman"/>
          <w:sz w:val="24"/>
          <w:szCs w:val="24"/>
        </w:rPr>
        <w:t xml:space="preserve"> siempre que dichos contenedores no permitan la liberación de materiales peligrosos o </w:t>
      </w:r>
      <w:r>
        <w:rPr>
          <w:rFonts w:ascii="Times New Roman" w:hAnsi="Times New Roman" w:cs="Times New Roman"/>
          <w:sz w:val="24"/>
          <w:szCs w:val="24"/>
        </w:rPr>
        <w:t xml:space="preserve">residuos </w:t>
      </w:r>
      <w:r w:rsidRPr="00AC1EDC">
        <w:rPr>
          <w:rFonts w:ascii="Times New Roman" w:hAnsi="Times New Roman" w:cs="Times New Roman"/>
          <w:sz w:val="24"/>
          <w:szCs w:val="24"/>
        </w:rPr>
        <w:t>contenidos en ellos (</w:t>
      </w:r>
      <w:r w:rsidRPr="00B81969">
        <w:rPr>
          <w:rFonts w:ascii="Times New Roman" w:hAnsi="Times New Roman" w:cs="Times New Roman"/>
          <w:color w:val="0070C0"/>
          <w:sz w:val="24"/>
          <w:szCs w:val="24"/>
        </w:rPr>
        <w:t>H. Congreso de la Unión, 2014</w:t>
      </w:r>
      <w:r w:rsidRPr="00AC1EDC">
        <w:rPr>
          <w:rFonts w:ascii="Times New Roman" w:hAnsi="Times New Roman" w:cs="Times New Roman"/>
          <w:sz w:val="24"/>
          <w:szCs w:val="24"/>
        </w:rPr>
        <w:t>).</w:t>
      </w:r>
      <w:r>
        <w:rPr>
          <w:rFonts w:ascii="Times New Roman" w:hAnsi="Times New Roman" w:cs="Times New Roman"/>
          <w:sz w:val="24"/>
          <w:szCs w:val="24"/>
        </w:rPr>
        <w:t xml:space="preserve"> </w:t>
      </w:r>
    </w:p>
    <w:p w:rsidR="00CB5FB0" w:rsidP="00770302" w:rsidRDefault="00CB5FB0" w14:paraId="73CEB0FA" w14:textId="77777777">
      <w:pPr>
        <w:spacing w:after="0" w:line="240" w:lineRule="auto"/>
        <w:jc w:val="both"/>
        <w:rPr>
          <w:rFonts w:ascii="Times New Roman" w:hAnsi="Times New Roman" w:cs="Times New Roman"/>
          <w:sz w:val="24"/>
          <w:szCs w:val="24"/>
        </w:rPr>
      </w:pPr>
    </w:p>
    <w:p w:rsidR="00113166" w:rsidP="00770302" w:rsidRDefault="00113166" w14:paraId="085F2A05" w14:textId="5C39A662">
      <w:pPr>
        <w:spacing w:after="0" w:line="240" w:lineRule="auto"/>
        <w:jc w:val="both"/>
        <w:rPr>
          <w:rFonts w:ascii="Times New Roman" w:hAnsi="Times New Roman" w:cs="Times New Roman"/>
          <w:sz w:val="24"/>
          <w:szCs w:val="24"/>
        </w:rPr>
      </w:pPr>
      <w:r w:rsidRPr="005855F7">
        <w:rPr>
          <w:rFonts w:ascii="Times New Roman" w:hAnsi="Times New Roman" w:cs="Times New Roman"/>
          <w:sz w:val="24"/>
          <w:szCs w:val="24"/>
        </w:rPr>
        <w:t>Se preguntó a</w:t>
      </w:r>
      <w:r w:rsidR="00A43B0C">
        <w:rPr>
          <w:rFonts w:ascii="Times New Roman" w:hAnsi="Times New Roman" w:cs="Times New Roman"/>
          <w:sz w:val="24"/>
          <w:szCs w:val="24"/>
        </w:rPr>
        <w:t>l público</w:t>
      </w:r>
      <w:r w:rsidRPr="005855F7">
        <w:rPr>
          <w:rFonts w:ascii="Times New Roman" w:hAnsi="Times New Roman" w:cs="Times New Roman"/>
          <w:sz w:val="24"/>
          <w:szCs w:val="24"/>
        </w:rPr>
        <w:t xml:space="preserve"> usuario de agroquímicos sí reconoce algunas características peligrosas en los fertilizantes que u</w:t>
      </w:r>
      <w:r>
        <w:rPr>
          <w:rFonts w:ascii="Times New Roman" w:hAnsi="Times New Roman" w:cs="Times New Roman"/>
          <w:sz w:val="24"/>
          <w:szCs w:val="24"/>
        </w:rPr>
        <w:t>tiliza</w:t>
      </w:r>
      <w:r w:rsidRPr="005855F7">
        <w:rPr>
          <w:rFonts w:ascii="Times New Roman" w:hAnsi="Times New Roman" w:cs="Times New Roman"/>
          <w:sz w:val="24"/>
          <w:szCs w:val="24"/>
        </w:rPr>
        <w:t xml:space="preserve"> (urea y / o fosfato </w:t>
      </w:r>
      <w:proofErr w:type="spellStart"/>
      <w:r w:rsidR="00680477">
        <w:rPr>
          <w:rFonts w:ascii="Times New Roman" w:hAnsi="Times New Roman" w:cs="Times New Roman"/>
          <w:sz w:val="24"/>
          <w:szCs w:val="24"/>
        </w:rPr>
        <w:t>diamónico</w:t>
      </w:r>
      <w:proofErr w:type="spellEnd"/>
      <w:r w:rsidRPr="005855F7">
        <w:rPr>
          <w:rFonts w:ascii="Times New Roman" w:hAnsi="Times New Roman" w:cs="Times New Roman"/>
          <w:sz w:val="24"/>
          <w:szCs w:val="24"/>
        </w:rPr>
        <w:t>) y el 98</w:t>
      </w:r>
      <w:r>
        <w:rPr>
          <w:rFonts w:ascii="Times New Roman" w:hAnsi="Times New Roman" w:cs="Times New Roman"/>
          <w:sz w:val="24"/>
          <w:szCs w:val="24"/>
        </w:rPr>
        <w:t xml:space="preserve"> </w:t>
      </w:r>
      <w:r w:rsidRPr="005855F7">
        <w:rPr>
          <w:rFonts w:ascii="Times New Roman" w:hAnsi="Times New Roman" w:cs="Times New Roman"/>
          <w:sz w:val="24"/>
          <w:szCs w:val="24"/>
        </w:rPr>
        <w:t>%</w:t>
      </w:r>
      <w:r w:rsidR="00A43B0C">
        <w:rPr>
          <w:rFonts w:ascii="Times New Roman" w:hAnsi="Times New Roman" w:cs="Times New Roman"/>
          <w:sz w:val="24"/>
          <w:szCs w:val="24"/>
        </w:rPr>
        <w:t>,</w:t>
      </w:r>
      <w:r w:rsidRPr="005855F7">
        <w:rPr>
          <w:rFonts w:ascii="Times New Roman" w:hAnsi="Times New Roman" w:cs="Times New Roman"/>
          <w:sz w:val="24"/>
          <w:szCs w:val="24"/>
        </w:rPr>
        <w:t xml:space="preserve"> considerando las tres localidad</w:t>
      </w:r>
      <w:r w:rsidR="002A46BA">
        <w:rPr>
          <w:rFonts w:ascii="Times New Roman" w:hAnsi="Times New Roman" w:cs="Times New Roman"/>
          <w:sz w:val="24"/>
          <w:szCs w:val="24"/>
        </w:rPr>
        <w:t>es, resp</w:t>
      </w:r>
      <w:r w:rsidR="00A43B0C">
        <w:rPr>
          <w:rFonts w:ascii="Times New Roman" w:hAnsi="Times New Roman" w:cs="Times New Roman"/>
          <w:sz w:val="24"/>
          <w:szCs w:val="24"/>
        </w:rPr>
        <w:t xml:space="preserve">onde </w:t>
      </w:r>
      <w:r w:rsidR="002A46BA">
        <w:rPr>
          <w:rFonts w:ascii="Times New Roman" w:hAnsi="Times New Roman" w:cs="Times New Roman"/>
          <w:sz w:val="24"/>
          <w:szCs w:val="24"/>
        </w:rPr>
        <w:t>afirmativa</w:t>
      </w:r>
      <w:r w:rsidR="00A43B0C">
        <w:rPr>
          <w:rFonts w:ascii="Times New Roman" w:hAnsi="Times New Roman" w:cs="Times New Roman"/>
          <w:sz w:val="24"/>
          <w:szCs w:val="24"/>
        </w:rPr>
        <w:t>mente</w:t>
      </w:r>
      <w:r w:rsidR="002A46BA">
        <w:rPr>
          <w:rFonts w:ascii="Times New Roman" w:hAnsi="Times New Roman" w:cs="Times New Roman"/>
          <w:sz w:val="24"/>
          <w:szCs w:val="24"/>
        </w:rPr>
        <w:t>;</w:t>
      </w:r>
      <w:r w:rsidRPr="005855F7">
        <w:rPr>
          <w:rFonts w:ascii="Times New Roman" w:hAnsi="Times New Roman" w:cs="Times New Roman"/>
          <w:sz w:val="24"/>
          <w:szCs w:val="24"/>
        </w:rPr>
        <w:t xml:space="preserve"> </w:t>
      </w:r>
      <w:r w:rsidR="007E5468">
        <w:rPr>
          <w:rFonts w:ascii="Times New Roman" w:hAnsi="Times New Roman" w:cs="Times New Roman"/>
          <w:sz w:val="24"/>
          <w:szCs w:val="24"/>
        </w:rPr>
        <w:t xml:space="preserve">y los </w:t>
      </w:r>
      <w:r w:rsidRPr="005855F7">
        <w:rPr>
          <w:rFonts w:ascii="Times New Roman" w:hAnsi="Times New Roman" w:cs="Times New Roman"/>
          <w:sz w:val="24"/>
          <w:szCs w:val="24"/>
        </w:rPr>
        <w:t>defin</w:t>
      </w:r>
      <w:r w:rsidR="007E5468">
        <w:rPr>
          <w:rFonts w:ascii="Times New Roman" w:hAnsi="Times New Roman" w:cs="Times New Roman"/>
          <w:sz w:val="24"/>
          <w:szCs w:val="24"/>
        </w:rPr>
        <w:t>e</w:t>
      </w:r>
      <w:r w:rsidRPr="005855F7">
        <w:rPr>
          <w:rFonts w:ascii="Times New Roman" w:hAnsi="Times New Roman" w:cs="Times New Roman"/>
          <w:sz w:val="24"/>
          <w:szCs w:val="24"/>
        </w:rPr>
        <w:t xml:space="preserve"> como tóxicos, corrosivos o ambos. También se les preguntó si leían la e</w:t>
      </w:r>
      <w:r>
        <w:rPr>
          <w:rFonts w:ascii="Times New Roman" w:hAnsi="Times New Roman" w:cs="Times New Roman"/>
          <w:sz w:val="24"/>
          <w:szCs w:val="24"/>
        </w:rPr>
        <w:t xml:space="preserve">tiqueta en </w:t>
      </w:r>
      <w:r w:rsidR="00ED4319">
        <w:rPr>
          <w:rFonts w:ascii="Times New Roman" w:hAnsi="Times New Roman" w:cs="Times New Roman"/>
          <w:sz w:val="24"/>
          <w:szCs w:val="24"/>
        </w:rPr>
        <w:t xml:space="preserve">los envases de </w:t>
      </w:r>
      <w:r>
        <w:rPr>
          <w:rFonts w:ascii="Times New Roman" w:hAnsi="Times New Roman" w:cs="Times New Roman"/>
          <w:sz w:val="24"/>
          <w:szCs w:val="24"/>
        </w:rPr>
        <w:t>agroquímicos, del 76</w:t>
      </w:r>
      <w:r w:rsidRPr="005855F7">
        <w:rPr>
          <w:rFonts w:ascii="Times New Roman" w:hAnsi="Times New Roman" w:cs="Times New Roman"/>
          <w:sz w:val="24"/>
          <w:szCs w:val="24"/>
        </w:rPr>
        <w:t xml:space="preserve"> al 91</w:t>
      </w:r>
      <w:r>
        <w:rPr>
          <w:rFonts w:ascii="Times New Roman" w:hAnsi="Times New Roman" w:cs="Times New Roman"/>
          <w:sz w:val="24"/>
          <w:szCs w:val="24"/>
        </w:rPr>
        <w:t xml:space="preserve"> </w:t>
      </w:r>
      <w:r w:rsidRPr="005855F7">
        <w:rPr>
          <w:rFonts w:ascii="Times New Roman" w:hAnsi="Times New Roman" w:cs="Times New Roman"/>
          <w:sz w:val="24"/>
          <w:szCs w:val="24"/>
        </w:rPr>
        <w:t>% de las respuestas fueron afirmativas.</w:t>
      </w:r>
      <w:r>
        <w:rPr>
          <w:rFonts w:ascii="Times New Roman" w:hAnsi="Times New Roman" w:cs="Times New Roman"/>
          <w:sz w:val="24"/>
          <w:szCs w:val="24"/>
        </w:rPr>
        <w:t xml:space="preserve"> </w:t>
      </w:r>
      <w:r w:rsidRPr="005855F7">
        <w:rPr>
          <w:rFonts w:ascii="Times New Roman" w:hAnsi="Times New Roman" w:cs="Times New Roman"/>
          <w:sz w:val="24"/>
          <w:szCs w:val="24"/>
        </w:rPr>
        <w:t xml:space="preserve">Sin embargo, todavía </w:t>
      </w:r>
      <w:r w:rsidRPr="00AC71DB">
        <w:rPr>
          <w:rFonts w:ascii="Times New Roman" w:hAnsi="Times New Roman" w:cs="Times New Roman"/>
          <w:sz w:val="24"/>
          <w:szCs w:val="24"/>
        </w:rPr>
        <w:t xml:space="preserve">se están llevando a cabo prácticas inapropiadas en el manejo de este tipo de residuos. </w:t>
      </w:r>
    </w:p>
    <w:p w:rsidR="00CB5FB0" w:rsidP="00770302" w:rsidRDefault="00CB5FB0" w14:paraId="5B686779" w14:textId="77777777">
      <w:pPr>
        <w:spacing w:after="0" w:line="240" w:lineRule="auto"/>
        <w:jc w:val="both"/>
        <w:rPr>
          <w:rFonts w:ascii="Times New Roman" w:hAnsi="Times New Roman" w:cs="Times New Roman"/>
          <w:sz w:val="24"/>
          <w:szCs w:val="24"/>
        </w:rPr>
      </w:pPr>
    </w:p>
    <w:p w:rsidR="00113166" w:rsidP="00770302" w:rsidRDefault="00113166" w14:paraId="45DBBE35" w14:textId="2757CE83">
      <w:pPr>
        <w:spacing w:after="0" w:line="240" w:lineRule="auto"/>
        <w:jc w:val="both"/>
        <w:rPr>
          <w:rFonts w:ascii="Times New Roman" w:hAnsi="Times New Roman" w:cs="Times New Roman"/>
          <w:sz w:val="24"/>
          <w:szCs w:val="24"/>
        </w:rPr>
      </w:pPr>
      <w:r w:rsidRPr="00032EC7">
        <w:rPr>
          <w:rFonts w:ascii="Times New Roman" w:hAnsi="Times New Roman" w:cs="Times New Roman"/>
          <w:sz w:val="24"/>
          <w:szCs w:val="24"/>
        </w:rPr>
        <w:t xml:space="preserve">En la encuesta, también se les preguntó, </w:t>
      </w:r>
      <w:r w:rsidRPr="00FF7EC5">
        <w:rPr>
          <w:rFonts w:ascii="Times New Roman" w:hAnsi="Times New Roman" w:cs="Times New Roman"/>
          <w:i/>
          <w:sz w:val="24"/>
          <w:szCs w:val="24"/>
        </w:rPr>
        <w:t>¿cómo consideran el cuidado del ambiente?</w:t>
      </w:r>
      <w:r w:rsidR="007E5468">
        <w:rPr>
          <w:rFonts w:ascii="Times New Roman" w:hAnsi="Times New Roman" w:cs="Times New Roman"/>
          <w:sz w:val="24"/>
          <w:szCs w:val="24"/>
        </w:rPr>
        <w:t xml:space="preserve"> E</w:t>
      </w:r>
      <w:r w:rsidRPr="00032EC7">
        <w:rPr>
          <w:rFonts w:ascii="Times New Roman" w:hAnsi="Times New Roman" w:cs="Times New Roman"/>
          <w:sz w:val="24"/>
          <w:szCs w:val="24"/>
        </w:rPr>
        <w:t>l 72</w:t>
      </w:r>
      <w:r>
        <w:rPr>
          <w:rFonts w:ascii="Times New Roman" w:hAnsi="Times New Roman" w:cs="Times New Roman"/>
          <w:sz w:val="24"/>
          <w:szCs w:val="24"/>
        </w:rPr>
        <w:t xml:space="preserve"> </w:t>
      </w:r>
      <w:r w:rsidRPr="00032EC7">
        <w:rPr>
          <w:rFonts w:ascii="Times New Roman" w:hAnsi="Times New Roman" w:cs="Times New Roman"/>
          <w:sz w:val="24"/>
          <w:szCs w:val="24"/>
        </w:rPr>
        <w:t xml:space="preserve">% lo consideró </w:t>
      </w:r>
      <w:r>
        <w:rPr>
          <w:rFonts w:ascii="Times New Roman" w:hAnsi="Times New Roman" w:cs="Times New Roman"/>
          <w:sz w:val="24"/>
          <w:szCs w:val="24"/>
        </w:rPr>
        <w:t>“</w:t>
      </w:r>
      <w:r w:rsidRPr="00032EC7">
        <w:rPr>
          <w:rFonts w:ascii="Times New Roman" w:hAnsi="Times New Roman" w:cs="Times New Roman"/>
          <w:sz w:val="24"/>
          <w:szCs w:val="24"/>
        </w:rPr>
        <w:t>muy importante</w:t>
      </w:r>
      <w:r>
        <w:rPr>
          <w:rFonts w:ascii="Times New Roman" w:hAnsi="Times New Roman" w:cs="Times New Roman"/>
          <w:sz w:val="24"/>
          <w:szCs w:val="24"/>
        </w:rPr>
        <w:t>”</w:t>
      </w:r>
      <w:r w:rsidRPr="00032EC7">
        <w:rPr>
          <w:rFonts w:ascii="Times New Roman" w:hAnsi="Times New Roman" w:cs="Times New Roman"/>
          <w:sz w:val="24"/>
          <w:szCs w:val="24"/>
        </w:rPr>
        <w:t xml:space="preserve"> y el 28</w:t>
      </w:r>
      <w:r>
        <w:rPr>
          <w:rFonts w:ascii="Times New Roman" w:hAnsi="Times New Roman" w:cs="Times New Roman"/>
          <w:sz w:val="24"/>
          <w:szCs w:val="24"/>
        </w:rPr>
        <w:t xml:space="preserve"> </w:t>
      </w:r>
      <w:r w:rsidRPr="00032EC7">
        <w:rPr>
          <w:rFonts w:ascii="Times New Roman" w:hAnsi="Times New Roman" w:cs="Times New Roman"/>
          <w:sz w:val="24"/>
          <w:szCs w:val="24"/>
        </w:rPr>
        <w:t xml:space="preserve">% </w:t>
      </w:r>
      <w:r>
        <w:rPr>
          <w:rFonts w:ascii="Times New Roman" w:hAnsi="Times New Roman" w:cs="Times New Roman"/>
          <w:sz w:val="24"/>
          <w:szCs w:val="24"/>
        </w:rPr>
        <w:t>“</w:t>
      </w:r>
      <w:r w:rsidRPr="00032EC7">
        <w:rPr>
          <w:rFonts w:ascii="Times New Roman" w:hAnsi="Times New Roman" w:cs="Times New Roman"/>
          <w:sz w:val="24"/>
          <w:szCs w:val="24"/>
        </w:rPr>
        <w:t>importante</w:t>
      </w:r>
      <w:r>
        <w:rPr>
          <w:rFonts w:ascii="Times New Roman" w:hAnsi="Times New Roman" w:cs="Times New Roman"/>
          <w:sz w:val="24"/>
          <w:szCs w:val="24"/>
        </w:rPr>
        <w:t>”</w:t>
      </w:r>
      <w:r w:rsidRPr="00032EC7">
        <w:rPr>
          <w:rFonts w:ascii="Times New Roman" w:hAnsi="Times New Roman" w:cs="Times New Roman"/>
          <w:sz w:val="24"/>
          <w:szCs w:val="24"/>
        </w:rPr>
        <w:t>.</w:t>
      </w:r>
      <w:r>
        <w:rPr>
          <w:rFonts w:ascii="Times New Roman" w:hAnsi="Times New Roman" w:cs="Times New Roman"/>
          <w:sz w:val="24"/>
          <w:szCs w:val="24"/>
        </w:rPr>
        <w:t xml:space="preserve"> </w:t>
      </w:r>
      <w:r w:rsidRPr="00032EC7">
        <w:rPr>
          <w:rFonts w:ascii="Times New Roman" w:hAnsi="Times New Roman" w:cs="Times New Roman"/>
          <w:sz w:val="24"/>
          <w:szCs w:val="24"/>
        </w:rPr>
        <w:t xml:space="preserve">Vale la pena mencionar que también </w:t>
      </w:r>
      <w:r>
        <w:rPr>
          <w:rFonts w:ascii="Times New Roman" w:hAnsi="Times New Roman" w:cs="Times New Roman"/>
          <w:sz w:val="24"/>
          <w:szCs w:val="24"/>
        </w:rPr>
        <w:t>se contaba con</w:t>
      </w:r>
      <w:r w:rsidRPr="00032EC7">
        <w:rPr>
          <w:rFonts w:ascii="Times New Roman" w:hAnsi="Times New Roman" w:cs="Times New Roman"/>
          <w:sz w:val="24"/>
          <w:szCs w:val="24"/>
        </w:rPr>
        <w:t xml:space="preserve"> las opciones </w:t>
      </w:r>
      <w:r w:rsidRPr="00014F68">
        <w:rPr>
          <w:rFonts w:ascii="Times New Roman" w:hAnsi="Times New Roman" w:cs="Times New Roman"/>
          <w:sz w:val="24"/>
          <w:szCs w:val="24"/>
        </w:rPr>
        <w:t xml:space="preserve">de “nada” y “sin importancia”, </w:t>
      </w:r>
      <w:r>
        <w:rPr>
          <w:rFonts w:ascii="Times New Roman" w:hAnsi="Times New Roman" w:cs="Times New Roman"/>
          <w:sz w:val="24"/>
          <w:szCs w:val="24"/>
        </w:rPr>
        <w:t xml:space="preserve">las cuales </w:t>
      </w:r>
      <w:r w:rsidRPr="00032EC7">
        <w:rPr>
          <w:rFonts w:ascii="Times New Roman" w:hAnsi="Times New Roman" w:cs="Times New Roman"/>
          <w:sz w:val="24"/>
          <w:szCs w:val="24"/>
        </w:rPr>
        <w:t xml:space="preserve">no </w:t>
      </w:r>
      <w:r w:rsidR="007E5468">
        <w:rPr>
          <w:rFonts w:ascii="Times New Roman" w:hAnsi="Times New Roman" w:cs="Times New Roman"/>
          <w:sz w:val="24"/>
          <w:szCs w:val="24"/>
        </w:rPr>
        <w:t xml:space="preserve">obtuvieron </w:t>
      </w:r>
      <w:r w:rsidRPr="00032EC7">
        <w:rPr>
          <w:rFonts w:ascii="Times New Roman" w:hAnsi="Times New Roman" w:cs="Times New Roman"/>
          <w:sz w:val="24"/>
          <w:szCs w:val="24"/>
        </w:rPr>
        <w:t>respuesta a favor.</w:t>
      </w:r>
      <w:r>
        <w:rPr>
          <w:rFonts w:ascii="Times New Roman" w:hAnsi="Times New Roman" w:cs="Times New Roman"/>
          <w:sz w:val="24"/>
          <w:szCs w:val="24"/>
        </w:rPr>
        <w:t xml:space="preserve"> </w:t>
      </w:r>
      <w:r w:rsidRPr="00032EC7">
        <w:rPr>
          <w:rFonts w:ascii="Times New Roman" w:hAnsi="Times New Roman" w:cs="Times New Roman"/>
          <w:sz w:val="24"/>
          <w:szCs w:val="24"/>
        </w:rPr>
        <w:t>Además, al 99</w:t>
      </w:r>
      <w:r>
        <w:rPr>
          <w:rFonts w:ascii="Times New Roman" w:hAnsi="Times New Roman" w:cs="Times New Roman"/>
          <w:sz w:val="24"/>
          <w:szCs w:val="24"/>
        </w:rPr>
        <w:t xml:space="preserve"> </w:t>
      </w:r>
      <w:r w:rsidRPr="00032EC7">
        <w:rPr>
          <w:rFonts w:ascii="Times New Roman" w:hAnsi="Times New Roman" w:cs="Times New Roman"/>
          <w:sz w:val="24"/>
          <w:szCs w:val="24"/>
        </w:rPr>
        <w:t xml:space="preserve">% le gustaría aprender sobre el manejo adecuado de los </w:t>
      </w:r>
      <w:r>
        <w:rPr>
          <w:rFonts w:ascii="Times New Roman" w:hAnsi="Times New Roman" w:cs="Times New Roman"/>
          <w:sz w:val="24"/>
          <w:szCs w:val="24"/>
        </w:rPr>
        <w:t>residuos</w:t>
      </w:r>
      <w:r w:rsidRPr="00032EC7">
        <w:rPr>
          <w:rFonts w:ascii="Times New Roman" w:hAnsi="Times New Roman" w:cs="Times New Roman"/>
          <w:sz w:val="24"/>
          <w:szCs w:val="24"/>
        </w:rPr>
        <w:t xml:space="preserve"> y</w:t>
      </w:r>
      <w:r w:rsidR="007E5468">
        <w:rPr>
          <w:rFonts w:ascii="Times New Roman" w:hAnsi="Times New Roman" w:cs="Times New Roman"/>
          <w:sz w:val="24"/>
          <w:szCs w:val="24"/>
        </w:rPr>
        <w:t>,</w:t>
      </w:r>
      <w:r w:rsidRPr="00032EC7">
        <w:rPr>
          <w:rFonts w:ascii="Times New Roman" w:hAnsi="Times New Roman" w:cs="Times New Roman"/>
          <w:sz w:val="24"/>
          <w:szCs w:val="24"/>
        </w:rPr>
        <w:t xml:space="preserve"> finalmente</w:t>
      </w:r>
      <w:r w:rsidR="007E5468">
        <w:rPr>
          <w:rFonts w:ascii="Times New Roman" w:hAnsi="Times New Roman" w:cs="Times New Roman"/>
          <w:sz w:val="24"/>
          <w:szCs w:val="24"/>
        </w:rPr>
        <w:t>,</w:t>
      </w:r>
      <w:r w:rsidRPr="00032EC7">
        <w:rPr>
          <w:rFonts w:ascii="Times New Roman" w:hAnsi="Times New Roman" w:cs="Times New Roman"/>
          <w:sz w:val="24"/>
          <w:szCs w:val="24"/>
        </w:rPr>
        <w:t xml:space="preserve"> al 45</w:t>
      </w:r>
      <w:r>
        <w:rPr>
          <w:rFonts w:ascii="Times New Roman" w:hAnsi="Times New Roman" w:cs="Times New Roman"/>
          <w:sz w:val="24"/>
          <w:szCs w:val="24"/>
        </w:rPr>
        <w:t xml:space="preserve"> </w:t>
      </w:r>
      <w:r w:rsidRPr="00032EC7">
        <w:rPr>
          <w:rFonts w:ascii="Times New Roman" w:hAnsi="Times New Roman" w:cs="Times New Roman"/>
          <w:sz w:val="24"/>
          <w:szCs w:val="24"/>
        </w:rPr>
        <w:t>% le gustaría aprender en cursos y al 32</w:t>
      </w:r>
      <w:r>
        <w:rPr>
          <w:rFonts w:ascii="Times New Roman" w:hAnsi="Times New Roman" w:cs="Times New Roman"/>
          <w:sz w:val="24"/>
          <w:szCs w:val="24"/>
        </w:rPr>
        <w:t xml:space="preserve"> </w:t>
      </w:r>
      <w:r w:rsidRPr="00032EC7">
        <w:rPr>
          <w:rFonts w:ascii="Times New Roman" w:hAnsi="Times New Roman" w:cs="Times New Roman"/>
          <w:sz w:val="24"/>
          <w:szCs w:val="24"/>
        </w:rPr>
        <w:t>% con folletos.</w:t>
      </w:r>
      <w:r>
        <w:rPr>
          <w:rFonts w:ascii="Times New Roman" w:hAnsi="Times New Roman" w:cs="Times New Roman"/>
          <w:sz w:val="24"/>
          <w:szCs w:val="24"/>
        </w:rPr>
        <w:t xml:space="preserve"> </w:t>
      </w:r>
    </w:p>
    <w:p w:rsidR="00CB5FB0" w:rsidP="00770302" w:rsidRDefault="00CB5FB0" w14:paraId="4F566226" w14:textId="77777777">
      <w:pPr>
        <w:spacing w:after="0" w:line="240" w:lineRule="auto"/>
        <w:jc w:val="both"/>
        <w:rPr>
          <w:rFonts w:ascii="Times New Roman" w:hAnsi="Times New Roman" w:cs="Times New Roman"/>
          <w:sz w:val="24"/>
          <w:szCs w:val="24"/>
        </w:rPr>
      </w:pPr>
    </w:p>
    <w:p w:rsidR="00113166" w:rsidP="00770302" w:rsidRDefault="00113166" w14:paraId="1A1CE088" w14:textId="7C7831AB">
      <w:pPr>
        <w:spacing w:after="0" w:line="240" w:lineRule="auto"/>
        <w:jc w:val="both"/>
        <w:rPr>
          <w:rFonts w:ascii="Times New Roman" w:hAnsi="Times New Roman" w:cs="Times New Roman"/>
          <w:sz w:val="24"/>
          <w:szCs w:val="24"/>
        </w:rPr>
      </w:pPr>
      <w:r w:rsidRPr="00B75A64">
        <w:rPr>
          <w:rFonts w:ascii="Times New Roman" w:hAnsi="Times New Roman" w:cs="Times New Roman"/>
          <w:sz w:val="24"/>
          <w:szCs w:val="24"/>
        </w:rPr>
        <w:t xml:space="preserve">Los </w:t>
      </w:r>
      <w:r w:rsidR="000D1062">
        <w:rPr>
          <w:rFonts w:ascii="Times New Roman" w:hAnsi="Times New Roman" w:cs="Times New Roman"/>
          <w:sz w:val="24"/>
          <w:szCs w:val="24"/>
        </w:rPr>
        <w:t>sujeto</w:t>
      </w:r>
      <w:r>
        <w:rPr>
          <w:rFonts w:ascii="Times New Roman" w:hAnsi="Times New Roman" w:cs="Times New Roman"/>
          <w:sz w:val="24"/>
          <w:szCs w:val="24"/>
        </w:rPr>
        <w:t>s</w:t>
      </w:r>
      <w:r w:rsidRPr="00B75A64">
        <w:rPr>
          <w:rFonts w:ascii="Times New Roman" w:hAnsi="Times New Roman" w:cs="Times New Roman"/>
          <w:sz w:val="24"/>
          <w:szCs w:val="24"/>
        </w:rPr>
        <w:t xml:space="preserve"> </w:t>
      </w:r>
      <w:r w:rsidR="000D1062">
        <w:rPr>
          <w:rFonts w:ascii="Times New Roman" w:hAnsi="Times New Roman" w:cs="Times New Roman"/>
          <w:sz w:val="24"/>
          <w:szCs w:val="24"/>
        </w:rPr>
        <w:t xml:space="preserve">encuestados </w:t>
      </w:r>
      <w:r w:rsidRPr="00B75A64">
        <w:rPr>
          <w:rFonts w:ascii="Times New Roman" w:hAnsi="Times New Roman" w:cs="Times New Roman"/>
          <w:sz w:val="24"/>
          <w:szCs w:val="24"/>
        </w:rPr>
        <w:t>mencionaron que prefiere</w:t>
      </w:r>
      <w:r>
        <w:rPr>
          <w:rFonts w:ascii="Times New Roman" w:hAnsi="Times New Roman" w:cs="Times New Roman"/>
          <w:sz w:val="24"/>
          <w:szCs w:val="24"/>
        </w:rPr>
        <w:t>n</w:t>
      </w:r>
      <w:r w:rsidRPr="00B75A64">
        <w:rPr>
          <w:rFonts w:ascii="Times New Roman" w:hAnsi="Times New Roman" w:cs="Times New Roman"/>
          <w:sz w:val="24"/>
          <w:szCs w:val="24"/>
        </w:rPr>
        <w:t xml:space="preserve"> cursos para </w:t>
      </w:r>
      <w:r>
        <w:rPr>
          <w:rFonts w:ascii="Times New Roman" w:hAnsi="Times New Roman" w:cs="Times New Roman"/>
          <w:sz w:val="24"/>
          <w:szCs w:val="24"/>
        </w:rPr>
        <w:t xml:space="preserve">comprender mejor y preguntar en </w:t>
      </w:r>
      <w:r w:rsidRPr="00B75A64">
        <w:rPr>
          <w:rFonts w:ascii="Times New Roman" w:hAnsi="Times New Roman" w:cs="Times New Roman"/>
          <w:sz w:val="24"/>
          <w:szCs w:val="24"/>
        </w:rPr>
        <w:t>caso de dudas</w:t>
      </w:r>
      <w:r w:rsidR="003E20EF">
        <w:rPr>
          <w:rFonts w:ascii="Times New Roman" w:hAnsi="Times New Roman" w:cs="Times New Roman"/>
          <w:sz w:val="24"/>
          <w:szCs w:val="24"/>
        </w:rPr>
        <w:t xml:space="preserve">. </w:t>
      </w:r>
      <w:r w:rsidR="000D1062">
        <w:rPr>
          <w:rFonts w:ascii="Times New Roman" w:hAnsi="Times New Roman" w:cs="Times New Roman"/>
          <w:sz w:val="24"/>
          <w:szCs w:val="24"/>
        </w:rPr>
        <w:t xml:space="preserve">Quienes </w:t>
      </w:r>
      <w:r w:rsidRPr="00B75A64">
        <w:rPr>
          <w:rFonts w:ascii="Times New Roman" w:hAnsi="Times New Roman" w:cs="Times New Roman"/>
          <w:sz w:val="24"/>
          <w:szCs w:val="24"/>
        </w:rPr>
        <w:t xml:space="preserve">eligieron folletos, les pareció mejor esta opción </w:t>
      </w:r>
      <w:r>
        <w:rPr>
          <w:rFonts w:ascii="Times New Roman" w:hAnsi="Times New Roman" w:cs="Times New Roman"/>
          <w:sz w:val="24"/>
          <w:szCs w:val="24"/>
        </w:rPr>
        <w:t>p</w:t>
      </w:r>
      <w:r w:rsidR="003E20EF">
        <w:rPr>
          <w:rFonts w:ascii="Times New Roman" w:hAnsi="Times New Roman" w:cs="Times New Roman"/>
          <w:sz w:val="24"/>
          <w:szCs w:val="24"/>
        </w:rPr>
        <w:t>ues permite</w:t>
      </w:r>
      <w:r>
        <w:rPr>
          <w:rFonts w:ascii="Times New Roman" w:hAnsi="Times New Roman" w:cs="Times New Roman"/>
          <w:sz w:val="24"/>
          <w:szCs w:val="24"/>
        </w:rPr>
        <w:t xml:space="preserve"> </w:t>
      </w:r>
      <w:r w:rsidRPr="00B75A64">
        <w:rPr>
          <w:rFonts w:ascii="Times New Roman" w:hAnsi="Times New Roman" w:cs="Times New Roman"/>
          <w:sz w:val="24"/>
          <w:szCs w:val="24"/>
        </w:rPr>
        <w:t>leerlo</w:t>
      </w:r>
      <w:r w:rsidR="005D65DE">
        <w:rPr>
          <w:rFonts w:ascii="Times New Roman" w:hAnsi="Times New Roman" w:cs="Times New Roman"/>
          <w:sz w:val="24"/>
          <w:szCs w:val="24"/>
        </w:rPr>
        <w:t>s</w:t>
      </w:r>
      <w:r w:rsidRPr="00B75A64">
        <w:rPr>
          <w:rFonts w:ascii="Times New Roman" w:hAnsi="Times New Roman" w:cs="Times New Roman"/>
          <w:sz w:val="24"/>
          <w:szCs w:val="24"/>
        </w:rPr>
        <w:t xml:space="preserve"> con calma cuando </w:t>
      </w:r>
      <w:r w:rsidR="00732E17">
        <w:rPr>
          <w:rFonts w:ascii="Times New Roman" w:hAnsi="Times New Roman" w:cs="Times New Roman"/>
          <w:sz w:val="24"/>
          <w:szCs w:val="24"/>
        </w:rPr>
        <w:t xml:space="preserve">se tiene </w:t>
      </w:r>
      <w:r>
        <w:rPr>
          <w:rFonts w:ascii="Times New Roman" w:hAnsi="Times New Roman" w:cs="Times New Roman"/>
          <w:sz w:val="24"/>
          <w:szCs w:val="24"/>
        </w:rPr>
        <w:t xml:space="preserve">tiempo </w:t>
      </w:r>
      <w:r w:rsidRPr="00B75A64">
        <w:rPr>
          <w:rFonts w:ascii="Times New Roman" w:hAnsi="Times New Roman" w:cs="Times New Roman"/>
          <w:sz w:val="24"/>
          <w:szCs w:val="24"/>
        </w:rPr>
        <w:t>en</w:t>
      </w:r>
      <w:r>
        <w:rPr>
          <w:rFonts w:ascii="Times New Roman" w:hAnsi="Times New Roman" w:cs="Times New Roman"/>
          <w:sz w:val="24"/>
          <w:szCs w:val="24"/>
        </w:rPr>
        <w:t xml:space="preserve"> </w:t>
      </w:r>
      <w:r w:rsidR="00732E17">
        <w:rPr>
          <w:rFonts w:ascii="Times New Roman" w:hAnsi="Times New Roman" w:cs="Times New Roman"/>
          <w:sz w:val="24"/>
          <w:szCs w:val="24"/>
        </w:rPr>
        <w:t>la</w:t>
      </w:r>
      <w:r w:rsidRPr="00B75A64">
        <w:rPr>
          <w:rFonts w:ascii="Times New Roman" w:hAnsi="Times New Roman" w:cs="Times New Roman"/>
          <w:sz w:val="24"/>
          <w:szCs w:val="24"/>
        </w:rPr>
        <w:t xml:space="preserve"> casa.</w:t>
      </w:r>
      <w:r>
        <w:rPr>
          <w:rFonts w:ascii="Times New Roman" w:hAnsi="Times New Roman" w:cs="Times New Roman"/>
          <w:sz w:val="24"/>
          <w:szCs w:val="24"/>
        </w:rPr>
        <w:t xml:space="preserve"> </w:t>
      </w:r>
      <w:r w:rsidRPr="00B75A64">
        <w:rPr>
          <w:rFonts w:ascii="Times New Roman" w:hAnsi="Times New Roman" w:cs="Times New Roman"/>
          <w:sz w:val="24"/>
          <w:szCs w:val="24"/>
        </w:rPr>
        <w:t>Solo unas pocas personas prefirieron videos o talleres, ya que lo consideran más dinámico</w:t>
      </w:r>
      <w:r w:rsidR="00D815BF">
        <w:rPr>
          <w:rFonts w:ascii="Times New Roman" w:hAnsi="Times New Roman" w:cs="Times New Roman"/>
          <w:sz w:val="24"/>
          <w:szCs w:val="24"/>
        </w:rPr>
        <w:t>s</w:t>
      </w:r>
      <w:r w:rsidRPr="00B75A64">
        <w:rPr>
          <w:rFonts w:ascii="Times New Roman" w:hAnsi="Times New Roman" w:cs="Times New Roman"/>
          <w:sz w:val="24"/>
          <w:szCs w:val="24"/>
        </w:rPr>
        <w:t>, visual</w:t>
      </w:r>
      <w:r w:rsidR="00D815BF">
        <w:rPr>
          <w:rFonts w:ascii="Times New Roman" w:hAnsi="Times New Roman" w:cs="Times New Roman"/>
          <w:sz w:val="24"/>
          <w:szCs w:val="24"/>
        </w:rPr>
        <w:t>es</w:t>
      </w:r>
      <w:r w:rsidRPr="00B75A64">
        <w:rPr>
          <w:rFonts w:ascii="Times New Roman" w:hAnsi="Times New Roman" w:cs="Times New Roman"/>
          <w:sz w:val="24"/>
          <w:szCs w:val="24"/>
        </w:rPr>
        <w:t xml:space="preserve"> y comprensible</w:t>
      </w:r>
      <w:r w:rsidR="00D815BF">
        <w:rPr>
          <w:rFonts w:ascii="Times New Roman" w:hAnsi="Times New Roman" w:cs="Times New Roman"/>
          <w:sz w:val="24"/>
          <w:szCs w:val="24"/>
        </w:rPr>
        <w:t>s</w:t>
      </w:r>
      <w:r w:rsidRPr="00B75A64">
        <w:rPr>
          <w:rFonts w:ascii="Times New Roman" w:hAnsi="Times New Roman" w:cs="Times New Roman"/>
          <w:sz w:val="24"/>
          <w:szCs w:val="24"/>
        </w:rPr>
        <w:t>.</w:t>
      </w:r>
      <w:r>
        <w:rPr>
          <w:rFonts w:ascii="Times New Roman" w:hAnsi="Times New Roman" w:cs="Times New Roman"/>
          <w:sz w:val="24"/>
          <w:szCs w:val="24"/>
        </w:rPr>
        <w:t xml:space="preserve"> </w:t>
      </w:r>
    </w:p>
    <w:p w:rsidR="00CB5FB0" w:rsidP="00770302" w:rsidRDefault="00CB5FB0" w14:paraId="400039CD" w14:textId="77777777">
      <w:pPr>
        <w:spacing w:after="0" w:line="240" w:lineRule="auto"/>
        <w:jc w:val="both"/>
        <w:rPr>
          <w:rFonts w:ascii="Times New Roman" w:hAnsi="Times New Roman" w:cs="Times New Roman"/>
          <w:sz w:val="24"/>
          <w:szCs w:val="24"/>
        </w:rPr>
      </w:pPr>
    </w:p>
    <w:p w:rsidR="00113166" w:rsidP="00770302" w:rsidRDefault="00ED4319" w14:paraId="60DE7CBF" w14:textId="0A273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Finalmente, t</w:t>
      </w:r>
      <w:r w:rsidRPr="00B75A64" w:rsidR="00113166">
        <w:rPr>
          <w:rFonts w:ascii="Times New Roman" w:hAnsi="Times New Roman" w:cs="Times New Roman"/>
          <w:sz w:val="24"/>
          <w:szCs w:val="24"/>
        </w:rPr>
        <w:t xml:space="preserve">odas las opciones de </w:t>
      </w:r>
      <w:r w:rsidR="00113166">
        <w:rPr>
          <w:rFonts w:ascii="Times New Roman" w:hAnsi="Times New Roman" w:cs="Times New Roman"/>
          <w:sz w:val="24"/>
          <w:szCs w:val="24"/>
        </w:rPr>
        <w:t>manejo</w:t>
      </w:r>
      <w:r w:rsidRPr="00B75A64" w:rsidR="00113166">
        <w:rPr>
          <w:rFonts w:ascii="Times New Roman" w:hAnsi="Times New Roman" w:cs="Times New Roman"/>
          <w:sz w:val="24"/>
          <w:szCs w:val="24"/>
        </w:rPr>
        <w:t xml:space="preserve"> deben realizarse </w:t>
      </w:r>
      <w:r w:rsidR="00D815BF">
        <w:rPr>
          <w:rFonts w:ascii="Times New Roman" w:hAnsi="Times New Roman" w:cs="Times New Roman"/>
          <w:sz w:val="24"/>
          <w:szCs w:val="24"/>
        </w:rPr>
        <w:t xml:space="preserve">en </w:t>
      </w:r>
      <w:r w:rsidRPr="00B75A64" w:rsidR="00113166">
        <w:rPr>
          <w:rFonts w:ascii="Times New Roman" w:hAnsi="Times New Roman" w:cs="Times New Roman"/>
          <w:sz w:val="24"/>
          <w:szCs w:val="24"/>
        </w:rPr>
        <w:t>condiciones de control de acuerdo con la normativa correspondiente, siempre que se logre el ob</w:t>
      </w:r>
      <w:r w:rsidR="00113166">
        <w:rPr>
          <w:rFonts w:ascii="Times New Roman" w:hAnsi="Times New Roman" w:cs="Times New Roman"/>
          <w:sz w:val="24"/>
          <w:szCs w:val="24"/>
        </w:rPr>
        <w:t xml:space="preserve">jetivo principal de proteger el </w:t>
      </w:r>
      <w:r w:rsidRPr="00B75A64" w:rsidR="00113166">
        <w:rPr>
          <w:rFonts w:ascii="Times New Roman" w:hAnsi="Times New Roman" w:cs="Times New Roman"/>
          <w:sz w:val="24"/>
          <w:szCs w:val="24"/>
        </w:rPr>
        <w:t>ambiente y la salud humana.</w:t>
      </w:r>
      <w:r w:rsidR="00113166">
        <w:rPr>
          <w:rFonts w:ascii="Times New Roman" w:hAnsi="Times New Roman" w:cs="Times New Roman"/>
          <w:sz w:val="24"/>
          <w:szCs w:val="24"/>
        </w:rPr>
        <w:t xml:space="preserve"> </w:t>
      </w:r>
      <w:r w:rsidRPr="00B75A64" w:rsidR="00113166">
        <w:rPr>
          <w:rFonts w:ascii="Times New Roman" w:hAnsi="Times New Roman" w:cs="Times New Roman"/>
          <w:sz w:val="24"/>
          <w:szCs w:val="24"/>
        </w:rPr>
        <w:t xml:space="preserve">Debido al daño al ambiente y a la salud </w:t>
      </w:r>
      <w:r w:rsidR="00B955FF">
        <w:rPr>
          <w:rFonts w:ascii="Times New Roman" w:hAnsi="Times New Roman" w:cs="Times New Roman"/>
          <w:sz w:val="24"/>
          <w:szCs w:val="24"/>
        </w:rPr>
        <w:t>que se podría causar</w:t>
      </w:r>
      <w:r w:rsidRPr="00B75A64" w:rsidR="00113166">
        <w:rPr>
          <w:rFonts w:ascii="Times New Roman" w:hAnsi="Times New Roman" w:cs="Times New Roman"/>
          <w:sz w:val="24"/>
          <w:szCs w:val="24"/>
        </w:rPr>
        <w:t xml:space="preserve"> por el manejo inadecuado de los </w:t>
      </w:r>
      <w:r w:rsidR="00113166">
        <w:rPr>
          <w:rFonts w:ascii="Times New Roman" w:hAnsi="Times New Roman" w:cs="Times New Roman"/>
          <w:sz w:val="24"/>
          <w:szCs w:val="24"/>
        </w:rPr>
        <w:t>residuos</w:t>
      </w:r>
      <w:r w:rsidRPr="00B75A64" w:rsidR="00113166">
        <w:rPr>
          <w:rFonts w:ascii="Times New Roman" w:hAnsi="Times New Roman" w:cs="Times New Roman"/>
          <w:sz w:val="24"/>
          <w:szCs w:val="24"/>
        </w:rPr>
        <w:t xml:space="preserve">, es importante implementar estrategias de participación comunitaria en </w:t>
      </w:r>
      <w:r w:rsidR="00791580">
        <w:rPr>
          <w:rFonts w:ascii="Times New Roman" w:hAnsi="Times New Roman" w:cs="Times New Roman"/>
          <w:sz w:val="24"/>
          <w:szCs w:val="24"/>
        </w:rPr>
        <w:t>su</w:t>
      </w:r>
      <w:r w:rsidRPr="00B75A64" w:rsidR="00113166">
        <w:rPr>
          <w:rFonts w:ascii="Times New Roman" w:hAnsi="Times New Roman" w:cs="Times New Roman"/>
          <w:sz w:val="24"/>
          <w:szCs w:val="24"/>
        </w:rPr>
        <w:t xml:space="preserve"> manejo</w:t>
      </w:r>
      <w:r w:rsidR="00791580">
        <w:rPr>
          <w:rFonts w:ascii="Times New Roman" w:hAnsi="Times New Roman" w:cs="Times New Roman"/>
          <w:sz w:val="24"/>
          <w:szCs w:val="24"/>
        </w:rPr>
        <w:t xml:space="preserve">, </w:t>
      </w:r>
      <w:r w:rsidRPr="00B75A64" w:rsidR="00113166">
        <w:rPr>
          <w:rFonts w:ascii="Times New Roman" w:hAnsi="Times New Roman" w:cs="Times New Roman"/>
          <w:sz w:val="24"/>
          <w:szCs w:val="24"/>
        </w:rPr>
        <w:t>como programas de capacitación en reducción y difusión de información a través de los medios de comunicación y campañas (</w:t>
      </w:r>
      <w:proofErr w:type="spellStart"/>
      <w:r w:rsidRPr="00191ADF" w:rsidR="00191ADF">
        <w:rPr>
          <w:rFonts w:ascii="Times New Roman" w:hAnsi="Times New Roman" w:cs="Times New Roman"/>
          <w:color w:val="0070C0"/>
          <w:sz w:val="24"/>
          <w:szCs w:val="24"/>
        </w:rPr>
        <w:t>Dhokhikah</w:t>
      </w:r>
      <w:proofErr w:type="spellEnd"/>
      <w:r w:rsidR="00191ADF">
        <w:rPr>
          <w:rFonts w:ascii="Times New Roman" w:hAnsi="Times New Roman" w:cs="Times New Roman"/>
          <w:color w:val="0070C0"/>
          <w:sz w:val="24"/>
          <w:szCs w:val="24"/>
        </w:rPr>
        <w:t xml:space="preserve"> </w:t>
      </w:r>
      <w:r w:rsidRPr="00B81969" w:rsidR="00113166">
        <w:rPr>
          <w:rFonts w:ascii="Times New Roman" w:hAnsi="Times New Roman" w:cs="Times New Roman"/>
          <w:i/>
          <w:color w:val="0070C0"/>
          <w:sz w:val="24"/>
          <w:szCs w:val="24"/>
        </w:rPr>
        <w:t>et al.,</w:t>
      </w:r>
      <w:r w:rsidRPr="00B81969" w:rsidR="00113166">
        <w:rPr>
          <w:rFonts w:ascii="Times New Roman" w:hAnsi="Times New Roman" w:cs="Times New Roman"/>
          <w:color w:val="0070C0"/>
          <w:sz w:val="24"/>
          <w:szCs w:val="24"/>
        </w:rPr>
        <w:t xml:space="preserve"> 2015</w:t>
      </w:r>
      <w:r w:rsidRPr="00B75A64" w:rsidR="00113166">
        <w:rPr>
          <w:rFonts w:ascii="Times New Roman" w:hAnsi="Times New Roman" w:cs="Times New Roman"/>
          <w:sz w:val="24"/>
          <w:szCs w:val="24"/>
        </w:rPr>
        <w:t>), principalmente si l</w:t>
      </w:r>
      <w:r w:rsidR="00723C4E">
        <w:rPr>
          <w:rFonts w:ascii="Times New Roman" w:hAnsi="Times New Roman" w:cs="Times New Roman"/>
          <w:sz w:val="24"/>
          <w:szCs w:val="24"/>
        </w:rPr>
        <w:t>a</w:t>
      </w:r>
      <w:r w:rsidRPr="00B75A64" w:rsidR="00113166">
        <w:rPr>
          <w:rFonts w:ascii="Times New Roman" w:hAnsi="Times New Roman" w:cs="Times New Roman"/>
          <w:sz w:val="24"/>
          <w:szCs w:val="24"/>
        </w:rPr>
        <w:t xml:space="preserve"> </w:t>
      </w:r>
      <w:r w:rsidR="00113166">
        <w:rPr>
          <w:rFonts w:ascii="Times New Roman" w:hAnsi="Times New Roman" w:cs="Times New Roman"/>
          <w:sz w:val="24"/>
          <w:szCs w:val="24"/>
        </w:rPr>
        <w:t>pobla</w:t>
      </w:r>
      <w:r w:rsidR="00723C4E">
        <w:rPr>
          <w:rFonts w:ascii="Times New Roman" w:hAnsi="Times New Roman" w:cs="Times New Roman"/>
          <w:sz w:val="24"/>
          <w:szCs w:val="24"/>
        </w:rPr>
        <w:t>ción</w:t>
      </w:r>
      <w:r w:rsidRPr="00B75A64" w:rsidR="00113166">
        <w:rPr>
          <w:rFonts w:ascii="Times New Roman" w:hAnsi="Times New Roman" w:cs="Times New Roman"/>
          <w:sz w:val="24"/>
          <w:szCs w:val="24"/>
        </w:rPr>
        <w:t xml:space="preserve"> está dispuest</w:t>
      </w:r>
      <w:r w:rsidR="00723C4E">
        <w:rPr>
          <w:rFonts w:ascii="Times New Roman" w:hAnsi="Times New Roman" w:cs="Times New Roman"/>
          <w:sz w:val="24"/>
          <w:szCs w:val="24"/>
        </w:rPr>
        <w:t>a</w:t>
      </w:r>
      <w:r w:rsidRPr="00B75A64" w:rsidR="00113166">
        <w:rPr>
          <w:rFonts w:ascii="Times New Roman" w:hAnsi="Times New Roman" w:cs="Times New Roman"/>
          <w:sz w:val="24"/>
          <w:szCs w:val="24"/>
        </w:rPr>
        <w:t xml:space="preserve"> a aprender sobre estos temas y dese</w:t>
      </w:r>
      <w:r w:rsidR="00723C4E">
        <w:rPr>
          <w:rFonts w:ascii="Times New Roman" w:hAnsi="Times New Roman" w:cs="Times New Roman"/>
          <w:sz w:val="24"/>
          <w:szCs w:val="24"/>
        </w:rPr>
        <w:t>a</w:t>
      </w:r>
      <w:r w:rsidRPr="00B75A64" w:rsidR="00113166">
        <w:rPr>
          <w:rFonts w:ascii="Times New Roman" w:hAnsi="Times New Roman" w:cs="Times New Roman"/>
          <w:sz w:val="24"/>
          <w:szCs w:val="24"/>
        </w:rPr>
        <w:t xml:space="preserve"> mejorar su entorno</w:t>
      </w:r>
      <w:r w:rsidR="00113166">
        <w:rPr>
          <w:rFonts w:ascii="Times New Roman" w:hAnsi="Times New Roman" w:cs="Times New Roman"/>
          <w:sz w:val="24"/>
          <w:szCs w:val="24"/>
        </w:rPr>
        <w:t>, por lo que se establecieron las recomendaciones siguientes:</w:t>
      </w:r>
    </w:p>
    <w:p w:rsidR="00B81969" w:rsidP="00770302" w:rsidRDefault="00B81969" w14:paraId="061BC3AE" w14:textId="77777777">
      <w:pPr>
        <w:spacing w:after="0" w:line="240" w:lineRule="auto"/>
        <w:jc w:val="both"/>
        <w:rPr>
          <w:rFonts w:ascii="Times New Roman" w:hAnsi="Times New Roman" w:cs="Times New Roman"/>
          <w:sz w:val="24"/>
          <w:szCs w:val="24"/>
        </w:rPr>
      </w:pPr>
    </w:p>
    <w:p w:rsidRPr="00E90C7F" w:rsidR="00113166" w:rsidP="00770302" w:rsidRDefault="00113166" w14:paraId="5264A632" w14:textId="3EB6294A">
      <w:pPr>
        <w:pStyle w:val="Prrafodelista"/>
        <w:numPr>
          <w:ilvl w:val="0"/>
          <w:numId w:val="16"/>
        </w:numPr>
        <w:spacing w:after="0" w:line="240" w:lineRule="auto"/>
        <w:ind w:left="567"/>
        <w:jc w:val="both"/>
        <w:rPr>
          <w:rFonts w:ascii="Times New Roman" w:hAnsi="Times New Roman" w:cs="Times New Roman"/>
          <w:sz w:val="24"/>
          <w:szCs w:val="24"/>
        </w:rPr>
      </w:pPr>
      <w:r w:rsidRPr="00E90C7F">
        <w:rPr>
          <w:rFonts w:ascii="Times New Roman" w:hAnsi="Times New Roman" w:cs="Times New Roman"/>
          <w:sz w:val="24"/>
          <w:szCs w:val="24"/>
        </w:rPr>
        <w:t>Aprovechar el interés que tienen l</w:t>
      </w:r>
      <w:r w:rsidR="001F57B0">
        <w:rPr>
          <w:rFonts w:ascii="Times New Roman" w:hAnsi="Times New Roman" w:cs="Times New Roman"/>
          <w:sz w:val="24"/>
          <w:szCs w:val="24"/>
        </w:rPr>
        <w:t>a</w:t>
      </w:r>
      <w:r w:rsidRPr="00E90C7F">
        <w:rPr>
          <w:rFonts w:ascii="Times New Roman" w:hAnsi="Times New Roman" w:cs="Times New Roman"/>
          <w:sz w:val="24"/>
          <w:szCs w:val="24"/>
        </w:rPr>
        <w:t xml:space="preserve">s </w:t>
      </w:r>
      <w:r w:rsidR="001F57B0">
        <w:rPr>
          <w:rFonts w:ascii="Times New Roman" w:hAnsi="Times New Roman" w:cs="Times New Roman"/>
          <w:sz w:val="24"/>
          <w:szCs w:val="24"/>
        </w:rPr>
        <w:t>comunidades</w:t>
      </w:r>
      <w:r w:rsidRPr="00E90C7F">
        <w:rPr>
          <w:rFonts w:ascii="Times New Roman" w:hAnsi="Times New Roman" w:cs="Times New Roman"/>
          <w:sz w:val="24"/>
          <w:szCs w:val="24"/>
        </w:rPr>
        <w:t xml:space="preserve"> para separar residuos susceptibles al reciclaje (papel, aluminio, plástico), identificando una estrategia para que puedan ser recolectados y transportados a </w:t>
      </w:r>
      <w:r w:rsidR="001F57B0">
        <w:rPr>
          <w:rFonts w:ascii="Times New Roman" w:hAnsi="Times New Roman" w:cs="Times New Roman"/>
          <w:sz w:val="24"/>
          <w:szCs w:val="24"/>
        </w:rPr>
        <w:t>c</w:t>
      </w:r>
      <w:r w:rsidRPr="00E90C7F">
        <w:rPr>
          <w:rFonts w:ascii="Times New Roman" w:hAnsi="Times New Roman" w:cs="Times New Roman"/>
          <w:sz w:val="24"/>
          <w:szCs w:val="24"/>
        </w:rPr>
        <w:t xml:space="preserve">entros de acopio ubicados en la </w:t>
      </w:r>
      <w:r w:rsidR="00972DF9">
        <w:rPr>
          <w:rFonts w:ascii="Times New Roman" w:hAnsi="Times New Roman" w:cs="Times New Roman"/>
          <w:sz w:val="24"/>
          <w:szCs w:val="24"/>
        </w:rPr>
        <w:t>ciudad principal</w:t>
      </w:r>
      <w:r w:rsidRPr="00E90C7F">
        <w:rPr>
          <w:rFonts w:ascii="Times New Roman" w:hAnsi="Times New Roman" w:cs="Times New Roman"/>
          <w:sz w:val="24"/>
          <w:szCs w:val="24"/>
        </w:rPr>
        <w:t>. Quizá solo una persona de las localidades podría emprender esta acción para obtener un ingreso económico.</w:t>
      </w:r>
    </w:p>
    <w:p w:rsidRPr="00E90C7F" w:rsidR="00113166" w:rsidP="00770302" w:rsidRDefault="00113166" w14:paraId="7A489AD6" w14:textId="13DE0F65">
      <w:pPr>
        <w:pStyle w:val="Prrafodelista"/>
        <w:numPr>
          <w:ilvl w:val="0"/>
          <w:numId w:val="16"/>
        </w:numPr>
        <w:spacing w:after="0" w:line="240" w:lineRule="auto"/>
        <w:ind w:left="567"/>
        <w:jc w:val="both"/>
        <w:rPr>
          <w:rFonts w:ascii="Times New Roman" w:hAnsi="Times New Roman" w:cs="Times New Roman"/>
          <w:sz w:val="24"/>
          <w:szCs w:val="24"/>
        </w:rPr>
      </w:pPr>
      <w:r w:rsidRPr="21FBBB69" w:rsidR="00113166">
        <w:rPr>
          <w:rFonts w:ascii="Times New Roman" w:hAnsi="Times New Roman" w:cs="Times New Roman"/>
          <w:sz w:val="24"/>
          <w:szCs w:val="24"/>
        </w:rPr>
        <w:t>El aceite lubricante y el aceite vegetal también podrían ser recolectados de manera independiente, con el propósito de darle</w:t>
      </w:r>
      <w:r w:rsidRPr="21FBBB69" w:rsidR="714C0A1E">
        <w:rPr>
          <w:rFonts w:ascii="Times New Roman" w:hAnsi="Times New Roman" w:cs="Times New Roman"/>
          <w:sz w:val="24"/>
          <w:szCs w:val="24"/>
        </w:rPr>
        <w:t>s</w:t>
      </w:r>
      <w:r w:rsidRPr="21FBBB69" w:rsidR="00113166">
        <w:rPr>
          <w:rFonts w:ascii="Times New Roman" w:hAnsi="Times New Roman" w:cs="Times New Roman"/>
          <w:sz w:val="24"/>
          <w:szCs w:val="24"/>
        </w:rPr>
        <w:t xml:space="preserve"> un tratamiento adecuado mediante el reciclaje. Posiblemente esta acción deba realizarse desde la </w:t>
      </w:r>
      <w:r w:rsidRPr="21FBBB69" w:rsidR="00972DF9">
        <w:rPr>
          <w:rFonts w:ascii="Times New Roman" w:hAnsi="Times New Roman" w:cs="Times New Roman"/>
          <w:sz w:val="24"/>
          <w:szCs w:val="24"/>
        </w:rPr>
        <w:t>ciudad principal</w:t>
      </w:r>
      <w:r w:rsidRPr="21FBBB69" w:rsidR="0009079D">
        <w:rPr>
          <w:rFonts w:ascii="Times New Roman" w:hAnsi="Times New Roman" w:cs="Times New Roman"/>
          <w:sz w:val="24"/>
          <w:szCs w:val="24"/>
        </w:rPr>
        <w:t>,</w:t>
      </w:r>
      <w:r w:rsidRPr="21FBBB69" w:rsidR="00113166">
        <w:rPr>
          <w:rFonts w:ascii="Times New Roman" w:hAnsi="Times New Roman" w:cs="Times New Roman"/>
          <w:sz w:val="24"/>
          <w:szCs w:val="24"/>
        </w:rPr>
        <w:t xml:space="preserve"> con el apoyo de las autoridades </w:t>
      </w:r>
      <w:r w:rsidRPr="21FBBB69" w:rsidR="002A46BA">
        <w:rPr>
          <w:rFonts w:ascii="Times New Roman" w:hAnsi="Times New Roman" w:cs="Times New Roman"/>
          <w:sz w:val="24"/>
          <w:szCs w:val="24"/>
        </w:rPr>
        <w:t>locales</w:t>
      </w:r>
      <w:r w:rsidRPr="21FBBB69" w:rsidR="00113166">
        <w:rPr>
          <w:rFonts w:ascii="Times New Roman" w:hAnsi="Times New Roman" w:cs="Times New Roman"/>
          <w:sz w:val="24"/>
          <w:szCs w:val="24"/>
        </w:rPr>
        <w:t>. Al igual, debido a la falta de recursos en el área de estudio, se pueden tomar medidas para identificar una empresa o persona que pueda estar interesada en la recolección</w:t>
      </w:r>
      <w:r w:rsidRPr="21FBBB69" w:rsidR="0009079D">
        <w:rPr>
          <w:rFonts w:ascii="Times New Roman" w:hAnsi="Times New Roman" w:cs="Times New Roman"/>
          <w:sz w:val="24"/>
          <w:szCs w:val="24"/>
        </w:rPr>
        <w:t>,</w:t>
      </w:r>
      <w:r w:rsidRPr="21FBBB69" w:rsidR="00113166">
        <w:rPr>
          <w:rFonts w:ascii="Times New Roman" w:hAnsi="Times New Roman" w:cs="Times New Roman"/>
          <w:sz w:val="24"/>
          <w:szCs w:val="24"/>
        </w:rPr>
        <w:t xml:space="preserve"> tanto de residuos de aceite como reciclables, para que su venta genere un ingreso económico.</w:t>
      </w:r>
    </w:p>
    <w:p w:rsidRPr="00E90C7F" w:rsidR="00113166" w:rsidP="00770302" w:rsidRDefault="00113166" w14:paraId="4E68F94E" w14:textId="609C7495">
      <w:pPr>
        <w:pStyle w:val="Prrafodelista"/>
        <w:numPr>
          <w:ilvl w:val="0"/>
          <w:numId w:val="16"/>
        </w:numPr>
        <w:spacing w:after="0" w:line="240" w:lineRule="auto"/>
        <w:ind w:left="567"/>
        <w:jc w:val="both"/>
        <w:rPr>
          <w:rFonts w:ascii="Times New Roman" w:hAnsi="Times New Roman" w:cs="Times New Roman"/>
          <w:sz w:val="24"/>
          <w:szCs w:val="24"/>
        </w:rPr>
      </w:pPr>
      <w:r w:rsidRPr="00E503DB">
        <w:rPr>
          <w:rFonts w:ascii="Times New Roman" w:hAnsi="Times New Roman" w:cs="Times New Roman"/>
          <w:sz w:val="24"/>
          <w:szCs w:val="24"/>
        </w:rPr>
        <w:t xml:space="preserve">Se recomienda generar centros de almacenamiento o jaulas de almacenamiento temporal para contenedores vacíos de agroquímicos y para residuos reciclables en lugares estratégicos para </w:t>
      </w:r>
      <w:r w:rsidR="00E85586">
        <w:rPr>
          <w:rFonts w:ascii="Times New Roman" w:hAnsi="Times New Roman" w:cs="Times New Roman"/>
          <w:sz w:val="24"/>
          <w:szCs w:val="24"/>
        </w:rPr>
        <w:t>uso de la población.</w:t>
      </w:r>
      <w:r w:rsidRPr="00E503DB">
        <w:rPr>
          <w:rFonts w:ascii="Times New Roman" w:hAnsi="Times New Roman" w:cs="Times New Roman"/>
          <w:sz w:val="24"/>
          <w:szCs w:val="24"/>
        </w:rPr>
        <w:t xml:space="preserve"> Además</w:t>
      </w:r>
      <w:r w:rsidR="00E85586">
        <w:rPr>
          <w:rFonts w:ascii="Times New Roman" w:hAnsi="Times New Roman" w:cs="Times New Roman"/>
          <w:sz w:val="24"/>
          <w:szCs w:val="24"/>
        </w:rPr>
        <w:t xml:space="preserve">, </w:t>
      </w:r>
      <w:r w:rsidRPr="00E90C7F">
        <w:rPr>
          <w:rFonts w:ascii="Times New Roman" w:hAnsi="Times New Roman" w:cs="Times New Roman"/>
          <w:sz w:val="24"/>
          <w:szCs w:val="24"/>
        </w:rPr>
        <w:t>llevar a cabo una recolección especial de envases de agroquímicos en las localidades donde no se cuenta con un centro de recolección y</w:t>
      </w:r>
      <w:r w:rsidR="000F7B20">
        <w:rPr>
          <w:rFonts w:ascii="Times New Roman" w:hAnsi="Times New Roman" w:cs="Times New Roman"/>
          <w:sz w:val="24"/>
          <w:szCs w:val="24"/>
        </w:rPr>
        <w:t>,</w:t>
      </w:r>
      <w:r w:rsidRPr="00E90C7F">
        <w:rPr>
          <w:rFonts w:ascii="Times New Roman" w:hAnsi="Times New Roman" w:cs="Times New Roman"/>
          <w:sz w:val="24"/>
          <w:szCs w:val="24"/>
        </w:rPr>
        <w:t xml:space="preserve"> posteriormente</w:t>
      </w:r>
      <w:r w:rsidR="000F7B20">
        <w:rPr>
          <w:rFonts w:ascii="Times New Roman" w:hAnsi="Times New Roman" w:cs="Times New Roman"/>
          <w:sz w:val="24"/>
          <w:szCs w:val="24"/>
        </w:rPr>
        <w:t>,</w:t>
      </w:r>
      <w:r w:rsidRPr="00E90C7F">
        <w:rPr>
          <w:rFonts w:ascii="Times New Roman" w:hAnsi="Times New Roman" w:cs="Times New Roman"/>
          <w:sz w:val="24"/>
          <w:szCs w:val="24"/>
        </w:rPr>
        <w:t xml:space="preserve"> transferi</w:t>
      </w:r>
      <w:r w:rsidR="00255AA5">
        <w:rPr>
          <w:rFonts w:ascii="Times New Roman" w:hAnsi="Times New Roman" w:cs="Times New Roman"/>
          <w:sz w:val="24"/>
          <w:szCs w:val="24"/>
        </w:rPr>
        <w:t>rl</w:t>
      </w:r>
      <w:r w:rsidRPr="00E90C7F">
        <w:rPr>
          <w:rFonts w:ascii="Times New Roman" w:hAnsi="Times New Roman" w:cs="Times New Roman"/>
          <w:sz w:val="24"/>
          <w:szCs w:val="24"/>
        </w:rPr>
        <w:t xml:space="preserve">os al que ya existe en la localidad de Ejido Zaragoza. Se sugiere que la población </w:t>
      </w:r>
      <w:r w:rsidR="00B955FF">
        <w:rPr>
          <w:rFonts w:ascii="Times New Roman" w:hAnsi="Times New Roman" w:cs="Times New Roman"/>
          <w:sz w:val="24"/>
          <w:szCs w:val="24"/>
        </w:rPr>
        <w:t>sea partícipe en dicha actividad</w:t>
      </w:r>
      <w:r w:rsidRPr="00E90C7F">
        <w:rPr>
          <w:rFonts w:ascii="Times New Roman" w:hAnsi="Times New Roman" w:cs="Times New Roman"/>
          <w:sz w:val="24"/>
          <w:szCs w:val="24"/>
        </w:rPr>
        <w:t xml:space="preserve">. </w:t>
      </w:r>
    </w:p>
    <w:p w:rsidRPr="00E90C7F" w:rsidR="00113166" w:rsidP="00770302" w:rsidRDefault="00113166" w14:paraId="2C30FF07" w14:textId="14891010">
      <w:pPr>
        <w:pStyle w:val="Prrafodelista"/>
        <w:numPr>
          <w:ilvl w:val="0"/>
          <w:numId w:val="16"/>
        </w:numPr>
        <w:spacing w:after="0" w:line="240" w:lineRule="auto"/>
        <w:ind w:left="567"/>
        <w:jc w:val="both"/>
        <w:rPr>
          <w:rFonts w:ascii="Times New Roman" w:hAnsi="Times New Roman" w:cs="Times New Roman"/>
          <w:sz w:val="24"/>
          <w:szCs w:val="24"/>
        </w:rPr>
      </w:pPr>
      <w:r w:rsidRPr="00E90C7F">
        <w:rPr>
          <w:rFonts w:ascii="Times New Roman" w:hAnsi="Times New Roman" w:cs="Times New Roman"/>
          <w:sz w:val="24"/>
          <w:szCs w:val="24"/>
        </w:rPr>
        <w:t>Se recomienda trabajar en conjunto para un proyecto comunitario que pueda ser desar</w:t>
      </w:r>
      <w:r w:rsidR="002A46BA">
        <w:rPr>
          <w:rFonts w:ascii="Times New Roman" w:hAnsi="Times New Roman" w:cs="Times New Roman"/>
          <w:sz w:val="24"/>
          <w:szCs w:val="24"/>
        </w:rPr>
        <w:t>r</w:t>
      </w:r>
      <w:r w:rsidRPr="00E90C7F">
        <w:rPr>
          <w:rFonts w:ascii="Times New Roman" w:hAnsi="Times New Roman" w:cs="Times New Roman"/>
          <w:sz w:val="24"/>
          <w:szCs w:val="24"/>
        </w:rPr>
        <w:t>ollado por los propios</w:t>
      </w:r>
      <w:r w:rsidR="00A12097">
        <w:rPr>
          <w:rFonts w:ascii="Times New Roman" w:hAnsi="Times New Roman" w:cs="Times New Roman"/>
          <w:sz w:val="24"/>
          <w:szCs w:val="24"/>
        </w:rPr>
        <w:t xml:space="preserve"> grupos de</w:t>
      </w:r>
      <w:r w:rsidRPr="00E90C7F">
        <w:rPr>
          <w:rFonts w:ascii="Times New Roman" w:hAnsi="Times New Roman" w:cs="Times New Roman"/>
          <w:sz w:val="24"/>
          <w:szCs w:val="24"/>
        </w:rPr>
        <w:t xml:space="preserve"> habitantes, y que surja de las necesidades de la población pa</w:t>
      </w:r>
      <w:r w:rsidR="00B955FF">
        <w:rPr>
          <w:rFonts w:ascii="Times New Roman" w:hAnsi="Times New Roman" w:cs="Times New Roman"/>
          <w:sz w:val="24"/>
          <w:szCs w:val="24"/>
        </w:rPr>
        <w:t>ra generar el interés y</w:t>
      </w:r>
      <w:r w:rsidRPr="00E90C7F">
        <w:rPr>
          <w:rFonts w:ascii="Times New Roman" w:hAnsi="Times New Roman" w:cs="Times New Roman"/>
          <w:sz w:val="24"/>
          <w:szCs w:val="24"/>
        </w:rPr>
        <w:t xml:space="preserve"> motivar el cambio deseado en cuanto a hábitos y costumbres. </w:t>
      </w:r>
      <w:r w:rsidR="00B955FF">
        <w:rPr>
          <w:rFonts w:ascii="Times New Roman" w:hAnsi="Times New Roman" w:cs="Times New Roman"/>
          <w:sz w:val="24"/>
          <w:szCs w:val="24"/>
        </w:rPr>
        <w:t xml:space="preserve">Dicho </w:t>
      </w:r>
      <w:r w:rsidRPr="00E90C7F">
        <w:rPr>
          <w:rFonts w:ascii="Times New Roman" w:hAnsi="Times New Roman" w:cs="Times New Roman"/>
          <w:sz w:val="24"/>
          <w:szCs w:val="24"/>
        </w:rPr>
        <w:t xml:space="preserve">proyecto </w:t>
      </w:r>
      <w:r w:rsidR="00B955FF">
        <w:rPr>
          <w:rFonts w:ascii="Times New Roman" w:hAnsi="Times New Roman" w:cs="Times New Roman"/>
          <w:sz w:val="24"/>
          <w:szCs w:val="24"/>
        </w:rPr>
        <w:t>debe forjar</w:t>
      </w:r>
      <w:r w:rsidRPr="00E90C7F">
        <w:rPr>
          <w:rFonts w:ascii="Times New Roman" w:hAnsi="Times New Roman" w:cs="Times New Roman"/>
          <w:sz w:val="24"/>
          <w:szCs w:val="24"/>
        </w:rPr>
        <w:t xml:space="preserve"> un beneficio directo para </w:t>
      </w:r>
      <w:r w:rsidR="00504658">
        <w:rPr>
          <w:rFonts w:ascii="Times New Roman" w:hAnsi="Times New Roman" w:cs="Times New Roman"/>
          <w:sz w:val="24"/>
          <w:szCs w:val="24"/>
        </w:rPr>
        <w:t xml:space="preserve">sus </w:t>
      </w:r>
      <w:r w:rsidRPr="00E90C7F">
        <w:rPr>
          <w:rFonts w:ascii="Times New Roman" w:hAnsi="Times New Roman" w:cs="Times New Roman"/>
          <w:sz w:val="24"/>
          <w:szCs w:val="24"/>
        </w:rPr>
        <w:t xml:space="preserve">habitantes, </w:t>
      </w:r>
      <w:r w:rsidR="00504658">
        <w:rPr>
          <w:rFonts w:ascii="Times New Roman" w:hAnsi="Times New Roman" w:cs="Times New Roman"/>
          <w:sz w:val="24"/>
          <w:szCs w:val="24"/>
        </w:rPr>
        <w:t>con el propósito</w:t>
      </w:r>
      <w:r w:rsidR="00694884">
        <w:rPr>
          <w:rFonts w:ascii="Times New Roman" w:hAnsi="Times New Roman" w:cs="Times New Roman"/>
          <w:sz w:val="24"/>
          <w:szCs w:val="24"/>
        </w:rPr>
        <w:t xml:space="preserve"> de alcanzar </w:t>
      </w:r>
      <w:r w:rsidRPr="00E90C7F">
        <w:rPr>
          <w:rFonts w:ascii="Times New Roman" w:hAnsi="Times New Roman" w:cs="Times New Roman"/>
          <w:sz w:val="24"/>
          <w:szCs w:val="24"/>
        </w:rPr>
        <w:t xml:space="preserve">resultados </w:t>
      </w:r>
      <w:r w:rsidR="002A46BA">
        <w:rPr>
          <w:rFonts w:ascii="Times New Roman" w:hAnsi="Times New Roman" w:cs="Times New Roman"/>
          <w:sz w:val="24"/>
          <w:szCs w:val="24"/>
        </w:rPr>
        <w:t>en corto plazo</w:t>
      </w:r>
      <w:r w:rsidRPr="00E90C7F">
        <w:rPr>
          <w:rFonts w:ascii="Times New Roman" w:hAnsi="Times New Roman" w:cs="Times New Roman"/>
          <w:sz w:val="24"/>
          <w:szCs w:val="24"/>
        </w:rPr>
        <w:t xml:space="preserve"> y manten</w:t>
      </w:r>
      <w:r w:rsidR="00694884">
        <w:rPr>
          <w:rFonts w:ascii="Times New Roman" w:hAnsi="Times New Roman" w:cs="Times New Roman"/>
          <w:sz w:val="24"/>
          <w:szCs w:val="24"/>
        </w:rPr>
        <w:t>er</w:t>
      </w:r>
      <w:r w:rsidRPr="00E90C7F">
        <w:rPr>
          <w:rFonts w:ascii="Times New Roman" w:hAnsi="Times New Roman" w:cs="Times New Roman"/>
          <w:sz w:val="24"/>
          <w:szCs w:val="24"/>
        </w:rPr>
        <w:t xml:space="preserve"> el interés de continuar</w:t>
      </w:r>
      <w:r w:rsidR="00504658">
        <w:rPr>
          <w:rFonts w:ascii="Times New Roman" w:hAnsi="Times New Roman" w:cs="Times New Roman"/>
          <w:sz w:val="24"/>
          <w:szCs w:val="24"/>
        </w:rPr>
        <w:t>lo</w:t>
      </w:r>
      <w:r w:rsidRPr="00E90C7F">
        <w:rPr>
          <w:rFonts w:ascii="Times New Roman" w:hAnsi="Times New Roman" w:cs="Times New Roman"/>
          <w:sz w:val="24"/>
          <w:szCs w:val="24"/>
        </w:rPr>
        <w:t xml:space="preserve">. </w:t>
      </w:r>
    </w:p>
    <w:p w:rsidRPr="00E90C7F" w:rsidR="00113166" w:rsidP="00770302" w:rsidRDefault="00694884" w14:paraId="6EB47347" w14:textId="1CDDFDF7">
      <w:pPr>
        <w:pStyle w:val="Prrafodelista"/>
        <w:numPr>
          <w:ilvl w:val="0"/>
          <w:numId w:val="16"/>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Las a</w:t>
      </w:r>
      <w:r w:rsidRPr="00E90C7F" w:rsidR="00113166">
        <w:rPr>
          <w:rFonts w:ascii="Times New Roman" w:hAnsi="Times New Roman" w:cs="Times New Roman"/>
          <w:sz w:val="24"/>
          <w:szCs w:val="24"/>
        </w:rPr>
        <w:t xml:space="preserve">utoridades gubernamentales deben implementar y difundir un </w:t>
      </w:r>
      <w:r w:rsidRPr="00E90C7F">
        <w:rPr>
          <w:rFonts w:ascii="Times New Roman" w:hAnsi="Times New Roman" w:cs="Times New Roman"/>
          <w:sz w:val="24"/>
          <w:szCs w:val="24"/>
        </w:rPr>
        <w:t>programa de educación ambiental</w:t>
      </w:r>
      <w:r w:rsidRPr="00E90C7F" w:rsidR="00113166">
        <w:rPr>
          <w:rFonts w:ascii="Times New Roman" w:hAnsi="Times New Roman" w:cs="Times New Roman"/>
          <w:sz w:val="24"/>
          <w:szCs w:val="24"/>
        </w:rPr>
        <w:t>, donde se capacite a l</w:t>
      </w:r>
      <w:r w:rsidR="0053573E">
        <w:rPr>
          <w:rFonts w:ascii="Times New Roman" w:hAnsi="Times New Roman" w:cs="Times New Roman"/>
          <w:sz w:val="24"/>
          <w:szCs w:val="24"/>
        </w:rPr>
        <w:t>a</w:t>
      </w:r>
      <w:r w:rsidRPr="00E90C7F" w:rsidR="00113166">
        <w:rPr>
          <w:rFonts w:ascii="Times New Roman" w:hAnsi="Times New Roman" w:cs="Times New Roman"/>
          <w:sz w:val="24"/>
          <w:szCs w:val="24"/>
        </w:rPr>
        <w:t>s pobla</w:t>
      </w:r>
      <w:r w:rsidR="0053573E">
        <w:rPr>
          <w:rFonts w:ascii="Times New Roman" w:hAnsi="Times New Roman" w:cs="Times New Roman"/>
          <w:sz w:val="24"/>
          <w:szCs w:val="24"/>
        </w:rPr>
        <w:t>cion</w:t>
      </w:r>
      <w:r w:rsidRPr="00E90C7F" w:rsidR="00113166">
        <w:rPr>
          <w:rFonts w:ascii="Times New Roman" w:hAnsi="Times New Roman" w:cs="Times New Roman"/>
          <w:sz w:val="24"/>
          <w:szCs w:val="24"/>
        </w:rPr>
        <w:t xml:space="preserve">es sobre el manejo adecuado de los residuos, que debe adaptarse al siguiente público: amas de casa, </w:t>
      </w:r>
      <w:r w:rsidR="0053573E">
        <w:rPr>
          <w:rFonts w:ascii="Times New Roman" w:hAnsi="Times New Roman" w:cs="Times New Roman"/>
          <w:sz w:val="24"/>
          <w:szCs w:val="24"/>
        </w:rPr>
        <w:t xml:space="preserve">personas </w:t>
      </w:r>
      <w:r w:rsidRPr="00E90C7F" w:rsidR="00113166">
        <w:rPr>
          <w:rFonts w:ascii="Times New Roman" w:hAnsi="Times New Roman" w:cs="Times New Roman"/>
          <w:sz w:val="24"/>
          <w:szCs w:val="24"/>
        </w:rPr>
        <w:t>agricultor</w:t>
      </w:r>
      <w:r w:rsidR="0053573E">
        <w:rPr>
          <w:rFonts w:ascii="Times New Roman" w:hAnsi="Times New Roman" w:cs="Times New Roman"/>
          <w:sz w:val="24"/>
          <w:szCs w:val="24"/>
        </w:rPr>
        <w:t>a</w:t>
      </w:r>
      <w:r w:rsidRPr="00E90C7F" w:rsidR="00113166">
        <w:rPr>
          <w:rFonts w:ascii="Times New Roman" w:hAnsi="Times New Roman" w:cs="Times New Roman"/>
          <w:sz w:val="24"/>
          <w:szCs w:val="24"/>
        </w:rPr>
        <w:t>s</w:t>
      </w:r>
      <w:r w:rsidR="0053573E">
        <w:rPr>
          <w:rFonts w:ascii="Times New Roman" w:hAnsi="Times New Roman" w:cs="Times New Roman"/>
          <w:sz w:val="24"/>
          <w:szCs w:val="24"/>
        </w:rPr>
        <w:t>,</w:t>
      </w:r>
      <w:r w:rsidRPr="00E90C7F" w:rsidR="00113166">
        <w:rPr>
          <w:rFonts w:ascii="Times New Roman" w:hAnsi="Times New Roman" w:cs="Times New Roman"/>
          <w:sz w:val="24"/>
          <w:szCs w:val="24"/>
        </w:rPr>
        <w:t xml:space="preserve"> y </w:t>
      </w:r>
      <w:proofErr w:type="gramStart"/>
      <w:r w:rsidRPr="00E90C7F" w:rsidR="00113166">
        <w:rPr>
          <w:rFonts w:ascii="Times New Roman" w:hAnsi="Times New Roman" w:cs="Times New Roman"/>
          <w:sz w:val="24"/>
          <w:szCs w:val="24"/>
        </w:rPr>
        <w:t>niños</w:t>
      </w:r>
      <w:r w:rsidR="0053573E">
        <w:rPr>
          <w:rFonts w:ascii="Times New Roman" w:hAnsi="Times New Roman" w:cs="Times New Roman"/>
          <w:sz w:val="24"/>
          <w:szCs w:val="24"/>
        </w:rPr>
        <w:t xml:space="preserve"> y niñas</w:t>
      </w:r>
      <w:proofErr w:type="gramEnd"/>
      <w:r w:rsidRPr="00E90C7F" w:rsidR="00113166">
        <w:rPr>
          <w:rFonts w:ascii="Times New Roman" w:hAnsi="Times New Roman" w:cs="Times New Roman"/>
          <w:sz w:val="24"/>
          <w:szCs w:val="24"/>
        </w:rPr>
        <w:t xml:space="preserve">; </w:t>
      </w:r>
      <w:r w:rsidR="0053573E">
        <w:rPr>
          <w:rFonts w:ascii="Times New Roman" w:hAnsi="Times New Roman" w:cs="Times New Roman"/>
          <w:sz w:val="24"/>
          <w:szCs w:val="24"/>
        </w:rPr>
        <w:t xml:space="preserve">para </w:t>
      </w:r>
      <w:r w:rsidRPr="00E90C7F" w:rsidR="00113166">
        <w:rPr>
          <w:rFonts w:ascii="Times New Roman" w:hAnsi="Times New Roman" w:cs="Times New Roman"/>
          <w:sz w:val="24"/>
          <w:szCs w:val="24"/>
        </w:rPr>
        <w:t>aprovecha</w:t>
      </w:r>
      <w:r w:rsidR="0053573E">
        <w:rPr>
          <w:rFonts w:ascii="Times New Roman" w:hAnsi="Times New Roman" w:cs="Times New Roman"/>
          <w:sz w:val="24"/>
          <w:szCs w:val="24"/>
        </w:rPr>
        <w:t>r</w:t>
      </w:r>
      <w:r w:rsidRPr="00E90C7F" w:rsidR="00113166">
        <w:rPr>
          <w:rFonts w:ascii="Times New Roman" w:hAnsi="Times New Roman" w:cs="Times New Roman"/>
          <w:sz w:val="24"/>
          <w:szCs w:val="24"/>
        </w:rPr>
        <w:t xml:space="preserve"> </w:t>
      </w:r>
      <w:r w:rsidR="0053573E">
        <w:rPr>
          <w:rFonts w:ascii="Times New Roman" w:hAnsi="Times New Roman" w:cs="Times New Roman"/>
          <w:sz w:val="24"/>
          <w:szCs w:val="24"/>
        </w:rPr>
        <w:t>su</w:t>
      </w:r>
      <w:r w:rsidRPr="00E90C7F" w:rsidR="00113166">
        <w:rPr>
          <w:rFonts w:ascii="Times New Roman" w:hAnsi="Times New Roman" w:cs="Times New Roman"/>
          <w:sz w:val="24"/>
          <w:szCs w:val="24"/>
        </w:rPr>
        <w:t xml:space="preserve"> interés de participar y aprender mediante pláticas o folletos. En dicho programa </w:t>
      </w:r>
      <w:r w:rsidR="00B955FF">
        <w:rPr>
          <w:rFonts w:ascii="Times New Roman" w:hAnsi="Times New Roman" w:cs="Times New Roman"/>
          <w:sz w:val="24"/>
          <w:szCs w:val="24"/>
        </w:rPr>
        <w:t>es importante</w:t>
      </w:r>
      <w:r w:rsidRPr="00E90C7F" w:rsidR="00113166">
        <w:rPr>
          <w:rFonts w:ascii="Times New Roman" w:hAnsi="Times New Roman" w:cs="Times New Roman"/>
          <w:sz w:val="24"/>
          <w:szCs w:val="24"/>
        </w:rPr>
        <w:t xml:space="preserve"> destacar la clasificación de los tipos de residuos, la separación de materiales reciclables, las implicaciones a la salud de la quema de residuos, las leyes de gestión de residuos y las sanciones.</w:t>
      </w:r>
    </w:p>
    <w:p w:rsidRPr="00E90C7F" w:rsidR="00113166" w:rsidP="00770302" w:rsidRDefault="00113166" w14:paraId="1BB74C6D" w14:textId="3C78B547">
      <w:pPr>
        <w:pStyle w:val="Prrafodelista"/>
        <w:numPr>
          <w:ilvl w:val="0"/>
          <w:numId w:val="16"/>
        </w:numPr>
        <w:spacing w:after="0" w:line="240" w:lineRule="auto"/>
        <w:ind w:left="567"/>
        <w:jc w:val="both"/>
        <w:rPr>
          <w:rFonts w:ascii="Times New Roman" w:hAnsi="Times New Roman" w:cs="Times New Roman"/>
          <w:sz w:val="24"/>
          <w:szCs w:val="24"/>
        </w:rPr>
      </w:pPr>
      <w:r w:rsidRPr="21FBBB69" w:rsidR="00113166">
        <w:rPr>
          <w:rFonts w:ascii="Times New Roman" w:hAnsi="Times New Roman" w:cs="Times New Roman"/>
          <w:sz w:val="24"/>
          <w:szCs w:val="24"/>
        </w:rPr>
        <w:t>Finalmente, se recomie</w:t>
      </w:r>
      <w:r w:rsidRPr="21FBBB69" w:rsidR="002E370D">
        <w:rPr>
          <w:rFonts w:ascii="Times New Roman" w:hAnsi="Times New Roman" w:cs="Times New Roman"/>
          <w:sz w:val="24"/>
          <w:szCs w:val="24"/>
        </w:rPr>
        <w:t xml:space="preserve">nda la clausura de los sitios no </w:t>
      </w:r>
      <w:r w:rsidRPr="21FBBB69" w:rsidR="00113166">
        <w:rPr>
          <w:rFonts w:ascii="Times New Roman" w:hAnsi="Times New Roman" w:cs="Times New Roman"/>
          <w:sz w:val="24"/>
          <w:szCs w:val="24"/>
        </w:rPr>
        <w:t xml:space="preserve">controlados de disposición final de residuos, de acuerdo con las disposiciones de la </w:t>
      </w:r>
      <w:r w:rsidRPr="21FBBB69" w:rsidR="002E370D">
        <w:rPr>
          <w:rFonts w:ascii="Times New Roman" w:hAnsi="Times New Roman" w:cs="Times New Roman"/>
          <w:sz w:val="24"/>
          <w:szCs w:val="24"/>
        </w:rPr>
        <w:t>normatividad mexicana</w:t>
      </w:r>
      <w:r w:rsidRPr="21FBBB69" w:rsidR="00113166">
        <w:rPr>
          <w:rFonts w:ascii="Times New Roman" w:hAnsi="Times New Roman" w:cs="Times New Roman"/>
          <w:sz w:val="24"/>
          <w:szCs w:val="24"/>
        </w:rPr>
        <w:t>, y construir un nuevo sitio para varias localidades con la infraestructura y características establecidas</w:t>
      </w:r>
      <w:r w:rsidRPr="21FBBB69" w:rsidR="002E370D">
        <w:rPr>
          <w:rFonts w:ascii="Times New Roman" w:hAnsi="Times New Roman" w:cs="Times New Roman"/>
          <w:sz w:val="24"/>
          <w:szCs w:val="24"/>
        </w:rPr>
        <w:t>,</w:t>
      </w:r>
      <w:r w:rsidRPr="21FBBB69" w:rsidR="00113166">
        <w:rPr>
          <w:rFonts w:ascii="Times New Roman" w:hAnsi="Times New Roman" w:cs="Times New Roman"/>
          <w:sz w:val="24"/>
          <w:szCs w:val="24"/>
        </w:rPr>
        <w:t xml:space="preserve"> como el sistema de recolección de lixiviados, compactación de biogás, sistema de impermeabilización, cobertura, entre otros</w:t>
      </w:r>
      <w:r w:rsidRPr="21FBBB69" w:rsidR="00B54541">
        <w:rPr>
          <w:rFonts w:ascii="Times New Roman" w:hAnsi="Times New Roman" w:cs="Times New Roman"/>
          <w:sz w:val="24"/>
          <w:szCs w:val="24"/>
        </w:rPr>
        <w:t>. Este</w:t>
      </w:r>
      <w:r w:rsidRPr="21FBBB69" w:rsidR="006C027D">
        <w:rPr>
          <w:rFonts w:ascii="Times New Roman" w:hAnsi="Times New Roman" w:cs="Times New Roman"/>
          <w:sz w:val="24"/>
          <w:szCs w:val="24"/>
        </w:rPr>
        <w:t xml:space="preserve"> punto se debe</w:t>
      </w:r>
      <w:r w:rsidRPr="21FBBB69" w:rsidR="00113166">
        <w:rPr>
          <w:rFonts w:ascii="Times New Roman" w:hAnsi="Times New Roman" w:cs="Times New Roman"/>
          <w:sz w:val="24"/>
          <w:szCs w:val="24"/>
        </w:rPr>
        <w:t xml:space="preserve"> compartir </w:t>
      </w:r>
      <w:r w:rsidRPr="21FBBB69" w:rsidR="006C027D">
        <w:rPr>
          <w:rFonts w:ascii="Times New Roman" w:hAnsi="Times New Roman" w:cs="Times New Roman"/>
          <w:sz w:val="24"/>
          <w:szCs w:val="24"/>
        </w:rPr>
        <w:t xml:space="preserve">y plantear </w:t>
      </w:r>
      <w:r w:rsidRPr="21FBBB69" w:rsidR="00113166">
        <w:rPr>
          <w:rFonts w:ascii="Times New Roman" w:hAnsi="Times New Roman" w:cs="Times New Roman"/>
          <w:sz w:val="24"/>
          <w:szCs w:val="24"/>
        </w:rPr>
        <w:t>ante las autoridades correspondientes.</w:t>
      </w:r>
    </w:p>
    <w:p w:rsidR="00014F68" w:rsidP="00770302" w:rsidRDefault="00014F68" w14:paraId="2B2A6B8E" w14:textId="77777777">
      <w:pPr>
        <w:spacing w:after="0" w:line="240" w:lineRule="auto"/>
        <w:ind w:firstLine="709"/>
        <w:jc w:val="both"/>
        <w:rPr>
          <w:rFonts w:ascii="Times New Roman" w:hAnsi="Times New Roman" w:cs="Times New Roman"/>
          <w:sz w:val="24"/>
          <w:szCs w:val="24"/>
        </w:rPr>
      </w:pPr>
    </w:p>
    <w:p w:rsidR="00EA1BB8" w:rsidP="00770302" w:rsidRDefault="00EA1BB8" w14:paraId="156CE54E" w14:textId="77777777">
      <w:pPr>
        <w:spacing w:after="0" w:line="240" w:lineRule="auto"/>
        <w:jc w:val="both"/>
        <w:rPr>
          <w:rFonts w:ascii="Times New Roman" w:hAnsi="Times New Roman" w:cs="Times New Roman"/>
          <w:b/>
          <w:bCs/>
          <w:iCs/>
          <w:sz w:val="24"/>
          <w:szCs w:val="20"/>
        </w:rPr>
      </w:pPr>
      <w:r w:rsidRPr="00150BFD">
        <w:rPr>
          <w:rFonts w:ascii="Times New Roman" w:hAnsi="Times New Roman" w:cs="Times New Roman"/>
          <w:b/>
          <w:bCs/>
          <w:iCs/>
          <w:sz w:val="24"/>
          <w:szCs w:val="20"/>
        </w:rPr>
        <w:t>4. Conclusiones</w:t>
      </w:r>
    </w:p>
    <w:p w:rsidR="000B16FD" w:rsidP="00770302" w:rsidRDefault="000B16FD" w14:paraId="30108112" w14:textId="77777777">
      <w:pPr>
        <w:spacing w:after="0" w:line="240" w:lineRule="auto"/>
        <w:jc w:val="both"/>
        <w:rPr>
          <w:rFonts w:ascii="Times New Roman" w:hAnsi="Times New Roman" w:cs="Times New Roman"/>
          <w:b/>
          <w:bCs/>
          <w:iCs/>
          <w:sz w:val="28"/>
        </w:rPr>
      </w:pPr>
    </w:p>
    <w:p w:rsidR="00150BFD" w:rsidP="00770302" w:rsidRDefault="00150BFD" w14:paraId="4E38B1F6" w14:textId="580A5FE0">
      <w:pPr>
        <w:spacing w:after="0" w:line="240" w:lineRule="auto"/>
        <w:jc w:val="both"/>
        <w:rPr>
          <w:rFonts w:ascii="Times New Roman" w:hAnsi="Times New Roman" w:cs="Times New Roman"/>
          <w:sz w:val="24"/>
          <w:szCs w:val="24"/>
        </w:rPr>
      </w:pPr>
      <w:r w:rsidRPr="00EA1BB8">
        <w:rPr>
          <w:rFonts w:ascii="Times New Roman" w:hAnsi="Times New Roman" w:cs="Times New Roman"/>
          <w:sz w:val="24"/>
          <w:szCs w:val="24"/>
        </w:rPr>
        <w:t xml:space="preserve">Con base en el diagnóstico realizado en </w:t>
      </w:r>
      <w:r>
        <w:rPr>
          <w:rFonts w:ascii="Times New Roman" w:hAnsi="Times New Roman" w:cs="Times New Roman"/>
          <w:sz w:val="24"/>
          <w:szCs w:val="24"/>
        </w:rPr>
        <w:t xml:space="preserve">el manejo </w:t>
      </w:r>
      <w:r w:rsidRPr="00EA1BB8">
        <w:rPr>
          <w:rFonts w:ascii="Times New Roman" w:hAnsi="Times New Roman" w:cs="Times New Roman"/>
          <w:sz w:val="24"/>
          <w:szCs w:val="24"/>
        </w:rPr>
        <w:t xml:space="preserve">de residuos, se determinó </w:t>
      </w:r>
      <w:proofErr w:type="gramStart"/>
      <w:r w:rsidRPr="00EA1BB8">
        <w:rPr>
          <w:rFonts w:ascii="Times New Roman" w:hAnsi="Times New Roman" w:cs="Times New Roman"/>
          <w:sz w:val="24"/>
          <w:szCs w:val="24"/>
        </w:rPr>
        <w:t>que</w:t>
      </w:r>
      <w:proofErr w:type="gramEnd"/>
      <w:r w:rsidR="00374316">
        <w:rPr>
          <w:rFonts w:ascii="Times New Roman" w:hAnsi="Times New Roman" w:cs="Times New Roman"/>
          <w:sz w:val="24"/>
          <w:szCs w:val="24"/>
        </w:rPr>
        <w:t xml:space="preserve"> en</w:t>
      </w:r>
      <w:r w:rsidRPr="00EA1BB8">
        <w:rPr>
          <w:rFonts w:ascii="Times New Roman" w:hAnsi="Times New Roman" w:cs="Times New Roman"/>
          <w:sz w:val="24"/>
          <w:szCs w:val="24"/>
        </w:rPr>
        <w:t xml:space="preserve"> las tres localidades de estudio, Plan de Guadalupe, Ejido Zaragoza y Colonia Hidalgo, pertenecientes a la ciudad de Sombrerete (Zacatecas, México)</w:t>
      </w:r>
      <w:r w:rsidR="00374316">
        <w:rPr>
          <w:rFonts w:ascii="Times New Roman" w:hAnsi="Times New Roman" w:cs="Times New Roman"/>
          <w:sz w:val="24"/>
          <w:szCs w:val="24"/>
        </w:rPr>
        <w:t>,</w:t>
      </w:r>
      <w:r w:rsidRPr="00EA1BB8">
        <w:rPr>
          <w:rFonts w:ascii="Times New Roman" w:hAnsi="Times New Roman" w:cs="Times New Roman"/>
          <w:sz w:val="24"/>
          <w:szCs w:val="24"/>
        </w:rPr>
        <w:t xml:space="preserve"> sus pobla</w:t>
      </w:r>
      <w:r w:rsidR="00374316">
        <w:rPr>
          <w:rFonts w:ascii="Times New Roman" w:hAnsi="Times New Roman" w:cs="Times New Roman"/>
          <w:sz w:val="24"/>
          <w:szCs w:val="24"/>
        </w:rPr>
        <w:t>cion</w:t>
      </w:r>
      <w:r w:rsidRPr="00EA1BB8">
        <w:rPr>
          <w:rFonts w:ascii="Times New Roman" w:hAnsi="Times New Roman" w:cs="Times New Roman"/>
          <w:sz w:val="24"/>
          <w:szCs w:val="24"/>
        </w:rPr>
        <w:t xml:space="preserve">es realizan prácticas </w:t>
      </w:r>
      <w:r>
        <w:rPr>
          <w:rFonts w:ascii="Times New Roman" w:hAnsi="Times New Roman" w:cs="Times New Roman"/>
          <w:sz w:val="24"/>
          <w:szCs w:val="24"/>
        </w:rPr>
        <w:t>insostenibles</w:t>
      </w:r>
      <w:r w:rsidRPr="00EA1BB8">
        <w:rPr>
          <w:rFonts w:ascii="Times New Roman" w:hAnsi="Times New Roman" w:cs="Times New Roman"/>
          <w:sz w:val="24"/>
          <w:szCs w:val="24"/>
        </w:rPr>
        <w:t xml:space="preserve"> de </w:t>
      </w:r>
      <w:r>
        <w:rPr>
          <w:rFonts w:ascii="Times New Roman" w:hAnsi="Times New Roman" w:cs="Times New Roman"/>
          <w:sz w:val="24"/>
          <w:szCs w:val="24"/>
        </w:rPr>
        <w:t>manejo</w:t>
      </w:r>
      <w:r w:rsidRPr="00EA1BB8">
        <w:rPr>
          <w:rFonts w:ascii="Times New Roman" w:hAnsi="Times New Roman" w:cs="Times New Roman"/>
          <w:sz w:val="24"/>
          <w:szCs w:val="24"/>
        </w:rPr>
        <w:t xml:space="preserve"> de residuos que afectan el</w:t>
      </w:r>
      <w:r>
        <w:rPr>
          <w:rFonts w:ascii="Times New Roman" w:hAnsi="Times New Roman" w:cs="Times New Roman"/>
          <w:sz w:val="24"/>
          <w:szCs w:val="24"/>
        </w:rPr>
        <w:t xml:space="preserve"> </w:t>
      </w:r>
      <w:r w:rsidRPr="00EA1BB8">
        <w:rPr>
          <w:rFonts w:ascii="Times New Roman" w:hAnsi="Times New Roman" w:cs="Times New Roman"/>
          <w:sz w:val="24"/>
          <w:szCs w:val="24"/>
        </w:rPr>
        <w:t>ambiente y la salud huma</w:t>
      </w:r>
      <w:r>
        <w:rPr>
          <w:rFonts w:ascii="Times New Roman" w:hAnsi="Times New Roman" w:cs="Times New Roman"/>
          <w:sz w:val="24"/>
          <w:szCs w:val="24"/>
        </w:rPr>
        <w:t xml:space="preserve">na; </w:t>
      </w:r>
      <w:r w:rsidR="00CA6D26">
        <w:rPr>
          <w:rFonts w:ascii="Times New Roman" w:hAnsi="Times New Roman" w:cs="Times New Roman"/>
          <w:sz w:val="24"/>
          <w:szCs w:val="24"/>
        </w:rPr>
        <w:t xml:space="preserve">de estas, </w:t>
      </w:r>
      <w:r>
        <w:rPr>
          <w:rFonts w:ascii="Times New Roman" w:hAnsi="Times New Roman" w:cs="Times New Roman"/>
          <w:sz w:val="24"/>
          <w:szCs w:val="24"/>
        </w:rPr>
        <w:t>la de mayor impacto</w:t>
      </w:r>
      <w:r w:rsidR="00CA6D26">
        <w:rPr>
          <w:rFonts w:ascii="Times New Roman" w:hAnsi="Times New Roman" w:cs="Times New Roman"/>
          <w:sz w:val="24"/>
          <w:szCs w:val="24"/>
        </w:rPr>
        <w:t xml:space="preserve"> es</w:t>
      </w:r>
      <w:r>
        <w:rPr>
          <w:rFonts w:ascii="Times New Roman" w:hAnsi="Times New Roman" w:cs="Times New Roman"/>
          <w:sz w:val="24"/>
          <w:szCs w:val="24"/>
        </w:rPr>
        <w:t xml:space="preserve"> la </w:t>
      </w:r>
      <w:r>
        <w:rPr>
          <w:rFonts w:ascii="Times New Roman" w:hAnsi="Times New Roman" w:cs="Times New Roman"/>
          <w:sz w:val="24"/>
          <w:szCs w:val="24"/>
        </w:rPr>
        <w:lastRenderedPageBreak/>
        <w:t>quema no controlada de residuos</w:t>
      </w:r>
      <w:r w:rsidRPr="00EA1BB8">
        <w:rPr>
          <w:rFonts w:ascii="Times New Roman" w:hAnsi="Times New Roman" w:cs="Times New Roman"/>
          <w:sz w:val="24"/>
          <w:szCs w:val="24"/>
        </w:rPr>
        <w:t>.</w:t>
      </w:r>
      <w:r>
        <w:rPr>
          <w:rFonts w:ascii="Times New Roman" w:hAnsi="Times New Roman" w:cs="Times New Roman"/>
          <w:sz w:val="24"/>
          <w:szCs w:val="24"/>
        </w:rPr>
        <w:t xml:space="preserve"> Otras acciones corresponden a </w:t>
      </w:r>
      <w:r w:rsidRPr="0037463C">
        <w:rPr>
          <w:rFonts w:ascii="Times New Roman" w:hAnsi="Times New Roman" w:cs="Times New Roman"/>
          <w:sz w:val="24"/>
          <w:szCs w:val="24"/>
        </w:rPr>
        <w:t>arrojar o abandonar residuos sólidos en lugares no autorizados (caminos públicos, lotes baldíos, arroyos, entre otros)</w:t>
      </w:r>
      <w:r w:rsidR="00FE4C94">
        <w:rPr>
          <w:rFonts w:ascii="Times New Roman" w:hAnsi="Times New Roman" w:cs="Times New Roman"/>
          <w:sz w:val="24"/>
          <w:szCs w:val="24"/>
        </w:rPr>
        <w:t>.</w:t>
      </w:r>
    </w:p>
    <w:p w:rsidR="00CB5FB0" w:rsidP="00770302" w:rsidRDefault="00CB5FB0" w14:paraId="63B639D3" w14:textId="77777777">
      <w:pPr>
        <w:spacing w:after="0" w:line="240" w:lineRule="auto"/>
        <w:jc w:val="both"/>
        <w:rPr>
          <w:rFonts w:ascii="Times New Roman" w:hAnsi="Times New Roman" w:cs="Times New Roman"/>
          <w:sz w:val="24"/>
          <w:szCs w:val="24"/>
        </w:rPr>
      </w:pPr>
    </w:p>
    <w:p w:rsidR="00150BFD" w:rsidP="00770302" w:rsidRDefault="00150BFD" w14:paraId="701018E2" w14:textId="0746CF3A">
      <w:pPr>
        <w:spacing w:after="0" w:line="240" w:lineRule="auto"/>
        <w:jc w:val="both"/>
        <w:rPr>
          <w:rFonts w:ascii="Times New Roman" w:hAnsi="Times New Roman" w:cs="Times New Roman"/>
          <w:sz w:val="24"/>
          <w:szCs w:val="24"/>
        </w:rPr>
      </w:pPr>
      <w:r w:rsidRPr="005D68B9">
        <w:rPr>
          <w:rFonts w:ascii="Times New Roman" w:hAnsi="Times New Roman" w:cs="Times New Roman"/>
          <w:sz w:val="24"/>
          <w:szCs w:val="24"/>
        </w:rPr>
        <w:t xml:space="preserve">Se identificó que </w:t>
      </w:r>
      <w:r w:rsidR="00892D38">
        <w:rPr>
          <w:rFonts w:ascii="Times New Roman" w:hAnsi="Times New Roman" w:cs="Times New Roman"/>
          <w:sz w:val="24"/>
          <w:szCs w:val="24"/>
        </w:rPr>
        <w:t>los</w:t>
      </w:r>
      <w:r w:rsidRPr="005D68B9">
        <w:rPr>
          <w:rFonts w:ascii="Times New Roman" w:hAnsi="Times New Roman" w:cs="Times New Roman"/>
          <w:sz w:val="24"/>
          <w:szCs w:val="24"/>
        </w:rPr>
        <w:t xml:space="preserve"> </w:t>
      </w:r>
      <w:r>
        <w:rPr>
          <w:rFonts w:ascii="Times New Roman" w:hAnsi="Times New Roman" w:cs="Times New Roman"/>
          <w:sz w:val="24"/>
          <w:szCs w:val="24"/>
        </w:rPr>
        <w:t>residuos</w:t>
      </w:r>
      <w:r w:rsidRPr="005D68B9">
        <w:rPr>
          <w:rFonts w:ascii="Times New Roman" w:hAnsi="Times New Roman" w:cs="Times New Roman"/>
          <w:sz w:val="24"/>
          <w:szCs w:val="24"/>
        </w:rPr>
        <w:t xml:space="preserve"> en los que se debe prestar atención son los envases vacíos de agroquímicos, aceites lubricantes y aceites vegetales usados, ya que no hay control sobre </w:t>
      </w:r>
      <w:r>
        <w:rPr>
          <w:rFonts w:ascii="Times New Roman" w:hAnsi="Times New Roman" w:cs="Times New Roman"/>
          <w:sz w:val="24"/>
          <w:szCs w:val="24"/>
        </w:rPr>
        <w:t xml:space="preserve">ellos </w:t>
      </w:r>
      <w:r w:rsidRPr="005D68B9">
        <w:rPr>
          <w:rFonts w:ascii="Times New Roman" w:hAnsi="Times New Roman" w:cs="Times New Roman"/>
          <w:sz w:val="24"/>
          <w:szCs w:val="24"/>
        </w:rPr>
        <w:t xml:space="preserve">en el área de estudio, lo que causa contaminación </w:t>
      </w:r>
      <w:r>
        <w:rPr>
          <w:rFonts w:ascii="Times New Roman" w:hAnsi="Times New Roman" w:cs="Times New Roman"/>
          <w:sz w:val="24"/>
          <w:szCs w:val="24"/>
        </w:rPr>
        <w:t>al</w:t>
      </w:r>
      <w:r w:rsidRPr="005D68B9">
        <w:rPr>
          <w:rFonts w:ascii="Times New Roman" w:hAnsi="Times New Roman" w:cs="Times New Roman"/>
          <w:sz w:val="24"/>
          <w:szCs w:val="24"/>
        </w:rPr>
        <w:t xml:space="preserve"> ambiente (aire, suelo y agua) en que viven </w:t>
      </w:r>
      <w:r w:rsidR="004A11D9">
        <w:rPr>
          <w:rFonts w:ascii="Times New Roman" w:hAnsi="Times New Roman" w:cs="Times New Roman"/>
          <w:sz w:val="24"/>
          <w:szCs w:val="24"/>
        </w:rPr>
        <w:t xml:space="preserve">sus </w:t>
      </w:r>
      <w:r w:rsidRPr="005D68B9">
        <w:rPr>
          <w:rFonts w:ascii="Times New Roman" w:hAnsi="Times New Roman" w:cs="Times New Roman"/>
          <w:sz w:val="24"/>
          <w:szCs w:val="24"/>
        </w:rPr>
        <w:t>habitantes</w:t>
      </w:r>
      <w:r>
        <w:rPr>
          <w:rFonts w:ascii="Times New Roman" w:hAnsi="Times New Roman" w:cs="Times New Roman"/>
          <w:sz w:val="24"/>
          <w:szCs w:val="24"/>
        </w:rPr>
        <w:t>, y las acciones realizad</w:t>
      </w:r>
      <w:r w:rsidR="00FE4C94">
        <w:rPr>
          <w:rFonts w:ascii="Times New Roman" w:hAnsi="Times New Roman" w:cs="Times New Roman"/>
          <w:sz w:val="24"/>
          <w:szCs w:val="24"/>
        </w:rPr>
        <w:t>as como la</w:t>
      </w:r>
      <w:r>
        <w:rPr>
          <w:rFonts w:ascii="Times New Roman" w:hAnsi="Times New Roman" w:cs="Times New Roman"/>
          <w:sz w:val="24"/>
          <w:szCs w:val="24"/>
        </w:rPr>
        <w:t xml:space="preserve"> reutilización ponen en riesgo su salud</w:t>
      </w:r>
      <w:r w:rsidRPr="005D68B9">
        <w:rPr>
          <w:rFonts w:ascii="Times New Roman" w:hAnsi="Times New Roman" w:cs="Times New Roman"/>
          <w:sz w:val="24"/>
          <w:szCs w:val="24"/>
        </w:rPr>
        <w:t>.</w:t>
      </w:r>
      <w:r>
        <w:rPr>
          <w:rFonts w:ascii="Times New Roman" w:hAnsi="Times New Roman" w:cs="Times New Roman"/>
          <w:sz w:val="24"/>
          <w:szCs w:val="24"/>
        </w:rPr>
        <w:t xml:space="preserve"> </w:t>
      </w:r>
    </w:p>
    <w:p w:rsidR="00CB5FB0" w:rsidP="00770302" w:rsidRDefault="00CB5FB0" w14:paraId="60D53103" w14:textId="77777777">
      <w:pPr>
        <w:spacing w:after="0" w:line="240" w:lineRule="auto"/>
        <w:jc w:val="both"/>
        <w:rPr>
          <w:rFonts w:ascii="Times New Roman" w:hAnsi="Times New Roman" w:cs="Times New Roman"/>
          <w:sz w:val="24"/>
          <w:szCs w:val="24"/>
        </w:rPr>
      </w:pPr>
    </w:p>
    <w:p w:rsidR="00150BFD" w:rsidP="00770302" w:rsidRDefault="00150BFD" w14:paraId="3497933C" w14:textId="6A367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5D68B9">
        <w:rPr>
          <w:rFonts w:ascii="Times New Roman" w:hAnsi="Times New Roman" w:cs="Times New Roman"/>
          <w:sz w:val="24"/>
          <w:szCs w:val="24"/>
        </w:rPr>
        <w:t xml:space="preserve">ausencia de </w:t>
      </w:r>
      <w:r>
        <w:rPr>
          <w:rFonts w:ascii="Times New Roman" w:hAnsi="Times New Roman" w:cs="Times New Roman"/>
          <w:sz w:val="24"/>
          <w:szCs w:val="24"/>
        </w:rPr>
        <w:t xml:space="preserve">camiones recolectores para transportar los residuos del hogar a un sitio de disposición final de residuos, y las condiciones en las que operan actualmente estos sitios, </w:t>
      </w:r>
      <w:r w:rsidR="00686FAB">
        <w:rPr>
          <w:rFonts w:ascii="Times New Roman" w:hAnsi="Times New Roman" w:cs="Times New Roman"/>
          <w:sz w:val="24"/>
          <w:szCs w:val="24"/>
        </w:rPr>
        <w:t xml:space="preserve">sin </w:t>
      </w:r>
      <w:r>
        <w:rPr>
          <w:rFonts w:ascii="Times New Roman" w:hAnsi="Times New Roman" w:cs="Times New Roman"/>
          <w:sz w:val="24"/>
          <w:szCs w:val="24"/>
        </w:rPr>
        <w:t xml:space="preserve">ningún control </w:t>
      </w:r>
      <w:r w:rsidR="00686FAB">
        <w:rPr>
          <w:rFonts w:ascii="Times New Roman" w:hAnsi="Times New Roman" w:cs="Times New Roman"/>
          <w:sz w:val="24"/>
          <w:szCs w:val="24"/>
        </w:rPr>
        <w:t>y si</w:t>
      </w:r>
      <w:r>
        <w:rPr>
          <w:rFonts w:ascii="Times New Roman" w:hAnsi="Times New Roman" w:cs="Times New Roman"/>
          <w:sz w:val="24"/>
          <w:szCs w:val="24"/>
        </w:rPr>
        <w:t xml:space="preserve">n apego a </w:t>
      </w:r>
      <w:r w:rsidR="00892D38">
        <w:rPr>
          <w:rFonts w:ascii="Times New Roman" w:hAnsi="Times New Roman" w:cs="Times New Roman"/>
          <w:sz w:val="24"/>
          <w:szCs w:val="24"/>
        </w:rPr>
        <w:t>las normatividades aplicables</w:t>
      </w:r>
      <w:r w:rsidR="00934097">
        <w:rPr>
          <w:rFonts w:ascii="Times New Roman" w:hAnsi="Times New Roman" w:cs="Times New Roman"/>
          <w:sz w:val="24"/>
          <w:szCs w:val="24"/>
        </w:rPr>
        <w:t>,</w:t>
      </w:r>
      <w:r>
        <w:rPr>
          <w:rFonts w:ascii="Times New Roman" w:hAnsi="Times New Roman" w:cs="Times New Roman"/>
          <w:sz w:val="24"/>
          <w:szCs w:val="24"/>
        </w:rPr>
        <w:t xml:space="preserve"> son las razones principales que conlleva a l</w:t>
      </w:r>
      <w:r w:rsidR="00934097">
        <w:rPr>
          <w:rFonts w:ascii="Times New Roman" w:hAnsi="Times New Roman" w:cs="Times New Roman"/>
          <w:sz w:val="24"/>
          <w:szCs w:val="24"/>
        </w:rPr>
        <w:t>a</w:t>
      </w:r>
      <w:r>
        <w:rPr>
          <w:rFonts w:ascii="Times New Roman" w:hAnsi="Times New Roman" w:cs="Times New Roman"/>
          <w:sz w:val="24"/>
          <w:szCs w:val="24"/>
        </w:rPr>
        <w:t>s pobla</w:t>
      </w:r>
      <w:r w:rsidR="00934097">
        <w:rPr>
          <w:rFonts w:ascii="Times New Roman" w:hAnsi="Times New Roman" w:cs="Times New Roman"/>
          <w:sz w:val="24"/>
          <w:szCs w:val="24"/>
        </w:rPr>
        <w:t>cion</w:t>
      </w:r>
      <w:r>
        <w:rPr>
          <w:rFonts w:ascii="Times New Roman" w:hAnsi="Times New Roman" w:cs="Times New Roman"/>
          <w:sz w:val="24"/>
          <w:szCs w:val="24"/>
        </w:rPr>
        <w:t xml:space="preserve">es a realizar estas prácticas insostenibles con los residuos. </w:t>
      </w:r>
    </w:p>
    <w:p w:rsidR="00CB5FB0" w:rsidP="00770302" w:rsidRDefault="00CB5FB0" w14:paraId="6DC6265D" w14:textId="77777777">
      <w:pPr>
        <w:spacing w:after="0" w:line="240" w:lineRule="auto"/>
        <w:jc w:val="both"/>
        <w:rPr>
          <w:rFonts w:ascii="Times New Roman" w:hAnsi="Times New Roman" w:cs="Times New Roman"/>
          <w:sz w:val="24"/>
          <w:szCs w:val="24"/>
        </w:rPr>
      </w:pPr>
    </w:p>
    <w:p w:rsidR="00150BFD" w:rsidP="00770302" w:rsidRDefault="00150BFD" w14:paraId="35F82576" w14:textId="457AB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resultados obtenidos del diagnóstico reflejan el incumplimiento de las regulaciones ambientales existentes en materia de residuos, la esca</w:t>
      </w:r>
      <w:r w:rsidR="008B2EBE">
        <w:rPr>
          <w:rFonts w:ascii="Times New Roman" w:hAnsi="Times New Roman" w:cs="Times New Roman"/>
          <w:sz w:val="24"/>
          <w:szCs w:val="24"/>
        </w:rPr>
        <w:t>s</w:t>
      </w:r>
      <w:r>
        <w:rPr>
          <w:rFonts w:ascii="Times New Roman" w:hAnsi="Times New Roman" w:cs="Times New Roman"/>
          <w:sz w:val="24"/>
          <w:szCs w:val="24"/>
        </w:rPr>
        <w:t xml:space="preserve">a o nula regulación que se tiene por parte de las autoridades gubernamentales, y que se requieren de estrategias por parte de </w:t>
      </w:r>
      <w:r w:rsidR="002E2B86">
        <w:rPr>
          <w:rFonts w:ascii="Times New Roman" w:hAnsi="Times New Roman" w:cs="Times New Roman"/>
          <w:sz w:val="24"/>
          <w:szCs w:val="24"/>
        </w:rPr>
        <w:t>las autoridades locales</w:t>
      </w:r>
      <w:r w:rsidRPr="006C4AD1">
        <w:rPr>
          <w:rFonts w:ascii="Times New Roman" w:hAnsi="Times New Roman" w:cs="Times New Roman"/>
          <w:sz w:val="24"/>
          <w:szCs w:val="24"/>
        </w:rPr>
        <w:t xml:space="preserve"> </w:t>
      </w:r>
      <w:r>
        <w:rPr>
          <w:rFonts w:ascii="Times New Roman" w:hAnsi="Times New Roman" w:cs="Times New Roman"/>
          <w:sz w:val="24"/>
          <w:szCs w:val="24"/>
        </w:rPr>
        <w:t>para poder ofrecer servicios adecuados de recolección, transporte, tratamient</w:t>
      </w:r>
      <w:r w:rsidR="00FE4C94">
        <w:rPr>
          <w:rFonts w:ascii="Times New Roman" w:hAnsi="Times New Roman" w:cs="Times New Roman"/>
          <w:sz w:val="24"/>
          <w:szCs w:val="24"/>
        </w:rPr>
        <w:t>o y disposición de los residuos</w:t>
      </w:r>
      <w:r>
        <w:rPr>
          <w:rFonts w:ascii="Times New Roman" w:hAnsi="Times New Roman" w:cs="Times New Roman"/>
          <w:sz w:val="24"/>
          <w:szCs w:val="24"/>
        </w:rPr>
        <w:t xml:space="preserve"> en </w:t>
      </w:r>
      <w:r w:rsidRPr="006C4AD1">
        <w:rPr>
          <w:rFonts w:ascii="Times New Roman" w:hAnsi="Times New Roman" w:cs="Times New Roman"/>
          <w:sz w:val="24"/>
          <w:szCs w:val="24"/>
        </w:rPr>
        <w:t>áreas rurales con cierto grado de marginación</w:t>
      </w:r>
      <w:r w:rsidR="00FE4C94">
        <w:rPr>
          <w:rFonts w:ascii="Times New Roman" w:hAnsi="Times New Roman" w:cs="Times New Roman"/>
          <w:sz w:val="24"/>
          <w:szCs w:val="24"/>
        </w:rPr>
        <w:t xml:space="preserve"> o que no son atendidas por su lejanía </w:t>
      </w:r>
      <w:r>
        <w:rPr>
          <w:rFonts w:ascii="Times New Roman" w:hAnsi="Times New Roman" w:cs="Times New Roman"/>
          <w:sz w:val="24"/>
          <w:szCs w:val="24"/>
        </w:rPr>
        <w:t xml:space="preserve">con la </w:t>
      </w:r>
      <w:r w:rsidR="00972DF9">
        <w:rPr>
          <w:rFonts w:ascii="Times New Roman" w:hAnsi="Times New Roman" w:cs="Times New Roman"/>
          <w:sz w:val="24"/>
          <w:szCs w:val="24"/>
        </w:rPr>
        <w:t>ciudad principa</w:t>
      </w:r>
      <w:r>
        <w:rPr>
          <w:rFonts w:ascii="Times New Roman" w:hAnsi="Times New Roman" w:cs="Times New Roman"/>
          <w:sz w:val="24"/>
          <w:szCs w:val="24"/>
        </w:rPr>
        <w:t>l</w:t>
      </w:r>
      <w:r w:rsidR="00972DF9">
        <w:rPr>
          <w:rFonts w:ascii="Times New Roman" w:hAnsi="Times New Roman" w:cs="Times New Roman"/>
          <w:sz w:val="24"/>
          <w:szCs w:val="24"/>
        </w:rPr>
        <w:t xml:space="preserve"> del municipio</w:t>
      </w:r>
      <w:r>
        <w:rPr>
          <w:rFonts w:ascii="Times New Roman" w:hAnsi="Times New Roman" w:cs="Times New Roman"/>
          <w:sz w:val="24"/>
          <w:szCs w:val="24"/>
        </w:rPr>
        <w:t xml:space="preserve">.  </w:t>
      </w:r>
    </w:p>
    <w:p w:rsidR="00CB5FB0" w:rsidP="00770302" w:rsidRDefault="00CB5FB0" w14:paraId="65BABBAA" w14:textId="77777777">
      <w:pPr>
        <w:spacing w:after="0" w:line="240" w:lineRule="auto"/>
        <w:jc w:val="both"/>
        <w:rPr>
          <w:rFonts w:ascii="Times New Roman" w:hAnsi="Times New Roman" w:cs="Times New Roman"/>
          <w:sz w:val="24"/>
          <w:szCs w:val="24"/>
        </w:rPr>
      </w:pPr>
    </w:p>
    <w:p w:rsidRPr="00AC71DB" w:rsidR="002E2B86" w:rsidP="00770302" w:rsidRDefault="002E2B86" w14:paraId="24EB0B5E" w14:textId="45F3325A">
      <w:pPr>
        <w:spacing w:after="0" w:line="240" w:lineRule="auto"/>
        <w:jc w:val="both"/>
        <w:rPr>
          <w:rFonts w:ascii="Times New Roman" w:hAnsi="Times New Roman" w:cs="Times New Roman"/>
          <w:sz w:val="24"/>
          <w:szCs w:val="24"/>
        </w:rPr>
      </w:pPr>
      <w:r w:rsidRPr="006C4AD1">
        <w:rPr>
          <w:rFonts w:ascii="Times New Roman" w:hAnsi="Times New Roman" w:cs="Times New Roman"/>
          <w:sz w:val="24"/>
          <w:szCs w:val="24"/>
        </w:rPr>
        <w:t xml:space="preserve">Sin embargo, se </w:t>
      </w:r>
      <w:r w:rsidR="009859D4">
        <w:rPr>
          <w:rFonts w:ascii="Times New Roman" w:hAnsi="Times New Roman" w:cs="Times New Roman"/>
          <w:sz w:val="24"/>
          <w:szCs w:val="24"/>
        </w:rPr>
        <w:t>recono</w:t>
      </w:r>
      <w:r w:rsidRPr="006C4AD1">
        <w:rPr>
          <w:rFonts w:ascii="Times New Roman" w:hAnsi="Times New Roman" w:cs="Times New Roman"/>
          <w:sz w:val="24"/>
          <w:szCs w:val="24"/>
        </w:rPr>
        <w:t>c</w:t>
      </w:r>
      <w:r>
        <w:rPr>
          <w:rFonts w:ascii="Times New Roman" w:hAnsi="Times New Roman" w:cs="Times New Roman"/>
          <w:sz w:val="24"/>
          <w:szCs w:val="24"/>
        </w:rPr>
        <w:t>e</w:t>
      </w:r>
      <w:r w:rsidRPr="006C4AD1">
        <w:rPr>
          <w:rFonts w:ascii="Times New Roman" w:hAnsi="Times New Roman" w:cs="Times New Roman"/>
          <w:sz w:val="24"/>
          <w:szCs w:val="24"/>
        </w:rPr>
        <w:t xml:space="preserve"> que los</w:t>
      </w:r>
      <w:r w:rsidR="004465E1">
        <w:rPr>
          <w:rFonts w:ascii="Times New Roman" w:hAnsi="Times New Roman" w:cs="Times New Roman"/>
          <w:sz w:val="24"/>
          <w:szCs w:val="24"/>
        </w:rPr>
        <w:t xml:space="preserve"> sujetos encuestados de estas comunidades</w:t>
      </w:r>
      <w:r w:rsidRPr="006C4AD1">
        <w:rPr>
          <w:rFonts w:ascii="Times New Roman" w:hAnsi="Times New Roman" w:cs="Times New Roman"/>
          <w:sz w:val="24"/>
          <w:szCs w:val="24"/>
        </w:rPr>
        <w:t xml:space="preserve"> consideren importante el cuidado </w:t>
      </w:r>
      <w:r>
        <w:rPr>
          <w:rFonts w:ascii="Times New Roman" w:hAnsi="Times New Roman" w:cs="Times New Roman"/>
          <w:sz w:val="24"/>
          <w:szCs w:val="24"/>
        </w:rPr>
        <w:t xml:space="preserve">al </w:t>
      </w:r>
      <w:r w:rsidRPr="006C4AD1">
        <w:rPr>
          <w:rFonts w:ascii="Times New Roman" w:hAnsi="Times New Roman" w:cs="Times New Roman"/>
          <w:sz w:val="24"/>
          <w:szCs w:val="24"/>
        </w:rPr>
        <w:t xml:space="preserve">medio ambiente y tengan la disposición de aprender sobre las prácticas adecuadas en el manejo integral de los </w:t>
      </w:r>
      <w:r>
        <w:rPr>
          <w:rFonts w:ascii="Times New Roman" w:hAnsi="Times New Roman" w:cs="Times New Roman"/>
          <w:sz w:val="24"/>
          <w:szCs w:val="24"/>
        </w:rPr>
        <w:t>residuos</w:t>
      </w:r>
      <w:r w:rsidRPr="006C4AD1">
        <w:rPr>
          <w:rFonts w:ascii="Times New Roman" w:hAnsi="Times New Roman" w:cs="Times New Roman"/>
          <w:sz w:val="24"/>
          <w:szCs w:val="24"/>
        </w:rPr>
        <w:t>.</w:t>
      </w:r>
      <w:r>
        <w:rPr>
          <w:rFonts w:ascii="Times New Roman" w:hAnsi="Times New Roman" w:cs="Times New Roman"/>
          <w:sz w:val="24"/>
          <w:szCs w:val="24"/>
        </w:rPr>
        <w:t xml:space="preserve"> </w:t>
      </w:r>
      <w:r w:rsidRPr="006C4AD1">
        <w:rPr>
          <w:rFonts w:ascii="Times New Roman" w:hAnsi="Times New Roman" w:cs="Times New Roman"/>
          <w:sz w:val="24"/>
          <w:szCs w:val="24"/>
        </w:rPr>
        <w:t xml:space="preserve">Con la aplicación de la responsabilidad compartida entre </w:t>
      </w:r>
      <w:r w:rsidR="009859D4">
        <w:rPr>
          <w:rFonts w:ascii="Times New Roman" w:hAnsi="Times New Roman" w:cs="Times New Roman"/>
          <w:sz w:val="24"/>
          <w:szCs w:val="24"/>
        </w:rPr>
        <w:t>la autoridad</w:t>
      </w:r>
      <w:r w:rsidRPr="006C4AD1">
        <w:rPr>
          <w:rFonts w:ascii="Times New Roman" w:hAnsi="Times New Roman" w:cs="Times New Roman"/>
          <w:sz w:val="24"/>
          <w:szCs w:val="24"/>
        </w:rPr>
        <w:t xml:space="preserve"> y los generadores de residuos, </w:t>
      </w:r>
      <w:r>
        <w:rPr>
          <w:rFonts w:ascii="Times New Roman" w:hAnsi="Times New Roman" w:cs="Times New Roman"/>
          <w:sz w:val="24"/>
          <w:szCs w:val="24"/>
        </w:rPr>
        <w:t xml:space="preserve">se </w:t>
      </w:r>
      <w:r w:rsidRPr="006C4AD1">
        <w:rPr>
          <w:rFonts w:ascii="Times New Roman" w:hAnsi="Times New Roman" w:cs="Times New Roman"/>
          <w:sz w:val="24"/>
          <w:szCs w:val="24"/>
        </w:rPr>
        <w:t>podría</w:t>
      </w:r>
      <w:r>
        <w:rPr>
          <w:rFonts w:ascii="Times New Roman" w:hAnsi="Times New Roman" w:cs="Times New Roman"/>
          <w:sz w:val="24"/>
          <w:szCs w:val="24"/>
        </w:rPr>
        <w:t>n</w:t>
      </w:r>
      <w:r w:rsidRPr="006C4AD1">
        <w:rPr>
          <w:rFonts w:ascii="Times New Roman" w:hAnsi="Times New Roman" w:cs="Times New Roman"/>
          <w:sz w:val="24"/>
          <w:szCs w:val="24"/>
        </w:rPr>
        <w:t xml:space="preserve"> lograr mejoras significativas en </w:t>
      </w:r>
      <w:r>
        <w:rPr>
          <w:rFonts w:ascii="Times New Roman" w:hAnsi="Times New Roman" w:cs="Times New Roman"/>
          <w:sz w:val="24"/>
          <w:szCs w:val="24"/>
        </w:rPr>
        <w:t>el manejo de los residuos en localidades que enfrentan esta problemática</w:t>
      </w:r>
      <w:r w:rsidRPr="006C4AD1">
        <w:rPr>
          <w:rFonts w:ascii="Times New Roman" w:hAnsi="Times New Roman" w:cs="Times New Roman"/>
          <w:sz w:val="24"/>
          <w:szCs w:val="24"/>
        </w:rPr>
        <w:t>.</w:t>
      </w:r>
    </w:p>
    <w:p w:rsidR="00CB5FB0" w:rsidP="00770302" w:rsidRDefault="00CB5FB0" w14:paraId="47BE4897" w14:textId="77777777">
      <w:pPr>
        <w:spacing w:after="0" w:line="240" w:lineRule="auto"/>
        <w:jc w:val="both"/>
        <w:rPr>
          <w:rFonts w:ascii="Times New Roman" w:hAnsi="Times New Roman" w:cs="Times New Roman"/>
          <w:sz w:val="24"/>
          <w:szCs w:val="24"/>
        </w:rPr>
      </w:pPr>
    </w:p>
    <w:p w:rsidR="00892D38" w:rsidP="00770302" w:rsidRDefault="00892D38" w14:paraId="7B971706" w14:textId="42A5346F">
      <w:pPr>
        <w:spacing w:after="0" w:line="240" w:lineRule="auto"/>
        <w:jc w:val="both"/>
        <w:rPr>
          <w:rFonts w:ascii="Times New Roman" w:hAnsi="Times New Roman" w:cs="Times New Roman"/>
          <w:sz w:val="24"/>
          <w:szCs w:val="24"/>
        </w:rPr>
      </w:pPr>
      <w:r w:rsidRPr="002E2B86">
        <w:rPr>
          <w:rFonts w:ascii="Times New Roman" w:hAnsi="Times New Roman" w:cs="Times New Roman"/>
          <w:sz w:val="24"/>
          <w:szCs w:val="24"/>
        </w:rPr>
        <w:t xml:space="preserve">A pesar de que el caso de estudio fue realizado para localidades marginadas pertenecientes a México, el manejo </w:t>
      </w:r>
      <w:r w:rsidRPr="002E2B86" w:rsidR="002E2B86">
        <w:rPr>
          <w:rFonts w:ascii="Times New Roman" w:hAnsi="Times New Roman" w:cs="Times New Roman"/>
          <w:sz w:val="24"/>
          <w:szCs w:val="24"/>
        </w:rPr>
        <w:t xml:space="preserve">inadecuado de residuos en localidades </w:t>
      </w:r>
      <w:r w:rsidR="004465E1">
        <w:rPr>
          <w:rFonts w:ascii="Times New Roman" w:hAnsi="Times New Roman" w:cs="Times New Roman"/>
          <w:sz w:val="24"/>
          <w:szCs w:val="24"/>
        </w:rPr>
        <w:t xml:space="preserve">en </w:t>
      </w:r>
      <w:r w:rsidRPr="002E2B86" w:rsidR="002E2B86">
        <w:rPr>
          <w:rFonts w:ascii="Times New Roman" w:hAnsi="Times New Roman" w:cs="Times New Roman"/>
          <w:sz w:val="24"/>
          <w:szCs w:val="24"/>
        </w:rPr>
        <w:t xml:space="preserve">esta condición es una problemática mundial, </w:t>
      </w:r>
      <w:r w:rsidR="002E6BCD">
        <w:rPr>
          <w:rFonts w:ascii="Times New Roman" w:hAnsi="Times New Roman" w:cs="Times New Roman"/>
          <w:sz w:val="24"/>
          <w:szCs w:val="24"/>
        </w:rPr>
        <w:t xml:space="preserve">pues </w:t>
      </w:r>
      <w:r w:rsidR="002E2B86">
        <w:rPr>
          <w:rFonts w:ascii="Times New Roman" w:hAnsi="Times New Roman" w:cs="Times New Roman"/>
          <w:sz w:val="24"/>
          <w:szCs w:val="24"/>
        </w:rPr>
        <w:t>este tipo de</w:t>
      </w:r>
      <w:r w:rsidRPr="002E2B86">
        <w:rPr>
          <w:rFonts w:ascii="Times New Roman" w:hAnsi="Times New Roman" w:cs="Times New Roman"/>
          <w:sz w:val="24"/>
          <w:szCs w:val="24"/>
        </w:rPr>
        <w:t xml:space="preserve"> prácticas </w:t>
      </w:r>
      <w:r w:rsidR="002E2B86">
        <w:rPr>
          <w:rFonts w:ascii="Times New Roman" w:hAnsi="Times New Roman" w:cs="Times New Roman"/>
          <w:sz w:val="24"/>
          <w:szCs w:val="24"/>
        </w:rPr>
        <w:t xml:space="preserve">tiene graves repercusiones en la salud humana y en el ambiente, por lo que dicho problema se engloba para </w:t>
      </w:r>
      <w:r w:rsidRPr="002E2B86">
        <w:rPr>
          <w:rFonts w:ascii="Times New Roman" w:hAnsi="Times New Roman" w:cs="Times New Roman"/>
          <w:sz w:val="24"/>
          <w:szCs w:val="24"/>
        </w:rPr>
        <w:t xml:space="preserve">situaciones </w:t>
      </w:r>
      <w:r w:rsidRPr="002E2B86" w:rsidR="00441EB6">
        <w:rPr>
          <w:rFonts w:ascii="Times New Roman" w:hAnsi="Times New Roman" w:cs="Times New Roman"/>
          <w:sz w:val="24"/>
          <w:szCs w:val="24"/>
        </w:rPr>
        <w:t xml:space="preserve">similares </w:t>
      </w:r>
      <w:r w:rsidR="002E2B86">
        <w:rPr>
          <w:rFonts w:ascii="Times New Roman" w:hAnsi="Times New Roman" w:cs="Times New Roman"/>
          <w:sz w:val="24"/>
          <w:szCs w:val="24"/>
        </w:rPr>
        <w:t>qu</w:t>
      </w:r>
      <w:r w:rsidRPr="002E2B86" w:rsidR="00441EB6">
        <w:rPr>
          <w:rFonts w:ascii="Times New Roman" w:hAnsi="Times New Roman" w:cs="Times New Roman"/>
          <w:sz w:val="24"/>
          <w:szCs w:val="24"/>
        </w:rPr>
        <w:t>e</w:t>
      </w:r>
      <w:r w:rsidR="002E2B86">
        <w:rPr>
          <w:rFonts w:ascii="Times New Roman" w:hAnsi="Times New Roman" w:cs="Times New Roman"/>
          <w:sz w:val="24"/>
          <w:szCs w:val="24"/>
        </w:rPr>
        <w:t xml:space="preserve"> pudieran presentarse en varios</w:t>
      </w:r>
      <w:r w:rsidRPr="002E2B86" w:rsidR="00441EB6">
        <w:rPr>
          <w:rFonts w:ascii="Times New Roman" w:hAnsi="Times New Roman" w:cs="Times New Roman"/>
          <w:sz w:val="24"/>
          <w:szCs w:val="24"/>
        </w:rPr>
        <w:t xml:space="preserve"> países</w:t>
      </w:r>
      <w:r w:rsidR="002E2B86">
        <w:rPr>
          <w:rFonts w:ascii="Times New Roman" w:hAnsi="Times New Roman" w:cs="Times New Roman"/>
          <w:sz w:val="24"/>
          <w:szCs w:val="24"/>
        </w:rPr>
        <w:t xml:space="preserve"> de Latinoamérica, por lo que se le debe dar especial atención</w:t>
      </w:r>
      <w:r w:rsidRPr="002E2B86">
        <w:rPr>
          <w:rFonts w:ascii="Times New Roman" w:hAnsi="Times New Roman" w:cs="Times New Roman"/>
          <w:sz w:val="24"/>
          <w:szCs w:val="24"/>
        </w:rPr>
        <w:t>.</w:t>
      </w:r>
      <w:r>
        <w:rPr>
          <w:rFonts w:ascii="Times New Roman" w:hAnsi="Times New Roman" w:cs="Times New Roman"/>
          <w:sz w:val="24"/>
          <w:szCs w:val="24"/>
        </w:rPr>
        <w:t xml:space="preserve"> </w:t>
      </w:r>
    </w:p>
    <w:p w:rsidR="00014F68" w:rsidP="00770302" w:rsidRDefault="00014F68" w14:paraId="457C0E29" w14:textId="77777777">
      <w:pPr>
        <w:spacing w:after="0" w:line="240" w:lineRule="auto"/>
        <w:jc w:val="both"/>
        <w:rPr>
          <w:rFonts w:ascii="Times New Roman" w:hAnsi="Times New Roman" w:cs="Times New Roman"/>
          <w:b/>
          <w:sz w:val="24"/>
          <w:szCs w:val="24"/>
        </w:rPr>
      </w:pPr>
    </w:p>
    <w:p w:rsidR="00F969AF" w:rsidP="00770302" w:rsidRDefault="00014F68" w14:paraId="43381DCD" w14:textId="722E94B1">
      <w:pPr>
        <w:spacing w:after="0" w:line="240" w:lineRule="auto"/>
        <w:jc w:val="both"/>
        <w:rPr>
          <w:rFonts w:ascii="Times New Roman" w:hAnsi="Times New Roman" w:cs="Times New Roman"/>
          <w:b/>
          <w:sz w:val="24"/>
        </w:rPr>
      </w:pPr>
      <w:r w:rsidRPr="00150BFD">
        <w:rPr>
          <w:rFonts w:ascii="Times New Roman" w:hAnsi="Times New Roman" w:cs="Times New Roman"/>
          <w:b/>
          <w:sz w:val="24"/>
        </w:rPr>
        <w:t xml:space="preserve">5. </w:t>
      </w:r>
      <w:r w:rsidRPr="00150BFD" w:rsidR="00F969AF">
        <w:rPr>
          <w:rFonts w:ascii="Times New Roman" w:hAnsi="Times New Roman" w:cs="Times New Roman"/>
          <w:b/>
          <w:sz w:val="24"/>
        </w:rPr>
        <w:t xml:space="preserve">Ética y conflicto de intereses </w:t>
      </w:r>
    </w:p>
    <w:p w:rsidRPr="00150BFD" w:rsidR="00B81969" w:rsidP="00770302" w:rsidRDefault="00B81969" w14:paraId="000B4A22" w14:textId="77777777">
      <w:pPr>
        <w:spacing w:after="0" w:line="240" w:lineRule="auto"/>
        <w:jc w:val="both"/>
        <w:rPr>
          <w:rFonts w:ascii="Times New Roman" w:hAnsi="Times New Roman" w:cs="Times New Roman"/>
          <w:b/>
          <w:sz w:val="24"/>
        </w:rPr>
      </w:pPr>
    </w:p>
    <w:p w:rsidR="00150BFD" w:rsidP="00770302" w:rsidRDefault="00150BFD" w14:paraId="77F1CA0B" w14:textId="77777777">
      <w:pPr>
        <w:spacing w:after="0" w:line="240" w:lineRule="auto"/>
        <w:jc w:val="both"/>
        <w:rPr>
          <w:rFonts w:ascii="Times New Roman" w:hAnsi="Times New Roman" w:cs="Times New Roman"/>
          <w:sz w:val="24"/>
          <w:szCs w:val="24"/>
        </w:rPr>
      </w:pPr>
      <w:r w:rsidRPr="00F57887">
        <w:rPr>
          <w:rFonts w:ascii="Times New Roman" w:hAnsi="Times New Roman" w:cs="Times New Roman"/>
          <w:sz w:val="24"/>
          <w:szCs w:val="24"/>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rsidR="002E2B86" w:rsidP="00770302" w:rsidRDefault="002E2B86" w14:paraId="04903591" w14:textId="77777777">
      <w:pPr>
        <w:spacing w:after="0" w:line="240" w:lineRule="auto"/>
        <w:jc w:val="both"/>
        <w:rPr>
          <w:rFonts w:ascii="Times New Roman" w:hAnsi="Times New Roman" w:cs="Times New Roman"/>
          <w:sz w:val="24"/>
          <w:szCs w:val="24"/>
        </w:rPr>
      </w:pPr>
    </w:p>
    <w:p w:rsidRPr="00150BFD" w:rsidR="002E2B86" w:rsidP="00770302" w:rsidRDefault="002E2B86" w14:paraId="531B4E35" w14:textId="7E8F3014">
      <w:pPr>
        <w:spacing w:after="0" w:line="240" w:lineRule="auto"/>
        <w:jc w:val="both"/>
        <w:rPr>
          <w:rFonts w:ascii="Times New Roman" w:hAnsi="Times New Roman" w:cs="Times New Roman"/>
          <w:b/>
          <w:sz w:val="24"/>
        </w:rPr>
      </w:pPr>
      <w:r>
        <w:rPr>
          <w:rFonts w:ascii="Times New Roman" w:hAnsi="Times New Roman" w:cs="Times New Roman"/>
          <w:b/>
          <w:sz w:val="24"/>
        </w:rPr>
        <w:t>6</w:t>
      </w:r>
      <w:r w:rsidRPr="00150BFD">
        <w:rPr>
          <w:rFonts w:ascii="Times New Roman" w:hAnsi="Times New Roman" w:cs="Times New Roman"/>
          <w:b/>
          <w:sz w:val="24"/>
        </w:rPr>
        <w:t xml:space="preserve">. </w:t>
      </w:r>
      <w:r>
        <w:rPr>
          <w:rFonts w:ascii="Times New Roman" w:hAnsi="Times New Roman" w:cs="Times New Roman"/>
          <w:b/>
          <w:sz w:val="24"/>
        </w:rPr>
        <w:t>Agradecimientos</w:t>
      </w:r>
      <w:r w:rsidRPr="00150BFD">
        <w:rPr>
          <w:rFonts w:ascii="Times New Roman" w:hAnsi="Times New Roman" w:cs="Times New Roman"/>
          <w:b/>
          <w:sz w:val="24"/>
        </w:rPr>
        <w:t xml:space="preserve"> </w:t>
      </w:r>
    </w:p>
    <w:p w:rsidR="002E2B86" w:rsidP="00770302" w:rsidRDefault="002E2B86" w14:paraId="599433C0" w14:textId="56D95513">
      <w:pPr>
        <w:spacing w:after="0" w:line="240" w:lineRule="auto"/>
        <w:jc w:val="both"/>
        <w:rPr>
          <w:rFonts w:ascii="Times New Roman" w:hAnsi="Times New Roman" w:cs="Times New Roman"/>
          <w:sz w:val="24"/>
          <w:szCs w:val="24"/>
        </w:rPr>
      </w:pPr>
      <w:r w:rsidRPr="00F57887">
        <w:rPr>
          <w:rFonts w:ascii="Times New Roman" w:hAnsi="Times New Roman" w:cs="Times New Roman"/>
          <w:sz w:val="24"/>
          <w:szCs w:val="24"/>
        </w:rPr>
        <w:t>Las personas autoras</w:t>
      </w:r>
      <w:r>
        <w:rPr>
          <w:rFonts w:ascii="Times New Roman" w:hAnsi="Times New Roman" w:cs="Times New Roman"/>
          <w:sz w:val="24"/>
          <w:szCs w:val="24"/>
        </w:rPr>
        <w:t xml:space="preserve"> quieren brindar un especial agradecimiento a los </w:t>
      </w:r>
      <w:r w:rsidR="00E04446">
        <w:rPr>
          <w:rFonts w:ascii="Times New Roman" w:hAnsi="Times New Roman" w:cs="Times New Roman"/>
          <w:sz w:val="24"/>
          <w:szCs w:val="24"/>
        </w:rPr>
        <w:t xml:space="preserve">sujetos </w:t>
      </w:r>
      <w:r>
        <w:rPr>
          <w:rFonts w:ascii="Times New Roman" w:hAnsi="Times New Roman" w:cs="Times New Roman"/>
          <w:sz w:val="24"/>
          <w:szCs w:val="24"/>
        </w:rPr>
        <w:t xml:space="preserve">pobladores </w:t>
      </w:r>
      <w:r w:rsidR="00EF118F">
        <w:rPr>
          <w:rFonts w:ascii="Times New Roman" w:hAnsi="Times New Roman" w:cs="Times New Roman"/>
          <w:sz w:val="24"/>
          <w:szCs w:val="24"/>
        </w:rPr>
        <w:t xml:space="preserve">encuestados </w:t>
      </w:r>
      <w:r>
        <w:rPr>
          <w:rFonts w:ascii="Times New Roman" w:hAnsi="Times New Roman" w:cs="Times New Roman"/>
          <w:sz w:val="24"/>
          <w:szCs w:val="24"/>
        </w:rPr>
        <w:t xml:space="preserve">de las tres localidades </w:t>
      </w:r>
      <w:r w:rsidR="00EF118F">
        <w:rPr>
          <w:rFonts w:ascii="Times New Roman" w:hAnsi="Times New Roman" w:cs="Times New Roman"/>
          <w:sz w:val="24"/>
          <w:szCs w:val="24"/>
        </w:rPr>
        <w:t xml:space="preserve">de estudio, quienes </w:t>
      </w:r>
      <w:r>
        <w:rPr>
          <w:rFonts w:ascii="Times New Roman" w:hAnsi="Times New Roman" w:cs="Times New Roman"/>
          <w:sz w:val="24"/>
          <w:szCs w:val="24"/>
        </w:rPr>
        <w:t xml:space="preserve">mostraron voluntad para </w:t>
      </w:r>
      <w:r w:rsidR="00EF118F">
        <w:rPr>
          <w:rFonts w:ascii="Times New Roman" w:hAnsi="Times New Roman" w:cs="Times New Roman"/>
          <w:sz w:val="24"/>
          <w:szCs w:val="24"/>
        </w:rPr>
        <w:t xml:space="preserve">responder y </w:t>
      </w:r>
      <w:r>
        <w:rPr>
          <w:rFonts w:ascii="Times New Roman" w:hAnsi="Times New Roman" w:cs="Times New Roman"/>
          <w:sz w:val="24"/>
          <w:szCs w:val="24"/>
        </w:rPr>
        <w:t>aprender más sobre el tema</w:t>
      </w:r>
      <w:r w:rsidRPr="00F57887">
        <w:rPr>
          <w:rFonts w:ascii="Times New Roman" w:hAnsi="Times New Roman" w:cs="Times New Roman"/>
          <w:sz w:val="24"/>
          <w:szCs w:val="24"/>
        </w:rPr>
        <w:t>.</w:t>
      </w:r>
      <w:r w:rsidR="004078F0">
        <w:rPr>
          <w:rFonts w:ascii="Times New Roman" w:hAnsi="Times New Roman" w:cs="Times New Roman"/>
          <w:sz w:val="24"/>
          <w:szCs w:val="24"/>
        </w:rPr>
        <w:t xml:space="preserve"> A la revista y las personas </w:t>
      </w:r>
      <w:r w:rsidR="00534BFF">
        <w:rPr>
          <w:rFonts w:ascii="Times New Roman" w:hAnsi="Times New Roman" w:cs="Times New Roman"/>
          <w:sz w:val="24"/>
          <w:szCs w:val="24"/>
        </w:rPr>
        <w:t xml:space="preserve">que </w:t>
      </w:r>
      <w:r w:rsidR="004078F0">
        <w:rPr>
          <w:rFonts w:ascii="Times New Roman" w:hAnsi="Times New Roman" w:cs="Times New Roman"/>
          <w:sz w:val="24"/>
          <w:szCs w:val="24"/>
        </w:rPr>
        <w:t>dictaminaron de manera anónima este escrito, por sus valiosos aportes.</w:t>
      </w:r>
    </w:p>
    <w:p w:rsidRPr="00D86262" w:rsidR="00F969AF" w:rsidP="00770302" w:rsidRDefault="00F969AF" w14:paraId="5ADC1252" w14:textId="77777777">
      <w:pPr>
        <w:spacing w:after="0" w:line="240" w:lineRule="auto"/>
        <w:jc w:val="both"/>
        <w:rPr>
          <w:rFonts w:ascii="Times New Roman" w:hAnsi="Times New Roman" w:cs="Times New Roman"/>
          <w:b/>
          <w:sz w:val="24"/>
          <w:szCs w:val="24"/>
        </w:rPr>
      </w:pPr>
    </w:p>
    <w:p w:rsidRPr="00D86262" w:rsidR="00905C4D" w:rsidP="00770302" w:rsidRDefault="00D97DFE" w14:paraId="47B7AD41" w14:textId="4C27A955">
      <w:pPr>
        <w:spacing w:after="0" w:line="240" w:lineRule="auto"/>
        <w:jc w:val="both"/>
        <w:rPr>
          <w:rFonts w:ascii="Times New Roman" w:hAnsi="Times New Roman" w:cs="Times New Roman"/>
          <w:b/>
          <w:sz w:val="24"/>
          <w:szCs w:val="24"/>
          <w:lang w:val="es-CR"/>
        </w:rPr>
      </w:pPr>
      <w:r w:rsidRPr="00534BFF">
        <w:rPr>
          <w:rFonts w:ascii="Times New Roman" w:hAnsi="Times New Roman" w:cs="Times New Roman"/>
          <w:b/>
          <w:sz w:val="24"/>
          <w:szCs w:val="24"/>
          <w:lang w:val="es-CR"/>
        </w:rPr>
        <w:t>7</w:t>
      </w:r>
      <w:r w:rsidRPr="00534BFF" w:rsidR="00905C4D">
        <w:rPr>
          <w:rFonts w:ascii="Times New Roman" w:hAnsi="Times New Roman" w:cs="Times New Roman"/>
          <w:b/>
          <w:sz w:val="24"/>
          <w:szCs w:val="24"/>
          <w:lang w:val="es-CR"/>
        </w:rPr>
        <w:t>. Referencias</w:t>
      </w:r>
    </w:p>
    <w:p w:rsidRPr="00D86262" w:rsidR="00B81969" w:rsidP="00770302" w:rsidRDefault="00B81969" w14:paraId="2897F773" w14:textId="77777777">
      <w:pPr>
        <w:spacing w:after="0" w:line="240" w:lineRule="auto"/>
        <w:jc w:val="both"/>
        <w:rPr>
          <w:rFonts w:ascii="Times New Roman" w:hAnsi="Times New Roman" w:cs="Times New Roman"/>
          <w:b/>
          <w:sz w:val="24"/>
          <w:szCs w:val="24"/>
          <w:lang w:val="es-CR"/>
        </w:rPr>
      </w:pPr>
    </w:p>
    <w:p w:rsidRPr="00D86262" w:rsidR="00905C4D" w:rsidP="00265B42" w:rsidRDefault="00905C4D" w14:paraId="6C7E6BCE" w14:textId="01AA2E52">
      <w:pPr>
        <w:pStyle w:val="MainText"/>
        <w:spacing w:line="240" w:lineRule="auto"/>
        <w:ind w:left="567" w:hanging="567"/>
        <w:rPr>
          <w:b/>
          <w:bCs/>
          <w:color w:val="000000" w:themeColor="text1"/>
          <w:sz w:val="24"/>
          <w:szCs w:val="24"/>
          <w:lang w:val="en-US"/>
        </w:rPr>
      </w:pPr>
      <w:proofErr w:type="spellStart"/>
      <w:r w:rsidRPr="00D86262">
        <w:rPr>
          <w:color w:val="000000" w:themeColor="text1"/>
          <w:sz w:val="24"/>
          <w:szCs w:val="24"/>
          <w:lang w:val="es-CR"/>
        </w:rPr>
        <w:t>Atabi</w:t>
      </w:r>
      <w:proofErr w:type="spellEnd"/>
      <w:r w:rsidRPr="00D86262">
        <w:rPr>
          <w:color w:val="000000" w:themeColor="text1"/>
          <w:sz w:val="24"/>
          <w:szCs w:val="24"/>
          <w:lang w:val="es-CR"/>
        </w:rPr>
        <w:t>, F.</w:t>
      </w:r>
      <w:r w:rsidRPr="00D86262" w:rsidR="007577CA">
        <w:rPr>
          <w:color w:val="000000" w:themeColor="text1"/>
          <w:sz w:val="24"/>
          <w:szCs w:val="24"/>
          <w:lang w:val="es-CR"/>
        </w:rPr>
        <w:t xml:space="preserve">, </w:t>
      </w:r>
      <w:proofErr w:type="spellStart"/>
      <w:r w:rsidRPr="00D86262" w:rsidR="007577CA">
        <w:rPr>
          <w:color w:val="000000" w:themeColor="text1"/>
          <w:sz w:val="24"/>
          <w:szCs w:val="24"/>
          <w:lang w:val="es-CR"/>
        </w:rPr>
        <w:t>Ehyaei</w:t>
      </w:r>
      <w:proofErr w:type="spellEnd"/>
      <w:r w:rsidRPr="00D86262" w:rsidR="007577CA">
        <w:rPr>
          <w:color w:val="000000" w:themeColor="text1"/>
          <w:sz w:val="24"/>
          <w:szCs w:val="24"/>
          <w:lang w:val="es-CR"/>
        </w:rPr>
        <w:t>, M.</w:t>
      </w:r>
      <w:r w:rsidR="00DC1C07">
        <w:rPr>
          <w:color w:val="000000" w:themeColor="text1"/>
          <w:sz w:val="24"/>
          <w:szCs w:val="24"/>
          <w:lang w:val="es-CR"/>
        </w:rPr>
        <w:t xml:space="preserve"> </w:t>
      </w:r>
      <w:r w:rsidRPr="00D86262" w:rsidR="007577CA">
        <w:rPr>
          <w:color w:val="000000" w:themeColor="text1"/>
          <w:sz w:val="24"/>
          <w:szCs w:val="24"/>
          <w:lang w:val="es-CR"/>
        </w:rPr>
        <w:t xml:space="preserve">A., </w:t>
      </w:r>
      <w:proofErr w:type="spellStart"/>
      <w:r w:rsidRPr="00D86262" w:rsidR="007577CA">
        <w:rPr>
          <w:color w:val="000000" w:themeColor="text1"/>
          <w:sz w:val="24"/>
          <w:szCs w:val="24"/>
          <w:lang w:val="es-CR"/>
        </w:rPr>
        <w:t>Ahmadi</w:t>
      </w:r>
      <w:proofErr w:type="spellEnd"/>
      <w:r w:rsidRPr="00D86262" w:rsidR="007577CA">
        <w:rPr>
          <w:color w:val="000000" w:themeColor="text1"/>
          <w:sz w:val="24"/>
          <w:szCs w:val="24"/>
          <w:lang w:val="es-CR"/>
        </w:rPr>
        <w:t>, M.</w:t>
      </w:r>
      <w:r w:rsidR="00DC1C07">
        <w:rPr>
          <w:color w:val="000000" w:themeColor="text1"/>
          <w:sz w:val="24"/>
          <w:szCs w:val="24"/>
          <w:lang w:val="es-CR"/>
        </w:rPr>
        <w:t xml:space="preserve"> </w:t>
      </w:r>
      <w:r w:rsidRPr="00D86262" w:rsidR="007577CA">
        <w:rPr>
          <w:color w:val="000000" w:themeColor="text1"/>
          <w:sz w:val="24"/>
          <w:szCs w:val="24"/>
          <w:lang w:val="es-CR"/>
        </w:rPr>
        <w:t>H.</w:t>
      </w:r>
      <w:r w:rsidRPr="00D86262">
        <w:rPr>
          <w:color w:val="000000" w:themeColor="text1"/>
          <w:sz w:val="24"/>
          <w:szCs w:val="24"/>
          <w:lang w:val="es-CR"/>
        </w:rPr>
        <w:t xml:space="preserve"> (2014). </w:t>
      </w:r>
      <w:r w:rsidRPr="00680477">
        <w:rPr>
          <w:color w:val="000000" w:themeColor="text1"/>
          <w:sz w:val="24"/>
          <w:szCs w:val="24"/>
          <w:lang w:val="en-US"/>
        </w:rPr>
        <w:t>Calculation of CH</w:t>
      </w:r>
      <w:r w:rsidRPr="00680477">
        <w:rPr>
          <w:color w:val="000000" w:themeColor="text1"/>
          <w:sz w:val="24"/>
          <w:szCs w:val="24"/>
          <w:vertAlign w:val="subscript"/>
          <w:lang w:val="en-US"/>
        </w:rPr>
        <w:t>4</w:t>
      </w:r>
      <w:r w:rsidRPr="00680477">
        <w:rPr>
          <w:color w:val="000000" w:themeColor="text1"/>
          <w:sz w:val="24"/>
          <w:szCs w:val="24"/>
          <w:lang w:val="en-US"/>
        </w:rPr>
        <w:t xml:space="preserve"> and CO</w:t>
      </w:r>
      <w:r w:rsidRPr="00680477">
        <w:rPr>
          <w:color w:val="000000" w:themeColor="text1"/>
          <w:sz w:val="24"/>
          <w:szCs w:val="24"/>
          <w:vertAlign w:val="subscript"/>
          <w:lang w:val="en-US"/>
        </w:rPr>
        <w:t>2</w:t>
      </w:r>
      <w:r w:rsidRPr="00680477">
        <w:rPr>
          <w:color w:val="000000" w:themeColor="text1"/>
          <w:sz w:val="24"/>
          <w:szCs w:val="24"/>
          <w:lang w:val="en-US"/>
        </w:rPr>
        <w:t xml:space="preserve"> emission rate in </w:t>
      </w:r>
      <w:proofErr w:type="spellStart"/>
      <w:r w:rsidRPr="00680477">
        <w:rPr>
          <w:color w:val="000000" w:themeColor="text1"/>
          <w:sz w:val="24"/>
          <w:szCs w:val="24"/>
          <w:lang w:val="en-US"/>
        </w:rPr>
        <w:t>Kahrizak</w:t>
      </w:r>
      <w:proofErr w:type="spellEnd"/>
      <w:r w:rsidRPr="00680477">
        <w:rPr>
          <w:color w:val="000000" w:themeColor="text1"/>
          <w:sz w:val="24"/>
          <w:szCs w:val="24"/>
          <w:lang w:val="en-US"/>
        </w:rPr>
        <w:t xml:space="preserve"> landfill site with land GEM mathematical model</w:t>
      </w:r>
      <w:r w:rsidRPr="00DC1C07">
        <w:rPr>
          <w:color w:val="000000" w:themeColor="text1"/>
          <w:sz w:val="24"/>
          <w:szCs w:val="24"/>
          <w:lang w:val="en-US"/>
        </w:rPr>
        <w:t>.</w:t>
      </w:r>
      <w:r w:rsidRPr="00D86262">
        <w:rPr>
          <w:color w:val="000000" w:themeColor="text1"/>
          <w:sz w:val="24"/>
          <w:szCs w:val="24"/>
          <w:lang w:val="en-US"/>
        </w:rPr>
        <w:t xml:space="preserve"> </w:t>
      </w:r>
      <w:r w:rsidRPr="00035470">
        <w:rPr>
          <w:i/>
          <w:iCs/>
          <w:color w:val="000000" w:themeColor="text1"/>
          <w:sz w:val="24"/>
          <w:szCs w:val="24"/>
          <w:lang w:val="en-US"/>
        </w:rPr>
        <w:t>The 4th World Sustainability Forum</w:t>
      </w:r>
      <w:r w:rsidRPr="00D86262" w:rsidR="00B52DA2">
        <w:rPr>
          <w:bCs/>
          <w:color w:val="000000" w:themeColor="text1"/>
          <w:sz w:val="24"/>
          <w:szCs w:val="24"/>
          <w:lang w:val="en-US"/>
        </w:rPr>
        <w:t>.</w:t>
      </w:r>
      <w:r w:rsidRPr="00D86262">
        <w:rPr>
          <w:b/>
          <w:bCs/>
          <w:color w:val="000000" w:themeColor="text1"/>
          <w:sz w:val="24"/>
          <w:szCs w:val="24"/>
          <w:lang w:val="en-US"/>
        </w:rPr>
        <w:t xml:space="preserve"> </w:t>
      </w:r>
      <w:hyperlink w:history="1" r:id="rId12">
        <w:r w:rsidRPr="005F1365" w:rsidR="00035470">
          <w:rPr>
            <w:rStyle w:val="Hipervnculo"/>
            <w:sz w:val="24"/>
            <w:szCs w:val="24"/>
            <w:lang w:val="en-US"/>
          </w:rPr>
          <w:t>https://sciforum.net/manuscripts/2614/manuscript.pdf</w:t>
        </w:r>
      </w:hyperlink>
      <w:r w:rsidR="00035470">
        <w:rPr>
          <w:rStyle w:val="Hipervnculo"/>
          <w:color w:val="000000" w:themeColor="text1"/>
          <w:sz w:val="24"/>
          <w:szCs w:val="24"/>
          <w:u w:val="none"/>
          <w:lang w:val="en-US"/>
        </w:rPr>
        <w:t xml:space="preserve">  </w:t>
      </w:r>
    </w:p>
    <w:p w:rsidRPr="00D86262" w:rsidR="00905C4D" w:rsidP="00265B42" w:rsidRDefault="00905C4D" w14:paraId="48FAABD5" w14:textId="77777777">
      <w:pPr>
        <w:pStyle w:val="MainText"/>
        <w:spacing w:line="240" w:lineRule="auto"/>
        <w:ind w:left="567" w:hanging="567"/>
        <w:rPr>
          <w:color w:val="000000" w:themeColor="text1"/>
          <w:sz w:val="24"/>
          <w:szCs w:val="24"/>
          <w:lang w:val="en-US"/>
        </w:rPr>
      </w:pPr>
      <w:r w:rsidRPr="00D86262">
        <w:rPr>
          <w:color w:val="000000" w:themeColor="text1"/>
          <w:sz w:val="24"/>
          <w:szCs w:val="24"/>
          <w:lang w:val="en-US"/>
        </w:rPr>
        <w:t xml:space="preserve"> </w:t>
      </w:r>
    </w:p>
    <w:p w:rsidRPr="00D86262" w:rsidR="00905C4D" w:rsidP="00265B42" w:rsidRDefault="007577CA" w14:paraId="539ED6BB" w14:textId="4697B117">
      <w:pPr>
        <w:pStyle w:val="MainText"/>
        <w:spacing w:line="240" w:lineRule="auto"/>
        <w:ind w:left="567" w:hanging="567"/>
        <w:rPr>
          <w:color w:val="000000" w:themeColor="text1"/>
          <w:sz w:val="24"/>
          <w:szCs w:val="24"/>
          <w:lang w:val="es-MX"/>
        </w:rPr>
      </w:pPr>
      <w:r w:rsidRPr="00D86262">
        <w:rPr>
          <w:color w:val="000000" w:themeColor="text1"/>
          <w:sz w:val="24"/>
          <w:szCs w:val="24"/>
          <w:lang w:val="en-US"/>
        </w:rPr>
        <w:t>ATSDR.</w:t>
      </w:r>
      <w:r w:rsidRPr="00D86262" w:rsidR="00905C4D">
        <w:rPr>
          <w:color w:val="000000" w:themeColor="text1"/>
          <w:sz w:val="24"/>
          <w:szCs w:val="24"/>
          <w:lang w:val="en-US"/>
        </w:rPr>
        <w:t xml:space="preserve"> (2016). Toxic substances portal </w:t>
      </w:r>
      <w:r w:rsidRPr="00D86262" w:rsidR="00905C4D">
        <w:rPr>
          <w:i/>
          <w:iCs/>
          <w:color w:val="000000" w:themeColor="text1"/>
          <w:sz w:val="24"/>
          <w:szCs w:val="24"/>
          <w:lang w:val="en-US"/>
        </w:rPr>
        <w:t>- Used Mineral-based Crankcase Oil</w:t>
      </w:r>
      <w:r w:rsidRPr="00D86262" w:rsidR="00905C4D">
        <w:rPr>
          <w:color w:val="000000" w:themeColor="text1"/>
          <w:sz w:val="24"/>
          <w:szCs w:val="24"/>
          <w:lang w:val="en-US"/>
        </w:rPr>
        <w:t>. Agency for toxic substances and disease registry. Atlanta, US Grove</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13">
        <w:r w:rsidRPr="005F1365" w:rsidR="00035470">
          <w:rPr>
            <w:rStyle w:val="Hipervnculo"/>
            <w:sz w:val="24"/>
            <w:szCs w:val="24"/>
            <w:lang w:val="es-MX"/>
          </w:rPr>
          <w:t>https://www.atsdr.cdc.gov/toxprofiles/tp102.pdf</w:t>
        </w:r>
      </w:hyperlink>
      <w:r w:rsidR="00035470">
        <w:rPr>
          <w:rStyle w:val="Hipervnculo"/>
          <w:color w:val="000000" w:themeColor="text1"/>
          <w:sz w:val="24"/>
          <w:szCs w:val="24"/>
          <w:u w:val="none"/>
          <w:lang w:val="es-MX"/>
        </w:rPr>
        <w:t xml:space="preserve"> </w:t>
      </w:r>
    </w:p>
    <w:p w:rsidRPr="00D86262" w:rsidR="00905C4D" w:rsidP="00265B42" w:rsidRDefault="00905C4D" w14:paraId="0FA0A14C" w14:textId="77777777">
      <w:pPr>
        <w:pStyle w:val="MainText"/>
        <w:spacing w:line="240" w:lineRule="auto"/>
        <w:ind w:left="567" w:hanging="567"/>
        <w:rPr>
          <w:color w:val="000000" w:themeColor="text1"/>
          <w:sz w:val="24"/>
          <w:szCs w:val="24"/>
          <w:lang w:val="es-MX"/>
        </w:rPr>
      </w:pPr>
    </w:p>
    <w:p w:rsidRPr="00D86262" w:rsidR="00905C4D" w:rsidP="00265B42" w:rsidRDefault="007577CA" w14:paraId="2058A087" w14:textId="4A720C37">
      <w:pPr>
        <w:pStyle w:val="MainText"/>
        <w:spacing w:line="240" w:lineRule="auto"/>
        <w:ind w:left="567" w:hanging="567"/>
        <w:rPr>
          <w:color w:val="000000" w:themeColor="text1"/>
          <w:sz w:val="24"/>
          <w:szCs w:val="24"/>
          <w:lang w:val="es-ES"/>
        </w:rPr>
      </w:pPr>
      <w:proofErr w:type="spellStart"/>
      <w:r w:rsidRPr="00D86262">
        <w:rPr>
          <w:color w:val="000000" w:themeColor="text1"/>
          <w:sz w:val="24"/>
          <w:szCs w:val="24"/>
          <w:lang w:val="es-MX"/>
        </w:rPr>
        <w:t>Atencio</w:t>
      </w:r>
      <w:proofErr w:type="spellEnd"/>
      <w:r w:rsidRPr="00D86262">
        <w:rPr>
          <w:color w:val="000000" w:themeColor="text1"/>
          <w:sz w:val="24"/>
          <w:szCs w:val="24"/>
          <w:lang w:val="es-MX"/>
        </w:rPr>
        <w:t>, R.</w:t>
      </w:r>
      <w:r w:rsidR="002051B6">
        <w:rPr>
          <w:color w:val="000000" w:themeColor="text1"/>
          <w:sz w:val="24"/>
          <w:szCs w:val="24"/>
          <w:lang w:val="es-MX"/>
        </w:rPr>
        <w:t xml:space="preserve"> </w:t>
      </w:r>
      <w:r w:rsidRPr="00D86262">
        <w:rPr>
          <w:color w:val="000000" w:themeColor="text1"/>
          <w:sz w:val="24"/>
          <w:szCs w:val="24"/>
          <w:lang w:val="es-MX"/>
        </w:rPr>
        <w:t>M., Reyes, J.</w:t>
      </w:r>
      <w:r w:rsidR="002051B6">
        <w:rPr>
          <w:color w:val="000000" w:themeColor="text1"/>
          <w:sz w:val="24"/>
          <w:szCs w:val="24"/>
          <w:lang w:val="es-MX"/>
        </w:rPr>
        <w:t xml:space="preserve"> </w:t>
      </w:r>
      <w:r w:rsidRPr="00D86262">
        <w:rPr>
          <w:color w:val="000000" w:themeColor="text1"/>
          <w:sz w:val="24"/>
          <w:szCs w:val="24"/>
          <w:lang w:val="es-MX"/>
        </w:rPr>
        <w:t>A., Guevara, J.</w:t>
      </w:r>
      <w:r w:rsidR="002051B6">
        <w:rPr>
          <w:color w:val="000000" w:themeColor="text1"/>
          <w:sz w:val="24"/>
          <w:szCs w:val="24"/>
          <w:lang w:val="es-MX"/>
        </w:rPr>
        <w:t xml:space="preserve"> </w:t>
      </w:r>
      <w:r w:rsidRPr="00D86262">
        <w:rPr>
          <w:color w:val="000000" w:themeColor="text1"/>
          <w:sz w:val="24"/>
          <w:szCs w:val="24"/>
          <w:lang w:val="es-MX"/>
        </w:rPr>
        <w:t>A.</w:t>
      </w:r>
      <w:r w:rsidRPr="00D86262" w:rsidR="00905C4D">
        <w:rPr>
          <w:color w:val="000000" w:themeColor="text1"/>
          <w:sz w:val="24"/>
          <w:szCs w:val="24"/>
          <w:lang w:val="es-MX"/>
        </w:rPr>
        <w:t xml:space="preserve"> (2013). </w:t>
      </w:r>
      <w:r w:rsidRPr="00D86262" w:rsidR="00905C4D">
        <w:rPr>
          <w:iCs/>
          <w:color w:val="000000" w:themeColor="text1"/>
          <w:sz w:val="24"/>
          <w:szCs w:val="24"/>
          <w:lang w:val="es-MX"/>
        </w:rPr>
        <w:t xml:space="preserve">Evaluación de riesgo </w:t>
      </w:r>
      <w:proofErr w:type="spellStart"/>
      <w:r w:rsidRPr="00D86262" w:rsidR="00905C4D">
        <w:rPr>
          <w:iCs/>
          <w:color w:val="000000" w:themeColor="text1"/>
          <w:sz w:val="24"/>
          <w:szCs w:val="24"/>
          <w:lang w:val="es-MX"/>
        </w:rPr>
        <w:t>ambie</w:t>
      </w:r>
      <w:r w:rsidRPr="00D86262" w:rsidR="00905C4D">
        <w:rPr>
          <w:iCs/>
          <w:color w:val="000000" w:themeColor="text1"/>
          <w:sz w:val="24"/>
          <w:szCs w:val="24"/>
          <w:lang w:val="es-ES"/>
        </w:rPr>
        <w:t>ntal</w:t>
      </w:r>
      <w:proofErr w:type="spellEnd"/>
      <w:r w:rsidRPr="00D86262" w:rsidR="00905C4D">
        <w:rPr>
          <w:iCs/>
          <w:color w:val="000000" w:themeColor="text1"/>
          <w:sz w:val="24"/>
          <w:szCs w:val="24"/>
          <w:lang w:val="es-ES"/>
        </w:rPr>
        <w:t xml:space="preserve"> en un tiradero con quema de basura.</w:t>
      </w:r>
      <w:r w:rsidRPr="00D86262" w:rsidR="00905C4D">
        <w:rPr>
          <w:color w:val="000000" w:themeColor="text1"/>
          <w:sz w:val="24"/>
          <w:szCs w:val="24"/>
          <w:lang w:val="es-ES"/>
        </w:rPr>
        <w:t xml:space="preserve"> </w:t>
      </w:r>
      <w:r w:rsidRPr="00D86262" w:rsidR="00905C4D">
        <w:rPr>
          <w:i/>
          <w:color w:val="000000" w:themeColor="text1"/>
          <w:sz w:val="24"/>
          <w:szCs w:val="24"/>
          <w:lang w:val="es-ES"/>
        </w:rPr>
        <w:t>Rev</w:t>
      </w:r>
      <w:r w:rsidRPr="00D86262" w:rsidR="00020B80">
        <w:rPr>
          <w:i/>
          <w:color w:val="000000" w:themeColor="text1"/>
          <w:sz w:val="24"/>
          <w:szCs w:val="24"/>
          <w:lang w:val="es-ES"/>
        </w:rPr>
        <w:t xml:space="preserve">ista </w:t>
      </w:r>
      <w:r w:rsidRPr="00D86262" w:rsidR="00905C4D">
        <w:rPr>
          <w:i/>
          <w:color w:val="000000" w:themeColor="text1"/>
          <w:sz w:val="24"/>
          <w:szCs w:val="24"/>
          <w:lang w:val="es-ES"/>
        </w:rPr>
        <w:t>Int</w:t>
      </w:r>
      <w:r w:rsidRPr="00D86262" w:rsidR="00020B80">
        <w:rPr>
          <w:i/>
          <w:color w:val="000000" w:themeColor="text1"/>
          <w:sz w:val="24"/>
          <w:szCs w:val="24"/>
          <w:lang w:val="es-ES"/>
        </w:rPr>
        <w:t>ernacional de</w:t>
      </w:r>
      <w:r w:rsidRPr="00D86262" w:rsidR="00905C4D">
        <w:rPr>
          <w:i/>
          <w:color w:val="000000" w:themeColor="text1"/>
          <w:sz w:val="24"/>
          <w:szCs w:val="24"/>
          <w:lang w:val="es-ES"/>
        </w:rPr>
        <w:t xml:space="preserve"> Contam</w:t>
      </w:r>
      <w:r w:rsidRPr="00D86262" w:rsidR="00020B80">
        <w:rPr>
          <w:i/>
          <w:color w:val="000000" w:themeColor="text1"/>
          <w:sz w:val="24"/>
          <w:szCs w:val="24"/>
          <w:lang w:val="es-ES"/>
        </w:rPr>
        <w:t>inación</w:t>
      </w:r>
      <w:r w:rsidRPr="00D86262" w:rsidR="00905C4D">
        <w:rPr>
          <w:i/>
          <w:color w:val="000000" w:themeColor="text1"/>
          <w:sz w:val="24"/>
          <w:szCs w:val="24"/>
          <w:lang w:val="es-ES"/>
        </w:rPr>
        <w:t xml:space="preserve"> Ambient</w:t>
      </w:r>
      <w:r w:rsidRPr="00D86262" w:rsidR="00020B80">
        <w:rPr>
          <w:i/>
          <w:color w:val="000000" w:themeColor="text1"/>
          <w:sz w:val="24"/>
          <w:szCs w:val="24"/>
          <w:lang w:val="es-ES"/>
        </w:rPr>
        <w:t>al</w:t>
      </w:r>
      <w:r w:rsidRPr="00D86262" w:rsidR="00905C4D">
        <w:rPr>
          <w:color w:val="000000" w:themeColor="text1"/>
          <w:sz w:val="24"/>
          <w:szCs w:val="24"/>
          <w:lang w:val="es-ES"/>
        </w:rPr>
        <w:t xml:space="preserve">, </w:t>
      </w:r>
      <w:r w:rsidRPr="00D86262" w:rsidR="00905C4D">
        <w:rPr>
          <w:i/>
          <w:color w:val="000000" w:themeColor="text1"/>
          <w:sz w:val="24"/>
          <w:szCs w:val="24"/>
          <w:lang w:val="es-ES"/>
        </w:rPr>
        <w:t>29</w:t>
      </w:r>
      <w:r w:rsidRPr="00D86262" w:rsidR="008C0E10">
        <w:rPr>
          <w:color w:val="000000" w:themeColor="text1"/>
          <w:sz w:val="24"/>
          <w:szCs w:val="24"/>
          <w:lang w:val="es-ES"/>
        </w:rPr>
        <w:t>(3)</w:t>
      </w:r>
      <w:r w:rsidRPr="00D86262" w:rsidR="00020B80">
        <w:rPr>
          <w:color w:val="000000" w:themeColor="text1"/>
          <w:sz w:val="24"/>
          <w:szCs w:val="24"/>
          <w:lang w:val="es-ES"/>
        </w:rPr>
        <w:t>,</w:t>
      </w:r>
      <w:r w:rsidRPr="00D86262" w:rsidR="00905C4D">
        <w:rPr>
          <w:color w:val="000000" w:themeColor="text1"/>
          <w:sz w:val="24"/>
          <w:szCs w:val="24"/>
          <w:lang w:val="es-ES"/>
        </w:rPr>
        <w:t xml:space="preserve"> 107-117</w:t>
      </w:r>
      <w:r w:rsidRPr="00D86262" w:rsidR="0079597A">
        <w:rPr>
          <w:color w:val="000000" w:themeColor="text1"/>
          <w:sz w:val="24"/>
          <w:szCs w:val="24"/>
          <w:lang w:val="es-ES"/>
        </w:rPr>
        <w:t>.</w:t>
      </w:r>
      <w:r w:rsidRPr="00D86262" w:rsidR="00905C4D">
        <w:rPr>
          <w:color w:val="000000" w:themeColor="text1"/>
          <w:sz w:val="24"/>
          <w:szCs w:val="24"/>
          <w:lang w:val="es-ES"/>
        </w:rPr>
        <w:t xml:space="preserve"> </w:t>
      </w:r>
      <w:hyperlink w:history="1" r:id="rId14">
        <w:r w:rsidRPr="005F1365" w:rsidR="00035470">
          <w:rPr>
            <w:rStyle w:val="Hipervnculo"/>
            <w:sz w:val="24"/>
            <w:szCs w:val="24"/>
            <w:lang w:val="es-ES"/>
          </w:rPr>
          <w:t>https://www.redalyc.org/pdf/370/37029665013.pdf</w:t>
        </w:r>
      </w:hyperlink>
      <w:r w:rsidR="00035470">
        <w:rPr>
          <w:rStyle w:val="Hipervnculo"/>
          <w:color w:val="000000" w:themeColor="text1"/>
          <w:sz w:val="24"/>
          <w:szCs w:val="24"/>
          <w:u w:val="none"/>
          <w:lang w:val="es-ES"/>
        </w:rPr>
        <w:t xml:space="preserve">  </w:t>
      </w:r>
    </w:p>
    <w:p w:rsidRPr="00D86262" w:rsidR="00905C4D" w:rsidP="00265B42" w:rsidRDefault="00905C4D" w14:paraId="03130C33" w14:textId="77777777">
      <w:pPr>
        <w:pStyle w:val="MainText"/>
        <w:spacing w:line="240" w:lineRule="auto"/>
        <w:ind w:left="567" w:hanging="567"/>
        <w:rPr>
          <w:color w:val="000000" w:themeColor="text1"/>
          <w:sz w:val="24"/>
          <w:szCs w:val="24"/>
          <w:lang w:val="es-ES"/>
        </w:rPr>
      </w:pPr>
    </w:p>
    <w:p w:rsidR="00905C4D" w:rsidP="00265B42" w:rsidRDefault="007577CA" w14:paraId="0CC7BA00" w14:textId="4CC1FC94">
      <w:pPr>
        <w:pStyle w:val="MainText"/>
        <w:spacing w:line="240" w:lineRule="auto"/>
        <w:ind w:left="567" w:hanging="567"/>
        <w:rPr>
          <w:rStyle w:val="Hipervnculo"/>
          <w:color w:val="000000" w:themeColor="text1"/>
          <w:sz w:val="24"/>
          <w:szCs w:val="24"/>
          <w:u w:val="none"/>
          <w:lang w:val="es-ES"/>
        </w:rPr>
      </w:pPr>
      <w:proofErr w:type="spellStart"/>
      <w:r w:rsidRPr="00D86262">
        <w:rPr>
          <w:color w:val="000000" w:themeColor="text1"/>
          <w:sz w:val="24"/>
          <w:szCs w:val="24"/>
          <w:lang w:val="es-ES"/>
        </w:rPr>
        <w:t>Bernache</w:t>
      </w:r>
      <w:proofErr w:type="spellEnd"/>
      <w:r w:rsidRPr="00D86262">
        <w:rPr>
          <w:color w:val="000000" w:themeColor="text1"/>
          <w:sz w:val="24"/>
          <w:szCs w:val="24"/>
          <w:lang w:val="es-ES"/>
        </w:rPr>
        <w:t>, G.</w:t>
      </w:r>
      <w:r w:rsidRPr="00D86262" w:rsidR="00905C4D">
        <w:rPr>
          <w:color w:val="000000" w:themeColor="text1"/>
          <w:sz w:val="24"/>
          <w:szCs w:val="24"/>
          <w:lang w:val="es-ES"/>
        </w:rPr>
        <w:t xml:space="preserve"> (2012a</w:t>
      </w:r>
      <w:r w:rsidRPr="00D86262" w:rsidR="00905C4D">
        <w:rPr>
          <w:i/>
          <w:iCs/>
          <w:color w:val="000000" w:themeColor="text1"/>
          <w:sz w:val="24"/>
          <w:szCs w:val="24"/>
          <w:lang w:val="es-ES"/>
        </w:rPr>
        <w:t xml:space="preserve">). </w:t>
      </w:r>
      <w:r w:rsidRPr="00D86262" w:rsidR="00905C4D">
        <w:rPr>
          <w:iCs/>
          <w:color w:val="000000" w:themeColor="text1"/>
          <w:sz w:val="24"/>
          <w:szCs w:val="24"/>
          <w:lang w:val="es-ES"/>
        </w:rPr>
        <w:t>El confinamiento de la basura urbana y la contaminación de las fuentes de agua en México</w:t>
      </w:r>
      <w:r w:rsidRPr="00D86262" w:rsidR="00905C4D">
        <w:rPr>
          <w:i/>
          <w:iCs/>
          <w:color w:val="000000" w:themeColor="text1"/>
          <w:sz w:val="24"/>
          <w:szCs w:val="24"/>
          <w:lang w:val="es-ES"/>
        </w:rPr>
        <w:t>.</w:t>
      </w:r>
      <w:r w:rsidRPr="00D86262" w:rsidR="00905C4D">
        <w:rPr>
          <w:color w:val="000000" w:themeColor="text1"/>
          <w:sz w:val="24"/>
          <w:szCs w:val="24"/>
          <w:lang w:val="es-ES"/>
        </w:rPr>
        <w:t xml:space="preserve"> </w:t>
      </w:r>
      <w:r w:rsidRPr="00D86262" w:rsidR="00905C4D">
        <w:rPr>
          <w:i/>
          <w:color w:val="000000" w:themeColor="text1"/>
          <w:sz w:val="24"/>
          <w:szCs w:val="24"/>
          <w:lang w:val="es-ES"/>
        </w:rPr>
        <w:t>Rev</w:t>
      </w:r>
      <w:r w:rsidRPr="00D86262" w:rsidR="00921346">
        <w:rPr>
          <w:i/>
          <w:color w:val="000000" w:themeColor="text1"/>
          <w:sz w:val="24"/>
          <w:szCs w:val="24"/>
          <w:lang w:val="es-ES"/>
        </w:rPr>
        <w:t xml:space="preserve">ista de El </w:t>
      </w:r>
      <w:r w:rsidRPr="00D86262" w:rsidR="00905C4D">
        <w:rPr>
          <w:i/>
          <w:color w:val="000000" w:themeColor="text1"/>
          <w:sz w:val="24"/>
          <w:szCs w:val="24"/>
          <w:lang w:val="es-ES"/>
        </w:rPr>
        <w:t>Coleg</w:t>
      </w:r>
      <w:r w:rsidRPr="00D86262" w:rsidR="00921346">
        <w:rPr>
          <w:i/>
          <w:color w:val="000000" w:themeColor="text1"/>
          <w:sz w:val="24"/>
          <w:szCs w:val="24"/>
          <w:lang w:val="es-ES"/>
        </w:rPr>
        <w:t>io de</w:t>
      </w:r>
      <w:r w:rsidRPr="00D86262" w:rsidR="00905C4D">
        <w:rPr>
          <w:i/>
          <w:color w:val="000000" w:themeColor="text1"/>
          <w:sz w:val="24"/>
          <w:szCs w:val="24"/>
          <w:lang w:val="es-ES"/>
        </w:rPr>
        <w:t xml:space="preserve"> San Luis</w:t>
      </w:r>
      <w:r w:rsidRPr="00D86262" w:rsidR="00905C4D">
        <w:rPr>
          <w:color w:val="000000" w:themeColor="text1"/>
          <w:sz w:val="24"/>
          <w:szCs w:val="24"/>
          <w:lang w:val="es-ES"/>
        </w:rPr>
        <w:t xml:space="preserve">, </w:t>
      </w:r>
      <w:r w:rsidRPr="00D86262" w:rsidR="00905C4D">
        <w:rPr>
          <w:i/>
          <w:color w:val="000000" w:themeColor="text1"/>
          <w:sz w:val="24"/>
          <w:szCs w:val="24"/>
          <w:lang w:val="es-ES"/>
        </w:rPr>
        <w:t>2</w:t>
      </w:r>
      <w:r w:rsidRPr="00D86262" w:rsidR="00921346">
        <w:rPr>
          <w:color w:val="000000" w:themeColor="text1"/>
          <w:sz w:val="24"/>
          <w:szCs w:val="24"/>
          <w:lang w:val="es-ES"/>
        </w:rPr>
        <w:t>(4)</w:t>
      </w:r>
      <w:r w:rsidRPr="00D86262" w:rsidR="00020B80">
        <w:rPr>
          <w:color w:val="000000" w:themeColor="text1"/>
          <w:sz w:val="24"/>
          <w:szCs w:val="24"/>
          <w:lang w:val="es-ES"/>
        </w:rPr>
        <w:t>,</w:t>
      </w:r>
      <w:r w:rsidRPr="00D86262" w:rsidR="00905C4D">
        <w:rPr>
          <w:color w:val="000000" w:themeColor="text1"/>
          <w:sz w:val="24"/>
          <w:szCs w:val="24"/>
          <w:lang w:val="es-ES"/>
        </w:rPr>
        <w:t xml:space="preserve"> 36-56</w:t>
      </w:r>
      <w:r w:rsidRPr="00D86262" w:rsidR="0079597A">
        <w:rPr>
          <w:color w:val="000000" w:themeColor="text1"/>
          <w:sz w:val="24"/>
          <w:szCs w:val="24"/>
          <w:lang w:val="es-ES"/>
        </w:rPr>
        <w:t>.</w:t>
      </w:r>
      <w:r w:rsidRPr="00D86262" w:rsidR="00905C4D">
        <w:rPr>
          <w:b/>
          <w:bCs/>
          <w:color w:val="000000" w:themeColor="text1"/>
          <w:sz w:val="24"/>
          <w:szCs w:val="24"/>
          <w:lang w:val="es-ES"/>
        </w:rPr>
        <w:t xml:space="preserve"> </w:t>
      </w:r>
      <w:hyperlink w:history="1" r:id="rId15">
        <w:r w:rsidRPr="005F1365" w:rsidR="00035470">
          <w:rPr>
            <w:rStyle w:val="Hipervnculo"/>
            <w:sz w:val="24"/>
            <w:szCs w:val="24"/>
            <w:lang w:val="es-ES"/>
          </w:rPr>
          <w:t>http://www.redalyc.org/pdf/4262/426239577003.pdf</w:t>
        </w:r>
      </w:hyperlink>
    </w:p>
    <w:p w:rsidRPr="00D86262" w:rsidR="00035470" w:rsidP="00265B42" w:rsidRDefault="00035470" w14:paraId="7E19366C" w14:textId="77777777">
      <w:pPr>
        <w:pStyle w:val="MainText"/>
        <w:spacing w:line="240" w:lineRule="auto"/>
        <w:ind w:left="567" w:hanging="567"/>
        <w:rPr>
          <w:color w:val="000000" w:themeColor="text1"/>
          <w:sz w:val="24"/>
          <w:szCs w:val="24"/>
          <w:lang w:val="es-ES"/>
        </w:rPr>
      </w:pPr>
    </w:p>
    <w:p w:rsidRPr="00D86262" w:rsidR="00014F68" w:rsidP="00265B42" w:rsidRDefault="007577CA" w14:paraId="1645CCE9" w14:textId="7EEAF8C0">
      <w:pPr>
        <w:pStyle w:val="MainText"/>
        <w:spacing w:line="240" w:lineRule="auto"/>
        <w:ind w:left="567" w:hanging="567"/>
        <w:rPr>
          <w:color w:val="000000" w:themeColor="text1"/>
          <w:sz w:val="24"/>
          <w:szCs w:val="24"/>
        </w:rPr>
      </w:pPr>
      <w:proofErr w:type="spellStart"/>
      <w:r w:rsidRPr="00D86262">
        <w:rPr>
          <w:color w:val="000000" w:themeColor="text1"/>
          <w:sz w:val="24"/>
          <w:szCs w:val="24"/>
          <w:lang w:val="es-ES"/>
        </w:rPr>
        <w:t>Bernache</w:t>
      </w:r>
      <w:proofErr w:type="spellEnd"/>
      <w:r w:rsidRPr="00D86262">
        <w:rPr>
          <w:color w:val="000000" w:themeColor="text1"/>
          <w:sz w:val="24"/>
          <w:szCs w:val="24"/>
          <w:lang w:val="es-ES"/>
        </w:rPr>
        <w:t>, G.</w:t>
      </w:r>
      <w:r w:rsidRPr="00D86262" w:rsidR="00905C4D">
        <w:rPr>
          <w:color w:val="000000" w:themeColor="text1"/>
          <w:sz w:val="24"/>
          <w:szCs w:val="24"/>
          <w:lang w:val="es-ES"/>
        </w:rPr>
        <w:t xml:space="preserve"> (2012b</w:t>
      </w:r>
      <w:r w:rsidRPr="00D86262" w:rsidR="00905C4D">
        <w:rPr>
          <w:i/>
          <w:iCs/>
          <w:color w:val="000000" w:themeColor="text1"/>
          <w:sz w:val="24"/>
          <w:szCs w:val="24"/>
          <w:lang w:val="es-ES"/>
        </w:rPr>
        <w:t xml:space="preserve">). </w:t>
      </w:r>
      <w:r w:rsidRPr="00D86262" w:rsidR="00905C4D">
        <w:rPr>
          <w:iCs/>
          <w:color w:val="000000" w:themeColor="text1"/>
          <w:sz w:val="24"/>
          <w:szCs w:val="24"/>
          <w:lang w:val="es-ES"/>
        </w:rPr>
        <w:t>Riesgo de contaminación por disposición final de residuos. Un estudio de la Región Centro Occidente de México</w:t>
      </w:r>
      <w:r w:rsidRPr="00D86262" w:rsidR="00905C4D">
        <w:rPr>
          <w:i/>
          <w:iCs/>
          <w:color w:val="000000" w:themeColor="text1"/>
          <w:sz w:val="24"/>
          <w:szCs w:val="24"/>
          <w:lang w:val="es-ES"/>
        </w:rPr>
        <w:t>.</w:t>
      </w:r>
      <w:r w:rsidRPr="00D86262" w:rsidR="00905C4D">
        <w:rPr>
          <w:color w:val="000000" w:themeColor="text1"/>
          <w:sz w:val="24"/>
          <w:szCs w:val="24"/>
          <w:lang w:val="es-ES"/>
        </w:rPr>
        <w:t xml:space="preserve"> </w:t>
      </w:r>
      <w:r w:rsidRPr="00D86262" w:rsidR="00020B80">
        <w:rPr>
          <w:i/>
          <w:color w:val="000000" w:themeColor="text1"/>
          <w:sz w:val="24"/>
          <w:szCs w:val="24"/>
          <w:lang w:val="es-ES"/>
        </w:rPr>
        <w:t>Revista Internacional de Contaminación Ambiental</w:t>
      </w:r>
      <w:r w:rsidRPr="00D86262">
        <w:rPr>
          <w:color w:val="000000" w:themeColor="text1"/>
          <w:sz w:val="24"/>
          <w:szCs w:val="24"/>
          <w:lang w:val="es-ES"/>
        </w:rPr>
        <w:t>,</w:t>
      </w:r>
      <w:r w:rsidRPr="00D86262" w:rsidR="00905C4D">
        <w:rPr>
          <w:color w:val="000000" w:themeColor="text1"/>
          <w:sz w:val="24"/>
          <w:szCs w:val="24"/>
          <w:lang w:val="es-ES"/>
        </w:rPr>
        <w:t xml:space="preserve"> </w:t>
      </w:r>
      <w:r w:rsidRPr="00D86262" w:rsidR="00921346">
        <w:rPr>
          <w:i/>
          <w:color w:val="000000" w:themeColor="text1"/>
          <w:sz w:val="24"/>
          <w:szCs w:val="24"/>
          <w:lang w:val="es-ES"/>
        </w:rPr>
        <w:t>28</w:t>
      </w:r>
      <w:r w:rsidRPr="00D86262" w:rsidR="00921346">
        <w:rPr>
          <w:color w:val="000000" w:themeColor="text1"/>
          <w:sz w:val="24"/>
          <w:szCs w:val="24"/>
          <w:lang w:val="es-ES"/>
        </w:rPr>
        <w:t>(</w:t>
      </w:r>
      <w:r w:rsidRPr="00D86262" w:rsidR="00905C4D">
        <w:rPr>
          <w:color w:val="000000" w:themeColor="text1"/>
          <w:sz w:val="24"/>
          <w:szCs w:val="24"/>
          <w:lang w:val="es-ES"/>
        </w:rPr>
        <w:t>1</w:t>
      </w:r>
      <w:r w:rsidRPr="00D86262" w:rsidR="00921346">
        <w:rPr>
          <w:color w:val="000000" w:themeColor="text1"/>
          <w:sz w:val="24"/>
          <w:szCs w:val="24"/>
          <w:lang w:val="es-ES"/>
        </w:rPr>
        <w:t>)</w:t>
      </w:r>
      <w:r w:rsidRPr="00D86262" w:rsidR="00020B80">
        <w:rPr>
          <w:color w:val="000000" w:themeColor="text1"/>
          <w:sz w:val="24"/>
          <w:szCs w:val="24"/>
          <w:lang w:val="es-ES"/>
        </w:rPr>
        <w:t>,</w:t>
      </w:r>
      <w:r w:rsidRPr="00D86262" w:rsidR="00905C4D">
        <w:rPr>
          <w:color w:val="000000" w:themeColor="text1"/>
          <w:sz w:val="24"/>
          <w:szCs w:val="24"/>
          <w:lang w:val="es-ES"/>
        </w:rPr>
        <w:t xml:space="preserve"> 97-105</w:t>
      </w:r>
      <w:r w:rsidRPr="00D86262" w:rsidR="0079597A">
        <w:rPr>
          <w:color w:val="000000" w:themeColor="text1"/>
          <w:sz w:val="24"/>
          <w:szCs w:val="24"/>
          <w:lang w:val="es-ES"/>
        </w:rPr>
        <w:t>.</w:t>
      </w:r>
      <w:r w:rsidRPr="00D86262" w:rsidR="00905C4D">
        <w:rPr>
          <w:b/>
          <w:bCs/>
          <w:color w:val="000000" w:themeColor="text1"/>
          <w:sz w:val="24"/>
          <w:szCs w:val="24"/>
          <w:lang w:val="es-ES"/>
        </w:rPr>
        <w:t xml:space="preserve"> </w:t>
      </w:r>
      <w:hyperlink w:history="1" r:id="rId16">
        <w:r w:rsidRPr="005F1365" w:rsidR="00035470">
          <w:rPr>
            <w:rStyle w:val="Hipervnculo"/>
            <w:sz w:val="24"/>
            <w:szCs w:val="24"/>
          </w:rPr>
          <w:t>http://www.scielo.org.mx/pdf/rica/v28s1/v28s1a14.pdf</w:t>
        </w:r>
      </w:hyperlink>
      <w:r w:rsidR="00035470">
        <w:rPr>
          <w:rStyle w:val="Hipervnculo"/>
          <w:color w:val="000000" w:themeColor="text1"/>
          <w:sz w:val="24"/>
          <w:szCs w:val="24"/>
          <w:u w:val="none"/>
        </w:rPr>
        <w:t xml:space="preserve"> </w:t>
      </w:r>
    </w:p>
    <w:p w:rsidRPr="00D86262" w:rsidR="00014F68" w:rsidP="00265B42" w:rsidRDefault="00014F68" w14:paraId="0ED2B421" w14:textId="77777777">
      <w:pPr>
        <w:pStyle w:val="MainText"/>
        <w:spacing w:line="240" w:lineRule="auto"/>
        <w:ind w:left="567" w:hanging="567"/>
        <w:rPr>
          <w:color w:val="000000" w:themeColor="text1"/>
          <w:sz w:val="24"/>
          <w:szCs w:val="24"/>
        </w:rPr>
      </w:pPr>
    </w:p>
    <w:p w:rsidRPr="00035470" w:rsidR="00905C4D" w:rsidP="00265B42" w:rsidRDefault="007577CA" w14:paraId="44551348" w14:textId="2BF2BA27">
      <w:pPr>
        <w:pStyle w:val="MainText"/>
        <w:spacing w:line="240" w:lineRule="auto"/>
        <w:ind w:left="567" w:hanging="567"/>
        <w:rPr>
          <w:color w:val="000000" w:themeColor="text1"/>
          <w:sz w:val="24"/>
          <w:szCs w:val="24"/>
        </w:rPr>
      </w:pPr>
      <w:proofErr w:type="spellStart"/>
      <w:r w:rsidRPr="00D86262">
        <w:rPr>
          <w:color w:val="000000" w:themeColor="text1"/>
          <w:sz w:val="24"/>
          <w:szCs w:val="24"/>
        </w:rPr>
        <w:t>Bernache</w:t>
      </w:r>
      <w:proofErr w:type="spellEnd"/>
      <w:r w:rsidRPr="00D86262">
        <w:rPr>
          <w:color w:val="000000" w:themeColor="text1"/>
          <w:sz w:val="24"/>
          <w:szCs w:val="24"/>
        </w:rPr>
        <w:t>, G.</w:t>
      </w:r>
      <w:r w:rsidRPr="00D86262" w:rsidR="00905C4D">
        <w:rPr>
          <w:color w:val="000000" w:themeColor="text1"/>
          <w:sz w:val="24"/>
          <w:szCs w:val="24"/>
        </w:rPr>
        <w:t xml:space="preserve"> (2015). </w:t>
      </w:r>
      <w:r w:rsidRPr="00D86262" w:rsidR="00905C4D">
        <w:rPr>
          <w:i/>
          <w:iCs/>
          <w:color w:val="000000" w:themeColor="text1"/>
          <w:sz w:val="24"/>
          <w:szCs w:val="24"/>
          <w:lang w:val="es-ES"/>
        </w:rPr>
        <w:t xml:space="preserve">La gestión de los residuos sólidos: </w:t>
      </w:r>
      <w:r w:rsidRPr="00D86262" w:rsidR="004E194A">
        <w:rPr>
          <w:i/>
          <w:iCs/>
          <w:color w:val="000000" w:themeColor="text1"/>
          <w:sz w:val="24"/>
          <w:szCs w:val="24"/>
          <w:lang w:val="es-ES"/>
        </w:rPr>
        <w:t>U</w:t>
      </w:r>
      <w:r w:rsidRPr="00D86262" w:rsidR="00905C4D">
        <w:rPr>
          <w:i/>
          <w:iCs/>
          <w:color w:val="000000" w:themeColor="text1"/>
          <w:sz w:val="24"/>
          <w:szCs w:val="24"/>
          <w:lang w:val="es-ES"/>
        </w:rPr>
        <w:t>n reto para los gobiernos locales.</w:t>
      </w:r>
      <w:r w:rsidRPr="00D86262" w:rsidR="00905C4D">
        <w:rPr>
          <w:color w:val="000000" w:themeColor="text1"/>
          <w:sz w:val="24"/>
          <w:szCs w:val="24"/>
          <w:lang w:val="es-ES"/>
        </w:rPr>
        <w:t xml:space="preserve"> </w:t>
      </w:r>
      <w:r w:rsidRPr="00D86262" w:rsidR="0079597A">
        <w:rPr>
          <w:i/>
          <w:color w:val="000000" w:themeColor="text1"/>
          <w:sz w:val="24"/>
          <w:szCs w:val="24"/>
          <w:lang w:val="es-MX"/>
        </w:rPr>
        <w:t>Soc</w:t>
      </w:r>
      <w:r w:rsidRPr="00D86262" w:rsidR="00921346">
        <w:rPr>
          <w:i/>
          <w:color w:val="000000" w:themeColor="text1"/>
          <w:sz w:val="24"/>
          <w:szCs w:val="24"/>
          <w:lang w:val="es-MX"/>
        </w:rPr>
        <w:t>iedad y</w:t>
      </w:r>
      <w:r w:rsidRPr="00D86262" w:rsidR="0079597A">
        <w:rPr>
          <w:i/>
          <w:color w:val="000000" w:themeColor="text1"/>
          <w:sz w:val="24"/>
          <w:szCs w:val="24"/>
          <w:lang w:val="es-MX"/>
        </w:rPr>
        <w:t xml:space="preserve"> Ambient</w:t>
      </w:r>
      <w:r w:rsidRPr="00D86262" w:rsidR="00921346">
        <w:rPr>
          <w:i/>
          <w:color w:val="000000" w:themeColor="text1"/>
          <w:sz w:val="24"/>
          <w:szCs w:val="24"/>
          <w:lang w:val="es-MX"/>
        </w:rPr>
        <w:t>e</w:t>
      </w:r>
      <w:r w:rsidRPr="00D86262" w:rsidR="0079597A">
        <w:rPr>
          <w:color w:val="000000" w:themeColor="text1"/>
          <w:sz w:val="24"/>
          <w:szCs w:val="24"/>
          <w:lang w:val="es-MX"/>
        </w:rPr>
        <w:t xml:space="preserve">, </w:t>
      </w:r>
      <w:r w:rsidRPr="00D86262" w:rsidR="0079597A">
        <w:rPr>
          <w:i/>
          <w:color w:val="000000" w:themeColor="text1"/>
          <w:sz w:val="24"/>
          <w:szCs w:val="24"/>
          <w:lang w:val="es-MX"/>
        </w:rPr>
        <w:t>1</w:t>
      </w:r>
      <w:r w:rsidRPr="00D86262" w:rsidR="00921346">
        <w:rPr>
          <w:color w:val="000000" w:themeColor="text1"/>
          <w:sz w:val="24"/>
          <w:szCs w:val="24"/>
          <w:lang w:val="es-MX"/>
        </w:rPr>
        <w:t>(7)</w:t>
      </w:r>
      <w:r w:rsidRPr="00D86262" w:rsidR="00020B80">
        <w:rPr>
          <w:color w:val="000000" w:themeColor="text1"/>
          <w:sz w:val="24"/>
          <w:szCs w:val="24"/>
          <w:lang w:val="es-MX"/>
        </w:rPr>
        <w:t>,</w:t>
      </w:r>
      <w:r w:rsidRPr="00D86262" w:rsidR="0079597A">
        <w:rPr>
          <w:color w:val="000000" w:themeColor="text1"/>
          <w:sz w:val="24"/>
          <w:szCs w:val="24"/>
          <w:lang w:val="es-MX"/>
        </w:rPr>
        <w:t xml:space="preserve"> 72-98. </w:t>
      </w:r>
      <w:hyperlink w:history="1" r:id="rId17">
        <w:r w:rsidRPr="005F1365" w:rsidR="00035470">
          <w:rPr>
            <w:rStyle w:val="Hipervnculo"/>
            <w:sz w:val="24"/>
            <w:szCs w:val="24"/>
          </w:rPr>
          <w:t>https://doi.org/10.31840/sya.v0i7.159</w:t>
        </w:r>
        <w:r w:rsidRPr="005F1365" w:rsidR="00035470">
          <w:rPr>
            <w:rStyle w:val="Hipervnculo"/>
            <w:sz w:val="24"/>
            <w:szCs w:val="24"/>
            <w:lang w:val="es-CR"/>
          </w:rPr>
          <w:t>2</w:t>
        </w:r>
      </w:hyperlink>
      <w:r w:rsidR="00035470">
        <w:rPr>
          <w:rStyle w:val="Hipervnculo"/>
          <w:color w:val="000000" w:themeColor="text1"/>
          <w:sz w:val="24"/>
          <w:szCs w:val="24"/>
          <w:u w:val="none"/>
          <w:lang w:val="es-CR"/>
        </w:rPr>
        <w:t xml:space="preserve">  </w:t>
      </w:r>
    </w:p>
    <w:p w:rsidRPr="00035470" w:rsidR="00905C4D" w:rsidP="00265B42" w:rsidRDefault="00905C4D" w14:paraId="0ED17AF7" w14:textId="77777777">
      <w:pPr>
        <w:pStyle w:val="MainText"/>
        <w:spacing w:line="240" w:lineRule="auto"/>
        <w:ind w:left="567" w:hanging="567"/>
        <w:rPr>
          <w:color w:val="000000" w:themeColor="text1"/>
          <w:sz w:val="24"/>
          <w:szCs w:val="24"/>
        </w:rPr>
      </w:pPr>
    </w:p>
    <w:p w:rsidRPr="00D86262" w:rsidR="00905C4D" w:rsidP="00265B42" w:rsidRDefault="007577CA" w14:paraId="156705FD" w14:textId="74C57B0A">
      <w:pPr>
        <w:pStyle w:val="MainText"/>
        <w:spacing w:line="240" w:lineRule="auto"/>
        <w:ind w:left="567" w:hanging="567"/>
        <w:rPr>
          <w:color w:val="000000" w:themeColor="text1"/>
          <w:sz w:val="24"/>
          <w:szCs w:val="24"/>
          <w:lang w:val="en-US"/>
        </w:rPr>
      </w:pPr>
      <w:proofErr w:type="spellStart"/>
      <w:r w:rsidRPr="00D86262">
        <w:rPr>
          <w:color w:val="000000" w:themeColor="text1"/>
          <w:sz w:val="24"/>
          <w:szCs w:val="24"/>
          <w:lang w:val="es-ES"/>
        </w:rPr>
        <w:t>Bovea</w:t>
      </w:r>
      <w:proofErr w:type="spellEnd"/>
      <w:r w:rsidRPr="00D86262">
        <w:rPr>
          <w:color w:val="000000" w:themeColor="text1"/>
          <w:sz w:val="24"/>
          <w:szCs w:val="24"/>
          <w:lang w:val="es-ES"/>
        </w:rPr>
        <w:t>, M.</w:t>
      </w:r>
      <w:r w:rsidR="004E194A">
        <w:rPr>
          <w:color w:val="000000" w:themeColor="text1"/>
          <w:sz w:val="24"/>
          <w:szCs w:val="24"/>
          <w:lang w:val="es-ES"/>
        </w:rPr>
        <w:t xml:space="preserve"> </w:t>
      </w:r>
      <w:r w:rsidRPr="00D86262">
        <w:rPr>
          <w:color w:val="000000" w:themeColor="text1"/>
          <w:sz w:val="24"/>
          <w:szCs w:val="24"/>
          <w:lang w:val="es-ES"/>
        </w:rPr>
        <w:t xml:space="preserve">D., Ibáñez, V., </w:t>
      </w:r>
      <w:proofErr w:type="spellStart"/>
      <w:r w:rsidRPr="00D86262">
        <w:rPr>
          <w:color w:val="000000" w:themeColor="text1"/>
          <w:sz w:val="24"/>
          <w:szCs w:val="24"/>
          <w:lang w:val="es-ES"/>
        </w:rPr>
        <w:t>Gallardo</w:t>
      </w:r>
      <w:proofErr w:type="spellEnd"/>
      <w:r w:rsidRPr="00D86262">
        <w:rPr>
          <w:color w:val="000000" w:themeColor="text1"/>
          <w:sz w:val="24"/>
          <w:szCs w:val="24"/>
          <w:lang w:val="es-ES"/>
        </w:rPr>
        <w:t>, A.,</w:t>
      </w:r>
      <w:r w:rsidRPr="00D86262" w:rsidR="00905C4D">
        <w:rPr>
          <w:color w:val="000000" w:themeColor="text1"/>
          <w:sz w:val="24"/>
          <w:szCs w:val="24"/>
          <w:lang w:val="es-ES"/>
        </w:rPr>
        <w:t xml:space="preserve"> Colomer, F.J. (2010</w:t>
      </w:r>
      <w:r w:rsidRPr="00D86262" w:rsidR="00905C4D">
        <w:rPr>
          <w:iCs/>
          <w:color w:val="000000" w:themeColor="text1"/>
          <w:sz w:val="24"/>
          <w:szCs w:val="24"/>
          <w:lang w:val="es-ES"/>
        </w:rPr>
        <w:t xml:space="preserve">). </w:t>
      </w:r>
      <w:r w:rsidRPr="00D86262" w:rsidR="00905C4D">
        <w:rPr>
          <w:iCs/>
          <w:color w:val="000000" w:themeColor="text1"/>
          <w:sz w:val="24"/>
          <w:szCs w:val="24"/>
          <w:lang w:val="en-US"/>
        </w:rPr>
        <w:t xml:space="preserve">Environmental assessment of alternative municipal solid waste management strategies. A Spanish case </w:t>
      </w:r>
      <w:proofErr w:type="gramStart"/>
      <w:r w:rsidRPr="00D86262" w:rsidR="00905C4D">
        <w:rPr>
          <w:iCs/>
          <w:color w:val="000000" w:themeColor="text1"/>
          <w:sz w:val="24"/>
          <w:szCs w:val="24"/>
          <w:lang w:val="en-US"/>
        </w:rPr>
        <w:t>study</w:t>
      </w:r>
      <w:proofErr w:type="gramEnd"/>
      <w:r w:rsidRPr="00D86262" w:rsidR="00905C4D">
        <w:rPr>
          <w:iCs/>
          <w:color w:val="000000" w:themeColor="text1"/>
          <w:sz w:val="24"/>
          <w:szCs w:val="24"/>
          <w:lang w:val="en-US"/>
        </w:rPr>
        <w:t>.</w:t>
      </w:r>
      <w:r w:rsidRPr="00D86262" w:rsidR="00905C4D">
        <w:rPr>
          <w:i/>
          <w:iCs/>
          <w:color w:val="000000" w:themeColor="text1"/>
          <w:sz w:val="24"/>
          <w:szCs w:val="24"/>
          <w:lang w:val="en-US"/>
        </w:rPr>
        <w:t xml:space="preserve"> </w:t>
      </w:r>
      <w:r w:rsidRPr="00D86262">
        <w:rPr>
          <w:i/>
          <w:color w:val="000000" w:themeColor="text1"/>
          <w:sz w:val="24"/>
          <w:szCs w:val="24"/>
          <w:lang w:val="en-US"/>
        </w:rPr>
        <w:t>Waste Manage</w:t>
      </w:r>
      <w:r w:rsidRPr="00D86262" w:rsidR="000A2DD7">
        <w:rPr>
          <w:i/>
          <w:color w:val="000000" w:themeColor="text1"/>
          <w:sz w:val="24"/>
          <w:szCs w:val="24"/>
          <w:lang w:val="en-US"/>
        </w:rPr>
        <w:t>ment</w:t>
      </w:r>
      <w:r w:rsidRPr="00D86262">
        <w:rPr>
          <w:color w:val="000000" w:themeColor="text1"/>
          <w:sz w:val="24"/>
          <w:szCs w:val="24"/>
          <w:lang w:val="en-US"/>
        </w:rPr>
        <w:t>,</w:t>
      </w:r>
      <w:r w:rsidRPr="00D86262" w:rsidR="0079597A">
        <w:rPr>
          <w:color w:val="000000" w:themeColor="text1"/>
          <w:sz w:val="24"/>
          <w:szCs w:val="24"/>
          <w:lang w:val="en-US"/>
        </w:rPr>
        <w:t xml:space="preserve"> </w:t>
      </w:r>
      <w:r w:rsidRPr="00D86262" w:rsidR="0079597A">
        <w:rPr>
          <w:i/>
          <w:color w:val="000000" w:themeColor="text1"/>
          <w:sz w:val="24"/>
          <w:szCs w:val="24"/>
          <w:lang w:val="en-US"/>
        </w:rPr>
        <w:t>30</w:t>
      </w:r>
      <w:r w:rsidRPr="00D86262" w:rsidR="000A2DD7">
        <w:rPr>
          <w:color w:val="000000" w:themeColor="text1"/>
          <w:sz w:val="24"/>
          <w:szCs w:val="24"/>
          <w:lang w:val="en-US"/>
        </w:rPr>
        <w:t>(11),</w:t>
      </w:r>
      <w:r w:rsidRPr="00D86262" w:rsidR="0079597A">
        <w:rPr>
          <w:color w:val="000000" w:themeColor="text1"/>
          <w:sz w:val="24"/>
          <w:szCs w:val="24"/>
          <w:lang w:val="en-US"/>
        </w:rPr>
        <w:t xml:space="preserve"> 2383–2395. </w:t>
      </w:r>
      <w:hyperlink w:history="1" r:id="rId18">
        <w:r w:rsidRPr="005F1365" w:rsidR="00A86070">
          <w:rPr>
            <w:rStyle w:val="Hipervnculo"/>
            <w:sz w:val="24"/>
            <w:szCs w:val="24"/>
            <w:lang w:val="en-US"/>
          </w:rPr>
          <w:t>https://www.sciencedirect.com/science/article/pii/S0956053X10001492/pdf</w:t>
        </w:r>
      </w:hyperlink>
      <w:r w:rsidR="00A86070">
        <w:rPr>
          <w:sz w:val="24"/>
          <w:szCs w:val="24"/>
          <w:lang w:val="en-US"/>
        </w:rPr>
        <w:t xml:space="preserve"> </w:t>
      </w:r>
      <w:r w:rsidRPr="00A86070" w:rsidR="00A86070">
        <w:rPr>
          <w:sz w:val="24"/>
          <w:szCs w:val="24"/>
          <w:lang w:val="en-US"/>
        </w:rPr>
        <w:t xml:space="preserve"> </w:t>
      </w:r>
      <w:r w:rsidR="00A6172D">
        <w:rPr>
          <w:rStyle w:val="Hipervnculo"/>
          <w:color w:val="000000" w:themeColor="text1"/>
          <w:sz w:val="24"/>
          <w:szCs w:val="24"/>
          <w:u w:val="none"/>
          <w:lang w:val="en-US"/>
        </w:rPr>
        <w:t xml:space="preserve"> </w:t>
      </w:r>
    </w:p>
    <w:p w:rsidRPr="00D86262" w:rsidR="00905C4D" w:rsidP="00265B42" w:rsidRDefault="00905C4D" w14:paraId="665B2A18" w14:textId="77777777">
      <w:pPr>
        <w:pStyle w:val="MainText"/>
        <w:spacing w:line="240" w:lineRule="auto"/>
        <w:ind w:firstLine="0"/>
        <w:rPr>
          <w:color w:val="000000" w:themeColor="text1"/>
          <w:sz w:val="24"/>
          <w:szCs w:val="24"/>
          <w:lang w:val="en-US"/>
        </w:rPr>
      </w:pPr>
    </w:p>
    <w:p w:rsidRPr="00A86070" w:rsidR="00014F68" w:rsidP="00265B42" w:rsidRDefault="00B22D76" w14:paraId="5A6EAD73" w14:textId="6FE5AD06">
      <w:pPr>
        <w:pStyle w:val="MainText"/>
        <w:spacing w:line="240" w:lineRule="auto"/>
        <w:ind w:left="709" w:hanging="709"/>
        <w:rPr>
          <w:color w:val="000000" w:themeColor="text1"/>
          <w:sz w:val="24"/>
          <w:szCs w:val="24"/>
        </w:rPr>
      </w:pPr>
      <w:r w:rsidRPr="00D86262">
        <w:rPr>
          <w:color w:val="000000" w:themeColor="text1"/>
          <w:sz w:val="24"/>
          <w:szCs w:val="24"/>
          <w:shd w:val="clear" w:color="auto" w:fill="FFFFFF"/>
          <w:lang w:val="es-MX"/>
        </w:rPr>
        <w:t>Cueva Orjuela, J. C</w:t>
      </w:r>
      <w:r w:rsidRPr="00D86262" w:rsidR="007577CA">
        <w:rPr>
          <w:color w:val="000000" w:themeColor="text1"/>
          <w:sz w:val="24"/>
          <w:szCs w:val="24"/>
          <w:shd w:val="clear" w:color="auto" w:fill="FFFFFF"/>
          <w:lang w:val="es-MX"/>
        </w:rPr>
        <w:t>.</w:t>
      </w:r>
      <w:r w:rsidRPr="00D86262">
        <w:rPr>
          <w:color w:val="000000" w:themeColor="text1"/>
          <w:sz w:val="24"/>
          <w:szCs w:val="24"/>
          <w:shd w:val="clear" w:color="auto" w:fill="FFFFFF"/>
          <w:lang w:val="es-MX"/>
        </w:rPr>
        <w:t xml:space="preserve"> (2018). Desarrollo de una metodología de priorización y diferenciación de proyectos de aprovisionamiento de agua para consumo humano en una zona rural colombiana. </w:t>
      </w:r>
      <w:r w:rsidRPr="00D86262">
        <w:rPr>
          <w:i/>
          <w:iCs/>
          <w:color w:val="000000" w:themeColor="text1"/>
          <w:sz w:val="24"/>
          <w:szCs w:val="24"/>
          <w:shd w:val="clear" w:color="auto" w:fill="FFFFFF"/>
          <w:lang w:val="es-MX"/>
        </w:rPr>
        <w:t>Escuela de Geociencias y Medio Ambiente</w:t>
      </w:r>
      <w:r w:rsidR="00256DA5">
        <w:rPr>
          <w:color w:val="000000" w:themeColor="text1"/>
          <w:sz w:val="24"/>
          <w:szCs w:val="24"/>
          <w:shd w:val="clear" w:color="auto" w:fill="FFFFFF"/>
          <w:lang w:val="es-MX"/>
        </w:rPr>
        <w:t>,</w:t>
      </w:r>
      <w:r w:rsidRPr="00D86262">
        <w:rPr>
          <w:color w:val="000000" w:themeColor="text1"/>
          <w:sz w:val="24"/>
          <w:szCs w:val="24"/>
          <w:shd w:val="clear" w:color="auto" w:fill="FFFFFF"/>
          <w:lang w:val="es-MX"/>
        </w:rPr>
        <w:t xml:space="preserve"> 65-66. </w:t>
      </w:r>
      <w:hyperlink w:history="1" r:id="rId19">
        <w:r w:rsidRPr="005F1365" w:rsidR="00A86070">
          <w:rPr>
            <w:rStyle w:val="Hipervnculo"/>
            <w:sz w:val="24"/>
            <w:szCs w:val="24"/>
          </w:rPr>
          <w:t>https://repositorio.unal.edu.co/bitstream/handle/unal/69344/1121211042.2018.pdf?sequence=1&amp;isAllowed=</w:t>
        </w:r>
        <w:r w:rsidRPr="00A86070" w:rsidR="00A86070">
          <w:rPr>
            <w:rStyle w:val="Hipervnculo"/>
            <w:sz w:val="24"/>
            <w:szCs w:val="24"/>
          </w:rPr>
          <w:t>y</w:t>
        </w:r>
      </w:hyperlink>
      <w:r w:rsidRPr="00A86070" w:rsidR="00A86070">
        <w:rPr>
          <w:rStyle w:val="Hipervnculo"/>
          <w:color w:val="000000" w:themeColor="text1"/>
          <w:sz w:val="24"/>
          <w:szCs w:val="24"/>
          <w:u w:val="none"/>
        </w:rPr>
        <w:t xml:space="preserve">  </w:t>
      </w:r>
    </w:p>
    <w:p w:rsidRPr="00035470" w:rsidR="00B22D76" w:rsidP="00265B42" w:rsidRDefault="00B22D76" w14:paraId="6300F31C" w14:textId="77777777">
      <w:pPr>
        <w:pStyle w:val="MainText"/>
        <w:spacing w:line="240" w:lineRule="auto"/>
        <w:ind w:firstLine="709"/>
        <w:rPr>
          <w:color w:val="000000" w:themeColor="text1"/>
          <w:sz w:val="24"/>
          <w:szCs w:val="24"/>
        </w:rPr>
      </w:pPr>
    </w:p>
    <w:p w:rsidRPr="00D86262" w:rsidR="00905C4D" w:rsidP="00265B42" w:rsidRDefault="00CD6573" w14:paraId="367B6D50" w14:textId="65D72B0C">
      <w:pPr>
        <w:pStyle w:val="MainText"/>
        <w:spacing w:line="240" w:lineRule="auto"/>
        <w:ind w:left="567" w:hanging="567"/>
        <w:rPr>
          <w:rStyle w:val="Hipervnculo"/>
          <w:color w:val="000000" w:themeColor="text1"/>
          <w:sz w:val="24"/>
          <w:szCs w:val="24"/>
          <w:u w:val="none"/>
          <w:lang w:val="es-CR"/>
        </w:rPr>
      </w:pPr>
      <w:proofErr w:type="spellStart"/>
      <w:r w:rsidRPr="00D86262">
        <w:rPr>
          <w:color w:val="000000" w:themeColor="text1"/>
          <w:sz w:val="24"/>
          <w:szCs w:val="24"/>
          <w:lang w:val="en-US"/>
        </w:rPr>
        <w:t>Dhokhikah</w:t>
      </w:r>
      <w:proofErr w:type="spellEnd"/>
      <w:r w:rsidRPr="00D86262" w:rsidR="00905C4D">
        <w:rPr>
          <w:color w:val="000000" w:themeColor="text1"/>
          <w:sz w:val="24"/>
          <w:szCs w:val="24"/>
          <w:lang w:val="en-US"/>
        </w:rPr>
        <w:t>, Y.</w:t>
      </w:r>
      <w:r w:rsidRPr="00D86262" w:rsidR="007577CA">
        <w:rPr>
          <w:color w:val="000000" w:themeColor="text1"/>
          <w:sz w:val="24"/>
          <w:szCs w:val="24"/>
          <w:lang w:val="en-US"/>
        </w:rPr>
        <w:t xml:space="preserve">, </w:t>
      </w:r>
      <w:proofErr w:type="spellStart"/>
      <w:r w:rsidRPr="00D86262" w:rsidR="007577CA">
        <w:rPr>
          <w:color w:val="000000" w:themeColor="text1"/>
          <w:sz w:val="24"/>
          <w:szCs w:val="24"/>
          <w:lang w:val="en-US"/>
        </w:rPr>
        <w:t>Trihadiningrum</w:t>
      </w:r>
      <w:proofErr w:type="spellEnd"/>
      <w:r w:rsidRPr="00D86262" w:rsidR="007577CA">
        <w:rPr>
          <w:color w:val="000000" w:themeColor="text1"/>
          <w:sz w:val="24"/>
          <w:szCs w:val="24"/>
          <w:lang w:val="en-US"/>
        </w:rPr>
        <w:t xml:space="preserve">, Y., </w:t>
      </w:r>
      <w:proofErr w:type="spellStart"/>
      <w:r w:rsidRPr="00D86262" w:rsidR="007577CA">
        <w:rPr>
          <w:color w:val="000000" w:themeColor="text1"/>
          <w:sz w:val="24"/>
          <w:szCs w:val="24"/>
          <w:lang w:val="en-US"/>
        </w:rPr>
        <w:t>Sunaryo</w:t>
      </w:r>
      <w:proofErr w:type="spellEnd"/>
      <w:r w:rsidRPr="00D86262" w:rsidR="007577CA">
        <w:rPr>
          <w:color w:val="000000" w:themeColor="text1"/>
          <w:sz w:val="24"/>
          <w:szCs w:val="24"/>
          <w:lang w:val="en-US"/>
        </w:rPr>
        <w:t>, S.</w:t>
      </w:r>
      <w:r w:rsidRPr="00D86262" w:rsidR="00905C4D">
        <w:rPr>
          <w:color w:val="000000" w:themeColor="text1"/>
          <w:sz w:val="24"/>
          <w:szCs w:val="24"/>
          <w:lang w:val="en-US"/>
        </w:rPr>
        <w:t xml:space="preserve"> (2015). </w:t>
      </w:r>
      <w:r w:rsidRPr="00D86262" w:rsidR="00905C4D">
        <w:rPr>
          <w:iCs/>
          <w:color w:val="000000" w:themeColor="text1"/>
          <w:sz w:val="24"/>
          <w:szCs w:val="24"/>
          <w:lang w:val="en-US"/>
        </w:rPr>
        <w:t>Community participation in household solid waste reduction in Surabaya, Indonesia.</w:t>
      </w:r>
      <w:r w:rsidRPr="00D86262" w:rsidR="00905C4D">
        <w:rPr>
          <w:color w:val="000000" w:themeColor="text1"/>
          <w:sz w:val="24"/>
          <w:szCs w:val="24"/>
          <w:lang w:val="en-US"/>
        </w:rPr>
        <w:t xml:space="preserve"> </w:t>
      </w:r>
      <w:proofErr w:type="spellStart"/>
      <w:r w:rsidRPr="003D7F61" w:rsidR="00905C4D">
        <w:rPr>
          <w:i/>
          <w:color w:val="000000" w:themeColor="text1"/>
          <w:sz w:val="24"/>
          <w:szCs w:val="24"/>
          <w:lang w:val="es-CR"/>
        </w:rPr>
        <w:t>Resour</w:t>
      </w:r>
      <w:r w:rsidRPr="003D7F61" w:rsidR="000A2DD7">
        <w:rPr>
          <w:i/>
          <w:color w:val="000000" w:themeColor="text1"/>
          <w:sz w:val="24"/>
          <w:szCs w:val="24"/>
          <w:lang w:val="es-CR"/>
        </w:rPr>
        <w:t>ces</w:t>
      </w:r>
      <w:proofErr w:type="spellEnd"/>
      <w:r w:rsidRPr="003D7F61" w:rsidR="000A2DD7">
        <w:rPr>
          <w:i/>
          <w:color w:val="000000" w:themeColor="text1"/>
          <w:sz w:val="24"/>
          <w:szCs w:val="24"/>
          <w:lang w:val="es-CR"/>
        </w:rPr>
        <w:t>,</w:t>
      </w:r>
      <w:r w:rsidRPr="003D7F61" w:rsidR="00905C4D">
        <w:rPr>
          <w:i/>
          <w:color w:val="000000" w:themeColor="text1"/>
          <w:sz w:val="24"/>
          <w:szCs w:val="24"/>
          <w:lang w:val="es-CR"/>
        </w:rPr>
        <w:t xml:space="preserve"> </w:t>
      </w:r>
      <w:proofErr w:type="spellStart"/>
      <w:r w:rsidRPr="003D7F61" w:rsidR="00905C4D">
        <w:rPr>
          <w:i/>
          <w:color w:val="000000" w:themeColor="text1"/>
          <w:sz w:val="24"/>
          <w:szCs w:val="24"/>
          <w:lang w:val="es-CR"/>
        </w:rPr>
        <w:t>Conserv</w:t>
      </w:r>
      <w:r w:rsidRPr="003D7F61" w:rsidR="000A2DD7">
        <w:rPr>
          <w:i/>
          <w:color w:val="000000" w:themeColor="text1"/>
          <w:sz w:val="24"/>
          <w:szCs w:val="24"/>
          <w:lang w:val="es-CR"/>
        </w:rPr>
        <w:t>ation</w:t>
      </w:r>
      <w:proofErr w:type="spellEnd"/>
      <w:r w:rsidRPr="003D7F61" w:rsidR="000A2DD7">
        <w:rPr>
          <w:i/>
          <w:color w:val="000000" w:themeColor="text1"/>
          <w:sz w:val="24"/>
          <w:szCs w:val="24"/>
          <w:lang w:val="es-CR"/>
        </w:rPr>
        <w:t xml:space="preserve"> and</w:t>
      </w:r>
      <w:r w:rsidRPr="003D7F61" w:rsidR="00905C4D">
        <w:rPr>
          <w:i/>
          <w:color w:val="000000" w:themeColor="text1"/>
          <w:sz w:val="24"/>
          <w:szCs w:val="24"/>
          <w:lang w:val="es-CR"/>
        </w:rPr>
        <w:t xml:space="preserve"> </w:t>
      </w:r>
      <w:proofErr w:type="spellStart"/>
      <w:r w:rsidRPr="003D7F61" w:rsidR="00905C4D">
        <w:rPr>
          <w:i/>
          <w:color w:val="000000" w:themeColor="text1"/>
          <w:sz w:val="24"/>
          <w:szCs w:val="24"/>
          <w:lang w:val="es-CR"/>
        </w:rPr>
        <w:t>Recycl</w:t>
      </w:r>
      <w:r w:rsidRPr="003D7F61" w:rsidR="000A2DD7">
        <w:rPr>
          <w:i/>
          <w:color w:val="000000" w:themeColor="text1"/>
          <w:sz w:val="24"/>
          <w:szCs w:val="24"/>
          <w:lang w:val="es-CR"/>
        </w:rPr>
        <w:t>ing</w:t>
      </w:r>
      <w:proofErr w:type="spellEnd"/>
      <w:r w:rsidRPr="003D7F61" w:rsidR="00905C4D">
        <w:rPr>
          <w:color w:val="000000" w:themeColor="text1"/>
          <w:sz w:val="24"/>
          <w:szCs w:val="24"/>
          <w:lang w:val="es-CR"/>
        </w:rPr>
        <w:t xml:space="preserve">, </w:t>
      </w:r>
      <w:r w:rsidRPr="00035470" w:rsidR="00905C4D">
        <w:rPr>
          <w:iCs/>
          <w:color w:val="000000" w:themeColor="text1"/>
          <w:sz w:val="24"/>
          <w:szCs w:val="24"/>
          <w:lang w:val="es-CR"/>
        </w:rPr>
        <w:t>102</w:t>
      </w:r>
      <w:r w:rsidRPr="00035470" w:rsidR="000A2DD7">
        <w:rPr>
          <w:iCs/>
          <w:color w:val="000000" w:themeColor="text1"/>
          <w:sz w:val="24"/>
          <w:szCs w:val="24"/>
          <w:lang w:val="es-CR"/>
        </w:rPr>
        <w:t>,</w:t>
      </w:r>
      <w:r w:rsidRPr="003D7F61" w:rsidR="00905C4D">
        <w:rPr>
          <w:color w:val="000000" w:themeColor="text1"/>
          <w:sz w:val="24"/>
          <w:szCs w:val="24"/>
          <w:lang w:val="es-CR"/>
        </w:rPr>
        <w:t xml:space="preserve"> 153-162</w:t>
      </w:r>
      <w:r w:rsidRPr="003D7F61" w:rsidR="0079597A">
        <w:rPr>
          <w:color w:val="000000" w:themeColor="text1"/>
          <w:sz w:val="24"/>
          <w:szCs w:val="24"/>
          <w:lang w:val="es-CR"/>
        </w:rPr>
        <w:t>.</w:t>
      </w:r>
      <w:r w:rsidRPr="003D7F61" w:rsidR="00905C4D">
        <w:rPr>
          <w:color w:val="000000" w:themeColor="text1"/>
          <w:sz w:val="24"/>
          <w:szCs w:val="24"/>
          <w:lang w:val="es-CR"/>
        </w:rPr>
        <w:t xml:space="preserve"> </w:t>
      </w:r>
      <w:hyperlink w:history="1" r:id="rId20">
        <w:r w:rsidRPr="00D86262" w:rsidR="00191ADF">
          <w:rPr>
            <w:rStyle w:val="Hipervnculo"/>
            <w:sz w:val="24"/>
            <w:szCs w:val="24"/>
            <w:lang w:val="es-CR"/>
          </w:rPr>
          <w:t>https://doi.org/10.1016/j.resconrec.2015.06.013</w:t>
        </w:r>
      </w:hyperlink>
    </w:p>
    <w:p w:rsidRPr="00D86262" w:rsidR="00CB5EFC" w:rsidP="00265B42" w:rsidRDefault="00CB5EFC" w14:paraId="09C2F5EC" w14:textId="77777777">
      <w:pPr>
        <w:pStyle w:val="MainText"/>
        <w:spacing w:line="240" w:lineRule="auto"/>
        <w:ind w:left="567" w:hanging="567"/>
        <w:rPr>
          <w:rStyle w:val="Hipervnculo"/>
          <w:color w:val="000000" w:themeColor="text1"/>
          <w:sz w:val="24"/>
          <w:szCs w:val="24"/>
          <w:u w:val="none"/>
          <w:lang w:val="es-CR"/>
        </w:rPr>
      </w:pPr>
    </w:p>
    <w:p w:rsidRPr="00A86070" w:rsidR="00CB5EFC" w:rsidP="00265B42" w:rsidRDefault="007577CA" w14:paraId="766166D9" w14:textId="76816C6F">
      <w:pPr>
        <w:pStyle w:val="MainText"/>
        <w:spacing w:line="240" w:lineRule="auto"/>
        <w:ind w:left="567" w:hanging="567"/>
        <w:rPr>
          <w:color w:val="000000" w:themeColor="text1"/>
          <w:sz w:val="24"/>
          <w:szCs w:val="24"/>
        </w:rPr>
      </w:pPr>
      <w:r w:rsidRPr="00D86262">
        <w:rPr>
          <w:color w:val="000000" w:themeColor="text1"/>
          <w:sz w:val="24"/>
          <w:szCs w:val="24"/>
          <w:lang w:val="es-ES"/>
        </w:rPr>
        <w:t>H. Congreso de la Unión.</w:t>
      </w:r>
      <w:r w:rsidRPr="00D86262" w:rsidR="00CB5EFC">
        <w:rPr>
          <w:color w:val="000000" w:themeColor="text1"/>
          <w:sz w:val="24"/>
          <w:szCs w:val="24"/>
          <w:lang w:val="es-ES"/>
        </w:rPr>
        <w:t xml:space="preserve"> (2014). </w:t>
      </w:r>
      <w:r w:rsidRPr="00D86262" w:rsidR="00CB5EFC">
        <w:rPr>
          <w:i/>
          <w:iCs/>
          <w:color w:val="000000" w:themeColor="text1"/>
          <w:sz w:val="24"/>
          <w:szCs w:val="24"/>
          <w:lang w:val="es-ES"/>
        </w:rPr>
        <w:t>Reglamento de la Ley General para la Prevención y Gestión Integral de los Residuos.</w:t>
      </w:r>
      <w:r w:rsidRPr="00D86262" w:rsidR="00CB5EFC">
        <w:rPr>
          <w:color w:val="000000" w:themeColor="text1"/>
          <w:sz w:val="24"/>
          <w:szCs w:val="24"/>
          <w:lang w:val="es-ES"/>
        </w:rPr>
        <w:t xml:space="preserve"> Diario Oficial de la Federación, México. </w:t>
      </w:r>
      <w:hyperlink w:history="1" r:id="rId21">
        <w:r w:rsidRPr="005F1365" w:rsidR="00A86070">
          <w:rPr>
            <w:rStyle w:val="Hipervnculo"/>
            <w:sz w:val="24"/>
            <w:szCs w:val="24"/>
          </w:rPr>
          <w:t>http://www.diputados.gob.mx/LeyesBiblio/regley/Reg_LGPGIR_311014.pd</w:t>
        </w:r>
        <w:r w:rsidRPr="00A86070" w:rsidR="00A86070">
          <w:rPr>
            <w:rStyle w:val="Hipervnculo"/>
            <w:sz w:val="24"/>
            <w:szCs w:val="24"/>
          </w:rPr>
          <w:t>f</w:t>
        </w:r>
      </w:hyperlink>
      <w:r w:rsidRPr="00A86070" w:rsidR="00A86070">
        <w:rPr>
          <w:rStyle w:val="Hipervnculo"/>
          <w:color w:val="000000" w:themeColor="text1"/>
          <w:sz w:val="24"/>
          <w:szCs w:val="24"/>
          <w:u w:val="none"/>
        </w:rPr>
        <w:t xml:space="preserve">  </w:t>
      </w:r>
    </w:p>
    <w:p w:rsidRPr="00A86070" w:rsidR="00CB5EFC" w:rsidP="00265B42" w:rsidRDefault="00CB5EFC" w14:paraId="11B37ECF" w14:textId="77777777">
      <w:pPr>
        <w:pStyle w:val="MainText"/>
        <w:spacing w:line="240" w:lineRule="auto"/>
        <w:ind w:left="567" w:hanging="567"/>
        <w:rPr>
          <w:color w:val="000000" w:themeColor="text1"/>
          <w:sz w:val="24"/>
          <w:szCs w:val="24"/>
        </w:rPr>
      </w:pPr>
    </w:p>
    <w:p w:rsidRPr="00D86262" w:rsidR="00CB5EFC" w:rsidP="00265B42" w:rsidRDefault="007577CA" w14:paraId="2E1474F0" w14:textId="4720C4EF">
      <w:pPr>
        <w:pStyle w:val="MainText"/>
        <w:spacing w:line="240" w:lineRule="auto"/>
        <w:ind w:left="567" w:hanging="567"/>
        <w:rPr>
          <w:color w:val="000000" w:themeColor="text1"/>
          <w:sz w:val="24"/>
          <w:szCs w:val="24"/>
          <w:lang w:val="es-ES"/>
        </w:rPr>
      </w:pPr>
      <w:r w:rsidRPr="00D86262">
        <w:rPr>
          <w:color w:val="000000" w:themeColor="text1"/>
          <w:sz w:val="24"/>
          <w:szCs w:val="24"/>
          <w:lang w:val="es-ES"/>
        </w:rPr>
        <w:t>H. Congreso de la Unión.</w:t>
      </w:r>
      <w:r w:rsidRPr="00D86262" w:rsidR="00CB5EFC">
        <w:rPr>
          <w:color w:val="000000" w:themeColor="text1"/>
          <w:sz w:val="24"/>
          <w:szCs w:val="24"/>
          <w:lang w:val="es-ES"/>
        </w:rPr>
        <w:t xml:space="preserve"> (2018). </w:t>
      </w:r>
      <w:r w:rsidRPr="00D86262" w:rsidR="00CB5EFC">
        <w:rPr>
          <w:i/>
          <w:iCs/>
          <w:color w:val="000000" w:themeColor="text1"/>
          <w:sz w:val="24"/>
          <w:szCs w:val="24"/>
          <w:lang w:val="es-ES"/>
        </w:rPr>
        <w:t>Ley General para la Prevención y Gestión Integral de los Residuos.</w:t>
      </w:r>
      <w:r w:rsidRPr="00D86262" w:rsidR="00CB5EFC">
        <w:rPr>
          <w:color w:val="000000" w:themeColor="text1"/>
          <w:sz w:val="24"/>
          <w:szCs w:val="24"/>
          <w:lang w:val="es-ES"/>
        </w:rPr>
        <w:t xml:space="preserve"> Diario Oficial de la Federación, México. </w:t>
      </w:r>
      <w:hyperlink w:history="1" r:id="rId22">
        <w:r w:rsidRPr="005F1365" w:rsidR="00A86070">
          <w:rPr>
            <w:rStyle w:val="Hipervnculo"/>
            <w:sz w:val="24"/>
            <w:szCs w:val="24"/>
            <w:lang w:val="es-ES"/>
          </w:rPr>
          <w:t>http://www.diputados.gob.mx/LeyesBiblio/pdf/263_190118.pdf</w:t>
        </w:r>
      </w:hyperlink>
      <w:r w:rsidR="00A86070">
        <w:rPr>
          <w:rStyle w:val="Hipervnculo"/>
          <w:color w:val="000000" w:themeColor="text1"/>
          <w:sz w:val="24"/>
          <w:szCs w:val="24"/>
          <w:u w:val="none"/>
          <w:lang w:val="es-ES"/>
        </w:rPr>
        <w:t xml:space="preserve"> </w:t>
      </w:r>
    </w:p>
    <w:p w:rsidRPr="00D86262" w:rsidR="00014F68" w:rsidP="00265B42" w:rsidRDefault="00014F68" w14:paraId="381D5E5E" w14:textId="77777777">
      <w:pPr>
        <w:pStyle w:val="MainText"/>
        <w:spacing w:line="240" w:lineRule="auto"/>
        <w:ind w:firstLine="0"/>
        <w:rPr>
          <w:color w:val="000000" w:themeColor="text1"/>
          <w:sz w:val="24"/>
          <w:szCs w:val="24"/>
          <w:lang w:val="es-MX"/>
        </w:rPr>
      </w:pPr>
    </w:p>
    <w:p w:rsidRPr="00D86262" w:rsidR="00905C4D" w:rsidP="00265B42" w:rsidRDefault="007577CA" w14:paraId="59BA20DA" w14:textId="368EC154">
      <w:pPr>
        <w:pStyle w:val="MainText"/>
        <w:spacing w:line="240" w:lineRule="auto"/>
        <w:ind w:left="567" w:hanging="567"/>
        <w:rPr>
          <w:color w:val="000000" w:themeColor="text1"/>
          <w:sz w:val="24"/>
          <w:szCs w:val="24"/>
          <w:lang w:val="en-US"/>
        </w:rPr>
      </w:pPr>
      <w:proofErr w:type="spellStart"/>
      <w:r w:rsidRPr="00D86262">
        <w:rPr>
          <w:color w:val="000000" w:themeColor="text1"/>
          <w:sz w:val="24"/>
          <w:szCs w:val="24"/>
          <w:lang w:val="en-US"/>
        </w:rPr>
        <w:lastRenderedPageBreak/>
        <w:t>Hashempour</w:t>
      </w:r>
      <w:proofErr w:type="spellEnd"/>
      <w:r w:rsidRPr="00D86262">
        <w:rPr>
          <w:color w:val="000000" w:themeColor="text1"/>
          <w:sz w:val="24"/>
          <w:szCs w:val="24"/>
          <w:lang w:val="en-US"/>
        </w:rPr>
        <w:t xml:space="preserve">, F., Torbati, M., </w:t>
      </w:r>
      <w:proofErr w:type="spellStart"/>
      <w:r w:rsidRPr="00D86262">
        <w:rPr>
          <w:color w:val="000000" w:themeColor="text1"/>
          <w:sz w:val="24"/>
          <w:szCs w:val="24"/>
          <w:lang w:val="en-US"/>
        </w:rPr>
        <w:t>Azadmard</w:t>
      </w:r>
      <w:proofErr w:type="spellEnd"/>
      <w:r w:rsidRPr="00D86262">
        <w:rPr>
          <w:color w:val="000000" w:themeColor="text1"/>
          <w:sz w:val="24"/>
          <w:szCs w:val="24"/>
          <w:lang w:val="en-US"/>
        </w:rPr>
        <w:t>, S., Savage, G.</w:t>
      </w:r>
      <w:r w:rsidR="008868E7">
        <w:rPr>
          <w:color w:val="000000" w:themeColor="text1"/>
          <w:sz w:val="24"/>
          <w:szCs w:val="24"/>
          <w:lang w:val="en-US"/>
        </w:rPr>
        <w:t xml:space="preserve"> </w:t>
      </w:r>
      <w:r w:rsidRPr="00D86262">
        <w:rPr>
          <w:color w:val="000000" w:themeColor="text1"/>
          <w:sz w:val="24"/>
          <w:szCs w:val="24"/>
          <w:lang w:val="en-US"/>
        </w:rPr>
        <w:t>P.</w:t>
      </w:r>
      <w:r w:rsidRPr="00D86262" w:rsidR="00905C4D">
        <w:rPr>
          <w:color w:val="000000" w:themeColor="text1"/>
          <w:sz w:val="24"/>
          <w:szCs w:val="24"/>
          <w:lang w:val="en-US"/>
        </w:rPr>
        <w:t xml:space="preserve"> (2016). </w:t>
      </w:r>
      <w:r w:rsidRPr="00D86262" w:rsidR="00905C4D">
        <w:rPr>
          <w:iCs/>
          <w:color w:val="000000" w:themeColor="text1"/>
          <w:sz w:val="24"/>
          <w:szCs w:val="24"/>
          <w:lang w:val="en-US"/>
        </w:rPr>
        <w:t>Vegetable oil blending: A review of physicochemical, nutritional and health effects.</w:t>
      </w:r>
      <w:r w:rsidRPr="00D86262" w:rsidR="00905C4D">
        <w:rPr>
          <w:color w:val="000000" w:themeColor="text1"/>
          <w:sz w:val="24"/>
          <w:szCs w:val="24"/>
        </w:rPr>
        <w:t xml:space="preserve"> </w:t>
      </w:r>
      <w:r w:rsidRPr="00D86262" w:rsidR="000A2DD7">
        <w:rPr>
          <w:i/>
          <w:color w:val="000000" w:themeColor="text1"/>
          <w:sz w:val="24"/>
          <w:szCs w:val="24"/>
          <w:lang w:val="en-US"/>
        </w:rPr>
        <w:t>Trends in Food Science &amp; Technology</w:t>
      </w:r>
      <w:r w:rsidRPr="00D86262" w:rsidR="000A2DD7">
        <w:rPr>
          <w:color w:val="000000" w:themeColor="text1"/>
          <w:sz w:val="24"/>
          <w:szCs w:val="24"/>
          <w:lang w:val="en-US"/>
        </w:rPr>
        <w:t xml:space="preserve">, </w:t>
      </w:r>
      <w:r w:rsidRPr="008868E7" w:rsidR="000A2DD7">
        <w:rPr>
          <w:color w:val="000000" w:themeColor="text1"/>
          <w:sz w:val="24"/>
          <w:szCs w:val="24"/>
          <w:lang w:val="en-US"/>
        </w:rPr>
        <w:t>57</w:t>
      </w:r>
      <w:r w:rsidRPr="00D86262" w:rsidR="000A2DD7">
        <w:rPr>
          <w:color w:val="000000" w:themeColor="text1"/>
          <w:sz w:val="24"/>
          <w:szCs w:val="24"/>
          <w:lang w:val="en-US"/>
        </w:rPr>
        <w:t>,</w:t>
      </w:r>
      <w:r w:rsidRPr="00D86262" w:rsidR="00AF5865">
        <w:rPr>
          <w:color w:val="000000" w:themeColor="text1"/>
          <w:sz w:val="24"/>
          <w:szCs w:val="24"/>
          <w:lang w:val="en-US"/>
        </w:rPr>
        <w:t xml:space="preserve"> </w:t>
      </w:r>
      <w:r w:rsidRPr="00D86262" w:rsidR="00905C4D">
        <w:rPr>
          <w:color w:val="000000" w:themeColor="text1"/>
          <w:sz w:val="24"/>
          <w:szCs w:val="24"/>
          <w:lang w:val="en-US"/>
        </w:rPr>
        <w:t>52-58</w:t>
      </w:r>
      <w:r w:rsidRPr="00D86262" w:rsidR="000A2DD7">
        <w:rPr>
          <w:color w:val="000000" w:themeColor="text1"/>
          <w:sz w:val="24"/>
          <w:szCs w:val="24"/>
          <w:lang w:val="en-US"/>
        </w:rPr>
        <w:t>.</w:t>
      </w:r>
      <w:r w:rsidRPr="00D86262" w:rsidR="00905C4D">
        <w:rPr>
          <w:color w:val="000000" w:themeColor="text1"/>
          <w:sz w:val="24"/>
          <w:szCs w:val="24"/>
          <w:lang w:val="en-US"/>
        </w:rPr>
        <w:t xml:space="preserve"> </w:t>
      </w:r>
      <w:hyperlink w:history="1" r:id="rId23">
        <w:r w:rsidRPr="00D86262" w:rsidR="007F757B">
          <w:rPr>
            <w:rStyle w:val="Hipervnculo"/>
            <w:sz w:val="24"/>
            <w:szCs w:val="24"/>
          </w:rPr>
          <w:t>https://doi.org/10.1016/j.tifs.2016.09.007</w:t>
        </w:r>
      </w:hyperlink>
    </w:p>
    <w:p w:rsidRPr="00D86262" w:rsidR="00014F68" w:rsidP="00265B42" w:rsidRDefault="00014F68" w14:paraId="548B29D4" w14:textId="77777777">
      <w:pPr>
        <w:pStyle w:val="MainText"/>
        <w:spacing w:line="240" w:lineRule="auto"/>
        <w:ind w:left="567" w:hanging="567"/>
        <w:rPr>
          <w:color w:val="000000" w:themeColor="text1"/>
          <w:sz w:val="24"/>
          <w:szCs w:val="24"/>
          <w:lang w:val="en-US"/>
        </w:rPr>
      </w:pPr>
    </w:p>
    <w:p w:rsidRPr="00D86262" w:rsidR="00905C4D" w:rsidP="00265B42" w:rsidRDefault="007577CA" w14:paraId="79D093A9" w14:textId="3358B4D3">
      <w:pPr>
        <w:pStyle w:val="MainText"/>
        <w:spacing w:line="240" w:lineRule="auto"/>
        <w:ind w:left="567" w:hanging="567"/>
        <w:rPr>
          <w:color w:val="000000" w:themeColor="text1"/>
          <w:sz w:val="24"/>
          <w:szCs w:val="24"/>
          <w:lang w:val="es-ES"/>
        </w:rPr>
      </w:pPr>
      <w:r w:rsidRPr="00D86262">
        <w:rPr>
          <w:color w:val="000000" w:themeColor="text1"/>
          <w:sz w:val="24"/>
          <w:szCs w:val="24"/>
          <w:lang w:val="en-US"/>
        </w:rPr>
        <w:t xml:space="preserve">Hong, J., Li, X., </w:t>
      </w:r>
      <w:proofErr w:type="spellStart"/>
      <w:r w:rsidRPr="00D86262">
        <w:rPr>
          <w:color w:val="000000" w:themeColor="text1"/>
          <w:sz w:val="24"/>
          <w:szCs w:val="24"/>
          <w:lang w:val="en-US"/>
        </w:rPr>
        <w:t>Zhaojie</w:t>
      </w:r>
      <w:proofErr w:type="spellEnd"/>
      <w:r w:rsidRPr="00D86262">
        <w:rPr>
          <w:color w:val="000000" w:themeColor="text1"/>
          <w:sz w:val="24"/>
          <w:szCs w:val="24"/>
          <w:lang w:val="en-US"/>
        </w:rPr>
        <w:t>, C.</w:t>
      </w:r>
      <w:r w:rsidRPr="00D86262" w:rsidR="00905C4D">
        <w:rPr>
          <w:color w:val="000000" w:themeColor="text1"/>
          <w:sz w:val="24"/>
          <w:szCs w:val="24"/>
          <w:lang w:val="en-US"/>
        </w:rPr>
        <w:t xml:space="preserve"> (2010). </w:t>
      </w:r>
      <w:r w:rsidRPr="00D86262" w:rsidR="00905C4D">
        <w:rPr>
          <w:iCs/>
          <w:color w:val="000000" w:themeColor="text1"/>
          <w:sz w:val="24"/>
          <w:szCs w:val="24"/>
          <w:lang w:val="en-US"/>
        </w:rPr>
        <w:t>Life cycle assessment of four municipal solid waste management scenarios in China.</w:t>
      </w:r>
      <w:r w:rsidRPr="00D86262" w:rsidR="00905C4D">
        <w:rPr>
          <w:color w:val="000000" w:themeColor="text1"/>
          <w:sz w:val="24"/>
          <w:szCs w:val="24"/>
          <w:lang w:val="en-US"/>
        </w:rPr>
        <w:t xml:space="preserve"> </w:t>
      </w:r>
      <w:proofErr w:type="spellStart"/>
      <w:r w:rsidRPr="003D7F61" w:rsidR="00905C4D">
        <w:rPr>
          <w:i/>
          <w:color w:val="000000" w:themeColor="text1"/>
          <w:sz w:val="24"/>
          <w:szCs w:val="24"/>
          <w:lang w:val="es-CR"/>
        </w:rPr>
        <w:t>Waste</w:t>
      </w:r>
      <w:proofErr w:type="spellEnd"/>
      <w:r w:rsidRPr="003D7F61" w:rsidR="00905C4D">
        <w:rPr>
          <w:i/>
          <w:color w:val="000000" w:themeColor="text1"/>
          <w:sz w:val="24"/>
          <w:szCs w:val="24"/>
          <w:lang w:val="es-CR"/>
        </w:rPr>
        <w:t xml:space="preserve"> Manage</w:t>
      </w:r>
      <w:r w:rsidRPr="003D7F61" w:rsidR="000A2DD7">
        <w:rPr>
          <w:i/>
          <w:color w:val="000000" w:themeColor="text1"/>
          <w:sz w:val="24"/>
          <w:szCs w:val="24"/>
          <w:lang w:val="es-CR"/>
        </w:rPr>
        <w:t>ment</w:t>
      </w:r>
      <w:r w:rsidRPr="003D7F61" w:rsidR="00905C4D">
        <w:rPr>
          <w:color w:val="000000" w:themeColor="text1"/>
          <w:sz w:val="24"/>
          <w:szCs w:val="24"/>
          <w:lang w:val="es-CR"/>
        </w:rPr>
        <w:t xml:space="preserve">, </w:t>
      </w:r>
      <w:r w:rsidRPr="003D7F61" w:rsidR="00905C4D">
        <w:rPr>
          <w:i/>
          <w:color w:val="000000" w:themeColor="text1"/>
          <w:sz w:val="24"/>
          <w:szCs w:val="24"/>
          <w:lang w:val="es-CR"/>
        </w:rPr>
        <w:t>30</w:t>
      </w:r>
      <w:r w:rsidRPr="003D7F61" w:rsidR="000A2DD7">
        <w:rPr>
          <w:color w:val="000000" w:themeColor="text1"/>
          <w:sz w:val="24"/>
          <w:szCs w:val="24"/>
          <w:lang w:val="es-CR"/>
        </w:rPr>
        <w:t>(11),</w:t>
      </w:r>
      <w:r w:rsidRPr="003D7F61" w:rsidR="00905C4D">
        <w:rPr>
          <w:color w:val="000000" w:themeColor="text1"/>
          <w:sz w:val="24"/>
          <w:szCs w:val="24"/>
          <w:lang w:val="es-CR"/>
        </w:rPr>
        <w:t xml:space="preserve"> 2362–2369</w:t>
      </w:r>
      <w:r w:rsidRPr="003D7F61" w:rsidR="0079597A">
        <w:rPr>
          <w:color w:val="000000" w:themeColor="text1"/>
          <w:sz w:val="24"/>
          <w:szCs w:val="24"/>
          <w:lang w:val="es-CR"/>
        </w:rPr>
        <w:t>.</w:t>
      </w:r>
      <w:r w:rsidRPr="003D7F61" w:rsidR="00905C4D">
        <w:rPr>
          <w:color w:val="000000" w:themeColor="text1"/>
          <w:sz w:val="24"/>
          <w:szCs w:val="24"/>
          <w:lang w:val="es-CR"/>
        </w:rPr>
        <w:t xml:space="preserve"> </w:t>
      </w:r>
      <w:hyperlink w:history="1" r:id="rId24">
        <w:r w:rsidRPr="00D86262" w:rsidR="007F757B">
          <w:rPr>
            <w:rStyle w:val="Hipervnculo"/>
            <w:sz w:val="24"/>
            <w:szCs w:val="24"/>
            <w:lang w:val="es-CR"/>
          </w:rPr>
          <w:t>https://doi.org/10.1016/j.wasman.2010.03.038</w:t>
        </w:r>
      </w:hyperlink>
    </w:p>
    <w:p w:rsidRPr="00D86262" w:rsidR="00014F68" w:rsidP="00265B42" w:rsidRDefault="00014F68" w14:paraId="51BDBEF1" w14:textId="77777777">
      <w:pPr>
        <w:pStyle w:val="MainText"/>
        <w:spacing w:line="240" w:lineRule="auto"/>
        <w:ind w:left="567" w:hanging="567"/>
        <w:rPr>
          <w:color w:val="000000" w:themeColor="text1"/>
          <w:sz w:val="24"/>
          <w:szCs w:val="24"/>
          <w:lang w:val="es-ES"/>
        </w:rPr>
      </w:pPr>
    </w:p>
    <w:p w:rsidRPr="00D86262" w:rsidR="00905C4D" w:rsidP="00265B42" w:rsidRDefault="00905C4D" w14:paraId="775309D3" w14:textId="528DA3D0">
      <w:pPr>
        <w:pStyle w:val="MainText"/>
        <w:spacing w:line="240" w:lineRule="auto"/>
        <w:ind w:left="567" w:hanging="567"/>
        <w:rPr>
          <w:color w:val="000000" w:themeColor="text1"/>
          <w:sz w:val="24"/>
          <w:szCs w:val="24"/>
        </w:rPr>
      </w:pPr>
      <w:r w:rsidRPr="00D86262">
        <w:rPr>
          <w:color w:val="000000" w:themeColor="text1"/>
          <w:sz w:val="24"/>
          <w:szCs w:val="24"/>
          <w:lang w:val="es-MX"/>
        </w:rPr>
        <w:t>Instituto Nacional de Estadística y Geografía</w:t>
      </w:r>
      <w:r w:rsidRPr="00D86262" w:rsidR="007577CA">
        <w:rPr>
          <w:color w:val="000000" w:themeColor="text1"/>
          <w:sz w:val="24"/>
          <w:szCs w:val="24"/>
          <w:lang w:val="es-MX"/>
        </w:rPr>
        <w:t>.</w:t>
      </w:r>
      <w:r w:rsidRPr="00D86262">
        <w:rPr>
          <w:color w:val="000000" w:themeColor="text1"/>
          <w:sz w:val="24"/>
          <w:szCs w:val="24"/>
          <w:lang w:val="es-MX"/>
        </w:rPr>
        <w:t xml:space="preserve"> (2015). </w:t>
      </w:r>
      <w:r w:rsidRPr="00D86262">
        <w:rPr>
          <w:iCs/>
          <w:color w:val="000000" w:themeColor="text1"/>
          <w:sz w:val="24"/>
          <w:szCs w:val="24"/>
          <w:lang w:val="es-ES"/>
        </w:rPr>
        <w:t>Realidad, datos y espacios.</w:t>
      </w:r>
      <w:r w:rsidRPr="00D86262">
        <w:rPr>
          <w:i/>
          <w:iCs/>
          <w:color w:val="000000" w:themeColor="text1"/>
          <w:sz w:val="24"/>
          <w:szCs w:val="24"/>
          <w:lang w:val="es-ES"/>
        </w:rPr>
        <w:t xml:space="preserve"> Revista Internacional de Estadística y Geografía</w:t>
      </w:r>
      <w:r w:rsidRPr="00D86262" w:rsidR="000A2DD7">
        <w:rPr>
          <w:color w:val="000000" w:themeColor="text1"/>
          <w:sz w:val="24"/>
          <w:szCs w:val="24"/>
          <w:lang w:val="es-ES"/>
        </w:rPr>
        <w:t xml:space="preserve">, </w:t>
      </w:r>
      <w:r w:rsidRPr="00035470" w:rsidR="000A2DD7">
        <w:rPr>
          <w:iCs/>
          <w:color w:val="000000" w:themeColor="text1"/>
          <w:sz w:val="24"/>
          <w:szCs w:val="24"/>
          <w:lang w:val="es-ES"/>
        </w:rPr>
        <w:t>6</w:t>
      </w:r>
      <w:r w:rsidRPr="003E4E36" w:rsidR="000A2DD7">
        <w:rPr>
          <w:iCs/>
          <w:color w:val="000000" w:themeColor="text1"/>
          <w:sz w:val="24"/>
          <w:szCs w:val="24"/>
          <w:lang w:val="es-ES"/>
        </w:rPr>
        <w:t>,</w:t>
      </w:r>
      <w:r w:rsidRPr="00D86262" w:rsidR="000A2DD7">
        <w:rPr>
          <w:color w:val="000000" w:themeColor="text1"/>
          <w:sz w:val="24"/>
          <w:szCs w:val="24"/>
          <w:lang w:val="es-ES"/>
        </w:rPr>
        <w:t xml:space="preserve"> </w:t>
      </w:r>
      <w:r w:rsidRPr="00D86262">
        <w:rPr>
          <w:color w:val="000000" w:themeColor="text1"/>
          <w:sz w:val="24"/>
          <w:szCs w:val="24"/>
          <w:lang w:val="es-ES"/>
        </w:rPr>
        <w:t>1-135</w:t>
      </w:r>
      <w:r w:rsidRPr="00D86262" w:rsidR="0079597A">
        <w:rPr>
          <w:color w:val="000000" w:themeColor="text1"/>
          <w:sz w:val="24"/>
          <w:szCs w:val="24"/>
          <w:lang w:val="es-ES"/>
        </w:rPr>
        <w:t>.</w:t>
      </w:r>
      <w:r w:rsidRPr="00D86262">
        <w:rPr>
          <w:color w:val="000000" w:themeColor="text1"/>
          <w:sz w:val="24"/>
          <w:szCs w:val="24"/>
          <w:lang w:val="es-ES"/>
        </w:rPr>
        <w:t xml:space="preserve"> </w:t>
      </w:r>
      <w:hyperlink w:history="1" r:id="rId25">
        <w:r w:rsidRPr="005F1365" w:rsidR="00A86070">
          <w:rPr>
            <w:rStyle w:val="Hipervnculo"/>
            <w:sz w:val="24"/>
            <w:szCs w:val="24"/>
          </w:rPr>
          <w:t>https://www.inegi.org.mx/rde/rde_14/doctos/rde_14_opt.pdf</w:t>
        </w:r>
      </w:hyperlink>
      <w:r w:rsidR="00A86070">
        <w:rPr>
          <w:rStyle w:val="Hipervnculo"/>
          <w:color w:val="000000" w:themeColor="text1"/>
          <w:sz w:val="24"/>
          <w:szCs w:val="24"/>
          <w:u w:val="none"/>
        </w:rPr>
        <w:t xml:space="preserve"> </w:t>
      </w:r>
    </w:p>
    <w:p w:rsidRPr="00D86262" w:rsidR="00014F68" w:rsidP="00265B42" w:rsidRDefault="00014F68" w14:paraId="47ACE188" w14:textId="77777777">
      <w:pPr>
        <w:pStyle w:val="MainText"/>
        <w:spacing w:line="240" w:lineRule="auto"/>
        <w:ind w:left="567" w:hanging="567"/>
        <w:rPr>
          <w:color w:val="000000" w:themeColor="text1"/>
          <w:sz w:val="24"/>
          <w:szCs w:val="24"/>
        </w:rPr>
      </w:pPr>
    </w:p>
    <w:p w:rsidRPr="00D86262" w:rsidR="00905C4D" w:rsidP="00265B42" w:rsidRDefault="007577CA" w14:paraId="4E54FE3D" w14:textId="2A55C587">
      <w:pPr>
        <w:pStyle w:val="MainText"/>
        <w:spacing w:line="240" w:lineRule="auto"/>
        <w:ind w:left="567" w:hanging="567"/>
        <w:rPr>
          <w:color w:val="000000" w:themeColor="text1"/>
          <w:sz w:val="24"/>
          <w:szCs w:val="24"/>
          <w:lang w:val="en-US"/>
        </w:rPr>
      </w:pPr>
      <w:proofErr w:type="spellStart"/>
      <w:r w:rsidRPr="00D86262">
        <w:rPr>
          <w:color w:val="000000" w:themeColor="text1"/>
          <w:sz w:val="24"/>
          <w:szCs w:val="24"/>
          <w:lang w:val="en-US"/>
        </w:rPr>
        <w:t>Kanan</w:t>
      </w:r>
      <w:proofErr w:type="spellEnd"/>
      <w:r w:rsidRPr="00D86262">
        <w:rPr>
          <w:color w:val="000000" w:themeColor="text1"/>
          <w:sz w:val="24"/>
          <w:szCs w:val="24"/>
          <w:lang w:val="en-US"/>
        </w:rPr>
        <w:t>, S.,</w:t>
      </w:r>
      <w:r w:rsidRPr="00D86262" w:rsidR="00905C4D">
        <w:rPr>
          <w:color w:val="000000" w:themeColor="text1"/>
          <w:sz w:val="24"/>
          <w:szCs w:val="24"/>
          <w:lang w:val="en-US"/>
        </w:rPr>
        <w:t xml:space="preserve"> Samara, F. (2018</w:t>
      </w:r>
      <w:r w:rsidRPr="00D86262" w:rsidR="00905C4D">
        <w:rPr>
          <w:i/>
          <w:iCs/>
          <w:color w:val="000000" w:themeColor="text1"/>
          <w:sz w:val="24"/>
          <w:szCs w:val="24"/>
          <w:lang w:val="en-US"/>
        </w:rPr>
        <w:t xml:space="preserve">). </w:t>
      </w:r>
      <w:r w:rsidRPr="00D86262" w:rsidR="00905C4D">
        <w:rPr>
          <w:iCs/>
          <w:color w:val="000000" w:themeColor="text1"/>
          <w:sz w:val="24"/>
          <w:szCs w:val="24"/>
          <w:lang w:val="en-US"/>
        </w:rPr>
        <w:t>Dioxins and furans: A review from chemical and environmental perspectives.</w:t>
      </w:r>
      <w:r w:rsidRPr="00D86262" w:rsidR="00905C4D">
        <w:rPr>
          <w:color w:val="000000" w:themeColor="text1"/>
          <w:sz w:val="24"/>
          <w:szCs w:val="24"/>
          <w:lang w:val="en-US"/>
        </w:rPr>
        <w:t xml:space="preserve"> </w:t>
      </w:r>
      <w:r w:rsidRPr="00D86262" w:rsidR="000A2DD7">
        <w:rPr>
          <w:i/>
          <w:color w:val="000000" w:themeColor="text1"/>
          <w:sz w:val="24"/>
          <w:szCs w:val="24"/>
          <w:lang w:val="en-US"/>
        </w:rPr>
        <w:t>Trends in Environmental Analytical Chemistry</w:t>
      </w:r>
      <w:r w:rsidRPr="00D86262" w:rsidR="00905C4D">
        <w:rPr>
          <w:color w:val="000000" w:themeColor="text1"/>
          <w:sz w:val="24"/>
          <w:szCs w:val="24"/>
          <w:lang w:val="en-US"/>
        </w:rPr>
        <w:t xml:space="preserve">, </w:t>
      </w:r>
      <w:r w:rsidRPr="00035470" w:rsidR="00905C4D">
        <w:rPr>
          <w:iCs/>
          <w:color w:val="000000" w:themeColor="text1"/>
          <w:sz w:val="24"/>
          <w:szCs w:val="24"/>
          <w:lang w:val="en-US"/>
        </w:rPr>
        <w:t>17</w:t>
      </w:r>
      <w:r w:rsidRPr="003E4E36" w:rsidR="000A2DD7">
        <w:rPr>
          <w:iCs/>
          <w:color w:val="000000" w:themeColor="text1"/>
          <w:sz w:val="24"/>
          <w:szCs w:val="24"/>
          <w:lang w:val="en-US"/>
        </w:rPr>
        <w:t>,</w:t>
      </w:r>
      <w:r w:rsidRPr="00D86262" w:rsidR="00905C4D">
        <w:rPr>
          <w:color w:val="000000" w:themeColor="text1"/>
          <w:sz w:val="24"/>
          <w:szCs w:val="24"/>
          <w:lang w:val="en-US"/>
        </w:rPr>
        <w:t xml:space="preserve"> 1-13</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26">
        <w:r w:rsidRPr="00D86262" w:rsidR="007F757B">
          <w:rPr>
            <w:rStyle w:val="Hipervnculo"/>
            <w:sz w:val="24"/>
            <w:szCs w:val="24"/>
          </w:rPr>
          <w:t>https://doi.org/10.1016/j.teac.2017.12.001</w:t>
        </w:r>
      </w:hyperlink>
    </w:p>
    <w:p w:rsidRPr="00D86262" w:rsidR="00014F68" w:rsidP="00265B42" w:rsidRDefault="00014F68" w14:paraId="2DAA5037" w14:textId="77777777">
      <w:pPr>
        <w:pStyle w:val="MainText"/>
        <w:spacing w:line="240" w:lineRule="auto"/>
        <w:ind w:left="567" w:hanging="567"/>
        <w:rPr>
          <w:color w:val="000000" w:themeColor="text1"/>
          <w:sz w:val="24"/>
          <w:szCs w:val="24"/>
          <w:lang w:val="en-US"/>
        </w:rPr>
      </w:pPr>
    </w:p>
    <w:p w:rsidRPr="003D7F61" w:rsidR="00905C4D" w:rsidP="00265B42" w:rsidRDefault="007577CA" w14:paraId="79D41097" w14:textId="71F456DD">
      <w:pPr>
        <w:pStyle w:val="MainText"/>
        <w:spacing w:line="240" w:lineRule="auto"/>
        <w:ind w:left="567" w:hanging="567"/>
        <w:rPr>
          <w:color w:val="000000" w:themeColor="text1"/>
          <w:sz w:val="24"/>
          <w:szCs w:val="24"/>
          <w:lang w:val="es-CR"/>
        </w:rPr>
      </w:pPr>
      <w:r w:rsidRPr="00D86262">
        <w:rPr>
          <w:color w:val="000000" w:themeColor="text1"/>
          <w:sz w:val="24"/>
          <w:szCs w:val="24"/>
          <w:lang w:val="en-US"/>
        </w:rPr>
        <w:t>Lee, M.,</w:t>
      </w:r>
      <w:r w:rsidRPr="00D86262" w:rsidR="00905C4D">
        <w:rPr>
          <w:color w:val="000000" w:themeColor="text1"/>
          <w:sz w:val="24"/>
          <w:szCs w:val="24"/>
          <w:lang w:val="en-US"/>
        </w:rPr>
        <w:t xml:space="preserve"> </w:t>
      </w:r>
      <w:r w:rsidRPr="00D86262">
        <w:rPr>
          <w:color w:val="000000" w:themeColor="text1"/>
          <w:sz w:val="24"/>
          <w:szCs w:val="24"/>
          <w:lang w:val="en-US"/>
        </w:rPr>
        <w:t>Choi, H., Koo, Y.</w:t>
      </w:r>
      <w:r w:rsidRPr="00D86262" w:rsidR="00905C4D">
        <w:rPr>
          <w:color w:val="000000" w:themeColor="text1"/>
          <w:sz w:val="24"/>
          <w:szCs w:val="24"/>
          <w:lang w:val="en-US"/>
        </w:rPr>
        <w:t xml:space="preserve"> (2017). </w:t>
      </w:r>
      <w:r w:rsidRPr="00D86262" w:rsidR="00905C4D">
        <w:rPr>
          <w:iCs/>
          <w:color w:val="000000" w:themeColor="text1"/>
          <w:sz w:val="24"/>
          <w:szCs w:val="24"/>
          <w:lang w:val="en-US"/>
        </w:rPr>
        <w:t>Inconvenience cost of waste disposal behavior in South Korea</w:t>
      </w:r>
      <w:r w:rsidRPr="00D86262" w:rsidR="00905C4D">
        <w:rPr>
          <w:i/>
          <w:iCs/>
          <w:color w:val="000000" w:themeColor="text1"/>
          <w:sz w:val="24"/>
          <w:szCs w:val="24"/>
          <w:lang w:val="en-US"/>
        </w:rPr>
        <w:t>.</w:t>
      </w:r>
      <w:r w:rsidRPr="00D86262" w:rsidR="00905C4D">
        <w:rPr>
          <w:color w:val="000000" w:themeColor="text1"/>
          <w:sz w:val="24"/>
          <w:szCs w:val="24"/>
          <w:lang w:val="en-US"/>
        </w:rPr>
        <w:t xml:space="preserve"> </w:t>
      </w:r>
      <w:proofErr w:type="spellStart"/>
      <w:r w:rsidRPr="003D7F61" w:rsidR="00905C4D">
        <w:rPr>
          <w:i/>
          <w:color w:val="000000" w:themeColor="text1"/>
          <w:sz w:val="24"/>
          <w:szCs w:val="24"/>
          <w:lang w:val="es-CR"/>
        </w:rPr>
        <w:t>Ecol</w:t>
      </w:r>
      <w:r w:rsidRPr="003D7F61" w:rsidR="000A2DD7">
        <w:rPr>
          <w:i/>
          <w:color w:val="000000" w:themeColor="text1"/>
          <w:sz w:val="24"/>
          <w:szCs w:val="24"/>
          <w:lang w:val="es-CR"/>
        </w:rPr>
        <w:t>ogical</w:t>
      </w:r>
      <w:proofErr w:type="spellEnd"/>
      <w:r w:rsidRPr="003D7F61" w:rsidR="00905C4D">
        <w:rPr>
          <w:i/>
          <w:color w:val="000000" w:themeColor="text1"/>
          <w:sz w:val="24"/>
          <w:szCs w:val="24"/>
          <w:lang w:val="es-CR"/>
        </w:rPr>
        <w:t xml:space="preserve"> </w:t>
      </w:r>
      <w:proofErr w:type="spellStart"/>
      <w:r w:rsidRPr="003D7F61" w:rsidR="000A2DD7">
        <w:rPr>
          <w:i/>
          <w:color w:val="000000" w:themeColor="text1"/>
          <w:sz w:val="24"/>
          <w:szCs w:val="24"/>
          <w:lang w:val="es-CR"/>
        </w:rPr>
        <w:t>Economics</w:t>
      </w:r>
      <w:proofErr w:type="spellEnd"/>
      <w:r w:rsidRPr="003D7F61" w:rsidR="00905C4D">
        <w:rPr>
          <w:color w:val="000000" w:themeColor="text1"/>
          <w:sz w:val="24"/>
          <w:szCs w:val="24"/>
          <w:lang w:val="es-CR"/>
        </w:rPr>
        <w:t xml:space="preserve">, </w:t>
      </w:r>
      <w:r w:rsidRPr="00035470" w:rsidR="00905C4D">
        <w:rPr>
          <w:iCs/>
          <w:color w:val="000000" w:themeColor="text1"/>
          <w:sz w:val="24"/>
          <w:szCs w:val="24"/>
          <w:lang w:val="es-CR"/>
        </w:rPr>
        <w:t>140</w:t>
      </w:r>
      <w:r w:rsidRPr="003E4E36" w:rsidR="000A2DD7">
        <w:rPr>
          <w:iCs/>
          <w:color w:val="000000" w:themeColor="text1"/>
          <w:sz w:val="24"/>
          <w:szCs w:val="24"/>
          <w:lang w:val="es-CR"/>
        </w:rPr>
        <w:t>,</w:t>
      </w:r>
      <w:r w:rsidRPr="003D7F61" w:rsidR="00905C4D">
        <w:rPr>
          <w:color w:val="000000" w:themeColor="text1"/>
          <w:sz w:val="24"/>
          <w:szCs w:val="24"/>
          <w:lang w:val="es-CR"/>
        </w:rPr>
        <w:t xml:space="preserve"> 58-65</w:t>
      </w:r>
      <w:r w:rsidRPr="003D7F61" w:rsidR="0079597A">
        <w:rPr>
          <w:color w:val="000000" w:themeColor="text1"/>
          <w:sz w:val="24"/>
          <w:szCs w:val="24"/>
          <w:lang w:val="es-CR"/>
        </w:rPr>
        <w:t>.</w:t>
      </w:r>
      <w:r w:rsidRPr="003D7F61" w:rsidR="00905C4D">
        <w:rPr>
          <w:color w:val="000000" w:themeColor="text1"/>
          <w:sz w:val="24"/>
          <w:szCs w:val="24"/>
          <w:lang w:val="es-CR"/>
        </w:rPr>
        <w:t xml:space="preserve"> </w:t>
      </w:r>
      <w:hyperlink w:history="1" r:id="rId27">
        <w:r w:rsidRPr="003D7F61" w:rsidR="007F757B">
          <w:rPr>
            <w:rStyle w:val="Hipervnculo"/>
            <w:sz w:val="24"/>
            <w:szCs w:val="24"/>
            <w:lang w:val="es-CR"/>
          </w:rPr>
          <w:t>https://doi.org/10.1016/j.ecolecon.2017.04.031</w:t>
        </w:r>
      </w:hyperlink>
    </w:p>
    <w:p w:rsidRPr="003D7F61" w:rsidR="00014F68" w:rsidP="00265B42" w:rsidRDefault="00014F68" w14:paraId="578D5D0D" w14:textId="77777777">
      <w:pPr>
        <w:pStyle w:val="MainText"/>
        <w:spacing w:line="240" w:lineRule="auto"/>
        <w:ind w:left="567" w:hanging="567"/>
        <w:rPr>
          <w:color w:val="000000" w:themeColor="text1"/>
          <w:sz w:val="24"/>
          <w:szCs w:val="24"/>
          <w:lang w:val="es-CR"/>
        </w:rPr>
      </w:pPr>
    </w:p>
    <w:p w:rsidRPr="003D7F61" w:rsidR="00905C4D" w:rsidP="00265B42" w:rsidRDefault="00905C4D" w14:paraId="6537A0A6" w14:textId="45504468">
      <w:pPr>
        <w:pStyle w:val="MainText"/>
        <w:spacing w:line="240" w:lineRule="auto"/>
        <w:ind w:left="567" w:hanging="567"/>
        <w:rPr>
          <w:color w:val="000000" w:themeColor="text1"/>
          <w:sz w:val="24"/>
          <w:szCs w:val="24"/>
          <w:lang w:val="es-CR"/>
        </w:rPr>
      </w:pPr>
      <w:r w:rsidRPr="00D86262">
        <w:rPr>
          <w:color w:val="000000" w:themeColor="text1"/>
          <w:sz w:val="24"/>
          <w:szCs w:val="24"/>
          <w:lang w:val="es-CR"/>
        </w:rPr>
        <w:t>Muñoz, C.</w:t>
      </w:r>
      <w:r w:rsidRPr="00D86262" w:rsidR="007577CA">
        <w:rPr>
          <w:color w:val="000000" w:themeColor="text1"/>
          <w:sz w:val="24"/>
          <w:szCs w:val="24"/>
          <w:lang w:val="es-CR"/>
        </w:rPr>
        <w:t xml:space="preserve"> E.,</w:t>
      </w:r>
      <w:r w:rsidRPr="00D86262">
        <w:rPr>
          <w:color w:val="000000" w:themeColor="text1"/>
          <w:sz w:val="24"/>
          <w:szCs w:val="24"/>
          <w:lang w:val="es-CR"/>
        </w:rPr>
        <w:t xml:space="preserve"> Morales, R.</w:t>
      </w:r>
      <w:r w:rsidRPr="00D86262" w:rsidR="007577CA">
        <w:rPr>
          <w:color w:val="000000" w:themeColor="text1"/>
          <w:sz w:val="24"/>
          <w:szCs w:val="24"/>
          <w:lang w:val="es-CR"/>
        </w:rPr>
        <w:t xml:space="preserve"> E.</w:t>
      </w:r>
      <w:r w:rsidRPr="00D86262">
        <w:rPr>
          <w:color w:val="000000" w:themeColor="text1"/>
          <w:sz w:val="24"/>
          <w:szCs w:val="24"/>
          <w:lang w:val="es-CR"/>
        </w:rPr>
        <w:t xml:space="preserve"> (2018).</w:t>
      </w:r>
      <w:r w:rsidRPr="00D86262">
        <w:rPr>
          <w:i/>
          <w:iCs/>
          <w:color w:val="000000" w:themeColor="text1"/>
          <w:sz w:val="24"/>
          <w:szCs w:val="24"/>
          <w:lang w:val="es-CR"/>
        </w:rPr>
        <w:t xml:space="preserve"> </w:t>
      </w:r>
      <w:r w:rsidRPr="00D86262">
        <w:rPr>
          <w:iCs/>
          <w:color w:val="000000" w:themeColor="text1"/>
          <w:sz w:val="24"/>
          <w:szCs w:val="24"/>
          <w:lang w:val="es-ES"/>
        </w:rPr>
        <w:t>Generación de residuos orgánicos en las unidades económicas comerciales y de servicios en la Ciudad de México</w:t>
      </w:r>
      <w:r w:rsidRPr="00D86262">
        <w:rPr>
          <w:color w:val="000000" w:themeColor="text1"/>
          <w:sz w:val="24"/>
          <w:szCs w:val="24"/>
          <w:lang w:val="es-ES"/>
        </w:rPr>
        <w:t xml:space="preserve">. </w:t>
      </w:r>
      <w:r w:rsidRPr="00D86262">
        <w:rPr>
          <w:i/>
          <w:color w:val="000000" w:themeColor="text1"/>
          <w:sz w:val="24"/>
          <w:szCs w:val="24"/>
          <w:lang w:val="es-MX"/>
        </w:rPr>
        <w:t>Estudios Demográficos y Urbanos</w:t>
      </w:r>
      <w:r w:rsidRPr="00D86262">
        <w:rPr>
          <w:color w:val="000000" w:themeColor="text1"/>
          <w:sz w:val="24"/>
          <w:szCs w:val="24"/>
          <w:lang w:val="es-MX"/>
        </w:rPr>
        <w:t xml:space="preserve">, </w:t>
      </w:r>
      <w:r w:rsidRPr="00035470">
        <w:rPr>
          <w:iCs/>
          <w:color w:val="000000" w:themeColor="text1"/>
          <w:sz w:val="24"/>
          <w:szCs w:val="24"/>
          <w:lang w:val="es-MX"/>
        </w:rPr>
        <w:t>33</w:t>
      </w:r>
      <w:r w:rsidRPr="003E4E36" w:rsidR="000A2DD7">
        <w:rPr>
          <w:iCs/>
          <w:color w:val="000000" w:themeColor="text1"/>
          <w:sz w:val="24"/>
          <w:szCs w:val="24"/>
          <w:lang w:val="es-MX"/>
        </w:rPr>
        <w:t>,</w:t>
      </w:r>
      <w:r w:rsidRPr="00D86262">
        <w:rPr>
          <w:color w:val="000000" w:themeColor="text1"/>
          <w:sz w:val="24"/>
          <w:szCs w:val="24"/>
          <w:lang w:val="es-MX"/>
        </w:rPr>
        <w:t xml:space="preserve"> 733-767</w:t>
      </w:r>
      <w:r w:rsidRPr="00D86262" w:rsidR="0079597A">
        <w:rPr>
          <w:color w:val="000000" w:themeColor="text1"/>
          <w:sz w:val="24"/>
          <w:szCs w:val="24"/>
          <w:lang w:val="es-MX"/>
        </w:rPr>
        <w:t>.</w:t>
      </w:r>
      <w:r w:rsidRPr="00D86262">
        <w:rPr>
          <w:color w:val="000000" w:themeColor="text1"/>
          <w:sz w:val="24"/>
          <w:szCs w:val="24"/>
          <w:lang w:val="es-MX"/>
        </w:rPr>
        <w:t xml:space="preserve"> </w:t>
      </w:r>
      <w:hyperlink w:history="1" r:id="rId28">
        <w:r w:rsidRPr="003D7F61" w:rsidR="007F757B">
          <w:rPr>
            <w:rStyle w:val="Hipervnculo"/>
            <w:sz w:val="24"/>
            <w:szCs w:val="24"/>
            <w:lang w:val="es-CR"/>
          </w:rPr>
          <w:t>https://doi.org/10.24201/edu.v33i3.1804</w:t>
        </w:r>
      </w:hyperlink>
    </w:p>
    <w:p w:rsidRPr="003D7F61" w:rsidR="00014F68" w:rsidP="00265B42" w:rsidRDefault="00014F68" w14:paraId="221AF3D9" w14:textId="77777777">
      <w:pPr>
        <w:pStyle w:val="MainText"/>
        <w:spacing w:line="240" w:lineRule="auto"/>
        <w:ind w:left="567" w:hanging="567"/>
        <w:rPr>
          <w:b/>
          <w:color w:val="000000" w:themeColor="text1"/>
          <w:sz w:val="24"/>
          <w:szCs w:val="24"/>
          <w:lang w:val="es-CR"/>
        </w:rPr>
      </w:pPr>
    </w:p>
    <w:p w:rsidRPr="003D7F61" w:rsidR="00905C4D" w:rsidP="00265B42" w:rsidRDefault="007577CA" w14:paraId="7F0982C0" w14:textId="55AD464E">
      <w:pPr>
        <w:pStyle w:val="MainText"/>
        <w:spacing w:line="240" w:lineRule="auto"/>
        <w:ind w:left="567" w:hanging="567"/>
        <w:rPr>
          <w:color w:val="000000" w:themeColor="text1"/>
          <w:sz w:val="24"/>
          <w:szCs w:val="24"/>
          <w:lang w:val="en-US"/>
        </w:rPr>
      </w:pPr>
      <w:r w:rsidRPr="003D7F61">
        <w:rPr>
          <w:color w:val="000000" w:themeColor="text1"/>
          <w:sz w:val="24"/>
          <w:szCs w:val="24"/>
          <w:lang w:val="es-CR"/>
        </w:rPr>
        <w:t xml:space="preserve">Paladino, O., </w:t>
      </w:r>
      <w:proofErr w:type="spellStart"/>
      <w:r w:rsidRPr="003D7F61">
        <w:rPr>
          <w:color w:val="000000" w:themeColor="text1"/>
          <w:sz w:val="24"/>
          <w:szCs w:val="24"/>
          <w:lang w:val="es-CR"/>
        </w:rPr>
        <w:t>Massabò</w:t>
      </w:r>
      <w:proofErr w:type="spellEnd"/>
      <w:r w:rsidRPr="003D7F61">
        <w:rPr>
          <w:color w:val="000000" w:themeColor="text1"/>
          <w:sz w:val="24"/>
          <w:szCs w:val="24"/>
          <w:lang w:val="es-CR"/>
        </w:rPr>
        <w:t>, M.</w:t>
      </w:r>
      <w:r w:rsidRPr="003D7F61" w:rsidR="00905C4D">
        <w:rPr>
          <w:color w:val="000000" w:themeColor="text1"/>
          <w:sz w:val="24"/>
          <w:szCs w:val="24"/>
          <w:lang w:val="es-CR"/>
        </w:rPr>
        <w:t xml:space="preserve"> (2017). </w:t>
      </w:r>
      <w:r w:rsidRPr="00D86262" w:rsidR="00905C4D">
        <w:rPr>
          <w:iCs/>
          <w:color w:val="000000" w:themeColor="text1"/>
          <w:sz w:val="24"/>
          <w:szCs w:val="24"/>
          <w:lang w:val="en-US"/>
        </w:rPr>
        <w:t>Health risk assessment as an approach to manage an old landfill and to propose integrated solid waste treatment: A case study in Italy</w:t>
      </w:r>
      <w:r w:rsidRPr="00D86262" w:rsidR="00905C4D">
        <w:rPr>
          <w:color w:val="000000" w:themeColor="text1"/>
          <w:sz w:val="24"/>
          <w:szCs w:val="24"/>
          <w:lang w:val="en-US"/>
        </w:rPr>
        <w:t xml:space="preserve">. </w:t>
      </w:r>
      <w:r w:rsidRPr="00D86262" w:rsidR="00905C4D">
        <w:rPr>
          <w:i/>
          <w:color w:val="000000" w:themeColor="text1"/>
          <w:sz w:val="24"/>
          <w:szCs w:val="24"/>
          <w:lang w:val="en-US"/>
        </w:rPr>
        <w:t>Waste Manage</w:t>
      </w:r>
      <w:r w:rsidRPr="00D86262" w:rsidR="000A2DD7">
        <w:rPr>
          <w:i/>
          <w:color w:val="000000" w:themeColor="text1"/>
          <w:sz w:val="24"/>
          <w:szCs w:val="24"/>
          <w:lang w:val="en-US"/>
        </w:rPr>
        <w:t>ment</w:t>
      </w:r>
      <w:r w:rsidRPr="00D86262">
        <w:rPr>
          <w:color w:val="000000" w:themeColor="text1"/>
          <w:sz w:val="24"/>
          <w:szCs w:val="24"/>
          <w:lang w:val="en-US"/>
        </w:rPr>
        <w:t>,</w:t>
      </w:r>
      <w:r w:rsidRPr="00D86262" w:rsidR="00905C4D">
        <w:rPr>
          <w:color w:val="000000" w:themeColor="text1"/>
          <w:sz w:val="24"/>
          <w:szCs w:val="24"/>
          <w:lang w:val="en-US"/>
        </w:rPr>
        <w:t xml:space="preserve"> </w:t>
      </w:r>
      <w:r w:rsidRPr="00035470" w:rsidR="00905C4D">
        <w:rPr>
          <w:iCs/>
          <w:color w:val="000000" w:themeColor="text1"/>
          <w:sz w:val="24"/>
          <w:szCs w:val="24"/>
          <w:lang w:val="en-US"/>
        </w:rPr>
        <w:t>68</w:t>
      </w:r>
      <w:r w:rsidRPr="003E4E36" w:rsidR="000A2DD7">
        <w:rPr>
          <w:iCs/>
          <w:color w:val="000000" w:themeColor="text1"/>
          <w:sz w:val="24"/>
          <w:szCs w:val="24"/>
          <w:lang w:val="en-US"/>
        </w:rPr>
        <w:t>,</w:t>
      </w:r>
      <w:r w:rsidRPr="00D86262" w:rsidR="00905C4D">
        <w:rPr>
          <w:color w:val="000000" w:themeColor="text1"/>
          <w:sz w:val="24"/>
          <w:szCs w:val="24"/>
          <w:lang w:val="en-US"/>
        </w:rPr>
        <w:t xml:space="preserve"> 344-354</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29">
        <w:r w:rsidRPr="003D7F61" w:rsidR="007F757B">
          <w:rPr>
            <w:rStyle w:val="Hipervnculo"/>
            <w:sz w:val="24"/>
            <w:szCs w:val="24"/>
            <w:lang w:val="en-US"/>
          </w:rPr>
          <w:t>https://doi.org/10.1016/j.wasman.2017.07.021</w:t>
        </w:r>
      </w:hyperlink>
    </w:p>
    <w:p w:rsidRPr="003D7F61" w:rsidR="00014F68" w:rsidP="00265B42" w:rsidRDefault="00014F68" w14:paraId="2AEA056C" w14:textId="77777777">
      <w:pPr>
        <w:pStyle w:val="MainText"/>
        <w:spacing w:line="240" w:lineRule="auto"/>
        <w:ind w:left="567" w:hanging="567"/>
        <w:rPr>
          <w:b/>
          <w:bCs/>
          <w:color w:val="000000" w:themeColor="text1"/>
          <w:sz w:val="24"/>
          <w:szCs w:val="24"/>
          <w:lang w:val="en-US"/>
        </w:rPr>
      </w:pPr>
    </w:p>
    <w:p w:rsidRPr="00D86262" w:rsidR="00E87EBA" w:rsidP="00265B42" w:rsidRDefault="00E87EBA" w14:paraId="6EDEDBDF" w14:textId="18E53B7E">
      <w:pPr>
        <w:pStyle w:val="MainText"/>
        <w:spacing w:line="240" w:lineRule="auto"/>
        <w:ind w:left="567" w:hanging="567"/>
        <w:rPr>
          <w:color w:val="000000" w:themeColor="text1"/>
          <w:sz w:val="24"/>
          <w:szCs w:val="24"/>
          <w:shd w:val="clear" w:color="auto" w:fill="FFFFFF"/>
          <w:lang w:val="es-MX"/>
        </w:rPr>
      </w:pPr>
      <w:proofErr w:type="spellStart"/>
      <w:r w:rsidRPr="003D7F61">
        <w:rPr>
          <w:color w:val="000000" w:themeColor="text1"/>
          <w:sz w:val="24"/>
          <w:szCs w:val="24"/>
          <w:shd w:val="clear" w:color="auto" w:fill="FFFFFF"/>
          <w:lang w:val="en-US"/>
        </w:rPr>
        <w:t>Pallás</w:t>
      </w:r>
      <w:proofErr w:type="spellEnd"/>
      <w:r w:rsidRPr="003D7F61">
        <w:rPr>
          <w:color w:val="000000" w:themeColor="text1"/>
          <w:sz w:val="24"/>
          <w:szCs w:val="24"/>
          <w:shd w:val="clear" w:color="auto" w:fill="FFFFFF"/>
          <w:lang w:val="en-US"/>
        </w:rPr>
        <w:t>, J. M. A., &amp; Villa, J. J. (2013). </w:t>
      </w:r>
      <w:r w:rsidRPr="00035470">
        <w:rPr>
          <w:color w:val="000000" w:themeColor="text1"/>
          <w:sz w:val="24"/>
          <w:szCs w:val="24"/>
          <w:shd w:val="clear" w:color="auto" w:fill="FFFFFF"/>
          <w:lang w:val="es-MX"/>
        </w:rPr>
        <w:t>Métodos de investigación clínica y epidemiológica</w:t>
      </w:r>
      <w:r w:rsidRPr="00D86262">
        <w:rPr>
          <w:color w:val="000000" w:themeColor="text1"/>
          <w:sz w:val="24"/>
          <w:szCs w:val="24"/>
          <w:shd w:val="clear" w:color="auto" w:fill="FFFFFF"/>
          <w:lang w:val="es-MX"/>
        </w:rPr>
        <w:t>. Elsevier</w:t>
      </w:r>
      <w:r w:rsidR="00140074">
        <w:rPr>
          <w:color w:val="000000" w:themeColor="text1"/>
          <w:sz w:val="24"/>
          <w:szCs w:val="24"/>
          <w:shd w:val="clear" w:color="auto" w:fill="FFFFFF"/>
          <w:lang w:val="es-MX"/>
        </w:rPr>
        <w:t>,</w:t>
      </w:r>
      <w:r w:rsidRPr="00D86262">
        <w:rPr>
          <w:color w:val="000000" w:themeColor="text1"/>
          <w:sz w:val="24"/>
          <w:szCs w:val="24"/>
          <w:shd w:val="clear" w:color="auto" w:fill="FFFFFF"/>
          <w:lang w:val="es-MX"/>
        </w:rPr>
        <w:t xml:space="preserve"> (4)</w:t>
      </w:r>
      <w:r w:rsidRPr="00D86262" w:rsidR="00B557F2">
        <w:rPr>
          <w:color w:val="000000" w:themeColor="text1"/>
          <w:sz w:val="24"/>
          <w:szCs w:val="24"/>
          <w:shd w:val="clear" w:color="auto" w:fill="FFFFFF"/>
          <w:lang w:val="es-MX"/>
        </w:rPr>
        <w:t xml:space="preserve">, </w:t>
      </w:r>
      <w:r w:rsidRPr="00D86262">
        <w:rPr>
          <w:color w:val="000000" w:themeColor="text1"/>
          <w:sz w:val="24"/>
          <w:szCs w:val="24"/>
          <w:shd w:val="clear" w:color="auto" w:fill="FFFFFF"/>
          <w:lang w:val="es-MX"/>
        </w:rPr>
        <w:t xml:space="preserve">144. </w:t>
      </w:r>
    </w:p>
    <w:p w:rsidRPr="00D86262" w:rsidR="00E87EBA" w:rsidP="00265B42" w:rsidRDefault="00E87EBA" w14:paraId="76A5D978" w14:textId="77777777">
      <w:pPr>
        <w:pStyle w:val="MainText"/>
        <w:spacing w:line="240" w:lineRule="auto"/>
        <w:ind w:left="567" w:hanging="567"/>
        <w:rPr>
          <w:b/>
          <w:bCs/>
          <w:color w:val="000000" w:themeColor="text1"/>
          <w:sz w:val="24"/>
          <w:szCs w:val="24"/>
          <w:lang w:val="es-MX"/>
        </w:rPr>
      </w:pPr>
    </w:p>
    <w:p w:rsidRPr="00D86262" w:rsidR="00905C4D" w:rsidP="00265B42" w:rsidRDefault="00905C4D" w14:paraId="5394BA51" w14:textId="411F8BC1">
      <w:pPr>
        <w:pStyle w:val="MainText"/>
        <w:spacing w:line="240" w:lineRule="auto"/>
        <w:ind w:left="567" w:hanging="567"/>
        <w:rPr>
          <w:color w:val="000000" w:themeColor="text1"/>
          <w:sz w:val="24"/>
          <w:szCs w:val="24"/>
        </w:rPr>
      </w:pPr>
      <w:r w:rsidRPr="00D86262">
        <w:rPr>
          <w:color w:val="000000" w:themeColor="text1"/>
          <w:sz w:val="24"/>
          <w:szCs w:val="24"/>
          <w:lang w:val="es-MX"/>
        </w:rPr>
        <w:t>Poder Legislativo del Estado de Zacatecas</w:t>
      </w:r>
      <w:r w:rsidRPr="00D86262" w:rsidR="007577CA">
        <w:rPr>
          <w:color w:val="000000" w:themeColor="text1"/>
          <w:sz w:val="24"/>
          <w:szCs w:val="24"/>
          <w:lang w:val="es-MX"/>
        </w:rPr>
        <w:t>.</w:t>
      </w:r>
      <w:r w:rsidRPr="00D86262">
        <w:rPr>
          <w:color w:val="000000" w:themeColor="text1"/>
          <w:sz w:val="24"/>
          <w:szCs w:val="24"/>
          <w:lang w:val="es-MX"/>
        </w:rPr>
        <w:t xml:space="preserve"> (2013). </w:t>
      </w:r>
      <w:r w:rsidRPr="00D86262">
        <w:rPr>
          <w:i/>
          <w:iCs/>
          <w:color w:val="000000" w:themeColor="text1"/>
          <w:sz w:val="24"/>
          <w:szCs w:val="24"/>
          <w:lang w:val="es-ES"/>
        </w:rPr>
        <w:t xml:space="preserve">Ley de Residuos Sólidos para el Estado de Zacatecas, </w:t>
      </w:r>
      <w:r w:rsidRPr="00D86262">
        <w:rPr>
          <w:iCs/>
          <w:color w:val="000000" w:themeColor="text1"/>
          <w:sz w:val="24"/>
          <w:szCs w:val="24"/>
          <w:lang w:val="es-ES"/>
        </w:rPr>
        <w:t>Periódico Oficial del Estado de Zacatecas, México</w:t>
      </w:r>
      <w:r w:rsidRPr="00D86262" w:rsidR="0079597A">
        <w:rPr>
          <w:i/>
          <w:iCs/>
          <w:color w:val="000000" w:themeColor="text1"/>
          <w:sz w:val="24"/>
          <w:szCs w:val="24"/>
          <w:lang w:val="es-ES"/>
        </w:rPr>
        <w:t>.</w:t>
      </w:r>
      <w:r w:rsidRPr="00D86262">
        <w:rPr>
          <w:color w:val="000000" w:themeColor="text1"/>
          <w:sz w:val="24"/>
          <w:szCs w:val="24"/>
          <w:lang w:val="es-ES"/>
        </w:rPr>
        <w:t xml:space="preserve"> </w:t>
      </w:r>
      <w:hyperlink w:history="1" r:id="rId30">
        <w:r w:rsidRPr="005F1365" w:rsidR="00CB4383">
          <w:rPr>
            <w:rStyle w:val="Hipervnculo"/>
            <w:sz w:val="24"/>
            <w:szCs w:val="24"/>
          </w:rPr>
          <w:t>http://legismex.mty.itesm.mx/estados/ley-zac/ZAC-L-ResSolidos2013_03.pdf</w:t>
        </w:r>
      </w:hyperlink>
      <w:r w:rsidR="00CB4383">
        <w:rPr>
          <w:rStyle w:val="Hipervnculo"/>
          <w:color w:val="000000" w:themeColor="text1"/>
          <w:sz w:val="24"/>
          <w:szCs w:val="24"/>
          <w:u w:val="none"/>
        </w:rPr>
        <w:t xml:space="preserve"> </w:t>
      </w:r>
    </w:p>
    <w:p w:rsidRPr="00D86262" w:rsidR="00014F68" w:rsidP="00265B42" w:rsidRDefault="00014F68" w14:paraId="0BBC9AA8" w14:textId="77777777">
      <w:pPr>
        <w:pStyle w:val="MainText"/>
        <w:spacing w:line="240" w:lineRule="auto"/>
        <w:ind w:left="567" w:hanging="567"/>
        <w:rPr>
          <w:color w:val="000000" w:themeColor="text1"/>
          <w:sz w:val="24"/>
          <w:szCs w:val="24"/>
        </w:rPr>
      </w:pPr>
    </w:p>
    <w:p w:rsidRPr="00D86262" w:rsidR="00905C4D" w:rsidP="00265B42" w:rsidRDefault="00905C4D" w14:paraId="5D85E1B7" w14:textId="555F317A">
      <w:pPr>
        <w:pStyle w:val="MainText"/>
        <w:spacing w:line="240" w:lineRule="auto"/>
        <w:ind w:left="567" w:hanging="567"/>
        <w:rPr>
          <w:color w:val="000000" w:themeColor="text1"/>
          <w:sz w:val="24"/>
          <w:szCs w:val="24"/>
          <w:lang w:val="es-ES"/>
        </w:rPr>
      </w:pPr>
      <w:r w:rsidRPr="00D86262">
        <w:rPr>
          <w:color w:val="000000" w:themeColor="text1"/>
          <w:sz w:val="24"/>
          <w:szCs w:val="24"/>
          <w:lang w:val="es-ES"/>
        </w:rPr>
        <w:t>Ramírez, V.</w:t>
      </w:r>
      <w:r w:rsidRPr="00D86262" w:rsidR="00E6359B">
        <w:rPr>
          <w:color w:val="000000" w:themeColor="text1"/>
          <w:sz w:val="24"/>
          <w:szCs w:val="24"/>
          <w:lang w:val="es-ES"/>
        </w:rPr>
        <w:t xml:space="preserve"> </w:t>
      </w:r>
      <w:r w:rsidRPr="00D86262">
        <w:rPr>
          <w:color w:val="000000" w:themeColor="text1"/>
          <w:sz w:val="24"/>
          <w:szCs w:val="24"/>
          <w:lang w:val="es-ES"/>
        </w:rPr>
        <w:t>M.</w:t>
      </w:r>
      <w:r w:rsidRPr="00D86262" w:rsidR="007577CA">
        <w:rPr>
          <w:color w:val="000000" w:themeColor="text1"/>
          <w:sz w:val="24"/>
          <w:szCs w:val="24"/>
          <w:lang w:val="es-ES"/>
        </w:rPr>
        <w:t>,</w:t>
      </w:r>
      <w:r w:rsidRPr="00D86262">
        <w:rPr>
          <w:color w:val="000000" w:themeColor="text1"/>
          <w:sz w:val="24"/>
          <w:szCs w:val="24"/>
          <w:lang w:val="es-ES"/>
        </w:rPr>
        <w:t xml:space="preserve"> Peñuela, L.</w:t>
      </w:r>
      <w:r w:rsidRPr="00D86262" w:rsidR="00E6359B">
        <w:rPr>
          <w:color w:val="000000" w:themeColor="text1"/>
          <w:sz w:val="24"/>
          <w:szCs w:val="24"/>
          <w:lang w:val="es-ES"/>
        </w:rPr>
        <w:t xml:space="preserve"> </w:t>
      </w:r>
      <w:r w:rsidRPr="00D86262" w:rsidR="007577CA">
        <w:rPr>
          <w:color w:val="000000" w:themeColor="text1"/>
          <w:sz w:val="24"/>
          <w:szCs w:val="24"/>
          <w:lang w:val="es-ES"/>
        </w:rPr>
        <w:t>M.,</w:t>
      </w:r>
      <w:r w:rsidRPr="00D86262">
        <w:rPr>
          <w:color w:val="000000" w:themeColor="text1"/>
          <w:sz w:val="24"/>
          <w:szCs w:val="24"/>
          <w:lang w:val="es-ES"/>
        </w:rPr>
        <w:t xml:space="preserve"> Pérez, M.</w:t>
      </w:r>
      <w:r w:rsidRPr="00D86262" w:rsidR="00E6359B">
        <w:rPr>
          <w:color w:val="000000" w:themeColor="text1"/>
          <w:sz w:val="24"/>
          <w:szCs w:val="24"/>
          <w:lang w:val="es-ES"/>
        </w:rPr>
        <w:t xml:space="preserve"> </w:t>
      </w:r>
      <w:r w:rsidRPr="00D86262" w:rsidR="007577CA">
        <w:rPr>
          <w:color w:val="000000" w:themeColor="text1"/>
          <w:sz w:val="24"/>
          <w:szCs w:val="24"/>
          <w:lang w:val="es-ES"/>
        </w:rPr>
        <w:t>R.</w:t>
      </w:r>
      <w:r w:rsidRPr="00D86262">
        <w:rPr>
          <w:color w:val="000000" w:themeColor="text1"/>
          <w:sz w:val="24"/>
          <w:szCs w:val="24"/>
          <w:lang w:val="es-ES"/>
        </w:rPr>
        <w:t xml:space="preserve"> (2017). Los residuos orgánicos como alternativ</w:t>
      </w:r>
      <w:r w:rsidRPr="00D86262" w:rsidR="00C34FEB">
        <w:rPr>
          <w:color w:val="000000" w:themeColor="text1"/>
          <w:sz w:val="24"/>
          <w:szCs w:val="24"/>
          <w:lang w:val="es-ES"/>
        </w:rPr>
        <w:t>a para la alimentación en porci</w:t>
      </w:r>
      <w:r w:rsidRPr="00D86262">
        <w:rPr>
          <w:color w:val="000000" w:themeColor="text1"/>
          <w:sz w:val="24"/>
          <w:szCs w:val="24"/>
          <w:lang w:val="es-ES"/>
        </w:rPr>
        <w:t xml:space="preserve">nos. </w:t>
      </w:r>
      <w:r w:rsidRPr="00D86262">
        <w:rPr>
          <w:i/>
          <w:color w:val="000000" w:themeColor="text1"/>
          <w:sz w:val="24"/>
          <w:szCs w:val="24"/>
          <w:lang w:val="es-ES"/>
        </w:rPr>
        <w:t>Rev</w:t>
      </w:r>
      <w:r w:rsidRPr="00D86262" w:rsidR="000A2DD7">
        <w:rPr>
          <w:i/>
          <w:color w:val="000000" w:themeColor="text1"/>
          <w:sz w:val="24"/>
          <w:szCs w:val="24"/>
          <w:lang w:val="es-ES"/>
        </w:rPr>
        <w:t xml:space="preserve">ista de </w:t>
      </w:r>
      <w:r w:rsidRPr="00D86262">
        <w:rPr>
          <w:i/>
          <w:color w:val="000000" w:themeColor="text1"/>
          <w:sz w:val="24"/>
          <w:szCs w:val="24"/>
          <w:lang w:val="es-ES"/>
        </w:rPr>
        <w:t>Cienc</w:t>
      </w:r>
      <w:r w:rsidRPr="00D86262" w:rsidR="000A2DD7">
        <w:rPr>
          <w:i/>
          <w:color w:val="000000" w:themeColor="text1"/>
          <w:sz w:val="24"/>
          <w:szCs w:val="24"/>
          <w:lang w:val="es-ES"/>
        </w:rPr>
        <w:t>ias</w:t>
      </w:r>
      <w:r w:rsidRPr="00D86262" w:rsidR="007577CA">
        <w:rPr>
          <w:i/>
          <w:color w:val="000000" w:themeColor="text1"/>
          <w:sz w:val="24"/>
          <w:szCs w:val="24"/>
          <w:lang w:val="es-ES"/>
        </w:rPr>
        <w:t xml:space="preserve"> </w:t>
      </w:r>
      <w:r w:rsidRPr="00D86262">
        <w:rPr>
          <w:i/>
          <w:color w:val="000000" w:themeColor="text1"/>
          <w:sz w:val="24"/>
          <w:szCs w:val="24"/>
          <w:lang w:val="es-ES"/>
        </w:rPr>
        <w:t>Agr</w:t>
      </w:r>
      <w:r w:rsidRPr="00D86262" w:rsidR="000A2DD7">
        <w:rPr>
          <w:i/>
          <w:color w:val="000000" w:themeColor="text1"/>
          <w:sz w:val="24"/>
          <w:szCs w:val="24"/>
          <w:lang w:val="es-ES"/>
        </w:rPr>
        <w:t>ícolas</w:t>
      </w:r>
      <w:r w:rsidRPr="00D86262" w:rsidR="007577CA">
        <w:rPr>
          <w:color w:val="000000" w:themeColor="text1"/>
          <w:sz w:val="24"/>
          <w:szCs w:val="24"/>
          <w:lang w:val="es-ES"/>
        </w:rPr>
        <w:t>,</w:t>
      </w:r>
      <w:r w:rsidRPr="00D86262">
        <w:rPr>
          <w:color w:val="000000" w:themeColor="text1"/>
          <w:sz w:val="24"/>
          <w:szCs w:val="24"/>
          <w:lang w:val="es-ES"/>
        </w:rPr>
        <w:t xml:space="preserve"> </w:t>
      </w:r>
      <w:r w:rsidRPr="00D86262">
        <w:rPr>
          <w:i/>
          <w:color w:val="000000" w:themeColor="text1"/>
          <w:sz w:val="24"/>
          <w:szCs w:val="24"/>
          <w:lang w:val="es-ES"/>
        </w:rPr>
        <w:t>34</w:t>
      </w:r>
      <w:r w:rsidRPr="00D86262" w:rsidR="000A2DD7">
        <w:rPr>
          <w:color w:val="000000" w:themeColor="text1"/>
          <w:sz w:val="24"/>
          <w:szCs w:val="24"/>
          <w:lang w:val="es-ES"/>
        </w:rPr>
        <w:t>(2),</w:t>
      </w:r>
      <w:r w:rsidRPr="00D86262">
        <w:rPr>
          <w:color w:val="000000" w:themeColor="text1"/>
          <w:sz w:val="24"/>
          <w:szCs w:val="24"/>
          <w:lang w:val="es-ES"/>
        </w:rPr>
        <w:t xml:space="preserve"> 107-124. </w:t>
      </w:r>
      <w:hyperlink w:history="1" r:id="rId31">
        <w:r w:rsidRPr="00D86262" w:rsidR="007F757B">
          <w:rPr>
            <w:rStyle w:val="Hipervnculo"/>
            <w:sz w:val="24"/>
            <w:szCs w:val="24"/>
            <w:lang w:val="es-CR"/>
          </w:rPr>
          <w:t>https://doi.org/10.22267/rcia.173402.76</w:t>
        </w:r>
      </w:hyperlink>
    </w:p>
    <w:p w:rsidRPr="00D86262" w:rsidR="00014F68" w:rsidP="00265B42" w:rsidRDefault="00014F68" w14:paraId="74311CA4" w14:textId="77777777">
      <w:pPr>
        <w:pStyle w:val="MainText"/>
        <w:spacing w:line="240" w:lineRule="auto"/>
        <w:ind w:left="567" w:hanging="567"/>
        <w:rPr>
          <w:color w:val="000000" w:themeColor="text1"/>
          <w:sz w:val="24"/>
          <w:szCs w:val="24"/>
          <w:lang w:val="es-ES"/>
        </w:rPr>
      </w:pPr>
    </w:p>
    <w:p w:rsidRPr="00D86262" w:rsidR="00905C4D" w:rsidP="00265B42" w:rsidRDefault="00E6359B" w14:paraId="1B24C6C0" w14:textId="6777E91E">
      <w:pPr>
        <w:pStyle w:val="MainText"/>
        <w:spacing w:line="240" w:lineRule="auto"/>
        <w:ind w:left="567" w:hanging="567"/>
        <w:rPr>
          <w:color w:val="000000" w:themeColor="text1"/>
          <w:sz w:val="24"/>
          <w:szCs w:val="24"/>
        </w:rPr>
      </w:pPr>
      <w:r w:rsidRPr="00D86262">
        <w:rPr>
          <w:color w:val="000000" w:themeColor="text1"/>
          <w:sz w:val="24"/>
          <w:szCs w:val="24"/>
          <w:shd w:val="clear" w:color="auto" w:fill="FFFFFF"/>
          <w:lang w:val="es-MX"/>
        </w:rPr>
        <w:t>Reyes, J. A.</w:t>
      </w:r>
      <w:r w:rsidRPr="00D86262" w:rsidR="007577CA">
        <w:rPr>
          <w:color w:val="000000" w:themeColor="text1"/>
          <w:sz w:val="24"/>
          <w:szCs w:val="24"/>
          <w:shd w:val="clear" w:color="auto" w:fill="FFFFFF"/>
          <w:lang w:val="es-MX"/>
        </w:rPr>
        <w:t>,</w:t>
      </w:r>
      <w:r w:rsidRPr="00D86262" w:rsidR="00E90C7F">
        <w:rPr>
          <w:color w:val="000000" w:themeColor="text1"/>
          <w:sz w:val="24"/>
          <w:szCs w:val="24"/>
          <w:shd w:val="clear" w:color="auto" w:fill="FFFFFF"/>
          <w:lang w:val="es-MX"/>
        </w:rPr>
        <w:t xml:space="preserve"> Ramírez, J</w:t>
      </w:r>
      <w:r w:rsidRPr="00D86262" w:rsidR="007577CA">
        <w:rPr>
          <w:color w:val="000000" w:themeColor="text1"/>
          <w:sz w:val="24"/>
          <w:szCs w:val="24"/>
          <w:shd w:val="clear" w:color="auto" w:fill="FFFFFF"/>
          <w:lang w:val="es-MX"/>
        </w:rPr>
        <w:t>.,</w:t>
      </w:r>
      <w:r w:rsidRPr="00D86262" w:rsidR="00E90C7F">
        <w:rPr>
          <w:color w:val="000000" w:themeColor="text1"/>
          <w:sz w:val="24"/>
          <w:szCs w:val="24"/>
          <w:shd w:val="clear" w:color="auto" w:fill="FFFFFF"/>
          <w:lang w:val="es-MX"/>
        </w:rPr>
        <w:t xml:space="preserve"> Lázaro, O</w:t>
      </w:r>
      <w:r w:rsidRPr="00D86262" w:rsidR="007577CA">
        <w:rPr>
          <w:color w:val="000000" w:themeColor="text1"/>
          <w:sz w:val="24"/>
          <w:szCs w:val="24"/>
          <w:shd w:val="clear" w:color="auto" w:fill="FFFFFF"/>
          <w:lang w:val="es-MX"/>
        </w:rPr>
        <w:t>.,</w:t>
      </w:r>
      <w:r w:rsidRPr="00D86262" w:rsidR="00E90C7F">
        <w:rPr>
          <w:color w:val="000000" w:themeColor="text1"/>
          <w:sz w:val="24"/>
          <w:szCs w:val="24"/>
          <w:shd w:val="clear" w:color="auto" w:fill="FFFFFF"/>
          <w:lang w:val="es-MX"/>
        </w:rPr>
        <w:t xml:space="preserve"> Carreón, C</w:t>
      </w:r>
      <w:r w:rsidRPr="00D86262" w:rsidR="007577CA">
        <w:rPr>
          <w:color w:val="000000" w:themeColor="text1"/>
          <w:sz w:val="24"/>
          <w:szCs w:val="24"/>
          <w:shd w:val="clear" w:color="auto" w:fill="FFFFFF"/>
          <w:lang w:val="es-MX"/>
        </w:rPr>
        <w:t>.,</w:t>
      </w:r>
      <w:r w:rsidRPr="00D86262" w:rsidR="00E90C7F">
        <w:rPr>
          <w:color w:val="000000" w:themeColor="text1"/>
          <w:sz w:val="24"/>
          <w:szCs w:val="24"/>
          <w:shd w:val="clear" w:color="auto" w:fill="FFFFFF"/>
          <w:lang w:val="es-MX"/>
        </w:rPr>
        <w:t xml:space="preserve"> &amp; Garrido, M. M. L. (2008). </w:t>
      </w:r>
      <w:r w:rsidRPr="00D86262" w:rsidR="00E90C7F">
        <w:rPr>
          <w:color w:val="000000" w:themeColor="text1"/>
          <w:sz w:val="24"/>
          <w:szCs w:val="24"/>
          <w:shd w:val="clear" w:color="auto" w:fill="FFFFFF"/>
        </w:rPr>
        <w:t>Assessment of groundwater contamination by landfill leachate: A case in México. </w:t>
      </w:r>
      <w:r w:rsidRPr="00D86262" w:rsidR="00E90C7F">
        <w:rPr>
          <w:i/>
          <w:iCs/>
          <w:color w:val="000000" w:themeColor="text1"/>
          <w:sz w:val="24"/>
          <w:szCs w:val="24"/>
          <w:shd w:val="clear" w:color="auto" w:fill="FFFFFF"/>
        </w:rPr>
        <w:t>Waste Manage</w:t>
      </w:r>
      <w:r w:rsidRPr="00D86262" w:rsidR="008E7F99">
        <w:rPr>
          <w:i/>
          <w:iCs/>
          <w:color w:val="000000" w:themeColor="text1"/>
          <w:sz w:val="24"/>
          <w:szCs w:val="24"/>
          <w:shd w:val="clear" w:color="auto" w:fill="FFFFFF"/>
        </w:rPr>
        <w:t>ment</w:t>
      </w:r>
      <w:r w:rsidRPr="00D86262" w:rsidR="007577CA">
        <w:rPr>
          <w:iCs/>
          <w:color w:val="000000" w:themeColor="text1"/>
          <w:sz w:val="24"/>
          <w:szCs w:val="24"/>
          <w:shd w:val="clear" w:color="auto" w:fill="FFFFFF"/>
        </w:rPr>
        <w:t>,</w:t>
      </w:r>
      <w:r w:rsidRPr="00D86262" w:rsidR="00E90C7F">
        <w:rPr>
          <w:color w:val="000000" w:themeColor="text1"/>
          <w:sz w:val="24"/>
          <w:szCs w:val="24"/>
          <w:shd w:val="clear" w:color="auto" w:fill="FFFFFF"/>
        </w:rPr>
        <w:t xml:space="preserve"> </w:t>
      </w:r>
      <w:r w:rsidRPr="00035470" w:rsidR="00905C4D">
        <w:rPr>
          <w:iCs/>
          <w:color w:val="000000" w:themeColor="text1"/>
          <w:sz w:val="24"/>
          <w:szCs w:val="24"/>
        </w:rPr>
        <w:t>28</w:t>
      </w:r>
      <w:r w:rsidRPr="00407E5D" w:rsidR="008E7F99">
        <w:rPr>
          <w:iCs/>
          <w:color w:val="000000" w:themeColor="text1"/>
          <w:sz w:val="24"/>
          <w:szCs w:val="24"/>
        </w:rPr>
        <w:t>,</w:t>
      </w:r>
      <w:r w:rsidRPr="00D86262" w:rsidR="00905C4D">
        <w:rPr>
          <w:color w:val="000000" w:themeColor="text1"/>
          <w:sz w:val="24"/>
          <w:szCs w:val="24"/>
        </w:rPr>
        <w:t xml:space="preserve"> 33-39</w:t>
      </w:r>
      <w:r w:rsidRPr="00D86262" w:rsidR="0079597A">
        <w:rPr>
          <w:color w:val="000000" w:themeColor="text1"/>
          <w:sz w:val="24"/>
          <w:szCs w:val="24"/>
        </w:rPr>
        <w:t>.</w:t>
      </w:r>
      <w:r w:rsidRPr="00D86262" w:rsidR="00905C4D">
        <w:rPr>
          <w:color w:val="000000" w:themeColor="text1"/>
          <w:sz w:val="24"/>
          <w:szCs w:val="24"/>
        </w:rPr>
        <w:t xml:space="preserve"> </w:t>
      </w:r>
      <w:hyperlink w:history="1" r:id="rId32">
        <w:r w:rsidRPr="005F1365" w:rsidR="00CB4383">
          <w:rPr>
            <w:rStyle w:val="Hipervnculo"/>
            <w:sz w:val="24"/>
            <w:szCs w:val="24"/>
          </w:rPr>
          <w:t>https://doi.org/10.1016/j.wasman.2008.03.024</w:t>
        </w:r>
      </w:hyperlink>
      <w:r w:rsidR="00CB4383">
        <w:rPr>
          <w:sz w:val="24"/>
          <w:szCs w:val="24"/>
        </w:rPr>
        <w:t xml:space="preserve"> </w:t>
      </w:r>
    </w:p>
    <w:p w:rsidRPr="00D86262" w:rsidR="00014F68" w:rsidP="00265B42" w:rsidRDefault="00014F68" w14:paraId="6CE9814C" w14:textId="77777777">
      <w:pPr>
        <w:pStyle w:val="MainText"/>
        <w:spacing w:line="240" w:lineRule="auto"/>
        <w:ind w:left="567" w:hanging="567"/>
        <w:rPr>
          <w:b/>
          <w:color w:val="000000" w:themeColor="text1"/>
          <w:sz w:val="24"/>
          <w:szCs w:val="24"/>
        </w:rPr>
      </w:pPr>
    </w:p>
    <w:p w:rsidRPr="00D86262" w:rsidR="00E6359B" w:rsidP="00265B42" w:rsidRDefault="00E6359B" w14:paraId="786408CC" w14:textId="1E235070">
      <w:pPr>
        <w:pStyle w:val="MainText"/>
        <w:spacing w:line="240" w:lineRule="auto"/>
        <w:ind w:left="567" w:hanging="567"/>
        <w:rPr>
          <w:color w:val="000000" w:themeColor="text1"/>
          <w:sz w:val="24"/>
          <w:szCs w:val="24"/>
          <w:lang w:val="de-DE"/>
        </w:rPr>
      </w:pPr>
      <w:proofErr w:type="spellStart"/>
      <w:r w:rsidRPr="00035470">
        <w:rPr>
          <w:color w:val="000000" w:themeColor="text1"/>
          <w:sz w:val="24"/>
          <w:szCs w:val="24"/>
          <w:lang w:val="en-US"/>
        </w:rPr>
        <w:t>Sáez</w:t>
      </w:r>
      <w:proofErr w:type="spellEnd"/>
      <w:r w:rsidRPr="00035470">
        <w:rPr>
          <w:color w:val="000000" w:themeColor="text1"/>
          <w:sz w:val="24"/>
          <w:szCs w:val="24"/>
          <w:lang w:val="en-US"/>
        </w:rPr>
        <w:t>, A.</w:t>
      </w:r>
      <w:r w:rsidRPr="00035470" w:rsidR="007577CA">
        <w:rPr>
          <w:color w:val="000000" w:themeColor="text1"/>
          <w:sz w:val="24"/>
          <w:szCs w:val="24"/>
          <w:lang w:val="en-US"/>
        </w:rPr>
        <w:t>,</w:t>
      </w:r>
      <w:r w:rsidRPr="00035470">
        <w:rPr>
          <w:color w:val="000000" w:themeColor="text1"/>
          <w:sz w:val="24"/>
          <w:szCs w:val="24"/>
          <w:lang w:val="en-US"/>
        </w:rPr>
        <w:t xml:space="preserve"> Urdaneta, G.</w:t>
      </w:r>
      <w:r w:rsidRPr="00035470" w:rsidR="007577CA">
        <w:rPr>
          <w:color w:val="000000" w:themeColor="text1"/>
          <w:sz w:val="24"/>
          <w:szCs w:val="24"/>
          <w:lang w:val="en-US"/>
        </w:rPr>
        <w:t>,</w:t>
      </w:r>
      <w:r w:rsidRPr="00035470">
        <w:rPr>
          <w:color w:val="000000" w:themeColor="text1"/>
          <w:sz w:val="24"/>
          <w:szCs w:val="24"/>
          <w:lang w:val="en-US"/>
        </w:rPr>
        <w:t xml:space="preserve"> </w:t>
      </w:r>
      <w:proofErr w:type="spellStart"/>
      <w:r w:rsidRPr="00035470">
        <w:rPr>
          <w:color w:val="000000" w:themeColor="text1"/>
          <w:sz w:val="24"/>
          <w:szCs w:val="24"/>
          <w:lang w:val="en-US"/>
        </w:rPr>
        <w:t>Joheni</w:t>
      </w:r>
      <w:proofErr w:type="spellEnd"/>
      <w:r w:rsidRPr="00035470">
        <w:rPr>
          <w:color w:val="000000" w:themeColor="text1"/>
          <w:sz w:val="24"/>
          <w:szCs w:val="24"/>
          <w:lang w:val="en-US"/>
        </w:rPr>
        <w:t xml:space="preserve">, A. (2014). </w:t>
      </w:r>
      <w:r w:rsidRPr="00D86262">
        <w:rPr>
          <w:color w:val="000000" w:themeColor="text1"/>
          <w:sz w:val="24"/>
          <w:szCs w:val="24"/>
          <w:lang w:val="es-ES"/>
        </w:rPr>
        <w:t xml:space="preserve">Manejo de residuos sólidos en América Latina y el Caribe. </w:t>
      </w:r>
      <w:r w:rsidRPr="00D86262">
        <w:rPr>
          <w:i/>
          <w:color w:val="000000" w:themeColor="text1"/>
          <w:sz w:val="24"/>
          <w:szCs w:val="24"/>
          <w:lang w:val="de-DE"/>
        </w:rPr>
        <w:t>Omnia</w:t>
      </w:r>
      <w:r w:rsidRPr="00D86262">
        <w:rPr>
          <w:color w:val="000000" w:themeColor="text1"/>
          <w:sz w:val="24"/>
          <w:szCs w:val="24"/>
          <w:lang w:val="de-DE"/>
        </w:rPr>
        <w:t xml:space="preserve">, </w:t>
      </w:r>
      <w:r w:rsidRPr="00D86262">
        <w:rPr>
          <w:i/>
          <w:color w:val="000000" w:themeColor="text1"/>
          <w:sz w:val="24"/>
          <w:szCs w:val="24"/>
          <w:lang w:val="de-DE"/>
        </w:rPr>
        <w:t>20</w:t>
      </w:r>
      <w:r w:rsidRPr="00D86262" w:rsidR="00B557F2">
        <w:rPr>
          <w:color w:val="000000" w:themeColor="text1"/>
          <w:sz w:val="24"/>
          <w:szCs w:val="24"/>
          <w:lang w:val="de-DE"/>
        </w:rPr>
        <w:t>(3),</w:t>
      </w:r>
      <w:r w:rsidRPr="00D86262">
        <w:rPr>
          <w:color w:val="000000" w:themeColor="text1"/>
          <w:sz w:val="24"/>
          <w:szCs w:val="24"/>
          <w:lang w:val="de-DE"/>
        </w:rPr>
        <w:t xml:space="preserve"> 121-135. </w:t>
      </w:r>
      <w:r w:rsidR="00CB4383">
        <w:rPr>
          <w:sz w:val="24"/>
          <w:szCs w:val="24"/>
          <w:lang w:val="de-DE"/>
        </w:rPr>
        <w:fldChar w:fldCharType="begin"/>
      </w:r>
      <w:r w:rsidR="00CB4383">
        <w:rPr>
          <w:sz w:val="24"/>
          <w:szCs w:val="24"/>
          <w:lang w:val="de-DE"/>
        </w:rPr>
        <w:instrText xml:space="preserve"> HYPERLINK "</w:instrText>
      </w:r>
      <w:r w:rsidRPr="00CB4383" w:rsidR="00CB4383">
        <w:rPr>
          <w:sz w:val="24"/>
          <w:szCs w:val="24"/>
          <w:lang w:val="de-DE"/>
        </w:rPr>
        <w:instrText>https://www.redalyc.org/pdf/737/73737091009.pd</w:instrText>
      </w:r>
      <w:r w:rsidR="00CB4383">
        <w:rPr>
          <w:rStyle w:val="Hipervnculo"/>
          <w:color w:val="000000" w:themeColor="text1"/>
          <w:sz w:val="24"/>
          <w:szCs w:val="24"/>
          <w:u w:val="none"/>
          <w:lang w:val="de-DE"/>
        </w:rPr>
        <w:instrText>f</w:instrText>
      </w:r>
      <w:r w:rsidR="00CB4383">
        <w:rPr>
          <w:sz w:val="24"/>
          <w:szCs w:val="24"/>
          <w:lang w:val="de-DE"/>
        </w:rPr>
        <w:instrText xml:space="preserve">" </w:instrText>
      </w:r>
      <w:r w:rsidR="00CB4383">
        <w:rPr>
          <w:sz w:val="24"/>
          <w:szCs w:val="24"/>
          <w:lang w:val="de-DE"/>
        </w:rPr>
        <w:fldChar w:fldCharType="separate"/>
      </w:r>
      <w:r w:rsidRPr="005F1365" w:rsidR="00CB4383">
        <w:rPr>
          <w:rStyle w:val="Hipervnculo"/>
          <w:sz w:val="24"/>
          <w:szCs w:val="24"/>
          <w:lang w:val="de-DE"/>
        </w:rPr>
        <w:t>https://www.redalyc.org/pdf/737/73737091009.pdf</w:t>
      </w:r>
      <w:r w:rsidR="00CB4383">
        <w:rPr>
          <w:sz w:val="24"/>
          <w:szCs w:val="24"/>
          <w:lang w:val="de-DE"/>
        </w:rPr>
        <w:fldChar w:fldCharType="end"/>
      </w:r>
      <w:r w:rsidR="00CB4383">
        <w:rPr>
          <w:rStyle w:val="Hipervnculo"/>
          <w:color w:val="000000" w:themeColor="text1"/>
          <w:sz w:val="24"/>
          <w:szCs w:val="24"/>
          <w:u w:val="none"/>
          <w:lang w:val="de-DE"/>
        </w:rPr>
        <w:t xml:space="preserve"> </w:t>
      </w:r>
      <w:r w:rsidRPr="00D86262">
        <w:rPr>
          <w:color w:val="000000" w:themeColor="text1"/>
          <w:sz w:val="24"/>
          <w:szCs w:val="24"/>
          <w:lang w:val="de-DE"/>
        </w:rPr>
        <w:t xml:space="preserve">   </w:t>
      </w:r>
    </w:p>
    <w:p w:rsidRPr="00D86262" w:rsidR="00E6359B" w:rsidP="00265B42" w:rsidRDefault="00E6359B" w14:paraId="47193FCC" w14:textId="666C2502">
      <w:pPr>
        <w:pStyle w:val="MainText"/>
        <w:spacing w:line="240" w:lineRule="auto"/>
        <w:ind w:left="567" w:hanging="567"/>
        <w:rPr>
          <w:color w:val="000000" w:themeColor="text1"/>
          <w:sz w:val="24"/>
          <w:szCs w:val="24"/>
          <w:lang w:val="de-DE"/>
        </w:rPr>
      </w:pPr>
    </w:p>
    <w:p w:rsidRPr="00D86262" w:rsidR="00905C4D" w:rsidP="00265B42" w:rsidRDefault="00905C4D" w14:paraId="551240BC" w14:textId="2DFBC368">
      <w:pPr>
        <w:pStyle w:val="MainText"/>
        <w:spacing w:line="240" w:lineRule="auto"/>
        <w:ind w:left="567" w:hanging="567"/>
        <w:rPr>
          <w:color w:val="000000" w:themeColor="text1"/>
          <w:sz w:val="24"/>
          <w:szCs w:val="24"/>
          <w:lang w:val="es-CR"/>
        </w:rPr>
      </w:pPr>
      <w:r w:rsidRPr="00D86262">
        <w:rPr>
          <w:color w:val="000000" w:themeColor="text1"/>
          <w:sz w:val="24"/>
          <w:szCs w:val="24"/>
          <w:lang w:val="de-DE"/>
        </w:rPr>
        <w:t>Salemdeeb, R.</w:t>
      </w:r>
      <w:r w:rsidRPr="00D86262" w:rsidR="007577CA">
        <w:rPr>
          <w:color w:val="000000" w:themeColor="text1"/>
          <w:sz w:val="24"/>
          <w:szCs w:val="24"/>
          <w:lang w:val="de-DE"/>
        </w:rPr>
        <w:t>,</w:t>
      </w:r>
      <w:r w:rsidRPr="00D86262">
        <w:rPr>
          <w:color w:val="000000" w:themeColor="text1"/>
          <w:sz w:val="24"/>
          <w:szCs w:val="24"/>
          <w:lang w:val="de-DE"/>
        </w:rPr>
        <w:t xml:space="preserve"> zu Ermgassen, E.</w:t>
      </w:r>
      <w:r w:rsidRPr="00D86262" w:rsidR="007577CA">
        <w:rPr>
          <w:color w:val="000000" w:themeColor="text1"/>
          <w:sz w:val="24"/>
          <w:szCs w:val="24"/>
          <w:lang w:val="de-DE"/>
        </w:rPr>
        <w:t xml:space="preserve"> </w:t>
      </w:r>
      <w:r w:rsidRPr="00D86262">
        <w:rPr>
          <w:color w:val="000000" w:themeColor="text1"/>
          <w:sz w:val="24"/>
          <w:szCs w:val="24"/>
          <w:lang w:val="de-DE"/>
        </w:rPr>
        <w:t>K.</w:t>
      </w:r>
      <w:r w:rsidRPr="00D86262" w:rsidR="007577CA">
        <w:rPr>
          <w:color w:val="000000" w:themeColor="text1"/>
          <w:sz w:val="24"/>
          <w:szCs w:val="24"/>
          <w:lang w:val="de-DE"/>
        </w:rPr>
        <w:t xml:space="preserve"> </w:t>
      </w:r>
      <w:r w:rsidRPr="00D86262">
        <w:rPr>
          <w:color w:val="000000" w:themeColor="text1"/>
          <w:sz w:val="24"/>
          <w:szCs w:val="24"/>
          <w:lang w:val="de-DE"/>
        </w:rPr>
        <w:t>H.</w:t>
      </w:r>
      <w:r w:rsidRPr="00D86262" w:rsidR="007577CA">
        <w:rPr>
          <w:color w:val="000000" w:themeColor="text1"/>
          <w:sz w:val="24"/>
          <w:szCs w:val="24"/>
          <w:lang w:val="de-DE"/>
        </w:rPr>
        <w:t xml:space="preserve"> J.,</w:t>
      </w:r>
      <w:r w:rsidRPr="00D86262">
        <w:rPr>
          <w:color w:val="000000" w:themeColor="text1"/>
          <w:sz w:val="24"/>
          <w:szCs w:val="24"/>
          <w:lang w:val="de-DE"/>
        </w:rPr>
        <w:t xml:space="preserve"> Kim, M.</w:t>
      </w:r>
      <w:r w:rsidRPr="00D86262" w:rsidR="007577CA">
        <w:rPr>
          <w:color w:val="000000" w:themeColor="text1"/>
          <w:sz w:val="24"/>
          <w:szCs w:val="24"/>
          <w:lang w:val="de-DE"/>
        </w:rPr>
        <w:t xml:space="preserve"> H., Balmford, A., Al-Tabbaa, A.</w:t>
      </w:r>
      <w:r w:rsidRPr="00D86262">
        <w:rPr>
          <w:color w:val="000000" w:themeColor="text1"/>
          <w:sz w:val="24"/>
          <w:szCs w:val="24"/>
          <w:lang w:val="de-DE"/>
        </w:rPr>
        <w:t xml:space="preserve"> (2017). </w:t>
      </w:r>
      <w:r w:rsidRPr="00D86262">
        <w:rPr>
          <w:iCs/>
          <w:color w:val="000000" w:themeColor="text1"/>
          <w:sz w:val="24"/>
          <w:szCs w:val="24"/>
          <w:lang w:val="en-US"/>
        </w:rPr>
        <w:t xml:space="preserve">Environmental and health impacts of using food waste as animal feed: a comparative analysis </w:t>
      </w:r>
      <w:r w:rsidRPr="00D86262">
        <w:rPr>
          <w:iCs/>
          <w:color w:val="000000" w:themeColor="text1"/>
          <w:sz w:val="24"/>
          <w:szCs w:val="24"/>
          <w:lang w:val="en-US"/>
        </w:rPr>
        <w:lastRenderedPageBreak/>
        <w:t>of food waste management options</w:t>
      </w:r>
      <w:r w:rsidRPr="00D86262">
        <w:rPr>
          <w:color w:val="000000" w:themeColor="text1"/>
          <w:sz w:val="24"/>
          <w:szCs w:val="24"/>
          <w:lang w:val="en-US"/>
        </w:rPr>
        <w:t xml:space="preserve">. </w:t>
      </w:r>
      <w:proofErr w:type="spellStart"/>
      <w:r w:rsidRPr="003D7F61">
        <w:rPr>
          <w:i/>
          <w:color w:val="000000" w:themeColor="text1"/>
          <w:sz w:val="24"/>
          <w:szCs w:val="24"/>
          <w:lang w:val="es-CR"/>
        </w:rPr>
        <w:t>J</w:t>
      </w:r>
      <w:r w:rsidRPr="003D7F61" w:rsidR="00B557F2">
        <w:rPr>
          <w:i/>
          <w:color w:val="000000" w:themeColor="text1"/>
          <w:sz w:val="24"/>
          <w:szCs w:val="24"/>
          <w:lang w:val="es-CR"/>
        </w:rPr>
        <w:t>ournal</w:t>
      </w:r>
      <w:proofErr w:type="spellEnd"/>
      <w:r w:rsidRPr="003D7F61" w:rsidR="00B557F2">
        <w:rPr>
          <w:i/>
          <w:color w:val="000000" w:themeColor="text1"/>
          <w:sz w:val="24"/>
          <w:szCs w:val="24"/>
          <w:lang w:val="es-CR"/>
        </w:rPr>
        <w:t xml:space="preserve"> </w:t>
      </w:r>
      <w:proofErr w:type="spellStart"/>
      <w:r w:rsidRPr="003D7F61" w:rsidR="00B557F2">
        <w:rPr>
          <w:i/>
          <w:color w:val="000000" w:themeColor="text1"/>
          <w:sz w:val="24"/>
          <w:szCs w:val="24"/>
          <w:lang w:val="es-CR"/>
        </w:rPr>
        <w:t>of</w:t>
      </w:r>
      <w:proofErr w:type="spellEnd"/>
      <w:r w:rsidRPr="003D7F61">
        <w:rPr>
          <w:i/>
          <w:color w:val="000000" w:themeColor="text1"/>
          <w:sz w:val="24"/>
          <w:szCs w:val="24"/>
          <w:lang w:val="es-CR"/>
        </w:rPr>
        <w:t xml:space="preserve"> </w:t>
      </w:r>
      <w:proofErr w:type="spellStart"/>
      <w:r w:rsidRPr="003D7F61">
        <w:rPr>
          <w:i/>
          <w:color w:val="000000" w:themeColor="text1"/>
          <w:sz w:val="24"/>
          <w:szCs w:val="24"/>
          <w:lang w:val="es-CR"/>
        </w:rPr>
        <w:t>Cleaner</w:t>
      </w:r>
      <w:proofErr w:type="spellEnd"/>
      <w:r w:rsidRPr="003D7F61">
        <w:rPr>
          <w:i/>
          <w:color w:val="000000" w:themeColor="text1"/>
          <w:sz w:val="24"/>
          <w:szCs w:val="24"/>
          <w:lang w:val="es-CR"/>
        </w:rPr>
        <w:t xml:space="preserve"> </w:t>
      </w:r>
      <w:proofErr w:type="spellStart"/>
      <w:r w:rsidRPr="003D7F61">
        <w:rPr>
          <w:i/>
          <w:color w:val="000000" w:themeColor="text1"/>
          <w:sz w:val="24"/>
          <w:szCs w:val="24"/>
          <w:lang w:val="es-CR"/>
        </w:rPr>
        <w:t>Prod</w:t>
      </w:r>
      <w:r w:rsidRPr="003D7F61" w:rsidR="00B557F2">
        <w:rPr>
          <w:i/>
          <w:color w:val="000000" w:themeColor="text1"/>
          <w:sz w:val="24"/>
          <w:szCs w:val="24"/>
          <w:lang w:val="es-CR"/>
        </w:rPr>
        <w:t>uction</w:t>
      </w:r>
      <w:proofErr w:type="spellEnd"/>
      <w:r w:rsidRPr="003D7F61" w:rsidR="007577CA">
        <w:rPr>
          <w:color w:val="000000" w:themeColor="text1"/>
          <w:sz w:val="24"/>
          <w:szCs w:val="24"/>
          <w:lang w:val="es-CR"/>
        </w:rPr>
        <w:t>,</w:t>
      </w:r>
      <w:r w:rsidRPr="003D7F61">
        <w:rPr>
          <w:color w:val="000000" w:themeColor="text1"/>
          <w:sz w:val="24"/>
          <w:szCs w:val="24"/>
          <w:lang w:val="es-CR"/>
        </w:rPr>
        <w:t xml:space="preserve"> </w:t>
      </w:r>
      <w:r w:rsidRPr="003D7F61">
        <w:rPr>
          <w:i/>
          <w:color w:val="000000" w:themeColor="text1"/>
          <w:sz w:val="24"/>
          <w:szCs w:val="24"/>
          <w:lang w:val="es-CR"/>
        </w:rPr>
        <w:t>140</w:t>
      </w:r>
      <w:r w:rsidRPr="003D7F61" w:rsidR="00B557F2">
        <w:rPr>
          <w:color w:val="000000" w:themeColor="text1"/>
          <w:sz w:val="24"/>
          <w:szCs w:val="24"/>
          <w:lang w:val="es-CR"/>
        </w:rPr>
        <w:t>(2),</w:t>
      </w:r>
      <w:r w:rsidRPr="003D7F61">
        <w:rPr>
          <w:color w:val="000000" w:themeColor="text1"/>
          <w:sz w:val="24"/>
          <w:szCs w:val="24"/>
          <w:lang w:val="es-CR"/>
        </w:rPr>
        <w:t xml:space="preserve"> 871-880</w:t>
      </w:r>
      <w:r w:rsidRPr="003D7F61" w:rsidR="0079597A">
        <w:rPr>
          <w:color w:val="000000" w:themeColor="text1"/>
          <w:sz w:val="24"/>
          <w:szCs w:val="24"/>
          <w:lang w:val="es-CR"/>
        </w:rPr>
        <w:t>-</w:t>
      </w:r>
      <w:r w:rsidRPr="003D7F61">
        <w:rPr>
          <w:color w:val="000000" w:themeColor="text1"/>
          <w:sz w:val="24"/>
          <w:szCs w:val="24"/>
          <w:lang w:val="es-CR"/>
        </w:rPr>
        <w:t xml:space="preserve"> </w:t>
      </w:r>
      <w:hyperlink w:history="1" r:id="rId33">
        <w:r w:rsidRPr="00D86262" w:rsidR="00D86262">
          <w:rPr>
            <w:rStyle w:val="Hipervnculo"/>
            <w:sz w:val="24"/>
            <w:szCs w:val="24"/>
            <w:lang w:val="es-CR"/>
          </w:rPr>
          <w:t>https://doi.org/10.1016/j.jclepro.2016.05.049</w:t>
        </w:r>
      </w:hyperlink>
    </w:p>
    <w:p w:rsidRPr="00D86262" w:rsidR="004A2244" w:rsidP="00265B42" w:rsidRDefault="004A2244" w14:paraId="384A5D84" w14:textId="77777777">
      <w:pPr>
        <w:pStyle w:val="MainText"/>
        <w:spacing w:line="240" w:lineRule="auto"/>
        <w:ind w:firstLine="0"/>
        <w:rPr>
          <w:color w:val="000000" w:themeColor="text1"/>
          <w:sz w:val="24"/>
          <w:szCs w:val="24"/>
          <w:lang w:val="es-CR"/>
        </w:rPr>
      </w:pPr>
    </w:p>
    <w:p w:rsidRPr="00CB4383" w:rsidR="00B52DA2" w:rsidP="00265B42" w:rsidRDefault="004A2244" w14:paraId="17F2560A" w14:textId="549938DB">
      <w:pPr>
        <w:pStyle w:val="MainText"/>
        <w:spacing w:line="240" w:lineRule="auto"/>
        <w:ind w:left="567" w:hanging="567"/>
        <w:rPr>
          <w:color w:val="000000" w:themeColor="text1"/>
          <w:sz w:val="24"/>
          <w:szCs w:val="24"/>
        </w:rPr>
      </w:pPr>
      <w:r w:rsidRPr="00D86262">
        <w:rPr>
          <w:color w:val="000000" w:themeColor="text1"/>
          <w:sz w:val="24"/>
          <w:szCs w:val="24"/>
          <w:lang w:val="es-ES"/>
        </w:rPr>
        <w:t>Secretaría de Medi</w:t>
      </w:r>
      <w:r w:rsidRPr="00D86262" w:rsidR="007577CA">
        <w:rPr>
          <w:color w:val="000000" w:themeColor="text1"/>
          <w:sz w:val="24"/>
          <w:szCs w:val="24"/>
          <w:lang w:val="es-ES"/>
        </w:rPr>
        <w:t>o Ambiente y Recursos Naturales.</w:t>
      </w:r>
      <w:r w:rsidRPr="00D86262">
        <w:rPr>
          <w:color w:val="000000" w:themeColor="text1"/>
          <w:sz w:val="24"/>
          <w:szCs w:val="24"/>
          <w:lang w:val="es-ES"/>
        </w:rPr>
        <w:t xml:space="preserve"> (2013). </w:t>
      </w:r>
      <w:r w:rsidRPr="00D86262">
        <w:rPr>
          <w:i/>
          <w:iCs/>
          <w:color w:val="000000" w:themeColor="text1"/>
          <w:sz w:val="24"/>
          <w:szCs w:val="24"/>
          <w:lang w:val="es-ES"/>
        </w:rPr>
        <w:t>Informe de la situación del medio ambiente en México. Compendio de estadísticas ambientales. Indicadores clave y de desempeño ambiental edición 2012</w:t>
      </w:r>
      <w:r w:rsidRPr="00D86262">
        <w:rPr>
          <w:color w:val="000000" w:themeColor="text1"/>
          <w:sz w:val="24"/>
          <w:szCs w:val="24"/>
          <w:lang w:val="es-ES"/>
        </w:rPr>
        <w:t xml:space="preserve">. </w:t>
      </w:r>
      <w:hyperlink w:history="1" r:id="rId34">
        <w:r w:rsidRPr="005F1365" w:rsidR="00CB4383">
          <w:rPr>
            <w:rStyle w:val="Hipervnculo"/>
            <w:sz w:val="24"/>
            <w:szCs w:val="24"/>
          </w:rPr>
          <w:t>https://apps1.semarnat.gob.mx:8443/dgeia/informe_12/pdf/Informe_2012.pdf</w:t>
        </w:r>
      </w:hyperlink>
      <w:r w:rsidR="00CB4383">
        <w:rPr>
          <w:rStyle w:val="Hipervnculo"/>
          <w:color w:val="000000" w:themeColor="text1"/>
          <w:sz w:val="24"/>
          <w:szCs w:val="24"/>
          <w:u w:val="none"/>
        </w:rPr>
        <w:t xml:space="preserve"> </w:t>
      </w:r>
    </w:p>
    <w:p w:rsidRPr="00CB4383" w:rsidR="004A2244" w:rsidP="00265B42" w:rsidRDefault="004A2244" w14:paraId="46DB833E" w14:textId="77777777">
      <w:pPr>
        <w:pStyle w:val="MainText"/>
        <w:spacing w:line="240" w:lineRule="auto"/>
        <w:ind w:firstLine="0"/>
        <w:rPr>
          <w:color w:val="000000" w:themeColor="text1"/>
          <w:sz w:val="24"/>
          <w:szCs w:val="24"/>
        </w:rPr>
      </w:pPr>
    </w:p>
    <w:p w:rsidRPr="00CB4383" w:rsidR="004A2244" w:rsidP="00265B42" w:rsidRDefault="004A2244" w14:paraId="6E46B18B" w14:textId="3656879F">
      <w:pPr>
        <w:pStyle w:val="MainText"/>
        <w:spacing w:line="240" w:lineRule="auto"/>
        <w:ind w:left="567" w:hanging="567"/>
        <w:rPr>
          <w:color w:val="000000" w:themeColor="text1"/>
          <w:sz w:val="24"/>
          <w:szCs w:val="24"/>
        </w:rPr>
      </w:pPr>
      <w:r w:rsidRPr="00D86262">
        <w:rPr>
          <w:color w:val="000000" w:themeColor="text1"/>
          <w:sz w:val="24"/>
          <w:szCs w:val="24"/>
          <w:lang w:val="es-ES"/>
        </w:rPr>
        <w:t>Secretaría de Medi</w:t>
      </w:r>
      <w:r w:rsidRPr="00D86262" w:rsidR="007577CA">
        <w:rPr>
          <w:color w:val="000000" w:themeColor="text1"/>
          <w:sz w:val="24"/>
          <w:szCs w:val="24"/>
          <w:lang w:val="es-ES"/>
        </w:rPr>
        <w:t>o Ambiente y Recursos Naturales,</w:t>
      </w:r>
      <w:r w:rsidRPr="00D86262">
        <w:rPr>
          <w:color w:val="000000" w:themeColor="text1"/>
          <w:sz w:val="24"/>
          <w:szCs w:val="24"/>
          <w:lang w:val="es-ES"/>
        </w:rPr>
        <w:t xml:space="preserve"> Insti</w:t>
      </w:r>
      <w:r w:rsidRPr="00D86262" w:rsidR="007577CA">
        <w:rPr>
          <w:color w:val="000000" w:themeColor="text1"/>
          <w:sz w:val="24"/>
          <w:szCs w:val="24"/>
          <w:lang w:val="es-ES"/>
        </w:rPr>
        <w:t>tuto Nacional de Ecología.</w:t>
      </w:r>
      <w:r w:rsidRPr="00D86262">
        <w:rPr>
          <w:color w:val="000000" w:themeColor="text1"/>
          <w:sz w:val="24"/>
          <w:szCs w:val="24"/>
          <w:lang w:val="es-ES"/>
        </w:rPr>
        <w:t xml:space="preserve"> (2012</w:t>
      </w:r>
      <w:r w:rsidRPr="00D86262">
        <w:rPr>
          <w:i/>
          <w:iCs/>
          <w:color w:val="000000" w:themeColor="text1"/>
          <w:sz w:val="24"/>
          <w:szCs w:val="24"/>
          <w:lang w:val="es-ES"/>
        </w:rPr>
        <w:t xml:space="preserve">). Género, ambiente y contaminación por sustancias químicas. </w:t>
      </w:r>
      <w:hyperlink w:history="1" r:id="rId35">
        <w:r w:rsidRPr="005F1365" w:rsidR="00CB4383">
          <w:rPr>
            <w:rStyle w:val="Hipervnculo"/>
            <w:sz w:val="24"/>
            <w:szCs w:val="24"/>
          </w:rPr>
          <w:t>http://biblioteca.semarnat.gob.mx/janium/Documentos/Ciga/libros2009/CD001525.pdf</w:t>
        </w:r>
      </w:hyperlink>
      <w:r w:rsidR="00CB4383">
        <w:rPr>
          <w:rStyle w:val="Hipervnculo"/>
          <w:color w:val="000000" w:themeColor="text1"/>
          <w:sz w:val="24"/>
          <w:szCs w:val="24"/>
          <w:u w:val="none"/>
        </w:rPr>
        <w:t xml:space="preserve"> </w:t>
      </w:r>
    </w:p>
    <w:p w:rsidRPr="00035470" w:rsidR="00014F68" w:rsidP="00265B42" w:rsidRDefault="00014F68" w14:paraId="29162167" w14:textId="77777777">
      <w:pPr>
        <w:pStyle w:val="MainText"/>
        <w:spacing w:line="240" w:lineRule="auto"/>
        <w:ind w:firstLine="0"/>
        <w:rPr>
          <w:color w:val="000000" w:themeColor="text1"/>
          <w:sz w:val="24"/>
          <w:szCs w:val="24"/>
        </w:rPr>
      </w:pPr>
    </w:p>
    <w:p w:rsidRPr="00D86262" w:rsidR="00905C4D" w:rsidP="00265B42" w:rsidRDefault="007577CA" w14:paraId="510C224A" w14:textId="7AB21232">
      <w:pPr>
        <w:pStyle w:val="MainText"/>
        <w:spacing w:line="240" w:lineRule="auto"/>
        <w:ind w:left="567" w:hanging="567"/>
        <w:rPr>
          <w:color w:val="000000" w:themeColor="text1"/>
          <w:sz w:val="24"/>
          <w:szCs w:val="24"/>
          <w:lang w:val="es-CR"/>
        </w:rPr>
      </w:pPr>
      <w:r w:rsidRPr="00D86262">
        <w:rPr>
          <w:color w:val="000000" w:themeColor="text1"/>
          <w:sz w:val="24"/>
          <w:szCs w:val="24"/>
          <w:lang w:val="de-DE"/>
        </w:rPr>
        <w:t>Trevisan, C., Devleesschauwer, B.,</w:t>
      </w:r>
      <w:r w:rsidRPr="00D86262" w:rsidR="00905C4D">
        <w:rPr>
          <w:color w:val="000000" w:themeColor="text1"/>
          <w:sz w:val="24"/>
          <w:szCs w:val="24"/>
          <w:lang w:val="de-DE"/>
        </w:rPr>
        <w:t xml:space="preserve"> Sch</w:t>
      </w:r>
      <w:r w:rsidRPr="00D86262">
        <w:rPr>
          <w:color w:val="000000" w:themeColor="text1"/>
          <w:sz w:val="24"/>
          <w:szCs w:val="24"/>
          <w:lang w:val="de-DE"/>
        </w:rPr>
        <w:t>midt, V.,</w:t>
      </w:r>
      <w:r w:rsidRPr="00D86262" w:rsidR="00905C4D">
        <w:rPr>
          <w:color w:val="000000" w:themeColor="text1"/>
          <w:sz w:val="24"/>
          <w:szCs w:val="24"/>
          <w:lang w:val="de-DE"/>
        </w:rPr>
        <w:t xml:space="preserve"> Winkler, A.</w:t>
      </w:r>
      <w:r w:rsidRPr="00D86262">
        <w:rPr>
          <w:color w:val="000000" w:themeColor="text1"/>
          <w:sz w:val="24"/>
          <w:szCs w:val="24"/>
          <w:lang w:val="de-DE"/>
        </w:rPr>
        <w:t xml:space="preserve"> S., Harrison, W.,</w:t>
      </w:r>
      <w:r w:rsidRPr="00D86262" w:rsidR="00905C4D">
        <w:rPr>
          <w:color w:val="000000" w:themeColor="text1"/>
          <w:sz w:val="24"/>
          <w:szCs w:val="24"/>
          <w:lang w:val="de-DE"/>
        </w:rPr>
        <w:t xml:space="preserve"> Johansen, M.</w:t>
      </w:r>
      <w:r w:rsidRPr="00D86262">
        <w:rPr>
          <w:color w:val="000000" w:themeColor="text1"/>
          <w:sz w:val="24"/>
          <w:szCs w:val="24"/>
          <w:lang w:val="de-DE"/>
        </w:rPr>
        <w:t xml:space="preserve"> </w:t>
      </w:r>
      <w:r w:rsidRPr="00D86262" w:rsidR="00905C4D">
        <w:rPr>
          <w:color w:val="000000" w:themeColor="text1"/>
          <w:sz w:val="24"/>
          <w:szCs w:val="24"/>
          <w:lang w:val="de-DE"/>
        </w:rPr>
        <w:t>V.</w:t>
      </w:r>
      <w:r w:rsidRPr="00D86262">
        <w:rPr>
          <w:color w:val="000000" w:themeColor="text1"/>
          <w:sz w:val="24"/>
          <w:szCs w:val="24"/>
          <w:lang w:val="de-DE"/>
        </w:rPr>
        <w:t xml:space="preserve"> </w:t>
      </w:r>
      <w:r w:rsidRPr="00D86262" w:rsidR="00905C4D">
        <w:rPr>
          <w:color w:val="000000" w:themeColor="text1"/>
          <w:sz w:val="24"/>
          <w:szCs w:val="24"/>
          <w:lang w:val="de-DE"/>
        </w:rPr>
        <w:t xml:space="preserve">(2017). </w:t>
      </w:r>
      <w:r w:rsidRPr="00D86262" w:rsidR="00905C4D">
        <w:rPr>
          <w:iCs/>
          <w:color w:val="000000" w:themeColor="text1"/>
          <w:sz w:val="24"/>
          <w:szCs w:val="24"/>
          <w:lang w:val="en-US"/>
        </w:rPr>
        <w:t xml:space="preserve">The societal cost of Taenia </w:t>
      </w:r>
      <w:proofErr w:type="spellStart"/>
      <w:r w:rsidRPr="00D86262" w:rsidR="00905C4D">
        <w:rPr>
          <w:iCs/>
          <w:color w:val="000000" w:themeColor="text1"/>
          <w:sz w:val="24"/>
          <w:szCs w:val="24"/>
          <w:lang w:val="en-US"/>
        </w:rPr>
        <w:t>solium</w:t>
      </w:r>
      <w:proofErr w:type="spellEnd"/>
      <w:r w:rsidRPr="00D86262" w:rsidR="00905C4D">
        <w:rPr>
          <w:iCs/>
          <w:color w:val="000000" w:themeColor="text1"/>
          <w:sz w:val="24"/>
          <w:szCs w:val="24"/>
          <w:lang w:val="en-US"/>
        </w:rPr>
        <w:t xml:space="preserve"> in Tanzania</w:t>
      </w:r>
      <w:r w:rsidRPr="00D86262" w:rsidR="00905C4D">
        <w:rPr>
          <w:color w:val="000000" w:themeColor="text1"/>
          <w:sz w:val="24"/>
          <w:szCs w:val="24"/>
          <w:lang w:val="en-US"/>
        </w:rPr>
        <w:t xml:space="preserve">. </w:t>
      </w:r>
      <w:r w:rsidRPr="00D86262" w:rsidR="00905C4D">
        <w:rPr>
          <w:i/>
          <w:color w:val="000000" w:themeColor="text1"/>
          <w:sz w:val="24"/>
          <w:szCs w:val="24"/>
          <w:lang w:val="en-US"/>
        </w:rPr>
        <w:t xml:space="preserve">Acta </w:t>
      </w:r>
      <w:proofErr w:type="spellStart"/>
      <w:r w:rsidRPr="00D86262" w:rsidR="00905C4D">
        <w:rPr>
          <w:i/>
          <w:color w:val="000000" w:themeColor="text1"/>
          <w:sz w:val="24"/>
          <w:szCs w:val="24"/>
          <w:lang w:val="en-US"/>
        </w:rPr>
        <w:t>Trop</w:t>
      </w:r>
      <w:r w:rsidRPr="00D86262" w:rsidR="00B557F2">
        <w:rPr>
          <w:i/>
          <w:color w:val="000000" w:themeColor="text1"/>
          <w:sz w:val="24"/>
          <w:szCs w:val="24"/>
          <w:lang w:val="en-US"/>
        </w:rPr>
        <w:t>ica</w:t>
      </w:r>
      <w:proofErr w:type="spellEnd"/>
      <w:r w:rsidRPr="00D86262" w:rsidR="00B557F2">
        <w:rPr>
          <w:color w:val="000000" w:themeColor="text1"/>
          <w:sz w:val="24"/>
          <w:szCs w:val="24"/>
          <w:lang w:val="en-US"/>
        </w:rPr>
        <w:t xml:space="preserve">, </w:t>
      </w:r>
      <w:r w:rsidRPr="00035470" w:rsidR="00B557F2">
        <w:rPr>
          <w:iCs/>
          <w:color w:val="000000" w:themeColor="text1"/>
          <w:sz w:val="24"/>
          <w:szCs w:val="24"/>
          <w:lang w:val="en-US"/>
        </w:rPr>
        <w:t>165</w:t>
      </w:r>
      <w:r w:rsidRPr="00DA119C" w:rsidR="00B557F2">
        <w:rPr>
          <w:iCs/>
          <w:color w:val="000000" w:themeColor="text1"/>
          <w:sz w:val="24"/>
          <w:szCs w:val="24"/>
          <w:lang w:val="en-US"/>
        </w:rPr>
        <w:t>,</w:t>
      </w:r>
      <w:r w:rsidRPr="00D86262" w:rsidR="00905C4D">
        <w:rPr>
          <w:color w:val="000000" w:themeColor="text1"/>
          <w:sz w:val="24"/>
          <w:szCs w:val="24"/>
          <w:lang w:val="en-US"/>
        </w:rPr>
        <w:t xml:space="preserve"> 141–154</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36">
        <w:r w:rsidRPr="00D86262" w:rsidR="00D86262">
          <w:rPr>
            <w:rStyle w:val="Hipervnculo"/>
            <w:sz w:val="24"/>
            <w:szCs w:val="24"/>
            <w:lang w:val="es-CR"/>
          </w:rPr>
          <w:t>https://doi.org/10.1016/j.actatropica.2015.12.021</w:t>
        </w:r>
      </w:hyperlink>
    </w:p>
    <w:p w:rsidRPr="00D86262" w:rsidR="009B7C70" w:rsidP="00265B42" w:rsidRDefault="009B7C70" w14:paraId="598C61B9" w14:textId="77777777">
      <w:pPr>
        <w:pStyle w:val="MainText"/>
        <w:spacing w:line="240" w:lineRule="auto"/>
        <w:ind w:left="567" w:hanging="567"/>
        <w:rPr>
          <w:color w:val="000000" w:themeColor="text1"/>
          <w:sz w:val="24"/>
          <w:szCs w:val="24"/>
          <w:lang w:val="es-CR"/>
        </w:rPr>
      </w:pPr>
    </w:p>
    <w:p w:rsidRPr="00D86262" w:rsidR="009B7C70" w:rsidP="00265B42" w:rsidRDefault="007577CA" w14:paraId="798DE52C" w14:textId="6AB2B77D">
      <w:pPr>
        <w:pStyle w:val="MainText"/>
        <w:spacing w:line="240" w:lineRule="auto"/>
        <w:ind w:left="567" w:hanging="567"/>
        <w:rPr>
          <w:b/>
          <w:color w:val="000000" w:themeColor="text1"/>
          <w:sz w:val="24"/>
          <w:szCs w:val="24"/>
          <w:lang w:val="en-US"/>
        </w:rPr>
      </w:pPr>
      <w:r w:rsidRPr="00D86262">
        <w:rPr>
          <w:color w:val="000000" w:themeColor="text1"/>
          <w:sz w:val="24"/>
          <w:szCs w:val="24"/>
          <w:lang w:val="es-ES"/>
        </w:rPr>
        <w:t>Velázquez, E.</w:t>
      </w:r>
      <w:r w:rsidRPr="00D86262" w:rsidR="009B7C70">
        <w:rPr>
          <w:color w:val="000000" w:themeColor="text1"/>
          <w:sz w:val="24"/>
          <w:szCs w:val="24"/>
          <w:lang w:val="es-ES"/>
        </w:rPr>
        <w:t xml:space="preserve"> (2011</w:t>
      </w:r>
      <w:r w:rsidRPr="00D86262" w:rsidR="009B7C70">
        <w:rPr>
          <w:i/>
          <w:iCs/>
          <w:color w:val="000000" w:themeColor="text1"/>
          <w:sz w:val="24"/>
          <w:szCs w:val="24"/>
          <w:lang w:val="es-ES"/>
        </w:rPr>
        <w:t>). Monografía Municipio: Sombrerete</w:t>
      </w:r>
      <w:r w:rsidRPr="00D86262" w:rsidR="009B7C70">
        <w:rPr>
          <w:color w:val="000000" w:themeColor="text1"/>
          <w:sz w:val="24"/>
          <w:szCs w:val="24"/>
          <w:lang w:val="es-ES"/>
        </w:rPr>
        <w:t xml:space="preserve">. Gobierno </w:t>
      </w:r>
      <w:r w:rsidRPr="00D86262" w:rsidR="0079597A">
        <w:rPr>
          <w:color w:val="000000" w:themeColor="text1"/>
          <w:sz w:val="24"/>
          <w:szCs w:val="24"/>
          <w:lang w:val="es-ES"/>
        </w:rPr>
        <w:t xml:space="preserve">del Estado de Zacatecas, México. </w:t>
      </w:r>
      <w:hyperlink w:history="1" r:id="rId37">
        <w:r w:rsidRPr="005F1365" w:rsidR="00CB4383">
          <w:rPr>
            <w:rStyle w:val="Hipervnculo"/>
            <w:sz w:val="24"/>
            <w:szCs w:val="24"/>
            <w:lang w:val="en-US"/>
          </w:rPr>
          <w:t>http://sombrerete.gob.mx/archivos/1326999842.pdf</w:t>
        </w:r>
      </w:hyperlink>
      <w:r w:rsidR="00CB4383">
        <w:rPr>
          <w:rStyle w:val="Hipervnculo"/>
          <w:color w:val="000000" w:themeColor="text1"/>
          <w:sz w:val="24"/>
          <w:szCs w:val="24"/>
          <w:u w:val="none"/>
          <w:lang w:val="en-US"/>
        </w:rPr>
        <w:t xml:space="preserve"> </w:t>
      </w:r>
    </w:p>
    <w:p w:rsidRPr="00D86262" w:rsidR="009B7C70" w:rsidP="00265B42" w:rsidRDefault="009B7C70" w14:paraId="539DC98F" w14:textId="77777777">
      <w:pPr>
        <w:pStyle w:val="MainText"/>
        <w:spacing w:line="240" w:lineRule="auto"/>
        <w:ind w:left="567" w:hanging="567"/>
        <w:rPr>
          <w:color w:val="000000" w:themeColor="text1"/>
          <w:sz w:val="24"/>
          <w:szCs w:val="24"/>
          <w:lang w:val="en-US"/>
        </w:rPr>
      </w:pPr>
    </w:p>
    <w:p w:rsidRPr="00D86262" w:rsidR="00905C4D" w:rsidP="00265B42" w:rsidRDefault="007577CA" w14:paraId="674A6776" w14:textId="0E08B62B">
      <w:pPr>
        <w:pStyle w:val="MainText"/>
        <w:spacing w:line="240" w:lineRule="auto"/>
        <w:ind w:left="567" w:hanging="567"/>
        <w:rPr>
          <w:color w:val="000000" w:themeColor="text1"/>
          <w:sz w:val="24"/>
          <w:szCs w:val="24"/>
          <w:lang w:val="en-US"/>
        </w:rPr>
      </w:pPr>
      <w:r w:rsidRPr="00D86262">
        <w:rPr>
          <w:color w:val="000000" w:themeColor="text1"/>
          <w:sz w:val="24"/>
          <w:szCs w:val="24"/>
          <w:lang w:val="en-US"/>
        </w:rPr>
        <w:t xml:space="preserve">Wallace, T., Gibbons, D., </w:t>
      </w:r>
      <w:proofErr w:type="spellStart"/>
      <w:r w:rsidRPr="00D86262">
        <w:rPr>
          <w:color w:val="000000" w:themeColor="text1"/>
          <w:sz w:val="24"/>
          <w:szCs w:val="24"/>
          <w:lang w:val="en-US"/>
        </w:rPr>
        <w:t>O’Dwyer</w:t>
      </w:r>
      <w:proofErr w:type="spellEnd"/>
      <w:r w:rsidRPr="00D86262">
        <w:rPr>
          <w:color w:val="000000" w:themeColor="text1"/>
          <w:sz w:val="24"/>
          <w:szCs w:val="24"/>
          <w:lang w:val="en-US"/>
        </w:rPr>
        <w:t>, M.,</w:t>
      </w:r>
      <w:r w:rsidRPr="00D86262" w:rsidR="00905C4D">
        <w:rPr>
          <w:color w:val="000000" w:themeColor="text1"/>
          <w:sz w:val="24"/>
          <w:szCs w:val="24"/>
          <w:lang w:val="en-US"/>
        </w:rPr>
        <w:t xml:space="preserve"> Curran, T.</w:t>
      </w:r>
      <w:r w:rsidRPr="00D86262">
        <w:rPr>
          <w:color w:val="000000" w:themeColor="text1"/>
          <w:sz w:val="24"/>
          <w:szCs w:val="24"/>
          <w:lang w:val="en-US"/>
        </w:rPr>
        <w:t xml:space="preserve"> P.</w:t>
      </w:r>
      <w:r w:rsidRPr="00D86262" w:rsidR="00905C4D">
        <w:rPr>
          <w:color w:val="000000" w:themeColor="text1"/>
          <w:sz w:val="24"/>
          <w:szCs w:val="24"/>
          <w:lang w:val="en-US"/>
        </w:rPr>
        <w:t xml:space="preserve"> (2017). </w:t>
      </w:r>
      <w:r w:rsidRPr="00D86262" w:rsidR="00905C4D">
        <w:rPr>
          <w:iCs/>
          <w:color w:val="000000" w:themeColor="text1"/>
          <w:sz w:val="24"/>
          <w:szCs w:val="24"/>
          <w:lang w:val="en-US"/>
        </w:rPr>
        <w:t xml:space="preserve">International evolution of fat, </w:t>
      </w:r>
      <w:proofErr w:type="gramStart"/>
      <w:r w:rsidRPr="00D86262" w:rsidR="00905C4D">
        <w:rPr>
          <w:iCs/>
          <w:color w:val="000000" w:themeColor="text1"/>
          <w:sz w:val="24"/>
          <w:szCs w:val="24"/>
          <w:lang w:val="en-US"/>
        </w:rPr>
        <w:t>oil</w:t>
      </w:r>
      <w:proofErr w:type="gramEnd"/>
      <w:r w:rsidRPr="00D86262" w:rsidR="00905C4D">
        <w:rPr>
          <w:iCs/>
          <w:color w:val="000000" w:themeColor="text1"/>
          <w:sz w:val="24"/>
          <w:szCs w:val="24"/>
          <w:lang w:val="en-US"/>
        </w:rPr>
        <w:t xml:space="preserve"> and grease (FOG) waste management</w:t>
      </w:r>
      <w:r w:rsidR="00DA119C">
        <w:rPr>
          <w:iCs/>
          <w:color w:val="000000" w:themeColor="text1"/>
          <w:sz w:val="24"/>
          <w:szCs w:val="24"/>
          <w:lang w:val="en-US"/>
        </w:rPr>
        <w:t>.</w:t>
      </w:r>
      <w:r w:rsidRPr="00D86262" w:rsidR="00905C4D">
        <w:rPr>
          <w:iCs/>
          <w:color w:val="000000" w:themeColor="text1"/>
          <w:sz w:val="24"/>
          <w:szCs w:val="24"/>
          <w:lang w:val="en-US"/>
        </w:rPr>
        <w:t xml:space="preserve"> A review</w:t>
      </w:r>
      <w:r w:rsidRPr="00D86262" w:rsidR="00905C4D">
        <w:rPr>
          <w:color w:val="000000" w:themeColor="text1"/>
          <w:sz w:val="24"/>
          <w:szCs w:val="24"/>
          <w:lang w:val="en-US"/>
        </w:rPr>
        <w:t xml:space="preserve">. </w:t>
      </w:r>
      <w:r w:rsidRPr="00D86262" w:rsidR="00905C4D">
        <w:rPr>
          <w:i/>
          <w:color w:val="000000" w:themeColor="text1"/>
          <w:sz w:val="24"/>
          <w:szCs w:val="24"/>
          <w:lang w:val="en-US"/>
        </w:rPr>
        <w:t>J</w:t>
      </w:r>
      <w:r w:rsidRPr="00D86262" w:rsidR="00B557F2">
        <w:rPr>
          <w:i/>
          <w:color w:val="000000" w:themeColor="text1"/>
          <w:sz w:val="24"/>
          <w:szCs w:val="24"/>
          <w:lang w:val="en-US"/>
        </w:rPr>
        <w:t>ournal of</w:t>
      </w:r>
      <w:r w:rsidRPr="00D86262" w:rsidR="00905C4D">
        <w:rPr>
          <w:i/>
          <w:color w:val="000000" w:themeColor="text1"/>
          <w:sz w:val="24"/>
          <w:szCs w:val="24"/>
          <w:lang w:val="en-US"/>
        </w:rPr>
        <w:t xml:space="preserve"> Environ</w:t>
      </w:r>
      <w:r w:rsidRPr="00D86262" w:rsidR="00B557F2">
        <w:rPr>
          <w:i/>
          <w:color w:val="000000" w:themeColor="text1"/>
          <w:sz w:val="24"/>
          <w:szCs w:val="24"/>
          <w:lang w:val="en-US"/>
        </w:rPr>
        <w:t>mental</w:t>
      </w:r>
      <w:r w:rsidRPr="00D86262" w:rsidR="00905C4D">
        <w:rPr>
          <w:i/>
          <w:color w:val="000000" w:themeColor="text1"/>
          <w:sz w:val="24"/>
          <w:szCs w:val="24"/>
          <w:lang w:val="en-US"/>
        </w:rPr>
        <w:t xml:space="preserve"> Manage</w:t>
      </w:r>
      <w:r w:rsidRPr="00D86262" w:rsidR="00B557F2">
        <w:rPr>
          <w:i/>
          <w:color w:val="000000" w:themeColor="text1"/>
          <w:sz w:val="24"/>
          <w:szCs w:val="24"/>
          <w:lang w:val="en-US"/>
        </w:rPr>
        <w:t>ment</w:t>
      </w:r>
      <w:r w:rsidRPr="00D86262" w:rsidR="00905C4D">
        <w:rPr>
          <w:color w:val="000000" w:themeColor="text1"/>
          <w:sz w:val="24"/>
          <w:szCs w:val="24"/>
          <w:lang w:val="en-US"/>
        </w:rPr>
        <w:t xml:space="preserve">, </w:t>
      </w:r>
      <w:r w:rsidRPr="00035470" w:rsidR="00905C4D">
        <w:rPr>
          <w:iCs/>
          <w:color w:val="000000" w:themeColor="text1"/>
          <w:sz w:val="24"/>
          <w:szCs w:val="24"/>
          <w:lang w:val="en-US"/>
        </w:rPr>
        <w:t>187</w:t>
      </w:r>
      <w:r w:rsidRPr="00D86262" w:rsidR="00B557F2">
        <w:rPr>
          <w:color w:val="000000" w:themeColor="text1"/>
          <w:sz w:val="24"/>
          <w:szCs w:val="24"/>
          <w:lang w:val="en-US"/>
        </w:rPr>
        <w:t>,</w:t>
      </w:r>
      <w:r w:rsidRPr="00D86262" w:rsidR="00905C4D">
        <w:rPr>
          <w:color w:val="000000" w:themeColor="text1"/>
          <w:sz w:val="24"/>
          <w:szCs w:val="24"/>
          <w:lang w:val="en-US"/>
        </w:rPr>
        <w:t xml:space="preserve"> 424-435</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38">
        <w:r w:rsidRPr="00D86262" w:rsidR="00D86262">
          <w:rPr>
            <w:rStyle w:val="Hipervnculo"/>
            <w:sz w:val="24"/>
            <w:szCs w:val="24"/>
          </w:rPr>
          <w:t>https://doi.org/10.1016/j.jenvman.2016.11.003</w:t>
        </w:r>
      </w:hyperlink>
    </w:p>
    <w:p w:rsidRPr="00D86262" w:rsidR="00014F68" w:rsidP="00265B42" w:rsidRDefault="00014F68" w14:paraId="2C700504" w14:textId="77777777">
      <w:pPr>
        <w:pStyle w:val="MainText"/>
        <w:spacing w:line="240" w:lineRule="auto"/>
        <w:ind w:left="567" w:hanging="567"/>
        <w:rPr>
          <w:b/>
          <w:color w:val="000000" w:themeColor="text1"/>
          <w:sz w:val="24"/>
          <w:szCs w:val="24"/>
          <w:lang w:val="en-US"/>
        </w:rPr>
      </w:pPr>
    </w:p>
    <w:p w:rsidRPr="00057963" w:rsidR="00014F68" w:rsidP="00265B42" w:rsidRDefault="007577CA" w14:paraId="607D3A8D" w14:textId="75979435">
      <w:pPr>
        <w:pStyle w:val="MainText"/>
        <w:spacing w:line="240" w:lineRule="auto"/>
        <w:ind w:left="567" w:hanging="567"/>
        <w:rPr>
          <w:rStyle w:val="Hipervnculo"/>
          <w:color w:val="000000" w:themeColor="text1"/>
          <w:sz w:val="24"/>
          <w:szCs w:val="24"/>
          <w:u w:val="none"/>
        </w:rPr>
      </w:pPr>
      <w:r w:rsidRPr="00D86262">
        <w:rPr>
          <w:color w:val="000000" w:themeColor="text1"/>
          <w:sz w:val="24"/>
          <w:szCs w:val="24"/>
          <w:lang w:val="de-DE"/>
        </w:rPr>
        <w:t>Wang, H., He, J., Kim, Y., Kamata, T.</w:t>
      </w:r>
      <w:r w:rsidRPr="00D86262" w:rsidR="00905C4D">
        <w:rPr>
          <w:color w:val="000000" w:themeColor="text1"/>
          <w:sz w:val="24"/>
          <w:szCs w:val="24"/>
          <w:lang w:val="de-DE"/>
        </w:rPr>
        <w:t xml:space="preserve"> (2011). </w:t>
      </w:r>
      <w:r w:rsidRPr="00D86262" w:rsidR="00905C4D">
        <w:rPr>
          <w:i/>
          <w:iCs/>
          <w:color w:val="000000" w:themeColor="text1"/>
          <w:sz w:val="24"/>
          <w:szCs w:val="24"/>
          <w:lang w:val="en-US"/>
        </w:rPr>
        <w:t>Municipal Solid Waste Management in Small Towns: An economic analysis conducted in Yunnan, China</w:t>
      </w:r>
      <w:r w:rsidRPr="00D86262" w:rsidR="00905C4D">
        <w:rPr>
          <w:color w:val="000000" w:themeColor="text1"/>
          <w:sz w:val="24"/>
          <w:szCs w:val="24"/>
          <w:lang w:val="en-US"/>
        </w:rPr>
        <w:t>. Policy Research Working Paper 5767</w:t>
      </w:r>
      <w:r w:rsidRPr="00D86262" w:rsidR="00B557F2">
        <w:rPr>
          <w:color w:val="000000" w:themeColor="text1"/>
          <w:sz w:val="24"/>
          <w:szCs w:val="24"/>
          <w:lang w:val="en-US"/>
        </w:rPr>
        <w:t>,</w:t>
      </w:r>
      <w:r w:rsidRPr="00D86262" w:rsidR="00905C4D">
        <w:rPr>
          <w:color w:val="000000" w:themeColor="text1"/>
          <w:sz w:val="24"/>
          <w:szCs w:val="24"/>
          <w:lang w:val="en-US"/>
        </w:rPr>
        <w:t xml:space="preserve"> 1-27</w:t>
      </w:r>
      <w:r w:rsidRPr="00D86262" w:rsidR="0079597A">
        <w:rPr>
          <w:color w:val="000000" w:themeColor="text1"/>
          <w:sz w:val="24"/>
          <w:szCs w:val="24"/>
          <w:lang w:val="en-US"/>
        </w:rPr>
        <w:t>.</w:t>
      </w:r>
      <w:r w:rsidRPr="00D86262" w:rsidR="00905C4D">
        <w:rPr>
          <w:color w:val="000000" w:themeColor="text1"/>
          <w:sz w:val="24"/>
          <w:szCs w:val="24"/>
          <w:lang w:val="en-US"/>
        </w:rPr>
        <w:t xml:space="preserve"> </w:t>
      </w:r>
      <w:hyperlink w:history="1" r:id="rId39">
        <w:r w:rsidRPr="005F1365" w:rsidR="00D67B5C">
          <w:rPr>
            <w:rStyle w:val="Hipervnculo"/>
            <w:sz w:val="24"/>
            <w:szCs w:val="24"/>
          </w:rPr>
          <w:t>https://doi.org/10.1596/1813-9450-5767</w:t>
        </w:r>
      </w:hyperlink>
      <w:r w:rsidRPr="00057963" w:rsidR="00CB4383">
        <w:rPr>
          <w:rStyle w:val="Hipervnculo"/>
          <w:color w:val="000000" w:themeColor="text1"/>
          <w:sz w:val="24"/>
          <w:szCs w:val="24"/>
          <w:u w:val="none"/>
        </w:rPr>
        <w:t xml:space="preserve"> </w:t>
      </w:r>
    </w:p>
    <w:p w:rsidRPr="00057963" w:rsidR="00681E6F" w:rsidP="00265B42" w:rsidRDefault="00681E6F" w14:paraId="04ED57BB" w14:textId="77777777">
      <w:pPr>
        <w:pStyle w:val="MainText"/>
        <w:spacing w:line="240" w:lineRule="auto"/>
        <w:ind w:left="567" w:hanging="567"/>
        <w:rPr>
          <w:sz w:val="24"/>
          <w:szCs w:val="24"/>
        </w:rPr>
      </w:pPr>
    </w:p>
    <w:p w:rsidRPr="00E47EC5" w:rsidR="00681E6F" w:rsidP="00770302" w:rsidRDefault="00D97DFE" w14:paraId="24DB483E" w14:textId="538950CA">
      <w:pPr>
        <w:spacing w:after="0" w:line="240" w:lineRule="auto"/>
        <w:jc w:val="both"/>
        <w:rPr>
          <w:rFonts w:ascii="Times New Roman" w:hAnsi="Times New Roman" w:cs="Times New Roman"/>
          <w:b/>
          <w:sz w:val="24"/>
          <w:szCs w:val="24"/>
          <w:lang w:val="es-ES"/>
        </w:rPr>
      </w:pPr>
      <w:r w:rsidRPr="00E47EC5">
        <w:rPr>
          <w:rFonts w:ascii="Times New Roman" w:hAnsi="Times New Roman" w:cs="Times New Roman"/>
          <w:b/>
          <w:sz w:val="24"/>
          <w:szCs w:val="24"/>
          <w:lang w:val="es-ES"/>
        </w:rPr>
        <w:t>8</w:t>
      </w:r>
      <w:r w:rsidRPr="00E47EC5" w:rsidR="00681E6F">
        <w:rPr>
          <w:rFonts w:ascii="Times New Roman" w:hAnsi="Times New Roman" w:cs="Times New Roman"/>
          <w:b/>
          <w:sz w:val="24"/>
          <w:szCs w:val="24"/>
          <w:lang w:val="es-ES"/>
        </w:rPr>
        <w:t>. Apéndices</w:t>
      </w:r>
    </w:p>
    <w:p w:rsidR="00D86262" w:rsidP="00770302" w:rsidRDefault="00D86262" w14:paraId="26CBDC9B" w14:textId="77777777">
      <w:pPr>
        <w:spacing w:after="0" w:line="240" w:lineRule="auto"/>
        <w:jc w:val="both"/>
        <w:rPr>
          <w:rFonts w:ascii="Times New Roman" w:hAnsi="Times New Roman" w:cs="Times New Roman"/>
          <w:b/>
          <w:bCs/>
          <w:sz w:val="24"/>
          <w:szCs w:val="24"/>
        </w:rPr>
      </w:pPr>
    </w:p>
    <w:p w:rsidRPr="004A0D7C" w:rsidR="00681E6F" w:rsidP="00770302" w:rsidRDefault="00681E6F" w14:paraId="7702E2EA" w14:textId="6569CC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Apéndice 1</w:t>
      </w:r>
      <w:r w:rsidRPr="004A0D7C">
        <w:rPr>
          <w:rFonts w:ascii="Times New Roman" w:hAnsi="Times New Roman" w:cs="Times New Roman"/>
          <w:b/>
          <w:bCs/>
          <w:sz w:val="24"/>
          <w:szCs w:val="24"/>
        </w:rPr>
        <w:t>.</w:t>
      </w:r>
      <w:r w:rsidRPr="004A0D7C">
        <w:rPr>
          <w:rFonts w:ascii="Times New Roman" w:hAnsi="Times New Roman" w:cs="Times New Roman"/>
          <w:sz w:val="24"/>
          <w:szCs w:val="24"/>
        </w:rPr>
        <w:t xml:space="preserve"> Cuestionario </w:t>
      </w:r>
      <w:r>
        <w:rPr>
          <w:rFonts w:ascii="Times New Roman" w:hAnsi="Times New Roman" w:cs="Times New Roman"/>
          <w:sz w:val="24"/>
          <w:szCs w:val="24"/>
        </w:rPr>
        <w:t xml:space="preserve">utilizado en la encuesta para la recopilación de información en las localidades de estudio. </w:t>
      </w:r>
    </w:p>
    <w:p w:rsidR="00681E6F" w:rsidP="00770302" w:rsidRDefault="00EB3BB8" w14:paraId="44C82DD5" w14:textId="09C08E00">
      <w:pPr>
        <w:spacing w:after="0" w:line="240" w:lineRule="auto"/>
        <w:jc w:val="both"/>
        <w:rPr>
          <w:rFonts w:ascii="Times New Roman" w:hAnsi="Times New Roman" w:cs="Times New Roman"/>
          <w:sz w:val="24"/>
          <w:szCs w:val="24"/>
          <w:lang w:val="en-US"/>
        </w:rPr>
      </w:pPr>
      <w:r w:rsidRPr="00EB3BB8">
        <w:rPr>
          <w:rFonts w:ascii="Times New Roman" w:hAnsi="Times New Roman" w:cs="Times New Roman"/>
          <w:b/>
          <w:sz w:val="24"/>
          <w:szCs w:val="24"/>
          <w:lang w:val="en-US"/>
        </w:rPr>
        <w:t>Appendix 1.</w:t>
      </w:r>
      <w:r>
        <w:rPr>
          <w:rFonts w:ascii="Times New Roman" w:hAnsi="Times New Roman" w:cs="Times New Roman"/>
          <w:sz w:val="24"/>
          <w:szCs w:val="24"/>
          <w:lang w:val="en-US"/>
        </w:rPr>
        <w:t xml:space="preserve"> Questionnaire used in the survey to collect information in the study localities.</w:t>
      </w:r>
    </w:p>
    <w:p w:rsidRPr="004A0D7C" w:rsidR="00AF5865" w:rsidP="00770302" w:rsidRDefault="00AF5865" w14:paraId="3B145311" w14:textId="77777777">
      <w:pPr>
        <w:spacing w:after="0" w:line="240" w:lineRule="auto"/>
        <w:jc w:val="both"/>
        <w:rPr>
          <w:rFonts w:ascii="Times New Roman" w:hAnsi="Times New Roman" w:cs="Times New Roman"/>
          <w:sz w:val="24"/>
          <w:szCs w:val="24"/>
          <w:lang w:val="en-US"/>
        </w:rPr>
      </w:pPr>
    </w:p>
    <w:tbl>
      <w:tblPr>
        <w:tblStyle w:val="Tablaconcuadrcula"/>
        <w:tblW w:w="0" w:type="auto"/>
        <w:tblLook w:val="04A0" w:firstRow="1" w:lastRow="0" w:firstColumn="1" w:lastColumn="0" w:noHBand="0" w:noVBand="1"/>
      </w:tblPr>
      <w:tblGrid>
        <w:gridCol w:w="9351"/>
      </w:tblGrid>
      <w:tr w:rsidR="00681E6F" w:rsidTr="00B43BF3" w14:paraId="7DD5922F" w14:textId="77777777">
        <w:trPr>
          <w:trHeight w:val="363"/>
        </w:trPr>
        <w:tc>
          <w:tcPr>
            <w:tcW w:w="9351" w:type="dxa"/>
            <w:tcBorders>
              <w:left w:val="nil"/>
              <w:bottom w:val="nil"/>
              <w:right w:val="nil"/>
            </w:tcBorders>
          </w:tcPr>
          <w:p w:rsidRPr="000808F9" w:rsidR="00681E6F" w:rsidP="00770302" w:rsidRDefault="00681E6F" w14:paraId="4E9323E9" w14:textId="77777777">
            <w:pPr>
              <w:jc w:val="both"/>
              <w:rPr>
                <w:rFonts w:ascii="Times New Roman" w:hAnsi="Times New Roman" w:cs="Times New Roman"/>
                <w:b/>
                <w:bCs/>
              </w:rPr>
            </w:pPr>
            <w:r w:rsidRPr="000808F9">
              <w:rPr>
                <w:rFonts w:ascii="Times New Roman" w:hAnsi="Times New Roman" w:cs="Times New Roman"/>
                <w:b/>
                <w:bCs/>
              </w:rPr>
              <w:t>Información general: ________________________________________________________________</w:t>
            </w:r>
          </w:p>
        </w:tc>
      </w:tr>
      <w:tr w:rsidR="00681E6F" w:rsidTr="00B43BF3" w14:paraId="5178622E" w14:textId="77777777">
        <w:trPr>
          <w:trHeight w:val="367"/>
        </w:trPr>
        <w:tc>
          <w:tcPr>
            <w:tcW w:w="9351" w:type="dxa"/>
            <w:tcBorders>
              <w:top w:val="nil"/>
              <w:left w:val="nil"/>
              <w:bottom w:val="nil"/>
              <w:right w:val="nil"/>
            </w:tcBorders>
            <w:vAlign w:val="center"/>
          </w:tcPr>
          <w:p w:rsidRPr="000808F9" w:rsidR="00681E6F" w:rsidP="00770302" w:rsidRDefault="00681E6F" w14:paraId="05560E89" w14:textId="77777777">
            <w:pPr>
              <w:rPr>
                <w:rFonts w:ascii="Times New Roman" w:hAnsi="Times New Roman" w:cs="Times New Roman"/>
              </w:rPr>
            </w:pPr>
            <w:r w:rsidRPr="000808F9">
              <w:rPr>
                <w:rFonts w:ascii="Times New Roman" w:hAnsi="Times New Roman" w:cs="Times New Roman"/>
                <w:b/>
                <w:bCs/>
              </w:rPr>
              <w:t>Localidad:</w:t>
            </w:r>
            <w:r w:rsidRPr="000808F9">
              <w:rPr>
                <w:rFonts w:ascii="Times New Roman" w:hAnsi="Times New Roman" w:cs="Times New Roman"/>
              </w:rPr>
              <w:t xml:space="preserve"> _________________ </w:t>
            </w:r>
            <w:r w:rsidRPr="000808F9">
              <w:rPr>
                <w:rFonts w:ascii="Times New Roman" w:hAnsi="Times New Roman" w:cs="Times New Roman"/>
                <w:b/>
                <w:bCs/>
              </w:rPr>
              <w:t>Núm. de encuesta:</w:t>
            </w:r>
            <w:r w:rsidRPr="000808F9">
              <w:rPr>
                <w:rFonts w:ascii="Times New Roman" w:hAnsi="Times New Roman" w:cs="Times New Roman"/>
              </w:rPr>
              <w:t xml:space="preserve"> ____    </w:t>
            </w:r>
            <w:r w:rsidRPr="000808F9">
              <w:rPr>
                <w:rFonts w:ascii="Times New Roman" w:hAnsi="Times New Roman" w:cs="Times New Roman"/>
                <w:b/>
                <w:bCs/>
              </w:rPr>
              <w:t>Núm. de habitantes por vivienda:</w:t>
            </w:r>
            <w:r w:rsidRPr="000808F9">
              <w:rPr>
                <w:rFonts w:ascii="Times New Roman" w:hAnsi="Times New Roman" w:cs="Times New Roman"/>
              </w:rPr>
              <w:t xml:space="preserve"> ____</w:t>
            </w:r>
          </w:p>
        </w:tc>
      </w:tr>
      <w:tr w:rsidR="00681E6F" w:rsidTr="00B43BF3" w14:paraId="547255A1" w14:textId="77777777">
        <w:trPr>
          <w:trHeight w:val="477"/>
        </w:trPr>
        <w:tc>
          <w:tcPr>
            <w:tcW w:w="9351" w:type="dxa"/>
            <w:tcBorders>
              <w:top w:val="nil"/>
              <w:left w:val="nil"/>
              <w:bottom w:val="single" w:color="auto" w:sz="4" w:space="0"/>
              <w:right w:val="nil"/>
            </w:tcBorders>
            <w:vAlign w:val="center"/>
          </w:tcPr>
          <w:p w:rsidRPr="000808F9" w:rsidR="00681E6F" w:rsidP="00770302" w:rsidRDefault="00681E6F" w14:paraId="125B5256" w14:textId="77777777">
            <w:pPr>
              <w:rPr>
                <w:rFonts w:ascii="Times New Roman" w:hAnsi="Times New Roman" w:cs="Times New Roman"/>
                <w:b/>
                <w:bCs/>
              </w:rPr>
            </w:pPr>
            <w:r w:rsidRPr="000808F9">
              <w:rPr>
                <w:rFonts w:ascii="Times New Roman" w:hAnsi="Times New Roman" w:cs="Times New Roman"/>
                <w:b/>
                <w:bCs/>
              </w:rPr>
              <w:t>Pregunta/ Respuestas posibles</w:t>
            </w:r>
          </w:p>
        </w:tc>
      </w:tr>
      <w:tr w:rsidRPr="000337CD" w:rsidR="00681E6F" w:rsidTr="00B43BF3" w14:paraId="4782812F" w14:textId="77777777">
        <w:trPr>
          <w:trHeight w:val="598"/>
        </w:trPr>
        <w:tc>
          <w:tcPr>
            <w:tcW w:w="9351" w:type="dxa"/>
            <w:tcBorders>
              <w:left w:val="nil"/>
              <w:bottom w:val="nil"/>
              <w:right w:val="nil"/>
            </w:tcBorders>
            <w:vAlign w:val="center"/>
          </w:tcPr>
          <w:p w:rsidRPr="000808F9" w:rsidR="00681E6F" w:rsidP="00770302" w:rsidRDefault="00681E6F" w14:paraId="414BD7A8" w14:textId="7F414F75">
            <w:pPr>
              <w:pStyle w:val="Prrafodelista"/>
              <w:numPr>
                <w:ilvl w:val="0"/>
                <w:numId w:val="5"/>
              </w:numPr>
              <w:rPr>
                <w:rFonts w:ascii="Times New Roman" w:hAnsi="Times New Roman" w:cs="Times New Roman"/>
              </w:rPr>
            </w:pPr>
            <w:r w:rsidRPr="000808F9">
              <w:rPr>
                <w:rFonts w:ascii="Times New Roman" w:hAnsi="Times New Roman" w:cs="Times New Roman"/>
              </w:rPr>
              <w:t>¿Aproximadamente cu</w:t>
            </w:r>
            <w:r w:rsidR="00C37B3B">
              <w:rPr>
                <w:rFonts w:ascii="Times New Roman" w:hAnsi="Times New Roman" w:cs="Times New Roman"/>
              </w:rPr>
              <w:t>á</w:t>
            </w:r>
            <w:r w:rsidRPr="000808F9">
              <w:rPr>
                <w:rFonts w:ascii="Times New Roman" w:hAnsi="Times New Roman" w:cs="Times New Roman"/>
              </w:rPr>
              <w:t>nto genera de residuos orgánicos (restos de comida) por semana?</w:t>
            </w:r>
          </w:p>
          <w:p w:rsidRPr="00A721D1" w:rsidR="00681E6F" w:rsidP="00770302" w:rsidRDefault="00681E6F" w14:paraId="159D1D87" w14:textId="77777777">
            <w:pPr>
              <w:ind w:left="708"/>
              <w:rPr>
                <w:rFonts w:ascii="Times New Roman" w:hAnsi="Times New Roman" w:cs="Times New Roman"/>
                <w:lang w:val="en-US"/>
              </w:rPr>
            </w:pPr>
            <w:r w:rsidRPr="000808F9">
              <w:rPr>
                <w:rFonts w:ascii="Times New Roman" w:hAnsi="Times New Roman" w:cs="Times New Roman"/>
                <w:lang w:val="en-US"/>
              </w:rPr>
              <w:t>a) 0-2 kg        b) 3-5 kg           c) 5-7 kg            d) &gt; 7 kg</w:t>
            </w:r>
          </w:p>
        </w:tc>
      </w:tr>
      <w:tr w:rsidRPr="00FE32C9" w:rsidR="00681E6F" w:rsidTr="00B43BF3" w14:paraId="48D33891" w14:textId="77777777">
        <w:trPr>
          <w:trHeight w:val="598"/>
        </w:trPr>
        <w:tc>
          <w:tcPr>
            <w:tcW w:w="9351" w:type="dxa"/>
            <w:tcBorders>
              <w:top w:val="nil"/>
              <w:left w:val="nil"/>
              <w:bottom w:val="nil"/>
              <w:right w:val="nil"/>
            </w:tcBorders>
            <w:vAlign w:val="center"/>
          </w:tcPr>
          <w:p w:rsidRPr="000808F9" w:rsidR="00681E6F" w:rsidP="00770302" w:rsidRDefault="00681E6F" w14:paraId="74A2CA4D" w14:textId="77777777">
            <w:pPr>
              <w:pStyle w:val="Prrafodelista"/>
              <w:numPr>
                <w:ilvl w:val="0"/>
                <w:numId w:val="5"/>
              </w:numPr>
              <w:rPr>
                <w:rFonts w:ascii="Times New Roman" w:hAnsi="Times New Roman" w:cs="Times New Roman"/>
              </w:rPr>
            </w:pPr>
            <w:r w:rsidRPr="000808F9">
              <w:rPr>
                <w:rFonts w:ascii="Times New Roman" w:hAnsi="Times New Roman" w:cs="Times New Roman"/>
              </w:rPr>
              <w:t>¿Cómo dispone los residuos orgánicos (restos de comida)?</w:t>
            </w:r>
          </w:p>
          <w:p w:rsidRPr="000808F9" w:rsidR="00681E6F" w:rsidP="00770302" w:rsidRDefault="00681E6F" w14:paraId="2437F132" w14:textId="77777777">
            <w:pPr>
              <w:pStyle w:val="Prrafodelista"/>
              <w:numPr>
                <w:ilvl w:val="0"/>
                <w:numId w:val="4"/>
              </w:numPr>
              <w:rPr>
                <w:rFonts w:ascii="Times New Roman" w:hAnsi="Times New Roman" w:cs="Times New Roman"/>
              </w:rPr>
            </w:pPr>
            <w:r w:rsidRPr="000808F9">
              <w:rPr>
                <w:rFonts w:ascii="Times New Roman" w:hAnsi="Times New Roman" w:cs="Times New Roman"/>
              </w:rPr>
              <w:t>Alimento para animales propios (cerdos)</w:t>
            </w:r>
          </w:p>
          <w:p w:rsidRPr="000808F9" w:rsidR="00681E6F" w:rsidP="00770302" w:rsidRDefault="00681E6F" w14:paraId="112CE382" w14:textId="77777777">
            <w:pPr>
              <w:pStyle w:val="Prrafodelista"/>
              <w:numPr>
                <w:ilvl w:val="0"/>
                <w:numId w:val="4"/>
              </w:numPr>
              <w:rPr>
                <w:rFonts w:ascii="Times New Roman" w:hAnsi="Times New Roman" w:cs="Times New Roman"/>
              </w:rPr>
            </w:pPr>
            <w:r w:rsidRPr="000808F9">
              <w:rPr>
                <w:rFonts w:ascii="Times New Roman" w:hAnsi="Times New Roman" w:cs="Times New Roman"/>
              </w:rPr>
              <w:t>Alimento para animales de otros propietarios (cerdos)</w:t>
            </w:r>
          </w:p>
          <w:p w:rsidR="00681E6F" w:rsidP="00770302" w:rsidRDefault="00681E6F" w14:paraId="0220ABA0" w14:textId="77777777">
            <w:pPr>
              <w:pStyle w:val="Prrafodelista"/>
              <w:numPr>
                <w:ilvl w:val="0"/>
                <w:numId w:val="4"/>
              </w:numPr>
              <w:rPr>
                <w:rFonts w:ascii="Times New Roman" w:hAnsi="Times New Roman" w:cs="Times New Roman"/>
              </w:rPr>
            </w:pPr>
            <w:r w:rsidRPr="000808F9">
              <w:rPr>
                <w:rFonts w:ascii="Times New Roman" w:hAnsi="Times New Roman" w:cs="Times New Roman"/>
              </w:rPr>
              <w:t>Lo tiro con el resto de la basura</w:t>
            </w:r>
          </w:p>
          <w:p w:rsidRPr="00A721D1" w:rsidR="00681E6F" w:rsidP="00770302" w:rsidRDefault="00681E6F" w14:paraId="3A64D1D9" w14:textId="77777777">
            <w:pPr>
              <w:pStyle w:val="Prrafodelista"/>
              <w:numPr>
                <w:ilvl w:val="0"/>
                <w:numId w:val="4"/>
              </w:numPr>
              <w:rPr>
                <w:rFonts w:ascii="Times New Roman" w:hAnsi="Times New Roman" w:cs="Times New Roman"/>
              </w:rPr>
            </w:pPr>
            <w:r w:rsidRPr="00A721D1">
              <w:rPr>
                <w:rFonts w:ascii="Times New Roman" w:hAnsi="Times New Roman" w:cs="Times New Roman"/>
              </w:rPr>
              <w:t>Otro (especifi</w:t>
            </w:r>
            <w:r>
              <w:rPr>
                <w:rFonts w:ascii="Times New Roman" w:hAnsi="Times New Roman" w:cs="Times New Roman"/>
              </w:rPr>
              <w:t>que</w:t>
            </w:r>
            <w:r w:rsidRPr="00A721D1">
              <w:rPr>
                <w:rFonts w:ascii="Times New Roman" w:hAnsi="Times New Roman" w:cs="Times New Roman"/>
              </w:rPr>
              <w:t>):</w:t>
            </w:r>
          </w:p>
        </w:tc>
      </w:tr>
      <w:tr w:rsidR="00681E6F" w:rsidTr="00B43BF3" w14:paraId="399D2EB0" w14:textId="77777777">
        <w:trPr>
          <w:trHeight w:val="692"/>
        </w:trPr>
        <w:tc>
          <w:tcPr>
            <w:tcW w:w="9351" w:type="dxa"/>
            <w:tcBorders>
              <w:top w:val="nil"/>
              <w:left w:val="nil"/>
              <w:bottom w:val="nil"/>
              <w:right w:val="nil"/>
            </w:tcBorders>
            <w:vAlign w:val="center"/>
          </w:tcPr>
          <w:p w:rsidRPr="000808F9" w:rsidR="00681E6F" w:rsidP="00770302" w:rsidRDefault="00681E6F" w14:paraId="6A2DEF23" w14:textId="77777777">
            <w:pPr>
              <w:pStyle w:val="Prrafodelista"/>
              <w:numPr>
                <w:ilvl w:val="0"/>
                <w:numId w:val="5"/>
              </w:numPr>
              <w:rPr>
                <w:rFonts w:ascii="Times New Roman" w:hAnsi="Times New Roman" w:cs="Times New Roman"/>
              </w:rPr>
            </w:pPr>
            <w:r w:rsidRPr="000808F9">
              <w:rPr>
                <w:rFonts w:ascii="Times New Roman" w:hAnsi="Times New Roman" w:cs="Times New Roman"/>
              </w:rPr>
              <w:t>¿Qué disposición le da al aceite de cocina usado?</w:t>
            </w:r>
          </w:p>
          <w:p w:rsidRPr="000808F9" w:rsidR="00681E6F" w:rsidP="00770302" w:rsidRDefault="00681E6F" w14:paraId="7F3BF118" w14:textId="77777777">
            <w:pPr>
              <w:ind w:left="708"/>
              <w:rPr>
                <w:rFonts w:ascii="Times New Roman" w:hAnsi="Times New Roman" w:cs="Times New Roman"/>
              </w:rPr>
            </w:pPr>
            <w:r w:rsidRPr="000808F9">
              <w:rPr>
                <w:rFonts w:ascii="Times New Roman" w:hAnsi="Times New Roman" w:cs="Times New Roman"/>
              </w:rPr>
              <w:t>a) Lo tiro       b) Lo almaceno       c) Lo reutilizo para cocinar       d) Otro (especifique):</w:t>
            </w:r>
          </w:p>
        </w:tc>
      </w:tr>
      <w:tr w:rsidR="00681E6F" w:rsidTr="00B43BF3" w14:paraId="0F4400F0" w14:textId="77777777">
        <w:trPr>
          <w:trHeight w:val="560"/>
        </w:trPr>
        <w:tc>
          <w:tcPr>
            <w:tcW w:w="9351" w:type="dxa"/>
            <w:tcBorders>
              <w:top w:val="nil"/>
              <w:left w:val="nil"/>
              <w:bottom w:val="nil"/>
              <w:right w:val="nil"/>
            </w:tcBorders>
            <w:vAlign w:val="center"/>
          </w:tcPr>
          <w:p w:rsidRPr="000808F9" w:rsidR="00681E6F" w:rsidP="00770302" w:rsidRDefault="00681E6F" w14:paraId="5E14F146" w14:textId="77777777">
            <w:pPr>
              <w:pStyle w:val="Prrafodelista"/>
              <w:numPr>
                <w:ilvl w:val="0"/>
                <w:numId w:val="5"/>
              </w:numPr>
              <w:rPr>
                <w:rFonts w:ascii="Times New Roman" w:hAnsi="Times New Roman" w:cs="Times New Roman"/>
              </w:rPr>
            </w:pPr>
            <w:r w:rsidRPr="000808F9">
              <w:rPr>
                <w:rFonts w:ascii="Times New Roman" w:hAnsi="Times New Roman" w:cs="Times New Roman"/>
              </w:rPr>
              <w:lastRenderedPageBreak/>
              <w:t>¿Cómo considera sus actividades respecto a las preguntas anteriores?</w:t>
            </w:r>
          </w:p>
          <w:p w:rsidRPr="000808F9" w:rsidR="00681E6F" w:rsidP="00770302" w:rsidRDefault="00681E6F" w14:paraId="6478F460" w14:textId="77777777">
            <w:pPr>
              <w:ind w:left="708"/>
              <w:rPr>
                <w:rFonts w:ascii="Times New Roman" w:hAnsi="Times New Roman" w:cs="Times New Roman"/>
              </w:rPr>
            </w:pPr>
            <w:r w:rsidRPr="000808F9">
              <w:rPr>
                <w:rFonts w:ascii="Times New Roman" w:hAnsi="Times New Roman" w:cs="Times New Roman"/>
              </w:rPr>
              <w:t>a) Correcto    b) Incorrecto</w:t>
            </w:r>
          </w:p>
        </w:tc>
      </w:tr>
      <w:tr w:rsidR="00681E6F" w:rsidTr="00B43BF3" w14:paraId="7F134E5C" w14:textId="77777777">
        <w:trPr>
          <w:trHeight w:val="634"/>
        </w:trPr>
        <w:tc>
          <w:tcPr>
            <w:tcW w:w="9351" w:type="dxa"/>
            <w:tcBorders>
              <w:top w:val="nil"/>
              <w:left w:val="nil"/>
              <w:bottom w:val="nil"/>
              <w:right w:val="nil"/>
            </w:tcBorders>
            <w:vAlign w:val="center"/>
          </w:tcPr>
          <w:p w:rsidRPr="000808F9" w:rsidR="00681E6F" w:rsidP="00770302" w:rsidRDefault="00681E6F" w14:paraId="3EE4A68B" w14:textId="77777777">
            <w:pPr>
              <w:pStyle w:val="Prrafodelista"/>
              <w:numPr>
                <w:ilvl w:val="0"/>
                <w:numId w:val="5"/>
              </w:numPr>
              <w:rPr>
                <w:rFonts w:ascii="Times New Roman" w:hAnsi="Times New Roman" w:cs="Times New Roman"/>
              </w:rPr>
            </w:pPr>
            <w:r w:rsidRPr="000808F9">
              <w:rPr>
                <w:rFonts w:ascii="Times New Roman" w:hAnsi="Times New Roman" w:cs="Times New Roman"/>
              </w:rPr>
              <w:t>¿Qué disposición le da al aceite lubricante usado en maquinaria?</w:t>
            </w:r>
          </w:p>
          <w:p w:rsidRPr="000808F9" w:rsidR="00681E6F" w:rsidP="00770302" w:rsidRDefault="00681E6F" w14:paraId="64D5F48A" w14:textId="77777777">
            <w:pPr>
              <w:ind w:left="708"/>
              <w:rPr>
                <w:rFonts w:ascii="Times New Roman" w:hAnsi="Times New Roman" w:cs="Times New Roman"/>
              </w:rPr>
            </w:pPr>
            <w:r w:rsidRPr="000808F9">
              <w:rPr>
                <w:rFonts w:ascii="Times New Roman" w:hAnsi="Times New Roman" w:cs="Times New Roman"/>
              </w:rPr>
              <w:t>a) Tirarlo       b) Almacenarlo      c) Quemarlo       d) Otro (especifique):</w:t>
            </w:r>
          </w:p>
        </w:tc>
      </w:tr>
      <w:tr w:rsidR="00681E6F" w:rsidTr="00B43BF3" w14:paraId="1FF94C68" w14:textId="77777777">
        <w:trPr>
          <w:trHeight w:val="634"/>
        </w:trPr>
        <w:tc>
          <w:tcPr>
            <w:tcW w:w="9351" w:type="dxa"/>
            <w:tcBorders>
              <w:top w:val="nil"/>
              <w:left w:val="nil"/>
              <w:bottom w:val="nil"/>
              <w:right w:val="nil"/>
            </w:tcBorders>
            <w:vAlign w:val="center"/>
          </w:tcPr>
          <w:p w:rsidRPr="000808F9" w:rsidR="00681E6F" w:rsidP="00770302" w:rsidRDefault="00681E6F" w14:paraId="22B225C5" w14:textId="77777777">
            <w:pPr>
              <w:pStyle w:val="Prrafodelista"/>
              <w:numPr>
                <w:ilvl w:val="0"/>
                <w:numId w:val="5"/>
              </w:numPr>
              <w:rPr>
                <w:rFonts w:ascii="Times New Roman" w:hAnsi="Times New Roman" w:cs="Times New Roman"/>
              </w:rPr>
            </w:pPr>
            <w:r w:rsidRPr="000808F9">
              <w:rPr>
                <w:rFonts w:ascii="Times New Roman" w:hAnsi="Times New Roman" w:cs="Times New Roman"/>
              </w:rPr>
              <w:t>¿Cómo dispone los envases de agroquímicos (pesticidas, herbicidas)?</w:t>
            </w:r>
          </w:p>
          <w:p w:rsidRPr="000808F9" w:rsidR="00681E6F" w:rsidP="00770302" w:rsidRDefault="00681E6F" w14:paraId="275FC445" w14:textId="5928E767">
            <w:pPr>
              <w:ind w:left="708"/>
              <w:rPr>
                <w:rFonts w:ascii="Times New Roman" w:hAnsi="Times New Roman" w:cs="Times New Roman"/>
              </w:rPr>
            </w:pPr>
            <w:r w:rsidRPr="000808F9">
              <w:rPr>
                <w:rFonts w:ascii="Times New Roman" w:hAnsi="Times New Roman" w:cs="Times New Roman"/>
              </w:rPr>
              <w:t>a) Tirarlo</w:t>
            </w:r>
            <w:r w:rsidR="00F06E61">
              <w:rPr>
                <w:rFonts w:ascii="Times New Roman" w:hAnsi="Times New Roman" w:cs="Times New Roman"/>
              </w:rPr>
              <w:t>s</w:t>
            </w:r>
            <w:r w:rsidRPr="000808F9">
              <w:rPr>
                <w:rFonts w:ascii="Times New Roman" w:hAnsi="Times New Roman" w:cs="Times New Roman"/>
              </w:rPr>
              <w:t xml:space="preserve">       b) Almacenarlo</w:t>
            </w:r>
            <w:r w:rsidR="00F06E61">
              <w:rPr>
                <w:rFonts w:ascii="Times New Roman" w:hAnsi="Times New Roman" w:cs="Times New Roman"/>
              </w:rPr>
              <w:t>s</w:t>
            </w:r>
            <w:r w:rsidRPr="000808F9">
              <w:rPr>
                <w:rFonts w:ascii="Times New Roman" w:hAnsi="Times New Roman" w:cs="Times New Roman"/>
              </w:rPr>
              <w:t xml:space="preserve">      c) Quemarlo</w:t>
            </w:r>
            <w:r w:rsidR="00F06E61">
              <w:rPr>
                <w:rFonts w:ascii="Times New Roman" w:hAnsi="Times New Roman" w:cs="Times New Roman"/>
              </w:rPr>
              <w:t>s</w:t>
            </w:r>
            <w:r w:rsidRPr="000808F9">
              <w:rPr>
                <w:rFonts w:ascii="Times New Roman" w:hAnsi="Times New Roman" w:cs="Times New Roman"/>
              </w:rPr>
              <w:t xml:space="preserve">       d) Otro</w:t>
            </w:r>
            <w:r w:rsidR="00F06E61">
              <w:rPr>
                <w:rFonts w:ascii="Times New Roman" w:hAnsi="Times New Roman" w:cs="Times New Roman"/>
              </w:rPr>
              <w:t>s</w:t>
            </w:r>
            <w:r w:rsidRPr="000808F9">
              <w:rPr>
                <w:rFonts w:ascii="Times New Roman" w:hAnsi="Times New Roman" w:cs="Times New Roman"/>
              </w:rPr>
              <w:t xml:space="preserve"> (especifique):</w:t>
            </w:r>
          </w:p>
        </w:tc>
      </w:tr>
      <w:tr w:rsidR="00681E6F" w:rsidTr="00B43BF3" w14:paraId="219F01D4" w14:textId="77777777">
        <w:trPr>
          <w:trHeight w:val="670"/>
        </w:trPr>
        <w:tc>
          <w:tcPr>
            <w:tcW w:w="9351" w:type="dxa"/>
            <w:tcBorders>
              <w:top w:val="nil"/>
              <w:left w:val="nil"/>
              <w:bottom w:val="nil"/>
              <w:right w:val="nil"/>
            </w:tcBorders>
            <w:vAlign w:val="center"/>
          </w:tcPr>
          <w:p w:rsidRPr="000808F9" w:rsidR="00681E6F" w:rsidP="00770302" w:rsidRDefault="00681E6F" w14:paraId="39F4F43E" w14:textId="77777777">
            <w:pPr>
              <w:pStyle w:val="Prrafodelista"/>
              <w:numPr>
                <w:ilvl w:val="0"/>
                <w:numId w:val="5"/>
              </w:numPr>
              <w:rPr>
                <w:rFonts w:ascii="Times New Roman" w:hAnsi="Times New Roman" w:cs="Times New Roman"/>
              </w:rPr>
            </w:pPr>
            <w:r w:rsidRPr="000808F9">
              <w:rPr>
                <w:rFonts w:ascii="Times New Roman" w:hAnsi="Times New Roman" w:cs="Times New Roman"/>
              </w:rPr>
              <w:t>¿Qué haces con los contenedores de fertilizantes?</w:t>
            </w:r>
          </w:p>
          <w:p w:rsidRPr="000808F9" w:rsidR="00681E6F" w:rsidP="00770302" w:rsidRDefault="00681E6F" w14:paraId="054ACCCA" w14:textId="0792326B">
            <w:pPr>
              <w:ind w:left="708"/>
              <w:rPr>
                <w:rFonts w:ascii="Times New Roman" w:hAnsi="Times New Roman" w:cs="Times New Roman"/>
              </w:rPr>
            </w:pPr>
            <w:r w:rsidRPr="000808F9">
              <w:rPr>
                <w:rFonts w:ascii="Times New Roman" w:hAnsi="Times New Roman" w:cs="Times New Roman"/>
              </w:rPr>
              <w:t>a) Tirarlo</w:t>
            </w:r>
            <w:r w:rsidR="004E7307">
              <w:rPr>
                <w:rFonts w:ascii="Times New Roman" w:hAnsi="Times New Roman" w:cs="Times New Roman"/>
              </w:rPr>
              <w:t>s</w:t>
            </w:r>
            <w:r w:rsidRPr="000808F9">
              <w:rPr>
                <w:rFonts w:ascii="Times New Roman" w:hAnsi="Times New Roman" w:cs="Times New Roman"/>
              </w:rPr>
              <w:t xml:space="preserve">       b) Almacenarlo</w:t>
            </w:r>
            <w:r w:rsidR="004E7307">
              <w:rPr>
                <w:rFonts w:ascii="Times New Roman" w:hAnsi="Times New Roman" w:cs="Times New Roman"/>
              </w:rPr>
              <w:t>s</w:t>
            </w:r>
            <w:r w:rsidRPr="000808F9">
              <w:rPr>
                <w:rFonts w:ascii="Times New Roman" w:hAnsi="Times New Roman" w:cs="Times New Roman"/>
              </w:rPr>
              <w:t xml:space="preserve">      c) Quemarlo</w:t>
            </w:r>
            <w:r w:rsidR="004E7307">
              <w:rPr>
                <w:rFonts w:ascii="Times New Roman" w:hAnsi="Times New Roman" w:cs="Times New Roman"/>
              </w:rPr>
              <w:t>s</w:t>
            </w:r>
            <w:r w:rsidRPr="000808F9">
              <w:rPr>
                <w:rFonts w:ascii="Times New Roman" w:hAnsi="Times New Roman" w:cs="Times New Roman"/>
              </w:rPr>
              <w:t xml:space="preserve">       d) Reutilizarlo</w:t>
            </w:r>
            <w:r w:rsidR="004E7307">
              <w:rPr>
                <w:rFonts w:ascii="Times New Roman" w:hAnsi="Times New Roman" w:cs="Times New Roman"/>
              </w:rPr>
              <w:t>s</w:t>
            </w:r>
            <w:r w:rsidRPr="000808F9">
              <w:rPr>
                <w:rFonts w:ascii="Times New Roman" w:hAnsi="Times New Roman" w:cs="Times New Roman"/>
              </w:rPr>
              <w:t xml:space="preserve">       e) Otro</w:t>
            </w:r>
            <w:r w:rsidR="004E7307">
              <w:rPr>
                <w:rFonts w:ascii="Times New Roman" w:hAnsi="Times New Roman" w:cs="Times New Roman"/>
              </w:rPr>
              <w:t>s</w:t>
            </w:r>
            <w:r w:rsidRPr="000808F9">
              <w:rPr>
                <w:rFonts w:ascii="Times New Roman" w:hAnsi="Times New Roman" w:cs="Times New Roman"/>
              </w:rPr>
              <w:t xml:space="preserve"> (especifique):</w:t>
            </w:r>
          </w:p>
        </w:tc>
      </w:tr>
      <w:tr w:rsidR="00681E6F" w:rsidTr="00B43BF3" w14:paraId="0230F079" w14:textId="77777777">
        <w:trPr>
          <w:trHeight w:val="693"/>
        </w:trPr>
        <w:tc>
          <w:tcPr>
            <w:tcW w:w="9351" w:type="dxa"/>
            <w:tcBorders>
              <w:top w:val="nil"/>
              <w:left w:val="nil"/>
              <w:bottom w:val="nil"/>
              <w:right w:val="nil"/>
            </w:tcBorders>
            <w:vAlign w:val="center"/>
          </w:tcPr>
          <w:p w:rsidRPr="000808F9" w:rsidR="00681E6F" w:rsidP="00770302" w:rsidRDefault="00681E6F" w14:paraId="6C15EE71" w14:textId="77777777">
            <w:pPr>
              <w:pStyle w:val="Prrafodelista"/>
              <w:numPr>
                <w:ilvl w:val="0"/>
                <w:numId w:val="5"/>
              </w:numPr>
              <w:rPr>
                <w:rFonts w:ascii="Times New Roman" w:hAnsi="Times New Roman" w:cs="Times New Roman"/>
              </w:rPr>
            </w:pPr>
            <w:r w:rsidRPr="000808F9">
              <w:rPr>
                <w:rFonts w:ascii="Times New Roman" w:hAnsi="Times New Roman" w:cs="Times New Roman"/>
              </w:rPr>
              <w:t>¿Suele leer la etiqueta en los agroquímicos?</w:t>
            </w:r>
          </w:p>
          <w:p w:rsidRPr="000808F9" w:rsidR="00681E6F" w:rsidP="00770302" w:rsidRDefault="00681E6F" w14:paraId="20694962" w14:textId="77777777">
            <w:pPr>
              <w:ind w:left="708"/>
              <w:rPr>
                <w:rFonts w:ascii="Times New Roman" w:hAnsi="Times New Roman" w:cs="Times New Roman"/>
              </w:rPr>
            </w:pPr>
            <w:r w:rsidRPr="000808F9">
              <w:rPr>
                <w:rFonts w:ascii="Times New Roman" w:hAnsi="Times New Roman" w:cs="Times New Roman"/>
              </w:rPr>
              <w:t>a) Sí               b) No</w:t>
            </w:r>
          </w:p>
        </w:tc>
      </w:tr>
      <w:tr w:rsidR="00681E6F" w:rsidTr="00B43BF3" w14:paraId="405091B4" w14:textId="77777777">
        <w:trPr>
          <w:trHeight w:val="841"/>
        </w:trPr>
        <w:tc>
          <w:tcPr>
            <w:tcW w:w="9351" w:type="dxa"/>
            <w:tcBorders>
              <w:top w:val="nil"/>
              <w:left w:val="nil"/>
              <w:bottom w:val="nil"/>
              <w:right w:val="nil"/>
            </w:tcBorders>
            <w:vAlign w:val="center"/>
          </w:tcPr>
          <w:p w:rsidRPr="000808F9" w:rsidR="00681E6F" w:rsidP="00770302" w:rsidRDefault="00681E6F" w14:paraId="2A860A74" w14:textId="77777777">
            <w:pPr>
              <w:pStyle w:val="Prrafodelista"/>
              <w:numPr>
                <w:ilvl w:val="0"/>
                <w:numId w:val="5"/>
              </w:numPr>
              <w:rPr>
                <w:rFonts w:ascii="Times New Roman" w:hAnsi="Times New Roman" w:cs="Times New Roman"/>
              </w:rPr>
            </w:pPr>
            <w:r w:rsidRPr="000808F9">
              <w:rPr>
                <w:rFonts w:ascii="Times New Roman" w:hAnsi="Times New Roman" w:cs="Times New Roman"/>
              </w:rPr>
              <w:t>¿Considera que la información proporcionada en la etiqueta es suficiente para saber qué hacer y dónde depositar el envase vacío de los agroquímicos?</w:t>
            </w:r>
          </w:p>
          <w:p w:rsidRPr="000808F9" w:rsidR="00681E6F" w:rsidP="00770302" w:rsidRDefault="00681E6F" w14:paraId="734BDC55" w14:textId="77777777">
            <w:pPr>
              <w:ind w:left="708"/>
              <w:rPr>
                <w:rFonts w:ascii="Times New Roman" w:hAnsi="Times New Roman" w:cs="Times New Roman"/>
              </w:rPr>
            </w:pPr>
            <w:r w:rsidRPr="000808F9">
              <w:rPr>
                <w:rFonts w:ascii="Times New Roman" w:hAnsi="Times New Roman" w:cs="Times New Roman"/>
              </w:rPr>
              <w:t>a) Sí               b) No</w:t>
            </w:r>
          </w:p>
        </w:tc>
      </w:tr>
      <w:tr w:rsidR="00681E6F" w:rsidTr="00B43BF3" w14:paraId="5D6C9BC9" w14:textId="77777777">
        <w:trPr>
          <w:trHeight w:val="550"/>
        </w:trPr>
        <w:tc>
          <w:tcPr>
            <w:tcW w:w="9351" w:type="dxa"/>
            <w:tcBorders>
              <w:top w:val="nil"/>
              <w:left w:val="nil"/>
              <w:bottom w:val="nil"/>
              <w:right w:val="nil"/>
            </w:tcBorders>
            <w:vAlign w:val="center"/>
          </w:tcPr>
          <w:p w:rsidRPr="000808F9" w:rsidR="00681E6F" w:rsidP="00770302" w:rsidRDefault="00681E6F" w14:paraId="6DF284B9" w14:textId="77777777">
            <w:pPr>
              <w:pStyle w:val="Prrafodelista"/>
              <w:numPr>
                <w:ilvl w:val="0"/>
                <w:numId w:val="5"/>
              </w:numPr>
              <w:rPr>
                <w:rFonts w:ascii="Times New Roman" w:hAnsi="Times New Roman" w:cs="Times New Roman"/>
              </w:rPr>
            </w:pPr>
            <w:r w:rsidRPr="000808F9">
              <w:rPr>
                <w:rFonts w:ascii="Times New Roman" w:hAnsi="Times New Roman" w:cs="Times New Roman"/>
              </w:rPr>
              <w:t>¿Qué características reconoce que tiene el fertilizante que utiliza (DAP y/o urea)?</w:t>
            </w:r>
          </w:p>
          <w:p w:rsidRPr="000808F9" w:rsidR="00681E6F" w:rsidP="00770302" w:rsidRDefault="00681E6F" w14:paraId="0BDAA159" w14:textId="77777777">
            <w:pPr>
              <w:ind w:left="708"/>
              <w:rPr>
                <w:rFonts w:ascii="Times New Roman" w:hAnsi="Times New Roman" w:cs="Times New Roman"/>
              </w:rPr>
            </w:pPr>
            <w:r w:rsidRPr="000808F9">
              <w:rPr>
                <w:rFonts w:ascii="Times New Roman" w:hAnsi="Times New Roman" w:cs="Times New Roman"/>
              </w:rPr>
              <w:t>a) Corrosivo               b) Tóxico               c) Otro:</w:t>
            </w:r>
          </w:p>
        </w:tc>
      </w:tr>
      <w:tr w:rsidR="00681E6F" w:rsidTr="00B43BF3" w14:paraId="5EB24E6B" w14:textId="77777777">
        <w:trPr>
          <w:trHeight w:val="714"/>
        </w:trPr>
        <w:tc>
          <w:tcPr>
            <w:tcW w:w="9351" w:type="dxa"/>
            <w:tcBorders>
              <w:top w:val="nil"/>
              <w:left w:val="nil"/>
              <w:bottom w:val="nil"/>
              <w:right w:val="nil"/>
            </w:tcBorders>
            <w:vAlign w:val="center"/>
          </w:tcPr>
          <w:p w:rsidRPr="000808F9" w:rsidR="00681E6F" w:rsidP="00770302" w:rsidRDefault="00681E6F" w14:paraId="2AA160A9" w14:textId="77777777">
            <w:pPr>
              <w:pStyle w:val="Prrafodelista"/>
              <w:numPr>
                <w:ilvl w:val="0"/>
                <w:numId w:val="5"/>
              </w:numPr>
              <w:rPr>
                <w:rFonts w:ascii="Times New Roman" w:hAnsi="Times New Roman" w:cs="Times New Roman"/>
              </w:rPr>
            </w:pPr>
            <w:r w:rsidRPr="000808F9">
              <w:rPr>
                <w:rFonts w:ascii="Times New Roman" w:hAnsi="Times New Roman" w:cs="Times New Roman"/>
              </w:rPr>
              <w:t>¿Separa los residuos como aluminio, plástico, cartón, papel u otros?</w:t>
            </w:r>
          </w:p>
          <w:p w:rsidRPr="000808F9" w:rsidR="00681E6F" w:rsidP="00770302" w:rsidRDefault="00681E6F" w14:paraId="0C0609CA" w14:textId="77777777">
            <w:pPr>
              <w:ind w:left="708"/>
              <w:rPr>
                <w:rFonts w:ascii="Times New Roman" w:hAnsi="Times New Roman" w:cs="Times New Roman"/>
              </w:rPr>
            </w:pPr>
            <w:r w:rsidRPr="000808F9">
              <w:rPr>
                <w:rFonts w:ascii="Times New Roman" w:hAnsi="Times New Roman" w:cs="Times New Roman"/>
              </w:rPr>
              <w:t>a) Sí               b) No</w:t>
            </w:r>
          </w:p>
        </w:tc>
      </w:tr>
      <w:tr w:rsidR="00681E6F" w:rsidTr="00B43BF3" w14:paraId="71B591BC" w14:textId="77777777">
        <w:trPr>
          <w:trHeight w:val="2112"/>
        </w:trPr>
        <w:tc>
          <w:tcPr>
            <w:tcW w:w="9351" w:type="dxa"/>
            <w:tcBorders>
              <w:top w:val="nil"/>
              <w:left w:val="nil"/>
              <w:bottom w:val="nil"/>
              <w:right w:val="nil"/>
            </w:tcBorders>
            <w:vAlign w:val="center"/>
          </w:tcPr>
          <w:p w:rsidRPr="000808F9" w:rsidR="00681E6F" w:rsidP="00770302" w:rsidRDefault="00681E6F" w14:paraId="79773602" w14:textId="16F45170">
            <w:pPr>
              <w:pStyle w:val="Prrafodelista"/>
              <w:numPr>
                <w:ilvl w:val="0"/>
                <w:numId w:val="5"/>
              </w:numPr>
              <w:rPr>
                <w:rFonts w:ascii="Times New Roman" w:hAnsi="Times New Roman" w:cs="Times New Roman"/>
              </w:rPr>
            </w:pPr>
            <w:r w:rsidRPr="000808F9">
              <w:rPr>
                <w:rFonts w:ascii="Times New Roman" w:hAnsi="Times New Roman" w:cs="Times New Roman"/>
              </w:rPr>
              <w:t>Si la respuesta anterior fue afirmativa, ¿con qué frecuencia lo separa? (señale</w:t>
            </w:r>
            <w:r w:rsidR="004E7307">
              <w:rPr>
                <w:rFonts w:ascii="Times New Roman" w:hAnsi="Times New Roman" w:cs="Times New Roman"/>
              </w:rPr>
              <w:t>,</w:t>
            </w:r>
            <w:r w:rsidRPr="000808F9">
              <w:rPr>
                <w:rFonts w:ascii="Times New Roman" w:hAnsi="Times New Roman" w:cs="Times New Roman"/>
              </w:rPr>
              <w:t xml:space="preserve"> según sea el caso)</w:t>
            </w:r>
          </w:p>
          <w:tbl>
            <w:tblPr>
              <w:tblStyle w:val="Tablaconcuadrcula"/>
              <w:tblW w:w="0" w:type="auto"/>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0"/>
              <w:gridCol w:w="950"/>
              <w:gridCol w:w="1621"/>
              <w:gridCol w:w="1634"/>
              <w:gridCol w:w="791"/>
            </w:tblGrid>
            <w:tr w:rsidRPr="000808F9" w:rsidR="00681E6F" w:rsidTr="00B43BF3" w14:paraId="26BC6B67" w14:textId="77777777">
              <w:trPr>
                <w:trHeight w:val="282"/>
              </w:trPr>
              <w:tc>
                <w:tcPr>
                  <w:tcW w:w="1060" w:type="dxa"/>
                </w:tcPr>
                <w:p w:rsidRPr="000808F9" w:rsidR="00681E6F" w:rsidP="00770302" w:rsidRDefault="00681E6F" w14:paraId="6D5FF471" w14:textId="77777777">
                  <w:pPr>
                    <w:pStyle w:val="Prrafodelista"/>
                    <w:ind w:left="0"/>
                    <w:rPr>
                      <w:rFonts w:ascii="Times New Roman" w:hAnsi="Times New Roman" w:cs="Times New Roman"/>
                    </w:rPr>
                  </w:pPr>
                </w:p>
              </w:tc>
              <w:tc>
                <w:tcPr>
                  <w:tcW w:w="950" w:type="dxa"/>
                </w:tcPr>
                <w:p w:rsidRPr="000808F9" w:rsidR="00681E6F" w:rsidP="00770302" w:rsidRDefault="00681E6F" w14:paraId="15318DDC" w14:textId="77777777">
                  <w:pPr>
                    <w:pStyle w:val="Prrafodelista"/>
                    <w:ind w:left="0"/>
                    <w:rPr>
                      <w:rFonts w:ascii="Times New Roman" w:hAnsi="Times New Roman" w:cs="Times New Roman"/>
                    </w:rPr>
                  </w:pPr>
                  <w:r w:rsidRPr="000808F9">
                    <w:rPr>
                      <w:rFonts w:ascii="Times New Roman" w:hAnsi="Times New Roman" w:cs="Times New Roman"/>
                    </w:rPr>
                    <w:t>Siempre</w:t>
                  </w:r>
                </w:p>
              </w:tc>
              <w:tc>
                <w:tcPr>
                  <w:tcW w:w="1621" w:type="dxa"/>
                </w:tcPr>
                <w:p w:rsidRPr="000808F9" w:rsidR="00681E6F" w:rsidP="00770302" w:rsidRDefault="00681E6F" w14:paraId="291BFFAC" w14:textId="77777777">
                  <w:pPr>
                    <w:pStyle w:val="Prrafodelista"/>
                    <w:ind w:left="0"/>
                    <w:rPr>
                      <w:rFonts w:ascii="Times New Roman" w:hAnsi="Times New Roman" w:cs="Times New Roman"/>
                    </w:rPr>
                  </w:pPr>
                  <w:r w:rsidRPr="000808F9">
                    <w:rPr>
                      <w:rFonts w:ascii="Times New Roman" w:hAnsi="Times New Roman" w:cs="Times New Roman"/>
                    </w:rPr>
                    <w:t>Frecuentemente</w:t>
                  </w:r>
                </w:p>
              </w:tc>
              <w:tc>
                <w:tcPr>
                  <w:tcW w:w="1634" w:type="dxa"/>
                </w:tcPr>
                <w:p w:rsidRPr="000808F9" w:rsidR="00681E6F" w:rsidP="00770302" w:rsidRDefault="00681E6F" w14:paraId="322C3FA7" w14:textId="77777777">
                  <w:pPr>
                    <w:pStyle w:val="Prrafodelista"/>
                    <w:ind w:left="0"/>
                    <w:rPr>
                      <w:rFonts w:ascii="Times New Roman" w:hAnsi="Times New Roman" w:cs="Times New Roman"/>
                    </w:rPr>
                  </w:pPr>
                  <w:r w:rsidRPr="000808F9">
                    <w:rPr>
                      <w:rFonts w:ascii="Times New Roman" w:hAnsi="Times New Roman" w:cs="Times New Roman"/>
                    </w:rPr>
                    <w:t>Ocasionalmente</w:t>
                  </w:r>
                </w:p>
              </w:tc>
              <w:tc>
                <w:tcPr>
                  <w:tcW w:w="691" w:type="dxa"/>
                </w:tcPr>
                <w:p w:rsidRPr="000808F9" w:rsidR="00681E6F" w:rsidP="00770302" w:rsidRDefault="00681E6F" w14:paraId="6692BF29" w14:textId="77777777">
                  <w:pPr>
                    <w:pStyle w:val="Prrafodelista"/>
                    <w:ind w:left="0"/>
                    <w:rPr>
                      <w:rFonts w:ascii="Times New Roman" w:hAnsi="Times New Roman" w:cs="Times New Roman"/>
                    </w:rPr>
                  </w:pPr>
                  <w:r w:rsidRPr="000808F9">
                    <w:rPr>
                      <w:rFonts w:ascii="Times New Roman" w:hAnsi="Times New Roman" w:cs="Times New Roman"/>
                    </w:rPr>
                    <w:t>Nunca</w:t>
                  </w:r>
                </w:p>
              </w:tc>
            </w:tr>
            <w:tr w:rsidRPr="000808F9" w:rsidR="00681E6F" w:rsidTr="00B43BF3" w14:paraId="0E08916D" w14:textId="77777777">
              <w:trPr>
                <w:trHeight w:val="282"/>
              </w:trPr>
              <w:tc>
                <w:tcPr>
                  <w:tcW w:w="1060" w:type="dxa"/>
                </w:tcPr>
                <w:p w:rsidRPr="000808F9" w:rsidR="00681E6F" w:rsidP="00770302" w:rsidRDefault="00681E6F" w14:paraId="25710A4A" w14:textId="77777777">
                  <w:pPr>
                    <w:pStyle w:val="Prrafodelista"/>
                    <w:ind w:left="0"/>
                    <w:rPr>
                      <w:rFonts w:ascii="Times New Roman" w:hAnsi="Times New Roman" w:cs="Times New Roman"/>
                    </w:rPr>
                  </w:pPr>
                  <w:r w:rsidRPr="000808F9">
                    <w:rPr>
                      <w:rFonts w:ascii="Times New Roman" w:hAnsi="Times New Roman" w:cs="Times New Roman"/>
                    </w:rPr>
                    <w:t>Plástico</w:t>
                  </w:r>
                </w:p>
              </w:tc>
              <w:tc>
                <w:tcPr>
                  <w:tcW w:w="950" w:type="dxa"/>
                </w:tcPr>
                <w:p w:rsidRPr="000808F9" w:rsidR="00681E6F" w:rsidP="00770302" w:rsidRDefault="00681E6F" w14:paraId="7CA47160"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4B9E6E6E"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17FF43DC"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36DB16DB"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07A891FD" w14:textId="77777777">
              <w:trPr>
                <w:trHeight w:val="305"/>
              </w:trPr>
              <w:tc>
                <w:tcPr>
                  <w:tcW w:w="1060" w:type="dxa"/>
                </w:tcPr>
                <w:p w:rsidRPr="000808F9" w:rsidR="00681E6F" w:rsidP="00770302" w:rsidRDefault="00681E6F" w14:paraId="79BFA91C" w14:textId="77777777">
                  <w:pPr>
                    <w:pStyle w:val="Prrafodelista"/>
                    <w:ind w:left="0"/>
                    <w:rPr>
                      <w:rFonts w:ascii="Times New Roman" w:hAnsi="Times New Roman" w:cs="Times New Roman"/>
                    </w:rPr>
                  </w:pPr>
                  <w:r w:rsidRPr="000808F9">
                    <w:rPr>
                      <w:rFonts w:ascii="Times New Roman" w:hAnsi="Times New Roman" w:cs="Times New Roman"/>
                    </w:rPr>
                    <w:t>Aluminio</w:t>
                  </w:r>
                </w:p>
              </w:tc>
              <w:tc>
                <w:tcPr>
                  <w:tcW w:w="950" w:type="dxa"/>
                </w:tcPr>
                <w:p w:rsidRPr="000808F9" w:rsidR="00681E6F" w:rsidP="00770302" w:rsidRDefault="00681E6F" w14:paraId="48C77EF3"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285DF9C9"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38444EC4"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2F8E7844"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64A8F5AF" w14:textId="77777777">
              <w:trPr>
                <w:trHeight w:val="282"/>
              </w:trPr>
              <w:tc>
                <w:tcPr>
                  <w:tcW w:w="1060" w:type="dxa"/>
                </w:tcPr>
                <w:p w:rsidRPr="000808F9" w:rsidR="00681E6F" w:rsidP="00770302" w:rsidRDefault="00681E6F" w14:paraId="68F53CBF" w14:textId="77777777">
                  <w:pPr>
                    <w:pStyle w:val="Prrafodelista"/>
                    <w:ind w:left="0"/>
                    <w:rPr>
                      <w:rFonts w:ascii="Times New Roman" w:hAnsi="Times New Roman" w:cs="Times New Roman"/>
                    </w:rPr>
                  </w:pPr>
                  <w:r w:rsidRPr="000808F9">
                    <w:rPr>
                      <w:rFonts w:ascii="Times New Roman" w:hAnsi="Times New Roman" w:cs="Times New Roman"/>
                    </w:rPr>
                    <w:t>Papel</w:t>
                  </w:r>
                </w:p>
              </w:tc>
              <w:tc>
                <w:tcPr>
                  <w:tcW w:w="950" w:type="dxa"/>
                </w:tcPr>
                <w:p w:rsidRPr="000808F9" w:rsidR="00681E6F" w:rsidP="00770302" w:rsidRDefault="00681E6F" w14:paraId="2328612D"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5F24C381"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206D02A2"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110AC15E"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301E6CEB" w14:textId="77777777">
              <w:trPr>
                <w:trHeight w:val="282"/>
              </w:trPr>
              <w:tc>
                <w:tcPr>
                  <w:tcW w:w="1060" w:type="dxa"/>
                </w:tcPr>
                <w:p w:rsidRPr="000808F9" w:rsidR="00681E6F" w:rsidP="00770302" w:rsidRDefault="00681E6F" w14:paraId="40E61FCD" w14:textId="77777777">
                  <w:pPr>
                    <w:pStyle w:val="Prrafodelista"/>
                    <w:ind w:left="0"/>
                    <w:rPr>
                      <w:rFonts w:ascii="Times New Roman" w:hAnsi="Times New Roman" w:cs="Times New Roman"/>
                    </w:rPr>
                  </w:pPr>
                  <w:r w:rsidRPr="000808F9">
                    <w:rPr>
                      <w:rFonts w:ascii="Times New Roman" w:hAnsi="Times New Roman" w:cs="Times New Roman"/>
                    </w:rPr>
                    <w:t>Cartón</w:t>
                  </w:r>
                </w:p>
              </w:tc>
              <w:tc>
                <w:tcPr>
                  <w:tcW w:w="950" w:type="dxa"/>
                </w:tcPr>
                <w:p w:rsidRPr="000808F9" w:rsidR="00681E6F" w:rsidP="00770302" w:rsidRDefault="00681E6F" w14:paraId="575EE485"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6E71B57B"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1B4C107E"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50217F53"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1281B6CA" w14:textId="77777777">
              <w:trPr>
                <w:trHeight w:val="319"/>
              </w:trPr>
              <w:tc>
                <w:tcPr>
                  <w:tcW w:w="1060" w:type="dxa"/>
                </w:tcPr>
                <w:p w:rsidRPr="000808F9" w:rsidR="00681E6F" w:rsidP="00770302" w:rsidRDefault="00681E6F" w14:paraId="1A453E14" w14:textId="77777777">
                  <w:pPr>
                    <w:pStyle w:val="Prrafodelista"/>
                    <w:ind w:left="0"/>
                    <w:rPr>
                      <w:rFonts w:ascii="Times New Roman" w:hAnsi="Times New Roman" w:cs="Times New Roman"/>
                    </w:rPr>
                  </w:pPr>
                  <w:r w:rsidRPr="000808F9">
                    <w:rPr>
                      <w:rFonts w:ascii="Times New Roman" w:hAnsi="Times New Roman" w:cs="Times New Roman"/>
                    </w:rPr>
                    <w:t>Otros</w:t>
                  </w:r>
                </w:p>
              </w:tc>
              <w:tc>
                <w:tcPr>
                  <w:tcW w:w="950" w:type="dxa"/>
                </w:tcPr>
                <w:p w:rsidRPr="000808F9" w:rsidR="00681E6F" w:rsidP="00770302" w:rsidRDefault="00681E6F" w14:paraId="6D6B3C69"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45F97C5C"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0F24A4C6"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0BD2011F"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bl>
          <w:p w:rsidRPr="000808F9" w:rsidR="00681E6F" w:rsidP="00770302" w:rsidRDefault="00681E6F" w14:paraId="154E2386" w14:textId="77777777">
            <w:pPr>
              <w:pStyle w:val="Prrafodelista"/>
              <w:ind w:left="360"/>
              <w:rPr>
                <w:rFonts w:ascii="Times New Roman" w:hAnsi="Times New Roman" w:cs="Times New Roman"/>
              </w:rPr>
            </w:pPr>
          </w:p>
        </w:tc>
      </w:tr>
      <w:tr w:rsidR="00681E6F" w:rsidTr="00B43BF3" w14:paraId="39FB6969" w14:textId="77777777">
        <w:trPr>
          <w:trHeight w:val="966"/>
        </w:trPr>
        <w:tc>
          <w:tcPr>
            <w:tcW w:w="9351" w:type="dxa"/>
            <w:tcBorders>
              <w:top w:val="nil"/>
              <w:left w:val="nil"/>
              <w:bottom w:val="nil"/>
              <w:right w:val="nil"/>
            </w:tcBorders>
            <w:vAlign w:val="center"/>
          </w:tcPr>
          <w:p w:rsidRPr="000808F9" w:rsidR="00681E6F" w:rsidP="00770302" w:rsidRDefault="00681E6F" w14:paraId="5DA4D321" w14:textId="77777777">
            <w:pPr>
              <w:pStyle w:val="Prrafodelista"/>
              <w:numPr>
                <w:ilvl w:val="0"/>
                <w:numId w:val="5"/>
              </w:numPr>
              <w:rPr>
                <w:rFonts w:ascii="Times New Roman" w:hAnsi="Times New Roman" w:cs="Times New Roman"/>
              </w:rPr>
            </w:pPr>
            <w:r w:rsidRPr="000808F9">
              <w:rPr>
                <w:rFonts w:ascii="Times New Roman" w:hAnsi="Times New Roman" w:cs="Times New Roman"/>
              </w:rPr>
              <w:t xml:space="preserve">Si la respuesta fue negativa, ¿cuál es la </w:t>
            </w:r>
            <w:r>
              <w:rPr>
                <w:rFonts w:ascii="Times New Roman" w:hAnsi="Times New Roman" w:cs="Times New Roman"/>
              </w:rPr>
              <w:t xml:space="preserve">posible </w:t>
            </w:r>
            <w:r w:rsidRPr="000808F9">
              <w:rPr>
                <w:rFonts w:ascii="Times New Roman" w:hAnsi="Times New Roman" w:cs="Times New Roman"/>
              </w:rPr>
              <w:t>razón?</w:t>
            </w:r>
          </w:p>
          <w:p w:rsidRPr="000808F9" w:rsidR="00681E6F" w:rsidP="00770302" w:rsidRDefault="00681E6F" w14:paraId="17448051" w14:textId="77777777">
            <w:pPr>
              <w:pStyle w:val="Prrafodelista"/>
              <w:ind w:left="708"/>
              <w:rPr>
                <w:rFonts w:ascii="Times New Roman" w:hAnsi="Times New Roman" w:cs="Times New Roman"/>
              </w:rPr>
            </w:pPr>
            <w:r w:rsidRPr="000808F9">
              <w:rPr>
                <w:rFonts w:ascii="Times New Roman" w:hAnsi="Times New Roman" w:cs="Times New Roman"/>
              </w:rPr>
              <w:t>a) El centro de venta es lejano     b) Me parece difícil separarlos      c) No me interesa              d) No lo realizo por pereza</w:t>
            </w:r>
          </w:p>
        </w:tc>
      </w:tr>
      <w:tr w:rsidR="00681E6F" w:rsidTr="00B43BF3" w14:paraId="7700C831" w14:textId="77777777">
        <w:trPr>
          <w:trHeight w:val="710"/>
        </w:trPr>
        <w:tc>
          <w:tcPr>
            <w:tcW w:w="9351" w:type="dxa"/>
            <w:tcBorders>
              <w:top w:val="nil"/>
              <w:left w:val="nil"/>
              <w:bottom w:val="nil"/>
              <w:right w:val="nil"/>
            </w:tcBorders>
            <w:vAlign w:val="center"/>
          </w:tcPr>
          <w:p w:rsidRPr="000808F9" w:rsidR="00681E6F" w:rsidP="00770302" w:rsidRDefault="00681E6F" w14:paraId="7D07ADA5" w14:textId="77777777">
            <w:pPr>
              <w:pStyle w:val="Prrafodelista"/>
              <w:numPr>
                <w:ilvl w:val="0"/>
                <w:numId w:val="5"/>
              </w:numPr>
              <w:rPr>
                <w:rFonts w:ascii="Times New Roman" w:hAnsi="Times New Roman" w:cs="Times New Roman"/>
              </w:rPr>
            </w:pPr>
            <w:r w:rsidRPr="000808F9">
              <w:rPr>
                <w:rFonts w:ascii="Times New Roman" w:hAnsi="Times New Roman" w:cs="Times New Roman"/>
              </w:rPr>
              <w:t>¿Vende residuos como aluminio, cartón, plástico, entre otros?</w:t>
            </w:r>
          </w:p>
          <w:p w:rsidRPr="000808F9" w:rsidR="00681E6F" w:rsidP="00770302" w:rsidRDefault="00681E6F" w14:paraId="2A9D7E3E" w14:textId="77777777">
            <w:pPr>
              <w:pStyle w:val="Prrafodelista"/>
              <w:ind w:left="708"/>
              <w:rPr>
                <w:rFonts w:ascii="Times New Roman" w:hAnsi="Times New Roman" w:cs="Times New Roman"/>
              </w:rPr>
            </w:pPr>
            <w:r w:rsidRPr="000808F9">
              <w:rPr>
                <w:rFonts w:ascii="Times New Roman" w:hAnsi="Times New Roman" w:cs="Times New Roman"/>
              </w:rPr>
              <w:t>a) Sí               b) No</w:t>
            </w:r>
          </w:p>
        </w:tc>
      </w:tr>
      <w:tr w:rsidR="00681E6F" w:rsidTr="00B43BF3" w14:paraId="7FA46CD7" w14:textId="77777777">
        <w:trPr>
          <w:trHeight w:val="2123"/>
        </w:trPr>
        <w:tc>
          <w:tcPr>
            <w:tcW w:w="9351" w:type="dxa"/>
            <w:tcBorders>
              <w:top w:val="nil"/>
              <w:left w:val="nil"/>
              <w:bottom w:val="nil"/>
              <w:right w:val="nil"/>
            </w:tcBorders>
            <w:vAlign w:val="center"/>
          </w:tcPr>
          <w:p w:rsidRPr="000808F9" w:rsidR="00681E6F" w:rsidP="00770302" w:rsidRDefault="00681E6F" w14:paraId="740CFE6D" w14:textId="77777777">
            <w:pPr>
              <w:pStyle w:val="Prrafodelista"/>
              <w:numPr>
                <w:ilvl w:val="0"/>
                <w:numId w:val="5"/>
              </w:numPr>
              <w:rPr>
                <w:rFonts w:ascii="Times New Roman" w:hAnsi="Times New Roman" w:cs="Times New Roman"/>
              </w:rPr>
            </w:pPr>
            <w:r w:rsidRPr="000808F9">
              <w:rPr>
                <w:rFonts w:ascii="Times New Roman" w:hAnsi="Times New Roman" w:cs="Times New Roman"/>
              </w:rPr>
              <w:t>Si la respuesta fue afirmativa, ¿con qué frecuencia lo vende?</w:t>
            </w:r>
          </w:p>
          <w:tbl>
            <w:tblPr>
              <w:tblStyle w:val="Tablaconcuadrcula"/>
              <w:tblW w:w="0" w:type="auto"/>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0"/>
              <w:gridCol w:w="950"/>
              <w:gridCol w:w="1621"/>
              <w:gridCol w:w="1634"/>
              <w:gridCol w:w="791"/>
            </w:tblGrid>
            <w:tr w:rsidRPr="000808F9" w:rsidR="00681E6F" w:rsidTr="00B43BF3" w14:paraId="5C577248" w14:textId="77777777">
              <w:trPr>
                <w:trHeight w:val="282"/>
              </w:trPr>
              <w:tc>
                <w:tcPr>
                  <w:tcW w:w="1060" w:type="dxa"/>
                </w:tcPr>
                <w:p w:rsidRPr="000808F9" w:rsidR="00681E6F" w:rsidP="00770302" w:rsidRDefault="00681E6F" w14:paraId="31899AE7" w14:textId="77777777">
                  <w:pPr>
                    <w:pStyle w:val="Prrafodelista"/>
                    <w:ind w:left="0"/>
                    <w:rPr>
                      <w:rFonts w:ascii="Times New Roman" w:hAnsi="Times New Roman" w:cs="Times New Roman"/>
                    </w:rPr>
                  </w:pPr>
                </w:p>
              </w:tc>
              <w:tc>
                <w:tcPr>
                  <w:tcW w:w="950" w:type="dxa"/>
                </w:tcPr>
                <w:p w:rsidRPr="000808F9" w:rsidR="00681E6F" w:rsidP="00770302" w:rsidRDefault="00681E6F" w14:paraId="07085AC6" w14:textId="77777777">
                  <w:pPr>
                    <w:pStyle w:val="Prrafodelista"/>
                    <w:ind w:left="0"/>
                    <w:rPr>
                      <w:rFonts w:ascii="Times New Roman" w:hAnsi="Times New Roman" w:cs="Times New Roman"/>
                    </w:rPr>
                  </w:pPr>
                  <w:r w:rsidRPr="000808F9">
                    <w:rPr>
                      <w:rFonts w:ascii="Times New Roman" w:hAnsi="Times New Roman" w:cs="Times New Roman"/>
                    </w:rPr>
                    <w:t>Siempre</w:t>
                  </w:r>
                </w:p>
              </w:tc>
              <w:tc>
                <w:tcPr>
                  <w:tcW w:w="1621" w:type="dxa"/>
                </w:tcPr>
                <w:p w:rsidRPr="000808F9" w:rsidR="00681E6F" w:rsidP="00770302" w:rsidRDefault="00681E6F" w14:paraId="668F2303" w14:textId="77777777">
                  <w:pPr>
                    <w:pStyle w:val="Prrafodelista"/>
                    <w:ind w:left="0"/>
                    <w:rPr>
                      <w:rFonts w:ascii="Times New Roman" w:hAnsi="Times New Roman" w:cs="Times New Roman"/>
                    </w:rPr>
                  </w:pPr>
                  <w:r w:rsidRPr="000808F9">
                    <w:rPr>
                      <w:rFonts w:ascii="Times New Roman" w:hAnsi="Times New Roman" w:cs="Times New Roman"/>
                    </w:rPr>
                    <w:t>Frecuentemente</w:t>
                  </w:r>
                </w:p>
              </w:tc>
              <w:tc>
                <w:tcPr>
                  <w:tcW w:w="1634" w:type="dxa"/>
                </w:tcPr>
                <w:p w:rsidRPr="000808F9" w:rsidR="00681E6F" w:rsidP="00770302" w:rsidRDefault="00681E6F" w14:paraId="1C3F1610" w14:textId="77777777">
                  <w:pPr>
                    <w:pStyle w:val="Prrafodelista"/>
                    <w:ind w:left="0"/>
                    <w:rPr>
                      <w:rFonts w:ascii="Times New Roman" w:hAnsi="Times New Roman" w:cs="Times New Roman"/>
                    </w:rPr>
                  </w:pPr>
                  <w:r w:rsidRPr="000808F9">
                    <w:rPr>
                      <w:rFonts w:ascii="Times New Roman" w:hAnsi="Times New Roman" w:cs="Times New Roman"/>
                    </w:rPr>
                    <w:t>Ocasionalmente</w:t>
                  </w:r>
                </w:p>
              </w:tc>
              <w:tc>
                <w:tcPr>
                  <w:tcW w:w="691" w:type="dxa"/>
                </w:tcPr>
                <w:p w:rsidRPr="000808F9" w:rsidR="00681E6F" w:rsidP="00770302" w:rsidRDefault="00681E6F" w14:paraId="3B3E33D6" w14:textId="77777777">
                  <w:pPr>
                    <w:pStyle w:val="Prrafodelista"/>
                    <w:ind w:left="0"/>
                    <w:rPr>
                      <w:rFonts w:ascii="Times New Roman" w:hAnsi="Times New Roman" w:cs="Times New Roman"/>
                    </w:rPr>
                  </w:pPr>
                  <w:r w:rsidRPr="000808F9">
                    <w:rPr>
                      <w:rFonts w:ascii="Times New Roman" w:hAnsi="Times New Roman" w:cs="Times New Roman"/>
                    </w:rPr>
                    <w:t>Nunca</w:t>
                  </w:r>
                </w:p>
              </w:tc>
            </w:tr>
            <w:tr w:rsidRPr="000808F9" w:rsidR="00681E6F" w:rsidTr="00B43BF3" w14:paraId="148C482E" w14:textId="77777777">
              <w:trPr>
                <w:trHeight w:val="282"/>
              </w:trPr>
              <w:tc>
                <w:tcPr>
                  <w:tcW w:w="1060" w:type="dxa"/>
                </w:tcPr>
                <w:p w:rsidRPr="000808F9" w:rsidR="00681E6F" w:rsidP="00770302" w:rsidRDefault="00681E6F" w14:paraId="21C81052" w14:textId="77777777">
                  <w:pPr>
                    <w:pStyle w:val="Prrafodelista"/>
                    <w:ind w:left="0"/>
                    <w:rPr>
                      <w:rFonts w:ascii="Times New Roman" w:hAnsi="Times New Roman" w:cs="Times New Roman"/>
                    </w:rPr>
                  </w:pPr>
                  <w:r w:rsidRPr="000808F9">
                    <w:rPr>
                      <w:rFonts w:ascii="Times New Roman" w:hAnsi="Times New Roman" w:cs="Times New Roman"/>
                    </w:rPr>
                    <w:t>Plástico</w:t>
                  </w:r>
                </w:p>
              </w:tc>
              <w:tc>
                <w:tcPr>
                  <w:tcW w:w="950" w:type="dxa"/>
                </w:tcPr>
                <w:p w:rsidRPr="000808F9" w:rsidR="00681E6F" w:rsidP="00770302" w:rsidRDefault="00681E6F" w14:paraId="1326DD4D"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55049FB3"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2D6F6FDE"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27236952"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4DB16F0A" w14:textId="77777777">
              <w:trPr>
                <w:trHeight w:val="305"/>
              </w:trPr>
              <w:tc>
                <w:tcPr>
                  <w:tcW w:w="1060" w:type="dxa"/>
                </w:tcPr>
                <w:p w:rsidRPr="000808F9" w:rsidR="00681E6F" w:rsidP="00770302" w:rsidRDefault="00681E6F" w14:paraId="64B9DAEF" w14:textId="77777777">
                  <w:pPr>
                    <w:pStyle w:val="Prrafodelista"/>
                    <w:ind w:left="0"/>
                    <w:rPr>
                      <w:rFonts w:ascii="Times New Roman" w:hAnsi="Times New Roman" w:cs="Times New Roman"/>
                    </w:rPr>
                  </w:pPr>
                  <w:r w:rsidRPr="000808F9">
                    <w:rPr>
                      <w:rFonts w:ascii="Times New Roman" w:hAnsi="Times New Roman" w:cs="Times New Roman"/>
                    </w:rPr>
                    <w:t>Aluminio</w:t>
                  </w:r>
                </w:p>
              </w:tc>
              <w:tc>
                <w:tcPr>
                  <w:tcW w:w="950" w:type="dxa"/>
                </w:tcPr>
                <w:p w:rsidRPr="000808F9" w:rsidR="00681E6F" w:rsidP="00770302" w:rsidRDefault="00681E6F" w14:paraId="4910F4F1"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2A918D88"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2CEF54ED"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7499DC9D"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46561376" w14:textId="77777777">
              <w:trPr>
                <w:trHeight w:val="282"/>
              </w:trPr>
              <w:tc>
                <w:tcPr>
                  <w:tcW w:w="1060" w:type="dxa"/>
                </w:tcPr>
                <w:p w:rsidRPr="000808F9" w:rsidR="00681E6F" w:rsidP="00770302" w:rsidRDefault="00681E6F" w14:paraId="2AFDC427" w14:textId="77777777">
                  <w:pPr>
                    <w:pStyle w:val="Prrafodelista"/>
                    <w:ind w:left="0"/>
                    <w:rPr>
                      <w:rFonts w:ascii="Times New Roman" w:hAnsi="Times New Roman" w:cs="Times New Roman"/>
                    </w:rPr>
                  </w:pPr>
                  <w:r w:rsidRPr="000808F9">
                    <w:rPr>
                      <w:rFonts w:ascii="Times New Roman" w:hAnsi="Times New Roman" w:cs="Times New Roman"/>
                    </w:rPr>
                    <w:t>Papel</w:t>
                  </w:r>
                </w:p>
              </w:tc>
              <w:tc>
                <w:tcPr>
                  <w:tcW w:w="950" w:type="dxa"/>
                </w:tcPr>
                <w:p w:rsidRPr="000808F9" w:rsidR="00681E6F" w:rsidP="00770302" w:rsidRDefault="00681E6F" w14:paraId="645AC6C3"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09880255"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41CE220A"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1BFCA517"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6111F5FC" w14:textId="77777777">
              <w:trPr>
                <w:trHeight w:val="282"/>
              </w:trPr>
              <w:tc>
                <w:tcPr>
                  <w:tcW w:w="1060" w:type="dxa"/>
                </w:tcPr>
                <w:p w:rsidRPr="000808F9" w:rsidR="00681E6F" w:rsidP="00770302" w:rsidRDefault="00681E6F" w14:paraId="6F3560DE" w14:textId="77777777">
                  <w:pPr>
                    <w:pStyle w:val="Prrafodelista"/>
                    <w:ind w:left="0"/>
                    <w:rPr>
                      <w:rFonts w:ascii="Times New Roman" w:hAnsi="Times New Roman" w:cs="Times New Roman"/>
                    </w:rPr>
                  </w:pPr>
                  <w:r w:rsidRPr="000808F9">
                    <w:rPr>
                      <w:rFonts w:ascii="Times New Roman" w:hAnsi="Times New Roman" w:cs="Times New Roman"/>
                    </w:rPr>
                    <w:t>Cartón</w:t>
                  </w:r>
                </w:p>
              </w:tc>
              <w:tc>
                <w:tcPr>
                  <w:tcW w:w="950" w:type="dxa"/>
                </w:tcPr>
                <w:p w:rsidRPr="000808F9" w:rsidR="00681E6F" w:rsidP="00770302" w:rsidRDefault="00681E6F" w14:paraId="6DD21E08"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30D6FCA3"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42A6CA10"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13A2A148"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r w:rsidRPr="000808F9" w:rsidR="00681E6F" w:rsidTr="00B43BF3" w14:paraId="415B987D" w14:textId="77777777">
              <w:trPr>
                <w:trHeight w:val="319"/>
              </w:trPr>
              <w:tc>
                <w:tcPr>
                  <w:tcW w:w="1060" w:type="dxa"/>
                </w:tcPr>
                <w:p w:rsidRPr="000808F9" w:rsidR="00681E6F" w:rsidP="00770302" w:rsidRDefault="00681E6F" w14:paraId="0916B28C" w14:textId="77777777">
                  <w:pPr>
                    <w:pStyle w:val="Prrafodelista"/>
                    <w:ind w:left="0"/>
                    <w:rPr>
                      <w:rFonts w:ascii="Times New Roman" w:hAnsi="Times New Roman" w:cs="Times New Roman"/>
                    </w:rPr>
                  </w:pPr>
                  <w:r w:rsidRPr="000808F9">
                    <w:rPr>
                      <w:rFonts w:ascii="Times New Roman" w:hAnsi="Times New Roman" w:cs="Times New Roman"/>
                    </w:rPr>
                    <w:t>Otros</w:t>
                  </w:r>
                </w:p>
              </w:tc>
              <w:tc>
                <w:tcPr>
                  <w:tcW w:w="950" w:type="dxa"/>
                </w:tcPr>
                <w:p w:rsidRPr="000808F9" w:rsidR="00681E6F" w:rsidP="00770302" w:rsidRDefault="00681E6F" w14:paraId="46CC4AD9"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21" w:type="dxa"/>
                </w:tcPr>
                <w:p w:rsidRPr="000808F9" w:rsidR="00681E6F" w:rsidP="00770302" w:rsidRDefault="00681E6F" w14:paraId="26604432"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1634" w:type="dxa"/>
                </w:tcPr>
                <w:p w:rsidRPr="000808F9" w:rsidR="00681E6F" w:rsidP="00770302" w:rsidRDefault="00681E6F" w14:paraId="5624F214"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c>
                <w:tcPr>
                  <w:tcW w:w="691" w:type="dxa"/>
                </w:tcPr>
                <w:p w:rsidRPr="000808F9" w:rsidR="00681E6F" w:rsidP="00770302" w:rsidRDefault="00681E6F" w14:paraId="6267C0C8" w14:textId="77777777">
                  <w:pPr>
                    <w:pStyle w:val="Prrafodelista"/>
                    <w:ind w:left="0"/>
                    <w:jc w:val="center"/>
                    <w:rPr>
                      <w:rFonts w:ascii="Times New Roman" w:hAnsi="Times New Roman" w:cs="Times New Roman"/>
                    </w:rPr>
                  </w:pPr>
                  <w:r w:rsidRPr="000808F9">
                    <w:rPr>
                      <w:rFonts w:ascii="Times New Roman" w:hAnsi="Times New Roman" w:cs="Times New Roman"/>
                    </w:rPr>
                    <w:t>___</w:t>
                  </w:r>
                </w:p>
              </w:tc>
            </w:tr>
          </w:tbl>
          <w:p w:rsidRPr="000808F9" w:rsidR="00681E6F" w:rsidP="00770302" w:rsidRDefault="00681E6F" w14:paraId="71F5D976" w14:textId="77777777">
            <w:pPr>
              <w:rPr>
                <w:rFonts w:ascii="Times New Roman" w:hAnsi="Times New Roman" w:cs="Times New Roman"/>
              </w:rPr>
            </w:pPr>
          </w:p>
        </w:tc>
      </w:tr>
      <w:tr w:rsidR="00681E6F" w:rsidTr="00B43BF3" w14:paraId="7E480ADA" w14:textId="77777777">
        <w:trPr>
          <w:trHeight w:val="694"/>
        </w:trPr>
        <w:tc>
          <w:tcPr>
            <w:tcW w:w="9351" w:type="dxa"/>
            <w:tcBorders>
              <w:top w:val="nil"/>
              <w:left w:val="nil"/>
              <w:bottom w:val="nil"/>
              <w:right w:val="nil"/>
            </w:tcBorders>
            <w:vAlign w:val="center"/>
          </w:tcPr>
          <w:p w:rsidRPr="000808F9" w:rsidR="00681E6F" w:rsidP="00770302" w:rsidRDefault="00681E6F" w14:paraId="61F06060" w14:textId="77777777">
            <w:pPr>
              <w:pStyle w:val="Prrafodelista"/>
              <w:numPr>
                <w:ilvl w:val="0"/>
                <w:numId w:val="5"/>
              </w:numPr>
              <w:rPr>
                <w:rFonts w:ascii="Times New Roman" w:hAnsi="Times New Roman" w:cs="Times New Roman"/>
              </w:rPr>
            </w:pPr>
            <w:r w:rsidRPr="000808F9">
              <w:rPr>
                <w:rFonts w:ascii="Times New Roman" w:hAnsi="Times New Roman" w:cs="Times New Roman"/>
              </w:rPr>
              <w:t>¿Deposita los residuos al tiradero?</w:t>
            </w:r>
          </w:p>
          <w:p w:rsidRPr="000808F9" w:rsidR="00681E6F" w:rsidP="00770302" w:rsidRDefault="00681E6F" w14:paraId="5DAE2ED8" w14:textId="77777777">
            <w:pPr>
              <w:ind w:left="708"/>
              <w:rPr>
                <w:rFonts w:ascii="Times New Roman" w:hAnsi="Times New Roman" w:cs="Times New Roman"/>
              </w:rPr>
            </w:pPr>
            <w:r w:rsidRPr="000808F9">
              <w:rPr>
                <w:rFonts w:ascii="Times New Roman" w:hAnsi="Times New Roman" w:cs="Times New Roman"/>
              </w:rPr>
              <w:t>a) Sí               b) No</w:t>
            </w:r>
          </w:p>
        </w:tc>
      </w:tr>
      <w:tr w:rsidR="00681E6F" w:rsidTr="00B43BF3" w14:paraId="0775D846" w14:textId="77777777">
        <w:trPr>
          <w:trHeight w:val="549"/>
        </w:trPr>
        <w:tc>
          <w:tcPr>
            <w:tcW w:w="9351" w:type="dxa"/>
            <w:tcBorders>
              <w:top w:val="nil"/>
              <w:left w:val="nil"/>
              <w:bottom w:val="nil"/>
              <w:right w:val="nil"/>
            </w:tcBorders>
            <w:vAlign w:val="center"/>
          </w:tcPr>
          <w:p w:rsidRPr="000808F9" w:rsidR="00681E6F" w:rsidP="00770302" w:rsidRDefault="00681E6F" w14:paraId="2CD54D19" w14:textId="77777777">
            <w:pPr>
              <w:pStyle w:val="Prrafodelista"/>
              <w:numPr>
                <w:ilvl w:val="0"/>
                <w:numId w:val="5"/>
              </w:numPr>
              <w:rPr>
                <w:rFonts w:ascii="Times New Roman" w:hAnsi="Times New Roman" w:cs="Times New Roman"/>
              </w:rPr>
            </w:pPr>
            <w:r w:rsidRPr="000808F9">
              <w:rPr>
                <w:rFonts w:ascii="Times New Roman" w:hAnsi="Times New Roman" w:cs="Times New Roman"/>
              </w:rPr>
              <w:t>Si la respuesta anterior fue afirmativa, ¿qué actividades realiza?</w:t>
            </w:r>
          </w:p>
          <w:p w:rsidRPr="000808F9" w:rsidR="00681E6F" w:rsidP="00770302" w:rsidRDefault="00681E6F" w14:paraId="0DFB9452" w14:textId="77777777">
            <w:pPr>
              <w:ind w:left="708"/>
              <w:rPr>
                <w:rFonts w:ascii="Times New Roman" w:hAnsi="Times New Roman" w:cs="Times New Roman"/>
              </w:rPr>
            </w:pPr>
            <w:r w:rsidRPr="000808F9">
              <w:rPr>
                <w:rFonts w:ascii="Times New Roman" w:hAnsi="Times New Roman" w:cs="Times New Roman"/>
              </w:rPr>
              <w:t xml:space="preserve">a) Solo deposito       b) Deposito y quemo       c) Quemo en casa y simplemente tiro las cenizas </w:t>
            </w:r>
          </w:p>
        </w:tc>
      </w:tr>
      <w:tr w:rsidR="00681E6F" w:rsidTr="00B43BF3" w14:paraId="6A07502D" w14:textId="77777777">
        <w:trPr>
          <w:trHeight w:val="549"/>
        </w:trPr>
        <w:tc>
          <w:tcPr>
            <w:tcW w:w="9351" w:type="dxa"/>
            <w:tcBorders>
              <w:top w:val="nil"/>
              <w:left w:val="nil"/>
              <w:bottom w:val="nil"/>
              <w:right w:val="nil"/>
            </w:tcBorders>
            <w:vAlign w:val="center"/>
          </w:tcPr>
          <w:p w:rsidRPr="000808F9" w:rsidR="00681E6F" w:rsidP="00770302" w:rsidRDefault="00681E6F" w14:paraId="4EF697AC" w14:textId="77777777">
            <w:pPr>
              <w:pStyle w:val="Prrafodelista"/>
              <w:numPr>
                <w:ilvl w:val="0"/>
                <w:numId w:val="5"/>
              </w:numPr>
              <w:rPr>
                <w:rFonts w:ascii="Times New Roman" w:hAnsi="Times New Roman" w:cs="Times New Roman"/>
              </w:rPr>
            </w:pPr>
            <w:r w:rsidRPr="000808F9">
              <w:rPr>
                <w:rFonts w:ascii="Times New Roman" w:hAnsi="Times New Roman" w:cs="Times New Roman"/>
              </w:rPr>
              <w:t>¿Cómo considera la quema de residuos?</w:t>
            </w:r>
          </w:p>
          <w:p w:rsidRPr="000808F9" w:rsidR="00681E6F" w:rsidP="00770302" w:rsidRDefault="00681E6F" w14:paraId="65257BB2" w14:textId="0EA4F08A">
            <w:pPr>
              <w:ind w:left="708"/>
              <w:rPr>
                <w:rFonts w:ascii="Times New Roman" w:hAnsi="Times New Roman" w:cs="Times New Roman"/>
              </w:rPr>
            </w:pPr>
            <w:r w:rsidRPr="000808F9">
              <w:rPr>
                <w:rFonts w:ascii="Times New Roman" w:hAnsi="Times New Roman" w:cs="Times New Roman"/>
              </w:rPr>
              <w:t>a) Adecuada   b) Inadecuad</w:t>
            </w:r>
            <w:r w:rsidR="00870D56">
              <w:rPr>
                <w:rFonts w:ascii="Times New Roman" w:hAnsi="Times New Roman" w:cs="Times New Roman"/>
              </w:rPr>
              <w:t>a</w:t>
            </w:r>
          </w:p>
        </w:tc>
      </w:tr>
      <w:tr w:rsidR="00681E6F" w:rsidTr="00B43BF3" w14:paraId="4590974E" w14:textId="77777777">
        <w:trPr>
          <w:trHeight w:val="706"/>
        </w:trPr>
        <w:tc>
          <w:tcPr>
            <w:tcW w:w="9351" w:type="dxa"/>
            <w:tcBorders>
              <w:top w:val="nil"/>
              <w:left w:val="nil"/>
              <w:bottom w:val="nil"/>
              <w:right w:val="nil"/>
            </w:tcBorders>
            <w:vAlign w:val="center"/>
          </w:tcPr>
          <w:p w:rsidRPr="000808F9" w:rsidR="00681E6F" w:rsidP="00770302" w:rsidRDefault="00681E6F" w14:paraId="359BB97F" w14:textId="77777777">
            <w:pPr>
              <w:pStyle w:val="Prrafodelista"/>
              <w:numPr>
                <w:ilvl w:val="0"/>
                <w:numId w:val="5"/>
              </w:numPr>
              <w:rPr>
                <w:rFonts w:ascii="Times New Roman" w:hAnsi="Times New Roman" w:cs="Times New Roman"/>
              </w:rPr>
            </w:pPr>
            <w:r w:rsidRPr="000808F9">
              <w:rPr>
                <w:rFonts w:ascii="Times New Roman" w:hAnsi="Times New Roman" w:cs="Times New Roman"/>
              </w:rPr>
              <w:lastRenderedPageBreak/>
              <w:t>¿Cómo considera el cuidado del medio ambiente?</w:t>
            </w:r>
          </w:p>
          <w:p w:rsidRPr="000808F9" w:rsidR="00681E6F" w:rsidP="00770302" w:rsidRDefault="00681E6F" w14:paraId="32280D3C" w14:textId="77777777">
            <w:pPr>
              <w:ind w:left="708"/>
              <w:rPr>
                <w:rFonts w:ascii="Times New Roman" w:hAnsi="Times New Roman" w:cs="Times New Roman"/>
              </w:rPr>
            </w:pPr>
            <w:r w:rsidRPr="000808F9">
              <w:rPr>
                <w:rFonts w:ascii="Times New Roman" w:hAnsi="Times New Roman" w:cs="Times New Roman"/>
              </w:rPr>
              <w:t>a) Muy importante      b) Importante     c) Poco importante      d) Nada importante</w:t>
            </w:r>
          </w:p>
        </w:tc>
      </w:tr>
      <w:tr w:rsidR="00681E6F" w:rsidTr="00B43BF3" w14:paraId="22E048D5" w14:textId="77777777">
        <w:trPr>
          <w:trHeight w:val="564"/>
        </w:trPr>
        <w:tc>
          <w:tcPr>
            <w:tcW w:w="9351" w:type="dxa"/>
            <w:tcBorders>
              <w:top w:val="nil"/>
              <w:left w:val="nil"/>
              <w:bottom w:val="nil"/>
              <w:right w:val="nil"/>
            </w:tcBorders>
            <w:vAlign w:val="center"/>
          </w:tcPr>
          <w:p w:rsidRPr="000808F9" w:rsidR="00681E6F" w:rsidP="00770302" w:rsidRDefault="00681E6F" w14:paraId="57096360" w14:textId="77777777">
            <w:pPr>
              <w:pStyle w:val="Prrafodelista"/>
              <w:numPr>
                <w:ilvl w:val="0"/>
                <w:numId w:val="5"/>
              </w:numPr>
              <w:rPr>
                <w:rFonts w:ascii="Times New Roman" w:hAnsi="Times New Roman" w:cs="Times New Roman"/>
              </w:rPr>
            </w:pPr>
            <w:r w:rsidRPr="000808F9">
              <w:rPr>
                <w:rFonts w:ascii="Times New Roman" w:hAnsi="Times New Roman" w:cs="Times New Roman"/>
              </w:rPr>
              <w:t>¿Le interesaría aprender sobre el correcto manejo de los residuos?</w:t>
            </w:r>
          </w:p>
          <w:p w:rsidRPr="000808F9" w:rsidR="00681E6F" w:rsidP="00770302" w:rsidRDefault="00681E6F" w14:paraId="1E364420" w14:textId="77777777">
            <w:pPr>
              <w:ind w:left="708"/>
              <w:rPr>
                <w:rFonts w:ascii="Times New Roman" w:hAnsi="Times New Roman" w:cs="Times New Roman"/>
              </w:rPr>
            </w:pPr>
            <w:r w:rsidRPr="000808F9">
              <w:rPr>
                <w:rFonts w:ascii="Times New Roman" w:hAnsi="Times New Roman" w:cs="Times New Roman"/>
              </w:rPr>
              <w:t>a) Sí               b) No</w:t>
            </w:r>
          </w:p>
        </w:tc>
      </w:tr>
      <w:tr w:rsidR="00681E6F" w:rsidTr="00B43BF3" w14:paraId="3F5B65E9" w14:textId="77777777">
        <w:trPr>
          <w:trHeight w:val="564"/>
        </w:trPr>
        <w:tc>
          <w:tcPr>
            <w:tcW w:w="9351" w:type="dxa"/>
            <w:tcBorders>
              <w:top w:val="nil"/>
              <w:left w:val="nil"/>
              <w:right w:val="nil"/>
            </w:tcBorders>
            <w:vAlign w:val="center"/>
          </w:tcPr>
          <w:p w:rsidRPr="000808F9" w:rsidR="00681E6F" w:rsidP="00770302" w:rsidRDefault="00681E6F" w14:paraId="1156D89E" w14:textId="77777777">
            <w:pPr>
              <w:pStyle w:val="Prrafodelista"/>
              <w:numPr>
                <w:ilvl w:val="0"/>
                <w:numId w:val="5"/>
              </w:numPr>
              <w:rPr>
                <w:rFonts w:ascii="Times New Roman" w:hAnsi="Times New Roman" w:cs="Times New Roman"/>
              </w:rPr>
            </w:pPr>
            <w:r w:rsidRPr="000808F9">
              <w:rPr>
                <w:rFonts w:ascii="Times New Roman" w:hAnsi="Times New Roman" w:cs="Times New Roman"/>
              </w:rPr>
              <w:t>Si la respuesta anterior fuese afirmativa, ¿cómo se le facilitaría aprender más sobre el tema?</w:t>
            </w:r>
          </w:p>
          <w:p w:rsidRPr="000808F9" w:rsidR="00681E6F" w:rsidP="00770302" w:rsidRDefault="00681E6F" w14:paraId="4BC0D294" w14:textId="77777777">
            <w:pPr>
              <w:ind w:left="708"/>
              <w:rPr>
                <w:rFonts w:ascii="Times New Roman" w:hAnsi="Times New Roman" w:cs="Times New Roman"/>
              </w:rPr>
            </w:pPr>
            <w:r w:rsidRPr="000808F9">
              <w:rPr>
                <w:rFonts w:ascii="Times New Roman" w:hAnsi="Times New Roman" w:cs="Times New Roman"/>
              </w:rPr>
              <w:t>a) Folletos      b) Charlas     c) Taller       d) Videos       e) Audios       f) Otros:</w:t>
            </w:r>
          </w:p>
        </w:tc>
      </w:tr>
    </w:tbl>
    <w:p w:rsidRPr="00E47EC5" w:rsidR="00681E6F" w:rsidP="00770302" w:rsidRDefault="00681E6F" w14:paraId="26787A91" w14:textId="77777777">
      <w:pPr>
        <w:spacing w:after="0" w:line="240" w:lineRule="auto"/>
        <w:jc w:val="both"/>
        <w:rPr>
          <w:rFonts w:ascii="Times New Roman" w:hAnsi="Times New Roman" w:cs="Times New Roman"/>
          <w:b/>
          <w:sz w:val="24"/>
          <w:szCs w:val="24"/>
          <w:lang w:val="es-ES"/>
        </w:rPr>
      </w:pPr>
    </w:p>
    <w:sectPr w:rsidRPr="00E47EC5" w:rsidR="00681E6F" w:rsidSect="00EE71B8">
      <w:footerReference w:type="default" r:id="rId40"/>
      <w:pgSz w:w="12240" w:h="15840" w:orient="portrait"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748" w:rsidP="00251C94" w:rsidRDefault="001A1748" w14:paraId="2EEECEA1" w14:textId="77777777">
      <w:pPr>
        <w:spacing w:after="0" w:line="240" w:lineRule="auto"/>
      </w:pPr>
      <w:r>
        <w:separator/>
      </w:r>
    </w:p>
  </w:endnote>
  <w:endnote w:type="continuationSeparator" w:id="0">
    <w:p w:rsidR="001A1748" w:rsidP="00251C94" w:rsidRDefault="001A1748" w14:paraId="4D8200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BF3" w:rsidRDefault="00B43BF3" w14:paraId="497D87B3" w14:textId="3E72F409">
    <w:pPr>
      <w:pStyle w:val="Piedepgina"/>
      <w:jc w:val="right"/>
    </w:pPr>
  </w:p>
  <w:p w:rsidR="00B43BF3" w:rsidRDefault="00B43BF3" w14:paraId="6FCBB0A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748" w:rsidP="00251C94" w:rsidRDefault="001A1748" w14:paraId="4C3085C8" w14:textId="77777777">
      <w:pPr>
        <w:spacing w:after="0" w:line="240" w:lineRule="auto"/>
      </w:pPr>
      <w:r>
        <w:separator/>
      </w:r>
    </w:p>
  </w:footnote>
  <w:footnote w:type="continuationSeparator" w:id="0">
    <w:p w:rsidR="001A1748" w:rsidP="00251C94" w:rsidRDefault="001A1748" w14:paraId="32044941" w14:textId="77777777">
      <w:pPr>
        <w:spacing w:after="0" w:line="240" w:lineRule="auto"/>
      </w:pPr>
      <w:r>
        <w:continuationSeparator/>
      </w:r>
    </w:p>
  </w:footnote>
  <w:footnote w:id="1">
    <w:p w:rsidRPr="00770302" w:rsidR="00B43BF3" w:rsidP="00770302" w:rsidRDefault="00B43BF3" w14:paraId="221602B3" w14:textId="0AC1EFB6">
      <w:pPr>
        <w:pStyle w:val="Textonotapie"/>
        <w:jc w:val="both"/>
        <w:rPr>
          <w:rFonts w:ascii="Times New Roman" w:hAnsi="Times New Roman" w:cs="Times New Roman"/>
          <w:color w:val="000000" w:themeColor="text1"/>
          <w:sz w:val="22"/>
          <w:szCs w:val="22"/>
        </w:rPr>
      </w:pPr>
      <w:r w:rsidRPr="00770302">
        <w:rPr>
          <w:rStyle w:val="Refdenotaalpie"/>
          <w:rFonts w:ascii="Times New Roman" w:hAnsi="Times New Roman" w:cs="Times New Roman"/>
          <w:color w:val="000000" w:themeColor="text1"/>
          <w:sz w:val="22"/>
          <w:szCs w:val="22"/>
        </w:rPr>
        <w:footnoteRef/>
      </w:r>
      <w:r w:rsidRPr="00770302">
        <w:rPr>
          <w:rFonts w:ascii="Times New Roman" w:hAnsi="Times New Roman" w:cs="Times New Roman"/>
          <w:color w:val="000000" w:themeColor="text1"/>
          <w:sz w:val="22"/>
          <w:szCs w:val="22"/>
        </w:rPr>
        <w:t xml:space="preserve"> </w:t>
      </w:r>
      <w:r w:rsidRPr="00770302">
        <w:rPr>
          <w:rFonts w:ascii="Times New Roman" w:hAnsi="Times New Roman" w:cs="Times New Roman"/>
          <w:color w:val="000000" w:themeColor="text1"/>
          <w:sz w:val="22"/>
          <w:szCs w:val="22"/>
          <w:lang w:eastAsia="es-MX"/>
        </w:rPr>
        <w:t xml:space="preserve">Docente-investigador de la Unidad Profesional Interdisciplinaria de Ingeniería campus Zacatecas en el Instituto Politécnico Nacional, Zacatecas, México; maguileraf@ipn.mx; </w:t>
      </w:r>
      <w:hyperlink w:history="1" r:id="rId1">
        <w:r w:rsidRPr="00770302">
          <w:rPr>
            <w:rStyle w:val="Hipervnculo"/>
            <w:rFonts w:ascii="Times New Roman" w:hAnsi="Times New Roman" w:cs="Times New Roman"/>
            <w:color w:val="000000" w:themeColor="text1"/>
            <w:sz w:val="22"/>
            <w:szCs w:val="22"/>
            <w:u w:val="none"/>
            <w:lang w:eastAsia="es-MX"/>
          </w:rPr>
          <w:t>https://orcid.org/0000-0002-7833-0830</w:t>
        </w:r>
      </w:hyperlink>
    </w:p>
  </w:footnote>
  <w:footnote w:id="2">
    <w:p w:rsidRPr="00770302" w:rsidR="00B43BF3" w:rsidP="00770302" w:rsidRDefault="00B43BF3" w14:paraId="293201D7" w14:textId="6530DB3C">
      <w:pPr>
        <w:pStyle w:val="Textonotapie"/>
        <w:jc w:val="both"/>
        <w:rPr>
          <w:rFonts w:ascii="Times New Roman" w:hAnsi="Times New Roman" w:cs="Times New Roman"/>
          <w:color w:val="000000" w:themeColor="text1"/>
          <w:sz w:val="22"/>
          <w:szCs w:val="22"/>
          <w:lang w:val="es-ES"/>
        </w:rPr>
      </w:pPr>
      <w:r w:rsidRPr="00770302">
        <w:rPr>
          <w:rStyle w:val="Refdenotaalpie"/>
          <w:rFonts w:ascii="Times New Roman" w:hAnsi="Times New Roman" w:cs="Times New Roman"/>
          <w:color w:val="000000" w:themeColor="text1"/>
          <w:sz w:val="22"/>
          <w:szCs w:val="22"/>
        </w:rPr>
        <w:footnoteRef/>
      </w:r>
      <w:r w:rsidRPr="00770302">
        <w:rPr>
          <w:rFonts w:ascii="Times New Roman" w:hAnsi="Times New Roman" w:cs="Times New Roman"/>
          <w:color w:val="000000" w:themeColor="text1"/>
          <w:sz w:val="22"/>
          <w:szCs w:val="22"/>
        </w:rPr>
        <w:t xml:space="preserve"> </w:t>
      </w:r>
      <w:r w:rsidRPr="00770302">
        <w:rPr>
          <w:rFonts w:ascii="Times New Roman" w:hAnsi="Times New Roman" w:cs="Times New Roman"/>
          <w:color w:val="000000" w:themeColor="text1"/>
          <w:sz w:val="22"/>
          <w:szCs w:val="22"/>
          <w:lang w:eastAsia="es-MX"/>
        </w:rPr>
        <w:t>Ingeniera ambiental de la Unidad Profesional Interdisciplinaria de Ingeniería campus Zacatecas en el Instituto Politécnico Nacional, Zacatecas, México;</w:t>
      </w:r>
      <w:r w:rsidRPr="00770302">
        <w:rPr>
          <w:rFonts w:ascii="Times New Roman" w:hAnsi="Times New Roman" w:cs="Times New Roman"/>
          <w:color w:val="000000" w:themeColor="text1"/>
          <w:sz w:val="22"/>
          <w:szCs w:val="22"/>
        </w:rPr>
        <w:t xml:space="preserve"> agarayf1101@ipn.mx</w:t>
      </w:r>
      <w:r w:rsidRPr="00770302">
        <w:rPr>
          <w:rFonts w:ascii="Times New Roman" w:hAnsi="Times New Roman" w:cs="Times New Roman"/>
          <w:color w:val="000000" w:themeColor="text1"/>
          <w:sz w:val="22"/>
          <w:szCs w:val="22"/>
          <w:lang w:eastAsia="es-MX"/>
        </w:rPr>
        <w:t xml:space="preserve">; </w:t>
      </w:r>
      <w:hyperlink w:history="1" r:id="rId2">
        <w:r w:rsidRPr="00770302">
          <w:rPr>
            <w:rStyle w:val="Hipervnculo"/>
            <w:rFonts w:ascii="Times New Roman" w:hAnsi="Times New Roman" w:cs="Times New Roman"/>
            <w:color w:val="000000" w:themeColor="text1"/>
            <w:sz w:val="22"/>
            <w:szCs w:val="22"/>
            <w:u w:val="none"/>
            <w:lang w:eastAsia="es-MX"/>
          </w:rPr>
          <w:t>https://orcid.org/0000-002-0370-8042</w:t>
        </w:r>
      </w:hyperlink>
    </w:p>
  </w:footnote>
  <w:footnote w:id="3">
    <w:p w:rsidRPr="00770302" w:rsidR="00B43BF3" w:rsidP="00770302" w:rsidRDefault="00B43BF3" w14:paraId="5F4417FF" w14:textId="5ED14D21">
      <w:pPr>
        <w:pStyle w:val="Textonotapie"/>
        <w:jc w:val="both"/>
        <w:rPr>
          <w:rFonts w:ascii="Times New Roman" w:hAnsi="Times New Roman" w:cs="Times New Roman"/>
          <w:color w:val="000000" w:themeColor="text1"/>
          <w:sz w:val="22"/>
          <w:szCs w:val="22"/>
          <w:lang w:val="es-ES"/>
        </w:rPr>
      </w:pPr>
      <w:r w:rsidRPr="00770302">
        <w:rPr>
          <w:rStyle w:val="Refdenotaalpie"/>
          <w:rFonts w:ascii="Times New Roman" w:hAnsi="Times New Roman" w:cs="Times New Roman"/>
          <w:color w:val="000000" w:themeColor="text1"/>
          <w:sz w:val="22"/>
          <w:szCs w:val="22"/>
        </w:rPr>
        <w:footnoteRef/>
      </w:r>
      <w:r w:rsidRPr="00770302">
        <w:rPr>
          <w:rFonts w:ascii="Times New Roman" w:hAnsi="Times New Roman" w:cs="Times New Roman"/>
          <w:color w:val="000000" w:themeColor="text1"/>
          <w:sz w:val="22"/>
          <w:szCs w:val="22"/>
        </w:rPr>
        <w:t xml:space="preserve"> </w:t>
      </w:r>
      <w:r w:rsidRPr="00770302">
        <w:rPr>
          <w:rFonts w:ascii="Times New Roman" w:hAnsi="Times New Roman" w:cs="Times New Roman"/>
          <w:color w:val="000000" w:themeColor="text1"/>
          <w:sz w:val="22"/>
          <w:szCs w:val="22"/>
          <w:lang w:eastAsia="es-MX"/>
        </w:rPr>
        <w:t xml:space="preserve">Estudiante de Ingeniería Ambiental de la Unidad Profesional Interdisciplinaria de Ingeniería campus Zacatecas en el Instituto Politécnico Nacional, Zacatecas, México; mcontrerasr1700@alumno.ipn.mx; </w:t>
      </w:r>
      <w:hyperlink w:history="1" r:id="rId3">
        <w:r w:rsidRPr="00770302">
          <w:rPr>
            <w:rStyle w:val="Hipervnculo"/>
            <w:rFonts w:ascii="Times New Roman" w:hAnsi="Times New Roman" w:cs="Times New Roman"/>
            <w:color w:val="000000" w:themeColor="text1"/>
            <w:sz w:val="22"/>
            <w:szCs w:val="22"/>
            <w:u w:val="none"/>
            <w:lang w:eastAsia="es-MX"/>
          </w:rPr>
          <w:t>https://orcid.org/0000-0001-5249-1073</w:t>
        </w:r>
      </w:hyperlink>
    </w:p>
  </w:footnote>
  <w:footnote w:id="4">
    <w:p w:rsidRPr="00770302" w:rsidR="00B43BF3" w:rsidP="00770302" w:rsidRDefault="00B43BF3" w14:paraId="448E7D0D" w14:textId="72ECC45D">
      <w:pPr>
        <w:pStyle w:val="Textonotapie"/>
        <w:jc w:val="both"/>
        <w:rPr>
          <w:rFonts w:ascii="Times New Roman" w:hAnsi="Times New Roman" w:cs="Times New Roman"/>
          <w:color w:val="000000" w:themeColor="text1"/>
          <w:sz w:val="22"/>
          <w:szCs w:val="22"/>
          <w:lang w:val="es-ES"/>
        </w:rPr>
      </w:pPr>
      <w:r w:rsidRPr="00770302">
        <w:rPr>
          <w:rStyle w:val="Refdenotaalpie"/>
          <w:rFonts w:ascii="Times New Roman" w:hAnsi="Times New Roman" w:cs="Times New Roman"/>
          <w:color w:val="000000" w:themeColor="text1"/>
          <w:sz w:val="22"/>
          <w:szCs w:val="22"/>
        </w:rPr>
        <w:footnoteRef/>
      </w:r>
      <w:r w:rsidRPr="00770302">
        <w:rPr>
          <w:rFonts w:ascii="Times New Roman" w:hAnsi="Times New Roman" w:cs="Times New Roman"/>
          <w:color w:val="000000" w:themeColor="text1"/>
          <w:sz w:val="22"/>
          <w:szCs w:val="22"/>
        </w:rPr>
        <w:t xml:space="preserve"> </w:t>
      </w:r>
      <w:r w:rsidRPr="00770302">
        <w:rPr>
          <w:rFonts w:ascii="Times New Roman" w:hAnsi="Times New Roman" w:cs="Times New Roman"/>
          <w:color w:val="000000" w:themeColor="text1"/>
          <w:sz w:val="22"/>
          <w:szCs w:val="22"/>
          <w:lang w:eastAsia="es-MX"/>
        </w:rPr>
        <w:t xml:space="preserve">Docente-investigadora de la Unidad Profesional Interdisciplinaria de Ingeniería campus Zacatecas en el Instituto Politécnico Nacional, Zacatecas, México; vavila@ipn.mx; </w:t>
      </w:r>
      <w:hyperlink w:history="1" r:id="rId4">
        <w:r w:rsidRPr="00770302">
          <w:rPr>
            <w:rStyle w:val="Hipervnculo"/>
            <w:rFonts w:ascii="Times New Roman" w:hAnsi="Times New Roman" w:cs="Times New Roman"/>
            <w:color w:val="000000" w:themeColor="text1"/>
            <w:sz w:val="22"/>
            <w:szCs w:val="22"/>
            <w:u w:val="none"/>
            <w:lang w:eastAsia="es-MX"/>
          </w:rPr>
          <w:t>https://orcid.org/0000-0001-9244-6699</w:t>
        </w:r>
      </w:hyperlink>
    </w:p>
  </w:footnote>
  <w:footnote w:id="5">
    <w:p w:rsidRPr="00770302" w:rsidR="00B43BF3" w:rsidP="00770302" w:rsidRDefault="00B43BF3" w14:paraId="04E023A4" w14:textId="37A58939">
      <w:pPr>
        <w:pStyle w:val="Textonotapie"/>
        <w:jc w:val="both"/>
        <w:rPr>
          <w:rFonts w:ascii="Times New Roman" w:hAnsi="Times New Roman" w:cs="Times New Roman"/>
          <w:color w:val="000000" w:themeColor="text1"/>
          <w:sz w:val="22"/>
          <w:szCs w:val="22"/>
          <w:lang w:val="es-ES"/>
        </w:rPr>
      </w:pPr>
      <w:r w:rsidRPr="00770302">
        <w:rPr>
          <w:rStyle w:val="Refdenotaalpie"/>
          <w:rFonts w:ascii="Times New Roman" w:hAnsi="Times New Roman" w:cs="Times New Roman"/>
          <w:color w:val="000000" w:themeColor="text1"/>
          <w:sz w:val="22"/>
          <w:szCs w:val="22"/>
        </w:rPr>
        <w:footnoteRef/>
      </w:r>
      <w:r w:rsidRPr="00770302">
        <w:rPr>
          <w:rFonts w:ascii="Times New Roman" w:hAnsi="Times New Roman" w:cs="Times New Roman"/>
          <w:color w:val="000000" w:themeColor="text1"/>
          <w:sz w:val="22"/>
          <w:szCs w:val="22"/>
        </w:rPr>
        <w:t xml:space="preserve"> </w:t>
      </w:r>
      <w:r w:rsidRPr="00770302">
        <w:rPr>
          <w:rFonts w:ascii="Times New Roman" w:hAnsi="Times New Roman" w:cs="Times New Roman"/>
          <w:color w:val="000000" w:themeColor="text1"/>
          <w:sz w:val="22"/>
          <w:szCs w:val="22"/>
          <w:lang w:eastAsia="es-MX"/>
        </w:rPr>
        <w:t xml:space="preserve">Docente-investigadora de la Unidad Profesional Interdisciplinaria de Ingeniería campus Zacatecas en el Instituto Politécnico Nacional, Zacatecas, México; yrodriguezm@ipn.mx; </w:t>
      </w:r>
      <w:hyperlink w:history="1" r:id="rId5">
        <w:r w:rsidRPr="00770302">
          <w:rPr>
            <w:rStyle w:val="Hipervnculo"/>
            <w:rFonts w:ascii="Times New Roman" w:hAnsi="Times New Roman" w:cs="Times New Roman"/>
            <w:color w:val="000000" w:themeColor="text1"/>
            <w:sz w:val="22"/>
            <w:szCs w:val="22"/>
            <w:u w:val="none"/>
            <w:lang w:eastAsia="es-MX"/>
          </w:rPr>
          <w:t>https://orcid.org/000-0003-3763-9118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2D2"/>
    <w:multiLevelType w:val="hybridMultilevel"/>
    <w:tmpl w:val="BF4406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E4D4258"/>
    <w:multiLevelType w:val="hybridMultilevel"/>
    <w:tmpl w:val="EB1E7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85E21"/>
    <w:multiLevelType w:val="hybridMultilevel"/>
    <w:tmpl w:val="D9A63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6223"/>
    <w:multiLevelType w:val="hybridMultilevel"/>
    <w:tmpl w:val="0268B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D6429"/>
    <w:multiLevelType w:val="hybridMultilevel"/>
    <w:tmpl w:val="841CB5B6"/>
    <w:lvl w:ilvl="0" w:tplc="0C0A0001">
      <w:start w:val="1"/>
      <w:numFmt w:val="bullet"/>
      <w:lvlText w:val=""/>
      <w:lvlJc w:val="left"/>
      <w:pPr>
        <w:ind w:left="1429" w:hanging="360"/>
      </w:pPr>
      <w:rPr>
        <w:rFonts w:hint="default" w:ascii="Symbol" w:hAnsi="Symbol"/>
      </w:rPr>
    </w:lvl>
    <w:lvl w:ilvl="1" w:tplc="0C0A0003" w:tentative="1">
      <w:start w:val="1"/>
      <w:numFmt w:val="bullet"/>
      <w:lvlText w:val="o"/>
      <w:lvlJc w:val="left"/>
      <w:pPr>
        <w:ind w:left="2149" w:hanging="360"/>
      </w:pPr>
      <w:rPr>
        <w:rFonts w:hint="default" w:ascii="Courier New" w:hAnsi="Courier New" w:cs="Courier New"/>
      </w:rPr>
    </w:lvl>
    <w:lvl w:ilvl="2" w:tplc="0C0A0005" w:tentative="1">
      <w:start w:val="1"/>
      <w:numFmt w:val="bullet"/>
      <w:lvlText w:val=""/>
      <w:lvlJc w:val="left"/>
      <w:pPr>
        <w:ind w:left="2869" w:hanging="360"/>
      </w:pPr>
      <w:rPr>
        <w:rFonts w:hint="default" w:ascii="Wingdings" w:hAnsi="Wingdings"/>
      </w:rPr>
    </w:lvl>
    <w:lvl w:ilvl="3" w:tplc="0C0A0001" w:tentative="1">
      <w:start w:val="1"/>
      <w:numFmt w:val="bullet"/>
      <w:lvlText w:val=""/>
      <w:lvlJc w:val="left"/>
      <w:pPr>
        <w:ind w:left="3589" w:hanging="360"/>
      </w:pPr>
      <w:rPr>
        <w:rFonts w:hint="default" w:ascii="Symbol" w:hAnsi="Symbol"/>
      </w:rPr>
    </w:lvl>
    <w:lvl w:ilvl="4" w:tplc="0C0A0003" w:tentative="1">
      <w:start w:val="1"/>
      <w:numFmt w:val="bullet"/>
      <w:lvlText w:val="o"/>
      <w:lvlJc w:val="left"/>
      <w:pPr>
        <w:ind w:left="4309" w:hanging="360"/>
      </w:pPr>
      <w:rPr>
        <w:rFonts w:hint="default" w:ascii="Courier New" w:hAnsi="Courier New" w:cs="Courier New"/>
      </w:rPr>
    </w:lvl>
    <w:lvl w:ilvl="5" w:tplc="0C0A0005" w:tentative="1">
      <w:start w:val="1"/>
      <w:numFmt w:val="bullet"/>
      <w:lvlText w:val=""/>
      <w:lvlJc w:val="left"/>
      <w:pPr>
        <w:ind w:left="5029" w:hanging="360"/>
      </w:pPr>
      <w:rPr>
        <w:rFonts w:hint="default" w:ascii="Wingdings" w:hAnsi="Wingdings"/>
      </w:rPr>
    </w:lvl>
    <w:lvl w:ilvl="6" w:tplc="0C0A0001" w:tentative="1">
      <w:start w:val="1"/>
      <w:numFmt w:val="bullet"/>
      <w:lvlText w:val=""/>
      <w:lvlJc w:val="left"/>
      <w:pPr>
        <w:ind w:left="5749" w:hanging="360"/>
      </w:pPr>
      <w:rPr>
        <w:rFonts w:hint="default" w:ascii="Symbol" w:hAnsi="Symbol"/>
      </w:rPr>
    </w:lvl>
    <w:lvl w:ilvl="7" w:tplc="0C0A0003" w:tentative="1">
      <w:start w:val="1"/>
      <w:numFmt w:val="bullet"/>
      <w:lvlText w:val="o"/>
      <w:lvlJc w:val="left"/>
      <w:pPr>
        <w:ind w:left="6469" w:hanging="360"/>
      </w:pPr>
      <w:rPr>
        <w:rFonts w:hint="default" w:ascii="Courier New" w:hAnsi="Courier New" w:cs="Courier New"/>
      </w:rPr>
    </w:lvl>
    <w:lvl w:ilvl="8" w:tplc="0C0A0005" w:tentative="1">
      <w:start w:val="1"/>
      <w:numFmt w:val="bullet"/>
      <w:lvlText w:val=""/>
      <w:lvlJc w:val="left"/>
      <w:pPr>
        <w:ind w:left="7189" w:hanging="360"/>
      </w:pPr>
      <w:rPr>
        <w:rFonts w:hint="default" w:ascii="Wingdings" w:hAnsi="Wingdings"/>
      </w:rPr>
    </w:lvl>
  </w:abstractNum>
  <w:abstractNum w:abstractNumId="5" w15:restartNumberingAfterBreak="0">
    <w:nsid w:val="243A7C84"/>
    <w:multiLevelType w:val="hybridMultilevel"/>
    <w:tmpl w:val="3B0A3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7C5C46"/>
    <w:multiLevelType w:val="hybridMultilevel"/>
    <w:tmpl w:val="DCB0E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22ADC"/>
    <w:multiLevelType w:val="hybridMultilevel"/>
    <w:tmpl w:val="D18ECBC2"/>
    <w:lvl w:ilvl="0" w:tplc="16369B90">
      <w:start w:val="1"/>
      <w:numFmt w:val="decimal"/>
      <w:lvlText w:val="%1"/>
      <w:lvlJc w:val="left"/>
      <w:pPr>
        <w:ind w:left="360" w:hanging="360"/>
      </w:pPr>
      <w:rPr>
        <w:rFonts w:hint="default"/>
      </w:r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8" w15:restartNumberingAfterBreak="0">
    <w:nsid w:val="48646BBF"/>
    <w:multiLevelType w:val="hybridMultilevel"/>
    <w:tmpl w:val="36769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3223A"/>
    <w:multiLevelType w:val="hybridMultilevel"/>
    <w:tmpl w:val="25D27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A4F29"/>
    <w:multiLevelType w:val="hybridMultilevel"/>
    <w:tmpl w:val="501A7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3912A8"/>
    <w:multiLevelType w:val="hybridMultilevel"/>
    <w:tmpl w:val="9AB0C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445C6"/>
    <w:multiLevelType w:val="hybridMultilevel"/>
    <w:tmpl w:val="C3C84A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1513EE"/>
    <w:multiLevelType w:val="hybridMultilevel"/>
    <w:tmpl w:val="80165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096E44"/>
    <w:multiLevelType w:val="hybridMultilevel"/>
    <w:tmpl w:val="5C8E3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F2477"/>
    <w:multiLevelType w:val="hybridMultilevel"/>
    <w:tmpl w:val="59AA28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E4564C1"/>
    <w:multiLevelType w:val="hybridMultilevel"/>
    <w:tmpl w:val="DE2CF3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7"/>
  </w:num>
  <w:num w:numId="4">
    <w:abstractNumId w:val="15"/>
  </w:num>
  <w:num w:numId="5">
    <w:abstractNumId w:val="13"/>
  </w:num>
  <w:num w:numId="6">
    <w:abstractNumId w:val="16"/>
  </w:num>
  <w:num w:numId="7">
    <w:abstractNumId w:val="12"/>
  </w:num>
  <w:num w:numId="8">
    <w:abstractNumId w:val="1"/>
  </w:num>
  <w:num w:numId="9">
    <w:abstractNumId w:val="14"/>
  </w:num>
  <w:num w:numId="10">
    <w:abstractNumId w:val="8"/>
  </w:num>
  <w:num w:numId="11">
    <w:abstractNumId w:val="3"/>
  </w:num>
  <w:num w:numId="12">
    <w:abstractNumId w:val="2"/>
  </w:num>
  <w:num w:numId="13">
    <w:abstractNumId w:val="9"/>
  </w:num>
  <w:num w:numId="14">
    <w:abstractNumId w:val="6"/>
  </w:num>
  <w:num w:numId="15">
    <w:abstractNumId w:val="1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4096" w:nlCheck="1" w:checkStyle="0" w:appName="MSWord"/>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94"/>
    <w:rsid w:val="00002308"/>
    <w:rsid w:val="00012285"/>
    <w:rsid w:val="00014F68"/>
    <w:rsid w:val="00020B80"/>
    <w:rsid w:val="000244E1"/>
    <w:rsid w:val="00032EC7"/>
    <w:rsid w:val="000337CD"/>
    <w:rsid w:val="00035470"/>
    <w:rsid w:val="00057963"/>
    <w:rsid w:val="000621E1"/>
    <w:rsid w:val="0006569E"/>
    <w:rsid w:val="00066202"/>
    <w:rsid w:val="00066889"/>
    <w:rsid w:val="00073B5B"/>
    <w:rsid w:val="000808F9"/>
    <w:rsid w:val="00082F58"/>
    <w:rsid w:val="00084A77"/>
    <w:rsid w:val="00086F57"/>
    <w:rsid w:val="00090109"/>
    <w:rsid w:val="0009079D"/>
    <w:rsid w:val="00093747"/>
    <w:rsid w:val="000A2DD7"/>
    <w:rsid w:val="000B16FD"/>
    <w:rsid w:val="000B73B3"/>
    <w:rsid w:val="000C5BA6"/>
    <w:rsid w:val="000D1062"/>
    <w:rsid w:val="000E4C98"/>
    <w:rsid w:val="000F170C"/>
    <w:rsid w:val="000F2E93"/>
    <w:rsid w:val="000F7B20"/>
    <w:rsid w:val="00105111"/>
    <w:rsid w:val="00105D34"/>
    <w:rsid w:val="00113166"/>
    <w:rsid w:val="00133C82"/>
    <w:rsid w:val="00136C97"/>
    <w:rsid w:val="00140074"/>
    <w:rsid w:val="00143F4F"/>
    <w:rsid w:val="00150BFD"/>
    <w:rsid w:val="00152E43"/>
    <w:rsid w:val="001567D0"/>
    <w:rsid w:val="00157E58"/>
    <w:rsid w:val="0016394E"/>
    <w:rsid w:val="00164121"/>
    <w:rsid w:val="001719CE"/>
    <w:rsid w:val="001725B1"/>
    <w:rsid w:val="00187678"/>
    <w:rsid w:val="00191ADF"/>
    <w:rsid w:val="001A1748"/>
    <w:rsid w:val="001A1CF6"/>
    <w:rsid w:val="001A5424"/>
    <w:rsid w:val="001A7FB6"/>
    <w:rsid w:val="001B5B5A"/>
    <w:rsid w:val="001B66B1"/>
    <w:rsid w:val="001D0DA2"/>
    <w:rsid w:val="001D6D1E"/>
    <w:rsid w:val="001E614F"/>
    <w:rsid w:val="001F57B0"/>
    <w:rsid w:val="001F6578"/>
    <w:rsid w:val="00202113"/>
    <w:rsid w:val="002033B7"/>
    <w:rsid w:val="002051B6"/>
    <w:rsid w:val="00213C3A"/>
    <w:rsid w:val="00223806"/>
    <w:rsid w:val="00230785"/>
    <w:rsid w:val="00231D95"/>
    <w:rsid w:val="00232638"/>
    <w:rsid w:val="00246FA9"/>
    <w:rsid w:val="00251C94"/>
    <w:rsid w:val="00255AA5"/>
    <w:rsid w:val="00255D44"/>
    <w:rsid w:val="00256DA5"/>
    <w:rsid w:val="00263223"/>
    <w:rsid w:val="00264BF5"/>
    <w:rsid w:val="00265B42"/>
    <w:rsid w:val="00265B59"/>
    <w:rsid w:val="00270CC3"/>
    <w:rsid w:val="00270D2C"/>
    <w:rsid w:val="00272550"/>
    <w:rsid w:val="00280731"/>
    <w:rsid w:val="00285544"/>
    <w:rsid w:val="002923A0"/>
    <w:rsid w:val="002A2DB9"/>
    <w:rsid w:val="002A46BA"/>
    <w:rsid w:val="002B0D67"/>
    <w:rsid w:val="002B1177"/>
    <w:rsid w:val="002B33E4"/>
    <w:rsid w:val="002D2DC7"/>
    <w:rsid w:val="002E2B86"/>
    <w:rsid w:val="002E370D"/>
    <w:rsid w:val="002E6BCD"/>
    <w:rsid w:val="002E75C9"/>
    <w:rsid w:val="002F02F5"/>
    <w:rsid w:val="002F7CEB"/>
    <w:rsid w:val="002F7FCA"/>
    <w:rsid w:val="00300C13"/>
    <w:rsid w:val="003161A9"/>
    <w:rsid w:val="003343DE"/>
    <w:rsid w:val="003460D8"/>
    <w:rsid w:val="00357890"/>
    <w:rsid w:val="00361413"/>
    <w:rsid w:val="0036784D"/>
    <w:rsid w:val="003738BB"/>
    <w:rsid w:val="00374316"/>
    <w:rsid w:val="00374B50"/>
    <w:rsid w:val="00385CC0"/>
    <w:rsid w:val="003945CB"/>
    <w:rsid w:val="00396BEB"/>
    <w:rsid w:val="003A0558"/>
    <w:rsid w:val="003A522E"/>
    <w:rsid w:val="003A65FD"/>
    <w:rsid w:val="003B1DBC"/>
    <w:rsid w:val="003B69DF"/>
    <w:rsid w:val="003B7207"/>
    <w:rsid w:val="003C417D"/>
    <w:rsid w:val="003D543C"/>
    <w:rsid w:val="003D60D5"/>
    <w:rsid w:val="003D6735"/>
    <w:rsid w:val="003D7F61"/>
    <w:rsid w:val="003E0184"/>
    <w:rsid w:val="003E13B7"/>
    <w:rsid w:val="003E20EF"/>
    <w:rsid w:val="003E3B2A"/>
    <w:rsid w:val="003E4E36"/>
    <w:rsid w:val="003F5DA3"/>
    <w:rsid w:val="004078F0"/>
    <w:rsid w:val="00407E5D"/>
    <w:rsid w:val="00410ED3"/>
    <w:rsid w:val="00421CD2"/>
    <w:rsid w:val="00424557"/>
    <w:rsid w:val="00437EE6"/>
    <w:rsid w:val="0044173A"/>
    <w:rsid w:val="00441EB6"/>
    <w:rsid w:val="004465E1"/>
    <w:rsid w:val="00472C29"/>
    <w:rsid w:val="00487E8D"/>
    <w:rsid w:val="004A0D7C"/>
    <w:rsid w:val="004A11D9"/>
    <w:rsid w:val="004A2244"/>
    <w:rsid w:val="004C005A"/>
    <w:rsid w:val="004C2499"/>
    <w:rsid w:val="004C408F"/>
    <w:rsid w:val="004D3652"/>
    <w:rsid w:val="004E194A"/>
    <w:rsid w:val="004E7307"/>
    <w:rsid w:val="004E7D09"/>
    <w:rsid w:val="004F0B7E"/>
    <w:rsid w:val="004F2B0B"/>
    <w:rsid w:val="004F67C1"/>
    <w:rsid w:val="00504658"/>
    <w:rsid w:val="00505C81"/>
    <w:rsid w:val="005321D3"/>
    <w:rsid w:val="00534BFF"/>
    <w:rsid w:val="0053573E"/>
    <w:rsid w:val="00536CF3"/>
    <w:rsid w:val="005536AF"/>
    <w:rsid w:val="00554243"/>
    <w:rsid w:val="00582442"/>
    <w:rsid w:val="005850B3"/>
    <w:rsid w:val="005855F7"/>
    <w:rsid w:val="00591052"/>
    <w:rsid w:val="00595967"/>
    <w:rsid w:val="005A0AED"/>
    <w:rsid w:val="005A63DD"/>
    <w:rsid w:val="005D0FDD"/>
    <w:rsid w:val="005D4599"/>
    <w:rsid w:val="005D65DE"/>
    <w:rsid w:val="005D68B9"/>
    <w:rsid w:val="005F2E9D"/>
    <w:rsid w:val="005F38D9"/>
    <w:rsid w:val="005F59B3"/>
    <w:rsid w:val="00601901"/>
    <w:rsid w:val="006049F2"/>
    <w:rsid w:val="00604EC0"/>
    <w:rsid w:val="0060570F"/>
    <w:rsid w:val="00610727"/>
    <w:rsid w:val="00633424"/>
    <w:rsid w:val="00634D6F"/>
    <w:rsid w:val="00642055"/>
    <w:rsid w:val="006465D1"/>
    <w:rsid w:val="0064665F"/>
    <w:rsid w:val="006500C1"/>
    <w:rsid w:val="00652753"/>
    <w:rsid w:val="006535A7"/>
    <w:rsid w:val="00654C44"/>
    <w:rsid w:val="00657CE1"/>
    <w:rsid w:val="00657D8C"/>
    <w:rsid w:val="00666305"/>
    <w:rsid w:val="0067173C"/>
    <w:rsid w:val="0067494A"/>
    <w:rsid w:val="00675705"/>
    <w:rsid w:val="00676BDD"/>
    <w:rsid w:val="00677665"/>
    <w:rsid w:val="00680477"/>
    <w:rsid w:val="00681E6F"/>
    <w:rsid w:val="006848CF"/>
    <w:rsid w:val="00686FAB"/>
    <w:rsid w:val="00694884"/>
    <w:rsid w:val="00695836"/>
    <w:rsid w:val="00695C37"/>
    <w:rsid w:val="006A1BFE"/>
    <w:rsid w:val="006A5EB9"/>
    <w:rsid w:val="006A77AA"/>
    <w:rsid w:val="006B1A18"/>
    <w:rsid w:val="006B315F"/>
    <w:rsid w:val="006B46C0"/>
    <w:rsid w:val="006C00D6"/>
    <w:rsid w:val="006C027D"/>
    <w:rsid w:val="006C4AD1"/>
    <w:rsid w:val="006D2320"/>
    <w:rsid w:val="006D2EE0"/>
    <w:rsid w:val="006E69A9"/>
    <w:rsid w:val="006F15D7"/>
    <w:rsid w:val="006F4EE5"/>
    <w:rsid w:val="00711ED2"/>
    <w:rsid w:val="00723C4E"/>
    <w:rsid w:val="00732171"/>
    <w:rsid w:val="00732E17"/>
    <w:rsid w:val="007413C0"/>
    <w:rsid w:val="00750758"/>
    <w:rsid w:val="007526E9"/>
    <w:rsid w:val="00753E47"/>
    <w:rsid w:val="007544D5"/>
    <w:rsid w:val="0075492B"/>
    <w:rsid w:val="0075512B"/>
    <w:rsid w:val="007577CA"/>
    <w:rsid w:val="00760C29"/>
    <w:rsid w:val="007665D8"/>
    <w:rsid w:val="00770302"/>
    <w:rsid w:val="00775E07"/>
    <w:rsid w:val="007817EA"/>
    <w:rsid w:val="007841A3"/>
    <w:rsid w:val="00786144"/>
    <w:rsid w:val="00791580"/>
    <w:rsid w:val="00791B2E"/>
    <w:rsid w:val="0079597A"/>
    <w:rsid w:val="007A3C39"/>
    <w:rsid w:val="007B0F02"/>
    <w:rsid w:val="007B3A61"/>
    <w:rsid w:val="007B6E42"/>
    <w:rsid w:val="007C0AEE"/>
    <w:rsid w:val="007C5EBA"/>
    <w:rsid w:val="007C7777"/>
    <w:rsid w:val="007D3D94"/>
    <w:rsid w:val="007D7891"/>
    <w:rsid w:val="007E0F37"/>
    <w:rsid w:val="007E5468"/>
    <w:rsid w:val="007F3D74"/>
    <w:rsid w:val="007F4B08"/>
    <w:rsid w:val="007F757B"/>
    <w:rsid w:val="00804EF6"/>
    <w:rsid w:val="008126C3"/>
    <w:rsid w:val="00823ACA"/>
    <w:rsid w:val="00825C4A"/>
    <w:rsid w:val="00840E94"/>
    <w:rsid w:val="008448F1"/>
    <w:rsid w:val="00846402"/>
    <w:rsid w:val="00870D56"/>
    <w:rsid w:val="00871901"/>
    <w:rsid w:val="00871A3B"/>
    <w:rsid w:val="008818F2"/>
    <w:rsid w:val="008868E7"/>
    <w:rsid w:val="00892D38"/>
    <w:rsid w:val="008B2EBE"/>
    <w:rsid w:val="008C0132"/>
    <w:rsid w:val="008C0E10"/>
    <w:rsid w:val="008E0291"/>
    <w:rsid w:val="008E0A18"/>
    <w:rsid w:val="008E7F99"/>
    <w:rsid w:val="008F2F01"/>
    <w:rsid w:val="008F4501"/>
    <w:rsid w:val="00905C4D"/>
    <w:rsid w:val="009179E8"/>
    <w:rsid w:val="00921346"/>
    <w:rsid w:val="00934097"/>
    <w:rsid w:val="00970945"/>
    <w:rsid w:val="00971116"/>
    <w:rsid w:val="00972DF9"/>
    <w:rsid w:val="00975651"/>
    <w:rsid w:val="00977B9D"/>
    <w:rsid w:val="0098459B"/>
    <w:rsid w:val="00984609"/>
    <w:rsid w:val="009859D4"/>
    <w:rsid w:val="0099642C"/>
    <w:rsid w:val="009A7095"/>
    <w:rsid w:val="009B126F"/>
    <w:rsid w:val="009B1C16"/>
    <w:rsid w:val="009B69B7"/>
    <w:rsid w:val="009B6EBB"/>
    <w:rsid w:val="009B7C70"/>
    <w:rsid w:val="009D1955"/>
    <w:rsid w:val="009D2403"/>
    <w:rsid w:val="009D3D03"/>
    <w:rsid w:val="009E7B6A"/>
    <w:rsid w:val="009F0A14"/>
    <w:rsid w:val="00A01837"/>
    <w:rsid w:val="00A05068"/>
    <w:rsid w:val="00A12097"/>
    <w:rsid w:val="00A16E96"/>
    <w:rsid w:val="00A24064"/>
    <w:rsid w:val="00A25CF5"/>
    <w:rsid w:val="00A419DF"/>
    <w:rsid w:val="00A43B0C"/>
    <w:rsid w:val="00A523D9"/>
    <w:rsid w:val="00A5470B"/>
    <w:rsid w:val="00A60255"/>
    <w:rsid w:val="00A6172D"/>
    <w:rsid w:val="00A61F8D"/>
    <w:rsid w:val="00A6229E"/>
    <w:rsid w:val="00A64611"/>
    <w:rsid w:val="00A70555"/>
    <w:rsid w:val="00A721D1"/>
    <w:rsid w:val="00A82B65"/>
    <w:rsid w:val="00A86070"/>
    <w:rsid w:val="00A931E2"/>
    <w:rsid w:val="00A94F52"/>
    <w:rsid w:val="00A95F46"/>
    <w:rsid w:val="00A972B7"/>
    <w:rsid w:val="00AB38D1"/>
    <w:rsid w:val="00AB440D"/>
    <w:rsid w:val="00AB6574"/>
    <w:rsid w:val="00AC1EDC"/>
    <w:rsid w:val="00AC71DB"/>
    <w:rsid w:val="00AF5865"/>
    <w:rsid w:val="00B00237"/>
    <w:rsid w:val="00B01C6E"/>
    <w:rsid w:val="00B03531"/>
    <w:rsid w:val="00B159E9"/>
    <w:rsid w:val="00B17166"/>
    <w:rsid w:val="00B20B6C"/>
    <w:rsid w:val="00B22D76"/>
    <w:rsid w:val="00B236CB"/>
    <w:rsid w:val="00B354BA"/>
    <w:rsid w:val="00B40B1C"/>
    <w:rsid w:val="00B415CF"/>
    <w:rsid w:val="00B43BF3"/>
    <w:rsid w:val="00B4652D"/>
    <w:rsid w:val="00B46973"/>
    <w:rsid w:val="00B5027C"/>
    <w:rsid w:val="00B52DA2"/>
    <w:rsid w:val="00B52EFB"/>
    <w:rsid w:val="00B54541"/>
    <w:rsid w:val="00B557F2"/>
    <w:rsid w:val="00B563F8"/>
    <w:rsid w:val="00B60F35"/>
    <w:rsid w:val="00B6148E"/>
    <w:rsid w:val="00B63DCA"/>
    <w:rsid w:val="00B64303"/>
    <w:rsid w:val="00B656A7"/>
    <w:rsid w:val="00B673BB"/>
    <w:rsid w:val="00B75A64"/>
    <w:rsid w:val="00B76947"/>
    <w:rsid w:val="00B81969"/>
    <w:rsid w:val="00B83586"/>
    <w:rsid w:val="00B87629"/>
    <w:rsid w:val="00B91D3F"/>
    <w:rsid w:val="00B955FF"/>
    <w:rsid w:val="00BA18C6"/>
    <w:rsid w:val="00BA6A24"/>
    <w:rsid w:val="00BB2F38"/>
    <w:rsid w:val="00BB4E3F"/>
    <w:rsid w:val="00BC0B56"/>
    <w:rsid w:val="00BC12A3"/>
    <w:rsid w:val="00BD1CE0"/>
    <w:rsid w:val="00BD71C7"/>
    <w:rsid w:val="00BE1BDA"/>
    <w:rsid w:val="00BE5181"/>
    <w:rsid w:val="00BF1D96"/>
    <w:rsid w:val="00C01778"/>
    <w:rsid w:val="00C031F4"/>
    <w:rsid w:val="00C2314B"/>
    <w:rsid w:val="00C25821"/>
    <w:rsid w:val="00C26AEC"/>
    <w:rsid w:val="00C34FEB"/>
    <w:rsid w:val="00C35ECB"/>
    <w:rsid w:val="00C3601F"/>
    <w:rsid w:val="00C364A3"/>
    <w:rsid w:val="00C364C3"/>
    <w:rsid w:val="00C37B3B"/>
    <w:rsid w:val="00C47003"/>
    <w:rsid w:val="00C51E5F"/>
    <w:rsid w:val="00C55AE0"/>
    <w:rsid w:val="00C66B6F"/>
    <w:rsid w:val="00C67438"/>
    <w:rsid w:val="00C67A8D"/>
    <w:rsid w:val="00C67F07"/>
    <w:rsid w:val="00C72165"/>
    <w:rsid w:val="00C723B0"/>
    <w:rsid w:val="00C733DE"/>
    <w:rsid w:val="00C74EE0"/>
    <w:rsid w:val="00C7753D"/>
    <w:rsid w:val="00C82EB1"/>
    <w:rsid w:val="00C8314A"/>
    <w:rsid w:val="00C855EA"/>
    <w:rsid w:val="00C9026D"/>
    <w:rsid w:val="00C91C49"/>
    <w:rsid w:val="00C92E16"/>
    <w:rsid w:val="00C9528C"/>
    <w:rsid w:val="00C956F9"/>
    <w:rsid w:val="00CA3FD0"/>
    <w:rsid w:val="00CA6D26"/>
    <w:rsid w:val="00CB0FB2"/>
    <w:rsid w:val="00CB4383"/>
    <w:rsid w:val="00CB5EFC"/>
    <w:rsid w:val="00CB5FB0"/>
    <w:rsid w:val="00CC2C98"/>
    <w:rsid w:val="00CD38CB"/>
    <w:rsid w:val="00CD3B7B"/>
    <w:rsid w:val="00CD5D55"/>
    <w:rsid w:val="00CD60C2"/>
    <w:rsid w:val="00CD6573"/>
    <w:rsid w:val="00CE26FE"/>
    <w:rsid w:val="00CE579F"/>
    <w:rsid w:val="00CF5451"/>
    <w:rsid w:val="00CF72BE"/>
    <w:rsid w:val="00D12069"/>
    <w:rsid w:val="00D13A6E"/>
    <w:rsid w:val="00D14E61"/>
    <w:rsid w:val="00D218C8"/>
    <w:rsid w:val="00D5115D"/>
    <w:rsid w:val="00D5774D"/>
    <w:rsid w:val="00D57B7A"/>
    <w:rsid w:val="00D616C2"/>
    <w:rsid w:val="00D630F9"/>
    <w:rsid w:val="00D64FA3"/>
    <w:rsid w:val="00D67B5C"/>
    <w:rsid w:val="00D71EE8"/>
    <w:rsid w:val="00D815BF"/>
    <w:rsid w:val="00D86262"/>
    <w:rsid w:val="00D93A74"/>
    <w:rsid w:val="00D95DCA"/>
    <w:rsid w:val="00D97DFE"/>
    <w:rsid w:val="00DA119C"/>
    <w:rsid w:val="00DA6D5F"/>
    <w:rsid w:val="00DC1C07"/>
    <w:rsid w:val="00DD49CF"/>
    <w:rsid w:val="00DE2C2B"/>
    <w:rsid w:val="00DE3EF1"/>
    <w:rsid w:val="00DE70D6"/>
    <w:rsid w:val="00DF46F6"/>
    <w:rsid w:val="00DF6328"/>
    <w:rsid w:val="00E04446"/>
    <w:rsid w:val="00E11EB6"/>
    <w:rsid w:val="00E37A7B"/>
    <w:rsid w:val="00E46567"/>
    <w:rsid w:val="00E475E7"/>
    <w:rsid w:val="00E47C6A"/>
    <w:rsid w:val="00E47EC5"/>
    <w:rsid w:val="00E503DB"/>
    <w:rsid w:val="00E6359B"/>
    <w:rsid w:val="00E77D40"/>
    <w:rsid w:val="00E83B6E"/>
    <w:rsid w:val="00E85586"/>
    <w:rsid w:val="00E87EBA"/>
    <w:rsid w:val="00E90C7F"/>
    <w:rsid w:val="00EA1BB8"/>
    <w:rsid w:val="00EA53C5"/>
    <w:rsid w:val="00EB3BB8"/>
    <w:rsid w:val="00ED4319"/>
    <w:rsid w:val="00ED511B"/>
    <w:rsid w:val="00ED572A"/>
    <w:rsid w:val="00ED74C6"/>
    <w:rsid w:val="00EE138E"/>
    <w:rsid w:val="00EE63C4"/>
    <w:rsid w:val="00EE6CF3"/>
    <w:rsid w:val="00EE71B8"/>
    <w:rsid w:val="00EF118F"/>
    <w:rsid w:val="00EF6606"/>
    <w:rsid w:val="00EF7A87"/>
    <w:rsid w:val="00F02AC7"/>
    <w:rsid w:val="00F06E61"/>
    <w:rsid w:val="00F1123C"/>
    <w:rsid w:val="00F22234"/>
    <w:rsid w:val="00F24A5B"/>
    <w:rsid w:val="00F36EA2"/>
    <w:rsid w:val="00F426F2"/>
    <w:rsid w:val="00F47F4C"/>
    <w:rsid w:val="00F747CB"/>
    <w:rsid w:val="00F969AF"/>
    <w:rsid w:val="00FA0120"/>
    <w:rsid w:val="00FC2AE8"/>
    <w:rsid w:val="00FC7ABA"/>
    <w:rsid w:val="00FD0993"/>
    <w:rsid w:val="00FE32C9"/>
    <w:rsid w:val="00FE4C94"/>
    <w:rsid w:val="00FF06A8"/>
    <w:rsid w:val="00FF45D7"/>
    <w:rsid w:val="00FF72ED"/>
    <w:rsid w:val="16298C39"/>
    <w:rsid w:val="189809AA"/>
    <w:rsid w:val="21FBBB69"/>
    <w:rsid w:val="302893E0"/>
    <w:rsid w:val="36741262"/>
    <w:rsid w:val="385CD302"/>
    <w:rsid w:val="3D86878A"/>
    <w:rsid w:val="43413F2A"/>
    <w:rsid w:val="50B5C7DF"/>
    <w:rsid w:val="5C7A1637"/>
    <w:rsid w:val="68D1B303"/>
    <w:rsid w:val="6AE573BA"/>
    <w:rsid w:val="714C0A1E"/>
    <w:rsid w:val="72195779"/>
    <w:rsid w:val="73831A0C"/>
    <w:rsid w:val="7501942B"/>
    <w:rsid w:val="7EB9F5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D2A"/>
  <w15:chartTrackingRefBased/>
  <w15:docId w15:val="{EF94DB98-7AA5-4953-8F1C-19D62A6B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1C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51C94"/>
  </w:style>
  <w:style w:type="paragraph" w:styleId="Piedepgina">
    <w:name w:val="footer"/>
    <w:basedOn w:val="Normal"/>
    <w:link w:val="PiedepginaCar"/>
    <w:uiPriority w:val="99"/>
    <w:unhideWhenUsed/>
    <w:rsid w:val="00251C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51C94"/>
  </w:style>
  <w:style w:type="paragraph" w:styleId="AuthNames" w:customStyle="1">
    <w:name w:val="AuthNames"/>
    <w:aliases w:val="AU"/>
    <w:basedOn w:val="Normal"/>
    <w:next w:val="Normal"/>
    <w:rsid w:val="00251C94"/>
    <w:pPr>
      <w:spacing w:before="120" w:after="120" w:line="320" w:lineRule="atLeast"/>
      <w:ind w:left="720" w:right="720"/>
    </w:pPr>
    <w:rPr>
      <w:rFonts w:ascii="Arial" w:hAnsi="Arial" w:eastAsia="Times New Roman" w:cs="Times New Roman"/>
      <w:sz w:val="28"/>
      <w:szCs w:val="20"/>
      <w:lang w:val="en-GB"/>
    </w:rPr>
  </w:style>
  <w:style w:type="paragraph" w:styleId="AbsKeyBibli" w:customStyle="1">
    <w:name w:val="AbsKeyBibli"/>
    <w:aliases w:val="ABS"/>
    <w:basedOn w:val="Normal"/>
    <w:rsid w:val="00A70555"/>
    <w:pPr>
      <w:widowControl w:val="0"/>
      <w:tabs>
        <w:tab w:val="left" w:pos="960"/>
      </w:tabs>
      <w:spacing w:after="200" w:line="200" w:lineRule="atLeast"/>
      <w:ind w:left="720" w:right="720"/>
      <w:jc w:val="both"/>
    </w:pPr>
    <w:rPr>
      <w:rFonts w:ascii="Times New Roman" w:hAnsi="Times New Roman" w:eastAsia="Times New Roman" w:cs="Times New Roman"/>
      <w:sz w:val="18"/>
      <w:szCs w:val="20"/>
      <w:lang w:val="en-GB"/>
    </w:rPr>
  </w:style>
  <w:style w:type="paragraph" w:styleId="MainText" w:customStyle="1">
    <w:name w:val="MainText"/>
    <w:aliases w:val="MT"/>
    <w:basedOn w:val="Normal"/>
    <w:rsid w:val="00DA6D5F"/>
    <w:pPr>
      <w:spacing w:after="0" w:line="240" w:lineRule="atLeast"/>
      <w:ind w:firstLine="300"/>
      <w:jc w:val="both"/>
    </w:pPr>
    <w:rPr>
      <w:rFonts w:ascii="Times New Roman" w:hAnsi="Times New Roman" w:eastAsia="Times New Roman" w:cs="Times New Roman"/>
      <w:sz w:val="20"/>
      <w:szCs w:val="20"/>
      <w:lang w:val="en-GB"/>
    </w:rPr>
  </w:style>
  <w:style w:type="character" w:styleId="Hipervnculo">
    <w:name w:val="Hyperlink"/>
    <w:uiPriority w:val="99"/>
    <w:unhideWhenUsed/>
    <w:rsid w:val="00DA6D5F"/>
    <w:rPr>
      <w:color w:val="0563C1"/>
      <w:u w:val="single"/>
    </w:rPr>
  </w:style>
  <w:style w:type="paragraph" w:styleId="Prrafodelista">
    <w:name w:val="List Paragraph"/>
    <w:basedOn w:val="Normal"/>
    <w:uiPriority w:val="34"/>
    <w:qFormat/>
    <w:rsid w:val="003460D8"/>
    <w:pPr>
      <w:ind w:left="720"/>
      <w:contextualSpacing/>
    </w:pPr>
  </w:style>
  <w:style w:type="character" w:styleId="Textodelmarcadordeposicin">
    <w:name w:val="Placeholder Text"/>
    <w:basedOn w:val="Fuentedeprrafopredeter"/>
    <w:uiPriority w:val="99"/>
    <w:semiHidden/>
    <w:rsid w:val="00BB4E3F"/>
    <w:rPr>
      <w:color w:val="808080"/>
    </w:rPr>
  </w:style>
  <w:style w:type="character" w:styleId="Hipervnculovisitado">
    <w:name w:val="FollowedHyperlink"/>
    <w:basedOn w:val="Fuentedeprrafopredeter"/>
    <w:uiPriority w:val="99"/>
    <w:semiHidden/>
    <w:unhideWhenUsed/>
    <w:rsid w:val="00B52DA2"/>
    <w:rPr>
      <w:color w:val="954F72" w:themeColor="followedHyperlink"/>
      <w:u w:val="single"/>
    </w:rPr>
  </w:style>
  <w:style w:type="character" w:styleId="Refdecomentario">
    <w:name w:val="annotation reference"/>
    <w:basedOn w:val="Fuentedeprrafopredeter"/>
    <w:uiPriority w:val="99"/>
    <w:semiHidden/>
    <w:unhideWhenUsed/>
    <w:rsid w:val="0067494A"/>
    <w:rPr>
      <w:sz w:val="16"/>
      <w:szCs w:val="16"/>
    </w:rPr>
  </w:style>
  <w:style w:type="paragraph" w:styleId="Textocomentario">
    <w:name w:val="annotation text"/>
    <w:basedOn w:val="Normal"/>
    <w:link w:val="TextocomentarioCar"/>
    <w:uiPriority w:val="99"/>
    <w:semiHidden/>
    <w:unhideWhenUsed/>
    <w:rsid w:val="0067494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7494A"/>
    <w:rPr>
      <w:sz w:val="20"/>
      <w:szCs w:val="20"/>
    </w:rPr>
  </w:style>
  <w:style w:type="paragraph" w:styleId="Sinespaciado">
    <w:name w:val="No Spacing"/>
    <w:uiPriority w:val="1"/>
    <w:qFormat/>
    <w:rsid w:val="007B3A61"/>
    <w:pPr>
      <w:spacing w:after="0" w:line="240" w:lineRule="auto"/>
    </w:pPr>
  </w:style>
  <w:style w:type="table" w:styleId="Tablaconcuadrcula">
    <w:name w:val="Table Grid"/>
    <w:basedOn w:val="Tablanormal"/>
    <w:uiPriority w:val="39"/>
    <w:rsid w:val="00B415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untodelcomentario">
    <w:name w:val="annotation subject"/>
    <w:basedOn w:val="Textocomentario"/>
    <w:next w:val="Textocomentario"/>
    <w:link w:val="AsuntodelcomentarioCar"/>
    <w:uiPriority w:val="99"/>
    <w:semiHidden/>
    <w:unhideWhenUsed/>
    <w:rsid w:val="00B6148E"/>
    <w:rPr>
      <w:b/>
      <w:bCs/>
    </w:rPr>
  </w:style>
  <w:style w:type="character" w:styleId="AsuntodelcomentarioCar" w:customStyle="1">
    <w:name w:val="Asunto del comentario Car"/>
    <w:basedOn w:val="TextocomentarioCar"/>
    <w:link w:val="Asuntodelcomentario"/>
    <w:uiPriority w:val="99"/>
    <w:semiHidden/>
    <w:rsid w:val="00B6148E"/>
    <w:rPr>
      <w:b/>
      <w:bCs/>
      <w:sz w:val="20"/>
      <w:szCs w:val="20"/>
    </w:rPr>
  </w:style>
  <w:style w:type="paragraph" w:styleId="Textodeglobo">
    <w:name w:val="Balloon Text"/>
    <w:basedOn w:val="Normal"/>
    <w:link w:val="TextodegloboCar"/>
    <w:uiPriority w:val="99"/>
    <w:semiHidden/>
    <w:unhideWhenUsed/>
    <w:rsid w:val="00C2314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2314B"/>
    <w:rPr>
      <w:rFonts w:ascii="Segoe UI" w:hAnsi="Segoe UI" w:cs="Segoe UI"/>
      <w:sz w:val="18"/>
      <w:szCs w:val="18"/>
    </w:rPr>
  </w:style>
  <w:style w:type="paragraph" w:styleId="Textonotaalfinal">
    <w:name w:val="endnote text"/>
    <w:basedOn w:val="Normal"/>
    <w:link w:val="TextonotaalfinalCar"/>
    <w:uiPriority w:val="99"/>
    <w:semiHidden/>
    <w:unhideWhenUsed/>
    <w:rsid w:val="00C2314B"/>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C2314B"/>
    <w:rPr>
      <w:sz w:val="20"/>
      <w:szCs w:val="20"/>
    </w:rPr>
  </w:style>
  <w:style w:type="character" w:styleId="Refdenotaalfinal">
    <w:name w:val="endnote reference"/>
    <w:basedOn w:val="Fuentedeprrafopredeter"/>
    <w:uiPriority w:val="99"/>
    <w:semiHidden/>
    <w:unhideWhenUsed/>
    <w:rsid w:val="00C2314B"/>
    <w:rPr>
      <w:vertAlign w:val="superscript"/>
    </w:rPr>
  </w:style>
  <w:style w:type="paragraph" w:styleId="Textonotapie">
    <w:name w:val="footnote text"/>
    <w:basedOn w:val="Normal"/>
    <w:link w:val="TextonotapieCar"/>
    <w:uiPriority w:val="99"/>
    <w:semiHidden/>
    <w:unhideWhenUsed/>
    <w:rsid w:val="00C231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C2314B"/>
    <w:rPr>
      <w:sz w:val="20"/>
      <w:szCs w:val="20"/>
    </w:rPr>
  </w:style>
  <w:style w:type="character" w:styleId="Refdenotaalpie">
    <w:name w:val="footnote reference"/>
    <w:basedOn w:val="Fuentedeprrafopredeter"/>
    <w:uiPriority w:val="99"/>
    <w:semiHidden/>
    <w:unhideWhenUsed/>
    <w:rsid w:val="00C2314B"/>
    <w:rPr>
      <w:vertAlign w:val="superscript"/>
    </w:rPr>
  </w:style>
  <w:style w:type="character" w:styleId="Mencinsinresolver">
    <w:name w:val="Unresolved Mention"/>
    <w:basedOn w:val="Fuentedeprrafopredeter"/>
    <w:uiPriority w:val="99"/>
    <w:semiHidden/>
    <w:unhideWhenUsed/>
    <w:rsid w:val="00191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979">
      <w:bodyDiv w:val="1"/>
      <w:marLeft w:val="0"/>
      <w:marRight w:val="0"/>
      <w:marTop w:val="0"/>
      <w:marBottom w:val="0"/>
      <w:divBdr>
        <w:top w:val="none" w:sz="0" w:space="0" w:color="auto"/>
        <w:left w:val="none" w:sz="0" w:space="0" w:color="auto"/>
        <w:bottom w:val="none" w:sz="0" w:space="0" w:color="auto"/>
        <w:right w:val="none" w:sz="0" w:space="0" w:color="auto"/>
      </w:divBdr>
    </w:div>
    <w:div w:id="319968802">
      <w:bodyDiv w:val="1"/>
      <w:marLeft w:val="0"/>
      <w:marRight w:val="0"/>
      <w:marTop w:val="0"/>
      <w:marBottom w:val="0"/>
      <w:divBdr>
        <w:top w:val="none" w:sz="0" w:space="0" w:color="auto"/>
        <w:left w:val="none" w:sz="0" w:space="0" w:color="auto"/>
        <w:bottom w:val="none" w:sz="0" w:space="0" w:color="auto"/>
        <w:right w:val="none" w:sz="0" w:space="0" w:color="auto"/>
      </w:divBdr>
      <w:divsChild>
        <w:div w:id="73164820">
          <w:marLeft w:val="0"/>
          <w:marRight w:val="0"/>
          <w:marTop w:val="0"/>
          <w:marBottom w:val="0"/>
          <w:divBdr>
            <w:top w:val="none" w:sz="0" w:space="0" w:color="auto"/>
            <w:left w:val="none" w:sz="0" w:space="0" w:color="auto"/>
            <w:bottom w:val="none" w:sz="0" w:space="0" w:color="auto"/>
            <w:right w:val="none" w:sz="0" w:space="0" w:color="auto"/>
          </w:divBdr>
        </w:div>
        <w:div w:id="1883788251">
          <w:marLeft w:val="0"/>
          <w:marRight w:val="0"/>
          <w:marTop w:val="0"/>
          <w:marBottom w:val="0"/>
          <w:divBdr>
            <w:top w:val="none" w:sz="0" w:space="0" w:color="auto"/>
            <w:left w:val="none" w:sz="0" w:space="0" w:color="auto"/>
            <w:bottom w:val="none" w:sz="0" w:space="0" w:color="auto"/>
            <w:right w:val="none" w:sz="0" w:space="0" w:color="auto"/>
          </w:divBdr>
        </w:div>
      </w:divsChild>
    </w:div>
    <w:div w:id="387343804">
      <w:bodyDiv w:val="1"/>
      <w:marLeft w:val="0"/>
      <w:marRight w:val="0"/>
      <w:marTop w:val="0"/>
      <w:marBottom w:val="0"/>
      <w:divBdr>
        <w:top w:val="none" w:sz="0" w:space="0" w:color="auto"/>
        <w:left w:val="none" w:sz="0" w:space="0" w:color="auto"/>
        <w:bottom w:val="none" w:sz="0" w:space="0" w:color="auto"/>
        <w:right w:val="none" w:sz="0" w:space="0" w:color="auto"/>
      </w:divBdr>
      <w:divsChild>
        <w:div w:id="348146048">
          <w:marLeft w:val="0"/>
          <w:marRight w:val="0"/>
          <w:marTop w:val="0"/>
          <w:marBottom w:val="0"/>
          <w:divBdr>
            <w:top w:val="none" w:sz="0" w:space="0" w:color="auto"/>
            <w:left w:val="none" w:sz="0" w:space="0" w:color="auto"/>
            <w:bottom w:val="none" w:sz="0" w:space="0" w:color="auto"/>
            <w:right w:val="none" w:sz="0" w:space="0" w:color="auto"/>
          </w:divBdr>
        </w:div>
        <w:div w:id="1632635775">
          <w:marLeft w:val="0"/>
          <w:marRight w:val="0"/>
          <w:marTop w:val="0"/>
          <w:marBottom w:val="0"/>
          <w:divBdr>
            <w:top w:val="none" w:sz="0" w:space="0" w:color="auto"/>
            <w:left w:val="none" w:sz="0" w:space="0" w:color="auto"/>
            <w:bottom w:val="none" w:sz="0" w:space="0" w:color="auto"/>
            <w:right w:val="none" w:sz="0" w:space="0" w:color="auto"/>
          </w:divBdr>
        </w:div>
      </w:divsChild>
    </w:div>
    <w:div w:id="668558919">
      <w:bodyDiv w:val="1"/>
      <w:marLeft w:val="0"/>
      <w:marRight w:val="0"/>
      <w:marTop w:val="0"/>
      <w:marBottom w:val="0"/>
      <w:divBdr>
        <w:top w:val="none" w:sz="0" w:space="0" w:color="auto"/>
        <w:left w:val="none" w:sz="0" w:space="0" w:color="auto"/>
        <w:bottom w:val="none" w:sz="0" w:space="0" w:color="auto"/>
        <w:right w:val="none" w:sz="0" w:space="0" w:color="auto"/>
      </w:divBdr>
    </w:div>
    <w:div w:id="811949077">
      <w:bodyDiv w:val="1"/>
      <w:marLeft w:val="0"/>
      <w:marRight w:val="0"/>
      <w:marTop w:val="0"/>
      <w:marBottom w:val="0"/>
      <w:divBdr>
        <w:top w:val="none" w:sz="0" w:space="0" w:color="auto"/>
        <w:left w:val="none" w:sz="0" w:space="0" w:color="auto"/>
        <w:bottom w:val="none" w:sz="0" w:space="0" w:color="auto"/>
        <w:right w:val="none" w:sz="0" w:space="0" w:color="auto"/>
      </w:divBdr>
      <w:divsChild>
        <w:div w:id="1715543557">
          <w:marLeft w:val="0"/>
          <w:marRight w:val="0"/>
          <w:marTop w:val="0"/>
          <w:marBottom w:val="0"/>
          <w:divBdr>
            <w:top w:val="none" w:sz="0" w:space="0" w:color="auto"/>
            <w:left w:val="none" w:sz="0" w:space="0" w:color="auto"/>
            <w:bottom w:val="none" w:sz="0" w:space="0" w:color="auto"/>
            <w:right w:val="none" w:sz="0" w:space="0" w:color="auto"/>
          </w:divBdr>
        </w:div>
        <w:div w:id="785319187">
          <w:marLeft w:val="0"/>
          <w:marRight w:val="0"/>
          <w:marTop w:val="0"/>
          <w:marBottom w:val="0"/>
          <w:divBdr>
            <w:top w:val="none" w:sz="0" w:space="0" w:color="auto"/>
            <w:left w:val="none" w:sz="0" w:space="0" w:color="auto"/>
            <w:bottom w:val="none" w:sz="0" w:space="0" w:color="auto"/>
            <w:right w:val="none" w:sz="0" w:space="0" w:color="auto"/>
          </w:divBdr>
        </w:div>
        <w:div w:id="1016885811">
          <w:marLeft w:val="0"/>
          <w:marRight w:val="0"/>
          <w:marTop w:val="0"/>
          <w:marBottom w:val="0"/>
          <w:divBdr>
            <w:top w:val="none" w:sz="0" w:space="0" w:color="auto"/>
            <w:left w:val="none" w:sz="0" w:space="0" w:color="auto"/>
            <w:bottom w:val="none" w:sz="0" w:space="0" w:color="auto"/>
            <w:right w:val="none" w:sz="0" w:space="0" w:color="auto"/>
          </w:divBdr>
        </w:div>
      </w:divsChild>
    </w:div>
    <w:div w:id="897545979">
      <w:bodyDiv w:val="1"/>
      <w:marLeft w:val="0"/>
      <w:marRight w:val="0"/>
      <w:marTop w:val="0"/>
      <w:marBottom w:val="0"/>
      <w:divBdr>
        <w:top w:val="none" w:sz="0" w:space="0" w:color="auto"/>
        <w:left w:val="none" w:sz="0" w:space="0" w:color="auto"/>
        <w:bottom w:val="none" w:sz="0" w:space="0" w:color="auto"/>
        <w:right w:val="none" w:sz="0" w:space="0" w:color="auto"/>
      </w:divBdr>
    </w:div>
    <w:div w:id="962887014">
      <w:bodyDiv w:val="1"/>
      <w:marLeft w:val="0"/>
      <w:marRight w:val="0"/>
      <w:marTop w:val="0"/>
      <w:marBottom w:val="0"/>
      <w:divBdr>
        <w:top w:val="none" w:sz="0" w:space="0" w:color="auto"/>
        <w:left w:val="none" w:sz="0" w:space="0" w:color="auto"/>
        <w:bottom w:val="none" w:sz="0" w:space="0" w:color="auto"/>
        <w:right w:val="none" w:sz="0" w:space="0" w:color="auto"/>
      </w:divBdr>
    </w:div>
    <w:div w:id="1190603019">
      <w:bodyDiv w:val="1"/>
      <w:marLeft w:val="0"/>
      <w:marRight w:val="0"/>
      <w:marTop w:val="0"/>
      <w:marBottom w:val="0"/>
      <w:divBdr>
        <w:top w:val="none" w:sz="0" w:space="0" w:color="auto"/>
        <w:left w:val="none" w:sz="0" w:space="0" w:color="auto"/>
        <w:bottom w:val="none" w:sz="0" w:space="0" w:color="auto"/>
        <w:right w:val="none" w:sz="0" w:space="0" w:color="auto"/>
      </w:divBdr>
      <w:divsChild>
        <w:div w:id="1593009203">
          <w:marLeft w:val="0"/>
          <w:marRight w:val="0"/>
          <w:marTop w:val="0"/>
          <w:marBottom w:val="0"/>
          <w:divBdr>
            <w:top w:val="none" w:sz="0" w:space="0" w:color="auto"/>
            <w:left w:val="none" w:sz="0" w:space="0" w:color="auto"/>
            <w:bottom w:val="none" w:sz="0" w:space="0" w:color="auto"/>
            <w:right w:val="none" w:sz="0" w:space="0" w:color="auto"/>
          </w:divBdr>
        </w:div>
        <w:div w:id="506484901">
          <w:marLeft w:val="0"/>
          <w:marRight w:val="0"/>
          <w:marTop w:val="0"/>
          <w:marBottom w:val="0"/>
          <w:divBdr>
            <w:top w:val="none" w:sz="0" w:space="0" w:color="auto"/>
            <w:left w:val="none" w:sz="0" w:space="0" w:color="auto"/>
            <w:bottom w:val="none" w:sz="0" w:space="0" w:color="auto"/>
            <w:right w:val="none" w:sz="0" w:space="0" w:color="auto"/>
          </w:divBdr>
        </w:div>
      </w:divsChild>
    </w:div>
    <w:div w:id="1303926738">
      <w:bodyDiv w:val="1"/>
      <w:marLeft w:val="0"/>
      <w:marRight w:val="0"/>
      <w:marTop w:val="0"/>
      <w:marBottom w:val="0"/>
      <w:divBdr>
        <w:top w:val="none" w:sz="0" w:space="0" w:color="auto"/>
        <w:left w:val="none" w:sz="0" w:space="0" w:color="auto"/>
        <w:bottom w:val="none" w:sz="0" w:space="0" w:color="auto"/>
        <w:right w:val="none" w:sz="0" w:space="0" w:color="auto"/>
      </w:divBdr>
    </w:div>
    <w:div w:id="1390033785">
      <w:bodyDiv w:val="1"/>
      <w:marLeft w:val="0"/>
      <w:marRight w:val="0"/>
      <w:marTop w:val="0"/>
      <w:marBottom w:val="0"/>
      <w:divBdr>
        <w:top w:val="none" w:sz="0" w:space="0" w:color="auto"/>
        <w:left w:val="none" w:sz="0" w:space="0" w:color="auto"/>
        <w:bottom w:val="none" w:sz="0" w:space="0" w:color="auto"/>
        <w:right w:val="none" w:sz="0" w:space="0" w:color="auto"/>
      </w:divBdr>
      <w:divsChild>
        <w:div w:id="1692417756">
          <w:marLeft w:val="0"/>
          <w:marRight w:val="0"/>
          <w:marTop w:val="0"/>
          <w:marBottom w:val="0"/>
          <w:divBdr>
            <w:top w:val="none" w:sz="0" w:space="0" w:color="auto"/>
            <w:left w:val="none" w:sz="0" w:space="0" w:color="auto"/>
            <w:bottom w:val="none" w:sz="0" w:space="0" w:color="auto"/>
            <w:right w:val="none" w:sz="0" w:space="0" w:color="auto"/>
          </w:divBdr>
        </w:div>
        <w:div w:id="171650833">
          <w:marLeft w:val="0"/>
          <w:marRight w:val="0"/>
          <w:marTop w:val="0"/>
          <w:marBottom w:val="0"/>
          <w:divBdr>
            <w:top w:val="none" w:sz="0" w:space="0" w:color="auto"/>
            <w:left w:val="none" w:sz="0" w:space="0" w:color="auto"/>
            <w:bottom w:val="none" w:sz="0" w:space="0" w:color="auto"/>
            <w:right w:val="none" w:sz="0" w:space="0" w:color="auto"/>
          </w:divBdr>
        </w:div>
        <w:div w:id="943538086">
          <w:marLeft w:val="0"/>
          <w:marRight w:val="0"/>
          <w:marTop w:val="0"/>
          <w:marBottom w:val="0"/>
          <w:divBdr>
            <w:top w:val="none" w:sz="0" w:space="0" w:color="auto"/>
            <w:left w:val="none" w:sz="0" w:space="0" w:color="auto"/>
            <w:bottom w:val="none" w:sz="0" w:space="0" w:color="auto"/>
            <w:right w:val="none" w:sz="0" w:space="0" w:color="auto"/>
          </w:divBdr>
        </w:div>
      </w:divsChild>
    </w:div>
    <w:div w:id="1434589434">
      <w:bodyDiv w:val="1"/>
      <w:marLeft w:val="0"/>
      <w:marRight w:val="0"/>
      <w:marTop w:val="0"/>
      <w:marBottom w:val="0"/>
      <w:divBdr>
        <w:top w:val="none" w:sz="0" w:space="0" w:color="auto"/>
        <w:left w:val="none" w:sz="0" w:space="0" w:color="auto"/>
        <w:bottom w:val="none" w:sz="0" w:space="0" w:color="auto"/>
        <w:right w:val="none" w:sz="0" w:space="0" w:color="auto"/>
      </w:divBdr>
    </w:div>
    <w:div w:id="1586449717">
      <w:bodyDiv w:val="1"/>
      <w:marLeft w:val="0"/>
      <w:marRight w:val="0"/>
      <w:marTop w:val="0"/>
      <w:marBottom w:val="0"/>
      <w:divBdr>
        <w:top w:val="none" w:sz="0" w:space="0" w:color="auto"/>
        <w:left w:val="none" w:sz="0" w:space="0" w:color="auto"/>
        <w:bottom w:val="none" w:sz="0" w:space="0" w:color="auto"/>
        <w:right w:val="none" w:sz="0" w:space="0" w:color="auto"/>
      </w:divBdr>
    </w:div>
    <w:div w:id="1841506413">
      <w:bodyDiv w:val="1"/>
      <w:marLeft w:val="0"/>
      <w:marRight w:val="0"/>
      <w:marTop w:val="0"/>
      <w:marBottom w:val="0"/>
      <w:divBdr>
        <w:top w:val="none" w:sz="0" w:space="0" w:color="auto"/>
        <w:left w:val="none" w:sz="0" w:space="0" w:color="auto"/>
        <w:bottom w:val="none" w:sz="0" w:space="0" w:color="auto"/>
        <w:right w:val="none" w:sz="0" w:space="0" w:color="auto"/>
      </w:divBdr>
      <w:divsChild>
        <w:div w:id="586960436">
          <w:marLeft w:val="0"/>
          <w:marRight w:val="0"/>
          <w:marTop w:val="0"/>
          <w:marBottom w:val="0"/>
          <w:divBdr>
            <w:top w:val="none" w:sz="0" w:space="0" w:color="auto"/>
            <w:left w:val="none" w:sz="0" w:space="0" w:color="auto"/>
            <w:bottom w:val="none" w:sz="0" w:space="0" w:color="auto"/>
            <w:right w:val="none" w:sz="0" w:space="0" w:color="auto"/>
          </w:divBdr>
        </w:div>
        <w:div w:id="80520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tsdr.cdc.gov/toxprofiles/tp102.pdf" TargetMode="External" Id="rId13" /><Relationship Type="http://schemas.openxmlformats.org/officeDocument/2006/relationships/hyperlink" Target="https://www.sciencedirect.com/science/article/pii/S0956053X10001492/pdf" TargetMode="External" Id="rId18" /><Relationship Type="http://schemas.openxmlformats.org/officeDocument/2006/relationships/hyperlink" Target="https://doi.org/10.1016/j.teac.2017.12.001" TargetMode="External" Id="rId26" /><Relationship Type="http://schemas.openxmlformats.org/officeDocument/2006/relationships/hyperlink" Target="https://doi.org/10.1596/1813-9450-5767" TargetMode="External" Id="rId39" /><Relationship Type="http://schemas.openxmlformats.org/officeDocument/2006/relationships/customXml" Target="../customXml/item3.xml" Id="rId3" /><Relationship Type="http://schemas.openxmlformats.org/officeDocument/2006/relationships/hyperlink" Target="http://www.diputados.gob.mx/LeyesBiblio/regley/Reg_LGPGIR_311014.pdf" TargetMode="External" Id="rId21" /><Relationship Type="http://schemas.openxmlformats.org/officeDocument/2006/relationships/hyperlink" Target="https://apps1.semarnat.gob.mx:8443/dgeia/informe_12/pdf/Informe_2012.pdf"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https://sciforum.net/manuscripts/2614/manuscript.pdf" TargetMode="External" Id="rId12" /><Relationship Type="http://schemas.openxmlformats.org/officeDocument/2006/relationships/hyperlink" Target="https://doi.org/10.31840/sya.v0i7.1592" TargetMode="External" Id="rId17" /><Relationship Type="http://schemas.openxmlformats.org/officeDocument/2006/relationships/hyperlink" Target="https://www.inegi.org.mx/rde/rde_14/doctos/rde_14_opt.pdf" TargetMode="External" Id="rId25" /><Relationship Type="http://schemas.openxmlformats.org/officeDocument/2006/relationships/hyperlink" Target="https://doi.org/10.1016/j.jclepro.2016.05.049" TargetMode="External" Id="rId33" /><Relationship Type="http://schemas.openxmlformats.org/officeDocument/2006/relationships/hyperlink" Target="https://doi.org/10.1016/j.jenvman.2016.11.003" TargetMode="External" Id="rId38" /><Relationship Type="http://schemas.openxmlformats.org/officeDocument/2006/relationships/customXml" Target="../customXml/item2.xml" Id="rId2" /><Relationship Type="http://schemas.openxmlformats.org/officeDocument/2006/relationships/hyperlink" Target="http://www.scielo.org.mx/pdf/rica/v28s1/v28s1a14.pdf" TargetMode="External" Id="rId16" /><Relationship Type="http://schemas.openxmlformats.org/officeDocument/2006/relationships/hyperlink" Target="https://doi.org/10.1016/j.resconrec.2015.06.013" TargetMode="External" Id="rId20" /><Relationship Type="http://schemas.openxmlformats.org/officeDocument/2006/relationships/hyperlink" Target="https://doi.org/10.1016/j.wasman.2017.07.021"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6/j.wasman.2010.03.038" TargetMode="External" Id="rId24" /><Relationship Type="http://schemas.openxmlformats.org/officeDocument/2006/relationships/hyperlink" Target="https://doi.org/10.1016/j.wasman.2008.03.024" TargetMode="External" Id="rId32" /><Relationship Type="http://schemas.openxmlformats.org/officeDocument/2006/relationships/hyperlink" Target="http://sombrerete.gob.mx/archivos/1326999842.pdf"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http://www.redalyc.org/pdf/4262/426239577003.pdf" TargetMode="External" Id="rId15" /><Relationship Type="http://schemas.openxmlformats.org/officeDocument/2006/relationships/hyperlink" Target="https://doi.org/10.1016/j.tifs.2016.09.007" TargetMode="External" Id="rId23" /><Relationship Type="http://schemas.openxmlformats.org/officeDocument/2006/relationships/hyperlink" Target="https://doi.org/10.24201/edu.v33i3.1804" TargetMode="External" Id="rId28" /><Relationship Type="http://schemas.openxmlformats.org/officeDocument/2006/relationships/hyperlink" Target="https://doi.org/10.1016/j.actatropica.2015.12.021" TargetMode="External" Id="rId36" /><Relationship Type="http://schemas.openxmlformats.org/officeDocument/2006/relationships/endnotes" Target="endnotes.xml" Id="rId10" /><Relationship Type="http://schemas.openxmlformats.org/officeDocument/2006/relationships/hyperlink" Target="https://repositorio.unal.edu.co/bitstream/handle/unal/69344/1121211042.2018.pdf?sequence=1&amp;isAllowed=y" TargetMode="External" Id="rId19" /><Relationship Type="http://schemas.openxmlformats.org/officeDocument/2006/relationships/hyperlink" Target="https://doi.org/10.22267/rcia.173402.76"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dalyc.org/pdf/370/37029665013.pdf" TargetMode="External" Id="rId14" /><Relationship Type="http://schemas.openxmlformats.org/officeDocument/2006/relationships/hyperlink" Target="http://www.diputados.gob.mx/LeyesBiblio/pdf/263_190118.pdf" TargetMode="External" Id="rId22" /><Relationship Type="http://schemas.openxmlformats.org/officeDocument/2006/relationships/hyperlink" Target="https://doi.org/10.1016/j.ecolecon.2017.04.031" TargetMode="External" Id="rId27" /><Relationship Type="http://schemas.openxmlformats.org/officeDocument/2006/relationships/hyperlink" Target="http://legismex.mty.itesm.mx/estados/ley-zac/ZAC-L-ResSolidos2013_03.pdf" TargetMode="External" Id="rId30" /><Relationship Type="http://schemas.openxmlformats.org/officeDocument/2006/relationships/hyperlink" Target="http://biblioteca.semarnat.gob.mx/janium/Documentos/Ciga/libros2009/CD001525.pdf" TargetMode="External" Id="rId35" /><Relationship Type="http://schemas.openxmlformats.org/officeDocument/2006/relationships/image" Target="/media/image2.jpg" Id="R0ba61d0d05464c66" /></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9A53-3815-4F4E-87FD-7EEA6BF75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27245-4973-4818-AF5F-F4CD7051315B}">
  <ds:schemaRefs>
    <ds:schemaRef ds:uri="http://schemas.microsoft.com/sharepoint/v3/contenttype/forms"/>
  </ds:schemaRefs>
</ds:datastoreItem>
</file>

<file path=customXml/itemProps3.xml><?xml version="1.0" encoding="utf-8"?>
<ds:datastoreItem xmlns:ds="http://schemas.openxmlformats.org/officeDocument/2006/customXml" ds:itemID="{173F9688-7903-4DEA-A3C6-820545B67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7E6FE-9FCA-47C1-916B-1DE93BF5A9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mayra luisa</dc:creator>
  <keywords/>
  <dc:description/>
  <lastModifiedBy>MARIA BERMUDEZ URE�A</lastModifiedBy>
  <revision>15</revision>
  <dcterms:created xsi:type="dcterms:W3CDTF">2021-06-24T14:21:00.0000000Z</dcterms:created>
  <dcterms:modified xsi:type="dcterms:W3CDTF">2021-07-13T18:28:06.3096136Z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