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16cid w16 w16cex w16sdtdh wp14">
  <w:body>
    <w:p w:rsidRPr="004A7A91" w:rsidR="00757703" w:rsidP="00757703" w:rsidRDefault="00757703" w14:paraId="69F508B4" w14:textId="77777777">
      <w:pPr>
        <w:spacing w:after="0" w:line="240" w:lineRule="auto"/>
        <w:jc w:val="center"/>
        <w:rPr>
          <w:rFonts w:ascii="Times New Roman" w:hAnsi="Times New Roman" w:cs="Times New Roman"/>
          <w:b/>
          <w:bCs/>
          <w:sz w:val="36"/>
          <w:szCs w:val="36"/>
        </w:rPr>
      </w:pPr>
      <w:r w:rsidRPr="004A7A91">
        <w:rPr>
          <w:rFonts w:ascii="Times New Roman" w:hAnsi="Times New Roman" w:cs="Times New Roman"/>
          <w:b/>
          <w:bCs/>
          <w:sz w:val="36"/>
          <w:szCs w:val="36"/>
        </w:rPr>
        <w:t>NOTA TÉCNICA</w:t>
      </w:r>
    </w:p>
    <w:p w:rsidRPr="00016B7C" w:rsidR="00757703" w:rsidP="00757703" w:rsidRDefault="00757703" w14:paraId="785BCD19" w14:textId="77777777">
      <w:pPr>
        <w:spacing w:after="0" w:line="240" w:lineRule="auto"/>
        <w:jc w:val="center"/>
        <w:rPr>
          <w:rFonts w:ascii="Times New Roman" w:hAnsi="Times New Roman" w:cs="Times New Roman"/>
          <w:b/>
          <w:bCs/>
          <w:sz w:val="24"/>
          <w:szCs w:val="24"/>
        </w:rPr>
      </w:pPr>
    </w:p>
    <w:p w:rsidR="00757703" w:rsidP="00757703" w:rsidRDefault="00757703" w14:paraId="74D82939"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Determinación de la </w:t>
      </w:r>
      <w:r w:rsidRPr="00645AB1">
        <w:rPr>
          <w:rFonts w:ascii="Times New Roman" w:hAnsi="Times New Roman" w:cs="Times New Roman"/>
          <w:b/>
          <w:bCs/>
          <w:sz w:val="28"/>
          <w:szCs w:val="28"/>
        </w:rPr>
        <w:t>ecoeficiencia</w:t>
      </w:r>
      <w:r>
        <w:rPr>
          <w:rFonts w:ascii="Times New Roman" w:hAnsi="Times New Roman" w:cs="Times New Roman"/>
          <w:b/>
          <w:bCs/>
          <w:sz w:val="28"/>
          <w:szCs w:val="28"/>
        </w:rPr>
        <w:t xml:space="preserve"> en</w:t>
      </w:r>
      <w:r w:rsidRPr="00645AB1">
        <w:rPr>
          <w:rFonts w:ascii="Times New Roman" w:hAnsi="Times New Roman" w:cs="Times New Roman"/>
          <w:b/>
          <w:bCs/>
          <w:sz w:val="28"/>
          <w:szCs w:val="28"/>
        </w:rPr>
        <w:t xml:space="preserve"> desperdicios alimentarios</w:t>
      </w:r>
      <w:r>
        <w:rPr>
          <w:rFonts w:ascii="Times New Roman" w:hAnsi="Times New Roman" w:cs="Times New Roman"/>
          <w:b/>
          <w:bCs/>
          <w:sz w:val="28"/>
          <w:szCs w:val="28"/>
        </w:rPr>
        <w:t xml:space="preserve"> generados a nivel de hogar: Caso piloto en Chile</w:t>
      </w:r>
      <w:r w:rsidRPr="00645AB1">
        <w:rPr>
          <w:rFonts w:ascii="Times New Roman" w:hAnsi="Times New Roman" w:cs="Times New Roman"/>
          <w:b/>
          <w:bCs/>
          <w:sz w:val="28"/>
          <w:szCs w:val="28"/>
        </w:rPr>
        <w:t xml:space="preserve">  </w:t>
      </w:r>
    </w:p>
    <w:p w:rsidRPr="00016B7C" w:rsidR="00757703" w:rsidP="00757703" w:rsidRDefault="00757703" w14:paraId="23B25456" w14:textId="77777777">
      <w:pPr>
        <w:spacing w:after="0" w:line="240" w:lineRule="auto"/>
        <w:jc w:val="center"/>
        <w:rPr>
          <w:rFonts w:ascii="Times New Roman" w:hAnsi="Times New Roman" w:cs="Times New Roman"/>
          <w:b/>
          <w:bCs/>
          <w:sz w:val="24"/>
          <w:szCs w:val="24"/>
        </w:rPr>
      </w:pPr>
    </w:p>
    <w:p w:rsidRPr="004A7A91" w:rsidR="00757703" w:rsidP="00757703" w:rsidRDefault="00757703" w14:paraId="0B5A3EFD" w14:textId="77777777">
      <w:pPr>
        <w:spacing w:after="0" w:line="240" w:lineRule="auto"/>
        <w:jc w:val="center"/>
        <w:rPr>
          <w:rFonts w:ascii="Times New Roman" w:hAnsi="Times New Roman" w:cs="Times New Roman"/>
          <w:b/>
          <w:bCs/>
          <w:sz w:val="28"/>
          <w:szCs w:val="28"/>
          <w:lang w:val="en-US"/>
        </w:rPr>
      </w:pPr>
      <w:r w:rsidRPr="004A7A91">
        <w:rPr>
          <w:rFonts w:ascii="Times New Roman" w:hAnsi="Times New Roman" w:cs="Times New Roman"/>
          <w:b/>
          <w:bCs/>
          <w:sz w:val="28"/>
          <w:szCs w:val="28"/>
          <w:lang w:val="en-US"/>
        </w:rPr>
        <w:t>Determination of eco-efficiency in food waste generated at the household level: Pilot case in Chile</w:t>
      </w:r>
    </w:p>
    <w:p w:rsidRPr="0062078C" w:rsidR="00757703" w:rsidP="00757703" w:rsidRDefault="00757703" w14:paraId="202F17ED" w14:textId="77777777">
      <w:pPr>
        <w:spacing w:after="0" w:line="240" w:lineRule="auto"/>
        <w:jc w:val="center"/>
        <w:rPr>
          <w:rFonts w:ascii="Times New Roman" w:hAnsi="Times New Roman" w:cs="Times New Roman"/>
          <w:bCs/>
          <w:sz w:val="24"/>
          <w:szCs w:val="24"/>
          <w:lang w:val="en-US"/>
        </w:rPr>
      </w:pPr>
    </w:p>
    <w:p w:rsidRPr="00CE49F1" w:rsidR="00757703" w:rsidP="00757703" w:rsidRDefault="00757703" w14:paraId="49B5926C" w14:textId="5F0213F7">
      <w:pPr>
        <w:spacing w:after="0" w:line="240" w:lineRule="auto"/>
        <w:jc w:val="center"/>
        <w:rPr>
          <w:rFonts w:ascii="Times New Roman" w:hAnsi="Times New Roman" w:cs="Times New Roman"/>
          <w:b/>
          <w:sz w:val="24"/>
          <w:szCs w:val="24"/>
          <w:vertAlign w:val="superscript"/>
        </w:rPr>
      </w:pPr>
      <w:r w:rsidRPr="700E3F84">
        <w:rPr>
          <w:rFonts w:ascii="Times New Roman" w:hAnsi="Times New Roman" w:cs="Times New Roman"/>
          <w:b/>
          <w:bCs/>
          <w:sz w:val="24"/>
          <w:szCs w:val="24"/>
        </w:rPr>
        <w:t>Paola Cáceres</w:t>
      </w:r>
      <w:r w:rsidRPr="700E3F84" w:rsidR="00F36751">
        <w:rPr>
          <w:rStyle w:val="Refdenotaalpie"/>
          <w:rFonts w:ascii="Times New Roman" w:hAnsi="Times New Roman" w:cs="Times New Roman"/>
          <w:b/>
          <w:bCs/>
          <w:sz w:val="24"/>
          <w:szCs w:val="24"/>
        </w:rPr>
        <w:footnoteReference w:id="1"/>
      </w:r>
      <w:r w:rsidRPr="700E3F84">
        <w:rPr>
          <w:rFonts w:ascii="Times New Roman" w:hAnsi="Times New Roman" w:cs="Times New Roman"/>
          <w:b/>
          <w:bCs/>
          <w:sz w:val="24"/>
          <w:szCs w:val="24"/>
        </w:rPr>
        <w:t>, Virgilio J. Strasburg</w:t>
      </w:r>
      <w:r w:rsidRPr="700E3F84" w:rsidR="00F36751">
        <w:rPr>
          <w:rStyle w:val="Refdenotaalpie"/>
          <w:rFonts w:ascii="Times New Roman" w:hAnsi="Times New Roman" w:cs="Times New Roman"/>
          <w:b/>
          <w:bCs/>
          <w:sz w:val="24"/>
          <w:szCs w:val="24"/>
        </w:rPr>
        <w:footnoteReference w:id="2"/>
      </w:r>
      <w:r w:rsidRPr="700E3F84">
        <w:rPr>
          <w:rFonts w:ascii="Times New Roman" w:hAnsi="Times New Roman" w:cs="Times New Roman"/>
          <w:b/>
          <w:bCs/>
          <w:sz w:val="24"/>
          <w:szCs w:val="24"/>
        </w:rPr>
        <w:t>, Marion Morales</w:t>
      </w:r>
      <w:r w:rsidRPr="700E3F84" w:rsidR="00F36751">
        <w:rPr>
          <w:rStyle w:val="Refdenotaalpie"/>
          <w:rFonts w:ascii="Times New Roman" w:hAnsi="Times New Roman" w:cs="Times New Roman"/>
          <w:b/>
          <w:bCs/>
          <w:sz w:val="24"/>
          <w:szCs w:val="24"/>
        </w:rPr>
        <w:footnoteReference w:id="3"/>
      </w:r>
      <w:r w:rsidR="00B06EEF">
        <w:rPr>
          <w:rFonts w:ascii="Times New Roman" w:hAnsi="Times New Roman" w:cs="Times New Roman"/>
          <w:b/>
          <w:bCs/>
          <w:sz w:val="24"/>
          <w:szCs w:val="24"/>
        </w:rPr>
        <w:t xml:space="preserve">, </w:t>
      </w:r>
      <w:r w:rsidRPr="700E3F84">
        <w:rPr>
          <w:rFonts w:ascii="Times New Roman" w:hAnsi="Times New Roman" w:cs="Times New Roman"/>
          <w:b/>
          <w:bCs/>
          <w:sz w:val="24"/>
          <w:szCs w:val="24"/>
        </w:rPr>
        <w:t xml:space="preserve">Constanza </w:t>
      </w:r>
      <w:proofErr w:type="spellStart"/>
      <w:r w:rsidRPr="700E3F84">
        <w:rPr>
          <w:rFonts w:ascii="Times New Roman" w:hAnsi="Times New Roman" w:cs="Times New Roman"/>
          <w:b/>
          <w:bCs/>
          <w:sz w:val="24"/>
          <w:szCs w:val="24"/>
        </w:rPr>
        <w:t>Huentel</w:t>
      </w:r>
      <w:proofErr w:type="spellEnd"/>
      <w:r w:rsidRPr="700E3F84" w:rsidR="00F36751">
        <w:rPr>
          <w:rStyle w:val="Refdenotaalpie"/>
          <w:rFonts w:ascii="Times New Roman" w:hAnsi="Times New Roman" w:cs="Times New Roman"/>
          <w:b/>
          <w:bCs/>
          <w:sz w:val="24"/>
          <w:szCs w:val="24"/>
        </w:rPr>
        <w:footnoteReference w:id="4"/>
      </w:r>
      <w:r w:rsidRPr="700E3F84">
        <w:rPr>
          <w:rFonts w:ascii="Times New Roman" w:hAnsi="Times New Roman" w:cs="Times New Roman"/>
          <w:b/>
          <w:bCs/>
          <w:sz w:val="24"/>
          <w:szCs w:val="24"/>
        </w:rPr>
        <w:t>, Catalina Jara</w:t>
      </w:r>
      <w:r w:rsidRPr="700E3F84" w:rsidR="00F36751">
        <w:rPr>
          <w:rStyle w:val="Refdenotaalpie"/>
          <w:rFonts w:ascii="Times New Roman" w:hAnsi="Times New Roman" w:cs="Times New Roman"/>
          <w:b/>
          <w:bCs/>
          <w:sz w:val="24"/>
          <w:szCs w:val="24"/>
        </w:rPr>
        <w:footnoteReference w:id="5"/>
      </w:r>
      <w:r w:rsidRPr="700E3F84">
        <w:rPr>
          <w:rFonts w:ascii="Times New Roman" w:hAnsi="Times New Roman" w:cs="Times New Roman"/>
          <w:b/>
          <w:bCs/>
          <w:sz w:val="24"/>
          <w:szCs w:val="24"/>
        </w:rPr>
        <w:t>, Yazmín Solís</w:t>
      </w:r>
      <w:r w:rsidRPr="700E3F84" w:rsidR="00F36751">
        <w:rPr>
          <w:rStyle w:val="Refdenotaalpie"/>
          <w:rFonts w:ascii="Times New Roman" w:hAnsi="Times New Roman" w:cs="Times New Roman"/>
          <w:b/>
          <w:bCs/>
          <w:sz w:val="24"/>
          <w:szCs w:val="24"/>
        </w:rPr>
        <w:footnoteReference w:id="6"/>
      </w:r>
    </w:p>
    <w:p w:rsidR="005A1732" w:rsidP="00757703" w:rsidRDefault="005A1732" w14:paraId="6F749D89" w14:textId="67CC85CE">
      <w:pPr>
        <w:spacing w:after="0" w:line="240" w:lineRule="auto"/>
        <w:rPr>
          <w:rFonts w:ascii="Times New Roman" w:hAnsi="Times New Roman" w:cs="Times New Roman"/>
          <w:b/>
          <w:bCs/>
          <w:sz w:val="24"/>
          <w:szCs w:val="24"/>
        </w:rPr>
      </w:pPr>
    </w:p>
    <w:p w:rsidRPr="005A1732" w:rsidR="005A1732" w:rsidP="005A1732" w:rsidRDefault="005A1732" w14:paraId="7334156E" w14:textId="59FA640E">
      <w:pPr>
        <w:pBdr>
          <w:top w:val="nil"/>
          <w:left w:val="nil"/>
          <w:bottom w:val="nil"/>
          <w:right w:val="nil"/>
          <w:between w:val="nil"/>
          <w:bar w:val="nil"/>
        </w:pBdr>
        <w:spacing w:after="0" w:line="240" w:lineRule="auto"/>
        <w:jc w:val="center"/>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pPr>
      <w:r w:rsidRPr="005A1732">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w:t>
      </w:r>
      <w:r w:rsidRPr="005A1732">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Recibido</w:t>
      </w:r>
      <w:r w:rsidRPr="005A1732">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2</w:t>
      </w:r>
      <w:r w:rsidR="00C70627">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6</w:t>
      </w:r>
      <w:r w:rsidRPr="005A1732">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de </w:t>
      </w:r>
      <w:r w:rsidR="00C70627">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noviembre </w:t>
      </w:r>
      <w:r w:rsidRPr="005A1732">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2020, </w:t>
      </w:r>
      <w:r w:rsidRPr="005A1732">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Aceptado</w:t>
      </w:r>
      <w:r w:rsidRPr="005A1732">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w:t>
      </w:r>
      <w:r w:rsidR="00E06BE0">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08 </w:t>
      </w:r>
      <w:r w:rsidRPr="005A1732">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de </w:t>
      </w:r>
      <w:r w:rsidR="00E06BE0">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mayo </w:t>
      </w:r>
      <w:r w:rsidRPr="005A1732">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202</w:t>
      </w:r>
      <w:r w:rsidR="00E06BE0">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1</w:t>
      </w:r>
      <w:r w:rsidRPr="005A1732">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w:t>
      </w:r>
      <w:r w:rsidRPr="005A1732">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Corregido</w:t>
      </w:r>
      <w:r w:rsidRPr="005A1732">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15 de mayo 2021, </w:t>
      </w:r>
      <w:r w:rsidRPr="005A1732">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Publicado</w:t>
      </w:r>
      <w:r w:rsidRPr="005A1732">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1 de julio 2021]</w:t>
      </w:r>
    </w:p>
    <w:p w:rsidRPr="005A1732" w:rsidR="005A1732" w:rsidP="00757703" w:rsidRDefault="005A1732" w14:paraId="2C36258D" w14:textId="77777777">
      <w:pPr>
        <w:spacing w:after="0" w:line="240" w:lineRule="auto"/>
        <w:rPr>
          <w:rFonts w:ascii="Times New Roman" w:hAnsi="Times New Roman" w:cs="Times New Roman"/>
          <w:b/>
          <w:bCs/>
          <w:sz w:val="24"/>
          <w:szCs w:val="24"/>
          <w:lang w:val="es-CR"/>
        </w:rPr>
      </w:pPr>
    </w:p>
    <w:p w:rsidR="00F407EF" w:rsidP="00F407EF" w:rsidRDefault="00757703" w14:paraId="2BBB0E97" w14:textId="77777777">
      <w:pPr>
        <w:spacing w:after="0" w:line="240" w:lineRule="auto"/>
        <w:rPr>
          <w:rFonts w:ascii="Times New Roman" w:hAnsi="Times New Roman" w:cs="Times New Roman"/>
          <w:b/>
          <w:bCs/>
          <w:sz w:val="24"/>
          <w:szCs w:val="24"/>
        </w:rPr>
      </w:pPr>
      <w:r w:rsidRPr="00CE6D76">
        <w:rPr>
          <w:rFonts w:ascii="Times New Roman" w:hAnsi="Times New Roman" w:cs="Times New Roman"/>
          <w:b/>
          <w:bCs/>
          <w:sz w:val="24"/>
          <w:szCs w:val="24"/>
        </w:rPr>
        <w:t>Resumen</w:t>
      </w:r>
    </w:p>
    <w:p w:rsidR="00757703" w:rsidP="00001741" w:rsidRDefault="00757703" w14:paraId="32286EF9" w14:textId="76722B9E">
      <w:pPr>
        <w:spacing w:after="0" w:line="240" w:lineRule="auto"/>
        <w:jc w:val="both"/>
        <w:rPr>
          <w:rFonts w:ascii="Times New Roman" w:hAnsi="Times New Roman" w:cs="Times New Roman"/>
          <w:bCs/>
          <w:sz w:val="24"/>
          <w:szCs w:val="24"/>
        </w:rPr>
      </w:pPr>
      <w:r w:rsidRPr="00CE6D76">
        <w:rPr>
          <w:rFonts w:ascii="Times New Roman" w:hAnsi="Times New Roman" w:cs="Times New Roman"/>
          <w:b/>
          <w:bCs/>
          <w:sz w:val="24"/>
          <w:szCs w:val="24"/>
        </w:rPr>
        <w:t>[Introducción]:</w:t>
      </w:r>
      <w:r w:rsidRPr="00CE6D76">
        <w:rPr>
          <w:rFonts w:ascii="Times New Roman" w:hAnsi="Times New Roman" w:cs="Times New Roman"/>
          <w:bCs/>
          <w:sz w:val="24"/>
          <w:szCs w:val="24"/>
        </w:rPr>
        <w:t xml:space="preserve"> El hogar es el eslabón de la cadena alimentaria que más contribuye al desperdicio de alimentos en el mundo. En Chile no existen datos sobre la cantidad y/o composición del desperdicio generado a nivel de hogar, desconociéndose su impacto medioambiental. </w:t>
      </w:r>
      <w:r w:rsidRPr="00CE6D76">
        <w:rPr>
          <w:rFonts w:ascii="Times New Roman" w:hAnsi="Times New Roman" w:cs="Times New Roman"/>
          <w:b/>
          <w:bCs/>
          <w:sz w:val="24"/>
          <w:szCs w:val="24"/>
        </w:rPr>
        <w:t>[Objetivos]:</w:t>
      </w:r>
      <w:r w:rsidRPr="00CE6D76">
        <w:rPr>
          <w:rFonts w:ascii="Times New Roman" w:hAnsi="Times New Roman" w:cs="Times New Roman"/>
          <w:bCs/>
          <w:sz w:val="24"/>
          <w:szCs w:val="24"/>
        </w:rPr>
        <w:t xml:space="preserve"> Determinar la ecoeficiencia como indicador de impacto ambiental del desperdicio de alimentos, en base al cálculo de su huella hídrica (HH), aporte calórico y costo económico. </w:t>
      </w:r>
      <w:r w:rsidRPr="00CE6D76">
        <w:rPr>
          <w:rFonts w:ascii="Times New Roman" w:hAnsi="Times New Roman" w:cs="Times New Roman"/>
          <w:b/>
          <w:bCs/>
          <w:sz w:val="24"/>
          <w:szCs w:val="24"/>
        </w:rPr>
        <w:t>[Metodología]:</w:t>
      </w:r>
      <w:r w:rsidRPr="00CE6D76">
        <w:rPr>
          <w:rFonts w:ascii="Times New Roman" w:hAnsi="Times New Roman" w:cs="Times New Roman"/>
          <w:bCs/>
          <w:sz w:val="24"/>
          <w:szCs w:val="24"/>
        </w:rPr>
        <w:t xml:space="preserve"> Estudio piloto descriptivo, realizado en base al desperdicio, obtenido por registro y pesaje diario, de 15 hogares de nivel socioeconómico medio / medio bajo de Santiago, Chile. Los desperdicios fueron categorizaron según su origen, en vegetales y animales, y se determinó su huella hídrica, aporte calórico y costo económico, datos utilizados para el cálculo de la eco-eficiencia (EE) según tres ecuaciones diferentes. </w:t>
      </w:r>
      <w:r w:rsidRPr="00CE6D76">
        <w:rPr>
          <w:rFonts w:ascii="Times New Roman" w:hAnsi="Times New Roman" w:cs="Times New Roman"/>
          <w:b/>
          <w:bCs/>
          <w:sz w:val="24"/>
          <w:szCs w:val="24"/>
        </w:rPr>
        <w:t>[Resultados]:</w:t>
      </w:r>
      <w:r w:rsidRPr="00CE6D76">
        <w:rPr>
          <w:rFonts w:ascii="Times New Roman" w:hAnsi="Times New Roman" w:cs="Times New Roman"/>
          <w:bCs/>
          <w:sz w:val="24"/>
          <w:szCs w:val="24"/>
        </w:rPr>
        <w:t xml:space="preserve"> El total de desperdicios generado fue de 54.7 kg en una semana, siendo los productos vegetales los responsables del 80.9</w:t>
      </w:r>
      <w:r>
        <w:rPr>
          <w:rFonts w:ascii="Times New Roman" w:hAnsi="Times New Roman" w:cs="Times New Roman"/>
          <w:bCs/>
          <w:sz w:val="24"/>
          <w:szCs w:val="24"/>
        </w:rPr>
        <w:t xml:space="preserve"> </w:t>
      </w:r>
      <w:r w:rsidRPr="00CE6D76">
        <w:rPr>
          <w:rFonts w:ascii="Times New Roman" w:hAnsi="Times New Roman" w:cs="Times New Roman"/>
          <w:bCs/>
          <w:sz w:val="24"/>
          <w:szCs w:val="24"/>
        </w:rPr>
        <w:t>% del total. El valor calórico fue de 65 028 kcal (1 141 kcal por persona)</w:t>
      </w:r>
      <w:r w:rsidR="00D82AED">
        <w:rPr>
          <w:rFonts w:ascii="Times New Roman" w:hAnsi="Times New Roman" w:cs="Times New Roman"/>
          <w:bCs/>
          <w:sz w:val="24"/>
          <w:szCs w:val="24"/>
        </w:rPr>
        <w:t>,</w:t>
      </w:r>
      <w:r w:rsidRPr="00CE6D76">
        <w:rPr>
          <w:rFonts w:ascii="Times New Roman" w:hAnsi="Times New Roman" w:cs="Times New Roman"/>
          <w:bCs/>
          <w:sz w:val="24"/>
          <w:szCs w:val="24"/>
        </w:rPr>
        <w:t xml:space="preserve"> mientras que el costo económico alcanzó los $83 444 (</w:t>
      </w:r>
      <w:r>
        <w:rPr>
          <w:rFonts w:ascii="Times New Roman" w:hAnsi="Times New Roman" w:cs="Times New Roman"/>
          <w:bCs/>
          <w:sz w:val="24"/>
          <w:szCs w:val="24"/>
        </w:rPr>
        <w:t>US</w:t>
      </w:r>
      <w:r w:rsidRPr="00CE6D76">
        <w:rPr>
          <w:rFonts w:ascii="Times New Roman" w:hAnsi="Times New Roman" w:cs="Times New Roman"/>
          <w:bCs/>
          <w:sz w:val="24"/>
          <w:szCs w:val="24"/>
        </w:rPr>
        <w:t>$ 102.02). La HH fue de 11 2136.66, siendo los productos animales responsables del 67.8</w:t>
      </w:r>
      <w:r>
        <w:rPr>
          <w:rFonts w:ascii="Times New Roman" w:hAnsi="Times New Roman" w:cs="Times New Roman"/>
          <w:bCs/>
          <w:sz w:val="24"/>
          <w:szCs w:val="24"/>
        </w:rPr>
        <w:t xml:space="preserve"> </w:t>
      </w:r>
      <w:r w:rsidRPr="00CE6D76">
        <w:rPr>
          <w:rFonts w:ascii="Times New Roman" w:hAnsi="Times New Roman" w:cs="Times New Roman"/>
          <w:bCs/>
          <w:sz w:val="24"/>
          <w:szCs w:val="24"/>
        </w:rPr>
        <w:t xml:space="preserve">% del total. En los cálculos de EE, los peores resultados se relacionaron con la cantidad de residuos de origen animal. </w:t>
      </w:r>
      <w:r w:rsidRPr="00CE6D76">
        <w:rPr>
          <w:rFonts w:ascii="Times New Roman" w:hAnsi="Times New Roman" w:cs="Times New Roman"/>
          <w:b/>
          <w:bCs/>
          <w:sz w:val="24"/>
          <w:szCs w:val="24"/>
        </w:rPr>
        <w:t>[Conclusiones]:</w:t>
      </w:r>
      <w:r w:rsidRPr="00CE6D76">
        <w:rPr>
          <w:rFonts w:ascii="Times New Roman" w:hAnsi="Times New Roman" w:cs="Times New Roman"/>
          <w:bCs/>
          <w:sz w:val="24"/>
          <w:szCs w:val="24"/>
        </w:rPr>
        <w:t xml:space="preserve"> Conocer el impacto ambiental del desperdicio de alimentos a nivel de hogar en Chile es un paso fundamental para el desarrollo de políticas públicas o campañas de educación orientadas a promover el consumo sostenible.</w:t>
      </w:r>
    </w:p>
    <w:p w:rsidRPr="00CE6D76" w:rsidR="00757703" w:rsidP="00001741" w:rsidRDefault="00757703" w14:paraId="54361548" w14:textId="77777777">
      <w:pPr>
        <w:spacing w:after="0" w:line="240" w:lineRule="auto"/>
        <w:jc w:val="both"/>
        <w:rPr>
          <w:rFonts w:ascii="Times New Roman" w:hAnsi="Times New Roman" w:cs="Times New Roman"/>
          <w:bCs/>
          <w:sz w:val="24"/>
          <w:szCs w:val="24"/>
        </w:rPr>
      </w:pPr>
    </w:p>
    <w:p w:rsidR="00277947" w:rsidP="00975D0C" w:rsidRDefault="00757703" w14:paraId="20623C09" w14:textId="25CE860F">
      <w:pPr>
        <w:spacing w:after="0" w:line="240" w:lineRule="auto"/>
        <w:jc w:val="both"/>
        <w:rPr>
          <w:rFonts w:ascii="Times New Roman" w:hAnsi="Times New Roman" w:cs="Times New Roman"/>
          <w:bCs/>
          <w:sz w:val="24"/>
          <w:szCs w:val="24"/>
        </w:rPr>
      </w:pPr>
      <w:r w:rsidRPr="00CE49F1">
        <w:rPr>
          <w:rFonts w:ascii="Times New Roman" w:hAnsi="Times New Roman" w:cs="Times New Roman"/>
          <w:b/>
          <w:sz w:val="24"/>
          <w:szCs w:val="24"/>
        </w:rPr>
        <w:lastRenderedPageBreak/>
        <w:t>Palabras claves</w:t>
      </w:r>
      <w:r w:rsidRPr="00CE6D76">
        <w:rPr>
          <w:rFonts w:ascii="Times New Roman" w:hAnsi="Times New Roman" w:cs="Times New Roman"/>
          <w:bCs/>
          <w:sz w:val="24"/>
          <w:szCs w:val="24"/>
        </w:rPr>
        <w:t xml:space="preserve">: Consumo </w:t>
      </w:r>
      <w:r>
        <w:rPr>
          <w:rFonts w:ascii="Times New Roman" w:hAnsi="Times New Roman" w:cs="Times New Roman"/>
          <w:bCs/>
          <w:sz w:val="24"/>
          <w:szCs w:val="24"/>
        </w:rPr>
        <w:t>de alimentos</w:t>
      </w:r>
      <w:r w:rsidRPr="00CE6D76">
        <w:rPr>
          <w:rFonts w:ascii="Times New Roman" w:hAnsi="Times New Roman" w:cs="Times New Roman"/>
          <w:bCs/>
          <w:sz w:val="24"/>
          <w:szCs w:val="24"/>
        </w:rPr>
        <w:t xml:space="preserve">; </w:t>
      </w:r>
      <w:r>
        <w:rPr>
          <w:rFonts w:ascii="Times New Roman" w:hAnsi="Times New Roman" w:cs="Times New Roman"/>
          <w:bCs/>
          <w:sz w:val="24"/>
          <w:szCs w:val="24"/>
        </w:rPr>
        <w:t>hogar;</w:t>
      </w:r>
      <w:r w:rsidRPr="00CE6D76" w:rsidDel="00F82FD6">
        <w:rPr>
          <w:rFonts w:ascii="Times New Roman" w:hAnsi="Times New Roman" w:cs="Times New Roman"/>
          <w:bCs/>
          <w:sz w:val="24"/>
          <w:szCs w:val="24"/>
        </w:rPr>
        <w:t xml:space="preserve"> </w:t>
      </w:r>
      <w:r>
        <w:rPr>
          <w:rFonts w:ascii="Times New Roman" w:hAnsi="Times New Roman" w:cs="Times New Roman"/>
          <w:bCs/>
          <w:sz w:val="24"/>
          <w:szCs w:val="24"/>
        </w:rPr>
        <w:t>h</w:t>
      </w:r>
      <w:r w:rsidRPr="00CE6D76">
        <w:rPr>
          <w:rFonts w:ascii="Times New Roman" w:hAnsi="Times New Roman" w:cs="Times New Roman"/>
          <w:bCs/>
          <w:sz w:val="24"/>
          <w:szCs w:val="24"/>
        </w:rPr>
        <w:t xml:space="preserve">uella </w:t>
      </w:r>
      <w:r>
        <w:rPr>
          <w:rFonts w:ascii="Times New Roman" w:hAnsi="Times New Roman" w:cs="Times New Roman"/>
          <w:bCs/>
          <w:sz w:val="24"/>
          <w:szCs w:val="24"/>
        </w:rPr>
        <w:t>h</w:t>
      </w:r>
      <w:r w:rsidRPr="00CE6D76">
        <w:rPr>
          <w:rFonts w:ascii="Times New Roman" w:hAnsi="Times New Roman" w:cs="Times New Roman"/>
          <w:bCs/>
          <w:sz w:val="24"/>
          <w:szCs w:val="24"/>
        </w:rPr>
        <w:t xml:space="preserve">ídrica; </w:t>
      </w:r>
      <w:r>
        <w:rPr>
          <w:rFonts w:ascii="Times New Roman" w:hAnsi="Times New Roman" w:cs="Times New Roman"/>
          <w:bCs/>
          <w:sz w:val="24"/>
          <w:szCs w:val="24"/>
        </w:rPr>
        <w:t>rentabilidad</w:t>
      </w:r>
      <w:r w:rsidRPr="00CE6D76">
        <w:rPr>
          <w:rFonts w:ascii="Times New Roman" w:hAnsi="Times New Roman" w:cs="Times New Roman"/>
          <w:bCs/>
          <w:sz w:val="24"/>
          <w:szCs w:val="24"/>
        </w:rPr>
        <w:t xml:space="preserve">; </w:t>
      </w:r>
      <w:r>
        <w:rPr>
          <w:rFonts w:ascii="Times New Roman" w:hAnsi="Times New Roman" w:cs="Times New Roman"/>
          <w:bCs/>
          <w:sz w:val="24"/>
          <w:szCs w:val="24"/>
        </w:rPr>
        <w:t>r</w:t>
      </w:r>
      <w:r w:rsidRPr="00CE6D76">
        <w:rPr>
          <w:rFonts w:ascii="Times New Roman" w:hAnsi="Times New Roman" w:cs="Times New Roman"/>
          <w:bCs/>
          <w:sz w:val="24"/>
          <w:szCs w:val="24"/>
        </w:rPr>
        <w:t xml:space="preserve">esiduos; </w:t>
      </w:r>
      <w:r>
        <w:rPr>
          <w:rFonts w:ascii="Times New Roman" w:hAnsi="Times New Roman" w:cs="Times New Roman"/>
          <w:bCs/>
          <w:sz w:val="24"/>
          <w:szCs w:val="24"/>
        </w:rPr>
        <w:t>s</w:t>
      </w:r>
      <w:r w:rsidRPr="00CE6D76">
        <w:rPr>
          <w:rFonts w:ascii="Times New Roman" w:hAnsi="Times New Roman" w:cs="Times New Roman"/>
          <w:bCs/>
          <w:sz w:val="24"/>
          <w:szCs w:val="24"/>
        </w:rPr>
        <w:t>ustentabilidad</w:t>
      </w:r>
      <w:r>
        <w:rPr>
          <w:rFonts w:ascii="Times New Roman" w:hAnsi="Times New Roman" w:cs="Times New Roman"/>
          <w:bCs/>
          <w:sz w:val="24"/>
          <w:szCs w:val="24"/>
        </w:rPr>
        <w:t>.</w:t>
      </w:r>
    </w:p>
    <w:p w:rsidRPr="00F407EF" w:rsidR="00255F05" w:rsidP="00255F05" w:rsidRDefault="00255F05" w14:paraId="7EF9ADF5" w14:textId="77777777">
      <w:pPr>
        <w:spacing w:after="0" w:line="240" w:lineRule="auto"/>
        <w:rPr>
          <w:rFonts w:ascii="Times New Roman" w:hAnsi="Times New Roman" w:cs="Times New Roman"/>
          <w:b/>
          <w:bCs/>
          <w:sz w:val="24"/>
          <w:szCs w:val="24"/>
          <w:lang w:val="es-CR"/>
        </w:rPr>
      </w:pPr>
    </w:p>
    <w:p w:rsidR="00757703" w:rsidP="00277947" w:rsidRDefault="00757703" w14:paraId="0E492F48" w14:textId="21A0F134">
      <w:pPr>
        <w:spacing w:after="0" w:line="240" w:lineRule="auto"/>
        <w:rPr>
          <w:rFonts w:ascii="Times New Roman" w:hAnsi="Times New Roman" w:cs="Times New Roman"/>
          <w:b/>
          <w:bCs/>
          <w:sz w:val="24"/>
          <w:szCs w:val="24"/>
          <w:lang w:val="en-US"/>
        </w:rPr>
      </w:pPr>
      <w:r w:rsidRPr="0062078C">
        <w:rPr>
          <w:rFonts w:ascii="Times New Roman" w:hAnsi="Times New Roman" w:cs="Times New Roman"/>
          <w:b/>
          <w:bCs/>
          <w:sz w:val="24"/>
          <w:szCs w:val="24"/>
          <w:lang w:val="en-US"/>
        </w:rPr>
        <w:t xml:space="preserve">Abstract </w:t>
      </w:r>
    </w:p>
    <w:p w:rsidR="00757703" w:rsidP="00757703" w:rsidRDefault="00757703" w14:paraId="401F401E" w14:textId="4CEC934A">
      <w:pPr>
        <w:spacing w:after="0" w:line="240" w:lineRule="auto"/>
        <w:jc w:val="both"/>
        <w:rPr>
          <w:rFonts w:ascii="Times New Roman" w:hAnsi="Times New Roman" w:cs="Times New Roman"/>
          <w:bCs/>
          <w:sz w:val="24"/>
          <w:szCs w:val="24"/>
          <w:lang w:val="en-US"/>
        </w:rPr>
      </w:pPr>
      <w:r w:rsidRPr="00CE49F1">
        <w:rPr>
          <w:rFonts w:ascii="Times New Roman" w:hAnsi="Times New Roman" w:cs="Times New Roman"/>
          <w:b/>
          <w:sz w:val="24"/>
          <w:szCs w:val="24"/>
          <w:lang w:val="en-US"/>
        </w:rPr>
        <w:t>[Introduction]</w:t>
      </w:r>
      <w:r w:rsidRPr="0062078C">
        <w:rPr>
          <w:rFonts w:ascii="Times New Roman" w:hAnsi="Times New Roman" w:cs="Times New Roman"/>
          <w:bCs/>
          <w:sz w:val="24"/>
          <w:szCs w:val="24"/>
          <w:lang w:val="en-US"/>
        </w:rPr>
        <w:t xml:space="preserve">: The home is the link in the food chain that contributes the most to food waste in the world. In Chile, there are no data on the quantity and / or composition of the waste generated at the household level, and its environmental impact is unknown. </w:t>
      </w:r>
      <w:r w:rsidRPr="00CE49F1">
        <w:rPr>
          <w:rFonts w:ascii="Times New Roman" w:hAnsi="Times New Roman" w:cs="Times New Roman"/>
          <w:b/>
          <w:sz w:val="24"/>
          <w:szCs w:val="24"/>
          <w:lang w:val="en-US"/>
        </w:rPr>
        <w:t>[Objectives]</w:t>
      </w:r>
      <w:r w:rsidRPr="0062078C">
        <w:rPr>
          <w:rFonts w:ascii="Times New Roman" w:hAnsi="Times New Roman" w:cs="Times New Roman"/>
          <w:bCs/>
          <w:sz w:val="24"/>
          <w:szCs w:val="24"/>
          <w:lang w:val="en-US"/>
        </w:rPr>
        <w:t xml:space="preserve">: Determine eco-efficiency as an indicator of the environmental impact of food waste, based on the calculation of its water footprint (HH), caloric intake and economic cost. </w:t>
      </w:r>
      <w:r w:rsidRPr="00CE49F1">
        <w:rPr>
          <w:rFonts w:ascii="Times New Roman" w:hAnsi="Times New Roman" w:cs="Times New Roman"/>
          <w:b/>
          <w:sz w:val="24"/>
          <w:szCs w:val="24"/>
          <w:lang w:val="en-US"/>
        </w:rPr>
        <w:t>[Methodology]</w:t>
      </w:r>
      <w:r w:rsidRPr="0062078C">
        <w:rPr>
          <w:rFonts w:ascii="Times New Roman" w:hAnsi="Times New Roman" w:cs="Times New Roman"/>
          <w:bCs/>
          <w:sz w:val="24"/>
          <w:szCs w:val="24"/>
          <w:lang w:val="en-US"/>
        </w:rPr>
        <w:t xml:space="preserve">: Descriptive pilot study, carried out based on waste, obtained by recording and daily weighing, of 15 households of medium / low socio-economic level in Santiago, Chile. The wastes were categorized according to their origin, in vegetables and animals, and their water footprint, caloric intake and economic cost were determined, data used to calculate eco-efficiency (EE) according to three different equations. </w:t>
      </w:r>
      <w:r w:rsidRPr="00CE49F1">
        <w:rPr>
          <w:rFonts w:ascii="Times New Roman" w:hAnsi="Times New Roman" w:cs="Times New Roman"/>
          <w:b/>
          <w:sz w:val="24"/>
          <w:szCs w:val="24"/>
          <w:lang w:val="en-US"/>
        </w:rPr>
        <w:t>[Results]</w:t>
      </w:r>
      <w:r w:rsidRPr="0062078C">
        <w:rPr>
          <w:rFonts w:ascii="Times New Roman" w:hAnsi="Times New Roman" w:cs="Times New Roman"/>
          <w:bCs/>
          <w:sz w:val="24"/>
          <w:szCs w:val="24"/>
          <w:lang w:val="en-US"/>
        </w:rPr>
        <w:t>: The total waste generated was 54.7 kg in one week, with vegetable products responsible for 80.9</w:t>
      </w:r>
      <w:r w:rsidR="00F2258D">
        <w:rPr>
          <w:rFonts w:ascii="Times New Roman" w:hAnsi="Times New Roman" w:cs="Times New Roman"/>
          <w:bCs/>
          <w:sz w:val="24"/>
          <w:szCs w:val="24"/>
          <w:lang w:val="en-US"/>
        </w:rPr>
        <w:t xml:space="preserve"> </w:t>
      </w:r>
      <w:r w:rsidRPr="0062078C">
        <w:rPr>
          <w:rFonts w:ascii="Times New Roman" w:hAnsi="Times New Roman" w:cs="Times New Roman"/>
          <w:bCs/>
          <w:sz w:val="24"/>
          <w:szCs w:val="24"/>
          <w:lang w:val="en-US"/>
        </w:rPr>
        <w:t>% of the total. The caloric value was 65 028 kcal (1 141 kcal per person) while the economic cost reached $ 83 444 ($ 102.02 USD). The HH was de 11 2136.66, with animal products responsible for 67.8</w:t>
      </w:r>
      <w:r w:rsidR="00F2258D">
        <w:rPr>
          <w:rFonts w:ascii="Times New Roman" w:hAnsi="Times New Roman" w:cs="Times New Roman"/>
          <w:bCs/>
          <w:sz w:val="24"/>
          <w:szCs w:val="24"/>
          <w:lang w:val="en-US"/>
        </w:rPr>
        <w:t xml:space="preserve"> </w:t>
      </w:r>
      <w:r w:rsidRPr="0062078C">
        <w:rPr>
          <w:rFonts w:ascii="Times New Roman" w:hAnsi="Times New Roman" w:cs="Times New Roman"/>
          <w:bCs/>
          <w:sz w:val="24"/>
          <w:szCs w:val="24"/>
          <w:lang w:val="en-US"/>
        </w:rPr>
        <w:t xml:space="preserve">% of the total. In EE calculations, the worst results were related to the amount of waste of animal origin. </w:t>
      </w:r>
      <w:r w:rsidRPr="00CE49F1">
        <w:rPr>
          <w:rFonts w:ascii="Times New Roman" w:hAnsi="Times New Roman" w:cs="Times New Roman"/>
          <w:b/>
          <w:sz w:val="24"/>
          <w:szCs w:val="24"/>
          <w:lang w:val="en-US"/>
        </w:rPr>
        <w:t>[Conclusions]:</w:t>
      </w:r>
      <w:r w:rsidRPr="0062078C">
        <w:rPr>
          <w:rFonts w:ascii="Times New Roman" w:hAnsi="Times New Roman" w:cs="Times New Roman"/>
          <w:bCs/>
          <w:sz w:val="24"/>
          <w:szCs w:val="24"/>
          <w:lang w:val="en-US"/>
        </w:rPr>
        <w:t xml:space="preserve"> Knowing the environmental impact of food waste at the household level in Chile is a fundamental step for the development of public policies or educational campaigns aimed at promoting sustainable consumption.</w:t>
      </w:r>
    </w:p>
    <w:p w:rsidRPr="0062078C" w:rsidR="00757703" w:rsidP="00975D0C" w:rsidRDefault="00757703" w14:paraId="09EB98F7" w14:textId="77777777">
      <w:pPr>
        <w:spacing w:after="0" w:line="240" w:lineRule="auto"/>
        <w:jc w:val="both"/>
        <w:rPr>
          <w:rFonts w:ascii="Times New Roman" w:hAnsi="Times New Roman" w:cs="Times New Roman"/>
          <w:bCs/>
          <w:sz w:val="24"/>
          <w:szCs w:val="24"/>
          <w:lang w:val="en-US"/>
        </w:rPr>
      </w:pPr>
    </w:p>
    <w:p w:rsidR="00F60E39" w:rsidP="00975D0C" w:rsidRDefault="00757703" w14:paraId="2E57FBF2" w14:textId="723E3822">
      <w:pPr>
        <w:spacing w:after="0" w:line="240" w:lineRule="auto"/>
        <w:rPr>
          <w:rFonts w:ascii="Times New Roman" w:hAnsi="Times New Roman" w:cs="Times New Roman"/>
          <w:bCs/>
          <w:sz w:val="24"/>
          <w:szCs w:val="24"/>
          <w:lang w:val="en-US"/>
        </w:rPr>
      </w:pPr>
      <w:r w:rsidRPr="00CE49F1">
        <w:rPr>
          <w:rFonts w:ascii="Times New Roman" w:hAnsi="Times New Roman" w:cs="Times New Roman"/>
          <w:b/>
          <w:sz w:val="24"/>
          <w:szCs w:val="24"/>
          <w:lang w:val="en-US"/>
        </w:rPr>
        <w:t>Keywords</w:t>
      </w:r>
      <w:r w:rsidRPr="0062078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C</w:t>
      </w:r>
      <w:r w:rsidRPr="008A2866">
        <w:rPr>
          <w:rFonts w:ascii="Times New Roman" w:hAnsi="Times New Roman" w:cs="Times New Roman"/>
          <w:bCs/>
          <w:sz w:val="24"/>
          <w:szCs w:val="24"/>
          <w:lang w:val="en-US"/>
        </w:rPr>
        <w:t xml:space="preserve">ost effectiveness; </w:t>
      </w:r>
      <w:r>
        <w:rPr>
          <w:rFonts w:ascii="Times New Roman" w:hAnsi="Times New Roman" w:cs="Times New Roman"/>
          <w:bCs/>
          <w:sz w:val="24"/>
          <w:szCs w:val="24"/>
          <w:lang w:val="en-US"/>
        </w:rPr>
        <w:t>f</w:t>
      </w:r>
      <w:r w:rsidRPr="008A2866">
        <w:rPr>
          <w:rFonts w:ascii="Times New Roman" w:hAnsi="Times New Roman" w:cs="Times New Roman"/>
          <w:bCs/>
          <w:sz w:val="24"/>
          <w:szCs w:val="24"/>
          <w:lang w:val="en-US"/>
        </w:rPr>
        <w:t>ood consumption; home</w:t>
      </w:r>
      <w:r>
        <w:rPr>
          <w:rFonts w:ascii="Times New Roman" w:hAnsi="Times New Roman" w:cs="Times New Roman"/>
          <w:bCs/>
          <w:sz w:val="24"/>
          <w:szCs w:val="24"/>
          <w:lang w:val="en-US"/>
        </w:rPr>
        <w:t>;</w:t>
      </w:r>
      <w:r w:rsidRPr="008A2866">
        <w:rPr>
          <w:rFonts w:ascii="Times New Roman" w:hAnsi="Times New Roman" w:cs="Times New Roman"/>
          <w:bCs/>
          <w:sz w:val="24"/>
          <w:szCs w:val="24"/>
          <w:lang w:val="en-US"/>
        </w:rPr>
        <w:t xml:space="preserve"> sustainability</w:t>
      </w:r>
      <w:r>
        <w:rPr>
          <w:rFonts w:ascii="Times New Roman" w:hAnsi="Times New Roman" w:cs="Times New Roman"/>
          <w:bCs/>
          <w:sz w:val="24"/>
          <w:szCs w:val="24"/>
          <w:lang w:val="en-US"/>
        </w:rPr>
        <w:t>;</w:t>
      </w:r>
      <w:r w:rsidRPr="008A2866">
        <w:rPr>
          <w:rFonts w:ascii="Times New Roman" w:hAnsi="Times New Roman" w:cs="Times New Roman"/>
          <w:bCs/>
          <w:sz w:val="24"/>
          <w:szCs w:val="24"/>
          <w:lang w:val="en-US"/>
        </w:rPr>
        <w:t xml:space="preserve"> waste</w:t>
      </w:r>
      <w:r>
        <w:rPr>
          <w:rFonts w:ascii="Times New Roman" w:hAnsi="Times New Roman" w:cs="Times New Roman"/>
          <w:bCs/>
          <w:sz w:val="24"/>
          <w:szCs w:val="24"/>
          <w:lang w:val="en-US"/>
        </w:rPr>
        <w:t>;</w:t>
      </w:r>
      <w:r w:rsidRPr="008A286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w:t>
      </w:r>
      <w:r w:rsidRPr="008A2866">
        <w:rPr>
          <w:rFonts w:ascii="Times New Roman" w:hAnsi="Times New Roman" w:cs="Times New Roman"/>
          <w:bCs/>
          <w:sz w:val="24"/>
          <w:szCs w:val="24"/>
          <w:lang w:val="en-US"/>
        </w:rPr>
        <w:t>ater footprint</w:t>
      </w:r>
      <w:r>
        <w:rPr>
          <w:rFonts w:ascii="Times New Roman" w:hAnsi="Times New Roman" w:cs="Times New Roman"/>
          <w:bCs/>
          <w:sz w:val="24"/>
          <w:szCs w:val="24"/>
          <w:lang w:val="en-US"/>
        </w:rPr>
        <w:t>.</w:t>
      </w:r>
      <w:r w:rsidRPr="008A2866">
        <w:rPr>
          <w:rFonts w:ascii="Times New Roman" w:hAnsi="Times New Roman" w:cs="Times New Roman"/>
          <w:bCs/>
          <w:sz w:val="24"/>
          <w:szCs w:val="24"/>
          <w:lang w:val="en-US"/>
        </w:rPr>
        <w:t xml:space="preserve"> </w:t>
      </w:r>
    </w:p>
    <w:p w:rsidR="00BA2366" w:rsidP="00975D0C" w:rsidRDefault="00BA2366" w14:paraId="57FC6D8E" w14:textId="77777777">
      <w:pPr>
        <w:spacing w:after="0" w:line="240" w:lineRule="auto"/>
        <w:rPr>
          <w:rFonts w:ascii="Times New Roman" w:hAnsi="Times New Roman" w:cs="Times New Roman"/>
          <w:bCs/>
          <w:sz w:val="24"/>
          <w:szCs w:val="24"/>
          <w:lang w:val="en-US"/>
        </w:rPr>
      </w:pPr>
    </w:p>
    <w:p w:rsidR="00F60E39" w:rsidP="00975D0C" w:rsidRDefault="00F60E39" w14:paraId="60C6CFE6" w14:textId="77777777">
      <w:pPr>
        <w:pStyle w:val="Prrafodelista"/>
        <w:numPr>
          <w:ilvl w:val="0"/>
          <w:numId w:val="1"/>
        </w:numPr>
        <w:spacing w:after="0" w:line="240" w:lineRule="auto"/>
        <w:ind w:left="284" w:hanging="284"/>
        <w:jc w:val="both"/>
        <w:rPr>
          <w:rFonts w:ascii="Times New Roman" w:hAnsi="Times New Roman" w:cs="Times New Roman"/>
          <w:b/>
          <w:bCs/>
          <w:sz w:val="24"/>
          <w:szCs w:val="24"/>
        </w:rPr>
      </w:pPr>
      <w:r w:rsidRPr="00975C04">
        <w:rPr>
          <w:rFonts w:ascii="Times New Roman" w:hAnsi="Times New Roman" w:cs="Times New Roman"/>
          <w:b/>
          <w:bCs/>
          <w:sz w:val="24"/>
          <w:szCs w:val="24"/>
        </w:rPr>
        <w:t xml:space="preserve">Introducción </w:t>
      </w:r>
    </w:p>
    <w:p w:rsidRPr="00CE49F1" w:rsidR="00F60E39" w:rsidP="00975D0C" w:rsidRDefault="00F60E39" w14:paraId="4622921B" w14:textId="77777777">
      <w:pPr>
        <w:spacing w:after="0" w:line="240" w:lineRule="auto"/>
        <w:jc w:val="both"/>
        <w:rPr>
          <w:rFonts w:ascii="Times New Roman" w:hAnsi="Times New Roman" w:cs="Times New Roman"/>
          <w:b/>
          <w:bCs/>
          <w:sz w:val="24"/>
          <w:szCs w:val="24"/>
        </w:rPr>
      </w:pPr>
    </w:p>
    <w:p w:rsidR="00F60E39" w:rsidP="00975D0C" w:rsidRDefault="00F60E39" w14:paraId="374BFF15" w14:textId="0C8B69AC">
      <w:pPr>
        <w:spacing w:after="0" w:line="240" w:lineRule="auto"/>
        <w:jc w:val="both"/>
        <w:rPr>
          <w:rFonts w:ascii="Times New Roman" w:hAnsi="Times New Roman" w:cs="Times New Roman"/>
          <w:sz w:val="24"/>
          <w:szCs w:val="24"/>
        </w:rPr>
      </w:pPr>
      <w:r w:rsidRPr="69B258F2" w:rsidR="00F60E39">
        <w:rPr>
          <w:rFonts w:ascii="Times New Roman" w:hAnsi="Times New Roman" w:cs="Times New Roman"/>
          <w:sz w:val="24"/>
          <w:szCs w:val="24"/>
        </w:rPr>
        <w:t xml:space="preserve">La producción de alimentos, así como su </w:t>
      </w:r>
      <w:r w:rsidRPr="69B258F2" w:rsidR="00F60E39">
        <w:rPr>
          <w:rFonts w:ascii="Times New Roman" w:hAnsi="Times New Roman" w:cs="Times New Roman"/>
          <w:sz w:val="24"/>
          <w:szCs w:val="24"/>
        </w:rPr>
        <w:t>transformación, distribución y consumo, son actividades necesarias para la nutrición humana y el progreso de un país (</w:t>
      </w:r>
      <w:r w:rsidRPr="69B258F2" w:rsidR="0030537C">
        <w:rPr>
          <w:rFonts w:ascii="Times New Roman" w:hAnsi="Times New Roman" w:cs="Times New Roman"/>
          <w:color w:val="0070C0"/>
          <w:sz w:val="24"/>
          <w:szCs w:val="24"/>
        </w:rPr>
        <w:t>v</w:t>
      </w:r>
      <w:r w:rsidRPr="69B258F2" w:rsidR="00F60E39">
        <w:rPr>
          <w:rFonts w:ascii="Times New Roman" w:hAnsi="Times New Roman" w:cs="Times New Roman"/>
          <w:color w:val="0070C0"/>
          <w:sz w:val="24"/>
          <w:szCs w:val="24"/>
        </w:rPr>
        <w:t xml:space="preserve">an der Werf </w:t>
      </w:r>
      <w:r w:rsidRPr="69B258F2" w:rsidR="00001741">
        <w:rPr>
          <w:rFonts w:ascii="Times New Roman" w:hAnsi="Times New Roman" w:cs="Times New Roman"/>
          <w:i w:val="1"/>
          <w:iCs w:val="1"/>
          <w:color w:val="0070C0"/>
          <w:sz w:val="24"/>
          <w:szCs w:val="24"/>
        </w:rPr>
        <w:t>et al</w:t>
      </w:r>
      <w:r w:rsidRPr="69B258F2" w:rsidR="00FF686A">
        <w:rPr>
          <w:rFonts w:ascii="Times New Roman" w:hAnsi="Times New Roman" w:cs="Times New Roman"/>
          <w:color w:val="0070C0"/>
          <w:sz w:val="24"/>
          <w:szCs w:val="24"/>
        </w:rPr>
        <w:t>.</w:t>
      </w:r>
      <w:r w:rsidRPr="69B258F2" w:rsidR="00F60E39">
        <w:rPr>
          <w:rFonts w:ascii="Times New Roman" w:hAnsi="Times New Roman" w:cs="Times New Roman"/>
          <w:color w:val="0070C0"/>
          <w:sz w:val="24"/>
          <w:szCs w:val="24"/>
        </w:rPr>
        <w:t>, 2014</w:t>
      </w:r>
      <w:r w:rsidRPr="69B258F2" w:rsidR="00F60E39">
        <w:rPr>
          <w:rFonts w:ascii="Times New Roman" w:hAnsi="Times New Roman" w:cs="Times New Roman"/>
          <w:sz w:val="24"/>
          <w:szCs w:val="24"/>
        </w:rPr>
        <w:t>). Sin embargo, en las últimas décadas, la forma de producir los alimentos</w:t>
      </w:r>
      <w:r w:rsidRPr="69B258F2" w:rsidR="237930E9">
        <w:rPr>
          <w:rFonts w:ascii="Times New Roman" w:hAnsi="Times New Roman" w:cs="Times New Roman"/>
          <w:sz w:val="24"/>
          <w:szCs w:val="24"/>
        </w:rPr>
        <w:t xml:space="preserve"> y</w:t>
      </w:r>
      <w:r w:rsidRPr="69B258F2" w:rsidR="00D82AED">
        <w:rPr>
          <w:rFonts w:ascii="Times New Roman" w:hAnsi="Times New Roman" w:cs="Times New Roman"/>
          <w:sz w:val="24"/>
          <w:szCs w:val="24"/>
        </w:rPr>
        <w:t xml:space="preserve"> </w:t>
      </w:r>
      <w:r w:rsidRPr="69B258F2" w:rsidR="00F60E39">
        <w:rPr>
          <w:rFonts w:ascii="Times New Roman" w:hAnsi="Times New Roman" w:cs="Times New Roman"/>
          <w:sz w:val="24"/>
          <w:szCs w:val="24"/>
        </w:rPr>
        <w:t xml:space="preserve">el tipo y cantidad de </w:t>
      </w:r>
      <w:r w:rsidRPr="69B258F2" w:rsidR="00D82AED">
        <w:rPr>
          <w:rFonts w:ascii="Times New Roman" w:hAnsi="Times New Roman" w:cs="Times New Roman"/>
          <w:sz w:val="24"/>
          <w:szCs w:val="24"/>
        </w:rPr>
        <w:t xml:space="preserve">estos </w:t>
      </w:r>
      <w:r w:rsidRPr="69B258F2" w:rsidR="00F60E39">
        <w:rPr>
          <w:rFonts w:ascii="Times New Roman" w:hAnsi="Times New Roman" w:cs="Times New Roman"/>
          <w:sz w:val="24"/>
          <w:szCs w:val="24"/>
        </w:rPr>
        <w:t>ha causado consecuencias ambientales globales relacionadas con el cambio climático, la escasez y contaminación de los recursos hídricos, la baja en la calidad del suelo y aire, la deforestación y la disminución de la biodiversidad (</w:t>
      </w:r>
      <w:r w:rsidRPr="69B258F2" w:rsidR="00F60E39">
        <w:rPr>
          <w:rFonts w:ascii="Times New Roman" w:hAnsi="Times New Roman" w:cs="Times New Roman"/>
          <w:color w:val="0070C0"/>
          <w:sz w:val="24"/>
          <w:szCs w:val="24"/>
        </w:rPr>
        <w:t xml:space="preserve">Willett </w:t>
      </w:r>
      <w:r w:rsidRPr="69B258F2" w:rsidR="00001741">
        <w:rPr>
          <w:rFonts w:ascii="Times New Roman" w:hAnsi="Times New Roman" w:cs="Times New Roman"/>
          <w:i w:val="1"/>
          <w:iCs w:val="1"/>
          <w:color w:val="0070C0"/>
          <w:sz w:val="24"/>
          <w:szCs w:val="24"/>
        </w:rPr>
        <w:t>et al</w:t>
      </w:r>
      <w:r w:rsidRPr="69B258F2" w:rsidR="00F60E39">
        <w:rPr>
          <w:rFonts w:ascii="Times New Roman" w:hAnsi="Times New Roman" w:cs="Times New Roman"/>
          <w:color w:val="0070C0"/>
          <w:sz w:val="24"/>
          <w:szCs w:val="24"/>
        </w:rPr>
        <w:t>., 2019</w:t>
      </w:r>
      <w:r w:rsidRPr="69B258F2" w:rsidR="00F60E39">
        <w:rPr>
          <w:rFonts w:ascii="Times New Roman" w:hAnsi="Times New Roman" w:cs="Times New Roman"/>
          <w:sz w:val="24"/>
          <w:szCs w:val="24"/>
        </w:rPr>
        <w:t>).</w:t>
      </w:r>
      <w:r w:rsidRPr="69B258F2" w:rsidR="00F60E39">
        <w:rPr>
          <w:rFonts w:ascii="Times New Roman" w:hAnsi="Times New Roman" w:cs="Times New Roman"/>
          <w:sz w:val="24"/>
          <w:szCs w:val="24"/>
        </w:rPr>
        <w:t xml:space="preserve"> </w:t>
      </w:r>
    </w:p>
    <w:p w:rsidRPr="004F7AF7" w:rsidR="00F60E39" w:rsidP="00F60E39" w:rsidRDefault="00F60E39" w14:paraId="7985AA55" w14:textId="77777777">
      <w:pPr>
        <w:spacing w:after="0" w:line="240" w:lineRule="auto"/>
        <w:jc w:val="both"/>
        <w:rPr>
          <w:rFonts w:ascii="Times New Roman" w:hAnsi="Times New Roman" w:cs="Times New Roman"/>
          <w:sz w:val="24"/>
          <w:szCs w:val="24"/>
        </w:rPr>
      </w:pPr>
    </w:p>
    <w:p w:rsidRPr="00640977" w:rsidR="00F60E39" w:rsidP="00975D0C" w:rsidRDefault="00F60E39" w14:paraId="17E479B0" w14:textId="226F5FEF">
      <w:pPr>
        <w:spacing w:after="0" w:line="240" w:lineRule="auto"/>
        <w:jc w:val="both"/>
        <w:rPr>
          <w:rFonts w:ascii="Times New Roman" w:hAnsi="Times New Roman" w:cs="Times New Roman"/>
          <w:b/>
          <w:sz w:val="24"/>
          <w:szCs w:val="24"/>
        </w:rPr>
      </w:pPr>
      <w:r w:rsidRPr="004F7AF7">
        <w:rPr>
          <w:rFonts w:ascii="Times New Roman" w:hAnsi="Times New Roman" w:cs="Times New Roman"/>
          <w:sz w:val="24"/>
          <w:szCs w:val="24"/>
        </w:rPr>
        <w:t xml:space="preserve">Uno de los aspectos que estaría contribuyendo negativamente en esto, es la generación de desperdicios alimentarios ocurrida a lo largo de toda la cadena </w:t>
      </w:r>
      <w:r w:rsidRPr="00640977">
        <w:rPr>
          <w:rFonts w:ascii="Times New Roman" w:hAnsi="Times New Roman" w:cs="Times New Roman"/>
          <w:sz w:val="24"/>
          <w:szCs w:val="24"/>
        </w:rPr>
        <w:t>productiva (</w:t>
      </w:r>
      <w:r w:rsidRPr="00C26117">
        <w:rPr>
          <w:rFonts w:ascii="Times New Roman" w:hAnsi="Times New Roman" w:cs="Times New Roman"/>
          <w:color w:val="0070C0"/>
          <w:sz w:val="24"/>
          <w:szCs w:val="24"/>
        </w:rPr>
        <w:t>FAO, 2013</w:t>
      </w:r>
      <w:r w:rsidRPr="00640977">
        <w:rPr>
          <w:rFonts w:ascii="Times New Roman" w:hAnsi="Times New Roman" w:cs="Times New Roman"/>
          <w:sz w:val="24"/>
          <w:szCs w:val="24"/>
        </w:rPr>
        <w:t xml:space="preserve">). Estos desperdicios representan una pérdida de recursos como el agua y la energía </w:t>
      </w:r>
      <w:r w:rsidR="00D82AED">
        <w:rPr>
          <w:rFonts w:ascii="Times New Roman" w:hAnsi="Times New Roman" w:cs="Times New Roman"/>
          <w:sz w:val="24"/>
          <w:szCs w:val="24"/>
        </w:rPr>
        <w:t>necesarios</w:t>
      </w:r>
      <w:r w:rsidRPr="00640977">
        <w:rPr>
          <w:rFonts w:ascii="Times New Roman" w:hAnsi="Times New Roman" w:cs="Times New Roman"/>
          <w:sz w:val="24"/>
          <w:szCs w:val="24"/>
        </w:rPr>
        <w:t xml:space="preserve"> para producirlos, además, si no se eliminan adecuadamente, su descomposición generará emisiones de metano, un potente gas de efecto invernadero (GEI). De hecho, </w:t>
      </w:r>
      <w:r w:rsidRPr="00640977" w:rsidR="00502649">
        <w:rPr>
          <w:rFonts w:ascii="Times New Roman" w:hAnsi="Times New Roman" w:cs="Times New Roman"/>
          <w:sz w:val="24"/>
          <w:szCs w:val="24"/>
        </w:rPr>
        <w:t>de acuerdo con</w:t>
      </w:r>
      <w:r w:rsidRPr="00640977">
        <w:rPr>
          <w:rFonts w:ascii="Times New Roman" w:hAnsi="Times New Roman" w:cs="Times New Roman"/>
          <w:sz w:val="24"/>
          <w:szCs w:val="24"/>
        </w:rPr>
        <w:t xml:space="preserve"> lo señalado por </w:t>
      </w:r>
      <w:r w:rsidRPr="00C26117">
        <w:rPr>
          <w:rFonts w:ascii="Times New Roman" w:hAnsi="Times New Roman" w:cs="Times New Roman"/>
          <w:color w:val="0070C0"/>
          <w:sz w:val="24"/>
          <w:szCs w:val="24"/>
        </w:rPr>
        <w:t xml:space="preserve">De Laurentiis </w:t>
      </w:r>
      <w:r w:rsidRPr="00001741" w:rsidR="00001741">
        <w:rPr>
          <w:rFonts w:ascii="Times New Roman" w:hAnsi="Times New Roman" w:cs="Times New Roman"/>
          <w:i/>
          <w:iCs/>
          <w:color w:val="0070C0"/>
          <w:sz w:val="24"/>
          <w:szCs w:val="24"/>
        </w:rPr>
        <w:t>et al</w:t>
      </w:r>
      <w:r w:rsidRPr="00C26117">
        <w:rPr>
          <w:rFonts w:ascii="Times New Roman" w:hAnsi="Times New Roman" w:cs="Times New Roman"/>
          <w:color w:val="0070C0"/>
          <w:sz w:val="24"/>
          <w:szCs w:val="24"/>
        </w:rPr>
        <w:t>.</w:t>
      </w:r>
      <w:r w:rsidRPr="00C26117" w:rsidR="00227A8B">
        <w:rPr>
          <w:rFonts w:ascii="Times New Roman" w:hAnsi="Times New Roman" w:cs="Times New Roman"/>
          <w:color w:val="0070C0"/>
          <w:sz w:val="24"/>
          <w:szCs w:val="24"/>
        </w:rPr>
        <w:t xml:space="preserve"> </w:t>
      </w:r>
      <w:r w:rsidRPr="00C26117">
        <w:rPr>
          <w:rFonts w:ascii="Times New Roman" w:hAnsi="Times New Roman" w:cs="Times New Roman"/>
          <w:color w:val="0070C0"/>
          <w:sz w:val="24"/>
          <w:szCs w:val="24"/>
        </w:rPr>
        <w:t>(2017)</w:t>
      </w:r>
      <w:r w:rsidRPr="00640977">
        <w:rPr>
          <w:rFonts w:ascii="Times New Roman" w:hAnsi="Times New Roman" w:cs="Times New Roman"/>
          <w:sz w:val="24"/>
          <w:szCs w:val="24"/>
        </w:rPr>
        <w:t xml:space="preserve">, el desperdicio de alimentos (DA) es uno de los principales elementos que influyen en la emisión de estos gases. Por otra parte, se debe considerar que las pérdidas no son </w:t>
      </w:r>
      <w:r w:rsidR="00D82AED">
        <w:rPr>
          <w:rFonts w:ascii="Times New Roman" w:hAnsi="Times New Roman" w:cs="Times New Roman"/>
          <w:sz w:val="24"/>
          <w:szCs w:val="24"/>
        </w:rPr>
        <w:t xml:space="preserve">solo </w:t>
      </w:r>
      <w:r w:rsidRPr="00640977">
        <w:rPr>
          <w:rFonts w:ascii="Times New Roman" w:hAnsi="Times New Roman" w:cs="Times New Roman"/>
          <w:sz w:val="24"/>
          <w:szCs w:val="24"/>
        </w:rPr>
        <w:t>inherentes a los alimentos (cáscaras, hojas y/o semillas), sino que también conllevan la generación de residuos de envases, los cuales pueden ser contaminantes por sí solos (</w:t>
      </w:r>
      <w:r w:rsidRPr="00C26117">
        <w:rPr>
          <w:rFonts w:ascii="Times New Roman" w:hAnsi="Times New Roman" w:cs="Times New Roman"/>
          <w:color w:val="0070C0"/>
          <w:sz w:val="24"/>
          <w:szCs w:val="24"/>
        </w:rPr>
        <w:t>GRAU 2020</w:t>
      </w:r>
      <w:r w:rsidRPr="00640977">
        <w:rPr>
          <w:rFonts w:ascii="Times New Roman" w:hAnsi="Times New Roman" w:cs="Times New Roman"/>
          <w:sz w:val="24"/>
          <w:szCs w:val="24"/>
        </w:rPr>
        <w:t xml:space="preserve">). </w:t>
      </w:r>
    </w:p>
    <w:p w:rsidR="00F60E39" w:rsidP="00F60E39" w:rsidRDefault="00F60E39" w14:paraId="331D23B0" w14:textId="77777777">
      <w:pPr>
        <w:spacing w:after="0" w:line="240" w:lineRule="auto"/>
        <w:jc w:val="both"/>
        <w:rPr>
          <w:rFonts w:ascii="Times New Roman" w:hAnsi="Times New Roman" w:cs="Times New Roman"/>
          <w:sz w:val="24"/>
          <w:szCs w:val="24"/>
        </w:rPr>
      </w:pPr>
    </w:p>
    <w:p w:rsidR="00F60E39" w:rsidP="00975D0C" w:rsidRDefault="00F60E39" w14:paraId="7FEEED1A" w14:textId="577F719F">
      <w:pPr>
        <w:spacing w:after="0" w:line="240" w:lineRule="auto"/>
        <w:jc w:val="both"/>
        <w:rPr>
          <w:rFonts w:ascii="Times New Roman" w:hAnsi="Times New Roman" w:cs="Times New Roman"/>
          <w:sz w:val="24"/>
          <w:szCs w:val="24"/>
        </w:rPr>
      </w:pPr>
      <w:r w:rsidRPr="00640977">
        <w:rPr>
          <w:rFonts w:ascii="Times New Roman" w:hAnsi="Times New Roman" w:cs="Times New Roman"/>
          <w:sz w:val="24"/>
          <w:szCs w:val="24"/>
        </w:rPr>
        <w:t>El desperdicio de alimentos se define como la disminución en cantidad y/o calidad de alimentos aptos para el consumo humano, resultante de las decisiones y acciones que ocurren a nivel de vendedores mayoristas, minoristas, proveedores de servicios alimentarios y consumidores (</w:t>
      </w:r>
      <w:r w:rsidRPr="00975D0C">
        <w:rPr>
          <w:rFonts w:ascii="Times New Roman" w:hAnsi="Times New Roman" w:cs="Times New Roman"/>
          <w:color w:val="0070C0"/>
          <w:sz w:val="24"/>
          <w:szCs w:val="24"/>
        </w:rPr>
        <w:t>FAO, 2015</w:t>
      </w:r>
      <w:r w:rsidRPr="00640977">
        <w:rPr>
          <w:rFonts w:ascii="Times New Roman" w:hAnsi="Times New Roman" w:cs="Times New Roman"/>
          <w:sz w:val="24"/>
          <w:szCs w:val="24"/>
        </w:rPr>
        <w:t xml:space="preserve">). Dentro de estos niveles, los residuos generados por los hogares serían los mayores </w:t>
      </w:r>
      <w:r w:rsidRPr="00640977">
        <w:rPr>
          <w:rFonts w:ascii="Times New Roman" w:hAnsi="Times New Roman" w:cs="Times New Roman"/>
          <w:sz w:val="24"/>
          <w:szCs w:val="24"/>
        </w:rPr>
        <w:lastRenderedPageBreak/>
        <w:t xml:space="preserve">contribuyentes al desperdicio en el mundo, por lo cual se deduce que también estarían contribuyendo negativamente </w:t>
      </w:r>
      <w:r w:rsidR="00D82AED">
        <w:rPr>
          <w:rFonts w:ascii="Times New Roman" w:hAnsi="Times New Roman" w:cs="Times New Roman"/>
          <w:sz w:val="24"/>
          <w:szCs w:val="24"/>
        </w:rPr>
        <w:t>con el</w:t>
      </w:r>
      <w:r w:rsidRPr="00640977">
        <w:rPr>
          <w:rFonts w:ascii="Times New Roman" w:hAnsi="Times New Roman" w:cs="Times New Roman"/>
          <w:sz w:val="24"/>
          <w:szCs w:val="24"/>
        </w:rPr>
        <w:t xml:space="preserve"> impacto ambiental (</w:t>
      </w:r>
      <w:proofErr w:type="spellStart"/>
      <w:r w:rsidRPr="00975D0C">
        <w:rPr>
          <w:rFonts w:ascii="Times New Roman" w:hAnsi="Times New Roman" w:cs="Times New Roman"/>
          <w:color w:val="0070C0"/>
          <w:sz w:val="24"/>
          <w:szCs w:val="24"/>
        </w:rPr>
        <w:t>Ilakovac</w:t>
      </w:r>
      <w:proofErr w:type="spellEnd"/>
      <w:r w:rsidRPr="00975D0C">
        <w:rPr>
          <w:rFonts w:ascii="Times New Roman" w:hAnsi="Times New Roman" w:cs="Times New Roman"/>
          <w:color w:val="0070C0"/>
          <w:sz w:val="24"/>
          <w:szCs w:val="24"/>
        </w:rPr>
        <w:t xml:space="preserve"> </w:t>
      </w:r>
      <w:r w:rsidRPr="00001741" w:rsidR="00001741">
        <w:rPr>
          <w:rFonts w:ascii="Times New Roman" w:hAnsi="Times New Roman" w:cs="Times New Roman"/>
          <w:i/>
          <w:iCs/>
          <w:color w:val="0070C0"/>
          <w:sz w:val="24"/>
          <w:szCs w:val="24"/>
        </w:rPr>
        <w:t>et al</w:t>
      </w:r>
      <w:r w:rsidRPr="00975D0C">
        <w:rPr>
          <w:rFonts w:ascii="Times New Roman" w:hAnsi="Times New Roman" w:cs="Times New Roman"/>
          <w:color w:val="0070C0"/>
          <w:sz w:val="24"/>
          <w:szCs w:val="24"/>
        </w:rPr>
        <w:t>., 2020</w:t>
      </w:r>
      <w:r w:rsidRPr="00640977">
        <w:rPr>
          <w:rFonts w:ascii="Times New Roman" w:hAnsi="Times New Roman" w:cs="Times New Roman"/>
          <w:sz w:val="24"/>
          <w:szCs w:val="24"/>
        </w:rPr>
        <w:t>).</w:t>
      </w:r>
    </w:p>
    <w:p w:rsidRPr="00640977" w:rsidR="00F60E39" w:rsidP="00F60E39" w:rsidRDefault="00F60E39" w14:paraId="0C0AFA4E" w14:textId="77777777">
      <w:pPr>
        <w:spacing w:after="0" w:line="240" w:lineRule="auto"/>
        <w:jc w:val="both"/>
        <w:rPr>
          <w:rFonts w:ascii="Times New Roman" w:hAnsi="Times New Roman" w:cs="Times New Roman"/>
          <w:sz w:val="24"/>
          <w:szCs w:val="24"/>
        </w:rPr>
      </w:pPr>
    </w:p>
    <w:p w:rsidR="00F60E39" w:rsidP="00975D0C" w:rsidRDefault="00F60E39" w14:paraId="1C313F8E" w14:textId="1AC32CDA">
      <w:pPr>
        <w:spacing w:after="0" w:line="240" w:lineRule="auto"/>
        <w:jc w:val="both"/>
        <w:rPr>
          <w:rFonts w:ascii="Times New Roman" w:hAnsi="Times New Roman" w:cs="Times New Roman"/>
          <w:sz w:val="24"/>
          <w:szCs w:val="24"/>
        </w:rPr>
      </w:pPr>
      <w:r w:rsidRPr="00901FAA">
        <w:rPr>
          <w:rFonts w:ascii="Times New Roman" w:hAnsi="Times New Roman" w:cs="Times New Roman"/>
          <w:sz w:val="24"/>
          <w:szCs w:val="24"/>
        </w:rPr>
        <w:t>El DA es un problema en muchos sentidos</w:t>
      </w:r>
      <w:r w:rsidR="00D82AED">
        <w:rPr>
          <w:rFonts w:ascii="Times New Roman" w:hAnsi="Times New Roman" w:cs="Times New Roman"/>
          <w:sz w:val="24"/>
          <w:szCs w:val="24"/>
        </w:rPr>
        <w:t>, pues</w:t>
      </w:r>
      <w:r w:rsidRPr="00901FAA">
        <w:rPr>
          <w:rFonts w:ascii="Times New Roman" w:hAnsi="Times New Roman" w:cs="Times New Roman"/>
          <w:sz w:val="24"/>
          <w:szCs w:val="24"/>
        </w:rPr>
        <w:t xml:space="preserve"> afecta la economía familiar mientras que se desperdician calorías y nutrientes a un costo medioambiental alto (</w:t>
      </w:r>
      <w:r w:rsidRPr="00975D0C">
        <w:rPr>
          <w:rFonts w:ascii="Times New Roman" w:hAnsi="Times New Roman" w:cs="Times New Roman"/>
          <w:color w:val="0070C0"/>
          <w:sz w:val="24"/>
          <w:szCs w:val="24"/>
        </w:rPr>
        <w:t>Thyberg y Tonjes, 2016</w:t>
      </w:r>
      <w:r w:rsidRPr="00901FAA">
        <w:rPr>
          <w:rFonts w:ascii="Times New Roman" w:hAnsi="Times New Roman" w:cs="Times New Roman"/>
          <w:sz w:val="24"/>
          <w:szCs w:val="24"/>
        </w:rPr>
        <w:t xml:space="preserve">). Respecto de la economía, el gasto </w:t>
      </w:r>
      <w:r w:rsidR="00D82AED">
        <w:rPr>
          <w:rFonts w:ascii="Times New Roman" w:hAnsi="Times New Roman" w:cs="Times New Roman"/>
          <w:sz w:val="24"/>
          <w:szCs w:val="24"/>
        </w:rPr>
        <w:t>debido a</w:t>
      </w:r>
      <w:r w:rsidRPr="00901FAA">
        <w:rPr>
          <w:rFonts w:ascii="Times New Roman" w:hAnsi="Times New Roman" w:cs="Times New Roman"/>
          <w:sz w:val="24"/>
          <w:szCs w:val="24"/>
        </w:rPr>
        <w:t xml:space="preserve"> pérdidas y desperdicios se estima en USD $750 millones al año (</w:t>
      </w:r>
      <w:r w:rsidRPr="00975D0C">
        <w:rPr>
          <w:rFonts w:ascii="Times New Roman" w:hAnsi="Times New Roman" w:cs="Times New Roman"/>
          <w:color w:val="0070C0"/>
          <w:sz w:val="24"/>
          <w:szCs w:val="24"/>
        </w:rPr>
        <w:t>FAO, 2013</w:t>
      </w:r>
      <w:r w:rsidRPr="00901FAA">
        <w:rPr>
          <w:rFonts w:ascii="Times New Roman" w:hAnsi="Times New Roman" w:cs="Times New Roman"/>
          <w:sz w:val="24"/>
          <w:szCs w:val="24"/>
        </w:rPr>
        <w:t xml:space="preserve">). Frente al tema medioambiental, la gestión adecuada de los residuos es un elemento clave de evaluación de la sostenibilidad, la </w:t>
      </w:r>
      <w:r w:rsidRPr="00901FAA" w:rsidR="00502649">
        <w:rPr>
          <w:rFonts w:ascii="Times New Roman" w:hAnsi="Times New Roman" w:cs="Times New Roman"/>
          <w:sz w:val="24"/>
          <w:szCs w:val="24"/>
        </w:rPr>
        <w:t>que,</w:t>
      </w:r>
      <w:r w:rsidRPr="00901FAA">
        <w:rPr>
          <w:rFonts w:ascii="Times New Roman" w:hAnsi="Times New Roman" w:cs="Times New Roman"/>
          <w:sz w:val="24"/>
          <w:szCs w:val="24"/>
        </w:rPr>
        <w:t xml:space="preserve"> a su vez, "se [...] operacionaliza mediante indicadores o índices que entregan información cuantitativa que permitirá establecer objetivos o metas logradas a través de estrategias a largo plazo [...]” (</w:t>
      </w:r>
      <w:r w:rsidRPr="00975D0C">
        <w:rPr>
          <w:rFonts w:ascii="Times New Roman" w:hAnsi="Times New Roman" w:cs="Times New Roman"/>
          <w:color w:val="0070C0"/>
          <w:sz w:val="24"/>
          <w:szCs w:val="24"/>
        </w:rPr>
        <w:t>Feil y Schreiber, 2017</w:t>
      </w:r>
      <w:r w:rsidRPr="00901FAA">
        <w:rPr>
          <w:rFonts w:ascii="Times New Roman" w:hAnsi="Times New Roman" w:cs="Times New Roman"/>
          <w:sz w:val="24"/>
          <w:szCs w:val="24"/>
        </w:rPr>
        <w:t>). Existen varios indicadores de impacto ambiental cuyos métodos de evaluación generalmente, más no solo, se basan en la cuantificación de sustancias nocivas para el medio ambiente (</w:t>
      </w:r>
      <w:r w:rsidRPr="00975D0C">
        <w:rPr>
          <w:rFonts w:ascii="Times New Roman" w:hAnsi="Times New Roman" w:cs="Times New Roman"/>
          <w:color w:val="0070C0"/>
          <w:sz w:val="24"/>
          <w:szCs w:val="24"/>
        </w:rPr>
        <w:t xml:space="preserve">Cerutti </w:t>
      </w:r>
      <w:r w:rsidRPr="00001741" w:rsidR="00001741">
        <w:rPr>
          <w:rFonts w:ascii="Times New Roman" w:hAnsi="Times New Roman" w:cs="Times New Roman"/>
          <w:i/>
          <w:iCs/>
          <w:color w:val="0070C0"/>
          <w:sz w:val="24"/>
          <w:szCs w:val="24"/>
        </w:rPr>
        <w:t>et al</w:t>
      </w:r>
      <w:r w:rsidRPr="00975D0C">
        <w:rPr>
          <w:rFonts w:ascii="Times New Roman" w:hAnsi="Times New Roman" w:cs="Times New Roman"/>
          <w:color w:val="0070C0"/>
          <w:sz w:val="24"/>
          <w:szCs w:val="24"/>
        </w:rPr>
        <w:t>., 2016</w:t>
      </w:r>
      <w:r w:rsidRPr="00901FAA">
        <w:rPr>
          <w:rFonts w:ascii="Times New Roman" w:hAnsi="Times New Roman" w:cs="Times New Roman"/>
          <w:sz w:val="24"/>
          <w:szCs w:val="24"/>
        </w:rPr>
        <w:t xml:space="preserve">), </w:t>
      </w:r>
      <w:r w:rsidRPr="00901FAA" w:rsidR="00502649">
        <w:rPr>
          <w:rFonts w:ascii="Times New Roman" w:hAnsi="Times New Roman" w:cs="Times New Roman"/>
          <w:sz w:val="24"/>
          <w:szCs w:val="24"/>
        </w:rPr>
        <w:t>como,</w:t>
      </w:r>
      <w:r w:rsidRPr="00901FAA">
        <w:rPr>
          <w:rFonts w:ascii="Times New Roman" w:hAnsi="Times New Roman" w:cs="Times New Roman"/>
          <w:sz w:val="24"/>
          <w:szCs w:val="24"/>
        </w:rPr>
        <w:t xml:space="preserve"> por ejemplo, la huella de carbono (HC) y la huella hídrica (HH).  </w:t>
      </w:r>
    </w:p>
    <w:p w:rsidR="00F60E39" w:rsidP="00975D0C" w:rsidRDefault="00F60E39" w14:paraId="032422FA" w14:textId="6170DD9F">
      <w:pPr>
        <w:spacing w:after="0" w:line="240" w:lineRule="auto"/>
        <w:jc w:val="both"/>
        <w:rPr>
          <w:rFonts w:ascii="Times New Roman" w:hAnsi="Times New Roman" w:cs="Times New Roman"/>
          <w:sz w:val="24"/>
          <w:szCs w:val="24"/>
        </w:rPr>
      </w:pPr>
      <w:r w:rsidRPr="002C2C96">
        <w:rPr>
          <w:rFonts w:ascii="Times New Roman" w:hAnsi="Times New Roman" w:cs="Times New Roman"/>
          <w:sz w:val="24"/>
          <w:szCs w:val="24"/>
        </w:rPr>
        <w:t xml:space="preserve">Otro indicador relacionado a la sostenibilidad es la estimación de la </w:t>
      </w:r>
      <w:r w:rsidR="002A427C">
        <w:rPr>
          <w:rFonts w:ascii="Times New Roman" w:hAnsi="Times New Roman" w:cs="Times New Roman"/>
          <w:sz w:val="24"/>
          <w:szCs w:val="24"/>
        </w:rPr>
        <w:t>e</w:t>
      </w:r>
      <w:r w:rsidRPr="002C2C96">
        <w:rPr>
          <w:rFonts w:ascii="Times New Roman" w:hAnsi="Times New Roman" w:cs="Times New Roman"/>
          <w:sz w:val="24"/>
          <w:szCs w:val="24"/>
        </w:rPr>
        <w:t>co</w:t>
      </w:r>
      <w:r>
        <w:rPr>
          <w:rFonts w:ascii="Times New Roman" w:hAnsi="Times New Roman" w:cs="Times New Roman"/>
          <w:sz w:val="24"/>
          <w:szCs w:val="24"/>
        </w:rPr>
        <w:t>-</w:t>
      </w:r>
      <w:r w:rsidRPr="002C2C96">
        <w:rPr>
          <w:rFonts w:ascii="Times New Roman" w:hAnsi="Times New Roman" w:cs="Times New Roman"/>
          <w:sz w:val="24"/>
          <w:szCs w:val="24"/>
        </w:rPr>
        <w:t>eficiencia (EE), la cual evalúa los impactos económicos y ambientales de los productos de una empresa o institución (</w:t>
      </w:r>
      <w:r w:rsidRPr="00975D0C">
        <w:rPr>
          <w:rFonts w:ascii="Times New Roman" w:hAnsi="Times New Roman" w:cs="Times New Roman"/>
          <w:color w:val="0070C0"/>
          <w:sz w:val="24"/>
          <w:szCs w:val="24"/>
        </w:rPr>
        <w:t xml:space="preserve">Carvalho </w:t>
      </w:r>
      <w:r w:rsidRPr="00001741" w:rsidR="00001741">
        <w:rPr>
          <w:rFonts w:ascii="Times New Roman" w:hAnsi="Times New Roman" w:cs="Times New Roman"/>
          <w:i/>
          <w:iCs/>
          <w:color w:val="0070C0"/>
          <w:sz w:val="24"/>
          <w:szCs w:val="24"/>
        </w:rPr>
        <w:t>et al</w:t>
      </w:r>
      <w:r w:rsidRPr="00975D0C">
        <w:rPr>
          <w:rFonts w:ascii="Times New Roman" w:hAnsi="Times New Roman" w:cs="Times New Roman"/>
          <w:color w:val="0070C0"/>
          <w:sz w:val="24"/>
          <w:szCs w:val="24"/>
        </w:rPr>
        <w:t>, 2017</w:t>
      </w:r>
      <w:r w:rsidRPr="002C2C96">
        <w:rPr>
          <w:rFonts w:ascii="Times New Roman" w:hAnsi="Times New Roman" w:cs="Times New Roman"/>
          <w:sz w:val="24"/>
          <w:szCs w:val="24"/>
        </w:rPr>
        <w:t>). El objetivo de EE es crear más con menos impactos, generando calidad de vida y precios que satisfagan las necesidades humanas, reduciendo a la vez, la cantidad e intensidad de los impactos ambientales a lo largo del ciclo de vida del producto (</w:t>
      </w:r>
      <w:r w:rsidRPr="00975D0C">
        <w:rPr>
          <w:rFonts w:ascii="Times New Roman" w:hAnsi="Times New Roman" w:cs="Times New Roman"/>
          <w:color w:val="0070C0"/>
          <w:sz w:val="24"/>
          <w:szCs w:val="24"/>
        </w:rPr>
        <w:t>WBCSD, 2000</w:t>
      </w:r>
      <w:r w:rsidRPr="002C2C96">
        <w:rPr>
          <w:rFonts w:ascii="Times New Roman" w:hAnsi="Times New Roman" w:cs="Times New Roman"/>
          <w:sz w:val="24"/>
          <w:szCs w:val="24"/>
        </w:rPr>
        <w:t>). En este contexto, las posibilidades de investigación son amplias e incluyen el desarrollo interdisciplinario entre áreas de estudio</w:t>
      </w:r>
      <w:r w:rsidR="00D82AED">
        <w:rPr>
          <w:rFonts w:ascii="Times New Roman" w:hAnsi="Times New Roman" w:cs="Times New Roman"/>
          <w:sz w:val="24"/>
          <w:szCs w:val="24"/>
        </w:rPr>
        <w:t>,</w:t>
      </w:r>
      <w:r w:rsidRPr="002C2C96">
        <w:rPr>
          <w:rFonts w:ascii="Times New Roman" w:hAnsi="Times New Roman" w:cs="Times New Roman"/>
          <w:sz w:val="24"/>
          <w:szCs w:val="24"/>
        </w:rPr>
        <w:t xml:space="preserve"> tales como agronomía, ciencias de la alimentación, nutrición y análisis de sistemas ambientales (</w:t>
      </w:r>
      <w:r w:rsidRPr="00975D0C">
        <w:rPr>
          <w:rFonts w:ascii="Times New Roman" w:hAnsi="Times New Roman" w:cs="Times New Roman"/>
          <w:color w:val="0070C0"/>
          <w:sz w:val="24"/>
          <w:szCs w:val="24"/>
        </w:rPr>
        <w:t xml:space="preserve">van der Werf </w:t>
      </w:r>
      <w:r w:rsidRPr="00001741" w:rsidR="00001741">
        <w:rPr>
          <w:rFonts w:ascii="Times New Roman" w:hAnsi="Times New Roman" w:cs="Times New Roman"/>
          <w:i/>
          <w:iCs/>
          <w:color w:val="0070C0"/>
          <w:sz w:val="24"/>
          <w:szCs w:val="24"/>
        </w:rPr>
        <w:t>et al</w:t>
      </w:r>
      <w:r w:rsidRPr="00975D0C" w:rsidR="00FF686A">
        <w:rPr>
          <w:rFonts w:ascii="Times New Roman" w:hAnsi="Times New Roman" w:cs="Times New Roman"/>
          <w:color w:val="0070C0"/>
          <w:sz w:val="24"/>
          <w:szCs w:val="24"/>
        </w:rPr>
        <w:t>.</w:t>
      </w:r>
      <w:r w:rsidRPr="00975D0C">
        <w:rPr>
          <w:rFonts w:ascii="Times New Roman" w:hAnsi="Times New Roman" w:cs="Times New Roman"/>
          <w:color w:val="0070C0"/>
          <w:sz w:val="24"/>
          <w:szCs w:val="24"/>
        </w:rPr>
        <w:t>, 2014</w:t>
      </w:r>
      <w:r w:rsidRPr="002C2C96">
        <w:rPr>
          <w:rFonts w:ascii="Times New Roman" w:hAnsi="Times New Roman" w:cs="Times New Roman"/>
          <w:sz w:val="24"/>
          <w:szCs w:val="24"/>
        </w:rPr>
        <w:t>).</w:t>
      </w:r>
      <w:r w:rsidRPr="004F7AF7">
        <w:rPr>
          <w:rFonts w:ascii="Times New Roman" w:hAnsi="Times New Roman" w:cs="Times New Roman"/>
          <w:sz w:val="24"/>
          <w:szCs w:val="24"/>
        </w:rPr>
        <w:t xml:space="preserve"> </w:t>
      </w:r>
    </w:p>
    <w:p w:rsidRPr="004F7AF7" w:rsidR="00F60E39" w:rsidP="00F60E39" w:rsidRDefault="00F60E39" w14:paraId="1C5E8306" w14:textId="77777777">
      <w:pPr>
        <w:spacing w:after="0" w:line="240" w:lineRule="auto"/>
        <w:jc w:val="both"/>
        <w:rPr>
          <w:rFonts w:ascii="Times New Roman" w:hAnsi="Times New Roman" w:cs="Times New Roman"/>
          <w:sz w:val="24"/>
          <w:szCs w:val="24"/>
        </w:rPr>
      </w:pPr>
    </w:p>
    <w:p w:rsidR="00F60E39" w:rsidP="00975D0C" w:rsidRDefault="00F60E39" w14:paraId="70D54B7B" w14:textId="33C2430F">
      <w:pPr>
        <w:spacing w:after="0" w:line="240" w:lineRule="auto"/>
        <w:jc w:val="both"/>
        <w:rPr>
          <w:rFonts w:ascii="Times New Roman" w:hAnsi="Times New Roman" w:cs="Times New Roman"/>
          <w:sz w:val="24"/>
          <w:szCs w:val="24"/>
        </w:rPr>
      </w:pPr>
      <w:r w:rsidRPr="69B258F2" w:rsidR="00F60E39">
        <w:rPr>
          <w:rFonts w:ascii="Times New Roman" w:hAnsi="Times New Roman" w:cs="Times New Roman"/>
          <w:sz w:val="24"/>
          <w:szCs w:val="24"/>
        </w:rPr>
        <w:t>C</w:t>
      </w:r>
      <w:r w:rsidRPr="69B258F2" w:rsidR="00F60E39">
        <w:rPr>
          <w:rFonts w:ascii="Times New Roman" w:hAnsi="Times New Roman" w:cs="Times New Roman"/>
          <w:sz w:val="24"/>
          <w:szCs w:val="24"/>
        </w:rPr>
        <w:t xml:space="preserve">onocer la realidad de las pérdidas y desperdicios de alimentos es requisito para crear un mundo “Hambre Cero” y alcanzar los Objetivos de Desarrollo Sostenible (ODS) de la Organización de las Naciones Unidas (ONU), </w:t>
      </w:r>
      <w:r w:rsidRPr="69B258F2" w:rsidR="00F60E39">
        <w:rPr>
          <w:rFonts w:ascii="Times New Roman" w:hAnsi="Times New Roman" w:cs="Times New Roman"/>
          <w:sz w:val="24"/>
          <w:szCs w:val="24"/>
        </w:rPr>
        <w:t>especialmente el número 12 que apunta a la producción y consumo responsables. Como meta de este objetivo se espera</w:t>
      </w:r>
      <w:r w:rsidRPr="69B258F2" w:rsidR="00D82AED">
        <w:rPr>
          <w:rFonts w:ascii="Times New Roman" w:hAnsi="Times New Roman" w:cs="Times New Roman"/>
          <w:sz w:val="24"/>
          <w:szCs w:val="24"/>
        </w:rPr>
        <w:t>,</w:t>
      </w:r>
      <w:r w:rsidRPr="69B258F2" w:rsidR="00F60E39">
        <w:rPr>
          <w:rFonts w:ascii="Times New Roman" w:hAnsi="Times New Roman" w:cs="Times New Roman"/>
          <w:sz w:val="24"/>
          <w:szCs w:val="24"/>
        </w:rPr>
        <w:t xml:space="preserve"> de aquí al 2030, reducir a la mitad el DA per cápita a nivel mundial, en la venta al por menor y a nivel de consumidores. Frente a esto, </w:t>
      </w:r>
      <w:r w:rsidRPr="69B258F2" w:rsidR="00F60E39">
        <w:rPr>
          <w:rFonts w:ascii="Times New Roman" w:hAnsi="Times New Roman" w:cs="Times New Roman"/>
          <w:sz w:val="24"/>
          <w:szCs w:val="24"/>
        </w:rPr>
        <w:t>Chile se planteó una meta intermedia de reducción del 17</w:t>
      </w:r>
      <w:r w:rsidRPr="69B258F2" w:rsidR="00D838F3">
        <w:rPr>
          <w:rFonts w:ascii="Times New Roman" w:hAnsi="Times New Roman" w:cs="Times New Roman"/>
          <w:sz w:val="24"/>
          <w:szCs w:val="24"/>
        </w:rPr>
        <w:t xml:space="preserve"> </w:t>
      </w:r>
      <w:r w:rsidRPr="69B258F2" w:rsidR="00F60E39">
        <w:rPr>
          <w:rFonts w:ascii="Times New Roman" w:hAnsi="Times New Roman" w:cs="Times New Roman"/>
          <w:sz w:val="24"/>
          <w:szCs w:val="24"/>
        </w:rPr>
        <w:t xml:space="preserve">% a nivel de </w:t>
      </w:r>
      <w:proofErr w:type="spellStart"/>
      <w:r w:rsidRPr="69B258F2" w:rsidR="00F60E39">
        <w:rPr>
          <w:rFonts w:ascii="Times New Roman" w:hAnsi="Times New Roman" w:cs="Times New Roman"/>
          <w:i w:val="1"/>
          <w:iCs w:val="1"/>
          <w:sz w:val="24"/>
          <w:szCs w:val="24"/>
        </w:rPr>
        <w:t>retail</w:t>
      </w:r>
      <w:proofErr w:type="spellEnd"/>
      <w:r w:rsidRPr="69B258F2" w:rsidR="00F60E39">
        <w:rPr>
          <w:rFonts w:ascii="Times New Roman" w:hAnsi="Times New Roman" w:cs="Times New Roman"/>
          <w:sz w:val="24"/>
          <w:szCs w:val="24"/>
        </w:rPr>
        <w:t xml:space="preserve"> y consumidor (</w:t>
      </w:r>
      <w:proofErr w:type="spellStart"/>
      <w:r w:rsidRPr="69B258F2" w:rsidR="00F60E39">
        <w:rPr>
          <w:rFonts w:ascii="Times New Roman" w:hAnsi="Times New Roman" w:cs="Times New Roman"/>
          <w:color w:val="0070C0"/>
          <w:sz w:val="24"/>
          <w:szCs w:val="24"/>
        </w:rPr>
        <w:t>Chileagenda</w:t>
      </w:r>
      <w:proofErr w:type="spellEnd"/>
      <w:r w:rsidRPr="69B258F2" w:rsidR="00F60E39">
        <w:rPr>
          <w:rFonts w:ascii="Times New Roman" w:hAnsi="Times New Roman" w:cs="Times New Roman"/>
          <w:color w:val="0070C0"/>
          <w:sz w:val="24"/>
          <w:szCs w:val="24"/>
        </w:rPr>
        <w:t xml:space="preserve"> 2030, 2017</w:t>
      </w:r>
      <w:r w:rsidRPr="69B258F2" w:rsidR="00F60E39">
        <w:rPr>
          <w:rFonts w:ascii="Times New Roman" w:hAnsi="Times New Roman" w:cs="Times New Roman"/>
          <w:sz w:val="24"/>
          <w:szCs w:val="24"/>
        </w:rPr>
        <w:t>). Sin</w:t>
      </w:r>
      <w:r w:rsidRPr="69B258F2" w:rsidR="00F60E39">
        <w:rPr>
          <w:rFonts w:ascii="Times New Roman" w:hAnsi="Times New Roman" w:cs="Times New Roman"/>
          <w:sz w:val="24"/>
          <w:szCs w:val="24"/>
        </w:rPr>
        <w:t xml:space="preserve"> embargo, para dar cumplimiento a esta meta</w:t>
      </w:r>
      <w:r w:rsidRPr="69B258F2" w:rsidR="00D82AED">
        <w:rPr>
          <w:rFonts w:ascii="Times New Roman" w:hAnsi="Times New Roman" w:cs="Times New Roman"/>
          <w:sz w:val="24"/>
          <w:szCs w:val="24"/>
        </w:rPr>
        <w:t>,</w:t>
      </w:r>
      <w:r w:rsidRPr="69B258F2" w:rsidR="00F60E39">
        <w:rPr>
          <w:rFonts w:ascii="Times New Roman" w:hAnsi="Times New Roman" w:cs="Times New Roman"/>
          <w:sz w:val="24"/>
          <w:szCs w:val="24"/>
        </w:rPr>
        <w:t xml:space="preserve"> es necesario contar con datos basales sobre la cantidad de desperdicios en dichos niveles, que permitan estimar el impacto que estos significan para el ambiente.  </w:t>
      </w:r>
    </w:p>
    <w:p w:rsidR="00F60E39" w:rsidP="00F60E39" w:rsidRDefault="00F60E39" w14:paraId="41BD9768" w14:textId="77777777">
      <w:pPr>
        <w:spacing w:after="0" w:line="240" w:lineRule="auto"/>
        <w:jc w:val="both"/>
        <w:rPr>
          <w:rFonts w:ascii="Times New Roman" w:hAnsi="Times New Roman" w:cs="Times New Roman"/>
          <w:sz w:val="24"/>
          <w:szCs w:val="24"/>
        </w:rPr>
      </w:pPr>
    </w:p>
    <w:p w:rsidR="00F60E39" w:rsidP="00975D0C" w:rsidRDefault="00F60E39" w14:paraId="21665603" w14:textId="119E0D19">
      <w:pPr>
        <w:spacing w:after="0" w:line="240" w:lineRule="auto"/>
        <w:jc w:val="both"/>
        <w:rPr>
          <w:rFonts w:ascii="Times New Roman" w:hAnsi="Times New Roman" w:cs="Times New Roman"/>
          <w:sz w:val="24"/>
          <w:szCs w:val="24"/>
        </w:rPr>
      </w:pPr>
      <w:r w:rsidRPr="69B258F2" w:rsidR="00F60E39">
        <w:rPr>
          <w:rFonts w:ascii="Times New Roman" w:hAnsi="Times New Roman" w:cs="Times New Roman"/>
          <w:sz w:val="24"/>
          <w:szCs w:val="24"/>
        </w:rPr>
        <w:t>El objetivo de este estudio</w:t>
      </w:r>
      <w:r w:rsidRPr="69B258F2" w:rsidR="00D82AED">
        <w:rPr>
          <w:rFonts w:ascii="Times New Roman" w:hAnsi="Times New Roman" w:cs="Times New Roman"/>
          <w:sz w:val="24"/>
          <w:szCs w:val="24"/>
        </w:rPr>
        <w:t>,</w:t>
      </w:r>
      <w:r w:rsidRPr="69B258F2" w:rsidR="00F60E39">
        <w:rPr>
          <w:rFonts w:ascii="Times New Roman" w:hAnsi="Times New Roman" w:cs="Times New Roman"/>
          <w:sz w:val="24"/>
          <w:szCs w:val="24"/>
        </w:rPr>
        <w:t xml:space="preserve"> entonces, </w:t>
      </w:r>
      <w:r w:rsidRPr="69B258F2" w:rsidR="00F60E39">
        <w:rPr>
          <w:rFonts w:ascii="Times New Roman" w:hAnsi="Times New Roman" w:cs="Times New Roman"/>
          <w:sz w:val="24"/>
          <w:szCs w:val="24"/>
        </w:rPr>
        <w:t>es d</w:t>
      </w:r>
      <w:r w:rsidRPr="69B258F2" w:rsidR="00F60E39">
        <w:rPr>
          <w:rFonts w:ascii="Times New Roman" w:hAnsi="Times New Roman" w:cs="Times New Roman"/>
          <w:sz w:val="24"/>
          <w:szCs w:val="24"/>
        </w:rPr>
        <w:t>eterminar la eco-eficiencia</w:t>
      </w:r>
      <w:r w:rsidRPr="69B258F2" w:rsidR="00F60E39">
        <w:rPr>
          <w:rFonts w:ascii="Times New Roman" w:hAnsi="Times New Roman" w:cs="Times New Roman"/>
          <w:sz w:val="24"/>
          <w:szCs w:val="24"/>
        </w:rPr>
        <w:t>,</w:t>
      </w:r>
      <w:r w:rsidRPr="69B258F2" w:rsidR="00F60E39">
        <w:rPr>
          <w:rFonts w:ascii="Times New Roman" w:hAnsi="Times New Roman" w:cs="Times New Roman"/>
          <w:sz w:val="24"/>
          <w:szCs w:val="24"/>
        </w:rPr>
        <w:t xml:space="preserve"> como</w:t>
      </w:r>
      <w:r w:rsidRPr="69B258F2" w:rsidR="00F60E39">
        <w:rPr>
          <w:rFonts w:ascii="Times New Roman" w:hAnsi="Times New Roman" w:cs="Times New Roman"/>
          <w:sz w:val="24"/>
          <w:szCs w:val="24"/>
        </w:rPr>
        <w:t xml:space="preserve"> un</w:t>
      </w:r>
      <w:r w:rsidRPr="69B258F2" w:rsidR="00F60E39">
        <w:rPr>
          <w:rFonts w:ascii="Times New Roman" w:hAnsi="Times New Roman" w:cs="Times New Roman"/>
          <w:sz w:val="24"/>
          <w:szCs w:val="24"/>
        </w:rPr>
        <w:t xml:space="preserve"> indicador de impacto ambiental</w:t>
      </w:r>
      <w:r w:rsidRPr="69B258F2" w:rsidR="00F60E39">
        <w:rPr>
          <w:rFonts w:ascii="Times New Roman" w:hAnsi="Times New Roman" w:cs="Times New Roman"/>
          <w:sz w:val="24"/>
          <w:szCs w:val="24"/>
        </w:rPr>
        <w:t>,</w:t>
      </w:r>
      <w:r w:rsidRPr="69B258F2" w:rsidR="00F60E39">
        <w:rPr>
          <w:rFonts w:ascii="Times New Roman" w:hAnsi="Times New Roman" w:cs="Times New Roman"/>
          <w:sz w:val="24"/>
          <w:szCs w:val="24"/>
        </w:rPr>
        <w:t xml:space="preserve"> del desperdicio de alimentos </w:t>
      </w:r>
      <w:r w:rsidRPr="69B258F2" w:rsidR="00F60E39">
        <w:rPr>
          <w:rFonts w:ascii="Times New Roman" w:hAnsi="Times New Roman" w:cs="Times New Roman"/>
          <w:sz w:val="24"/>
          <w:szCs w:val="24"/>
        </w:rPr>
        <w:t>a nivel de hogar,</w:t>
      </w:r>
      <w:r w:rsidRPr="69B258F2" w:rsidR="00F60E39">
        <w:rPr>
          <w:rFonts w:ascii="Times New Roman" w:hAnsi="Times New Roman" w:cs="Times New Roman"/>
          <w:sz w:val="24"/>
          <w:szCs w:val="24"/>
        </w:rPr>
        <w:t xml:space="preserve"> en base al cálculo de su huella hídrica (HH), aporte calórico y costo económic</w:t>
      </w:r>
      <w:r w:rsidRPr="69B258F2" w:rsidR="00F60E39">
        <w:rPr>
          <w:rFonts w:ascii="Times New Roman" w:hAnsi="Times New Roman" w:cs="Times New Roman"/>
          <w:sz w:val="24"/>
          <w:szCs w:val="24"/>
        </w:rPr>
        <w:t>o</w:t>
      </w:r>
      <w:r w:rsidRPr="69B258F2" w:rsidR="00D82AED">
        <w:rPr>
          <w:rFonts w:ascii="Times New Roman" w:hAnsi="Times New Roman" w:cs="Times New Roman"/>
          <w:sz w:val="24"/>
          <w:szCs w:val="24"/>
        </w:rPr>
        <w:t>;</w:t>
      </w:r>
      <w:r w:rsidRPr="69B258F2" w:rsidR="00F60E39">
        <w:rPr>
          <w:rFonts w:ascii="Times New Roman" w:hAnsi="Times New Roman" w:cs="Times New Roman"/>
          <w:sz w:val="24"/>
          <w:szCs w:val="24"/>
        </w:rPr>
        <w:t xml:space="preserve"> </w:t>
      </w:r>
      <w:r w:rsidRPr="69B258F2" w:rsidR="00F60E39">
        <w:rPr>
          <w:rFonts w:ascii="Times New Roman" w:hAnsi="Times New Roman" w:cs="Times New Roman"/>
          <w:sz w:val="24"/>
          <w:szCs w:val="24"/>
        </w:rPr>
        <w:t>de tal manera</w:t>
      </w:r>
      <w:r w:rsidRPr="69B258F2" w:rsidR="00D82AED">
        <w:rPr>
          <w:rFonts w:ascii="Times New Roman" w:hAnsi="Times New Roman" w:cs="Times New Roman"/>
          <w:sz w:val="24"/>
          <w:szCs w:val="24"/>
        </w:rPr>
        <w:t>, se pretende</w:t>
      </w:r>
      <w:r w:rsidRPr="69B258F2" w:rsidR="00F60E39">
        <w:rPr>
          <w:rFonts w:ascii="Times New Roman" w:hAnsi="Times New Roman" w:cs="Times New Roman"/>
          <w:sz w:val="24"/>
          <w:szCs w:val="24"/>
        </w:rPr>
        <w:t xml:space="preserve"> contribuir </w:t>
      </w:r>
      <w:r w:rsidRPr="69B258F2" w:rsidR="00D82AED">
        <w:rPr>
          <w:rFonts w:ascii="Times New Roman" w:hAnsi="Times New Roman" w:cs="Times New Roman"/>
          <w:sz w:val="24"/>
          <w:szCs w:val="24"/>
        </w:rPr>
        <w:t>con la formación de</w:t>
      </w:r>
      <w:r w:rsidRPr="69B258F2" w:rsidR="00F60E39">
        <w:rPr>
          <w:rFonts w:ascii="Times New Roman" w:hAnsi="Times New Roman" w:cs="Times New Roman"/>
          <w:sz w:val="24"/>
          <w:szCs w:val="24"/>
        </w:rPr>
        <w:t xml:space="preserve"> una línea</w:t>
      </w:r>
      <w:r w:rsidRPr="69B258F2" w:rsidR="45376D44">
        <w:rPr>
          <w:rFonts w:ascii="Times New Roman" w:hAnsi="Times New Roman" w:cs="Times New Roman"/>
          <w:sz w:val="24"/>
          <w:szCs w:val="24"/>
        </w:rPr>
        <w:t xml:space="preserve"> inicial</w:t>
      </w:r>
      <w:r w:rsidRPr="69B258F2" w:rsidR="00F60E39">
        <w:rPr>
          <w:rFonts w:ascii="Times New Roman" w:hAnsi="Times New Roman" w:cs="Times New Roman"/>
          <w:sz w:val="24"/>
          <w:szCs w:val="24"/>
        </w:rPr>
        <w:t xml:space="preserve"> que permita generar políticas públicas o campañas de educación que promuevan un consumo sostenible en Chile</w:t>
      </w:r>
      <w:r w:rsidRPr="69B258F2" w:rsidR="006806F1">
        <w:rPr>
          <w:rFonts w:ascii="Times New Roman" w:hAnsi="Times New Roman" w:cs="Times New Roman"/>
          <w:sz w:val="24"/>
          <w:szCs w:val="24"/>
        </w:rPr>
        <w:t xml:space="preserve"> y en otros países a nivel mundial</w:t>
      </w:r>
      <w:r w:rsidRPr="69B258F2" w:rsidR="00F60E39">
        <w:rPr>
          <w:rFonts w:ascii="Times New Roman" w:hAnsi="Times New Roman" w:cs="Times New Roman"/>
          <w:sz w:val="24"/>
          <w:szCs w:val="24"/>
        </w:rPr>
        <w:t>.</w:t>
      </w:r>
    </w:p>
    <w:p w:rsidRPr="004F7AF7" w:rsidR="00F60E39" w:rsidP="00F60E39" w:rsidRDefault="00F60E39" w14:paraId="6DFE73C6" w14:textId="77777777">
      <w:pPr>
        <w:spacing w:after="0" w:line="240" w:lineRule="auto"/>
        <w:jc w:val="both"/>
        <w:rPr>
          <w:rFonts w:ascii="Times New Roman" w:hAnsi="Times New Roman" w:cs="Times New Roman"/>
          <w:sz w:val="24"/>
          <w:szCs w:val="24"/>
        </w:rPr>
      </w:pPr>
    </w:p>
    <w:p w:rsidR="00F60E39" w:rsidP="00F60E39" w:rsidRDefault="00F60E39" w14:paraId="55AC6618" w14:textId="77777777">
      <w:pPr>
        <w:pStyle w:val="Prrafodelista"/>
        <w:numPr>
          <w:ilvl w:val="0"/>
          <w:numId w:val="1"/>
        </w:numPr>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Metodología</w:t>
      </w:r>
      <w:r w:rsidRPr="00975C04">
        <w:rPr>
          <w:rFonts w:ascii="Times New Roman" w:hAnsi="Times New Roman" w:cs="Times New Roman"/>
          <w:b/>
          <w:bCs/>
          <w:sz w:val="24"/>
          <w:szCs w:val="24"/>
        </w:rPr>
        <w:t xml:space="preserve"> </w:t>
      </w:r>
    </w:p>
    <w:p w:rsidRPr="00975C04" w:rsidR="00F60E39" w:rsidP="00F60E39" w:rsidRDefault="00F60E39" w14:paraId="51D5879A" w14:textId="77777777">
      <w:pPr>
        <w:pStyle w:val="Prrafodelista"/>
        <w:spacing w:after="0" w:line="240" w:lineRule="auto"/>
        <w:ind w:left="284"/>
        <w:jc w:val="both"/>
        <w:rPr>
          <w:rFonts w:ascii="Times New Roman" w:hAnsi="Times New Roman" w:cs="Times New Roman"/>
          <w:b/>
          <w:bCs/>
          <w:sz w:val="24"/>
          <w:szCs w:val="24"/>
        </w:rPr>
      </w:pPr>
    </w:p>
    <w:p w:rsidR="00F60E39" w:rsidP="00975D0C" w:rsidRDefault="00F60E39" w14:paraId="07BFF378" w14:textId="6B5D6D1C">
      <w:pPr>
        <w:spacing w:after="0" w:line="240" w:lineRule="auto"/>
        <w:jc w:val="both"/>
        <w:rPr>
          <w:rFonts w:ascii="Times New Roman" w:hAnsi="Times New Roman" w:cs="Times New Roman"/>
          <w:sz w:val="24"/>
          <w:szCs w:val="24"/>
        </w:rPr>
      </w:pPr>
      <w:r w:rsidRPr="004F7AF7">
        <w:rPr>
          <w:rFonts w:ascii="Times New Roman" w:hAnsi="Times New Roman" w:cs="Times New Roman"/>
          <w:sz w:val="24"/>
          <w:szCs w:val="24"/>
        </w:rPr>
        <w:t xml:space="preserve">Estudio descriptivo transversal, experimental, tipo piloto, realizado </w:t>
      </w:r>
      <w:r>
        <w:rPr>
          <w:rFonts w:ascii="Times New Roman" w:hAnsi="Times New Roman" w:cs="Times New Roman"/>
          <w:sz w:val="24"/>
          <w:szCs w:val="24"/>
        </w:rPr>
        <w:t>a partir de los desperdicios generados por una muestra de</w:t>
      </w:r>
      <w:r w:rsidRPr="004F7AF7">
        <w:rPr>
          <w:rFonts w:ascii="Times New Roman" w:hAnsi="Times New Roman" w:cs="Times New Roman"/>
          <w:sz w:val="24"/>
          <w:szCs w:val="24"/>
        </w:rPr>
        <w:t xml:space="preserve"> 15 hogares de nivel socioeconómico medio/medio bajo de la Región Metropolitana de Santiago de Chile, escogidos mediante muestreo no probabilístico por conveniencia. Esta investigación fue aprobada por el Comité de Ética de la Universidad de Chile con el número 107-2019 y cada familia firmó consentimiento informado previa participación, resguardándose su confidencialidad mediante un sistema de </w:t>
      </w:r>
      <w:r w:rsidRPr="002C2C96">
        <w:rPr>
          <w:rFonts w:ascii="Times New Roman" w:hAnsi="Times New Roman" w:cs="Times New Roman"/>
          <w:sz w:val="24"/>
          <w:szCs w:val="24"/>
        </w:rPr>
        <w:t xml:space="preserve">codificación. </w:t>
      </w:r>
    </w:p>
    <w:p w:rsidR="00975D0C" w:rsidP="00975D0C" w:rsidRDefault="00975D0C" w14:paraId="17A29E22" w14:textId="77777777">
      <w:pPr>
        <w:spacing w:after="0" w:line="240" w:lineRule="auto"/>
        <w:jc w:val="both"/>
        <w:rPr>
          <w:rFonts w:ascii="Times New Roman" w:hAnsi="Times New Roman" w:cs="Times New Roman"/>
          <w:sz w:val="24"/>
          <w:szCs w:val="24"/>
        </w:rPr>
      </w:pPr>
    </w:p>
    <w:p w:rsidR="00F60E39" w:rsidP="00975D0C" w:rsidRDefault="00F60E39" w14:paraId="69EBF1DF" w14:textId="537CE545">
      <w:pPr>
        <w:spacing w:after="0" w:line="240" w:lineRule="auto"/>
        <w:jc w:val="both"/>
        <w:rPr>
          <w:rFonts w:ascii="Times New Roman" w:hAnsi="Times New Roman" w:cs="Times New Roman"/>
          <w:sz w:val="24"/>
          <w:szCs w:val="24"/>
        </w:rPr>
      </w:pPr>
      <w:r w:rsidRPr="002C2C96">
        <w:rPr>
          <w:rFonts w:ascii="Times New Roman" w:hAnsi="Times New Roman" w:cs="Times New Roman"/>
          <w:sz w:val="24"/>
          <w:szCs w:val="24"/>
        </w:rPr>
        <w:t>Como criterios de inclusión de los hogares participantes se consideró la definición de hogar del Instituto Nacional de Estadística (INE), entendida como un grupo de personas vinculadas o emparentadas entre sí, que comparten un mismo techo y presupuesto (</w:t>
      </w:r>
      <w:r w:rsidRPr="00F92FEF">
        <w:rPr>
          <w:rFonts w:ascii="Times New Roman" w:hAnsi="Times New Roman" w:cs="Times New Roman"/>
          <w:color w:val="0070C0"/>
          <w:sz w:val="24"/>
          <w:szCs w:val="24"/>
        </w:rPr>
        <w:t>INE, 2016</w:t>
      </w:r>
      <w:r w:rsidRPr="002C2C96">
        <w:rPr>
          <w:rFonts w:ascii="Times New Roman" w:hAnsi="Times New Roman" w:cs="Times New Roman"/>
          <w:sz w:val="24"/>
          <w:szCs w:val="24"/>
        </w:rPr>
        <w:t xml:space="preserve">). </w:t>
      </w:r>
      <w:r>
        <w:rPr>
          <w:rFonts w:ascii="Times New Roman" w:hAnsi="Times New Roman" w:cs="Times New Roman"/>
          <w:sz w:val="24"/>
          <w:szCs w:val="24"/>
        </w:rPr>
        <w:t xml:space="preserve">Como criterio de exclusión se consideraron hogares que no pertenecieran a la Región Metropolitana. </w:t>
      </w:r>
      <w:r w:rsidRPr="002C2C96">
        <w:rPr>
          <w:rFonts w:ascii="Times New Roman" w:hAnsi="Times New Roman" w:cs="Times New Roman"/>
          <w:sz w:val="24"/>
          <w:szCs w:val="24"/>
        </w:rPr>
        <w:t>Para determinar el nivel socioeconómico (NSE) se consideró la clasificación socioeconómica de la Asociación Nacional de Avisadores (ANDA) y la Asociación de Investigadores</w:t>
      </w:r>
      <w:r w:rsidRPr="004F7AF7">
        <w:rPr>
          <w:rFonts w:ascii="Times New Roman" w:hAnsi="Times New Roman" w:cs="Times New Roman"/>
          <w:sz w:val="24"/>
          <w:szCs w:val="24"/>
        </w:rPr>
        <w:t xml:space="preserve"> de Mercado (AIM)</w:t>
      </w:r>
      <w:r w:rsidR="005D15C1">
        <w:rPr>
          <w:rFonts w:ascii="Times New Roman" w:hAnsi="Times New Roman" w:cs="Times New Roman"/>
          <w:sz w:val="24"/>
          <w:szCs w:val="24"/>
        </w:rPr>
        <w:t>,</w:t>
      </w:r>
      <w:r w:rsidRPr="004F7AF7">
        <w:rPr>
          <w:rFonts w:ascii="Times New Roman" w:hAnsi="Times New Roman" w:cs="Times New Roman"/>
          <w:sz w:val="24"/>
          <w:szCs w:val="24"/>
        </w:rPr>
        <w:t xml:space="preserve"> de acuerdo con el ingreso económico familiar</w:t>
      </w:r>
      <w:r>
        <w:rPr>
          <w:rFonts w:ascii="Times New Roman" w:hAnsi="Times New Roman" w:cs="Times New Roman"/>
          <w:sz w:val="24"/>
          <w:szCs w:val="24"/>
        </w:rPr>
        <w:t>.</w:t>
      </w:r>
    </w:p>
    <w:p w:rsidRPr="004F7AF7" w:rsidR="00F60E39" w:rsidP="00F60E39" w:rsidRDefault="00F60E39" w14:paraId="1BAAE975" w14:textId="77777777">
      <w:pPr>
        <w:spacing w:after="0" w:line="240" w:lineRule="auto"/>
        <w:jc w:val="both"/>
        <w:rPr>
          <w:rFonts w:ascii="Times New Roman" w:hAnsi="Times New Roman" w:cs="Times New Roman"/>
          <w:sz w:val="24"/>
          <w:szCs w:val="24"/>
        </w:rPr>
      </w:pPr>
    </w:p>
    <w:p w:rsidRPr="00CE49F1" w:rsidR="00F60E39" w:rsidP="00F60E39" w:rsidRDefault="00F60E39" w14:paraId="06CAE122" w14:textId="77777777">
      <w:pPr>
        <w:spacing w:after="0" w:line="240" w:lineRule="auto"/>
        <w:jc w:val="both"/>
        <w:rPr>
          <w:rFonts w:ascii="Times New Roman" w:hAnsi="Times New Roman" w:cs="Times New Roman"/>
          <w:b/>
          <w:bCs/>
          <w:sz w:val="24"/>
          <w:szCs w:val="24"/>
        </w:rPr>
      </w:pPr>
      <w:r w:rsidRPr="003852B5">
        <w:rPr>
          <w:rFonts w:ascii="Times New Roman" w:hAnsi="Times New Roman" w:cs="Times New Roman"/>
          <w:b/>
          <w:bCs/>
          <w:sz w:val="24"/>
          <w:szCs w:val="24"/>
        </w:rPr>
        <w:t>2.</w:t>
      </w:r>
      <w:r>
        <w:rPr>
          <w:rFonts w:ascii="Times New Roman" w:hAnsi="Times New Roman" w:cs="Times New Roman"/>
          <w:b/>
          <w:bCs/>
          <w:sz w:val="24"/>
          <w:szCs w:val="24"/>
        </w:rPr>
        <w:t xml:space="preserve">1 </w:t>
      </w:r>
      <w:r w:rsidRPr="00CE49F1">
        <w:rPr>
          <w:rFonts w:ascii="Times New Roman" w:hAnsi="Times New Roman" w:cs="Times New Roman"/>
          <w:b/>
          <w:bCs/>
          <w:sz w:val="24"/>
          <w:szCs w:val="24"/>
        </w:rPr>
        <w:t>Recolección, cantidad y composición de los desperdicios alimentarios</w:t>
      </w:r>
    </w:p>
    <w:p w:rsidR="00F60E39" w:rsidP="00F60E39" w:rsidRDefault="00F60E39" w14:paraId="302B8E99" w14:textId="77777777">
      <w:pPr>
        <w:spacing w:after="0" w:line="240" w:lineRule="auto"/>
        <w:jc w:val="both"/>
        <w:rPr>
          <w:rFonts w:ascii="Times New Roman" w:hAnsi="Times New Roman" w:cs="Times New Roman"/>
          <w:sz w:val="24"/>
          <w:szCs w:val="24"/>
        </w:rPr>
      </w:pPr>
    </w:p>
    <w:p w:rsidR="00F60E39" w:rsidP="00F92FEF" w:rsidRDefault="00F60E39" w14:paraId="120A54BC" w14:textId="5DFA0B1D">
      <w:pPr>
        <w:spacing w:after="0" w:line="240" w:lineRule="auto"/>
        <w:jc w:val="both"/>
        <w:rPr>
          <w:rFonts w:ascii="Times New Roman" w:hAnsi="Times New Roman" w:cs="Times New Roman"/>
          <w:sz w:val="24"/>
          <w:szCs w:val="24"/>
        </w:rPr>
      </w:pPr>
      <w:r w:rsidRPr="004F7AF7">
        <w:rPr>
          <w:rFonts w:ascii="Times New Roman" w:hAnsi="Times New Roman" w:cs="Times New Roman"/>
          <w:sz w:val="24"/>
          <w:szCs w:val="24"/>
        </w:rPr>
        <w:t>Durante una semana, el integrante de la familia encargado de la alimentación del hogar realizó un registro y pesaje diario de los alimentos desperdiciados. Para ello, los investigadores aportaron a cada familia una balanza digital de alimentos marca Lacor® con un grado de p</w:t>
      </w:r>
      <w:r>
        <w:rPr>
          <w:rFonts w:ascii="Times New Roman" w:hAnsi="Times New Roman" w:cs="Times New Roman"/>
          <w:sz w:val="24"/>
          <w:szCs w:val="24"/>
        </w:rPr>
        <w:t xml:space="preserve">recisión de </w:t>
      </w:r>
      <w:r w:rsidR="007C5386">
        <w:rPr>
          <w:rFonts w:ascii="Times New Roman" w:hAnsi="Times New Roman" w:cs="Times New Roman"/>
          <w:sz w:val="24"/>
          <w:szCs w:val="24"/>
        </w:rPr>
        <w:t xml:space="preserve">+- </w:t>
      </w:r>
      <w:r>
        <w:rPr>
          <w:rFonts w:ascii="Times New Roman" w:hAnsi="Times New Roman" w:cs="Times New Roman"/>
          <w:sz w:val="24"/>
          <w:szCs w:val="24"/>
        </w:rPr>
        <w:t xml:space="preserve">1g y un set de </w:t>
      </w:r>
      <w:r w:rsidRPr="004F7AF7">
        <w:rPr>
          <w:rFonts w:ascii="Times New Roman" w:hAnsi="Times New Roman" w:cs="Times New Roman"/>
          <w:sz w:val="24"/>
          <w:szCs w:val="24"/>
        </w:rPr>
        <w:t>contenedor</w:t>
      </w:r>
      <w:r>
        <w:rPr>
          <w:rFonts w:ascii="Times New Roman" w:hAnsi="Times New Roman" w:cs="Times New Roman"/>
          <w:sz w:val="24"/>
          <w:szCs w:val="24"/>
        </w:rPr>
        <w:t xml:space="preserve">es para depositar los alimentos. </w:t>
      </w:r>
      <w:r w:rsidRPr="004F7AF7">
        <w:rPr>
          <w:rFonts w:ascii="Times New Roman" w:hAnsi="Times New Roman" w:cs="Times New Roman"/>
          <w:sz w:val="24"/>
          <w:szCs w:val="24"/>
        </w:rPr>
        <w:t xml:space="preserve">Previo al inicio de la intervención, las familias recibieron capacitación sobre qué es considerado desperdicio (incluyendo partes comestibles y potencialmente comestibles). Durante la intervención se realizó un seguimiento telefónico para verificar el procedimiento de registro y pesaje. Además, las familias tomaron fotografías de los desperdicios y las enviaron a los investigadores como medio de verificación. </w:t>
      </w:r>
    </w:p>
    <w:p w:rsidRPr="004F7AF7" w:rsidR="00F60E39" w:rsidP="00F60E39" w:rsidRDefault="00F60E39" w14:paraId="316158E9" w14:textId="77777777">
      <w:pPr>
        <w:spacing w:after="0" w:line="240" w:lineRule="auto"/>
        <w:jc w:val="both"/>
        <w:rPr>
          <w:rFonts w:ascii="Times New Roman" w:hAnsi="Times New Roman" w:cs="Times New Roman"/>
          <w:sz w:val="24"/>
          <w:szCs w:val="24"/>
        </w:rPr>
      </w:pPr>
    </w:p>
    <w:p w:rsidR="00F60E39" w:rsidP="00F92FEF" w:rsidRDefault="00F60E39" w14:paraId="7E9CA75A" w14:textId="79746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cantidad de desperdicios, </w:t>
      </w:r>
      <w:r w:rsidRPr="004F7AF7">
        <w:rPr>
          <w:rFonts w:ascii="Times New Roman" w:hAnsi="Times New Roman" w:cs="Times New Roman"/>
          <w:sz w:val="24"/>
          <w:szCs w:val="24"/>
        </w:rPr>
        <w:t>cuantificada en kilogr</w:t>
      </w:r>
      <w:r>
        <w:rPr>
          <w:rFonts w:ascii="Times New Roman" w:hAnsi="Times New Roman" w:cs="Times New Roman"/>
          <w:sz w:val="24"/>
          <w:szCs w:val="24"/>
        </w:rPr>
        <w:t>amos (k</w:t>
      </w:r>
      <w:r w:rsidRPr="004F7AF7">
        <w:rPr>
          <w:rFonts w:ascii="Times New Roman" w:hAnsi="Times New Roman" w:cs="Times New Roman"/>
          <w:sz w:val="24"/>
          <w:szCs w:val="24"/>
        </w:rPr>
        <w:t>g)</w:t>
      </w:r>
      <w:r w:rsidR="005D15C1">
        <w:rPr>
          <w:rFonts w:ascii="Times New Roman" w:hAnsi="Times New Roman" w:cs="Times New Roman"/>
          <w:sz w:val="24"/>
          <w:szCs w:val="24"/>
        </w:rPr>
        <w:t>,</w:t>
      </w:r>
      <w:r w:rsidRPr="004F7AF7">
        <w:rPr>
          <w:rFonts w:ascii="Times New Roman" w:hAnsi="Times New Roman" w:cs="Times New Roman"/>
          <w:sz w:val="24"/>
          <w:szCs w:val="24"/>
        </w:rPr>
        <w:t xml:space="preserve"> </w:t>
      </w:r>
      <w:r>
        <w:rPr>
          <w:rFonts w:ascii="Times New Roman" w:hAnsi="Times New Roman" w:cs="Times New Roman"/>
          <w:sz w:val="24"/>
          <w:szCs w:val="24"/>
        </w:rPr>
        <w:t>fue obtenida por la sumatoria de los desperdicios generados por cada hogar</w:t>
      </w:r>
      <w:r w:rsidRPr="004F7AF7">
        <w:rPr>
          <w:rFonts w:ascii="Times New Roman" w:hAnsi="Times New Roman" w:cs="Times New Roman"/>
          <w:sz w:val="24"/>
          <w:szCs w:val="24"/>
        </w:rPr>
        <w:t>. Para determinar la composición</w:t>
      </w:r>
      <w:r>
        <w:rPr>
          <w:rFonts w:ascii="Times New Roman" w:hAnsi="Times New Roman" w:cs="Times New Roman"/>
          <w:sz w:val="24"/>
          <w:szCs w:val="24"/>
        </w:rPr>
        <w:t>, los residuos</w:t>
      </w:r>
      <w:r w:rsidRPr="004F7AF7">
        <w:rPr>
          <w:rFonts w:ascii="Times New Roman" w:hAnsi="Times New Roman" w:cs="Times New Roman"/>
          <w:sz w:val="24"/>
          <w:szCs w:val="24"/>
        </w:rPr>
        <w:t xml:space="preserve"> se categorizaron según su origen, en vegetales y animales. </w:t>
      </w:r>
      <w:r w:rsidRPr="001A5D74">
        <w:rPr>
          <w:rFonts w:ascii="Times New Roman" w:hAnsi="Times New Roman" w:cs="Times New Roman"/>
          <w:sz w:val="24"/>
          <w:szCs w:val="24"/>
        </w:rPr>
        <w:t xml:space="preserve">Los productos de origen animal fueron subdivididos </w:t>
      </w:r>
      <w:r w:rsidRPr="002C2C96">
        <w:rPr>
          <w:rFonts w:ascii="Times New Roman" w:hAnsi="Times New Roman" w:cs="Times New Roman"/>
          <w:sz w:val="24"/>
          <w:szCs w:val="24"/>
        </w:rPr>
        <w:t>en dos subgrupos: a) carnes (vacuno, pollo, pescado, cerdo y sus derivados) y huevos; b) leche y sus derivados. Los productos de origen vegetal fueron subdivididos en: a) panes, pastas y harinas; b) granos; c) frutas; hortalizas; e industrializados. Por conveniencia, la suma cuantitativa mínima del 85</w:t>
      </w:r>
      <w:r w:rsidR="001254D4">
        <w:rPr>
          <w:rFonts w:ascii="Times New Roman" w:hAnsi="Times New Roman" w:cs="Times New Roman"/>
          <w:sz w:val="24"/>
          <w:szCs w:val="24"/>
        </w:rPr>
        <w:t xml:space="preserve"> </w:t>
      </w:r>
      <w:r w:rsidRPr="002C2C96">
        <w:rPr>
          <w:rFonts w:ascii="Times New Roman" w:hAnsi="Times New Roman" w:cs="Times New Roman"/>
          <w:sz w:val="24"/>
          <w:szCs w:val="24"/>
        </w:rPr>
        <w:t>% de los productos utilizados entre cada grupo se utilizó como criterio de selección (</w:t>
      </w:r>
      <w:r w:rsidRPr="00F92FEF">
        <w:rPr>
          <w:rFonts w:ascii="Times New Roman" w:hAnsi="Times New Roman" w:cs="Times New Roman"/>
          <w:color w:val="0070C0"/>
          <w:sz w:val="24"/>
          <w:szCs w:val="24"/>
        </w:rPr>
        <w:t>Strasburg y Jahno, 2017</w:t>
      </w:r>
      <w:r w:rsidRPr="002C2C96">
        <w:rPr>
          <w:rFonts w:ascii="Times New Roman" w:hAnsi="Times New Roman" w:cs="Times New Roman"/>
          <w:sz w:val="24"/>
          <w:szCs w:val="24"/>
        </w:rPr>
        <w:t>). Por lo tanto, no se contaron los artículos con menos de 75 gramos de desperdicio semanal (considerando las 15 familias). Del total de la muestra de 80 ítems, 19 fueron excluidos.</w:t>
      </w:r>
    </w:p>
    <w:p w:rsidRPr="002C2C96" w:rsidR="00F60E39" w:rsidP="00F60E39" w:rsidRDefault="00F60E39" w14:paraId="5ACD1730" w14:textId="77777777">
      <w:pPr>
        <w:spacing w:after="0" w:line="240" w:lineRule="auto"/>
        <w:jc w:val="both"/>
        <w:rPr>
          <w:rFonts w:ascii="Times New Roman" w:hAnsi="Times New Roman" w:cs="Times New Roman"/>
          <w:sz w:val="24"/>
          <w:szCs w:val="24"/>
        </w:rPr>
      </w:pPr>
    </w:p>
    <w:p w:rsidR="00F60E39" w:rsidP="00F60E39" w:rsidRDefault="00F60E39" w14:paraId="08FF7112" w14:textId="77777777">
      <w:pPr>
        <w:spacing w:after="0" w:line="240" w:lineRule="auto"/>
        <w:jc w:val="both"/>
        <w:rPr>
          <w:rFonts w:ascii="Times New Roman" w:hAnsi="Times New Roman" w:cs="Times New Roman"/>
          <w:b/>
          <w:bCs/>
          <w:sz w:val="24"/>
          <w:szCs w:val="24"/>
        </w:rPr>
      </w:pPr>
      <w:r w:rsidRPr="00CE49F1">
        <w:rPr>
          <w:rFonts w:ascii="Times New Roman" w:hAnsi="Times New Roman" w:cs="Times New Roman"/>
          <w:b/>
          <w:bCs/>
          <w:sz w:val="24"/>
          <w:szCs w:val="24"/>
        </w:rPr>
        <w:t xml:space="preserve">2.2 Evaluación del costo calórico y económico  </w:t>
      </w:r>
    </w:p>
    <w:p w:rsidRPr="00CE49F1" w:rsidR="00F60E39" w:rsidP="00F60E39" w:rsidRDefault="00F60E39" w14:paraId="4AA170D7" w14:textId="77777777">
      <w:pPr>
        <w:spacing w:after="0" w:line="240" w:lineRule="auto"/>
        <w:jc w:val="both"/>
        <w:rPr>
          <w:rFonts w:ascii="Times New Roman" w:hAnsi="Times New Roman" w:cs="Times New Roman"/>
          <w:b/>
          <w:bCs/>
          <w:sz w:val="24"/>
          <w:szCs w:val="24"/>
        </w:rPr>
      </w:pPr>
    </w:p>
    <w:p w:rsidRPr="005348BA" w:rsidR="00F60E39" w:rsidP="00F92FEF" w:rsidRDefault="00F60E39" w14:paraId="2E72D5E0" w14:textId="2F2B720B">
      <w:pPr>
        <w:spacing w:after="0" w:line="240" w:lineRule="auto"/>
        <w:jc w:val="both"/>
        <w:rPr>
          <w:rFonts w:ascii="Times New Roman" w:hAnsi="Times New Roman" w:cs="Times New Roman"/>
          <w:color w:val="000000" w:themeColor="text1"/>
          <w:sz w:val="24"/>
          <w:szCs w:val="24"/>
        </w:rPr>
      </w:pPr>
      <w:r w:rsidRPr="002C2C96">
        <w:rPr>
          <w:rFonts w:ascii="Times New Roman" w:hAnsi="Times New Roman" w:cs="Times New Roman"/>
          <w:sz w:val="24"/>
          <w:szCs w:val="24"/>
        </w:rPr>
        <w:t xml:space="preserve">Para determinar el aporte </w:t>
      </w:r>
      <w:r w:rsidRPr="005348BA">
        <w:rPr>
          <w:rFonts w:ascii="Times New Roman" w:hAnsi="Times New Roman" w:cs="Times New Roman"/>
          <w:color w:val="000000" w:themeColor="text1"/>
          <w:sz w:val="24"/>
          <w:szCs w:val="24"/>
        </w:rPr>
        <w:t xml:space="preserve">energético de los desperdicios, se consultó la base de datos del </w:t>
      </w:r>
      <w:r w:rsidRPr="005348BA">
        <w:rPr>
          <w:rFonts w:ascii="Times New Roman" w:hAnsi="Times New Roman" w:cs="Times New Roman"/>
          <w:i/>
          <w:iCs/>
          <w:color w:val="000000" w:themeColor="text1"/>
          <w:sz w:val="24"/>
          <w:szCs w:val="24"/>
        </w:rPr>
        <w:t>Department of Agriculture of the United States</w:t>
      </w:r>
      <w:r w:rsidRPr="005348BA">
        <w:rPr>
          <w:rFonts w:ascii="Times New Roman" w:hAnsi="Times New Roman" w:cs="Times New Roman"/>
          <w:color w:val="000000" w:themeColor="text1"/>
          <w:sz w:val="24"/>
          <w:szCs w:val="24"/>
        </w:rPr>
        <w:t xml:space="preserve"> (USDA). </w:t>
      </w:r>
      <w:r w:rsidRPr="005348BA" w:rsidR="0034244B">
        <w:rPr>
          <w:rFonts w:ascii="Times New Roman" w:hAnsi="Times New Roman" w:cs="Times New Roman"/>
          <w:color w:val="000000" w:themeColor="text1"/>
          <w:sz w:val="24"/>
          <w:szCs w:val="24"/>
        </w:rPr>
        <w:t>El valor energético de los alimentos se expres</w:t>
      </w:r>
      <w:r w:rsidRPr="005348BA" w:rsidR="007C5386">
        <w:rPr>
          <w:rFonts w:ascii="Times New Roman" w:hAnsi="Times New Roman" w:cs="Times New Roman"/>
          <w:color w:val="000000" w:themeColor="text1"/>
          <w:sz w:val="24"/>
          <w:szCs w:val="24"/>
        </w:rPr>
        <w:t>ó</w:t>
      </w:r>
      <w:r w:rsidRPr="005348BA" w:rsidR="0034244B">
        <w:rPr>
          <w:rFonts w:ascii="Times New Roman" w:hAnsi="Times New Roman" w:cs="Times New Roman"/>
          <w:color w:val="000000" w:themeColor="text1"/>
          <w:sz w:val="24"/>
          <w:szCs w:val="24"/>
        </w:rPr>
        <w:t xml:space="preserve"> en kilocalorías (kcal). </w:t>
      </w:r>
      <w:r w:rsidRPr="005348BA">
        <w:rPr>
          <w:rFonts w:ascii="Times New Roman" w:hAnsi="Times New Roman" w:cs="Times New Roman"/>
          <w:color w:val="000000" w:themeColor="text1"/>
          <w:sz w:val="24"/>
          <w:szCs w:val="24"/>
        </w:rPr>
        <w:t xml:space="preserve">Para el caso de las preparaciones, estas se desglosaron en ingredientes </w:t>
      </w:r>
      <w:r w:rsidRPr="005348BA" w:rsidR="007C5386">
        <w:rPr>
          <w:rFonts w:ascii="Times New Roman" w:hAnsi="Times New Roman" w:cs="Times New Roman"/>
          <w:color w:val="000000" w:themeColor="text1"/>
          <w:sz w:val="24"/>
          <w:szCs w:val="24"/>
        </w:rPr>
        <w:t>de acuerdo con</w:t>
      </w:r>
      <w:r w:rsidRPr="005348BA">
        <w:rPr>
          <w:rFonts w:ascii="Times New Roman" w:hAnsi="Times New Roman" w:cs="Times New Roman"/>
          <w:color w:val="000000" w:themeColor="text1"/>
          <w:sz w:val="24"/>
          <w:szCs w:val="24"/>
        </w:rPr>
        <w:t xml:space="preserve"> las recetas estandarizadas propuestas para preparaciones típicas chilenas (</w:t>
      </w:r>
      <w:r w:rsidRPr="00F92FEF">
        <w:rPr>
          <w:rFonts w:ascii="Times New Roman" w:hAnsi="Times New Roman" w:cs="Times New Roman"/>
          <w:color w:val="0070C0"/>
          <w:sz w:val="24"/>
          <w:szCs w:val="24"/>
        </w:rPr>
        <w:t>Urteaga y Mateluna, 2003</w:t>
      </w:r>
      <w:r w:rsidRPr="005348BA">
        <w:rPr>
          <w:rFonts w:ascii="Times New Roman" w:hAnsi="Times New Roman" w:cs="Times New Roman"/>
          <w:color w:val="000000" w:themeColor="text1"/>
          <w:sz w:val="24"/>
          <w:szCs w:val="24"/>
        </w:rPr>
        <w:t xml:space="preserve">). </w:t>
      </w:r>
    </w:p>
    <w:p w:rsidRPr="005348BA" w:rsidR="00F60E39" w:rsidP="00F60E39" w:rsidRDefault="00F60E39" w14:paraId="0683D030" w14:textId="77777777">
      <w:pPr>
        <w:spacing w:after="0" w:line="240" w:lineRule="auto"/>
        <w:jc w:val="both"/>
        <w:rPr>
          <w:rFonts w:ascii="Times New Roman" w:hAnsi="Times New Roman" w:cs="Times New Roman"/>
          <w:color w:val="000000" w:themeColor="text1"/>
          <w:sz w:val="24"/>
          <w:szCs w:val="24"/>
        </w:rPr>
      </w:pPr>
    </w:p>
    <w:p w:rsidR="00F60E39" w:rsidP="00F92FEF" w:rsidRDefault="00F60E39" w14:paraId="09D684CD" w14:textId="77777777">
      <w:pPr>
        <w:spacing w:after="0" w:line="240" w:lineRule="auto"/>
        <w:jc w:val="both"/>
        <w:rPr>
          <w:rFonts w:ascii="Times New Roman" w:hAnsi="Times New Roman" w:cs="Times New Roman"/>
          <w:sz w:val="24"/>
          <w:szCs w:val="24"/>
        </w:rPr>
      </w:pPr>
      <w:r w:rsidRPr="005348BA">
        <w:rPr>
          <w:rFonts w:ascii="Times New Roman" w:hAnsi="Times New Roman" w:cs="Times New Roman"/>
          <w:color w:val="000000" w:themeColor="text1"/>
          <w:sz w:val="24"/>
          <w:szCs w:val="24"/>
        </w:rPr>
        <w:t xml:space="preserve">Los precios de cada alimento corresponden </w:t>
      </w:r>
      <w:r w:rsidRPr="002C2C96">
        <w:rPr>
          <w:rFonts w:ascii="Times New Roman" w:hAnsi="Times New Roman" w:cs="Times New Roman"/>
          <w:sz w:val="24"/>
          <w:szCs w:val="24"/>
        </w:rPr>
        <w:t>al promedio de los precios de octubre del 2019, entregados por organismos estatales de Chile (</w:t>
      </w:r>
      <w:r w:rsidRPr="00F92FEF">
        <w:rPr>
          <w:rFonts w:ascii="Times New Roman" w:hAnsi="Times New Roman" w:cs="Times New Roman"/>
          <w:color w:val="0070C0"/>
          <w:sz w:val="24"/>
          <w:szCs w:val="24"/>
        </w:rPr>
        <w:t>ODEPA, 2020</w:t>
      </w:r>
      <w:r w:rsidRPr="002C2C96">
        <w:rPr>
          <w:rFonts w:ascii="Times New Roman" w:hAnsi="Times New Roman" w:cs="Times New Roman"/>
          <w:sz w:val="24"/>
          <w:szCs w:val="24"/>
        </w:rPr>
        <w:t>). A partir de estos datos se obtuvo el costo total de los desperdicios en pesos chilenos y dólares (USD).</w:t>
      </w:r>
    </w:p>
    <w:p w:rsidRPr="002C2C96" w:rsidR="00F60E39" w:rsidP="00F60E39" w:rsidRDefault="00F60E39" w14:paraId="05B16B44" w14:textId="77777777">
      <w:pPr>
        <w:spacing w:after="0" w:line="240" w:lineRule="auto"/>
        <w:jc w:val="both"/>
        <w:rPr>
          <w:rFonts w:ascii="Times New Roman" w:hAnsi="Times New Roman" w:cs="Times New Roman"/>
          <w:sz w:val="24"/>
          <w:szCs w:val="24"/>
        </w:rPr>
      </w:pPr>
    </w:p>
    <w:p w:rsidRPr="00CE49F1" w:rsidR="00F60E39" w:rsidP="00F60E39" w:rsidRDefault="00F60E39" w14:paraId="026CCB6D" w14:textId="77777777">
      <w:pPr>
        <w:spacing w:after="0" w:line="240" w:lineRule="auto"/>
        <w:jc w:val="both"/>
        <w:rPr>
          <w:rFonts w:ascii="Times New Roman" w:hAnsi="Times New Roman" w:cs="Times New Roman"/>
          <w:b/>
          <w:bCs/>
          <w:sz w:val="24"/>
          <w:szCs w:val="24"/>
        </w:rPr>
      </w:pPr>
      <w:r w:rsidRPr="00CE49F1">
        <w:rPr>
          <w:rFonts w:ascii="Times New Roman" w:hAnsi="Times New Roman" w:cs="Times New Roman"/>
          <w:b/>
          <w:bCs/>
          <w:sz w:val="24"/>
          <w:szCs w:val="24"/>
        </w:rPr>
        <w:t>2.3 Evaluación de la huella hídrica</w:t>
      </w:r>
    </w:p>
    <w:p w:rsidRPr="002C2C96" w:rsidR="00F60E39" w:rsidP="00F60E39" w:rsidRDefault="00F60E39" w14:paraId="22C4BF29" w14:textId="77777777">
      <w:pPr>
        <w:spacing w:after="0" w:line="240" w:lineRule="auto"/>
        <w:jc w:val="both"/>
        <w:rPr>
          <w:rFonts w:ascii="Times New Roman" w:hAnsi="Times New Roman" w:cs="Times New Roman"/>
          <w:sz w:val="24"/>
          <w:szCs w:val="24"/>
        </w:rPr>
      </w:pPr>
    </w:p>
    <w:p w:rsidR="00F60E39" w:rsidP="00F92FEF" w:rsidRDefault="00F60E39" w14:paraId="70E641F7" w14:textId="174C9D14">
      <w:pPr>
        <w:spacing w:after="0" w:line="240" w:lineRule="auto"/>
        <w:jc w:val="both"/>
        <w:rPr>
          <w:rFonts w:ascii="Times New Roman" w:hAnsi="Times New Roman" w:cs="Times New Roman"/>
          <w:sz w:val="24"/>
          <w:szCs w:val="24"/>
        </w:rPr>
      </w:pPr>
      <w:r w:rsidRPr="002C2C96">
        <w:rPr>
          <w:rFonts w:ascii="Times New Roman" w:hAnsi="Times New Roman" w:cs="Times New Roman"/>
          <w:sz w:val="24"/>
          <w:szCs w:val="24"/>
        </w:rPr>
        <w:lastRenderedPageBreak/>
        <w:t xml:space="preserve">Para Huella Hídrica (HH) se consideró la definición de </w:t>
      </w:r>
      <w:r w:rsidRPr="00F92FEF">
        <w:rPr>
          <w:rFonts w:ascii="Times New Roman" w:hAnsi="Times New Roman" w:cs="Times New Roman"/>
          <w:color w:val="0070C0"/>
          <w:sz w:val="24"/>
          <w:szCs w:val="24"/>
        </w:rPr>
        <w:t xml:space="preserve">Yu </w:t>
      </w:r>
      <w:r w:rsidRPr="00001741" w:rsidR="00001741">
        <w:rPr>
          <w:rFonts w:ascii="Times New Roman" w:hAnsi="Times New Roman" w:cs="Times New Roman"/>
          <w:i/>
          <w:iCs/>
          <w:color w:val="0070C0"/>
          <w:sz w:val="24"/>
          <w:szCs w:val="24"/>
        </w:rPr>
        <w:t>et al</w:t>
      </w:r>
      <w:r w:rsidRPr="00F92FEF">
        <w:rPr>
          <w:rFonts w:ascii="Times New Roman" w:hAnsi="Times New Roman" w:cs="Times New Roman"/>
          <w:color w:val="0070C0"/>
          <w:sz w:val="24"/>
          <w:szCs w:val="24"/>
        </w:rPr>
        <w:t>. (2010)</w:t>
      </w:r>
      <w:r w:rsidRPr="002C2C96">
        <w:rPr>
          <w:rFonts w:ascii="Times New Roman" w:hAnsi="Times New Roman" w:cs="Times New Roman"/>
          <w:sz w:val="24"/>
          <w:szCs w:val="24"/>
        </w:rPr>
        <w:t xml:space="preserve">, donde HH es el volumen de agua directa e indirecta utilizada en los procesos de producción para el consumo de un bien o servicio a lo largo de la cadena de producción. Para calcular la HH, se utilizaron como referencia los datos de los estudios de </w:t>
      </w:r>
      <w:r w:rsidRPr="00F92FEF">
        <w:rPr>
          <w:rFonts w:ascii="Times New Roman" w:hAnsi="Times New Roman" w:cs="Times New Roman"/>
          <w:color w:val="0070C0"/>
          <w:sz w:val="24"/>
          <w:szCs w:val="24"/>
        </w:rPr>
        <w:t>Hoekstra (2010)</w:t>
      </w:r>
      <w:r w:rsidR="005D15C1">
        <w:rPr>
          <w:rFonts w:ascii="Times New Roman" w:hAnsi="Times New Roman" w:cs="Times New Roman"/>
          <w:color w:val="0070C0"/>
          <w:sz w:val="24"/>
          <w:szCs w:val="24"/>
        </w:rPr>
        <w:t>,</w:t>
      </w:r>
      <w:r w:rsidRPr="00F92FEF">
        <w:rPr>
          <w:rFonts w:ascii="Times New Roman" w:hAnsi="Times New Roman" w:cs="Times New Roman"/>
          <w:color w:val="0070C0"/>
          <w:sz w:val="24"/>
          <w:szCs w:val="24"/>
        </w:rPr>
        <w:t xml:space="preserve"> </w:t>
      </w:r>
      <w:r w:rsidRPr="002C2C96">
        <w:rPr>
          <w:rFonts w:ascii="Times New Roman" w:hAnsi="Times New Roman" w:cs="Times New Roman"/>
          <w:sz w:val="24"/>
          <w:szCs w:val="24"/>
        </w:rPr>
        <w:t>para productos de origen animal</w:t>
      </w:r>
      <w:r w:rsidR="005D15C1">
        <w:rPr>
          <w:rFonts w:ascii="Times New Roman" w:hAnsi="Times New Roman" w:cs="Times New Roman"/>
          <w:sz w:val="24"/>
          <w:szCs w:val="24"/>
        </w:rPr>
        <w:t>,</w:t>
      </w:r>
      <w:r w:rsidRPr="002C2C96">
        <w:rPr>
          <w:rFonts w:ascii="Times New Roman" w:hAnsi="Times New Roman" w:cs="Times New Roman"/>
          <w:sz w:val="24"/>
          <w:szCs w:val="24"/>
        </w:rPr>
        <w:t xml:space="preserve"> y </w:t>
      </w:r>
      <w:proofErr w:type="spellStart"/>
      <w:r w:rsidRPr="00F92FEF">
        <w:rPr>
          <w:rFonts w:ascii="Times New Roman" w:hAnsi="Times New Roman" w:cs="Times New Roman"/>
          <w:color w:val="0070C0"/>
          <w:sz w:val="24"/>
          <w:szCs w:val="24"/>
        </w:rPr>
        <w:t>Mekonnen</w:t>
      </w:r>
      <w:proofErr w:type="spellEnd"/>
      <w:r w:rsidRPr="00F92FEF">
        <w:rPr>
          <w:rFonts w:ascii="Times New Roman" w:hAnsi="Times New Roman" w:cs="Times New Roman"/>
          <w:color w:val="0070C0"/>
          <w:sz w:val="24"/>
          <w:szCs w:val="24"/>
        </w:rPr>
        <w:t xml:space="preserve"> y Hoekstra (2011)</w:t>
      </w:r>
      <w:r w:rsidR="005D15C1">
        <w:rPr>
          <w:rFonts w:ascii="Times New Roman" w:hAnsi="Times New Roman" w:cs="Times New Roman"/>
          <w:color w:val="0070C0"/>
          <w:sz w:val="24"/>
          <w:szCs w:val="24"/>
        </w:rPr>
        <w:t>,</w:t>
      </w:r>
      <w:r w:rsidRPr="00F92FEF">
        <w:rPr>
          <w:rFonts w:ascii="Times New Roman" w:hAnsi="Times New Roman" w:cs="Times New Roman"/>
          <w:color w:val="0070C0"/>
          <w:sz w:val="24"/>
          <w:szCs w:val="24"/>
        </w:rPr>
        <w:t xml:space="preserve"> </w:t>
      </w:r>
      <w:r w:rsidRPr="002C2C96">
        <w:rPr>
          <w:rFonts w:ascii="Times New Roman" w:hAnsi="Times New Roman" w:cs="Times New Roman"/>
          <w:sz w:val="24"/>
          <w:szCs w:val="24"/>
        </w:rPr>
        <w:t>para productos de origen vegetal. Para los alimentos que no tienen valores de HH disponibles en la literatura, se decidió utilizar valores de alimentos del mismo grupo o ingredientes. Este mismo protocolo se ha aplicado en otros estudios (</w:t>
      </w:r>
      <w:r w:rsidRPr="00F92FEF">
        <w:rPr>
          <w:rFonts w:ascii="Times New Roman" w:hAnsi="Times New Roman" w:cs="Times New Roman"/>
          <w:color w:val="0070C0"/>
          <w:sz w:val="24"/>
          <w:szCs w:val="24"/>
        </w:rPr>
        <w:t xml:space="preserve">Strasburg y Jahno, 2015; Strasburg y Jahno, 2017; Hatjiathanassiadou </w:t>
      </w:r>
      <w:r w:rsidRPr="00001741" w:rsidR="00001741">
        <w:rPr>
          <w:rFonts w:ascii="Times New Roman" w:hAnsi="Times New Roman" w:cs="Times New Roman"/>
          <w:i/>
          <w:iCs/>
          <w:color w:val="0070C0"/>
          <w:sz w:val="24"/>
          <w:szCs w:val="24"/>
        </w:rPr>
        <w:t>et al</w:t>
      </w:r>
      <w:r w:rsidRPr="00F92FEF" w:rsidR="00FF686A">
        <w:rPr>
          <w:rFonts w:ascii="Times New Roman" w:hAnsi="Times New Roman" w:cs="Times New Roman"/>
          <w:color w:val="0070C0"/>
          <w:sz w:val="24"/>
          <w:szCs w:val="24"/>
        </w:rPr>
        <w:t>.</w:t>
      </w:r>
      <w:r w:rsidRPr="00F92FEF">
        <w:rPr>
          <w:rFonts w:ascii="Times New Roman" w:hAnsi="Times New Roman" w:cs="Times New Roman"/>
          <w:color w:val="0070C0"/>
          <w:sz w:val="24"/>
          <w:szCs w:val="24"/>
        </w:rPr>
        <w:t>, 2019</w:t>
      </w:r>
      <w:r w:rsidRPr="002C2C96">
        <w:rPr>
          <w:rFonts w:ascii="Times New Roman" w:hAnsi="Times New Roman" w:cs="Times New Roman"/>
          <w:sz w:val="24"/>
          <w:szCs w:val="24"/>
        </w:rPr>
        <w:t xml:space="preserve">). </w:t>
      </w:r>
    </w:p>
    <w:p w:rsidR="00BA2366" w:rsidP="00F60E39" w:rsidRDefault="00BA2366" w14:paraId="72C2C3B6" w14:textId="77777777">
      <w:pPr>
        <w:spacing w:after="0" w:line="240" w:lineRule="auto"/>
        <w:ind w:firstLine="284"/>
        <w:jc w:val="both"/>
        <w:rPr>
          <w:rFonts w:ascii="Times New Roman" w:hAnsi="Times New Roman" w:cs="Times New Roman"/>
          <w:sz w:val="24"/>
          <w:szCs w:val="24"/>
        </w:rPr>
      </w:pPr>
    </w:p>
    <w:p w:rsidR="00F60E39" w:rsidP="00F60E39" w:rsidRDefault="00F60E39" w14:paraId="06F62C38" w14:textId="77777777">
      <w:pPr>
        <w:spacing w:after="0" w:line="240" w:lineRule="auto"/>
        <w:jc w:val="both"/>
        <w:rPr>
          <w:rFonts w:ascii="Times New Roman" w:hAnsi="Times New Roman" w:cs="Times New Roman"/>
          <w:b/>
          <w:bCs/>
          <w:sz w:val="24"/>
          <w:szCs w:val="24"/>
        </w:rPr>
      </w:pPr>
      <w:r w:rsidRPr="00CE49F1">
        <w:rPr>
          <w:rFonts w:ascii="Times New Roman" w:hAnsi="Times New Roman" w:cs="Times New Roman"/>
          <w:b/>
          <w:bCs/>
          <w:sz w:val="24"/>
          <w:szCs w:val="24"/>
        </w:rPr>
        <w:t>2.4 Cálculos de eco-eficiencia</w:t>
      </w:r>
    </w:p>
    <w:p w:rsidRPr="00CE49F1" w:rsidR="00F60E39" w:rsidP="00F60E39" w:rsidRDefault="00F60E39" w14:paraId="2D0B0A9B" w14:textId="77777777">
      <w:pPr>
        <w:spacing w:after="0" w:line="240" w:lineRule="auto"/>
        <w:jc w:val="both"/>
        <w:rPr>
          <w:rFonts w:ascii="Times New Roman" w:hAnsi="Times New Roman" w:cs="Times New Roman"/>
          <w:b/>
          <w:bCs/>
          <w:sz w:val="24"/>
          <w:szCs w:val="24"/>
        </w:rPr>
      </w:pPr>
    </w:p>
    <w:p w:rsidRPr="00640977" w:rsidR="00F60E39" w:rsidP="00F92FEF" w:rsidRDefault="00F60E39" w14:paraId="1BA2A0DF" w14:textId="773AED69">
      <w:pPr>
        <w:spacing w:line="240" w:lineRule="auto"/>
        <w:jc w:val="both"/>
        <w:rPr>
          <w:rFonts w:ascii="Times New Roman" w:hAnsi="Times New Roman" w:cs="Times New Roman"/>
          <w:sz w:val="24"/>
          <w:szCs w:val="24"/>
        </w:rPr>
      </w:pPr>
      <w:r w:rsidRPr="009F61AF">
        <w:rPr>
          <w:rFonts w:ascii="Times New Roman" w:hAnsi="Times New Roman" w:cs="Times New Roman"/>
          <w:sz w:val="24"/>
          <w:szCs w:val="24"/>
        </w:rPr>
        <w:t xml:space="preserve">Para evaluar EE, se utilizaron los cálculos propuestos por </w:t>
      </w:r>
      <w:r w:rsidRPr="00F92FEF">
        <w:rPr>
          <w:rFonts w:ascii="Times New Roman" w:hAnsi="Times New Roman" w:cs="Times New Roman"/>
          <w:color w:val="0070C0"/>
          <w:sz w:val="24"/>
          <w:szCs w:val="24"/>
        </w:rPr>
        <w:t>Strasburg y Jahno (2017)</w:t>
      </w:r>
      <w:r w:rsidR="005D15C1">
        <w:rPr>
          <w:rFonts w:ascii="Times New Roman" w:hAnsi="Times New Roman" w:cs="Times New Roman"/>
          <w:color w:val="0070C0"/>
          <w:sz w:val="24"/>
          <w:szCs w:val="24"/>
        </w:rPr>
        <w:t>,</w:t>
      </w:r>
      <w:r w:rsidRPr="009F61AF">
        <w:rPr>
          <w:rFonts w:ascii="Times New Roman" w:hAnsi="Times New Roman" w:cs="Times New Roman"/>
          <w:sz w:val="24"/>
          <w:szCs w:val="24"/>
        </w:rPr>
        <w:t xml:space="preserve"> según</w:t>
      </w:r>
      <w:r w:rsidRPr="002C2C96">
        <w:rPr>
          <w:rFonts w:ascii="Times New Roman" w:hAnsi="Times New Roman" w:cs="Times New Roman"/>
          <w:sz w:val="24"/>
          <w:szCs w:val="24"/>
        </w:rPr>
        <w:t xml:space="preserve"> las </w:t>
      </w:r>
      <w:r w:rsidRPr="00307DA5" w:rsidR="00307DA5">
        <w:rPr>
          <w:rFonts w:ascii="Times New Roman" w:hAnsi="Times New Roman" w:cs="Times New Roman"/>
          <w:b/>
          <w:bCs/>
          <w:sz w:val="24"/>
          <w:szCs w:val="24"/>
        </w:rPr>
        <w:t>E</w:t>
      </w:r>
      <w:r w:rsidRPr="00307DA5">
        <w:rPr>
          <w:rFonts w:ascii="Times New Roman" w:hAnsi="Times New Roman" w:cs="Times New Roman"/>
          <w:b/>
          <w:bCs/>
          <w:sz w:val="24"/>
          <w:szCs w:val="24"/>
        </w:rPr>
        <w:t>cuaciones</w:t>
      </w:r>
      <w:r w:rsidRPr="00307DA5" w:rsidR="00307DA5">
        <w:rPr>
          <w:rFonts w:ascii="Times New Roman" w:hAnsi="Times New Roman" w:cs="Times New Roman"/>
          <w:b/>
          <w:bCs/>
          <w:sz w:val="24"/>
          <w:szCs w:val="24"/>
        </w:rPr>
        <w:t xml:space="preserve"> 1, 2 y 3</w:t>
      </w:r>
      <w:r w:rsidR="00307DA5">
        <w:rPr>
          <w:rFonts w:ascii="Times New Roman" w:hAnsi="Times New Roman" w:cs="Times New Roman"/>
          <w:sz w:val="24"/>
          <w:szCs w:val="24"/>
        </w:rPr>
        <w:t>.</w:t>
      </w:r>
    </w:p>
    <w:p w:rsidR="0071558B" w:rsidP="0071558B" w:rsidRDefault="00F60E39" w14:paraId="5B351FE8" w14:textId="7D3F4A8E">
      <w:pPr>
        <w:spacing w:after="0" w:line="240" w:lineRule="auto"/>
        <w:ind w:firstLine="708"/>
        <w:rPr>
          <w:rFonts w:ascii="Times New Roman" w:hAnsi="Times New Roman" w:cs="Times New Roman"/>
          <w:bCs/>
          <w:sz w:val="24"/>
          <w:szCs w:val="24"/>
        </w:rPr>
      </w:pPr>
      <w:r w:rsidRPr="00414A29">
        <w:rPr>
          <w:rFonts w:ascii="Times New Roman" w:hAnsi="Times New Roman" w:cs="Times New Roman"/>
          <w:sz w:val="24"/>
          <w:szCs w:val="24"/>
        </w:rPr>
        <w:t>EE1</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9F61AF">
        <w:rPr>
          <w:rFonts w:ascii="Times New Roman" w:hAnsi="Times New Roman" w:cs="Times New Roman"/>
          <w:bCs/>
          <w:sz w:val="24"/>
          <w:szCs w:val="24"/>
        </w:rPr>
        <w:t>(kcal) / (HH</w:t>
      </w:r>
      <w:r w:rsidRPr="00640977">
        <w:rPr>
          <w:rFonts w:ascii="Times New Roman" w:hAnsi="Times New Roman" w:cs="Times New Roman"/>
          <w:bCs/>
          <w:sz w:val="24"/>
          <w:szCs w:val="24"/>
        </w:rPr>
        <w:t xml:space="preserve">)                 </w:t>
      </w:r>
      <w:r w:rsidR="0071558B">
        <w:rPr>
          <w:rFonts w:ascii="Times New Roman" w:hAnsi="Times New Roman" w:cs="Times New Roman"/>
          <w:bCs/>
          <w:sz w:val="24"/>
          <w:szCs w:val="24"/>
        </w:rPr>
        <w:tab/>
      </w:r>
      <w:r w:rsidR="0071558B">
        <w:rPr>
          <w:rFonts w:ascii="Times New Roman" w:hAnsi="Times New Roman" w:cs="Times New Roman"/>
          <w:bCs/>
          <w:sz w:val="24"/>
          <w:szCs w:val="24"/>
        </w:rPr>
        <w:tab/>
      </w:r>
      <w:r w:rsidR="0071558B">
        <w:rPr>
          <w:rFonts w:ascii="Times New Roman" w:hAnsi="Times New Roman" w:cs="Times New Roman"/>
          <w:bCs/>
          <w:sz w:val="24"/>
          <w:szCs w:val="24"/>
        </w:rPr>
        <w:tab/>
      </w:r>
      <w:r w:rsidRPr="00640977">
        <w:rPr>
          <w:rFonts w:ascii="Times New Roman" w:hAnsi="Times New Roman" w:cs="Times New Roman"/>
          <w:bCs/>
          <w:sz w:val="24"/>
          <w:szCs w:val="24"/>
        </w:rPr>
        <w:t>(</w:t>
      </w:r>
      <w:r w:rsidRPr="00CE49F1">
        <w:rPr>
          <w:rFonts w:ascii="Times New Roman" w:hAnsi="Times New Roman" w:cs="Times New Roman"/>
          <w:b/>
          <w:sz w:val="24"/>
          <w:szCs w:val="24"/>
        </w:rPr>
        <w:t>E. 1</w:t>
      </w:r>
      <w:r w:rsidRPr="00640977">
        <w:rPr>
          <w:rFonts w:ascii="Times New Roman" w:hAnsi="Times New Roman" w:cs="Times New Roman"/>
          <w:bCs/>
          <w:sz w:val="24"/>
          <w:szCs w:val="24"/>
        </w:rPr>
        <w:t>)</w:t>
      </w:r>
    </w:p>
    <w:p w:rsidR="0071558B" w:rsidP="0071558B" w:rsidRDefault="0071558B" w14:paraId="001C34CF" w14:textId="77777777">
      <w:pPr>
        <w:spacing w:after="0" w:line="240" w:lineRule="auto"/>
        <w:ind w:firstLine="708"/>
        <w:rPr>
          <w:rFonts w:ascii="Times New Roman" w:hAnsi="Times New Roman" w:cs="Times New Roman"/>
          <w:sz w:val="24"/>
          <w:szCs w:val="24"/>
        </w:rPr>
      </w:pPr>
    </w:p>
    <w:p w:rsidR="0071558B" w:rsidP="0071558B" w:rsidRDefault="00F60E39" w14:paraId="76F01958" w14:textId="52C9FC18">
      <w:pPr>
        <w:spacing w:after="0" w:line="240" w:lineRule="auto"/>
        <w:ind w:firstLine="708"/>
        <w:rPr>
          <w:rFonts w:ascii="Times New Roman" w:hAnsi="Times New Roman" w:cs="Times New Roman"/>
          <w:sz w:val="24"/>
          <w:szCs w:val="24"/>
        </w:rPr>
      </w:pPr>
      <w:r w:rsidRPr="00640977">
        <w:rPr>
          <w:rFonts w:ascii="Times New Roman" w:hAnsi="Times New Roman" w:cs="Times New Roman"/>
          <w:bCs/>
          <w:sz w:val="24"/>
          <w:szCs w:val="24"/>
        </w:rPr>
        <w:t xml:space="preserve">EE 2 = ($) / (HH)                    </w:t>
      </w:r>
      <w:r w:rsidR="0071558B">
        <w:rPr>
          <w:rFonts w:ascii="Times New Roman" w:hAnsi="Times New Roman" w:cs="Times New Roman"/>
          <w:bCs/>
          <w:sz w:val="24"/>
          <w:szCs w:val="24"/>
        </w:rPr>
        <w:tab/>
      </w:r>
      <w:r w:rsidR="0071558B">
        <w:rPr>
          <w:rFonts w:ascii="Times New Roman" w:hAnsi="Times New Roman" w:cs="Times New Roman"/>
          <w:bCs/>
          <w:sz w:val="24"/>
          <w:szCs w:val="24"/>
        </w:rPr>
        <w:tab/>
      </w:r>
      <w:r w:rsidR="0071558B">
        <w:rPr>
          <w:rFonts w:ascii="Times New Roman" w:hAnsi="Times New Roman" w:cs="Times New Roman"/>
          <w:bCs/>
          <w:sz w:val="24"/>
          <w:szCs w:val="24"/>
        </w:rPr>
        <w:tab/>
      </w:r>
      <w:r w:rsidRPr="00640977">
        <w:rPr>
          <w:rFonts w:ascii="Times New Roman" w:hAnsi="Times New Roman" w:cs="Times New Roman"/>
          <w:bCs/>
          <w:sz w:val="24"/>
          <w:szCs w:val="24"/>
        </w:rPr>
        <w:t>(</w:t>
      </w:r>
      <w:r w:rsidRPr="00CE49F1">
        <w:rPr>
          <w:rFonts w:ascii="Times New Roman" w:hAnsi="Times New Roman" w:cs="Times New Roman"/>
          <w:b/>
          <w:sz w:val="24"/>
          <w:szCs w:val="24"/>
        </w:rPr>
        <w:t>E. 2</w:t>
      </w:r>
      <w:r w:rsidRPr="00640977">
        <w:rPr>
          <w:rFonts w:ascii="Times New Roman" w:hAnsi="Times New Roman" w:cs="Times New Roman"/>
          <w:bCs/>
          <w:sz w:val="24"/>
          <w:szCs w:val="24"/>
        </w:rPr>
        <w:t>)</w:t>
      </w:r>
    </w:p>
    <w:p w:rsidR="0071558B" w:rsidP="0071558B" w:rsidRDefault="0071558B" w14:paraId="28F60C26" w14:textId="77777777">
      <w:pPr>
        <w:spacing w:after="0" w:line="240" w:lineRule="auto"/>
        <w:ind w:firstLine="708"/>
        <w:rPr>
          <w:rFonts w:ascii="Times New Roman" w:hAnsi="Times New Roman" w:cs="Times New Roman"/>
          <w:bCs/>
          <w:sz w:val="24"/>
          <w:szCs w:val="24"/>
        </w:rPr>
      </w:pPr>
    </w:p>
    <w:p w:rsidRPr="0071558B" w:rsidR="00F60E39" w:rsidP="0071558B" w:rsidRDefault="00F60E39" w14:paraId="716E8617" w14:textId="55228931">
      <w:pPr>
        <w:spacing w:after="0" w:line="240" w:lineRule="auto"/>
        <w:ind w:firstLine="708"/>
        <w:rPr>
          <w:rFonts w:ascii="Times New Roman" w:hAnsi="Times New Roman" w:cs="Times New Roman"/>
          <w:sz w:val="24"/>
          <w:szCs w:val="24"/>
        </w:rPr>
      </w:pPr>
      <w:r w:rsidRPr="00640977">
        <w:rPr>
          <w:rFonts w:ascii="Times New Roman" w:hAnsi="Times New Roman" w:cs="Times New Roman"/>
          <w:bCs/>
          <w:sz w:val="24"/>
          <w:szCs w:val="24"/>
        </w:rPr>
        <w:t xml:space="preserve">EE 3 = (kcal x $) / (HH x kg)   </w:t>
      </w:r>
      <w:r w:rsidR="0071558B">
        <w:rPr>
          <w:rFonts w:ascii="Times New Roman" w:hAnsi="Times New Roman" w:cs="Times New Roman"/>
          <w:bCs/>
          <w:sz w:val="24"/>
          <w:szCs w:val="24"/>
        </w:rPr>
        <w:tab/>
      </w:r>
      <w:r w:rsidR="0071558B">
        <w:rPr>
          <w:rFonts w:ascii="Times New Roman" w:hAnsi="Times New Roman" w:cs="Times New Roman"/>
          <w:bCs/>
          <w:sz w:val="24"/>
          <w:szCs w:val="24"/>
        </w:rPr>
        <w:tab/>
      </w:r>
      <w:r w:rsidR="0071558B">
        <w:rPr>
          <w:rFonts w:ascii="Times New Roman" w:hAnsi="Times New Roman" w:cs="Times New Roman"/>
          <w:bCs/>
          <w:sz w:val="24"/>
          <w:szCs w:val="24"/>
        </w:rPr>
        <w:tab/>
      </w:r>
      <w:r w:rsidRPr="00640977">
        <w:rPr>
          <w:rFonts w:ascii="Times New Roman" w:hAnsi="Times New Roman" w:cs="Times New Roman"/>
          <w:bCs/>
          <w:sz w:val="24"/>
          <w:szCs w:val="24"/>
        </w:rPr>
        <w:t>(</w:t>
      </w:r>
      <w:r w:rsidRPr="00CE49F1">
        <w:rPr>
          <w:rFonts w:ascii="Times New Roman" w:hAnsi="Times New Roman" w:cs="Times New Roman"/>
          <w:b/>
          <w:sz w:val="24"/>
          <w:szCs w:val="24"/>
        </w:rPr>
        <w:t>E. 3</w:t>
      </w:r>
      <w:r w:rsidRPr="00640977">
        <w:rPr>
          <w:rFonts w:ascii="Times New Roman" w:hAnsi="Times New Roman" w:cs="Times New Roman"/>
          <w:bCs/>
          <w:sz w:val="24"/>
          <w:szCs w:val="24"/>
        </w:rPr>
        <w:t>)</w:t>
      </w:r>
    </w:p>
    <w:p w:rsidR="0071558B" w:rsidP="00F60E39" w:rsidRDefault="0071558B" w14:paraId="717EE56D" w14:textId="77777777">
      <w:pPr>
        <w:spacing w:after="0" w:line="240" w:lineRule="auto"/>
        <w:rPr>
          <w:rFonts w:ascii="Times New Roman" w:hAnsi="Times New Roman" w:cs="Times New Roman"/>
          <w:sz w:val="24"/>
          <w:szCs w:val="24"/>
        </w:rPr>
      </w:pPr>
    </w:p>
    <w:p w:rsidRPr="00640977" w:rsidR="00F60E39" w:rsidP="00F60E39" w:rsidRDefault="00F60E39" w14:paraId="381B025D" w14:textId="023CCC86">
      <w:pPr>
        <w:spacing w:after="0" w:line="240" w:lineRule="auto"/>
        <w:rPr>
          <w:rFonts w:ascii="Times New Roman" w:hAnsi="Times New Roman" w:cs="Times New Roman"/>
          <w:sz w:val="24"/>
          <w:szCs w:val="24"/>
        </w:rPr>
      </w:pPr>
      <w:r w:rsidRPr="00640977">
        <w:rPr>
          <w:rFonts w:ascii="Times New Roman" w:hAnsi="Times New Roman" w:cs="Times New Roman"/>
          <w:sz w:val="24"/>
          <w:szCs w:val="24"/>
        </w:rPr>
        <w:t>D</w:t>
      </w:r>
      <w:r w:rsidR="00BA2366">
        <w:rPr>
          <w:rFonts w:ascii="Times New Roman" w:hAnsi="Times New Roman" w:cs="Times New Roman"/>
          <w:sz w:val="24"/>
          <w:szCs w:val="24"/>
        </w:rPr>
        <w:t>o</w:t>
      </w:r>
      <w:r w:rsidRPr="00640977">
        <w:rPr>
          <w:rFonts w:ascii="Times New Roman" w:hAnsi="Times New Roman" w:cs="Times New Roman"/>
          <w:sz w:val="24"/>
          <w:szCs w:val="24"/>
        </w:rPr>
        <w:t>nde:</w:t>
      </w:r>
    </w:p>
    <w:p w:rsidR="00F60E39" w:rsidP="00BA2366" w:rsidRDefault="00F60E39" w14:paraId="7F3673BC" w14:textId="77777777">
      <w:pPr>
        <w:spacing w:after="0" w:line="240" w:lineRule="auto"/>
        <w:ind w:left="810"/>
        <w:rPr>
          <w:rFonts w:ascii="Times New Roman" w:hAnsi="Times New Roman" w:cs="Times New Roman"/>
          <w:sz w:val="24"/>
          <w:szCs w:val="24"/>
        </w:rPr>
      </w:pPr>
      <w:r w:rsidRPr="004F7AF7">
        <w:rPr>
          <w:rFonts w:ascii="Times New Roman" w:hAnsi="Times New Roman" w:cs="Times New Roman"/>
          <w:sz w:val="24"/>
          <w:szCs w:val="24"/>
        </w:rPr>
        <w:t>kcal = Kilocalorías</w:t>
      </w:r>
    </w:p>
    <w:p w:rsidR="00F60E39" w:rsidP="00BA2366" w:rsidRDefault="00F60E39" w14:paraId="6702FE36" w14:textId="77777777">
      <w:pPr>
        <w:spacing w:after="0" w:line="240" w:lineRule="auto"/>
        <w:ind w:left="810"/>
        <w:rPr>
          <w:rFonts w:ascii="Times New Roman" w:hAnsi="Times New Roman" w:cs="Times New Roman"/>
          <w:sz w:val="24"/>
          <w:szCs w:val="24"/>
        </w:rPr>
      </w:pPr>
      <w:r w:rsidRPr="004F7AF7">
        <w:rPr>
          <w:rFonts w:ascii="Times New Roman" w:hAnsi="Times New Roman" w:cs="Times New Roman"/>
          <w:sz w:val="24"/>
          <w:szCs w:val="24"/>
        </w:rPr>
        <w:t>HH = huela hídrica</w:t>
      </w:r>
    </w:p>
    <w:p w:rsidR="00F60E39" w:rsidP="00BA2366" w:rsidRDefault="00F60E39" w14:paraId="78DF54D3" w14:textId="77777777">
      <w:pPr>
        <w:spacing w:after="0" w:line="240" w:lineRule="auto"/>
        <w:ind w:left="810"/>
        <w:rPr>
          <w:rFonts w:ascii="Times New Roman" w:hAnsi="Times New Roman" w:cs="Times New Roman"/>
          <w:sz w:val="24"/>
          <w:szCs w:val="24"/>
        </w:rPr>
      </w:pPr>
      <w:r w:rsidRPr="004F7AF7">
        <w:rPr>
          <w:rFonts w:ascii="Times New Roman" w:hAnsi="Times New Roman" w:cs="Times New Roman"/>
          <w:sz w:val="24"/>
          <w:szCs w:val="24"/>
        </w:rPr>
        <w:t>kg = Kilogramos</w:t>
      </w:r>
    </w:p>
    <w:p w:rsidRPr="004F7AF7" w:rsidR="00F60E39" w:rsidP="00BA2366" w:rsidRDefault="00F60E39" w14:paraId="2AC6227B" w14:textId="77777777">
      <w:pPr>
        <w:spacing w:after="0" w:line="240" w:lineRule="auto"/>
        <w:ind w:left="810"/>
        <w:rPr>
          <w:rFonts w:ascii="Times New Roman" w:hAnsi="Times New Roman" w:cs="Times New Roman"/>
          <w:sz w:val="24"/>
          <w:szCs w:val="24"/>
        </w:rPr>
      </w:pPr>
      <w:r w:rsidRPr="004F7AF7">
        <w:rPr>
          <w:rFonts w:ascii="Times New Roman" w:hAnsi="Times New Roman" w:cs="Times New Roman"/>
          <w:sz w:val="24"/>
          <w:szCs w:val="24"/>
        </w:rPr>
        <w:t>$ = valor financiero</w:t>
      </w:r>
    </w:p>
    <w:p w:rsidR="00F60E39" w:rsidP="00F60E39" w:rsidRDefault="00F60E39" w14:paraId="0E259E08" w14:textId="77777777">
      <w:pPr>
        <w:spacing w:after="0" w:line="240" w:lineRule="auto"/>
        <w:rPr>
          <w:rFonts w:ascii="Times New Roman" w:hAnsi="Times New Roman" w:cs="Times New Roman"/>
          <w:sz w:val="24"/>
          <w:szCs w:val="24"/>
        </w:rPr>
      </w:pPr>
    </w:p>
    <w:p w:rsidR="00F60E39" w:rsidP="00F60E39" w:rsidRDefault="00F60E39" w14:paraId="542C481C" w14:textId="77777777">
      <w:pPr>
        <w:spacing w:after="0" w:line="240" w:lineRule="auto"/>
        <w:rPr>
          <w:rFonts w:ascii="Times New Roman" w:hAnsi="Times New Roman" w:cs="Times New Roman"/>
          <w:sz w:val="24"/>
          <w:szCs w:val="24"/>
        </w:rPr>
      </w:pPr>
      <w:r w:rsidRPr="004F7AF7">
        <w:rPr>
          <w:rFonts w:ascii="Times New Roman" w:hAnsi="Times New Roman" w:cs="Times New Roman"/>
          <w:sz w:val="24"/>
          <w:szCs w:val="24"/>
        </w:rPr>
        <w:t xml:space="preserve">Estos cálculos se </w:t>
      </w:r>
      <w:r>
        <w:rPr>
          <w:rFonts w:ascii="Times New Roman" w:hAnsi="Times New Roman" w:cs="Times New Roman"/>
          <w:sz w:val="24"/>
          <w:szCs w:val="24"/>
        </w:rPr>
        <w:t>utilizaron</w:t>
      </w:r>
      <w:r w:rsidRPr="004F7AF7">
        <w:rPr>
          <w:rFonts w:ascii="Times New Roman" w:hAnsi="Times New Roman" w:cs="Times New Roman"/>
          <w:sz w:val="24"/>
          <w:szCs w:val="24"/>
        </w:rPr>
        <w:t xml:space="preserve"> para evaluar comparativamente los grupos de alimentos (animales y vegetales) y también los impactos de cada familia.</w:t>
      </w:r>
    </w:p>
    <w:p w:rsidRPr="004F7AF7" w:rsidR="00F60E39" w:rsidP="00F60E39" w:rsidRDefault="00F60E39" w14:paraId="41D744A5" w14:textId="77777777">
      <w:pPr>
        <w:spacing w:after="0" w:line="240" w:lineRule="auto"/>
        <w:rPr>
          <w:rFonts w:ascii="Times New Roman" w:hAnsi="Times New Roman" w:cs="Times New Roman"/>
          <w:sz w:val="24"/>
          <w:szCs w:val="24"/>
        </w:rPr>
      </w:pPr>
    </w:p>
    <w:p w:rsidR="00F60E39" w:rsidP="00F60E39" w:rsidRDefault="00F60E39" w14:paraId="7A714C0C" w14:textId="3B051037">
      <w:pPr>
        <w:spacing w:after="0" w:line="240" w:lineRule="auto"/>
        <w:jc w:val="both"/>
        <w:rPr>
          <w:rFonts w:ascii="Times New Roman" w:hAnsi="Times New Roman" w:cs="Times New Roman"/>
          <w:b/>
          <w:bCs/>
          <w:sz w:val="24"/>
          <w:szCs w:val="24"/>
        </w:rPr>
      </w:pPr>
      <w:r w:rsidRPr="00CE49F1">
        <w:rPr>
          <w:rFonts w:ascii="Times New Roman" w:hAnsi="Times New Roman" w:cs="Times New Roman"/>
          <w:b/>
          <w:bCs/>
          <w:sz w:val="24"/>
          <w:szCs w:val="24"/>
        </w:rPr>
        <w:t xml:space="preserve">2.5 Análisis </w:t>
      </w:r>
      <w:r w:rsidR="00BA2366">
        <w:rPr>
          <w:rFonts w:ascii="Times New Roman" w:hAnsi="Times New Roman" w:cs="Times New Roman"/>
          <w:b/>
          <w:bCs/>
          <w:sz w:val="24"/>
          <w:szCs w:val="24"/>
        </w:rPr>
        <w:t>e</w:t>
      </w:r>
      <w:r w:rsidRPr="00CE49F1">
        <w:rPr>
          <w:rFonts w:ascii="Times New Roman" w:hAnsi="Times New Roman" w:cs="Times New Roman"/>
          <w:b/>
          <w:bCs/>
          <w:sz w:val="24"/>
          <w:szCs w:val="24"/>
        </w:rPr>
        <w:t xml:space="preserve">stadístico </w:t>
      </w:r>
    </w:p>
    <w:p w:rsidRPr="00CE49F1" w:rsidR="00F60E39" w:rsidP="00F60E39" w:rsidRDefault="00F60E39" w14:paraId="677F6DF4" w14:textId="77777777">
      <w:pPr>
        <w:spacing w:after="0" w:line="240" w:lineRule="auto"/>
        <w:jc w:val="both"/>
        <w:rPr>
          <w:rFonts w:ascii="Times New Roman" w:hAnsi="Times New Roman" w:cs="Times New Roman"/>
          <w:b/>
          <w:bCs/>
          <w:sz w:val="24"/>
          <w:szCs w:val="24"/>
        </w:rPr>
      </w:pPr>
    </w:p>
    <w:p w:rsidR="00F60E39" w:rsidP="00F92FEF" w:rsidRDefault="00F60E39" w14:paraId="1EAA24C0" w14:textId="4689FE6E">
      <w:pPr>
        <w:spacing w:after="0" w:line="240" w:lineRule="auto"/>
        <w:jc w:val="both"/>
        <w:rPr>
          <w:rFonts w:ascii="Times New Roman" w:hAnsi="Times New Roman" w:cs="Times New Roman"/>
          <w:sz w:val="24"/>
          <w:szCs w:val="24"/>
        </w:rPr>
      </w:pPr>
      <w:r w:rsidRPr="004F7AF7">
        <w:rPr>
          <w:rFonts w:ascii="Times New Roman" w:hAnsi="Times New Roman" w:cs="Times New Roman"/>
          <w:sz w:val="24"/>
          <w:szCs w:val="24"/>
        </w:rPr>
        <w:t xml:space="preserve">Se utilizó estadística descriptiva para mostrar las variables de estudio, como los totales cuantitativos, los valores porcentuales y los promedios, los cuales fueron calculados con el software Microsoft® Excel 2010. Para evaluar las variables del valor del producto o servicio y la influencia ambiental por familia, los cálculos se realizaron en términos de media (desviación estándar) y mediana (cuartil 1 - cuartil 3), en el cual cuartil3 - cuartil1 es el rango intercuartil. Los </w:t>
      </w:r>
      <w:r w:rsidRPr="002C2C96">
        <w:rPr>
          <w:rFonts w:ascii="Times New Roman" w:hAnsi="Times New Roman" w:cs="Times New Roman"/>
          <w:sz w:val="24"/>
          <w:szCs w:val="24"/>
        </w:rPr>
        <w:t>grupos de alimentos (animales versus vegetales) se compararon mediante la prueba de Wilcoxon para muestras emparejadas</w:t>
      </w:r>
      <w:r>
        <w:rPr>
          <w:rFonts w:ascii="Times New Roman" w:hAnsi="Times New Roman" w:cs="Times New Roman"/>
          <w:sz w:val="24"/>
          <w:szCs w:val="24"/>
        </w:rPr>
        <w:t xml:space="preserve"> con significancia &lt;0.05 p valor</w:t>
      </w:r>
      <w:r w:rsidRPr="002C2C96">
        <w:rPr>
          <w:rFonts w:ascii="Times New Roman" w:hAnsi="Times New Roman" w:cs="Times New Roman"/>
          <w:sz w:val="24"/>
          <w:szCs w:val="24"/>
        </w:rPr>
        <w:t>. Para realizar las pruebas estadísticas se utilizó el software R 4.0.0® (</w:t>
      </w:r>
      <w:r w:rsidRPr="00F92FEF">
        <w:rPr>
          <w:rFonts w:ascii="Times New Roman" w:hAnsi="Times New Roman" w:cs="Times New Roman"/>
          <w:color w:val="0070C0"/>
          <w:sz w:val="24"/>
          <w:szCs w:val="24"/>
        </w:rPr>
        <w:t>R Core Team, 2020</w:t>
      </w:r>
      <w:r w:rsidRPr="002C2C96">
        <w:rPr>
          <w:rFonts w:ascii="Times New Roman" w:hAnsi="Times New Roman" w:cs="Times New Roman"/>
          <w:sz w:val="24"/>
          <w:szCs w:val="24"/>
        </w:rPr>
        <w:t>).</w:t>
      </w:r>
    </w:p>
    <w:p w:rsidR="007C5386" w:rsidP="00F92FEF" w:rsidRDefault="007C5386" w14:paraId="36F2A46B" w14:textId="77777777">
      <w:pPr>
        <w:spacing w:after="0" w:line="240" w:lineRule="auto"/>
        <w:ind w:firstLine="284"/>
        <w:jc w:val="both"/>
        <w:rPr>
          <w:rFonts w:ascii="Times New Roman" w:hAnsi="Times New Roman" w:cs="Times New Roman"/>
          <w:sz w:val="24"/>
          <w:szCs w:val="24"/>
        </w:rPr>
      </w:pPr>
    </w:p>
    <w:p w:rsidRPr="00F60E39" w:rsidR="00F60E39" w:rsidP="00F92FEF" w:rsidRDefault="00F60E39" w14:paraId="2FC7BEE7" w14:textId="77777777">
      <w:pPr>
        <w:pStyle w:val="Prrafodelista"/>
        <w:numPr>
          <w:ilvl w:val="0"/>
          <w:numId w:val="5"/>
        </w:numPr>
        <w:spacing w:after="0" w:line="240" w:lineRule="auto"/>
        <w:ind w:left="284" w:hanging="284"/>
        <w:jc w:val="both"/>
        <w:rPr>
          <w:rFonts w:ascii="Times New Roman" w:hAnsi="Times New Roman" w:cs="Times New Roman"/>
          <w:b/>
          <w:bCs/>
          <w:sz w:val="24"/>
          <w:szCs w:val="24"/>
        </w:rPr>
      </w:pPr>
      <w:r w:rsidRPr="00F60E39">
        <w:rPr>
          <w:rFonts w:ascii="Times New Roman" w:hAnsi="Times New Roman" w:cs="Times New Roman"/>
          <w:b/>
          <w:bCs/>
          <w:sz w:val="24"/>
          <w:szCs w:val="24"/>
        </w:rPr>
        <w:t xml:space="preserve">Resultados </w:t>
      </w:r>
    </w:p>
    <w:p w:rsidRPr="00097564" w:rsidR="00F60E39" w:rsidP="00F92FEF" w:rsidRDefault="00F60E39" w14:paraId="1CF37F09" w14:textId="77777777">
      <w:pPr>
        <w:pStyle w:val="Prrafodelista"/>
        <w:spacing w:after="0" w:line="240" w:lineRule="auto"/>
        <w:ind w:left="284"/>
        <w:jc w:val="both"/>
        <w:rPr>
          <w:rFonts w:ascii="Times New Roman" w:hAnsi="Times New Roman" w:cs="Times New Roman"/>
          <w:b/>
          <w:bCs/>
          <w:sz w:val="24"/>
          <w:szCs w:val="24"/>
        </w:rPr>
      </w:pPr>
    </w:p>
    <w:p w:rsidRPr="00CE49F1" w:rsidR="00F60E39" w:rsidP="00F92FEF" w:rsidRDefault="00F60E39" w14:paraId="445D3956" w14:textId="77777777">
      <w:pPr>
        <w:spacing w:after="0" w:line="240" w:lineRule="auto"/>
        <w:jc w:val="both"/>
        <w:rPr>
          <w:rFonts w:ascii="Times New Roman" w:hAnsi="Times New Roman" w:cs="Times New Roman"/>
          <w:iCs/>
          <w:sz w:val="24"/>
          <w:szCs w:val="24"/>
        </w:rPr>
      </w:pPr>
      <w:r w:rsidRPr="00F76278">
        <w:rPr>
          <w:rFonts w:ascii="Times New Roman" w:hAnsi="Times New Roman" w:cs="Times New Roman"/>
          <w:b/>
          <w:bCs/>
          <w:iCs/>
          <w:sz w:val="24"/>
          <w:szCs w:val="24"/>
        </w:rPr>
        <w:t>3.</w:t>
      </w:r>
      <w:r>
        <w:rPr>
          <w:rFonts w:ascii="Times New Roman" w:hAnsi="Times New Roman" w:cs="Times New Roman"/>
          <w:b/>
          <w:bCs/>
          <w:iCs/>
          <w:sz w:val="24"/>
          <w:szCs w:val="24"/>
        </w:rPr>
        <w:t xml:space="preserve">1 </w:t>
      </w:r>
      <w:r w:rsidRPr="00CE49F1">
        <w:rPr>
          <w:rFonts w:ascii="Times New Roman" w:hAnsi="Times New Roman" w:cs="Times New Roman"/>
          <w:b/>
          <w:bCs/>
          <w:iCs/>
          <w:sz w:val="24"/>
          <w:szCs w:val="24"/>
        </w:rPr>
        <w:t>Cantidad, composición y costo de los desperdicios</w:t>
      </w:r>
      <w:r w:rsidRPr="00CE49F1">
        <w:rPr>
          <w:rFonts w:ascii="Times New Roman" w:hAnsi="Times New Roman" w:cs="Times New Roman"/>
          <w:iCs/>
          <w:sz w:val="24"/>
          <w:szCs w:val="24"/>
        </w:rPr>
        <w:t xml:space="preserve"> </w:t>
      </w:r>
    </w:p>
    <w:p w:rsidRPr="00F76278" w:rsidR="00F60E39" w:rsidP="00F92FEF" w:rsidRDefault="00F60E39" w14:paraId="476D7381" w14:textId="77777777">
      <w:pPr>
        <w:spacing w:after="0" w:line="240" w:lineRule="auto"/>
      </w:pPr>
    </w:p>
    <w:p w:rsidRPr="005348BA" w:rsidR="00F60E39" w:rsidP="00CC513C" w:rsidRDefault="00F60E39" w14:paraId="4CF4FED8" w14:textId="4C4BD097">
      <w:pPr>
        <w:spacing w:after="0" w:line="240" w:lineRule="auto"/>
        <w:jc w:val="both"/>
        <w:rPr>
          <w:rFonts w:ascii="Times New Roman" w:hAnsi="Times New Roman" w:cs="Times New Roman"/>
          <w:color w:val="000000" w:themeColor="text1"/>
          <w:sz w:val="24"/>
          <w:szCs w:val="24"/>
        </w:rPr>
      </w:pPr>
      <w:r w:rsidRPr="004F7AF7">
        <w:rPr>
          <w:rFonts w:ascii="Times New Roman" w:hAnsi="Times New Roman" w:cs="Times New Roman"/>
          <w:sz w:val="24"/>
          <w:szCs w:val="24"/>
        </w:rPr>
        <w:t>Los hogares participantes pertenec</w:t>
      </w:r>
      <w:r>
        <w:rPr>
          <w:rFonts w:ascii="Times New Roman" w:hAnsi="Times New Roman" w:cs="Times New Roman"/>
          <w:sz w:val="24"/>
          <w:szCs w:val="24"/>
        </w:rPr>
        <w:t>ía</w:t>
      </w:r>
      <w:r w:rsidRPr="004F7AF7">
        <w:rPr>
          <w:rFonts w:ascii="Times New Roman" w:hAnsi="Times New Roman" w:cs="Times New Roman"/>
          <w:sz w:val="24"/>
          <w:szCs w:val="24"/>
        </w:rPr>
        <w:t xml:space="preserve">n a comunas </w:t>
      </w:r>
      <w:r>
        <w:rPr>
          <w:rFonts w:ascii="Times New Roman" w:hAnsi="Times New Roman" w:cs="Times New Roman"/>
          <w:sz w:val="24"/>
          <w:szCs w:val="24"/>
        </w:rPr>
        <w:t xml:space="preserve">urbanas </w:t>
      </w:r>
      <w:r w:rsidRPr="004F7AF7">
        <w:rPr>
          <w:rFonts w:ascii="Times New Roman" w:hAnsi="Times New Roman" w:cs="Times New Roman"/>
          <w:sz w:val="24"/>
          <w:szCs w:val="24"/>
        </w:rPr>
        <w:t>del área centro, norte y sur de la Región Metropolitana</w:t>
      </w:r>
      <w:r>
        <w:rPr>
          <w:rFonts w:ascii="Times New Roman" w:hAnsi="Times New Roman" w:cs="Times New Roman"/>
          <w:sz w:val="24"/>
          <w:szCs w:val="24"/>
        </w:rPr>
        <w:t>.</w:t>
      </w:r>
      <w:r w:rsidRPr="004F7AF7">
        <w:rPr>
          <w:rFonts w:ascii="Times New Roman" w:hAnsi="Times New Roman" w:cs="Times New Roman"/>
          <w:sz w:val="24"/>
          <w:szCs w:val="24"/>
        </w:rPr>
        <w:t xml:space="preserve"> E</w:t>
      </w:r>
      <w:r w:rsidRPr="004F7AF7">
        <w:rPr>
          <w:rFonts w:ascii="Times New Roman" w:hAnsi="Times New Roman" w:cs="Times New Roman"/>
          <w:sz w:val="24"/>
          <w:szCs w:val="24"/>
          <w:shd w:val="clear" w:color="auto" w:fill="FFFFFF" w:themeFill="background1"/>
        </w:rPr>
        <w:t xml:space="preserve">l promedio de integrantes del grupo familiar fue de 3.8 y el encargado de la </w:t>
      </w:r>
      <w:r w:rsidRPr="004F7AF7">
        <w:rPr>
          <w:rFonts w:ascii="Times New Roman" w:hAnsi="Times New Roman" w:cs="Times New Roman"/>
          <w:sz w:val="24"/>
          <w:szCs w:val="24"/>
          <w:shd w:val="clear" w:color="auto" w:fill="FFFFFF" w:themeFill="background1"/>
        </w:rPr>
        <w:lastRenderedPageBreak/>
        <w:t xml:space="preserve">alimentación en el </w:t>
      </w:r>
      <w:r w:rsidRPr="005348BA">
        <w:rPr>
          <w:rFonts w:ascii="Times New Roman" w:hAnsi="Times New Roman" w:cs="Times New Roman"/>
          <w:color w:val="000000" w:themeColor="text1"/>
          <w:sz w:val="24"/>
          <w:szCs w:val="24"/>
          <w:shd w:val="clear" w:color="auto" w:fill="FFFFFF" w:themeFill="background1"/>
        </w:rPr>
        <w:t>100</w:t>
      </w:r>
      <w:r w:rsidR="00BA2366">
        <w:rPr>
          <w:rFonts w:ascii="Times New Roman" w:hAnsi="Times New Roman" w:cs="Times New Roman"/>
          <w:color w:val="000000" w:themeColor="text1"/>
          <w:sz w:val="24"/>
          <w:szCs w:val="24"/>
          <w:shd w:val="clear" w:color="auto" w:fill="FFFFFF" w:themeFill="background1"/>
        </w:rPr>
        <w:t xml:space="preserve"> </w:t>
      </w:r>
      <w:r w:rsidRPr="005348BA">
        <w:rPr>
          <w:rFonts w:ascii="Times New Roman" w:hAnsi="Times New Roman" w:cs="Times New Roman"/>
          <w:color w:val="000000" w:themeColor="text1"/>
          <w:sz w:val="24"/>
          <w:szCs w:val="24"/>
          <w:shd w:val="clear" w:color="auto" w:fill="FFFFFF" w:themeFill="background1"/>
        </w:rPr>
        <w:t>% de los casos fue de sexo femenino con una media de edad de 41.9 años (DS 15.75).</w:t>
      </w:r>
      <w:r w:rsidRPr="005348BA">
        <w:rPr>
          <w:rFonts w:ascii="Times New Roman" w:hAnsi="Times New Roman" w:cs="Times New Roman"/>
          <w:color w:val="000000" w:themeColor="text1"/>
          <w:sz w:val="24"/>
          <w:szCs w:val="24"/>
        </w:rPr>
        <w:t xml:space="preserve"> La recolección de desperdicios fue realizada en el mes de octubre de 2019.</w:t>
      </w:r>
    </w:p>
    <w:p w:rsidRPr="005348BA" w:rsidR="00F60E39" w:rsidP="00F60E39" w:rsidRDefault="00F60E39" w14:paraId="6DE17C48" w14:textId="77777777">
      <w:pPr>
        <w:spacing w:after="0" w:line="240" w:lineRule="auto"/>
        <w:jc w:val="both"/>
        <w:rPr>
          <w:rFonts w:ascii="Times New Roman" w:hAnsi="Times New Roman" w:cs="Times New Roman"/>
          <w:color w:val="000000" w:themeColor="text1"/>
          <w:sz w:val="24"/>
          <w:szCs w:val="24"/>
        </w:rPr>
      </w:pPr>
    </w:p>
    <w:p w:rsidRPr="005348BA" w:rsidR="00F60E39" w:rsidP="00F60E39" w:rsidRDefault="00F60E39" w14:paraId="7E69D1DC" w14:textId="44E6D2C9">
      <w:pPr>
        <w:spacing w:after="0" w:line="240" w:lineRule="auto"/>
        <w:jc w:val="both"/>
        <w:rPr>
          <w:rFonts w:ascii="Times New Roman" w:hAnsi="Times New Roman" w:cs="Times New Roman"/>
          <w:color w:val="000000" w:themeColor="text1"/>
          <w:sz w:val="24"/>
          <w:szCs w:val="24"/>
        </w:rPr>
      </w:pPr>
      <w:r w:rsidRPr="005348BA">
        <w:rPr>
          <w:rFonts w:ascii="Times New Roman" w:hAnsi="Times New Roman" w:cs="Times New Roman"/>
          <w:b/>
          <w:color w:val="000000" w:themeColor="text1"/>
          <w:sz w:val="24"/>
          <w:szCs w:val="24"/>
        </w:rPr>
        <w:t>Cuadro 1.</w:t>
      </w:r>
      <w:r w:rsidRPr="005348BA">
        <w:rPr>
          <w:rFonts w:ascii="Times New Roman" w:hAnsi="Times New Roman" w:cs="Times New Roman"/>
          <w:color w:val="000000" w:themeColor="text1"/>
          <w:sz w:val="24"/>
          <w:szCs w:val="24"/>
        </w:rPr>
        <w:t xml:space="preserve"> Cantidad, composición, aporte calórico y costo monetario de los desperdicios</w:t>
      </w:r>
      <w:r w:rsidRPr="005348BA" w:rsidR="00B41844">
        <w:rPr>
          <w:rFonts w:ascii="Times New Roman" w:hAnsi="Times New Roman" w:cs="Times New Roman"/>
          <w:color w:val="000000" w:themeColor="text1"/>
          <w:sz w:val="24"/>
          <w:szCs w:val="24"/>
        </w:rPr>
        <w:t xml:space="preserve"> de 15 familias</w:t>
      </w:r>
      <w:r w:rsidRPr="005348BA">
        <w:rPr>
          <w:rFonts w:ascii="Times New Roman" w:hAnsi="Times New Roman" w:cs="Times New Roman"/>
          <w:color w:val="000000" w:themeColor="text1"/>
          <w:sz w:val="24"/>
          <w:szCs w:val="24"/>
        </w:rPr>
        <w:t>, Chile, 2019</w:t>
      </w:r>
      <w:r w:rsidR="00CD2BF0">
        <w:rPr>
          <w:rFonts w:ascii="Times New Roman" w:hAnsi="Times New Roman" w:cs="Times New Roman"/>
          <w:color w:val="000000" w:themeColor="text1"/>
          <w:sz w:val="24"/>
          <w:szCs w:val="24"/>
        </w:rPr>
        <w:t>.</w:t>
      </w:r>
    </w:p>
    <w:p w:rsidR="00F60E39" w:rsidP="00CC513C" w:rsidRDefault="00F60E39" w14:paraId="1C55D59E" w14:textId="663141E2">
      <w:pPr>
        <w:spacing w:after="0" w:line="240" w:lineRule="auto"/>
        <w:jc w:val="both"/>
        <w:rPr>
          <w:rFonts w:ascii="Times New Roman" w:hAnsi="Times New Roman" w:cs="Times New Roman"/>
          <w:color w:val="000000" w:themeColor="text1"/>
          <w:sz w:val="24"/>
          <w:szCs w:val="24"/>
          <w:lang w:val="en-US"/>
        </w:rPr>
      </w:pPr>
      <w:r w:rsidRPr="005348BA">
        <w:rPr>
          <w:rFonts w:ascii="Times New Roman" w:hAnsi="Times New Roman" w:cs="Times New Roman"/>
          <w:b/>
          <w:color w:val="000000" w:themeColor="text1"/>
          <w:sz w:val="24"/>
          <w:szCs w:val="24"/>
          <w:lang w:val="en-US"/>
        </w:rPr>
        <w:t>Table 1.</w:t>
      </w:r>
      <w:r w:rsidRPr="005348BA">
        <w:rPr>
          <w:rFonts w:ascii="Times New Roman" w:hAnsi="Times New Roman" w:cs="Times New Roman"/>
          <w:color w:val="000000" w:themeColor="text1"/>
          <w:sz w:val="24"/>
          <w:szCs w:val="24"/>
          <w:lang w:val="en-US"/>
        </w:rPr>
        <w:t xml:space="preserve"> Quantity, composition, caloric intake and monetary cost of waste</w:t>
      </w:r>
      <w:r w:rsidRPr="005348BA" w:rsidR="00B41844">
        <w:rPr>
          <w:rFonts w:ascii="Times New Roman" w:hAnsi="Times New Roman" w:cs="Times New Roman"/>
          <w:color w:val="000000" w:themeColor="text1"/>
          <w:sz w:val="24"/>
          <w:szCs w:val="24"/>
          <w:lang w:val="en-US"/>
        </w:rPr>
        <w:t xml:space="preserve"> of 15 families</w:t>
      </w:r>
      <w:r w:rsidRPr="005348BA">
        <w:rPr>
          <w:rFonts w:ascii="Times New Roman" w:hAnsi="Times New Roman" w:cs="Times New Roman"/>
          <w:color w:val="000000" w:themeColor="text1"/>
          <w:sz w:val="24"/>
          <w:szCs w:val="24"/>
          <w:lang w:val="en-US"/>
        </w:rPr>
        <w:t>, Chile, 2019</w:t>
      </w:r>
      <w:r w:rsidR="00CD2BF0">
        <w:rPr>
          <w:rFonts w:ascii="Times New Roman" w:hAnsi="Times New Roman" w:cs="Times New Roman"/>
          <w:color w:val="000000" w:themeColor="text1"/>
          <w:sz w:val="24"/>
          <w:szCs w:val="24"/>
          <w:lang w:val="en-US"/>
        </w:rPr>
        <w:t>.</w:t>
      </w:r>
    </w:p>
    <w:p w:rsidRPr="005348BA" w:rsidR="00CC513C" w:rsidP="00CC513C" w:rsidRDefault="00CC513C" w14:paraId="4549E860" w14:textId="77777777">
      <w:pPr>
        <w:spacing w:after="0" w:line="240" w:lineRule="auto"/>
        <w:jc w:val="both"/>
        <w:rPr>
          <w:rFonts w:ascii="Times New Roman" w:hAnsi="Times New Roman" w:cs="Times New Roman"/>
          <w:color w:val="000000" w:themeColor="text1"/>
          <w:sz w:val="24"/>
          <w:szCs w:val="24"/>
          <w:lang w:val="en-US"/>
        </w:rPr>
      </w:pPr>
    </w:p>
    <w:tbl>
      <w:tblPr>
        <w:tblW w:w="8068" w:type="dxa"/>
        <w:tblInd w:w="55" w:type="dxa"/>
        <w:tblCellMar>
          <w:left w:w="70" w:type="dxa"/>
          <w:right w:w="70" w:type="dxa"/>
        </w:tblCellMar>
        <w:tblLook w:val="04A0" w:firstRow="1" w:lastRow="0" w:firstColumn="1" w:lastColumn="0" w:noHBand="0" w:noVBand="1"/>
      </w:tblPr>
      <w:tblGrid>
        <w:gridCol w:w="3012"/>
        <w:gridCol w:w="1695"/>
        <w:gridCol w:w="1604"/>
        <w:gridCol w:w="1757"/>
      </w:tblGrid>
      <w:tr w:rsidRPr="009F61AF" w:rsidR="00F60E39" w:rsidTr="00F60E39" w14:paraId="7793A2A0" w14:textId="77777777">
        <w:trPr>
          <w:trHeight w:val="365"/>
        </w:trPr>
        <w:tc>
          <w:tcPr>
            <w:tcW w:w="3012" w:type="dxa"/>
            <w:tcBorders>
              <w:top w:val="single" w:color="auto" w:sz="4" w:space="0"/>
              <w:left w:val="nil"/>
              <w:bottom w:val="single" w:color="auto" w:sz="4" w:space="0"/>
              <w:right w:val="nil"/>
            </w:tcBorders>
            <w:shd w:val="clear" w:color="auto" w:fill="auto"/>
            <w:noWrap/>
            <w:vAlign w:val="bottom"/>
            <w:hideMark/>
          </w:tcPr>
          <w:p w:rsidRPr="0062078C" w:rsidR="00F60E39" w:rsidP="00F60E39" w:rsidRDefault="00F60E39" w14:paraId="23F0C8FF" w14:textId="77777777">
            <w:pPr>
              <w:spacing w:after="0" w:line="240" w:lineRule="auto"/>
              <w:rPr>
                <w:rFonts w:ascii="Times New Roman" w:hAnsi="Times New Roman" w:eastAsia="Times New Roman" w:cs="Times New Roman"/>
                <w:b/>
                <w:lang w:val="en-US" w:eastAsia="es-CL"/>
              </w:rPr>
            </w:pPr>
            <w:r w:rsidRPr="0062078C">
              <w:rPr>
                <w:rFonts w:ascii="Times New Roman" w:hAnsi="Times New Roman" w:eastAsia="Times New Roman" w:cs="Times New Roman"/>
                <w:b/>
                <w:lang w:val="en-US" w:eastAsia="es-CL"/>
              </w:rPr>
              <w:t> </w:t>
            </w:r>
          </w:p>
        </w:tc>
        <w:tc>
          <w:tcPr>
            <w:tcW w:w="1695" w:type="dxa"/>
            <w:tcBorders>
              <w:top w:val="single" w:color="auto" w:sz="4" w:space="0"/>
              <w:left w:val="nil"/>
              <w:bottom w:val="single" w:color="auto" w:sz="4" w:space="0"/>
              <w:right w:val="nil"/>
            </w:tcBorders>
            <w:shd w:val="clear" w:color="auto" w:fill="auto"/>
            <w:noWrap/>
            <w:vAlign w:val="bottom"/>
            <w:hideMark/>
          </w:tcPr>
          <w:p w:rsidRPr="009F61AF" w:rsidR="00F60E39" w:rsidP="00801939" w:rsidRDefault="00F60E39" w14:paraId="675B93C2" w14:textId="77777777">
            <w:pPr>
              <w:spacing w:after="0" w:line="240" w:lineRule="auto"/>
              <w:jc w:val="center"/>
              <w:rPr>
                <w:rFonts w:ascii="Times New Roman" w:hAnsi="Times New Roman" w:eastAsia="Times New Roman" w:cs="Times New Roman"/>
                <w:b/>
                <w:lang w:eastAsia="es-CL"/>
              </w:rPr>
            </w:pPr>
            <w:r w:rsidRPr="009F61AF">
              <w:rPr>
                <w:rFonts w:ascii="Times New Roman" w:hAnsi="Times New Roman" w:eastAsia="Times New Roman" w:cs="Times New Roman"/>
                <w:b/>
                <w:lang w:eastAsia="es-CL"/>
              </w:rPr>
              <w:t>Total</w:t>
            </w:r>
          </w:p>
        </w:tc>
        <w:tc>
          <w:tcPr>
            <w:tcW w:w="1604" w:type="dxa"/>
            <w:tcBorders>
              <w:top w:val="single" w:color="auto" w:sz="4" w:space="0"/>
              <w:left w:val="nil"/>
              <w:bottom w:val="single" w:color="auto" w:sz="4" w:space="0"/>
              <w:right w:val="nil"/>
            </w:tcBorders>
            <w:shd w:val="clear" w:color="auto" w:fill="auto"/>
            <w:noWrap/>
            <w:vAlign w:val="bottom"/>
            <w:hideMark/>
          </w:tcPr>
          <w:p w:rsidRPr="009F61AF" w:rsidR="00F60E39" w:rsidP="00801939" w:rsidRDefault="00F60E39" w14:paraId="3F40715D" w14:textId="77777777">
            <w:pPr>
              <w:spacing w:after="0" w:line="240" w:lineRule="auto"/>
              <w:jc w:val="center"/>
              <w:rPr>
                <w:rFonts w:ascii="Times New Roman" w:hAnsi="Times New Roman" w:eastAsia="Times New Roman" w:cs="Times New Roman"/>
                <w:b/>
                <w:lang w:eastAsia="es-CL"/>
              </w:rPr>
            </w:pPr>
            <w:r w:rsidRPr="009F61AF">
              <w:rPr>
                <w:rFonts w:ascii="Times New Roman" w:hAnsi="Times New Roman" w:eastAsia="Times New Roman" w:cs="Times New Roman"/>
                <w:b/>
                <w:lang w:eastAsia="es-CL"/>
              </w:rPr>
              <w:t>Total/Hogar</w:t>
            </w:r>
          </w:p>
        </w:tc>
        <w:tc>
          <w:tcPr>
            <w:tcW w:w="1757" w:type="dxa"/>
            <w:tcBorders>
              <w:top w:val="single" w:color="auto" w:sz="4" w:space="0"/>
              <w:left w:val="nil"/>
              <w:bottom w:val="single" w:color="auto" w:sz="4" w:space="0"/>
              <w:right w:val="nil"/>
            </w:tcBorders>
            <w:shd w:val="clear" w:color="auto" w:fill="auto"/>
            <w:noWrap/>
            <w:vAlign w:val="bottom"/>
            <w:hideMark/>
          </w:tcPr>
          <w:p w:rsidRPr="009F61AF" w:rsidR="00F60E39" w:rsidP="00801939" w:rsidRDefault="00F60E39" w14:paraId="2649C83D" w14:textId="77777777">
            <w:pPr>
              <w:spacing w:after="0" w:line="240" w:lineRule="auto"/>
              <w:jc w:val="center"/>
              <w:rPr>
                <w:rFonts w:ascii="Times New Roman" w:hAnsi="Times New Roman" w:eastAsia="Times New Roman" w:cs="Times New Roman"/>
                <w:b/>
                <w:lang w:eastAsia="es-CL"/>
              </w:rPr>
            </w:pPr>
            <w:r w:rsidRPr="009F61AF">
              <w:rPr>
                <w:rFonts w:ascii="Times New Roman" w:hAnsi="Times New Roman" w:eastAsia="Times New Roman" w:cs="Times New Roman"/>
                <w:b/>
                <w:lang w:eastAsia="es-CL"/>
              </w:rPr>
              <w:t>Total per cápita</w:t>
            </w:r>
          </w:p>
        </w:tc>
      </w:tr>
      <w:tr w:rsidRPr="009F61AF" w:rsidR="00F60E39" w:rsidTr="00F60E39" w14:paraId="0A8D9A50" w14:textId="77777777">
        <w:trPr>
          <w:trHeight w:val="365"/>
        </w:trPr>
        <w:tc>
          <w:tcPr>
            <w:tcW w:w="3012" w:type="dxa"/>
            <w:tcBorders>
              <w:top w:val="nil"/>
              <w:left w:val="nil"/>
              <w:bottom w:val="nil"/>
              <w:right w:val="nil"/>
            </w:tcBorders>
            <w:shd w:val="clear" w:color="auto" w:fill="auto"/>
            <w:noWrap/>
            <w:vAlign w:val="bottom"/>
            <w:hideMark/>
          </w:tcPr>
          <w:p w:rsidRPr="009F61AF" w:rsidR="00F60E39" w:rsidP="00F60E39" w:rsidRDefault="00F60E39" w14:paraId="75D2C57D" w14:textId="77777777">
            <w:pPr>
              <w:spacing w:after="0" w:line="240" w:lineRule="auto"/>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Energía (kcal)</w:t>
            </w:r>
          </w:p>
        </w:tc>
        <w:tc>
          <w:tcPr>
            <w:tcW w:w="1695" w:type="dxa"/>
            <w:tcBorders>
              <w:top w:val="nil"/>
              <w:left w:val="nil"/>
              <w:bottom w:val="nil"/>
              <w:right w:val="nil"/>
            </w:tcBorders>
            <w:shd w:val="clear" w:color="auto" w:fill="auto"/>
            <w:noWrap/>
            <w:vAlign w:val="bottom"/>
            <w:hideMark/>
          </w:tcPr>
          <w:p w:rsidRPr="009F61AF" w:rsidR="00F60E39" w:rsidP="00801939" w:rsidRDefault="00F60E39" w14:paraId="31EF45DF"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65 028</w:t>
            </w:r>
          </w:p>
        </w:tc>
        <w:tc>
          <w:tcPr>
            <w:tcW w:w="1604" w:type="dxa"/>
            <w:tcBorders>
              <w:top w:val="nil"/>
              <w:left w:val="nil"/>
              <w:bottom w:val="nil"/>
              <w:right w:val="nil"/>
            </w:tcBorders>
            <w:shd w:val="clear" w:color="auto" w:fill="auto"/>
            <w:noWrap/>
            <w:vAlign w:val="bottom"/>
            <w:hideMark/>
          </w:tcPr>
          <w:p w:rsidRPr="009F61AF" w:rsidR="00F60E39" w:rsidP="00801939" w:rsidRDefault="00F60E39" w14:paraId="4358406C"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4 335</w:t>
            </w:r>
          </w:p>
        </w:tc>
        <w:tc>
          <w:tcPr>
            <w:tcW w:w="1757" w:type="dxa"/>
            <w:tcBorders>
              <w:top w:val="nil"/>
              <w:left w:val="nil"/>
              <w:bottom w:val="nil"/>
              <w:right w:val="nil"/>
            </w:tcBorders>
            <w:shd w:val="clear" w:color="auto" w:fill="auto"/>
            <w:noWrap/>
            <w:vAlign w:val="bottom"/>
          </w:tcPr>
          <w:p w:rsidRPr="009F61AF" w:rsidR="00F60E39" w:rsidP="00801939" w:rsidRDefault="00F60E39" w14:paraId="2BAC42DB"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1 141</w:t>
            </w:r>
          </w:p>
        </w:tc>
      </w:tr>
      <w:tr w:rsidRPr="009F61AF" w:rsidR="00F60E39" w:rsidTr="00F60E39" w14:paraId="0C70B82D" w14:textId="77777777">
        <w:trPr>
          <w:trHeight w:val="365"/>
        </w:trPr>
        <w:tc>
          <w:tcPr>
            <w:tcW w:w="3012" w:type="dxa"/>
            <w:tcBorders>
              <w:top w:val="nil"/>
              <w:left w:val="nil"/>
              <w:bottom w:val="nil"/>
              <w:right w:val="nil"/>
            </w:tcBorders>
            <w:shd w:val="clear" w:color="auto" w:fill="auto"/>
            <w:noWrap/>
            <w:vAlign w:val="bottom"/>
          </w:tcPr>
          <w:p w:rsidRPr="009F61AF" w:rsidR="00F60E39" w:rsidP="00F60E39" w:rsidRDefault="00F60E39" w14:paraId="75659EDD" w14:textId="77777777">
            <w:pPr>
              <w:spacing w:after="0" w:line="240" w:lineRule="auto"/>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Cantidad (kg)</w:t>
            </w:r>
          </w:p>
        </w:tc>
        <w:tc>
          <w:tcPr>
            <w:tcW w:w="1695" w:type="dxa"/>
            <w:tcBorders>
              <w:top w:val="nil"/>
              <w:left w:val="nil"/>
              <w:bottom w:val="nil"/>
              <w:right w:val="nil"/>
            </w:tcBorders>
            <w:shd w:val="clear" w:color="auto" w:fill="auto"/>
            <w:noWrap/>
            <w:vAlign w:val="bottom"/>
          </w:tcPr>
          <w:p w:rsidRPr="009F61AF" w:rsidR="00F60E39" w:rsidP="00801939" w:rsidRDefault="00F60E39" w14:paraId="568C8024"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54.7</w:t>
            </w:r>
          </w:p>
        </w:tc>
        <w:tc>
          <w:tcPr>
            <w:tcW w:w="1604" w:type="dxa"/>
            <w:tcBorders>
              <w:top w:val="nil"/>
              <w:left w:val="nil"/>
              <w:bottom w:val="nil"/>
              <w:right w:val="nil"/>
            </w:tcBorders>
            <w:shd w:val="clear" w:color="auto" w:fill="auto"/>
            <w:noWrap/>
            <w:vAlign w:val="bottom"/>
          </w:tcPr>
          <w:p w:rsidRPr="009F61AF" w:rsidR="00F60E39" w:rsidP="00801939" w:rsidRDefault="00F60E39" w14:paraId="671CC8A8"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3.6</w:t>
            </w:r>
          </w:p>
        </w:tc>
        <w:tc>
          <w:tcPr>
            <w:tcW w:w="1757" w:type="dxa"/>
            <w:tcBorders>
              <w:top w:val="nil"/>
              <w:left w:val="nil"/>
              <w:bottom w:val="nil"/>
              <w:right w:val="nil"/>
            </w:tcBorders>
            <w:shd w:val="clear" w:color="auto" w:fill="auto"/>
            <w:noWrap/>
            <w:vAlign w:val="bottom"/>
          </w:tcPr>
          <w:p w:rsidRPr="009F61AF" w:rsidR="00F60E39" w:rsidP="00801939" w:rsidRDefault="00F60E39" w14:paraId="564ABE3B"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0.95</w:t>
            </w:r>
          </w:p>
        </w:tc>
      </w:tr>
      <w:tr w:rsidRPr="009F61AF" w:rsidR="00F60E39" w:rsidTr="00F60E39" w14:paraId="64AC2BAF" w14:textId="77777777">
        <w:trPr>
          <w:trHeight w:val="365"/>
        </w:trPr>
        <w:tc>
          <w:tcPr>
            <w:tcW w:w="3012" w:type="dxa"/>
            <w:tcBorders>
              <w:top w:val="nil"/>
              <w:left w:val="nil"/>
              <w:bottom w:val="nil"/>
              <w:right w:val="nil"/>
            </w:tcBorders>
            <w:shd w:val="clear" w:color="auto" w:fill="auto"/>
            <w:noWrap/>
            <w:vAlign w:val="bottom"/>
          </w:tcPr>
          <w:p w:rsidRPr="00801939" w:rsidR="00F60E39" w:rsidP="00801939" w:rsidRDefault="00801939" w14:paraId="5B56488C" w14:textId="68640ECE">
            <w:pPr>
              <w:spacing w:after="0" w:line="240" w:lineRule="auto"/>
              <w:rPr>
                <w:rFonts w:ascii="Times New Roman" w:hAnsi="Times New Roman" w:eastAsia="Times New Roman" w:cs="Times New Roman"/>
                <w:i/>
                <w:iCs/>
                <w:lang w:eastAsia="es-CL"/>
              </w:rPr>
            </w:pPr>
            <w:r w:rsidRPr="00801939">
              <w:rPr>
                <w:rFonts w:ascii="Times New Roman" w:hAnsi="Times New Roman" w:eastAsia="Times New Roman" w:cs="Times New Roman"/>
                <w:i/>
                <w:iCs/>
                <w:lang w:eastAsia="es-CL"/>
              </w:rPr>
              <w:t xml:space="preserve">    </w:t>
            </w:r>
            <w:r w:rsidRPr="00801939" w:rsidR="00F60E39">
              <w:rPr>
                <w:rFonts w:ascii="Times New Roman" w:hAnsi="Times New Roman" w:eastAsia="Times New Roman" w:cs="Times New Roman"/>
                <w:i/>
                <w:iCs/>
                <w:lang w:eastAsia="es-CL"/>
              </w:rPr>
              <w:t>Origen animal</w:t>
            </w:r>
          </w:p>
        </w:tc>
        <w:tc>
          <w:tcPr>
            <w:tcW w:w="1695" w:type="dxa"/>
            <w:tcBorders>
              <w:top w:val="nil"/>
              <w:left w:val="nil"/>
              <w:bottom w:val="nil"/>
              <w:right w:val="nil"/>
            </w:tcBorders>
            <w:shd w:val="clear" w:color="auto" w:fill="auto"/>
            <w:noWrap/>
            <w:vAlign w:val="bottom"/>
          </w:tcPr>
          <w:p w:rsidRPr="009F61AF" w:rsidR="00F60E39" w:rsidP="00801939" w:rsidRDefault="00F60E39" w14:paraId="182A1787"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10.3</w:t>
            </w:r>
          </w:p>
        </w:tc>
        <w:tc>
          <w:tcPr>
            <w:tcW w:w="1604" w:type="dxa"/>
            <w:tcBorders>
              <w:top w:val="nil"/>
              <w:left w:val="nil"/>
              <w:bottom w:val="nil"/>
              <w:right w:val="nil"/>
            </w:tcBorders>
            <w:shd w:val="clear" w:color="auto" w:fill="auto"/>
            <w:noWrap/>
            <w:vAlign w:val="bottom"/>
          </w:tcPr>
          <w:p w:rsidRPr="009F61AF" w:rsidR="00F60E39" w:rsidP="00801939" w:rsidRDefault="00F60E39" w14:paraId="21D54267"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0.68</w:t>
            </w:r>
          </w:p>
        </w:tc>
        <w:tc>
          <w:tcPr>
            <w:tcW w:w="1757" w:type="dxa"/>
            <w:tcBorders>
              <w:top w:val="nil"/>
              <w:left w:val="nil"/>
              <w:bottom w:val="nil"/>
              <w:right w:val="nil"/>
            </w:tcBorders>
            <w:shd w:val="clear" w:color="auto" w:fill="auto"/>
            <w:noWrap/>
            <w:vAlign w:val="bottom"/>
          </w:tcPr>
          <w:p w:rsidRPr="009F61AF" w:rsidR="00F60E39" w:rsidP="00801939" w:rsidRDefault="00F60E39" w14:paraId="0D613147"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0.18</w:t>
            </w:r>
          </w:p>
        </w:tc>
      </w:tr>
      <w:tr w:rsidRPr="009F61AF" w:rsidR="00F60E39" w:rsidTr="00F60E39" w14:paraId="26CE149F" w14:textId="77777777">
        <w:trPr>
          <w:trHeight w:val="365"/>
        </w:trPr>
        <w:tc>
          <w:tcPr>
            <w:tcW w:w="3012" w:type="dxa"/>
            <w:tcBorders>
              <w:top w:val="nil"/>
              <w:left w:val="nil"/>
              <w:right w:val="nil"/>
            </w:tcBorders>
            <w:shd w:val="clear" w:color="auto" w:fill="auto"/>
            <w:noWrap/>
            <w:vAlign w:val="bottom"/>
          </w:tcPr>
          <w:p w:rsidRPr="00801939" w:rsidR="00F60E39" w:rsidP="00801939" w:rsidRDefault="00801939" w14:paraId="3C14CFF0" w14:textId="2D2E4620">
            <w:pPr>
              <w:spacing w:after="0" w:line="240" w:lineRule="auto"/>
              <w:rPr>
                <w:rFonts w:ascii="Times New Roman" w:hAnsi="Times New Roman" w:eastAsia="Times New Roman" w:cs="Times New Roman"/>
                <w:i/>
                <w:iCs/>
                <w:lang w:eastAsia="es-CL"/>
              </w:rPr>
            </w:pPr>
            <w:r w:rsidRPr="00801939">
              <w:rPr>
                <w:rFonts w:ascii="Times New Roman" w:hAnsi="Times New Roman" w:eastAsia="Times New Roman" w:cs="Times New Roman"/>
                <w:i/>
                <w:iCs/>
                <w:lang w:eastAsia="es-CL"/>
              </w:rPr>
              <w:t xml:space="preserve">    </w:t>
            </w:r>
            <w:r w:rsidRPr="00801939" w:rsidR="00F60E39">
              <w:rPr>
                <w:rFonts w:ascii="Times New Roman" w:hAnsi="Times New Roman" w:eastAsia="Times New Roman" w:cs="Times New Roman"/>
                <w:i/>
                <w:iCs/>
                <w:lang w:eastAsia="es-CL"/>
              </w:rPr>
              <w:t>Origen vegetal</w:t>
            </w:r>
          </w:p>
        </w:tc>
        <w:tc>
          <w:tcPr>
            <w:tcW w:w="1695" w:type="dxa"/>
            <w:tcBorders>
              <w:top w:val="nil"/>
              <w:left w:val="nil"/>
              <w:right w:val="nil"/>
            </w:tcBorders>
            <w:shd w:val="clear" w:color="auto" w:fill="auto"/>
            <w:noWrap/>
            <w:vAlign w:val="bottom"/>
          </w:tcPr>
          <w:p w:rsidRPr="009F61AF" w:rsidR="00F60E39" w:rsidP="00801939" w:rsidRDefault="00F60E39" w14:paraId="0579EB3B"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43.8</w:t>
            </w:r>
          </w:p>
        </w:tc>
        <w:tc>
          <w:tcPr>
            <w:tcW w:w="1604" w:type="dxa"/>
            <w:tcBorders>
              <w:top w:val="nil"/>
              <w:left w:val="nil"/>
              <w:right w:val="nil"/>
            </w:tcBorders>
            <w:shd w:val="clear" w:color="auto" w:fill="auto"/>
            <w:noWrap/>
            <w:vAlign w:val="bottom"/>
          </w:tcPr>
          <w:p w:rsidRPr="009F61AF" w:rsidR="00F60E39" w:rsidP="00801939" w:rsidRDefault="00F60E39" w14:paraId="3141DD06"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2.9</w:t>
            </w:r>
          </w:p>
        </w:tc>
        <w:tc>
          <w:tcPr>
            <w:tcW w:w="1757" w:type="dxa"/>
            <w:tcBorders>
              <w:top w:val="nil"/>
              <w:left w:val="nil"/>
              <w:right w:val="nil"/>
            </w:tcBorders>
            <w:shd w:val="clear" w:color="auto" w:fill="auto"/>
            <w:noWrap/>
            <w:vAlign w:val="bottom"/>
          </w:tcPr>
          <w:p w:rsidRPr="009F61AF" w:rsidR="00F60E39" w:rsidP="00801939" w:rsidRDefault="00F60E39" w14:paraId="46C8F78F"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0.77</w:t>
            </w:r>
          </w:p>
        </w:tc>
      </w:tr>
      <w:tr w:rsidRPr="009F61AF" w:rsidR="00F60E39" w:rsidTr="00F60E39" w14:paraId="1284D57D" w14:textId="77777777">
        <w:trPr>
          <w:trHeight w:val="365"/>
        </w:trPr>
        <w:tc>
          <w:tcPr>
            <w:tcW w:w="3012" w:type="dxa"/>
            <w:tcBorders>
              <w:top w:val="nil"/>
              <w:left w:val="nil"/>
              <w:bottom w:val="single" w:color="auto" w:sz="4" w:space="0"/>
              <w:right w:val="nil"/>
            </w:tcBorders>
            <w:shd w:val="clear" w:color="auto" w:fill="auto"/>
            <w:noWrap/>
            <w:vAlign w:val="bottom"/>
          </w:tcPr>
          <w:p w:rsidRPr="009F61AF" w:rsidR="00F60E39" w:rsidP="00F60E39" w:rsidRDefault="00F60E39" w14:paraId="4AF9F246" w14:textId="77777777">
            <w:pPr>
              <w:spacing w:after="0" w:line="240" w:lineRule="auto"/>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Costo ($USD)</w:t>
            </w:r>
          </w:p>
        </w:tc>
        <w:tc>
          <w:tcPr>
            <w:tcW w:w="1695" w:type="dxa"/>
            <w:tcBorders>
              <w:top w:val="nil"/>
              <w:left w:val="nil"/>
              <w:bottom w:val="single" w:color="auto" w:sz="4" w:space="0"/>
              <w:right w:val="nil"/>
            </w:tcBorders>
            <w:shd w:val="clear" w:color="auto" w:fill="auto"/>
            <w:noWrap/>
            <w:vAlign w:val="bottom"/>
          </w:tcPr>
          <w:p w:rsidRPr="009F61AF" w:rsidR="00F60E39" w:rsidP="00801939" w:rsidRDefault="00F60E39" w14:paraId="71D05173"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102.02</w:t>
            </w:r>
          </w:p>
        </w:tc>
        <w:tc>
          <w:tcPr>
            <w:tcW w:w="1604" w:type="dxa"/>
            <w:tcBorders>
              <w:top w:val="nil"/>
              <w:left w:val="nil"/>
              <w:bottom w:val="single" w:color="auto" w:sz="4" w:space="0"/>
              <w:right w:val="nil"/>
            </w:tcBorders>
            <w:shd w:val="clear" w:color="auto" w:fill="auto"/>
            <w:noWrap/>
            <w:vAlign w:val="bottom"/>
          </w:tcPr>
          <w:p w:rsidRPr="009F61AF" w:rsidR="00F60E39" w:rsidP="00801939" w:rsidRDefault="00F60E39" w14:paraId="5FD1A9CD"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6.80</w:t>
            </w:r>
          </w:p>
        </w:tc>
        <w:tc>
          <w:tcPr>
            <w:tcW w:w="1757" w:type="dxa"/>
            <w:tcBorders>
              <w:top w:val="nil"/>
              <w:left w:val="nil"/>
              <w:bottom w:val="single" w:color="auto" w:sz="4" w:space="0"/>
              <w:right w:val="nil"/>
            </w:tcBorders>
            <w:shd w:val="clear" w:color="auto" w:fill="auto"/>
            <w:noWrap/>
            <w:vAlign w:val="bottom"/>
          </w:tcPr>
          <w:p w:rsidRPr="009F61AF" w:rsidR="00F60E39" w:rsidP="00801939" w:rsidRDefault="00F60E39" w14:paraId="096C1596" w14:textId="77777777">
            <w:pPr>
              <w:spacing w:after="0" w:line="240" w:lineRule="auto"/>
              <w:jc w:val="center"/>
              <w:rPr>
                <w:rFonts w:ascii="Times New Roman" w:hAnsi="Times New Roman" w:eastAsia="Times New Roman" w:cs="Times New Roman"/>
                <w:lang w:eastAsia="es-CL"/>
              </w:rPr>
            </w:pPr>
            <w:r w:rsidRPr="009F61AF">
              <w:rPr>
                <w:rFonts w:ascii="Times New Roman" w:hAnsi="Times New Roman" w:eastAsia="Times New Roman" w:cs="Times New Roman"/>
                <w:lang w:eastAsia="es-CL"/>
              </w:rPr>
              <w:t>1.78</w:t>
            </w:r>
          </w:p>
        </w:tc>
      </w:tr>
    </w:tbl>
    <w:p w:rsidR="00F60E39" w:rsidP="00F60E39" w:rsidRDefault="001553B1" w14:paraId="29DE2215" w14:textId="27B59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1553B1" w:rsidR="00F60E39">
        <w:rPr>
          <w:rFonts w:ascii="Times New Roman" w:hAnsi="Times New Roman" w:cs="Times New Roman"/>
          <w:sz w:val="24"/>
          <w:szCs w:val="24"/>
        </w:rPr>
        <w:t xml:space="preserve">cal: kilocalorías; kg: kilogramos; </w:t>
      </w:r>
      <w:r w:rsidRPr="001553B1" w:rsidR="00915E63">
        <w:rPr>
          <w:rFonts w:ascii="Times New Roman" w:hAnsi="Times New Roman" w:cs="Times New Roman"/>
          <w:sz w:val="24"/>
          <w:szCs w:val="24"/>
        </w:rPr>
        <w:t>US</w:t>
      </w:r>
      <w:r w:rsidRPr="001553B1" w:rsidR="00F60E39">
        <w:rPr>
          <w:rFonts w:ascii="Times New Roman" w:hAnsi="Times New Roman" w:cs="Times New Roman"/>
          <w:sz w:val="24"/>
          <w:szCs w:val="24"/>
        </w:rPr>
        <w:t>$: costo en dólares americanos</w:t>
      </w:r>
    </w:p>
    <w:p w:rsidRPr="005D15C1" w:rsidR="005D15C1" w:rsidP="00F60E39" w:rsidRDefault="005D15C1" w14:paraId="7DC1D7DD" w14:textId="77777777">
      <w:pPr>
        <w:spacing w:after="0" w:line="240" w:lineRule="auto"/>
        <w:jc w:val="both"/>
        <w:rPr>
          <w:rFonts w:ascii="Times New Roman" w:hAnsi="Times New Roman" w:cs="Times New Roman"/>
          <w:sz w:val="24"/>
          <w:szCs w:val="24"/>
        </w:rPr>
      </w:pPr>
    </w:p>
    <w:p w:rsidRPr="00AE758F" w:rsidR="00F60E39" w:rsidP="00CC513C" w:rsidRDefault="00F60E39" w14:paraId="49CE4816" w14:textId="45899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4F7AF7">
        <w:rPr>
          <w:rFonts w:ascii="Times New Roman" w:hAnsi="Times New Roman" w:cs="Times New Roman"/>
          <w:sz w:val="24"/>
          <w:szCs w:val="24"/>
        </w:rPr>
        <w:t>valoración monetaria de los alimentos desperdiciados</w:t>
      </w:r>
      <w:r w:rsidRPr="00862778">
        <w:rPr>
          <w:rFonts w:ascii="Times New Roman" w:hAnsi="Times New Roman" w:cs="Times New Roman"/>
          <w:sz w:val="24"/>
          <w:szCs w:val="24"/>
        </w:rPr>
        <w:t xml:space="preserve"> alcanzó los $83 444 ($ 102</w:t>
      </w:r>
      <w:r>
        <w:rPr>
          <w:rFonts w:ascii="Times New Roman" w:hAnsi="Times New Roman" w:cs="Times New Roman"/>
          <w:sz w:val="24"/>
          <w:szCs w:val="24"/>
        </w:rPr>
        <w:t>.</w:t>
      </w:r>
      <w:r w:rsidRPr="00862778">
        <w:rPr>
          <w:rFonts w:ascii="Times New Roman" w:hAnsi="Times New Roman" w:cs="Times New Roman"/>
          <w:sz w:val="24"/>
          <w:szCs w:val="24"/>
        </w:rPr>
        <w:t>02 USD)</w:t>
      </w:r>
      <w:r>
        <w:rPr>
          <w:rFonts w:ascii="Times New Roman" w:hAnsi="Times New Roman" w:cs="Times New Roman"/>
          <w:sz w:val="24"/>
          <w:szCs w:val="24"/>
        </w:rPr>
        <w:t xml:space="preserve">, lo que, proyectado a un año, equivaldría a un </w:t>
      </w:r>
      <w:r w:rsidRPr="004F7AF7">
        <w:rPr>
          <w:rFonts w:ascii="Times New Roman" w:hAnsi="Times New Roman" w:cs="Times New Roman"/>
          <w:sz w:val="24"/>
          <w:szCs w:val="24"/>
        </w:rPr>
        <w:t>gasto promedio</w:t>
      </w:r>
      <w:r>
        <w:rPr>
          <w:rFonts w:ascii="Times New Roman" w:hAnsi="Times New Roman" w:cs="Times New Roman"/>
          <w:sz w:val="24"/>
          <w:szCs w:val="24"/>
        </w:rPr>
        <w:t xml:space="preserve"> por familia</w:t>
      </w:r>
      <w:r w:rsidRPr="004F7AF7">
        <w:rPr>
          <w:rFonts w:ascii="Times New Roman" w:hAnsi="Times New Roman" w:cs="Times New Roman"/>
          <w:sz w:val="24"/>
          <w:szCs w:val="24"/>
        </w:rPr>
        <w:t xml:space="preserve"> de $289</w:t>
      </w:r>
      <w:r>
        <w:rPr>
          <w:rFonts w:ascii="Times New Roman" w:hAnsi="Times New Roman" w:cs="Times New Roman"/>
          <w:sz w:val="24"/>
          <w:szCs w:val="24"/>
        </w:rPr>
        <w:t xml:space="preserve"> </w:t>
      </w:r>
      <w:r w:rsidRPr="004F7AF7">
        <w:rPr>
          <w:rFonts w:ascii="Times New Roman" w:hAnsi="Times New Roman" w:cs="Times New Roman"/>
          <w:sz w:val="24"/>
          <w:szCs w:val="24"/>
        </w:rPr>
        <w:t>273 ($ 353</w:t>
      </w:r>
      <w:r w:rsidR="00072764">
        <w:rPr>
          <w:rFonts w:ascii="Times New Roman" w:hAnsi="Times New Roman" w:cs="Times New Roman"/>
          <w:sz w:val="24"/>
          <w:szCs w:val="24"/>
        </w:rPr>
        <w:t>.</w:t>
      </w:r>
      <w:r w:rsidRPr="004F7AF7">
        <w:rPr>
          <w:rFonts w:ascii="Times New Roman" w:hAnsi="Times New Roman" w:cs="Times New Roman"/>
          <w:sz w:val="24"/>
          <w:szCs w:val="24"/>
        </w:rPr>
        <w:t xml:space="preserve">67 USD), que para </w:t>
      </w:r>
      <w:r w:rsidR="005D15C1">
        <w:rPr>
          <w:rFonts w:ascii="Times New Roman" w:hAnsi="Times New Roman" w:cs="Times New Roman"/>
          <w:sz w:val="24"/>
          <w:szCs w:val="24"/>
        </w:rPr>
        <w:t xml:space="preserve">el caso de </w:t>
      </w:r>
      <w:r w:rsidRPr="004F7AF7">
        <w:rPr>
          <w:rFonts w:ascii="Times New Roman" w:hAnsi="Times New Roman" w:cs="Times New Roman"/>
          <w:sz w:val="24"/>
          <w:szCs w:val="24"/>
        </w:rPr>
        <w:t xml:space="preserve">Chile </w:t>
      </w:r>
      <w:r>
        <w:rPr>
          <w:rFonts w:ascii="Times New Roman" w:hAnsi="Times New Roman" w:cs="Times New Roman"/>
          <w:sz w:val="24"/>
          <w:szCs w:val="24"/>
        </w:rPr>
        <w:t>corresponde</w:t>
      </w:r>
      <w:r w:rsidRPr="004F7AF7">
        <w:rPr>
          <w:rFonts w:ascii="Times New Roman" w:hAnsi="Times New Roman" w:cs="Times New Roman"/>
          <w:sz w:val="24"/>
          <w:szCs w:val="24"/>
        </w:rPr>
        <w:t xml:space="preserve"> al 90</w:t>
      </w:r>
      <w:r w:rsidR="00072764">
        <w:rPr>
          <w:rFonts w:ascii="Times New Roman" w:hAnsi="Times New Roman" w:cs="Times New Roman"/>
          <w:sz w:val="24"/>
          <w:szCs w:val="24"/>
        </w:rPr>
        <w:t xml:space="preserve"> </w:t>
      </w:r>
      <w:r w:rsidRPr="004F7AF7">
        <w:rPr>
          <w:rFonts w:ascii="Times New Roman" w:hAnsi="Times New Roman" w:cs="Times New Roman"/>
          <w:sz w:val="24"/>
          <w:szCs w:val="24"/>
        </w:rPr>
        <w:t>% de un sueldo mínimo mensual.</w:t>
      </w:r>
      <w:r>
        <w:rPr>
          <w:rFonts w:ascii="Times New Roman" w:hAnsi="Times New Roman" w:cs="Times New Roman"/>
          <w:sz w:val="24"/>
          <w:szCs w:val="24"/>
        </w:rPr>
        <w:t xml:space="preserve"> </w:t>
      </w:r>
      <w:r w:rsidRPr="004F7AF7">
        <w:rPr>
          <w:rFonts w:ascii="Times New Roman" w:hAnsi="Times New Roman" w:cs="Times New Roman"/>
          <w:sz w:val="24"/>
          <w:szCs w:val="24"/>
        </w:rPr>
        <w:t>Cabe destacar en el aspecto financiero que los productos animales, a pesar de representar menos del 20% del total de desperdicios, impactan con ca</w:t>
      </w:r>
      <w:r>
        <w:rPr>
          <w:rFonts w:ascii="Times New Roman" w:hAnsi="Times New Roman" w:cs="Times New Roman"/>
          <w:sz w:val="24"/>
          <w:szCs w:val="24"/>
        </w:rPr>
        <w:t>si la mitad del valor total (47.1</w:t>
      </w:r>
      <w:r w:rsidR="000727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3294">
        <w:rPr>
          <w:rFonts w:ascii="Times New Roman" w:hAnsi="Times New Roman" w:cs="Times New Roman"/>
          <w:b/>
          <w:sz w:val="24"/>
          <w:szCs w:val="24"/>
        </w:rPr>
        <w:t>(Cuadro 2).</w:t>
      </w:r>
    </w:p>
    <w:p w:rsidR="00F60E39" w:rsidP="00F60E39" w:rsidRDefault="00F60E39" w14:paraId="09B04046" w14:textId="77777777">
      <w:pPr>
        <w:spacing w:after="0" w:line="240" w:lineRule="auto"/>
        <w:ind w:firstLine="284"/>
        <w:jc w:val="both"/>
        <w:rPr>
          <w:rFonts w:ascii="Times New Roman" w:hAnsi="Times New Roman" w:cs="Times New Roman"/>
          <w:b/>
          <w:sz w:val="24"/>
          <w:szCs w:val="24"/>
        </w:rPr>
      </w:pPr>
    </w:p>
    <w:p w:rsidRPr="00CE49F1" w:rsidR="00F60E39" w:rsidP="00F60E39" w:rsidRDefault="00F60E39" w14:paraId="499E6D75" w14:textId="77777777">
      <w:pPr>
        <w:spacing w:after="0" w:line="240" w:lineRule="auto"/>
        <w:rPr>
          <w:rFonts w:ascii="Times New Roman" w:hAnsi="Times New Roman" w:cs="Times New Roman"/>
          <w:b/>
          <w:bCs/>
          <w:iCs/>
          <w:sz w:val="24"/>
          <w:szCs w:val="24"/>
        </w:rPr>
      </w:pPr>
      <w:r w:rsidRPr="00CE49F1">
        <w:rPr>
          <w:rFonts w:ascii="Times New Roman" w:hAnsi="Times New Roman" w:cs="Times New Roman"/>
          <w:b/>
          <w:bCs/>
          <w:iCs/>
          <w:sz w:val="24"/>
          <w:szCs w:val="24"/>
        </w:rPr>
        <w:t xml:space="preserve">3.2 Huella hídrica </w:t>
      </w:r>
    </w:p>
    <w:p w:rsidRPr="009F0AF7" w:rsidR="00F60E39" w:rsidP="00F60E39" w:rsidRDefault="00F60E39" w14:paraId="5DDA0BE7" w14:textId="77777777">
      <w:pPr>
        <w:spacing w:after="0" w:line="240" w:lineRule="auto"/>
        <w:rPr>
          <w:rFonts w:ascii="Times New Roman" w:hAnsi="Times New Roman" w:cs="Times New Roman"/>
          <w:iCs/>
          <w:sz w:val="24"/>
          <w:szCs w:val="24"/>
        </w:rPr>
      </w:pPr>
    </w:p>
    <w:p w:rsidR="00F60E39" w:rsidP="00CC513C" w:rsidRDefault="00F60E39" w14:paraId="11077410" w14:textId="77777777">
      <w:pPr>
        <w:spacing w:after="0" w:line="240" w:lineRule="auto"/>
        <w:jc w:val="both"/>
        <w:rPr>
          <w:rFonts w:ascii="Times New Roman" w:hAnsi="Times New Roman" w:cs="Times New Roman"/>
          <w:sz w:val="24"/>
          <w:szCs w:val="24"/>
        </w:rPr>
      </w:pPr>
      <w:r w:rsidRPr="00DA1B9F">
        <w:rPr>
          <w:rFonts w:ascii="Times New Roman" w:hAnsi="Times New Roman" w:cs="Times New Roman"/>
          <w:sz w:val="24"/>
          <w:szCs w:val="24"/>
        </w:rPr>
        <w:t xml:space="preserve">La HH total de los </w:t>
      </w:r>
      <w:r w:rsidRPr="00A409B1">
        <w:rPr>
          <w:rFonts w:ascii="Times New Roman" w:hAnsi="Times New Roman" w:cs="Times New Roman"/>
          <w:sz w:val="24"/>
          <w:szCs w:val="24"/>
        </w:rPr>
        <w:t>desperdicios mostró un mayor impacto proveniente de los residuos de origen animal desperdiciados por las familias</w:t>
      </w:r>
      <w:r w:rsidRPr="00640977">
        <w:rPr>
          <w:rFonts w:ascii="Times New Roman" w:hAnsi="Times New Roman" w:cs="Times New Roman"/>
          <w:sz w:val="24"/>
          <w:szCs w:val="24"/>
        </w:rPr>
        <w:t>, pese a que estos fueron menores en cantidad.</w:t>
      </w:r>
    </w:p>
    <w:p w:rsidRPr="00640977" w:rsidR="00F60E39" w:rsidP="00F60E39" w:rsidRDefault="00F60E39" w14:paraId="65FC46CD" w14:textId="77777777">
      <w:pPr>
        <w:spacing w:after="0" w:line="240" w:lineRule="auto"/>
        <w:jc w:val="both"/>
        <w:rPr>
          <w:rFonts w:ascii="Times New Roman" w:hAnsi="Times New Roman" w:cs="Times New Roman"/>
          <w:sz w:val="24"/>
          <w:szCs w:val="24"/>
        </w:rPr>
      </w:pPr>
    </w:p>
    <w:p w:rsidR="00F60E39" w:rsidP="00CC513C" w:rsidRDefault="00F60E39" w14:paraId="1A352122" w14:textId="22574851">
      <w:pPr>
        <w:spacing w:after="0" w:line="240" w:lineRule="auto"/>
        <w:jc w:val="both"/>
        <w:rPr>
          <w:rFonts w:ascii="Times New Roman" w:hAnsi="Times New Roman" w:cs="Times New Roman"/>
          <w:sz w:val="24"/>
          <w:szCs w:val="24"/>
        </w:rPr>
      </w:pPr>
      <w:r w:rsidRPr="00640977">
        <w:rPr>
          <w:rFonts w:ascii="Times New Roman" w:hAnsi="Times New Roman" w:cs="Times New Roman"/>
          <w:sz w:val="24"/>
          <w:szCs w:val="24"/>
        </w:rPr>
        <w:t xml:space="preserve">Los resultados de los </w:t>
      </w:r>
      <w:r w:rsidRPr="00640977">
        <w:rPr>
          <w:rFonts w:ascii="Times New Roman" w:hAnsi="Times New Roman" w:cs="Times New Roman"/>
          <w:b/>
          <w:sz w:val="24"/>
          <w:szCs w:val="24"/>
        </w:rPr>
        <w:t>Cuadros</w:t>
      </w:r>
      <w:r w:rsidRPr="00640977">
        <w:rPr>
          <w:rFonts w:ascii="Times New Roman" w:hAnsi="Times New Roman" w:cs="Times New Roman"/>
          <w:sz w:val="24"/>
          <w:szCs w:val="24"/>
        </w:rPr>
        <w:t xml:space="preserve"> </w:t>
      </w:r>
      <w:r w:rsidRPr="00640977">
        <w:rPr>
          <w:rFonts w:ascii="Times New Roman" w:hAnsi="Times New Roman" w:cs="Times New Roman"/>
          <w:b/>
          <w:sz w:val="24"/>
          <w:szCs w:val="24"/>
        </w:rPr>
        <w:t>2</w:t>
      </w:r>
      <w:r w:rsidRPr="00640977">
        <w:rPr>
          <w:rFonts w:ascii="Times New Roman" w:hAnsi="Times New Roman" w:cs="Times New Roman"/>
          <w:sz w:val="24"/>
          <w:szCs w:val="24"/>
        </w:rPr>
        <w:t>,</w:t>
      </w:r>
      <w:r w:rsidRPr="00640977">
        <w:rPr>
          <w:rFonts w:ascii="Times New Roman" w:hAnsi="Times New Roman" w:cs="Times New Roman"/>
          <w:b/>
          <w:sz w:val="24"/>
          <w:szCs w:val="24"/>
        </w:rPr>
        <w:t xml:space="preserve"> 3</w:t>
      </w:r>
      <w:r w:rsidRPr="00640977">
        <w:rPr>
          <w:rFonts w:ascii="Times New Roman" w:hAnsi="Times New Roman" w:cs="Times New Roman"/>
          <w:sz w:val="24"/>
          <w:szCs w:val="24"/>
        </w:rPr>
        <w:t xml:space="preserve"> </w:t>
      </w:r>
      <w:r w:rsidRPr="00640977">
        <w:rPr>
          <w:rFonts w:ascii="Times New Roman" w:hAnsi="Times New Roman" w:cs="Times New Roman"/>
          <w:b/>
          <w:sz w:val="24"/>
          <w:szCs w:val="24"/>
        </w:rPr>
        <w:t xml:space="preserve">y Figura 1 </w:t>
      </w:r>
      <w:r w:rsidRPr="00640977">
        <w:rPr>
          <w:rFonts w:ascii="Times New Roman" w:hAnsi="Times New Roman" w:cs="Times New Roman"/>
          <w:sz w:val="24"/>
          <w:szCs w:val="24"/>
        </w:rPr>
        <w:t>resaltan especialmente la desproporción</w:t>
      </w:r>
      <w:r w:rsidR="005D15C1">
        <w:rPr>
          <w:rFonts w:ascii="Times New Roman" w:hAnsi="Times New Roman" w:cs="Times New Roman"/>
          <w:sz w:val="24"/>
          <w:szCs w:val="24"/>
        </w:rPr>
        <w:t xml:space="preserve"> existente</w:t>
      </w:r>
      <w:r w:rsidRPr="00640977">
        <w:rPr>
          <w:rFonts w:ascii="Times New Roman" w:hAnsi="Times New Roman" w:cs="Times New Roman"/>
          <w:sz w:val="24"/>
          <w:szCs w:val="24"/>
        </w:rPr>
        <w:t xml:space="preserve"> entre las variables estudiadas para los desperdicios, según sean de origen animal (20 productos) o vegetal (41 productos). El C</w:t>
      </w:r>
      <w:r w:rsidRPr="00640977">
        <w:rPr>
          <w:rFonts w:ascii="Times New Roman" w:hAnsi="Times New Roman" w:cs="Times New Roman"/>
          <w:b/>
          <w:sz w:val="24"/>
          <w:szCs w:val="24"/>
        </w:rPr>
        <w:t>uadro 2</w:t>
      </w:r>
      <w:r w:rsidRPr="00640977">
        <w:rPr>
          <w:rFonts w:ascii="Times New Roman" w:hAnsi="Times New Roman" w:cs="Times New Roman"/>
          <w:sz w:val="24"/>
          <w:szCs w:val="24"/>
        </w:rPr>
        <w:t xml:space="preserve"> muestra las diferencias en la contribución porcentual de los distintos tipos de residuos, separados según su origen, a las diferentes variables estudiadas, mientras que el </w:t>
      </w:r>
      <w:r w:rsidRPr="00640977">
        <w:rPr>
          <w:rFonts w:ascii="Times New Roman" w:hAnsi="Times New Roman" w:cs="Times New Roman"/>
          <w:b/>
          <w:sz w:val="24"/>
          <w:szCs w:val="24"/>
        </w:rPr>
        <w:t>Cuadro 3</w:t>
      </w:r>
      <w:r w:rsidRPr="00640977">
        <w:rPr>
          <w:rFonts w:ascii="Times New Roman" w:hAnsi="Times New Roman" w:cs="Times New Roman"/>
          <w:sz w:val="24"/>
          <w:szCs w:val="24"/>
        </w:rPr>
        <w:t xml:space="preserve"> muestra el impacto por familia de acuerdo con la distribución de desperdicios según origen. </w:t>
      </w:r>
    </w:p>
    <w:p w:rsidRPr="00640977" w:rsidR="00F60E39" w:rsidP="00F60E39" w:rsidRDefault="00F60E39" w14:paraId="0344D618" w14:textId="77777777">
      <w:pPr>
        <w:spacing w:after="0" w:line="240" w:lineRule="auto"/>
        <w:jc w:val="both"/>
        <w:rPr>
          <w:rFonts w:ascii="Times New Roman" w:hAnsi="Times New Roman" w:cs="Times New Roman"/>
          <w:sz w:val="24"/>
          <w:szCs w:val="24"/>
        </w:rPr>
      </w:pPr>
    </w:p>
    <w:p w:rsidRPr="0062078C" w:rsidR="00F60E39" w:rsidP="00072764" w:rsidRDefault="00F60E39" w14:paraId="02D607CD" w14:textId="056F1709">
      <w:pPr>
        <w:pStyle w:val="NormalWeb"/>
        <w:spacing w:before="0" w:beforeAutospacing="0" w:after="0" w:afterAutospacing="0"/>
        <w:jc w:val="both"/>
        <w:rPr>
          <w:lang w:val="en-US"/>
        </w:rPr>
      </w:pPr>
      <w:r w:rsidRPr="00640977">
        <w:rPr>
          <w:b/>
        </w:rPr>
        <w:t>Cuadro 2.</w:t>
      </w:r>
      <w:r w:rsidRPr="00640977">
        <w:t xml:space="preserve"> Contribución porcentual de las variables cantidad, aporte calórico, costo y huella hídrica de los alimentos desperdiciados, según origen y tipo de alimentos</w:t>
      </w:r>
      <w:r w:rsidR="00B41844">
        <w:t xml:space="preserve">. </w:t>
      </w:r>
      <w:r w:rsidRPr="0062078C">
        <w:rPr>
          <w:lang w:val="en-US"/>
        </w:rPr>
        <w:t>Chile, 2019</w:t>
      </w:r>
      <w:r w:rsidR="00CD2BF0">
        <w:rPr>
          <w:lang w:val="en-US"/>
        </w:rPr>
        <w:t>.</w:t>
      </w:r>
    </w:p>
    <w:p w:rsidR="00F60E39" w:rsidP="00072764" w:rsidRDefault="00F60E39" w14:paraId="67F5F5F9" w14:textId="0AB96547">
      <w:pPr>
        <w:pStyle w:val="NormalWeb"/>
        <w:spacing w:before="0" w:beforeAutospacing="0" w:after="0" w:afterAutospacing="0"/>
        <w:jc w:val="both"/>
        <w:rPr>
          <w:rFonts w:eastAsiaTheme="minorHAnsi"/>
          <w:lang w:eastAsia="en-US"/>
        </w:rPr>
      </w:pPr>
      <w:r w:rsidRPr="0062078C">
        <w:rPr>
          <w:rFonts w:eastAsiaTheme="minorHAnsi"/>
          <w:b/>
          <w:lang w:val="en-US" w:eastAsia="en-US"/>
        </w:rPr>
        <w:t xml:space="preserve">Table 2. </w:t>
      </w:r>
      <w:r w:rsidRPr="0062078C">
        <w:rPr>
          <w:rFonts w:eastAsiaTheme="minorHAnsi"/>
          <w:lang w:val="en-US" w:eastAsia="en-US"/>
        </w:rPr>
        <w:t xml:space="preserve">Percentage contribution of the variable’s quantity, caloric intake, cost and water footprint of wasted food, according to origin and type of food. </w:t>
      </w:r>
      <w:r w:rsidRPr="00640977">
        <w:rPr>
          <w:rFonts w:eastAsiaTheme="minorHAnsi"/>
          <w:lang w:eastAsia="en-US"/>
        </w:rPr>
        <w:t>Chile, 2019</w:t>
      </w:r>
      <w:r w:rsidR="00CD2BF0">
        <w:rPr>
          <w:rFonts w:eastAsiaTheme="minorHAnsi"/>
          <w:lang w:eastAsia="en-US"/>
        </w:rPr>
        <w:t>.</w:t>
      </w:r>
    </w:p>
    <w:p w:rsidR="00CC513C" w:rsidP="00072764" w:rsidRDefault="00CC513C" w14:paraId="3265EC52" w14:textId="77777777">
      <w:pPr>
        <w:pStyle w:val="NormalWeb"/>
        <w:spacing w:before="0" w:beforeAutospacing="0" w:after="0" w:afterAutospacing="0"/>
        <w:jc w:val="both"/>
        <w:rPr>
          <w:rFonts w:eastAsiaTheme="minorHAnsi"/>
          <w:lang w:eastAsia="en-US"/>
        </w:rPr>
      </w:pPr>
    </w:p>
    <w:tbl>
      <w:tblPr>
        <w:tblW w:w="8961" w:type="dxa"/>
        <w:tblCellMar>
          <w:top w:w="15" w:type="dxa"/>
          <w:left w:w="15" w:type="dxa"/>
          <w:bottom w:w="15" w:type="dxa"/>
          <w:right w:w="15" w:type="dxa"/>
        </w:tblCellMar>
        <w:tblLook w:val="04A0" w:firstRow="1" w:lastRow="0" w:firstColumn="1" w:lastColumn="0" w:noHBand="0" w:noVBand="1"/>
      </w:tblPr>
      <w:tblGrid>
        <w:gridCol w:w="2069"/>
        <w:gridCol w:w="753"/>
        <w:gridCol w:w="704"/>
        <w:gridCol w:w="1142"/>
        <w:gridCol w:w="711"/>
        <w:gridCol w:w="753"/>
        <w:gridCol w:w="760"/>
        <w:gridCol w:w="1031"/>
        <w:gridCol w:w="1038"/>
      </w:tblGrid>
      <w:tr w:rsidRPr="00640977" w:rsidR="00F60E39" w:rsidTr="00F60E39" w14:paraId="56440CDD" w14:textId="77777777">
        <w:trPr>
          <w:trHeight w:val="607"/>
        </w:trPr>
        <w:tc>
          <w:tcPr>
            <w:tcW w:w="0" w:type="auto"/>
            <w:tcBorders>
              <w:top w:val="single" w:color="auto" w:sz="4" w:space="0"/>
              <w:bottom w:val="single" w:color="auto" w:sz="4" w:space="0"/>
            </w:tcBorders>
            <w:shd w:val="clear" w:color="auto" w:fill="auto"/>
            <w:tcMar>
              <w:top w:w="0" w:type="dxa"/>
              <w:left w:w="70" w:type="dxa"/>
              <w:bottom w:w="0" w:type="dxa"/>
              <w:right w:w="70" w:type="dxa"/>
            </w:tcMar>
            <w:vAlign w:val="center"/>
            <w:hideMark/>
          </w:tcPr>
          <w:p w:rsidRPr="00640977" w:rsidR="00F60E39" w:rsidP="00F60E39" w:rsidRDefault="00F60E39" w14:paraId="61EA52A1"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color w:val="000000"/>
                <w:lang w:eastAsia="es-CL"/>
              </w:rPr>
              <w:t>Grupo de Alimentos</w:t>
            </w:r>
          </w:p>
        </w:tc>
        <w:tc>
          <w:tcPr>
            <w:tcW w:w="0" w:type="auto"/>
            <w:tcBorders>
              <w:top w:val="single" w:color="auto" w:sz="4" w:space="0"/>
              <w:bottom w:val="single" w:color="auto" w:sz="4" w:space="0"/>
            </w:tcBorders>
            <w:shd w:val="clear" w:color="auto" w:fill="auto"/>
            <w:tcMar>
              <w:top w:w="0" w:type="dxa"/>
              <w:left w:w="70" w:type="dxa"/>
              <w:bottom w:w="0" w:type="dxa"/>
              <w:right w:w="70" w:type="dxa"/>
            </w:tcMar>
            <w:vAlign w:val="center"/>
            <w:hideMark/>
          </w:tcPr>
          <w:p w:rsidRPr="00640977" w:rsidR="00F60E39" w:rsidP="00F60E39" w:rsidRDefault="00F60E39" w14:paraId="7570C260"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color w:val="000000"/>
                <w:lang w:eastAsia="es-CL"/>
              </w:rPr>
              <w:t>Kg</w:t>
            </w:r>
          </w:p>
        </w:tc>
        <w:tc>
          <w:tcPr>
            <w:tcW w:w="0" w:type="auto"/>
            <w:tcBorders>
              <w:top w:val="single" w:color="auto" w:sz="4" w:space="0"/>
              <w:bottom w:val="single" w:color="auto" w:sz="4" w:space="0"/>
            </w:tcBorders>
            <w:shd w:val="clear" w:color="auto" w:fill="auto"/>
            <w:tcMar>
              <w:top w:w="0" w:type="dxa"/>
              <w:left w:w="70" w:type="dxa"/>
              <w:bottom w:w="0" w:type="dxa"/>
              <w:right w:w="70" w:type="dxa"/>
            </w:tcMar>
            <w:vAlign w:val="center"/>
            <w:hideMark/>
          </w:tcPr>
          <w:p w:rsidRPr="00640977" w:rsidR="00F60E39" w:rsidP="00F60E39" w:rsidRDefault="00F60E39" w14:paraId="01DDDF8E"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color w:val="000000"/>
                <w:lang w:eastAsia="es-CL"/>
              </w:rPr>
              <w:t>Kg %</w:t>
            </w:r>
          </w:p>
        </w:tc>
        <w:tc>
          <w:tcPr>
            <w:tcW w:w="0" w:type="auto"/>
            <w:tcBorders>
              <w:top w:val="single" w:color="auto" w:sz="4" w:space="0"/>
              <w:bottom w:val="single" w:color="auto" w:sz="4" w:space="0"/>
            </w:tcBorders>
            <w:shd w:val="clear" w:color="auto" w:fill="auto"/>
            <w:tcMar>
              <w:top w:w="0" w:type="dxa"/>
              <w:left w:w="70" w:type="dxa"/>
              <w:bottom w:w="0" w:type="dxa"/>
              <w:right w:w="70" w:type="dxa"/>
            </w:tcMar>
            <w:vAlign w:val="center"/>
            <w:hideMark/>
          </w:tcPr>
          <w:p w:rsidRPr="00640977" w:rsidR="00F60E39" w:rsidP="00F60E39" w:rsidRDefault="00F60E39" w14:paraId="37D5F5AC"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color w:val="000000"/>
                <w:lang w:eastAsia="es-CL"/>
              </w:rPr>
              <w:t>HH</w:t>
            </w:r>
          </w:p>
        </w:tc>
        <w:tc>
          <w:tcPr>
            <w:tcW w:w="0" w:type="auto"/>
            <w:tcBorders>
              <w:top w:val="single" w:color="auto" w:sz="4" w:space="0"/>
              <w:bottom w:val="single" w:color="auto" w:sz="4" w:space="0"/>
            </w:tcBorders>
            <w:shd w:val="clear" w:color="auto" w:fill="auto"/>
            <w:tcMar>
              <w:top w:w="0" w:type="dxa"/>
              <w:left w:w="70" w:type="dxa"/>
              <w:bottom w:w="0" w:type="dxa"/>
              <w:right w:w="70" w:type="dxa"/>
            </w:tcMar>
            <w:vAlign w:val="center"/>
            <w:hideMark/>
          </w:tcPr>
          <w:p w:rsidRPr="00640977" w:rsidR="00F60E39" w:rsidP="00F60E39" w:rsidRDefault="00F60E39" w14:paraId="263E8BF9"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color w:val="000000"/>
                <w:lang w:eastAsia="es-CL"/>
              </w:rPr>
              <w:t>HH%</w:t>
            </w:r>
          </w:p>
        </w:tc>
        <w:tc>
          <w:tcPr>
            <w:tcW w:w="0" w:type="auto"/>
            <w:tcBorders>
              <w:top w:val="single" w:color="auto" w:sz="4" w:space="0"/>
              <w:bottom w:val="single" w:color="auto" w:sz="4" w:space="0"/>
            </w:tcBorders>
            <w:shd w:val="clear" w:color="auto" w:fill="auto"/>
            <w:tcMar>
              <w:top w:w="0" w:type="dxa"/>
              <w:left w:w="70" w:type="dxa"/>
              <w:bottom w:w="0" w:type="dxa"/>
              <w:right w:w="70" w:type="dxa"/>
            </w:tcMar>
            <w:vAlign w:val="center"/>
            <w:hideMark/>
          </w:tcPr>
          <w:p w:rsidRPr="00640977" w:rsidR="00F60E39" w:rsidP="00F60E39" w:rsidRDefault="00F60E39" w14:paraId="488C9AAF"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color w:val="000000"/>
                <w:lang w:eastAsia="es-CL"/>
              </w:rPr>
              <w:t>kcal</w:t>
            </w:r>
          </w:p>
        </w:tc>
        <w:tc>
          <w:tcPr>
            <w:tcW w:w="0" w:type="auto"/>
            <w:tcBorders>
              <w:top w:val="single" w:color="auto" w:sz="4" w:space="0"/>
              <w:bottom w:val="single" w:color="auto" w:sz="4" w:space="0"/>
            </w:tcBorders>
            <w:shd w:val="clear" w:color="auto" w:fill="auto"/>
            <w:tcMar>
              <w:top w:w="0" w:type="dxa"/>
              <w:left w:w="70" w:type="dxa"/>
              <w:bottom w:w="0" w:type="dxa"/>
              <w:right w:w="70" w:type="dxa"/>
            </w:tcMar>
            <w:vAlign w:val="center"/>
            <w:hideMark/>
          </w:tcPr>
          <w:p w:rsidRPr="00640977" w:rsidR="00F60E39" w:rsidP="00F60E39" w:rsidRDefault="00F60E39" w14:paraId="55171380"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color w:val="000000"/>
                <w:lang w:eastAsia="es-CL"/>
              </w:rPr>
              <w:t>kcal%</w:t>
            </w:r>
          </w:p>
        </w:tc>
        <w:tc>
          <w:tcPr>
            <w:tcW w:w="0" w:type="auto"/>
            <w:tcBorders>
              <w:top w:val="single" w:color="auto" w:sz="4" w:space="0"/>
              <w:bottom w:val="single" w:color="auto" w:sz="4" w:space="0"/>
            </w:tcBorders>
            <w:shd w:val="clear" w:color="auto" w:fill="auto"/>
            <w:tcMar>
              <w:top w:w="0" w:type="dxa"/>
              <w:left w:w="70" w:type="dxa"/>
              <w:bottom w:w="0" w:type="dxa"/>
              <w:right w:w="70" w:type="dxa"/>
            </w:tcMar>
            <w:vAlign w:val="center"/>
            <w:hideMark/>
          </w:tcPr>
          <w:p w:rsidRPr="00640977" w:rsidR="00F60E39" w:rsidP="00F60E39" w:rsidRDefault="00F60E39" w14:paraId="7153ECDD"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color w:val="000000"/>
                <w:lang w:eastAsia="es-CL"/>
              </w:rPr>
              <w:t>$ Chile</w:t>
            </w:r>
          </w:p>
        </w:tc>
        <w:tc>
          <w:tcPr>
            <w:tcW w:w="0" w:type="auto"/>
            <w:tcBorders>
              <w:top w:val="single" w:color="auto" w:sz="4" w:space="0"/>
              <w:bottom w:val="single" w:color="auto" w:sz="4" w:space="0"/>
            </w:tcBorders>
            <w:shd w:val="clear" w:color="auto" w:fill="auto"/>
            <w:tcMar>
              <w:top w:w="0" w:type="dxa"/>
              <w:left w:w="70" w:type="dxa"/>
              <w:bottom w:w="0" w:type="dxa"/>
              <w:right w:w="70" w:type="dxa"/>
            </w:tcMar>
            <w:vAlign w:val="center"/>
            <w:hideMark/>
          </w:tcPr>
          <w:p w:rsidRPr="00640977" w:rsidR="00F60E39" w:rsidP="00F60E39" w:rsidRDefault="00F60E39" w14:paraId="3BB2D28C"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color w:val="000000"/>
                <w:lang w:eastAsia="es-CL"/>
              </w:rPr>
              <w:t>$ Chile%</w:t>
            </w:r>
          </w:p>
        </w:tc>
      </w:tr>
      <w:tr w:rsidRPr="00640977" w:rsidR="00F60E39" w:rsidTr="00F60E39" w14:paraId="25430BCB" w14:textId="77777777">
        <w:trPr>
          <w:trHeight w:val="312"/>
        </w:trPr>
        <w:tc>
          <w:tcPr>
            <w:tcW w:w="0" w:type="auto"/>
            <w:tcBorders>
              <w:top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0BAE697B"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000000"/>
                <w:lang w:eastAsia="es-CL"/>
              </w:rPr>
              <w:t>Carne y huevos</w:t>
            </w:r>
          </w:p>
        </w:tc>
        <w:tc>
          <w:tcPr>
            <w:tcW w:w="0" w:type="auto"/>
            <w:tcBorders>
              <w:top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3D115C7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6 995</w:t>
            </w:r>
          </w:p>
        </w:tc>
        <w:tc>
          <w:tcPr>
            <w:tcW w:w="0" w:type="auto"/>
            <w:tcBorders>
              <w:top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5E141CD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12.90</w:t>
            </w:r>
          </w:p>
        </w:tc>
        <w:tc>
          <w:tcPr>
            <w:tcW w:w="0" w:type="auto"/>
            <w:tcBorders>
              <w:top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44A32A0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68 124.57</w:t>
            </w:r>
          </w:p>
        </w:tc>
        <w:tc>
          <w:tcPr>
            <w:tcW w:w="0" w:type="auto"/>
            <w:tcBorders>
              <w:top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428FA0FD"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60.75</w:t>
            </w:r>
          </w:p>
        </w:tc>
        <w:tc>
          <w:tcPr>
            <w:tcW w:w="0" w:type="auto"/>
            <w:tcBorders>
              <w:top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1B1FD2F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13 402</w:t>
            </w:r>
          </w:p>
        </w:tc>
        <w:tc>
          <w:tcPr>
            <w:tcW w:w="0" w:type="auto"/>
            <w:tcBorders>
              <w:top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2EED2B6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21.49</w:t>
            </w:r>
          </w:p>
        </w:tc>
        <w:tc>
          <w:tcPr>
            <w:tcW w:w="0" w:type="auto"/>
            <w:tcBorders>
              <w:top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5BA6771D"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30 263</w:t>
            </w:r>
          </w:p>
        </w:tc>
        <w:tc>
          <w:tcPr>
            <w:tcW w:w="0" w:type="auto"/>
            <w:tcBorders>
              <w:top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1C3480E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38.23</w:t>
            </w:r>
          </w:p>
        </w:tc>
      </w:tr>
      <w:tr w:rsidRPr="00640977" w:rsidR="00F60E39" w:rsidTr="00F60E39" w14:paraId="0DC6822D" w14:textId="77777777">
        <w:trPr>
          <w:trHeight w:val="312"/>
        </w:trPr>
        <w:tc>
          <w:tcPr>
            <w:tcW w:w="0" w:type="auto"/>
            <w:shd w:val="clear" w:color="auto" w:fill="auto"/>
            <w:tcMar>
              <w:top w:w="0" w:type="dxa"/>
              <w:left w:w="70" w:type="dxa"/>
              <w:bottom w:w="0" w:type="dxa"/>
              <w:right w:w="70" w:type="dxa"/>
            </w:tcMar>
            <w:vAlign w:val="bottom"/>
            <w:hideMark/>
          </w:tcPr>
          <w:p w:rsidRPr="00640977" w:rsidR="00F60E39" w:rsidP="00F60E39" w:rsidRDefault="00F60E39" w14:paraId="182842B7"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000000"/>
                <w:lang w:eastAsia="es-CL"/>
              </w:rPr>
              <w:t>Leche y Derivados</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5B94236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3 353</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5D1ECD6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6.18</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01B9ED7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7 948.80</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54D79EE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7.09</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6EF9133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3 616</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6462EE0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5.80</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4252AD0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7 016</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78C3E21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8.86</w:t>
            </w:r>
          </w:p>
        </w:tc>
      </w:tr>
      <w:tr w:rsidRPr="00640977" w:rsidR="00F60E39" w:rsidTr="00F60E39" w14:paraId="52F80477" w14:textId="77777777">
        <w:trPr>
          <w:trHeight w:val="312"/>
        </w:trPr>
        <w:tc>
          <w:tcPr>
            <w:tcW w:w="0" w:type="auto"/>
            <w:shd w:val="clear" w:color="auto" w:fill="auto"/>
            <w:tcMar>
              <w:top w:w="0" w:type="dxa"/>
              <w:left w:w="70" w:type="dxa"/>
              <w:bottom w:w="0" w:type="dxa"/>
              <w:right w:w="70" w:type="dxa"/>
            </w:tcMar>
            <w:vAlign w:val="bottom"/>
            <w:hideMark/>
          </w:tcPr>
          <w:p w:rsidRPr="00640977" w:rsidR="00F60E39" w:rsidP="00F60E39" w:rsidRDefault="00F60E39" w14:paraId="137CB3C5"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000000"/>
                <w:lang w:eastAsia="es-CL"/>
              </w:rPr>
              <w:t>Panes, Harina</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3209419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10 003</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282714F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18.44</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7E5BA43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13 991.49</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1CB7A81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12.48</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4CB7AF8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22 665</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3DD4B01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36.35</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2374667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13 203</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438B52E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16.68</w:t>
            </w:r>
          </w:p>
        </w:tc>
      </w:tr>
      <w:tr w:rsidRPr="00640977" w:rsidR="00F60E39" w:rsidTr="00F60E39" w14:paraId="5E8BD62A" w14:textId="77777777">
        <w:trPr>
          <w:trHeight w:val="312"/>
        </w:trPr>
        <w:tc>
          <w:tcPr>
            <w:tcW w:w="0" w:type="auto"/>
            <w:shd w:val="clear" w:color="auto" w:fill="auto"/>
            <w:tcMar>
              <w:top w:w="0" w:type="dxa"/>
              <w:left w:w="70" w:type="dxa"/>
              <w:bottom w:w="0" w:type="dxa"/>
              <w:right w:w="70" w:type="dxa"/>
            </w:tcMar>
            <w:vAlign w:val="bottom"/>
            <w:hideMark/>
          </w:tcPr>
          <w:p w:rsidRPr="00640977" w:rsidR="00F60E39" w:rsidP="00F60E39" w:rsidRDefault="00F60E39" w14:paraId="0FD02AF1"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000000"/>
                <w:lang w:eastAsia="es-CL"/>
              </w:rPr>
              <w:lastRenderedPageBreak/>
              <w:t>Granos</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400C0DA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2 561</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2973CE8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4.72</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5AC6E03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9 395.69</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1A95842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8.38</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74FB15D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3 397</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5F81E53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5.45</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154388F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3 245</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5AEA034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4.10</w:t>
            </w:r>
          </w:p>
        </w:tc>
      </w:tr>
      <w:tr w:rsidRPr="00640977" w:rsidR="00F60E39" w:rsidTr="00F60E39" w14:paraId="59E099EC" w14:textId="77777777">
        <w:trPr>
          <w:trHeight w:val="312"/>
        </w:trPr>
        <w:tc>
          <w:tcPr>
            <w:tcW w:w="0" w:type="auto"/>
            <w:shd w:val="clear" w:color="auto" w:fill="auto"/>
            <w:tcMar>
              <w:top w:w="0" w:type="dxa"/>
              <w:left w:w="70" w:type="dxa"/>
              <w:bottom w:w="0" w:type="dxa"/>
              <w:right w:w="70" w:type="dxa"/>
            </w:tcMar>
            <w:vAlign w:val="bottom"/>
            <w:hideMark/>
          </w:tcPr>
          <w:p w:rsidRPr="00640977" w:rsidR="00F60E39" w:rsidP="00F60E39" w:rsidRDefault="00F60E39" w14:paraId="35A3E545"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000000"/>
                <w:lang w:eastAsia="es-CL"/>
              </w:rPr>
              <w:t>Frutas</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6B9F640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6 860</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5CCC4F5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12.65</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250C491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4 498.10</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635DEA8C"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4.01</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24FBF73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3 443</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7147EA9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5.52</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6EFECAF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6 039</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3FBD3D2C"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7.63</w:t>
            </w:r>
          </w:p>
        </w:tc>
      </w:tr>
      <w:tr w:rsidRPr="00640977" w:rsidR="00F60E39" w:rsidTr="00F60E39" w14:paraId="5BE53882" w14:textId="77777777">
        <w:trPr>
          <w:trHeight w:val="312"/>
        </w:trPr>
        <w:tc>
          <w:tcPr>
            <w:tcW w:w="0" w:type="auto"/>
            <w:shd w:val="clear" w:color="auto" w:fill="auto"/>
            <w:tcMar>
              <w:top w:w="0" w:type="dxa"/>
              <w:left w:w="70" w:type="dxa"/>
              <w:bottom w:w="0" w:type="dxa"/>
              <w:right w:w="70" w:type="dxa"/>
            </w:tcMar>
            <w:vAlign w:val="bottom"/>
            <w:hideMark/>
          </w:tcPr>
          <w:p w:rsidRPr="00640977" w:rsidR="00F60E39" w:rsidP="00F60E39" w:rsidRDefault="00F60E39" w14:paraId="187DE3E1"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000000"/>
                <w:lang w:eastAsia="es-CL"/>
              </w:rPr>
              <w:t>Verduras</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309BECD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23 136</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68DA574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42.66</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1B53818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5 516.10</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6D9D1B7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4.92</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3F3394F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10 146</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38E7E2B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16.27</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32F1456C"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17 513</w:t>
            </w:r>
          </w:p>
        </w:tc>
        <w:tc>
          <w:tcPr>
            <w:tcW w:w="0" w:type="auto"/>
            <w:shd w:val="clear" w:color="auto" w:fill="auto"/>
            <w:tcMar>
              <w:top w:w="0" w:type="dxa"/>
              <w:left w:w="70" w:type="dxa"/>
              <w:bottom w:w="0" w:type="dxa"/>
              <w:right w:w="70" w:type="dxa"/>
            </w:tcMar>
            <w:vAlign w:val="bottom"/>
            <w:hideMark/>
          </w:tcPr>
          <w:p w:rsidRPr="00640977" w:rsidR="00F60E39" w:rsidP="00F60E39" w:rsidRDefault="00F60E39" w14:paraId="6D0109E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22.13</w:t>
            </w:r>
          </w:p>
        </w:tc>
      </w:tr>
      <w:tr w:rsidRPr="00640977" w:rsidR="00F60E39" w:rsidTr="00F60E39" w14:paraId="5F018DAC" w14:textId="77777777">
        <w:trPr>
          <w:trHeight w:val="312"/>
        </w:trPr>
        <w:tc>
          <w:tcPr>
            <w:tcW w:w="0" w:type="auto"/>
            <w:tcBorders>
              <w:bottom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03B5B490"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000000"/>
                <w:lang w:eastAsia="es-CL"/>
              </w:rPr>
              <w:t>Industrializados</w:t>
            </w:r>
          </w:p>
        </w:tc>
        <w:tc>
          <w:tcPr>
            <w:tcW w:w="0" w:type="auto"/>
            <w:tcBorders>
              <w:bottom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6CDCA9E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1 329</w:t>
            </w:r>
          </w:p>
        </w:tc>
        <w:tc>
          <w:tcPr>
            <w:tcW w:w="0" w:type="auto"/>
            <w:tcBorders>
              <w:bottom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686F594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2.45</w:t>
            </w:r>
          </w:p>
        </w:tc>
        <w:tc>
          <w:tcPr>
            <w:tcW w:w="0" w:type="auto"/>
            <w:tcBorders>
              <w:bottom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12C1394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2 661.93</w:t>
            </w:r>
          </w:p>
        </w:tc>
        <w:tc>
          <w:tcPr>
            <w:tcW w:w="0" w:type="auto"/>
            <w:tcBorders>
              <w:bottom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19BF715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2.37</w:t>
            </w:r>
          </w:p>
        </w:tc>
        <w:tc>
          <w:tcPr>
            <w:tcW w:w="0" w:type="auto"/>
            <w:tcBorders>
              <w:bottom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606C364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5 690</w:t>
            </w:r>
          </w:p>
        </w:tc>
        <w:tc>
          <w:tcPr>
            <w:tcW w:w="0" w:type="auto"/>
            <w:tcBorders>
              <w:bottom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326B1E8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9.12</w:t>
            </w:r>
          </w:p>
        </w:tc>
        <w:tc>
          <w:tcPr>
            <w:tcW w:w="0" w:type="auto"/>
            <w:tcBorders>
              <w:bottom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5280027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1875.7</w:t>
            </w:r>
          </w:p>
        </w:tc>
        <w:tc>
          <w:tcPr>
            <w:tcW w:w="0" w:type="auto"/>
            <w:tcBorders>
              <w:bottom w:val="single" w:color="auto" w:sz="4" w:space="0"/>
            </w:tcBorders>
            <w:shd w:val="clear" w:color="auto" w:fill="auto"/>
            <w:tcMar>
              <w:top w:w="0" w:type="dxa"/>
              <w:left w:w="70" w:type="dxa"/>
              <w:bottom w:w="0" w:type="dxa"/>
              <w:right w:w="70" w:type="dxa"/>
            </w:tcMar>
            <w:vAlign w:val="bottom"/>
            <w:hideMark/>
          </w:tcPr>
          <w:p w:rsidRPr="00640977" w:rsidR="00F60E39" w:rsidP="00F60E39" w:rsidRDefault="00F60E39" w14:paraId="13EBFAC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2.37</w:t>
            </w:r>
          </w:p>
        </w:tc>
      </w:tr>
      <w:tr w:rsidRPr="00640977" w:rsidR="00F60E39" w:rsidTr="00F60E39" w14:paraId="6FF19B50" w14:textId="77777777">
        <w:trPr>
          <w:trHeight w:val="345"/>
        </w:trPr>
        <w:tc>
          <w:tcPr>
            <w:tcW w:w="0" w:type="auto"/>
            <w:tcBorders>
              <w:top w:val="single" w:color="auto" w:sz="4" w:space="0"/>
              <w:bottom w:val="single" w:color="000000" w:sz="8" w:space="0"/>
            </w:tcBorders>
            <w:shd w:val="clear" w:color="auto" w:fill="FFFFFF"/>
            <w:tcMar>
              <w:top w:w="0" w:type="dxa"/>
              <w:left w:w="70" w:type="dxa"/>
              <w:bottom w:w="0" w:type="dxa"/>
              <w:right w:w="70" w:type="dxa"/>
            </w:tcMar>
            <w:vAlign w:val="bottom"/>
            <w:hideMark/>
          </w:tcPr>
          <w:p w:rsidRPr="00640977" w:rsidR="00F60E39" w:rsidP="00F60E39" w:rsidRDefault="00F60E39" w14:paraId="59A4DB58" w14:textId="1449BE74">
            <w:pPr>
              <w:spacing w:after="0" w:line="240" w:lineRule="auto"/>
              <w:rPr>
                <w:rFonts w:ascii="Times New Roman" w:hAnsi="Times New Roman" w:eastAsia="Times New Roman" w:cs="Times New Roman"/>
                <w:b/>
                <w:lang w:eastAsia="es-CL"/>
              </w:rPr>
            </w:pPr>
            <w:r w:rsidRPr="00640977">
              <w:rPr>
                <w:rFonts w:ascii="Times New Roman" w:hAnsi="Times New Roman" w:eastAsia="Times New Roman" w:cs="Times New Roman"/>
                <w:b/>
                <w:bCs/>
                <w:lang w:eastAsia="es-CL"/>
              </w:rPr>
              <w:t xml:space="preserve">Total </w:t>
            </w:r>
            <w:r w:rsidR="00072764">
              <w:rPr>
                <w:rFonts w:ascii="Times New Roman" w:hAnsi="Times New Roman" w:eastAsia="Times New Roman" w:cs="Times New Roman"/>
                <w:b/>
                <w:bCs/>
                <w:lang w:eastAsia="es-CL"/>
              </w:rPr>
              <w:t>g</w:t>
            </w:r>
            <w:r w:rsidRPr="00640977">
              <w:rPr>
                <w:rFonts w:ascii="Times New Roman" w:hAnsi="Times New Roman" w:eastAsia="Times New Roman" w:cs="Times New Roman"/>
                <w:b/>
                <w:bCs/>
                <w:lang w:eastAsia="es-CL"/>
              </w:rPr>
              <w:t>eneral</w:t>
            </w:r>
          </w:p>
        </w:tc>
        <w:tc>
          <w:tcPr>
            <w:tcW w:w="0" w:type="auto"/>
            <w:tcBorders>
              <w:top w:val="single" w:color="auto" w:sz="4" w:space="0"/>
              <w:bottom w:val="single" w:color="000000" w:sz="8" w:space="0"/>
            </w:tcBorders>
            <w:shd w:val="clear" w:color="auto" w:fill="FFFFFF"/>
            <w:tcMar>
              <w:top w:w="0" w:type="dxa"/>
              <w:left w:w="70" w:type="dxa"/>
              <w:bottom w:w="0" w:type="dxa"/>
              <w:right w:w="70" w:type="dxa"/>
            </w:tcMar>
            <w:vAlign w:val="bottom"/>
            <w:hideMark/>
          </w:tcPr>
          <w:p w:rsidRPr="00640977" w:rsidR="00F60E39" w:rsidP="00F60E39" w:rsidRDefault="00F60E39" w14:paraId="247FB356"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lang w:eastAsia="es-CL"/>
              </w:rPr>
              <w:t>54 237</w:t>
            </w:r>
          </w:p>
        </w:tc>
        <w:tc>
          <w:tcPr>
            <w:tcW w:w="0" w:type="auto"/>
            <w:tcBorders>
              <w:top w:val="single" w:color="auto" w:sz="4" w:space="0"/>
              <w:bottom w:val="single" w:color="000000" w:sz="8" w:space="0"/>
            </w:tcBorders>
            <w:shd w:val="clear" w:color="auto" w:fill="FFFFFF"/>
            <w:tcMar>
              <w:top w:w="0" w:type="dxa"/>
              <w:left w:w="70" w:type="dxa"/>
              <w:bottom w:w="0" w:type="dxa"/>
              <w:right w:w="70" w:type="dxa"/>
            </w:tcMar>
            <w:vAlign w:val="bottom"/>
            <w:hideMark/>
          </w:tcPr>
          <w:p w:rsidRPr="00640977" w:rsidR="00F60E39" w:rsidP="00F60E39" w:rsidRDefault="00F60E39" w14:paraId="520FA117"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lang w:eastAsia="es-CL"/>
              </w:rPr>
              <w:t>100</w:t>
            </w:r>
          </w:p>
        </w:tc>
        <w:tc>
          <w:tcPr>
            <w:tcW w:w="0" w:type="auto"/>
            <w:tcBorders>
              <w:top w:val="single" w:color="auto" w:sz="4" w:space="0"/>
              <w:bottom w:val="single" w:color="000000" w:sz="8" w:space="0"/>
            </w:tcBorders>
            <w:shd w:val="clear" w:color="auto" w:fill="FFFFFF"/>
            <w:tcMar>
              <w:top w:w="0" w:type="dxa"/>
              <w:left w:w="70" w:type="dxa"/>
              <w:bottom w:w="0" w:type="dxa"/>
              <w:right w:w="70" w:type="dxa"/>
            </w:tcMar>
            <w:vAlign w:val="bottom"/>
            <w:hideMark/>
          </w:tcPr>
          <w:p w:rsidRPr="00640977" w:rsidR="00F60E39" w:rsidP="00F60E39" w:rsidRDefault="00F60E39" w14:paraId="3CA3C7B2"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lang w:eastAsia="es-CL"/>
              </w:rPr>
              <w:t>112 136.66</w:t>
            </w:r>
          </w:p>
        </w:tc>
        <w:tc>
          <w:tcPr>
            <w:tcW w:w="0" w:type="auto"/>
            <w:tcBorders>
              <w:top w:val="single" w:color="auto" w:sz="4" w:space="0"/>
              <w:bottom w:val="single" w:color="000000" w:sz="8" w:space="0"/>
            </w:tcBorders>
            <w:shd w:val="clear" w:color="auto" w:fill="FFFFFF"/>
            <w:tcMar>
              <w:top w:w="0" w:type="dxa"/>
              <w:left w:w="70" w:type="dxa"/>
              <w:bottom w:w="0" w:type="dxa"/>
              <w:right w:w="70" w:type="dxa"/>
            </w:tcMar>
            <w:vAlign w:val="bottom"/>
            <w:hideMark/>
          </w:tcPr>
          <w:p w:rsidRPr="00640977" w:rsidR="00F60E39" w:rsidP="00F60E39" w:rsidRDefault="00F60E39" w14:paraId="7230D76B"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lang w:eastAsia="es-CL"/>
              </w:rPr>
              <w:t>100</w:t>
            </w:r>
          </w:p>
        </w:tc>
        <w:tc>
          <w:tcPr>
            <w:tcW w:w="0" w:type="auto"/>
            <w:tcBorders>
              <w:top w:val="single" w:color="auto" w:sz="4" w:space="0"/>
              <w:bottom w:val="single" w:color="000000" w:sz="8" w:space="0"/>
            </w:tcBorders>
            <w:shd w:val="clear" w:color="auto" w:fill="FFFFFF"/>
            <w:tcMar>
              <w:top w:w="0" w:type="dxa"/>
              <w:left w:w="70" w:type="dxa"/>
              <w:bottom w:w="0" w:type="dxa"/>
              <w:right w:w="70" w:type="dxa"/>
            </w:tcMar>
            <w:vAlign w:val="bottom"/>
            <w:hideMark/>
          </w:tcPr>
          <w:p w:rsidRPr="00640977" w:rsidR="00F60E39" w:rsidP="00F60E39" w:rsidRDefault="00F60E39" w14:paraId="56C52951"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lang w:eastAsia="es-CL"/>
              </w:rPr>
              <w:t>62 359</w:t>
            </w:r>
          </w:p>
        </w:tc>
        <w:tc>
          <w:tcPr>
            <w:tcW w:w="0" w:type="auto"/>
            <w:tcBorders>
              <w:top w:val="single" w:color="auto" w:sz="4" w:space="0"/>
              <w:bottom w:val="single" w:color="000000" w:sz="8" w:space="0"/>
            </w:tcBorders>
            <w:shd w:val="clear" w:color="auto" w:fill="FFFFFF"/>
            <w:tcMar>
              <w:top w:w="0" w:type="dxa"/>
              <w:left w:w="70" w:type="dxa"/>
              <w:bottom w:w="0" w:type="dxa"/>
              <w:right w:w="70" w:type="dxa"/>
            </w:tcMar>
            <w:vAlign w:val="bottom"/>
            <w:hideMark/>
          </w:tcPr>
          <w:p w:rsidRPr="00640977" w:rsidR="00F60E39" w:rsidP="00F60E39" w:rsidRDefault="00F60E39" w14:paraId="64CEF598"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lang w:eastAsia="es-CL"/>
              </w:rPr>
              <w:t>100</w:t>
            </w:r>
          </w:p>
        </w:tc>
        <w:tc>
          <w:tcPr>
            <w:tcW w:w="0" w:type="auto"/>
            <w:tcBorders>
              <w:top w:val="single" w:color="auto" w:sz="4" w:space="0"/>
              <w:bottom w:val="single" w:color="000000" w:sz="8" w:space="0"/>
            </w:tcBorders>
            <w:shd w:val="clear" w:color="auto" w:fill="FFFFFF"/>
            <w:tcMar>
              <w:top w:w="0" w:type="dxa"/>
              <w:left w:w="70" w:type="dxa"/>
              <w:bottom w:w="0" w:type="dxa"/>
              <w:right w:w="70" w:type="dxa"/>
            </w:tcMar>
            <w:vAlign w:val="bottom"/>
            <w:hideMark/>
          </w:tcPr>
          <w:p w:rsidRPr="00640977" w:rsidR="00F60E39" w:rsidP="00F60E39" w:rsidRDefault="00F60E39" w14:paraId="72B0BB02"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lang w:eastAsia="es-CL"/>
              </w:rPr>
              <w:t>79 154.70</w:t>
            </w:r>
          </w:p>
        </w:tc>
        <w:tc>
          <w:tcPr>
            <w:tcW w:w="0" w:type="auto"/>
            <w:tcBorders>
              <w:top w:val="single" w:color="auto" w:sz="4" w:space="0"/>
              <w:bottom w:val="single" w:color="000000" w:sz="8" w:space="0"/>
            </w:tcBorders>
            <w:shd w:val="clear" w:color="auto" w:fill="FFFFFF"/>
            <w:tcMar>
              <w:top w:w="0" w:type="dxa"/>
              <w:left w:w="70" w:type="dxa"/>
              <w:bottom w:w="0" w:type="dxa"/>
              <w:right w:w="70" w:type="dxa"/>
            </w:tcMar>
            <w:vAlign w:val="bottom"/>
            <w:hideMark/>
          </w:tcPr>
          <w:p w:rsidRPr="00640977" w:rsidR="00F60E39" w:rsidP="00F60E39" w:rsidRDefault="00F60E39" w14:paraId="0103200F" w14:textId="77777777">
            <w:pPr>
              <w:spacing w:after="0" w:line="240" w:lineRule="auto"/>
              <w:jc w:val="center"/>
              <w:rPr>
                <w:rFonts w:ascii="Times New Roman" w:hAnsi="Times New Roman" w:eastAsia="Times New Roman" w:cs="Times New Roman"/>
                <w:b/>
                <w:lang w:eastAsia="es-CL"/>
              </w:rPr>
            </w:pPr>
            <w:r w:rsidRPr="00640977">
              <w:rPr>
                <w:rFonts w:ascii="Times New Roman" w:hAnsi="Times New Roman" w:eastAsia="Times New Roman" w:cs="Times New Roman"/>
                <w:b/>
                <w:bCs/>
                <w:lang w:eastAsia="es-CL"/>
              </w:rPr>
              <w:t>100</w:t>
            </w:r>
          </w:p>
        </w:tc>
      </w:tr>
    </w:tbl>
    <w:p w:rsidR="00F60E39" w:rsidP="00F60E39" w:rsidRDefault="00F60E39" w14:paraId="22E0514A" w14:textId="77777777">
      <w:pPr>
        <w:spacing w:after="0" w:line="240" w:lineRule="auto"/>
        <w:rPr>
          <w:rFonts w:ascii="Times New Roman" w:hAnsi="Times New Roman" w:cs="Times New Roman"/>
          <w:b/>
          <w:sz w:val="24"/>
          <w:szCs w:val="24"/>
        </w:rPr>
      </w:pPr>
    </w:p>
    <w:p w:rsidRPr="005348BA" w:rsidR="00F60E39" w:rsidP="00F60E39" w:rsidRDefault="00F60E39" w14:paraId="129B4141" w14:textId="77777777">
      <w:pPr>
        <w:spacing w:after="0" w:line="240" w:lineRule="auto"/>
        <w:rPr>
          <w:rFonts w:ascii="Times New Roman" w:hAnsi="Times New Roman" w:cs="Times New Roman"/>
          <w:color w:val="000000" w:themeColor="text1"/>
          <w:sz w:val="24"/>
          <w:szCs w:val="24"/>
        </w:rPr>
      </w:pPr>
      <w:r w:rsidRPr="00640977">
        <w:rPr>
          <w:rFonts w:ascii="Times New Roman" w:hAnsi="Times New Roman" w:cs="Times New Roman"/>
          <w:b/>
          <w:sz w:val="24"/>
          <w:szCs w:val="24"/>
        </w:rPr>
        <w:t>Figura 1.</w:t>
      </w:r>
      <w:r w:rsidRPr="00640977">
        <w:rPr>
          <w:rFonts w:ascii="Times New Roman" w:hAnsi="Times New Roman" w:cs="Times New Roman"/>
          <w:sz w:val="24"/>
          <w:szCs w:val="24"/>
        </w:rPr>
        <w:t xml:space="preserve"> Evaluación </w:t>
      </w:r>
      <w:r w:rsidRPr="005348BA">
        <w:rPr>
          <w:rFonts w:ascii="Times New Roman" w:hAnsi="Times New Roman" w:cs="Times New Roman"/>
          <w:color w:val="000000" w:themeColor="text1"/>
          <w:sz w:val="24"/>
          <w:szCs w:val="24"/>
        </w:rPr>
        <w:t>general de residuos totales</w:t>
      </w:r>
      <w:r w:rsidRPr="005348BA" w:rsidR="00B41844">
        <w:rPr>
          <w:rFonts w:ascii="Times New Roman" w:hAnsi="Times New Roman" w:cs="Times New Roman"/>
          <w:color w:val="000000" w:themeColor="text1"/>
          <w:sz w:val="24"/>
          <w:szCs w:val="24"/>
        </w:rPr>
        <w:t xml:space="preserve"> de 15 familias en Chile.</w:t>
      </w:r>
    </w:p>
    <w:p w:rsidRPr="005348BA" w:rsidR="00F60E39" w:rsidP="00F60E39" w:rsidRDefault="00F60E39" w14:paraId="69230505" w14:textId="6A8B7256">
      <w:pPr>
        <w:spacing w:after="0" w:line="240" w:lineRule="auto"/>
        <w:rPr>
          <w:rFonts w:ascii="Times New Roman" w:hAnsi="Times New Roman" w:cs="Times New Roman"/>
          <w:color w:val="000000" w:themeColor="text1"/>
          <w:sz w:val="24"/>
          <w:szCs w:val="24"/>
          <w:lang w:val="en-US"/>
        </w:rPr>
      </w:pPr>
      <w:r w:rsidRPr="005348BA">
        <w:rPr>
          <w:rFonts w:ascii="Times New Roman" w:hAnsi="Times New Roman" w:cs="Times New Roman"/>
          <w:b/>
          <w:color w:val="000000" w:themeColor="text1"/>
          <w:sz w:val="24"/>
          <w:szCs w:val="24"/>
          <w:lang w:val="en-US"/>
        </w:rPr>
        <w:t>Figure 1.</w:t>
      </w:r>
      <w:r w:rsidRPr="005348BA">
        <w:rPr>
          <w:rFonts w:ascii="Times New Roman" w:hAnsi="Times New Roman" w:cs="Times New Roman"/>
          <w:color w:val="000000" w:themeColor="text1"/>
          <w:sz w:val="24"/>
          <w:szCs w:val="24"/>
          <w:lang w:val="en-US"/>
        </w:rPr>
        <w:t xml:space="preserve"> General evaluation of total waste</w:t>
      </w:r>
      <w:r w:rsidRPr="005348BA" w:rsidR="00B41844">
        <w:rPr>
          <w:rFonts w:ascii="Times New Roman" w:hAnsi="Times New Roman" w:cs="Times New Roman"/>
          <w:color w:val="000000" w:themeColor="text1"/>
          <w:sz w:val="24"/>
          <w:szCs w:val="24"/>
          <w:lang w:val="en-US"/>
        </w:rPr>
        <w:t xml:space="preserve"> of 15 families in Chile.</w:t>
      </w:r>
    </w:p>
    <w:p w:rsidRPr="005348BA" w:rsidR="00F60E39" w:rsidP="00F60E39" w:rsidRDefault="00F60E39" w14:paraId="7F8489AC" w14:textId="77777777">
      <w:pPr>
        <w:spacing w:after="0" w:line="240" w:lineRule="auto"/>
        <w:rPr>
          <w:rFonts w:ascii="Times New Roman" w:hAnsi="Times New Roman" w:cs="Times New Roman"/>
          <w:color w:val="000000" w:themeColor="text1"/>
          <w:sz w:val="24"/>
          <w:szCs w:val="24"/>
          <w:lang w:val="en-US"/>
        </w:rPr>
      </w:pPr>
    </w:p>
    <w:p w:rsidR="00F60E39" w:rsidP="00072764" w:rsidRDefault="00F60E39" w14:paraId="1AA28B2A" w14:textId="742FBA17">
      <w:pPr>
        <w:spacing w:line="240" w:lineRule="auto"/>
        <w:jc w:val="center"/>
        <w:rPr>
          <w:rFonts w:ascii="Times New Roman" w:hAnsi="Times New Roman" w:cs="Times New Roman"/>
          <w:color w:val="0000FF"/>
          <w:sz w:val="24"/>
          <w:szCs w:val="24"/>
        </w:rPr>
      </w:pPr>
      <w:r>
        <w:rPr>
          <w:noProof/>
          <w:lang w:eastAsia="es-CL"/>
        </w:rPr>
        <w:drawing>
          <wp:inline distT="0" distB="0" distL="0" distR="0" wp14:anchorId="34F37C6C" wp14:editId="7BF91CDD">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192504" w:rsidR="004D2194" w:rsidP="004D2194" w:rsidRDefault="004D2194" w14:paraId="6602EB3B" w14:textId="77777777">
      <w:pPr>
        <w:spacing w:after="0" w:line="240" w:lineRule="auto"/>
        <w:jc w:val="center"/>
        <w:rPr>
          <w:rFonts w:ascii="Times New Roman" w:hAnsi="Times New Roman" w:cs="Times New Roman"/>
          <w:color w:val="0000FF"/>
          <w:sz w:val="24"/>
          <w:szCs w:val="24"/>
        </w:rPr>
      </w:pPr>
    </w:p>
    <w:p w:rsidRPr="0062078C" w:rsidR="00F60E39" w:rsidP="004D2194" w:rsidRDefault="00F60E39" w14:paraId="68C19183" w14:textId="73C77882">
      <w:pPr>
        <w:pStyle w:val="NormalWeb"/>
        <w:spacing w:before="0" w:beforeAutospacing="0" w:after="0" w:afterAutospacing="0"/>
        <w:rPr>
          <w:rFonts w:eastAsiaTheme="minorHAnsi"/>
          <w:lang w:val="en-US" w:eastAsia="en-US"/>
        </w:rPr>
      </w:pPr>
      <w:r w:rsidRPr="00640977">
        <w:rPr>
          <w:rFonts w:eastAsiaTheme="minorHAnsi"/>
          <w:b/>
          <w:lang w:eastAsia="en-US"/>
        </w:rPr>
        <w:t>Cuadro 3.</w:t>
      </w:r>
      <w:r w:rsidRPr="004F7AF7">
        <w:rPr>
          <w:rFonts w:eastAsiaTheme="minorHAnsi"/>
          <w:lang w:eastAsia="en-US"/>
        </w:rPr>
        <w:t xml:space="preserve"> Impacto por hogar del desperdicio de alimentos </w:t>
      </w:r>
      <w:r>
        <w:rPr>
          <w:rFonts w:eastAsiaTheme="minorHAnsi"/>
          <w:lang w:eastAsia="en-US"/>
        </w:rPr>
        <w:t>separados por origen</w:t>
      </w:r>
      <w:r w:rsidRPr="004F7AF7">
        <w:rPr>
          <w:rFonts w:eastAsiaTheme="minorHAnsi"/>
          <w:lang w:eastAsia="en-US"/>
        </w:rPr>
        <w:t xml:space="preserve">. </w:t>
      </w:r>
      <w:r w:rsidRPr="0062078C">
        <w:rPr>
          <w:rFonts w:eastAsiaTheme="minorHAnsi"/>
          <w:lang w:val="en-US" w:eastAsia="en-US"/>
        </w:rPr>
        <w:t>Chile, 2019</w:t>
      </w:r>
      <w:r w:rsidR="00CD2BF0">
        <w:rPr>
          <w:rFonts w:eastAsiaTheme="minorHAnsi"/>
          <w:lang w:val="en-US" w:eastAsia="en-US"/>
        </w:rPr>
        <w:t>.</w:t>
      </w:r>
    </w:p>
    <w:p w:rsidR="00F60E39" w:rsidP="004D2194" w:rsidRDefault="00F60E39" w14:paraId="64F844D3" w14:textId="466704E5">
      <w:pPr>
        <w:pStyle w:val="NormalWeb"/>
        <w:spacing w:before="0" w:beforeAutospacing="0" w:after="0" w:afterAutospacing="0"/>
        <w:rPr>
          <w:rFonts w:eastAsiaTheme="minorHAnsi"/>
          <w:lang w:eastAsia="en-US"/>
        </w:rPr>
      </w:pPr>
      <w:r w:rsidRPr="0062078C">
        <w:rPr>
          <w:rFonts w:eastAsiaTheme="minorHAnsi"/>
          <w:b/>
          <w:lang w:val="en-US" w:eastAsia="en-US"/>
        </w:rPr>
        <w:t>Table 3.</w:t>
      </w:r>
      <w:r w:rsidRPr="0062078C">
        <w:rPr>
          <w:rFonts w:eastAsiaTheme="minorHAnsi"/>
          <w:lang w:val="en-US" w:eastAsia="en-US"/>
        </w:rPr>
        <w:t xml:space="preserve"> Impact per household of food waste separated by origin. </w:t>
      </w:r>
      <w:r w:rsidRPr="009F61AF">
        <w:rPr>
          <w:rFonts w:eastAsiaTheme="minorHAnsi"/>
          <w:lang w:eastAsia="en-US"/>
        </w:rPr>
        <w:t>Chile, 2019</w:t>
      </w:r>
      <w:r w:rsidR="00CD2BF0">
        <w:rPr>
          <w:rFonts w:eastAsiaTheme="minorHAnsi"/>
          <w:lang w:eastAsia="en-US"/>
        </w:rPr>
        <w:t>.</w:t>
      </w:r>
    </w:p>
    <w:p w:rsidR="000D4750" w:rsidP="00CC513C" w:rsidRDefault="000D4750" w14:paraId="2375449F" w14:textId="77777777">
      <w:pPr>
        <w:pStyle w:val="NormalWeb"/>
        <w:spacing w:before="0" w:beforeAutospacing="0" w:after="0" w:afterAutospacing="0"/>
        <w:rPr>
          <w:rFonts w:eastAsiaTheme="minorHAnsi"/>
          <w:lang w:eastAsia="en-US"/>
        </w:rPr>
      </w:pPr>
    </w:p>
    <w:tbl>
      <w:tblPr>
        <w:tblW w:w="9440" w:type="dxa"/>
        <w:jc w:val="center"/>
        <w:tblCellMar>
          <w:left w:w="70" w:type="dxa"/>
          <w:right w:w="70" w:type="dxa"/>
        </w:tblCellMar>
        <w:tblLook w:val="04A0" w:firstRow="1" w:lastRow="0" w:firstColumn="1" w:lastColumn="0" w:noHBand="0" w:noVBand="1"/>
      </w:tblPr>
      <w:tblGrid>
        <w:gridCol w:w="880"/>
        <w:gridCol w:w="1150"/>
        <w:gridCol w:w="1150"/>
        <w:gridCol w:w="1177"/>
        <w:gridCol w:w="1003"/>
        <w:gridCol w:w="940"/>
        <w:gridCol w:w="940"/>
        <w:gridCol w:w="1176"/>
        <w:gridCol w:w="1024"/>
      </w:tblGrid>
      <w:tr w:rsidRPr="009F61AF" w:rsidR="00F60E39" w:rsidTr="00801939" w14:paraId="2BFA7249" w14:textId="77777777">
        <w:trPr>
          <w:trHeight w:val="300"/>
          <w:jc w:val="center"/>
        </w:trPr>
        <w:tc>
          <w:tcPr>
            <w:tcW w:w="880" w:type="dxa"/>
            <w:tcBorders>
              <w:top w:val="single" w:color="auto" w:sz="8" w:space="0"/>
              <w:left w:val="nil"/>
              <w:bottom w:val="nil"/>
              <w:right w:val="nil"/>
            </w:tcBorders>
            <w:shd w:val="clear" w:color="auto" w:fill="auto"/>
            <w:noWrap/>
            <w:vAlign w:val="bottom"/>
            <w:hideMark/>
          </w:tcPr>
          <w:p w:rsidRPr="009F61AF" w:rsidR="00F60E39" w:rsidP="00F60E39" w:rsidRDefault="00F60E39" w14:paraId="64D645CD" w14:textId="77777777">
            <w:pPr>
              <w:spacing w:after="0" w:line="240" w:lineRule="auto"/>
              <w:jc w:val="center"/>
              <w:rPr>
                <w:rFonts w:ascii="Times New Roman" w:hAnsi="Times New Roman" w:eastAsia="Times New Roman" w:cs="Times New Roman"/>
                <w:lang w:val="pt-BR" w:eastAsia="pt-BR"/>
              </w:rPr>
            </w:pPr>
          </w:p>
        </w:tc>
        <w:tc>
          <w:tcPr>
            <w:tcW w:w="2300" w:type="dxa"/>
            <w:gridSpan w:val="2"/>
            <w:tcBorders>
              <w:top w:val="single" w:color="auto" w:sz="8" w:space="0"/>
              <w:left w:val="nil"/>
              <w:bottom w:val="nil"/>
              <w:right w:val="nil"/>
            </w:tcBorders>
            <w:shd w:val="clear" w:color="auto" w:fill="auto"/>
            <w:noWrap/>
            <w:vAlign w:val="bottom"/>
            <w:hideMark/>
          </w:tcPr>
          <w:p w:rsidRPr="009F61AF" w:rsidR="00F60E39" w:rsidP="00801939" w:rsidRDefault="00F60E39" w14:paraId="0B40B29A"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Kg</w:t>
            </w:r>
          </w:p>
        </w:tc>
        <w:tc>
          <w:tcPr>
            <w:tcW w:w="2180" w:type="dxa"/>
            <w:gridSpan w:val="2"/>
            <w:tcBorders>
              <w:top w:val="single" w:color="auto" w:sz="8" w:space="0"/>
              <w:left w:val="nil"/>
              <w:bottom w:val="nil"/>
              <w:right w:val="nil"/>
            </w:tcBorders>
            <w:shd w:val="clear" w:color="auto" w:fill="auto"/>
            <w:noWrap/>
            <w:vAlign w:val="bottom"/>
            <w:hideMark/>
          </w:tcPr>
          <w:p w:rsidRPr="009F61AF" w:rsidR="00F60E39" w:rsidP="00801939" w:rsidRDefault="00F60E39" w14:paraId="4C106B5A"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HH</w:t>
            </w:r>
          </w:p>
        </w:tc>
        <w:tc>
          <w:tcPr>
            <w:tcW w:w="1880" w:type="dxa"/>
            <w:gridSpan w:val="2"/>
            <w:tcBorders>
              <w:top w:val="single" w:color="auto" w:sz="8" w:space="0"/>
              <w:left w:val="nil"/>
              <w:bottom w:val="nil"/>
              <w:right w:val="nil"/>
            </w:tcBorders>
            <w:shd w:val="clear" w:color="auto" w:fill="auto"/>
            <w:noWrap/>
            <w:vAlign w:val="bottom"/>
            <w:hideMark/>
          </w:tcPr>
          <w:p w:rsidRPr="009F61AF" w:rsidR="00F60E39" w:rsidP="00801939" w:rsidRDefault="005D15C1" w14:paraId="2CF33862" w14:textId="4336D3AE">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K</w:t>
            </w:r>
            <w:r w:rsidRPr="009F61AF" w:rsidR="00F60E39">
              <w:rPr>
                <w:rFonts w:ascii="Times New Roman" w:hAnsi="Times New Roman" w:eastAsia="Times New Roman" w:cs="Times New Roman"/>
                <w:b/>
                <w:bCs/>
                <w:lang w:val="pt-BR" w:eastAsia="pt-BR"/>
              </w:rPr>
              <w:t>cal</w:t>
            </w:r>
          </w:p>
        </w:tc>
        <w:tc>
          <w:tcPr>
            <w:tcW w:w="2200" w:type="dxa"/>
            <w:gridSpan w:val="2"/>
            <w:tcBorders>
              <w:top w:val="single" w:color="auto" w:sz="8" w:space="0"/>
              <w:left w:val="nil"/>
              <w:bottom w:val="nil"/>
              <w:right w:val="nil"/>
            </w:tcBorders>
            <w:shd w:val="clear" w:color="auto" w:fill="auto"/>
            <w:noWrap/>
            <w:vAlign w:val="bottom"/>
            <w:hideMark/>
          </w:tcPr>
          <w:p w:rsidRPr="009F61AF" w:rsidR="00F60E39" w:rsidP="00801939" w:rsidRDefault="00F60E39" w14:paraId="09C6D588"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 Ch</w:t>
            </w:r>
          </w:p>
        </w:tc>
      </w:tr>
      <w:tr w:rsidRPr="009F61AF" w:rsidR="00F60E39" w:rsidTr="00801939" w14:paraId="56E05944" w14:textId="77777777">
        <w:trPr>
          <w:trHeight w:val="315"/>
          <w:jc w:val="center"/>
        </w:trPr>
        <w:tc>
          <w:tcPr>
            <w:tcW w:w="880" w:type="dxa"/>
            <w:tcBorders>
              <w:top w:val="nil"/>
              <w:left w:val="nil"/>
              <w:bottom w:val="single" w:color="auto" w:sz="8" w:space="0"/>
              <w:right w:val="nil"/>
            </w:tcBorders>
            <w:shd w:val="clear" w:color="auto" w:fill="auto"/>
            <w:vAlign w:val="bottom"/>
            <w:hideMark/>
          </w:tcPr>
          <w:p w:rsidRPr="009F61AF" w:rsidR="00F60E39" w:rsidP="00F60E39" w:rsidRDefault="00F60E39" w14:paraId="41FF36FB" w14:textId="77777777">
            <w:pPr>
              <w:spacing w:after="0" w:line="240" w:lineRule="auto"/>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Hogar</w:t>
            </w:r>
          </w:p>
        </w:tc>
        <w:tc>
          <w:tcPr>
            <w:tcW w:w="1150" w:type="dxa"/>
            <w:tcBorders>
              <w:top w:val="nil"/>
              <w:left w:val="nil"/>
              <w:bottom w:val="single" w:color="auto" w:sz="8" w:space="0"/>
              <w:right w:val="nil"/>
            </w:tcBorders>
            <w:shd w:val="clear" w:color="auto" w:fill="auto"/>
            <w:noWrap/>
            <w:vAlign w:val="bottom"/>
            <w:hideMark/>
          </w:tcPr>
          <w:p w:rsidRPr="009F61AF" w:rsidR="00F60E39" w:rsidP="00801939" w:rsidRDefault="00F60E39" w14:paraId="76ED1A90"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O.A.</w:t>
            </w:r>
          </w:p>
        </w:tc>
        <w:tc>
          <w:tcPr>
            <w:tcW w:w="1150" w:type="dxa"/>
            <w:tcBorders>
              <w:top w:val="nil"/>
              <w:left w:val="nil"/>
              <w:bottom w:val="single" w:color="auto" w:sz="8" w:space="0"/>
              <w:right w:val="nil"/>
            </w:tcBorders>
            <w:shd w:val="clear" w:color="auto" w:fill="auto"/>
            <w:noWrap/>
            <w:vAlign w:val="bottom"/>
            <w:hideMark/>
          </w:tcPr>
          <w:p w:rsidRPr="009F61AF" w:rsidR="00F60E39" w:rsidP="00801939" w:rsidRDefault="00F60E39" w14:paraId="01210F49"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O.V.</w:t>
            </w:r>
          </w:p>
        </w:tc>
        <w:tc>
          <w:tcPr>
            <w:tcW w:w="1177" w:type="dxa"/>
            <w:tcBorders>
              <w:top w:val="nil"/>
              <w:left w:val="nil"/>
              <w:bottom w:val="single" w:color="auto" w:sz="8" w:space="0"/>
              <w:right w:val="nil"/>
            </w:tcBorders>
            <w:shd w:val="clear" w:color="auto" w:fill="auto"/>
            <w:noWrap/>
            <w:vAlign w:val="bottom"/>
            <w:hideMark/>
          </w:tcPr>
          <w:p w:rsidRPr="009F61AF" w:rsidR="00F60E39" w:rsidP="00801939" w:rsidRDefault="00F60E39" w14:paraId="6C54187E"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O.A.</w:t>
            </w:r>
          </w:p>
        </w:tc>
        <w:tc>
          <w:tcPr>
            <w:tcW w:w="1003" w:type="dxa"/>
            <w:tcBorders>
              <w:top w:val="nil"/>
              <w:left w:val="nil"/>
              <w:bottom w:val="single" w:color="auto" w:sz="8" w:space="0"/>
              <w:right w:val="nil"/>
            </w:tcBorders>
            <w:shd w:val="clear" w:color="auto" w:fill="auto"/>
            <w:noWrap/>
            <w:vAlign w:val="bottom"/>
            <w:hideMark/>
          </w:tcPr>
          <w:p w:rsidRPr="009F61AF" w:rsidR="00F60E39" w:rsidP="00801939" w:rsidRDefault="00F60E39" w14:paraId="713C83B8"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O.V.</w:t>
            </w:r>
          </w:p>
        </w:tc>
        <w:tc>
          <w:tcPr>
            <w:tcW w:w="940" w:type="dxa"/>
            <w:tcBorders>
              <w:top w:val="nil"/>
              <w:left w:val="nil"/>
              <w:bottom w:val="single" w:color="auto" w:sz="8" w:space="0"/>
              <w:right w:val="nil"/>
            </w:tcBorders>
            <w:shd w:val="clear" w:color="auto" w:fill="auto"/>
            <w:noWrap/>
            <w:vAlign w:val="bottom"/>
            <w:hideMark/>
          </w:tcPr>
          <w:p w:rsidRPr="009F61AF" w:rsidR="00F60E39" w:rsidP="00801939" w:rsidRDefault="00F60E39" w14:paraId="39962F71"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O.A.</w:t>
            </w:r>
          </w:p>
        </w:tc>
        <w:tc>
          <w:tcPr>
            <w:tcW w:w="940" w:type="dxa"/>
            <w:tcBorders>
              <w:top w:val="nil"/>
              <w:left w:val="nil"/>
              <w:bottom w:val="single" w:color="auto" w:sz="8" w:space="0"/>
              <w:right w:val="nil"/>
            </w:tcBorders>
            <w:shd w:val="clear" w:color="auto" w:fill="auto"/>
            <w:noWrap/>
            <w:vAlign w:val="bottom"/>
            <w:hideMark/>
          </w:tcPr>
          <w:p w:rsidRPr="009F61AF" w:rsidR="00F60E39" w:rsidP="00801939" w:rsidRDefault="00F60E39" w14:paraId="51A6D6CB"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O.V.</w:t>
            </w:r>
          </w:p>
        </w:tc>
        <w:tc>
          <w:tcPr>
            <w:tcW w:w="1176" w:type="dxa"/>
            <w:tcBorders>
              <w:top w:val="nil"/>
              <w:left w:val="nil"/>
              <w:bottom w:val="single" w:color="auto" w:sz="8" w:space="0"/>
              <w:right w:val="nil"/>
            </w:tcBorders>
            <w:shd w:val="clear" w:color="auto" w:fill="auto"/>
            <w:noWrap/>
            <w:vAlign w:val="bottom"/>
            <w:hideMark/>
          </w:tcPr>
          <w:p w:rsidRPr="009F61AF" w:rsidR="00F60E39" w:rsidP="00801939" w:rsidRDefault="00F60E39" w14:paraId="088B144C"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O.A.</w:t>
            </w:r>
          </w:p>
        </w:tc>
        <w:tc>
          <w:tcPr>
            <w:tcW w:w="1024" w:type="dxa"/>
            <w:tcBorders>
              <w:top w:val="nil"/>
              <w:left w:val="nil"/>
              <w:bottom w:val="single" w:color="auto" w:sz="8" w:space="0"/>
              <w:right w:val="nil"/>
            </w:tcBorders>
            <w:shd w:val="clear" w:color="auto" w:fill="auto"/>
            <w:noWrap/>
            <w:vAlign w:val="bottom"/>
            <w:hideMark/>
          </w:tcPr>
          <w:p w:rsidRPr="009F61AF" w:rsidR="00F60E39" w:rsidP="00801939" w:rsidRDefault="00F60E39" w14:paraId="5A966653" w14:textId="77777777">
            <w:pPr>
              <w:spacing w:after="0" w:line="240" w:lineRule="auto"/>
              <w:jc w:val="center"/>
              <w:rPr>
                <w:rFonts w:ascii="Times New Roman" w:hAnsi="Times New Roman" w:eastAsia="Times New Roman" w:cs="Times New Roman"/>
                <w:b/>
                <w:bCs/>
                <w:lang w:val="pt-BR" w:eastAsia="pt-BR"/>
              </w:rPr>
            </w:pPr>
            <w:r w:rsidRPr="009F61AF">
              <w:rPr>
                <w:rFonts w:ascii="Times New Roman" w:hAnsi="Times New Roman" w:eastAsia="Times New Roman" w:cs="Times New Roman"/>
                <w:b/>
                <w:bCs/>
                <w:lang w:val="pt-BR" w:eastAsia="pt-BR"/>
              </w:rPr>
              <w:t>O.V.</w:t>
            </w:r>
          </w:p>
        </w:tc>
      </w:tr>
      <w:tr w:rsidRPr="009F61AF" w:rsidR="00F60E39" w:rsidTr="00801939" w14:paraId="045244C9" w14:textId="77777777">
        <w:trPr>
          <w:trHeight w:val="315"/>
          <w:jc w:val="center"/>
        </w:trPr>
        <w:tc>
          <w:tcPr>
            <w:tcW w:w="880" w:type="dxa"/>
            <w:tcBorders>
              <w:top w:val="single" w:color="auto"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77CD5ABE"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1C1F317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2.77</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73B8B728"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5.29</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10576415"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28 486.7</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03A7387F"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6 147.5</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412F22D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4 206</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4857C574"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5 477</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6A3ED3F2"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10 158.00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0755DED5"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4 336.70</w:t>
            </w:r>
          </w:p>
        </w:tc>
      </w:tr>
      <w:tr w:rsidRPr="009F61AF" w:rsidR="00F60E39" w:rsidTr="00801939" w14:paraId="019210BC"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6325775C"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2F60E1EF"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0.13</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32C85BAD"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1.32</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4B71CB1F"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541.4</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678A44D8"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761.1</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3E7FF17A"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425</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4D5FBB72"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1 123</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6CA6F45B"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215.00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5BF92F22"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1 102.00</w:t>
            </w:r>
          </w:p>
        </w:tc>
      </w:tr>
      <w:tr w:rsidRPr="009F61AF" w:rsidR="00F60E39" w:rsidTr="00801939" w14:paraId="307D8983"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5B98A68E"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0A3A808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0.15</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0160E840"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2.28</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7DBA9DBD"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2 030.0</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7B42483B"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1 162.2</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38D9EC74"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197</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1B510312"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1 922</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0DEF96B8"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736.00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3B75C7C4"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3 056.00</w:t>
            </w:r>
          </w:p>
        </w:tc>
      </w:tr>
      <w:tr w:rsidRPr="009F61AF" w:rsidR="00F60E39" w:rsidTr="00801939" w14:paraId="55A145CC"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5B11423A"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40268A87"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0.09</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219D469E"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1.01</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29AAF29E"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831.4</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1E2A5B5C"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1 127.5</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59FFA898"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208</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3FF3B6B2"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1 535</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03B49E96"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373.00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4334A4C1"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1 109.00</w:t>
            </w:r>
          </w:p>
        </w:tc>
      </w:tr>
      <w:tr w:rsidRPr="009F61AF" w:rsidR="00F60E39" w:rsidTr="00801939" w14:paraId="3665AF27"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26FF7A1A"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5</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31FC0CDD"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2D8656D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0.04</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15BD9CA5"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0.0</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262F1E11"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55.9</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78A12786"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5976261B"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102</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24A0BF57"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45D924CD"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60.00</w:t>
            </w:r>
          </w:p>
        </w:tc>
      </w:tr>
      <w:tr w:rsidRPr="009F61AF" w:rsidR="00F60E39" w:rsidTr="00801939" w14:paraId="7C0DFCAA"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75FD4D79"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6</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119200CA"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0.55</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2934F32A"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1.80</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6F616B6B"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3 767.2</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0762EDEC"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2 465.4</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794E288F"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1 807</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4676EE22"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2 435</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5B9A75AD"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3 830.00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4FA15A31"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2 228.00</w:t>
            </w:r>
          </w:p>
        </w:tc>
      </w:tr>
      <w:tr w:rsidRPr="009F61AF" w:rsidR="00F60E39" w:rsidTr="00801939" w14:paraId="77C87527"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3FA2F10E"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7</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6906841E"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0.48</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3A077187"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1.22</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4A9B20D5"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2 449.6</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3C476E96"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2 253.1</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1B6A36DA"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360</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54C7122D"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3 498</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74111F09"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1 734.00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4FE0A28A"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1 216.00</w:t>
            </w:r>
          </w:p>
        </w:tc>
      </w:tr>
      <w:tr w:rsidRPr="009F61AF" w:rsidR="00F60E39" w:rsidTr="00801939" w14:paraId="0A29A4C9"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60433E05"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8</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0EAF328A"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0.86</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7232A11C"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5.24</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1B5BAC3B"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2 878.3</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26EB0D0E"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4 438.4</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22609FB7"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911</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6FDBE9D9"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4 429</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62A716C7"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1 290.00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3F21AE54"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4 582.00</w:t>
            </w:r>
          </w:p>
        </w:tc>
      </w:tr>
      <w:tr w:rsidRPr="009F61AF" w:rsidR="00F60E39" w:rsidTr="00801939" w14:paraId="2C729A09"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7AA36571"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9</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6977A99E"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0.12</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2EB2FF1F"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1.75</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23F2113E"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225.5</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188C4E38"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754.1</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59A173E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136</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21E7B87D"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1 093</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519D51E6"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214.00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1B5BD121"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2 816.00</w:t>
            </w:r>
          </w:p>
        </w:tc>
      </w:tr>
      <w:tr w:rsidRPr="009F61AF" w:rsidR="00F60E39" w:rsidTr="00801939" w14:paraId="5965F8EB"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438C03D7"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10</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6D7C2E4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5007B467"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1.88</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52A0BB31"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0.0</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7B3A3697"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1 922.5</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034D3F5D"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458473AE"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2 884</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0556AA17"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68C7F098"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1 836.00</w:t>
            </w:r>
          </w:p>
        </w:tc>
      </w:tr>
      <w:tr w:rsidRPr="009F61AF" w:rsidR="00F60E39" w:rsidTr="00801939" w14:paraId="290B0C2F"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380B3952"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11</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21A2D27C"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1.83</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7E71B4C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3.87</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6B30953F"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11 682.4</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41DA8E31"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2 043.2</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788DD4D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2 419</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742A997C"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2 980</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214F2D8C"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5 109.00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7593254E"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4 742.00</w:t>
            </w:r>
          </w:p>
        </w:tc>
      </w:tr>
      <w:tr w:rsidRPr="009F61AF" w:rsidR="00F60E39" w:rsidTr="00801939" w14:paraId="76878CB6"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27DF41D0"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lastRenderedPageBreak/>
              <w:t>12</w:t>
            </w:r>
          </w:p>
        </w:tc>
        <w:tc>
          <w:tcPr>
            <w:tcW w:w="1150" w:type="dxa"/>
            <w:tcBorders>
              <w:top w:val="nil"/>
              <w:left w:val="nil"/>
              <w:bottom w:val="single" w:color="FFFFFF" w:themeColor="background1" w:sz="8" w:space="0"/>
              <w:right w:val="nil"/>
            </w:tcBorders>
            <w:shd w:val="clear" w:color="auto" w:fill="auto"/>
            <w:noWrap/>
            <w:vAlign w:val="bottom"/>
            <w:hideMark/>
          </w:tcPr>
          <w:p w:rsidRPr="009F61AF" w:rsidR="00F60E39" w:rsidP="00801939" w:rsidRDefault="00F60E39" w14:paraId="3AECA121"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1.24</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22EE3D4A"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7.99</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28B2129B"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13 298.1</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52808C2A"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5 295.4</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288E0884"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2 337</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6BE980F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7 109</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7804D1AD"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4 512.00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6BECCD29"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6 053.00</w:t>
            </w:r>
          </w:p>
        </w:tc>
      </w:tr>
      <w:tr w:rsidRPr="009F61AF" w:rsidR="00F60E39" w:rsidTr="00801939" w14:paraId="2C293725"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492E14D5"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13</w:t>
            </w:r>
          </w:p>
        </w:tc>
        <w:tc>
          <w:tcPr>
            <w:tcW w:w="1150" w:type="dxa"/>
            <w:tcBorders>
              <w:top w:val="single" w:color="FFFFFF" w:themeColor="background1" w:sz="8" w:space="0"/>
              <w:left w:val="nil"/>
              <w:bottom w:val="nil"/>
              <w:right w:val="nil"/>
            </w:tcBorders>
            <w:shd w:val="clear" w:color="auto" w:fill="auto"/>
            <w:noWrap/>
            <w:vAlign w:val="bottom"/>
            <w:hideMark/>
          </w:tcPr>
          <w:p w:rsidRPr="009F61AF" w:rsidR="00F60E39" w:rsidP="00801939" w:rsidRDefault="00F60E39" w14:paraId="07E20CD1"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0.20</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061274D0"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4.40</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0D17FC99"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2 808.2</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6C42336D"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1 938.0</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42BBBF21"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355</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37A0296F"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2 571</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16625600"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1 148.00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558A0D3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3 173.00</w:t>
            </w:r>
          </w:p>
        </w:tc>
      </w:tr>
      <w:tr w:rsidRPr="009F61AF" w:rsidR="00F60E39" w:rsidTr="00801939" w14:paraId="354F2F60" w14:textId="77777777">
        <w:trPr>
          <w:trHeight w:val="315"/>
          <w:jc w:val="center"/>
        </w:trPr>
        <w:tc>
          <w:tcPr>
            <w:tcW w:w="880" w:type="dxa"/>
            <w:tcBorders>
              <w:top w:val="single" w:color="FFFFFF" w:themeColor="background1" w:sz="8" w:space="0"/>
              <w:left w:val="single" w:color="FFFFFF" w:themeColor="background1" w:sz="8" w:space="0"/>
              <w:bottom w:val="single" w:color="FFFFFF" w:themeColor="background1" w:sz="8" w:space="0"/>
              <w:right w:val="nil"/>
            </w:tcBorders>
            <w:shd w:val="clear" w:color="auto" w:fill="FFFFFF" w:themeFill="background1"/>
            <w:vAlign w:val="bottom"/>
            <w:hideMark/>
          </w:tcPr>
          <w:p w:rsidRPr="009F61AF" w:rsidR="00F60E39" w:rsidP="00F60E39" w:rsidRDefault="00F60E39" w14:paraId="44354335"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14</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4A602E02"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1.30</w:t>
            </w:r>
          </w:p>
        </w:tc>
        <w:tc>
          <w:tcPr>
            <w:tcW w:w="1150" w:type="dxa"/>
            <w:tcBorders>
              <w:top w:val="nil"/>
              <w:left w:val="nil"/>
              <w:bottom w:val="nil"/>
              <w:right w:val="nil"/>
            </w:tcBorders>
            <w:shd w:val="clear" w:color="auto" w:fill="auto"/>
            <w:noWrap/>
            <w:vAlign w:val="bottom"/>
            <w:hideMark/>
          </w:tcPr>
          <w:p w:rsidRPr="009F61AF" w:rsidR="00F60E39" w:rsidP="00801939" w:rsidRDefault="00F60E39" w14:paraId="66D1CFD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4.86</w:t>
            </w:r>
          </w:p>
        </w:tc>
        <w:tc>
          <w:tcPr>
            <w:tcW w:w="1177" w:type="dxa"/>
            <w:tcBorders>
              <w:top w:val="nil"/>
              <w:left w:val="nil"/>
              <w:bottom w:val="nil"/>
              <w:right w:val="nil"/>
            </w:tcBorders>
            <w:shd w:val="clear" w:color="auto" w:fill="auto"/>
            <w:noWrap/>
            <w:vAlign w:val="bottom"/>
            <w:hideMark/>
          </w:tcPr>
          <w:p w:rsidRPr="009F61AF" w:rsidR="00F60E39" w:rsidP="00801939" w:rsidRDefault="00F60E39" w14:paraId="1A1ECE56"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6 454.6</w:t>
            </w:r>
          </w:p>
        </w:tc>
        <w:tc>
          <w:tcPr>
            <w:tcW w:w="1003" w:type="dxa"/>
            <w:tcBorders>
              <w:top w:val="nil"/>
              <w:left w:val="nil"/>
              <w:bottom w:val="nil"/>
              <w:right w:val="nil"/>
            </w:tcBorders>
            <w:shd w:val="clear" w:color="auto" w:fill="auto"/>
            <w:noWrap/>
            <w:vAlign w:val="bottom"/>
            <w:hideMark/>
          </w:tcPr>
          <w:p w:rsidRPr="009F61AF" w:rsidR="00F60E39" w:rsidP="00801939" w:rsidRDefault="00F60E39" w14:paraId="2ADE764F"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3 957.8</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336D8FF7"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3 211</w:t>
            </w:r>
          </w:p>
        </w:tc>
        <w:tc>
          <w:tcPr>
            <w:tcW w:w="940" w:type="dxa"/>
            <w:tcBorders>
              <w:top w:val="nil"/>
              <w:left w:val="nil"/>
              <w:bottom w:val="nil"/>
              <w:right w:val="nil"/>
            </w:tcBorders>
            <w:shd w:val="clear" w:color="auto" w:fill="auto"/>
            <w:noWrap/>
            <w:vAlign w:val="bottom"/>
            <w:hideMark/>
          </w:tcPr>
          <w:p w:rsidRPr="009F61AF" w:rsidR="00F60E39" w:rsidP="00801939" w:rsidRDefault="00F60E39" w14:paraId="0D38B35A"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6 925</w:t>
            </w:r>
          </w:p>
        </w:tc>
        <w:tc>
          <w:tcPr>
            <w:tcW w:w="1176" w:type="dxa"/>
            <w:tcBorders>
              <w:top w:val="nil"/>
              <w:left w:val="nil"/>
              <w:bottom w:val="nil"/>
              <w:right w:val="nil"/>
            </w:tcBorders>
            <w:shd w:val="clear" w:color="auto" w:fill="auto"/>
            <w:noWrap/>
            <w:vAlign w:val="bottom"/>
            <w:hideMark/>
          </w:tcPr>
          <w:p w:rsidRPr="009F61AF" w:rsidR="00F60E39" w:rsidP="00801939" w:rsidRDefault="00F60E39" w14:paraId="53453526"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6 869.00</w:t>
            </w:r>
          </w:p>
        </w:tc>
        <w:tc>
          <w:tcPr>
            <w:tcW w:w="1024" w:type="dxa"/>
            <w:tcBorders>
              <w:top w:val="nil"/>
              <w:left w:val="nil"/>
              <w:bottom w:val="nil"/>
              <w:right w:val="nil"/>
            </w:tcBorders>
            <w:shd w:val="clear" w:color="auto" w:fill="auto"/>
            <w:noWrap/>
            <w:vAlign w:val="bottom"/>
            <w:hideMark/>
          </w:tcPr>
          <w:p w:rsidRPr="009F61AF" w:rsidR="00F60E39" w:rsidP="00801939" w:rsidRDefault="00F60E39" w14:paraId="2114C826"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4 403.00</w:t>
            </w:r>
          </w:p>
        </w:tc>
      </w:tr>
      <w:tr w:rsidRPr="009F61AF" w:rsidR="00F60E39" w:rsidTr="00801939" w14:paraId="4AAE4729" w14:textId="77777777">
        <w:trPr>
          <w:trHeight w:val="315"/>
          <w:jc w:val="center"/>
        </w:trPr>
        <w:tc>
          <w:tcPr>
            <w:tcW w:w="880" w:type="dxa"/>
            <w:tcBorders>
              <w:top w:val="single" w:color="FFFFFF" w:themeColor="background1" w:sz="8" w:space="0"/>
              <w:left w:val="single" w:color="FFFFFF" w:themeColor="background1" w:sz="8" w:space="0"/>
              <w:bottom w:val="single" w:color="auto" w:sz="8" w:space="0"/>
              <w:right w:val="nil"/>
            </w:tcBorders>
            <w:shd w:val="clear" w:color="auto" w:fill="FFFFFF" w:themeFill="background1"/>
            <w:vAlign w:val="bottom"/>
            <w:hideMark/>
          </w:tcPr>
          <w:p w:rsidRPr="009F61AF" w:rsidR="00F60E39" w:rsidP="00F60E39" w:rsidRDefault="00F60E39" w14:paraId="39D939FC" w14:textId="77777777">
            <w:pPr>
              <w:spacing w:after="0" w:line="240" w:lineRule="auto"/>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15</w:t>
            </w:r>
          </w:p>
        </w:tc>
        <w:tc>
          <w:tcPr>
            <w:tcW w:w="1150" w:type="dxa"/>
            <w:tcBorders>
              <w:top w:val="nil"/>
              <w:left w:val="nil"/>
              <w:bottom w:val="single" w:color="auto" w:sz="8" w:space="0"/>
              <w:right w:val="nil"/>
            </w:tcBorders>
            <w:shd w:val="clear" w:color="auto" w:fill="auto"/>
            <w:noWrap/>
            <w:vAlign w:val="bottom"/>
            <w:hideMark/>
          </w:tcPr>
          <w:p w:rsidRPr="009F61AF" w:rsidR="00F60E39" w:rsidP="00801939" w:rsidRDefault="00F60E39" w14:paraId="5D9256A8"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0.62</w:t>
            </w:r>
          </w:p>
        </w:tc>
        <w:tc>
          <w:tcPr>
            <w:tcW w:w="1150" w:type="dxa"/>
            <w:tcBorders>
              <w:top w:val="nil"/>
              <w:left w:val="nil"/>
              <w:bottom w:val="single" w:color="auto" w:sz="8" w:space="0"/>
              <w:right w:val="nil"/>
            </w:tcBorders>
            <w:shd w:val="clear" w:color="auto" w:fill="auto"/>
            <w:noWrap/>
            <w:vAlign w:val="bottom"/>
            <w:hideMark/>
          </w:tcPr>
          <w:p w:rsidRPr="009F61AF" w:rsidR="00F60E39" w:rsidP="00801939" w:rsidRDefault="00F60E39" w14:paraId="52134A44"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0.95</w:t>
            </w:r>
          </w:p>
        </w:tc>
        <w:tc>
          <w:tcPr>
            <w:tcW w:w="1177" w:type="dxa"/>
            <w:tcBorders>
              <w:top w:val="nil"/>
              <w:left w:val="nil"/>
              <w:bottom w:val="single" w:color="auto" w:sz="8" w:space="0"/>
              <w:right w:val="nil"/>
            </w:tcBorders>
            <w:shd w:val="clear" w:color="auto" w:fill="auto"/>
            <w:noWrap/>
            <w:vAlign w:val="bottom"/>
            <w:hideMark/>
          </w:tcPr>
          <w:p w:rsidRPr="009F61AF" w:rsidR="00F60E39" w:rsidP="00801939" w:rsidRDefault="00F60E39" w14:paraId="4914E75F"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620.0</w:t>
            </w:r>
          </w:p>
        </w:tc>
        <w:tc>
          <w:tcPr>
            <w:tcW w:w="1003" w:type="dxa"/>
            <w:tcBorders>
              <w:top w:val="nil"/>
              <w:left w:val="nil"/>
              <w:bottom w:val="single" w:color="auto" w:sz="8" w:space="0"/>
              <w:right w:val="nil"/>
            </w:tcBorders>
            <w:shd w:val="clear" w:color="auto" w:fill="auto"/>
            <w:noWrap/>
            <w:vAlign w:val="bottom"/>
            <w:hideMark/>
          </w:tcPr>
          <w:p w:rsidRPr="009F61AF" w:rsidR="00F60E39" w:rsidP="00801939" w:rsidRDefault="00F60E39" w14:paraId="41FD0B17"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1 741.3</w:t>
            </w:r>
          </w:p>
        </w:tc>
        <w:tc>
          <w:tcPr>
            <w:tcW w:w="940" w:type="dxa"/>
            <w:tcBorders>
              <w:top w:val="nil"/>
              <w:left w:val="nil"/>
              <w:bottom w:val="single" w:color="auto" w:sz="8" w:space="0"/>
              <w:right w:val="nil"/>
            </w:tcBorders>
            <w:shd w:val="clear" w:color="auto" w:fill="auto"/>
            <w:noWrap/>
            <w:vAlign w:val="bottom"/>
            <w:hideMark/>
          </w:tcPr>
          <w:p w:rsidRPr="009F61AF" w:rsidR="00F60E39" w:rsidP="00801939" w:rsidRDefault="00F60E39" w14:paraId="239F5A8F"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446</w:t>
            </w:r>
          </w:p>
        </w:tc>
        <w:tc>
          <w:tcPr>
            <w:tcW w:w="940" w:type="dxa"/>
            <w:tcBorders>
              <w:top w:val="nil"/>
              <w:left w:val="nil"/>
              <w:bottom w:val="single" w:color="auto" w:sz="8" w:space="0"/>
              <w:right w:val="nil"/>
            </w:tcBorders>
            <w:shd w:val="clear" w:color="auto" w:fill="auto"/>
            <w:noWrap/>
            <w:vAlign w:val="bottom"/>
            <w:hideMark/>
          </w:tcPr>
          <w:p w:rsidRPr="009F61AF" w:rsidR="00F60E39" w:rsidP="00801939" w:rsidRDefault="00F60E39" w14:paraId="3361D453"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1 258</w:t>
            </w:r>
          </w:p>
        </w:tc>
        <w:tc>
          <w:tcPr>
            <w:tcW w:w="1176" w:type="dxa"/>
            <w:tcBorders>
              <w:top w:val="nil"/>
              <w:left w:val="nil"/>
              <w:bottom w:val="single" w:color="auto" w:sz="8" w:space="0"/>
              <w:right w:val="nil"/>
            </w:tcBorders>
            <w:shd w:val="clear" w:color="auto" w:fill="auto"/>
            <w:noWrap/>
            <w:vAlign w:val="bottom"/>
            <w:hideMark/>
          </w:tcPr>
          <w:p w:rsidRPr="009F61AF" w:rsidR="00F60E39" w:rsidP="00801939" w:rsidRDefault="00F60E39" w14:paraId="4B1B4CB8"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1 091.00</w:t>
            </w:r>
          </w:p>
        </w:tc>
        <w:tc>
          <w:tcPr>
            <w:tcW w:w="1024" w:type="dxa"/>
            <w:tcBorders>
              <w:top w:val="nil"/>
              <w:left w:val="nil"/>
              <w:bottom w:val="single" w:color="auto" w:sz="8" w:space="0"/>
              <w:right w:val="nil"/>
            </w:tcBorders>
            <w:shd w:val="clear" w:color="auto" w:fill="auto"/>
            <w:noWrap/>
            <w:vAlign w:val="bottom"/>
            <w:hideMark/>
          </w:tcPr>
          <w:p w:rsidRPr="009F61AF" w:rsidR="00F60E39" w:rsidP="00801939" w:rsidRDefault="00F60E39" w14:paraId="715AFD24" w14:textId="77777777">
            <w:pPr>
              <w:spacing w:after="0" w:line="240" w:lineRule="auto"/>
              <w:jc w:val="center"/>
              <w:rPr>
                <w:rFonts w:ascii="Times New Roman" w:hAnsi="Times New Roman" w:eastAsia="Times New Roman" w:cs="Times New Roman"/>
                <w:lang w:val="pt-BR" w:eastAsia="pt-BR"/>
              </w:rPr>
            </w:pPr>
            <w:r w:rsidRPr="009F61AF">
              <w:rPr>
                <w:rFonts w:ascii="Times New Roman" w:hAnsi="Times New Roman" w:eastAsia="Times New Roman" w:cs="Times New Roman"/>
                <w:lang w:val="pt-BR" w:eastAsia="pt-BR"/>
              </w:rPr>
              <w:t>1 163.00</w:t>
            </w:r>
          </w:p>
        </w:tc>
      </w:tr>
    </w:tbl>
    <w:p w:rsidR="00F60E39" w:rsidP="00F60E39" w:rsidRDefault="00F60E39" w14:paraId="1AECDE1E" w14:textId="77777777">
      <w:pPr>
        <w:pStyle w:val="NormalWeb"/>
        <w:spacing w:before="0" w:beforeAutospacing="0" w:after="0" w:afterAutospacing="0"/>
        <w:rPr>
          <w:rFonts w:eastAsiaTheme="minorHAnsi"/>
          <w:sz w:val="20"/>
          <w:szCs w:val="22"/>
          <w:lang w:eastAsia="en-US"/>
        </w:rPr>
      </w:pPr>
      <w:r w:rsidRPr="00640977">
        <w:rPr>
          <w:rFonts w:eastAsiaTheme="minorHAnsi"/>
          <w:sz w:val="20"/>
          <w:szCs w:val="22"/>
          <w:lang w:eastAsia="en-US"/>
        </w:rPr>
        <w:t>OA= origen animal; OV= origen vegetal.</w:t>
      </w:r>
      <w:r w:rsidRPr="00640977">
        <w:rPr>
          <w:sz w:val="22"/>
        </w:rPr>
        <w:t xml:space="preserve"> </w:t>
      </w:r>
      <w:r w:rsidRPr="00640977">
        <w:rPr>
          <w:rFonts w:eastAsiaTheme="minorHAnsi"/>
          <w:sz w:val="20"/>
          <w:szCs w:val="22"/>
          <w:lang w:eastAsia="en-US"/>
        </w:rPr>
        <w:t>Kg: Kilogramos; HH: huella hídrica; kcal: kilocalorías; $ Ch: pesos chilenos.</w:t>
      </w:r>
    </w:p>
    <w:p w:rsidR="00ED70D5" w:rsidP="000D4750" w:rsidRDefault="00ED70D5" w14:paraId="0C11DFCC" w14:textId="77777777">
      <w:pPr>
        <w:spacing w:after="0" w:line="240" w:lineRule="auto"/>
        <w:ind w:firstLine="284"/>
        <w:jc w:val="both"/>
        <w:rPr>
          <w:rFonts w:ascii="Times New Roman" w:hAnsi="Times New Roman" w:cs="Times New Roman"/>
          <w:sz w:val="24"/>
          <w:szCs w:val="24"/>
        </w:rPr>
      </w:pPr>
    </w:p>
    <w:p w:rsidR="00F60E39" w:rsidP="004D2194" w:rsidRDefault="00F60E39" w14:paraId="24C33FBF" w14:textId="2358A733">
      <w:pPr>
        <w:spacing w:after="0" w:line="240" w:lineRule="auto"/>
        <w:jc w:val="both"/>
        <w:rPr>
          <w:rFonts w:ascii="Times New Roman" w:hAnsi="Times New Roman" w:cs="Times New Roman"/>
          <w:sz w:val="24"/>
          <w:szCs w:val="24"/>
        </w:rPr>
      </w:pPr>
      <w:r w:rsidRPr="69B258F2" w:rsidR="00F60E39">
        <w:rPr>
          <w:rFonts w:ascii="Times New Roman" w:hAnsi="Times New Roman" w:cs="Times New Roman"/>
          <w:color w:val="000000" w:themeColor="text1" w:themeTint="FF" w:themeShade="FF"/>
          <w:sz w:val="24"/>
          <w:szCs w:val="24"/>
        </w:rPr>
        <w:t xml:space="preserve">Cabe destacar que, de las 15 familias </w:t>
      </w:r>
      <w:r w:rsidRPr="69B258F2" w:rsidR="005D15C1">
        <w:rPr>
          <w:rFonts w:ascii="Times New Roman" w:hAnsi="Times New Roman" w:cs="Times New Roman"/>
          <w:color w:val="000000" w:themeColor="text1" w:themeTint="FF" w:themeShade="FF"/>
          <w:sz w:val="24"/>
          <w:szCs w:val="24"/>
        </w:rPr>
        <w:t>consideradas en</w:t>
      </w:r>
      <w:r w:rsidRPr="69B258F2" w:rsidR="00F60E39">
        <w:rPr>
          <w:rFonts w:ascii="Times New Roman" w:hAnsi="Times New Roman" w:cs="Times New Roman"/>
          <w:color w:val="000000" w:themeColor="text1" w:themeTint="FF" w:themeShade="FF"/>
          <w:sz w:val="24"/>
          <w:szCs w:val="24"/>
        </w:rPr>
        <w:t xml:space="preserve"> </w:t>
      </w:r>
      <w:r w:rsidRPr="69B258F2" w:rsidR="005D15C1">
        <w:rPr>
          <w:rFonts w:ascii="Times New Roman" w:hAnsi="Times New Roman" w:cs="Times New Roman"/>
          <w:color w:val="000000" w:themeColor="text1" w:themeTint="FF" w:themeShade="FF"/>
          <w:sz w:val="24"/>
          <w:szCs w:val="24"/>
        </w:rPr>
        <w:t>el presente</w:t>
      </w:r>
      <w:r w:rsidRPr="69B258F2" w:rsidR="00F60E39">
        <w:rPr>
          <w:rFonts w:ascii="Times New Roman" w:hAnsi="Times New Roman" w:cs="Times New Roman"/>
          <w:color w:val="000000" w:themeColor="text1" w:themeTint="FF" w:themeShade="FF"/>
          <w:sz w:val="24"/>
          <w:szCs w:val="24"/>
        </w:rPr>
        <w:t xml:space="preserve"> estudio, cinco de ellas fueron responsables del 6</w:t>
      </w:r>
      <w:r w:rsidRPr="69B258F2" w:rsidR="00F60E39">
        <w:rPr>
          <w:rFonts w:ascii="Times New Roman" w:hAnsi="Times New Roman" w:cs="Times New Roman"/>
          <w:color w:val="000000" w:themeColor="text1" w:themeTint="FF" w:themeShade="FF"/>
          <w:sz w:val="24"/>
          <w:szCs w:val="24"/>
        </w:rPr>
        <w:t>5% del desperdicio total</w:t>
      </w:r>
      <w:r w:rsidRPr="69B258F2" w:rsidR="000C306D">
        <w:rPr>
          <w:rFonts w:ascii="Times New Roman" w:hAnsi="Times New Roman" w:cs="Times New Roman"/>
          <w:color w:val="000000" w:themeColor="text1" w:themeTint="FF" w:themeShade="FF"/>
          <w:sz w:val="24"/>
          <w:szCs w:val="24"/>
        </w:rPr>
        <w:t>. El número de personas de estas familias fue de 22, equivalente al 38</w:t>
      </w:r>
      <w:r w:rsidRPr="69B258F2" w:rsidR="005348BA">
        <w:rPr>
          <w:rFonts w:ascii="Times New Roman" w:hAnsi="Times New Roman" w:cs="Times New Roman"/>
          <w:color w:val="000000" w:themeColor="text1" w:themeTint="FF" w:themeShade="FF"/>
          <w:sz w:val="24"/>
          <w:szCs w:val="24"/>
        </w:rPr>
        <w:t>.</w:t>
      </w:r>
      <w:r w:rsidRPr="69B258F2" w:rsidR="000C306D">
        <w:rPr>
          <w:rFonts w:ascii="Times New Roman" w:hAnsi="Times New Roman" w:cs="Times New Roman"/>
          <w:color w:val="000000" w:themeColor="text1" w:themeTint="FF" w:themeShade="FF"/>
          <w:sz w:val="24"/>
          <w:szCs w:val="24"/>
        </w:rPr>
        <w:t>6</w:t>
      </w:r>
      <w:r w:rsidRPr="69B258F2" w:rsidR="00072764">
        <w:rPr>
          <w:rFonts w:ascii="Times New Roman" w:hAnsi="Times New Roman" w:cs="Times New Roman"/>
          <w:color w:val="000000" w:themeColor="text1" w:themeTint="FF" w:themeShade="FF"/>
          <w:sz w:val="24"/>
          <w:szCs w:val="24"/>
        </w:rPr>
        <w:t xml:space="preserve"> </w:t>
      </w:r>
      <w:r w:rsidRPr="69B258F2" w:rsidR="000C306D">
        <w:rPr>
          <w:rFonts w:ascii="Times New Roman" w:hAnsi="Times New Roman" w:cs="Times New Roman"/>
          <w:color w:val="000000" w:themeColor="text1" w:themeTint="FF" w:themeShade="FF"/>
          <w:sz w:val="24"/>
          <w:szCs w:val="24"/>
        </w:rPr>
        <w:t>% de la población de estudio.</w:t>
      </w:r>
      <w:r w:rsidRPr="69B258F2" w:rsidR="00F60E39">
        <w:rPr>
          <w:rFonts w:ascii="Times New Roman" w:hAnsi="Times New Roman" w:cs="Times New Roman"/>
          <w:color w:val="000000" w:themeColor="text1" w:themeTint="FF" w:themeShade="FF"/>
          <w:sz w:val="24"/>
          <w:szCs w:val="24"/>
        </w:rPr>
        <w:t xml:space="preserve"> </w:t>
      </w:r>
      <w:r w:rsidRPr="69B258F2" w:rsidR="00C4336D">
        <w:rPr>
          <w:rFonts w:ascii="Times New Roman" w:hAnsi="Times New Roman" w:cs="Times New Roman"/>
          <w:color w:val="000000" w:themeColor="text1" w:themeTint="FF" w:themeShade="FF"/>
          <w:sz w:val="24"/>
          <w:szCs w:val="24"/>
        </w:rPr>
        <w:t>T</w:t>
      </w:r>
      <w:r w:rsidRPr="69B258F2" w:rsidR="00F60E39">
        <w:rPr>
          <w:rFonts w:ascii="Times New Roman" w:hAnsi="Times New Roman" w:cs="Times New Roman"/>
          <w:color w:val="000000" w:themeColor="text1" w:themeTint="FF" w:themeShade="FF"/>
          <w:sz w:val="24"/>
          <w:szCs w:val="24"/>
        </w:rPr>
        <w:t xml:space="preserve">res </w:t>
      </w:r>
      <w:r w:rsidRPr="69B258F2" w:rsidR="00F60E39">
        <w:rPr>
          <w:rFonts w:ascii="Times New Roman" w:hAnsi="Times New Roman" w:cs="Times New Roman"/>
          <w:sz w:val="24"/>
          <w:szCs w:val="24"/>
        </w:rPr>
        <w:t xml:space="preserve">de </w:t>
      </w:r>
      <w:r w:rsidRPr="69B258F2" w:rsidR="00F60E39">
        <w:rPr>
          <w:rFonts w:ascii="Times New Roman" w:hAnsi="Times New Roman" w:cs="Times New Roman"/>
          <w:color w:val="000000" w:themeColor="text1" w:themeTint="FF" w:themeShade="FF"/>
          <w:sz w:val="24"/>
          <w:szCs w:val="24"/>
        </w:rPr>
        <w:t xml:space="preserve">estas mismas familias </w:t>
      </w:r>
      <w:r w:rsidRPr="69B258F2" w:rsidR="000C306D">
        <w:rPr>
          <w:rFonts w:ascii="Times New Roman" w:hAnsi="Times New Roman" w:cs="Times New Roman"/>
          <w:color w:val="000000" w:themeColor="text1" w:themeTint="FF" w:themeShade="FF"/>
          <w:sz w:val="24"/>
          <w:szCs w:val="24"/>
        </w:rPr>
        <w:t xml:space="preserve">(15 personas) </w:t>
      </w:r>
      <w:r w:rsidRPr="69B258F2" w:rsidR="00F60E39">
        <w:rPr>
          <w:rFonts w:ascii="Times New Roman" w:hAnsi="Times New Roman" w:cs="Times New Roman"/>
          <w:color w:val="000000" w:themeColor="text1" w:themeTint="FF" w:themeShade="FF"/>
          <w:sz w:val="24"/>
          <w:szCs w:val="24"/>
        </w:rPr>
        <w:t xml:space="preserve">contribuyeron </w:t>
      </w:r>
      <w:r w:rsidRPr="69B258F2" w:rsidR="00F60E39">
        <w:rPr>
          <w:rFonts w:ascii="Times New Roman" w:hAnsi="Times New Roman" w:cs="Times New Roman"/>
          <w:sz w:val="24"/>
          <w:szCs w:val="24"/>
        </w:rPr>
        <w:t>negativamente al 59.7</w:t>
      </w:r>
      <w:r w:rsidRPr="69B258F2" w:rsidR="00072764">
        <w:rPr>
          <w:rFonts w:ascii="Times New Roman" w:hAnsi="Times New Roman" w:cs="Times New Roman"/>
          <w:sz w:val="24"/>
          <w:szCs w:val="24"/>
        </w:rPr>
        <w:t xml:space="preserve"> </w:t>
      </w:r>
      <w:r w:rsidRPr="69B258F2" w:rsidR="00F60E39">
        <w:rPr>
          <w:rFonts w:ascii="Times New Roman" w:hAnsi="Times New Roman" w:cs="Times New Roman"/>
          <w:sz w:val="24"/>
          <w:szCs w:val="24"/>
        </w:rPr>
        <w:t>% de la HH total. Estos valores estaban directamente relacionados con la cantidad de productos animales desperdiciados.</w:t>
      </w:r>
    </w:p>
    <w:p w:rsidR="00F60E39" w:rsidP="00F60E39" w:rsidRDefault="00F60E39" w14:paraId="7171436C" w14:textId="77777777">
      <w:pPr>
        <w:spacing w:after="0" w:line="240" w:lineRule="auto"/>
        <w:rPr>
          <w:rFonts w:ascii="Times New Roman" w:hAnsi="Times New Roman" w:cs="Times New Roman"/>
          <w:sz w:val="24"/>
          <w:szCs w:val="24"/>
        </w:rPr>
      </w:pPr>
    </w:p>
    <w:p w:rsidR="00F60E39" w:rsidP="004D2194" w:rsidRDefault="00F60E39" w14:paraId="2134798D" w14:textId="77777777">
      <w:pPr>
        <w:spacing w:after="0" w:line="240" w:lineRule="auto"/>
        <w:jc w:val="both"/>
        <w:rPr>
          <w:rFonts w:ascii="Times New Roman" w:hAnsi="Times New Roman" w:cs="Times New Roman"/>
          <w:sz w:val="24"/>
          <w:szCs w:val="24"/>
        </w:rPr>
      </w:pPr>
      <w:r w:rsidRPr="002928DE">
        <w:rPr>
          <w:rFonts w:ascii="Times New Roman" w:hAnsi="Times New Roman" w:cs="Times New Roman"/>
          <w:sz w:val="24"/>
          <w:szCs w:val="24"/>
        </w:rPr>
        <w:t xml:space="preserve">Pese a que la HH de los productos de origen animal fue más alta que la de los de origen vegetal, la diferencia del promedio de las familias no fue significativa (p = 0.331), pero si hubo diferencias significativas en la cantidad de residuos generados por las familias según origen (en kg), detectándose una cantidad más alta para los residuos de origen vegetal tanto en </w:t>
      </w:r>
      <w:r>
        <w:rPr>
          <w:rFonts w:ascii="Times New Roman" w:hAnsi="Times New Roman" w:cs="Times New Roman"/>
          <w:sz w:val="24"/>
          <w:szCs w:val="24"/>
        </w:rPr>
        <w:t>k</w:t>
      </w:r>
      <w:r w:rsidRPr="002928DE">
        <w:rPr>
          <w:rFonts w:ascii="Times New Roman" w:hAnsi="Times New Roman" w:cs="Times New Roman"/>
          <w:sz w:val="24"/>
          <w:szCs w:val="24"/>
        </w:rPr>
        <w:t xml:space="preserve">g como en </w:t>
      </w:r>
      <w:r>
        <w:rPr>
          <w:rFonts w:ascii="Times New Roman" w:hAnsi="Times New Roman" w:cs="Times New Roman"/>
          <w:sz w:val="24"/>
          <w:szCs w:val="24"/>
        </w:rPr>
        <w:t xml:space="preserve">kcal </w:t>
      </w:r>
      <w:r w:rsidRPr="002928DE">
        <w:rPr>
          <w:rFonts w:ascii="Times New Roman" w:hAnsi="Times New Roman" w:cs="Times New Roman"/>
          <w:b/>
          <w:sz w:val="24"/>
          <w:szCs w:val="24"/>
        </w:rPr>
        <w:t>(Cuadro</w:t>
      </w:r>
      <w:r>
        <w:rPr>
          <w:rFonts w:ascii="Times New Roman" w:hAnsi="Times New Roman" w:cs="Times New Roman"/>
          <w:b/>
          <w:sz w:val="24"/>
          <w:szCs w:val="24"/>
        </w:rPr>
        <w:t xml:space="preserve"> 4).</w:t>
      </w:r>
      <w:r>
        <w:rPr>
          <w:rFonts w:ascii="Times New Roman" w:hAnsi="Times New Roman" w:cs="Times New Roman"/>
          <w:sz w:val="24"/>
          <w:szCs w:val="24"/>
        </w:rPr>
        <w:t xml:space="preserve"> </w:t>
      </w:r>
    </w:p>
    <w:p w:rsidR="00F60E39" w:rsidP="00F60E39" w:rsidRDefault="00F60E39" w14:paraId="7527DEAD" w14:textId="77777777">
      <w:pPr>
        <w:spacing w:after="0" w:line="240" w:lineRule="auto"/>
        <w:jc w:val="both"/>
        <w:rPr>
          <w:rFonts w:ascii="Times New Roman" w:hAnsi="Times New Roman" w:cs="Times New Roman"/>
          <w:sz w:val="24"/>
          <w:szCs w:val="24"/>
        </w:rPr>
      </w:pPr>
    </w:p>
    <w:p w:rsidRPr="005348BA" w:rsidR="00F60E39" w:rsidP="004D2194" w:rsidRDefault="00F60E39" w14:paraId="1596857E" w14:textId="79338DCB">
      <w:pPr>
        <w:spacing w:after="0" w:line="240" w:lineRule="auto"/>
        <w:jc w:val="both"/>
        <w:rPr>
          <w:rFonts w:ascii="Times New Roman" w:hAnsi="Times New Roman" w:cs="Times New Roman"/>
          <w:color w:val="000000" w:themeColor="text1"/>
          <w:sz w:val="24"/>
          <w:szCs w:val="24"/>
          <w:lang w:val="en-US"/>
        </w:rPr>
      </w:pPr>
      <w:r w:rsidRPr="00640977">
        <w:rPr>
          <w:rFonts w:ascii="Times New Roman" w:hAnsi="Times New Roman" w:cs="Times New Roman"/>
          <w:b/>
          <w:sz w:val="24"/>
          <w:szCs w:val="24"/>
        </w:rPr>
        <w:t>Cuadro 4.</w:t>
      </w:r>
      <w:r w:rsidRPr="004F7AF7">
        <w:rPr>
          <w:rFonts w:ascii="Times New Roman" w:hAnsi="Times New Roman" w:cs="Times New Roman"/>
          <w:sz w:val="24"/>
          <w:szCs w:val="24"/>
        </w:rPr>
        <w:t xml:space="preserve"> </w:t>
      </w:r>
      <w:r w:rsidRPr="005348BA">
        <w:rPr>
          <w:rFonts w:ascii="Times New Roman" w:hAnsi="Times New Roman" w:cs="Times New Roman"/>
          <w:color w:val="000000" w:themeColor="text1"/>
          <w:sz w:val="24"/>
          <w:szCs w:val="24"/>
        </w:rPr>
        <w:t xml:space="preserve">Diferencias entre parámetros de impacto ambiental de los residuos de origen animal y vegetal generados por los </w:t>
      </w:r>
      <w:r w:rsidRPr="005348BA" w:rsidR="002E0FB7">
        <w:rPr>
          <w:rFonts w:ascii="Times New Roman" w:hAnsi="Times New Roman" w:cs="Times New Roman"/>
          <w:color w:val="000000" w:themeColor="text1"/>
          <w:sz w:val="24"/>
          <w:szCs w:val="24"/>
        </w:rPr>
        <w:t xml:space="preserve">15 </w:t>
      </w:r>
      <w:r w:rsidRPr="005348BA">
        <w:rPr>
          <w:rFonts w:ascii="Times New Roman" w:hAnsi="Times New Roman" w:cs="Times New Roman"/>
          <w:color w:val="000000" w:themeColor="text1"/>
          <w:sz w:val="24"/>
          <w:szCs w:val="24"/>
        </w:rPr>
        <w:t>hogares. </w:t>
      </w:r>
      <w:r w:rsidRPr="005348BA">
        <w:rPr>
          <w:rFonts w:ascii="Times New Roman" w:hAnsi="Times New Roman" w:cs="Times New Roman"/>
          <w:color w:val="000000" w:themeColor="text1"/>
          <w:sz w:val="24"/>
          <w:szCs w:val="24"/>
          <w:lang w:val="en-US"/>
        </w:rPr>
        <w:t>Chile, 2019</w:t>
      </w:r>
      <w:r w:rsidR="00CD2BF0">
        <w:rPr>
          <w:rFonts w:ascii="Times New Roman" w:hAnsi="Times New Roman" w:cs="Times New Roman"/>
          <w:color w:val="000000" w:themeColor="text1"/>
          <w:sz w:val="24"/>
          <w:szCs w:val="24"/>
          <w:lang w:val="en-US"/>
        </w:rPr>
        <w:t>.</w:t>
      </w:r>
    </w:p>
    <w:p w:rsidR="00F60E39" w:rsidP="004D2194" w:rsidRDefault="00F60E39" w14:paraId="738E7C9C" w14:textId="49D3A553">
      <w:pPr>
        <w:spacing w:after="0" w:line="240" w:lineRule="auto"/>
        <w:jc w:val="both"/>
        <w:rPr>
          <w:rFonts w:ascii="Times New Roman" w:hAnsi="Times New Roman" w:cs="Times New Roman"/>
          <w:sz w:val="24"/>
          <w:szCs w:val="24"/>
        </w:rPr>
      </w:pPr>
      <w:r w:rsidRPr="005348BA">
        <w:rPr>
          <w:rFonts w:ascii="Times New Roman" w:hAnsi="Times New Roman" w:cs="Times New Roman"/>
          <w:b/>
          <w:color w:val="000000" w:themeColor="text1"/>
          <w:sz w:val="24"/>
          <w:szCs w:val="24"/>
          <w:lang w:val="en-US"/>
        </w:rPr>
        <w:t>Table 4.</w:t>
      </w:r>
      <w:r w:rsidRPr="005348BA">
        <w:rPr>
          <w:rFonts w:ascii="Times New Roman" w:hAnsi="Times New Roman" w:cs="Times New Roman"/>
          <w:color w:val="000000" w:themeColor="text1"/>
          <w:sz w:val="24"/>
          <w:szCs w:val="24"/>
          <w:lang w:val="en-US"/>
        </w:rPr>
        <w:t xml:space="preserve"> Differences between environmental impact parameters of waste of animal and plant origin generated by </w:t>
      </w:r>
      <w:r w:rsidRPr="005348BA" w:rsidR="002E0FB7">
        <w:rPr>
          <w:rFonts w:ascii="Times New Roman" w:hAnsi="Times New Roman" w:cs="Times New Roman"/>
          <w:color w:val="000000" w:themeColor="text1"/>
          <w:sz w:val="24"/>
          <w:szCs w:val="24"/>
          <w:lang w:val="en-US"/>
        </w:rPr>
        <w:t xml:space="preserve">15 </w:t>
      </w:r>
      <w:r w:rsidRPr="005348BA">
        <w:rPr>
          <w:rFonts w:ascii="Times New Roman" w:hAnsi="Times New Roman" w:cs="Times New Roman"/>
          <w:color w:val="000000" w:themeColor="text1"/>
          <w:sz w:val="24"/>
          <w:szCs w:val="24"/>
          <w:lang w:val="en-US"/>
        </w:rPr>
        <w:t xml:space="preserve">households. </w:t>
      </w:r>
      <w:r w:rsidRPr="005348BA">
        <w:rPr>
          <w:rFonts w:ascii="Times New Roman" w:hAnsi="Times New Roman" w:cs="Times New Roman"/>
          <w:color w:val="000000" w:themeColor="text1"/>
          <w:sz w:val="24"/>
          <w:szCs w:val="24"/>
        </w:rPr>
        <w:t xml:space="preserve">Chile, </w:t>
      </w:r>
      <w:r w:rsidRPr="009F61AF">
        <w:rPr>
          <w:rFonts w:ascii="Times New Roman" w:hAnsi="Times New Roman" w:cs="Times New Roman"/>
          <w:sz w:val="24"/>
          <w:szCs w:val="24"/>
        </w:rPr>
        <w:t>2019</w:t>
      </w:r>
      <w:r w:rsidR="00CD2BF0">
        <w:rPr>
          <w:rFonts w:ascii="Times New Roman" w:hAnsi="Times New Roman" w:cs="Times New Roman"/>
          <w:sz w:val="24"/>
          <w:szCs w:val="24"/>
        </w:rPr>
        <w:t>.</w:t>
      </w:r>
    </w:p>
    <w:p w:rsidRPr="009F61AF" w:rsidR="00F60E39" w:rsidP="00F60E39" w:rsidRDefault="00F60E39" w14:paraId="3C4F61EF" w14:textId="77777777">
      <w:pPr>
        <w:spacing w:after="0" w:line="240" w:lineRule="auto"/>
        <w:rPr>
          <w:rFonts w:ascii="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33"/>
        <w:gridCol w:w="2047"/>
        <w:gridCol w:w="2047"/>
        <w:gridCol w:w="815"/>
      </w:tblGrid>
      <w:tr w:rsidRPr="00640977" w:rsidR="00F60E39" w:rsidTr="004F4B70" w14:paraId="2366EF69" w14:textId="77777777">
        <w:trPr>
          <w:trHeight w:val="298"/>
          <w:jc w:val="center"/>
        </w:trPr>
        <w:tc>
          <w:tcPr>
            <w:tcW w:w="0" w:type="auto"/>
            <w:tcBorders>
              <w:top w:val="single" w:color="000000" w:sz="12" w:space="0"/>
            </w:tcBorders>
            <w:shd w:val="clear" w:color="auto" w:fill="FFFFFF"/>
            <w:tcMar>
              <w:top w:w="0" w:type="dxa"/>
              <w:left w:w="70" w:type="dxa"/>
              <w:bottom w:w="0" w:type="dxa"/>
              <w:right w:w="70" w:type="dxa"/>
            </w:tcMar>
            <w:vAlign w:val="center"/>
            <w:hideMark/>
          </w:tcPr>
          <w:p w:rsidRPr="00640977" w:rsidR="00F60E39" w:rsidP="00F60E39" w:rsidRDefault="00F60E39" w14:paraId="4C6CF201"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 </w:t>
            </w:r>
          </w:p>
        </w:tc>
        <w:tc>
          <w:tcPr>
            <w:tcW w:w="0" w:type="auto"/>
            <w:tcBorders>
              <w:top w:val="single" w:color="000000" w:sz="12" w:space="0"/>
            </w:tcBorders>
            <w:shd w:val="clear" w:color="auto" w:fill="FFFFFF"/>
            <w:tcMar>
              <w:top w:w="0" w:type="dxa"/>
              <w:left w:w="70" w:type="dxa"/>
              <w:bottom w:w="0" w:type="dxa"/>
              <w:right w:w="70" w:type="dxa"/>
            </w:tcMar>
            <w:vAlign w:val="center"/>
            <w:hideMark/>
          </w:tcPr>
          <w:p w:rsidRPr="00640977" w:rsidR="00F60E39" w:rsidP="00F60E39" w:rsidRDefault="00F60E39" w14:paraId="0A8CE496"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Animal</w:t>
            </w:r>
          </w:p>
        </w:tc>
        <w:tc>
          <w:tcPr>
            <w:tcW w:w="0" w:type="auto"/>
            <w:tcBorders>
              <w:top w:val="single" w:color="000000" w:sz="12" w:space="0"/>
            </w:tcBorders>
            <w:shd w:val="clear" w:color="auto" w:fill="FFFFFF"/>
            <w:tcMar>
              <w:top w:w="0" w:type="dxa"/>
              <w:left w:w="70" w:type="dxa"/>
              <w:bottom w:w="0" w:type="dxa"/>
              <w:right w:w="70" w:type="dxa"/>
            </w:tcMar>
            <w:vAlign w:val="center"/>
            <w:hideMark/>
          </w:tcPr>
          <w:p w:rsidRPr="00640977" w:rsidR="00F60E39" w:rsidP="00F60E39" w:rsidRDefault="00F60E39" w14:paraId="5A2A0843"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Vegetal</w:t>
            </w:r>
          </w:p>
        </w:tc>
        <w:tc>
          <w:tcPr>
            <w:tcW w:w="0" w:type="auto"/>
            <w:tcBorders>
              <w:top w:val="single" w:color="000000" w:sz="12" w:space="0"/>
            </w:tcBorders>
            <w:shd w:val="clear" w:color="auto" w:fill="FFFFFF"/>
            <w:tcMar>
              <w:top w:w="0" w:type="dxa"/>
              <w:left w:w="70" w:type="dxa"/>
              <w:bottom w:w="0" w:type="dxa"/>
              <w:right w:w="70" w:type="dxa"/>
            </w:tcMar>
            <w:vAlign w:val="center"/>
            <w:hideMark/>
          </w:tcPr>
          <w:p w:rsidRPr="00640977" w:rsidR="00F60E39" w:rsidP="00F60E39" w:rsidRDefault="00F60E39" w14:paraId="198BCDE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 </w:t>
            </w:r>
          </w:p>
        </w:tc>
      </w:tr>
      <w:tr w:rsidRPr="00640977" w:rsidR="00F60E39" w:rsidTr="004F4B70" w14:paraId="0B229C4B" w14:textId="77777777">
        <w:trPr>
          <w:trHeight w:val="298"/>
          <w:jc w:val="center"/>
        </w:trPr>
        <w:tc>
          <w:tcPr>
            <w:tcW w:w="0" w:type="auto"/>
            <w:tcBorders>
              <w:bottom w:val="single" w:color="000000" w:sz="8" w:space="0"/>
            </w:tcBorders>
            <w:shd w:val="clear" w:color="auto" w:fill="FFFFFF"/>
            <w:tcMar>
              <w:top w:w="0" w:type="dxa"/>
              <w:left w:w="70" w:type="dxa"/>
              <w:bottom w:w="0" w:type="dxa"/>
              <w:right w:w="70" w:type="dxa"/>
            </w:tcMar>
            <w:vAlign w:val="center"/>
            <w:hideMark/>
          </w:tcPr>
          <w:p w:rsidRPr="00640977" w:rsidR="00F60E39" w:rsidP="00F60E39" w:rsidRDefault="00F60E39" w14:paraId="3EFB567A"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 </w:t>
            </w:r>
          </w:p>
        </w:tc>
        <w:tc>
          <w:tcPr>
            <w:tcW w:w="0" w:type="auto"/>
            <w:tcBorders>
              <w:bottom w:val="single" w:color="000000" w:sz="8" w:space="0"/>
            </w:tcBorders>
            <w:shd w:val="clear" w:color="auto" w:fill="FFFFFF"/>
            <w:tcMar>
              <w:top w:w="0" w:type="dxa"/>
              <w:left w:w="70" w:type="dxa"/>
              <w:bottom w:w="0" w:type="dxa"/>
              <w:right w:w="70" w:type="dxa"/>
            </w:tcMar>
            <w:vAlign w:val="center"/>
            <w:hideMark/>
          </w:tcPr>
          <w:p w:rsidRPr="00640977" w:rsidR="00F60E39" w:rsidP="00F60E39" w:rsidRDefault="00F60E39" w14:paraId="4B315D29"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(N=15)</w:t>
            </w:r>
          </w:p>
        </w:tc>
        <w:tc>
          <w:tcPr>
            <w:tcW w:w="0" w:type="auto"/>
            <w:tcBorders>
              <w:bottom w:val="single" w:color="000000" w:sz="8" w:space="0"/>
            </w:tcBorders>
            <w:shd w:val="clear" w:color="auto" w:fill="FFFFFF"/>
            <w:tcMar>
              <w:top w:w="0" w:type="dxa"/>
              <w:left w:w="70" w:type="dxa"/>
              <w:bottom w:w="0" w:type="dxa"/>
              <w:right w:w="70" w:type="dxa"/>
            </w:tcMar>
            <w:vAlign w:val="center"/>
            <w:hideMark/>
          </w:tcPr>
          <w:p w:rsidRPr="00640977" w:rsidR="00F60E39" w:rsidP="00F60E39" w:rsidRDefault="00F60E39" w14:paraId="3FCFDBBD"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(N=15)</w:t>
            </w:r>
          </w:p>
        </w:tc>
        <w:tc>
          <w:tcPr>
            <w:tcW w:w="0" w:type="auto"/>
            <w:tcBorders>
              <w:bottom w:val="single" w:color="000000" w:sz="8" w:space="0"/>
            </w:tcBorders>
            <w:shd w:val="clear" w:color="auto" w:fill="FFFFFF"/>
            <w:tcMar>
              <w:top w:w="0" w:type="dxa"/>
              <w:left w:w="70" w:type="dxa"/>
              <w:bottom w:w="0" w:type="dxa"/>
              <w:right w:w="70" w:type="dxa"/>
            </w:tcMar>
            <w:vAlign w:val="center"/>
            <w:hideMark/>
          </w:tcPr>
          <w:p w:rsidRPr="00640977" w:rsidR="00F60E39" w:rsidP="00F60E39" w:rsidRDefault="005D15C1" w14:paraId="242DC671" w14:textId="192B38C6">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P</w:t>
            </w:r>
          </w:p>
        </w:tc>
      </w:tr>
      <w:tr w:rsidRPr="00640977" w:rsidR="00F60E39" w:rsidTr="004F4B70" w14:paraId="77F7EE4B" w14:textId="77777777">
        <w:trPr>
          <w:trHeight w:val="283"/>
          <w:jc w:val="center"/>
        </w:trPr>
        <w:tc>
          <w:tcPr>
            <w:tcW w:w="0" w:type="auto"/>
            <w:tcBorders>
              <w:top w:val="single" w:color="000000" w:sz="8" w:space="0"/>
            </w:tcBorders>
            <w:shd w:val="clear" w:color="auto" w:fill="FFFFFF"/>
            <w:tcMar>
              <w:top w:w="0" w:type="dxa"/>
              <w:left w:w="70" w:type="dxa"/>
              <w:bottom w:w="0" w:type="dxa"/>
              <w:right w:w="70" w:type="dxa"/>
            </w:tcMar>
            <w:vAlign w:val="center"/>
            <w:hideMark/>
          </w:tcPr>
          <w:p w:rsidRPr="00640977" w:rsidR="00F60E39" w:rsidP="00F60E39" w:rsidRDefault="00F60E39" w14:paraId="49D2A869"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Kg</w:t>
            </w:r>
          </w:p>
        </w:tc>
        <w:tc>
          <w:tcPr>
            <w:tcW w:w="0" w:type="auto"/>
            <w:tcBorders>
              <w:top w:val="single" w:color="000000" w:sz="8" w:space="0"/>
            </w:tcBorders>
            <w:shd w:val="clear" w:color="auto" w:fill="FFFFFF"/>
            <w:tcMar>
              <w:top w:w="0" w:type="dxa"/>
              <w:left w:w="70" w:type="dxa"/>
              <w:bottom w:w="0" w:type="dxa"/>
              <w:right w:w="70" w:type="dxa"/>
            </w:tcMar>
            <w:vAlign w:val="center"/>
            <w:hideMark/>
          </w:tcPr>
          <w:p w:rsidRPr="00640977" w:rsidR="00F60E39" w:rsidP="00F60E39" w:rsidRDefault="00F60E39" w14:paraId="3193A2B5"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 </w:t>
            </w:r>
          </w:p>
        </w:tc>
        <w:tc>
          <w:tcPr>
            <w:tcW w:w="0" w:type="auto"/>
            <w:tcBorders>
              <w:top w:val="single" w:color="000000" w:sz="8" w:space="0"/>
            </w:tcBorders>
            <w:shd w:val="clear" w:color="auto" w:fill="FFFFFF"/>
            <w:tcMar>
              <w:top w:w="0" w:type="dxa"/>
              <w:left w:w="70" w:type="dxa"/>
              <w:bottom w:w="0" w:type="dxa"/>
              <w:right w:w="70" w:type="dxa"/>
            </w:tcMar>
            <w:vAlign w:val="center"/>
            <w:hideMark/>
          </w:tcPr>
          <w:p w:rsidRPr="00640977" w:rsidR="00F60E39" w:rsidP="00F60E39" w:rsidRDefault="00F60E39" w14:paraId="07D5B613"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 </w:t>
            </w:r>
          </w:p>
        </w:tc>
        <w:tc>
          <w:tcPr>
            <w:tcW w:w="0" w:type="auto"/>
            <w:tcBorders>
              <w:top w:val="single" w:color="000000" w:sz="8" w:space="0"/>
            </w:tcBorders>
            <w:shd w:val="clear" w:color="auto" w:fill="FFFFFF"/>
            <w:tcMar>
              <w:top w:w="0" w:type="dxa"/>
              <w:left w:w="70" w:type="dxa"/>
              <w:bottom w:w="0" w:type="dxa"/>
              <w:right w:w="70" w:type="dxa"/>
            </w:tcMar>
            <w:vAlign w:val="center"/>
            <w:hideMark/>
          </w:tcPr>
          <w:p w:rsidRPr="00640977" w:rsidR="00F60E39" w:rsidP="00F60E39" w:rsidRDefault="00F60E39" w14:paraId="2CB6B2D9" w14:textId="4BB35020">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&lt; 0</w:t>
            </w:r>
            <w:r w:rsidR="00D838F3">
              <w:rPr>
                <w:rFonts w:ascii="Times New Roman" w:hAnsi="Times New Roman" w:eastAsia="Times New Roman" w:cs="Times New Roman"/>
                <w:lang w:eastAsia="es-CL"/>
              </w:rPr>
              <w:t>.</w:t>
            </w:r>
            <w:r w:rsidRPr="00640977">
              <w:rPr>
                <w:rFonts w:ascii="Times New Roman" w:hAnsi="Times New Roman" w:eastAsia="Times New Roman" w:cs="Times New Roman"/>
                <w:lang w:eastAsia="es-CL"/>
              </w:rPr>
              <w:t>001</w:t>
            </w:r>
          </w:p>
        </w:tc>
      </w:tr>
      <w:tr w:rsidRPr="00640977" w:rsidR="00F60E39" w:rsidTr="004F4B70" w14:paraId="0D855779"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7D7DADAD"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Promedio (DP)</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597CBE8E"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0.69 (0.80)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21A73F67"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2.93 (2.22)</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283828E3"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 </w:t>
            </w:r>
          </w:p>
        </w:tc>
      </w:tr>
      <w:tr w:rsidRPr="00640977" w:rsidR="00F60E39" w:rsidTr="004F4B70" w14:paraId="30EEF37C"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4F79699D"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Mediana (Q1 - Q3)</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7FD58FC3"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0.48 (0.13 - 1.05)</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EF922FA"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1.88 (1.27 - 4.63)</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76BFA377"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 </w:t>
            </w:r>
          </w:p>
        </w:tc>
      </w:tr>
      <w:tr w:rsidRPr="00640977" w:rsidR="00F60E39" w:rsidTr="004F4B70" w14:paraId="3A7AA2A9"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59FF9B36"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color w:val="333333"/>
                <w:lang w:eastAsia="es-CL"/>
              </w:rPr>
              <w:t>HH</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DF2452D"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1254B20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563E98D9" w14:textId="0EF6BDE4">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0</w:t>
            </w:r>
            <w:r w:rsidR="00D838F3">
              <w:rPr>
                <w:rFonts w:ascii="Times New Roman" w:hAnsi="Times New Roman" w:eastAsia="Times New Roman" w:cs="Times New Roman"/>
                <w:color w:val="333333"/>
                <w:lang w:eastAsia="es-CL"/>
              </w:rPr>
              <w:t>.</w:t>
            </w:r>
            <w:r w:rsidRPr="00640977">
              <w:rPr>
                <w:rFonts w:ascii="Times New Roman" w:hAnsi="Times New Roman" w:eastAsia="Times New Roman" w:cs="Times New Roman"/>
                <w:color w:val="333333"/>
                <w:lang w:eastAsia="es-CL"/>
              </w:rPr>
              <w:t>331</w:t>
            </w:r>
          </w:p>
        </w:tc>
      </w:tr>
      <w:tr w:rsidRPr="00640977" w:rsidR="00F60E39" w:rsidTr="004F4B70" w14:paraId="5C519345"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0DBF0178"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Promedio (DP)</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73A8046D"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5 070 (7 670)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0FBEAD6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2 400 (1 770)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210F2029"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2027FC5E"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408B97C2"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Mediana (Q1 - Q3)</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649B136"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2 450 (581 – 5 110)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14204640"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1940 (1 140 – 3 210)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533D2BA"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69B9A801"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390970F9"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color w:val="333333"/>
                <w:lang w:eastAsia="es-CL"/>
              </w:rPr>
              <w:t>kcal</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A3FDD9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F24E197"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04EF41BD" w14:textId="5DC67C74">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&lt;0</w:t>
            </w:r>
            <w:r w:rsidR="00D838F3">
              <w:rPr>
                <w:rFonts w:ascii="Times New Roman" w:hAnsi="Times New Roman" w:eastAsia="Times New Roman" w:cs="Times New Roman"/>
                <w:color w:val="333333"/>
                <w:lang w:eastAsia="es-CL"/>
              </w:rPr>
              <w:t>.</w:t>
            </w:r>
            <w:r w:rsidRPr="00640977">
              <w:rPr>
                <w:rFonts w:ascii="Times New Roman" w:hAnsi="Times New Roman" w:eastAsia="Times New Roman" w:cs="Times New Roman"/>
                <w:color w:val="333333"/>
                <w:lang w:eastAsia="es-CL"/>
              </w:rPr>
              <w:t>001</w:t>
            </w:r>
          </w:p>
        </w:tc>
      </w:tr>
      <w:tr w:rsidRPr="00640977" w:rsidR="00F60E39" w:rsidTr="004F4B70" w14:paraId="38C6AD54"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126F1EFC"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Promedio (DP)</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C045D3F"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1 130 (1 330)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5E7A2076"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3 020 (2 120)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0E3C4243"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45730697"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38F430B4"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Mediana (Q1 - Q3)</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0AFD444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425 (203 – 2 070)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1313E4C"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2 570 (1 400 – 3 960)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92FAFAB"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61A365B3"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68D0B60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color w:val="333333"/>
                <w:lang w:eastAsia="es-CL"/>
              </w:rPr>
              <w:t>$ Ch</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29E42F51"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1F80B2C"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13D15B2C" w14:textId="21B1EA14">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0</w:t>
            </w:r>
            <w:r w:rsidR="00D838F3">
              <w:rPr>
                <w:rFonts w:ascii="Times New Roman" w:hAnsi="Times New Roman" w:eastAsia="Times New Roman" w:cs="Times New Roman"/>
                <w:color w:val="333333"/>
                <w:lang w:eastAsia="es-CL"/>
              </w:rPr>
              <w:t>.</w:t>
            </w:r>
            <w:r w:rsidRPr="00640977">
              <w:rPr>
                <w:rFonts w:ascii="Times New Roman" w:hAnsi="Times New Roman" w:eastAsia="Times New Roman" w:cs="Times New Roman"/>
                <w:color w:val="333333"/>
                <w:lang w:eastAsia="es-CL"/>
              </w:rPr>
              <w:t>330</w:t>
            </w:r>
          </w:p>
        </w:tc>
      </w:tr>
      <w:tr w:rsidRPr="00640977" w:rsidR="00F60E39" w:rsidTr="004F4B70" w14:paraId="1624A738"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54815F24"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Promedio (DP)</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022BBD20"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2 490 (3 010)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63032E51"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2 790 (1 740)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0C14D464"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5249CA6F"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172FCD3D"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Mediana (Q1 - Q3)</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1FE151FD"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1 150 (294 – 4 170)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22130C90"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2 820 (1 190 – 4 370)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FD5A5E3"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12FB2B4D"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73E7DD69"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color w:val="333333"/>
                <w:lang w:eastAsia="es-CL"/>
              </w:rPr>
              <w:t>Kcal/ HH</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2126043A"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A7CDAF2"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2E84065" w14:textId="2DCEF43E">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&lt; 0</w:t>
            </w:r>
            <w:r w:rsidR="00D838F3">
              <w:rPr>
                <w:rFonts w:ascii="Times New Roman" w:hAnsi="Times New Roman" w:eastAsia="Times New Roman" w:cs="Times New Roman"/>
                <w:color w:val="333333"/>
                <w:lang w:eastAsia="es-CL"/>
              </w:rPr>
              <w:t>.</w:t>
            </w:r>
            <w:r w:rsidRPr="00640977">
              <w:rPr>
                <w:rFonts w:ascii="Times New Roman" w:hAnsi="Times New Roman" w:eastAsia="Times New Roman" w:cs="Times New Roman"/>
                <w:color w:val="333333"/>
                <w:lang w:eastAsia="es-CL"/>
              </w:rPr>
              <w:t>001</w:t>
            </w:r>
          </w:p>
        </w:tc>
      </w:tr>
      <w:tr w:rsidRPr="00640977" w:rsidR="00F60E39" w:rsidTr="004F4B70" w14:paraId="10FC822D"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48B8DCD3"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Promedio (DP)</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76FC58CD"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0.30 (0.25)</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9E79B9F"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1.35 (0.32)</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5549F302"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06EBBF85"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421AA1C9"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Mediana (Q1 - Q3)</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12BD60A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0.21 (0.14 - 0.49)</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0631CF32"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1.45 (1.16 - 1.53)</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FE6738D"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416D7B13"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1D1EF5E2"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 Ch/ HH</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7CBAB27"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6B71DF04"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0A859338" w14:textId="05DDCEF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0</w:t>
            </w:r>
            <w:r w:rsidR="00D838F3">
              <w:rPr>
                <w:rFonts w:ascii="Times New Roman" w:hAnsi="Times New Roman" w:eastAsia="Times New Roman" w:cs="Times New Roman"/>
                <w:color w:val="333333"/>
                <w:lang w:eastAsia="es-CL"/>
              </w:rPr>
              <w:t>.</w:t>
            </w:r>
            <w:r w:rsidRPr="00640977">
              <w:rPr>
                <w:rFonts w:ascii="Times New Roman" w:hAnsi="Times New Roman" w:eastAsia="Times New Roman" w:cs="Times New Roman"/>
                <w:color w:val="333333"/>
                <w:lang w:eastAsia="es-CL"/>
              </w:rPr>
              <w:t>010</w:t>
            </w:r>
          </w:p>
        </w:tc>
      </w:tr>
      <w:tr w:rsidRPr="00640977" w:rsidR="00F60E39" w:rsidTr="004F4B70" w14:paraId="399F8419"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2017566E"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Promedio (DP)</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A5B7B39"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0.58 (0.46)</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62931B90"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1.39 (0.87)</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09545B2"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649642A9"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379B8308"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Mediana (Q1 - Q3)</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63FE9C7A"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0.44 (0.36 - 0.83)</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9C5D49B"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1.07 (0.93 - 1.54)</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757A0171"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61BA804E"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73883BE9"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Kcal/ Kg</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C6F56C6"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6660D0F4"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2B3D177A" w14:textId="6C59F29D">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0</w:t>
            </w:r>
            <w:r w:rsidR="00D838F3">
              <w:rPr>
                <w:rFonts w:ascii="Times New Roman" w:hAnsi="Times New Roman" w:eastAsia="Times New Roman" w:cs="Times New Roman"/>
                <w:color w:val="333333"/>
                <w:lang w:eastAsia="es-CL"/>
              </w:rPr>
              <w:t>.</w:t>
            </w:r>
            <w:r w:rsidRPr="00640977">
              <w:rPr>
                <w:rFonts w:ascii="Times New Roman" w:hAnsi="Times New Roman" w:eastAsia="Times New Roman" w:cs="Times New Roman"/>
                <w:color w:val="333333"/>
                <w:lang w:eastAsia="es-CL"/>
              </w:rPr>
              <w:t>421</w:t>
            </w:r>
          </w:p>
        </w:tc>
      </w:tr>
      <w:tr w:rsidRPr="00640977" w:rsidR="00F60E39" w:rsidTr="004F4B70" w14:paraId="2690EA09"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4AD91A22"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lastRenderedPageBreak/>
              <w:t>Promedio (DP)</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05CC767A"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1 510 (992)</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0FE9DDEC"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1 260 (646)</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19F351AC"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04B325EA"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206F17BD"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Mediana (Q1 - Q3)</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60EE778A"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1 320 (908 - 2080)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76CC6B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1 040 (844 - 1470)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631055A9"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7C96C90F"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67C23C9A"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color w:val="333333"/>
                <w:lang w:eastAsia="es-CL"/>
              </w:rPr>
              <w:t>$ Ch/ Kg</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219BBB6F"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6E7262D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3546EA49" w14:textId="6763F44F">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0</w:t>
            </w:r>
            <w:r w:rsidR="00D838F3">
              <w:rPr>
                <w:rFonts w:ascii="Times New Roman" w:hAnsi="Times New Roman" w:eastAsia="Times New Roman" w:cs="Times New Roman"/>
                <w:color w:val="333333"/>
                <w:lang w:eastAsia="es-CL"/>
              </w:rPr>
              <w:t>.</w:t>
            </w:r>
            <w:r w:rsidRPr="00640977">
              <w:rPr>
                <w:rFonts w:ascii="Times New Roman" w:hAnsi="Times New Roman" w:eastAsia="Times New Roman" w:cs="Times New Roman"/>
                <w:color w:val="333333"/>
                <w:lang w:eastAsia="es-CL"/>
              </w:rPr>
              <w:t>003</w:t>
            </w:r>
          </w:p>
        </w:tc>
      </w:tr>
      <w:tr w:rsidRPr="00640977" w:rsidR="00F60E39" w:rsidTr="004F4B70" w14:paraId="4A97D6B3" w14:textId="77777777">
        <w:trPr>
          <w:trHeight w:val="283"/>
          <w:jc w:val="center"/>
        </w:trPr>
        <w:tc>
          <w:tcPr>
            <w:tcW w:w="0" w:type="auto"/>
            <w:shd w:val="clear" w:color="auto" w:fill="FFFFFF"/>
            <w:tcMar>
              <w:top w:w="0" w:type="dxa"/>
              <w:left w:w="70" w:type="dxa"/>
              <w:bottom w:w="0" w:type="dxa"/>
              <w:right w:w="70" w:type="dxa"/>
            </w:tcMar>
            <w:vAlign w:val="center"/>
            <w:hideMark/>
          </w:tcPr>
          <w:p w:rsidRPr="00640977" w:rsidR="00F60E39" w:rsidP="00F60E39" w:rsidRDefault="00F60E39" w14:paraId="3FAC3CC9"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Promedio (DP)</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DA4BA12"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3 140 (2 030)</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43831037"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1 070 (262)</w:t>
            </w:r>
          </w:p>
        </w:tc>
        <w:tc>
          <w:tcPr>
            <w:tcW w:w="0" w:type="auto"/>
            <w:shd w:val="clear" w:color="auto" w:fill="FFFFFF"/>
            <w:tcMar>
              <w:top w:w="0" w:type="dxa"/>
              <w:left w:w="70" w:type="dxa"/>
              <w:bottom w:w="0" w:type="dxa"/>
              <w:right w:w="70" w:type="dxa"/>
            </w:tcMar>
            <w:vAlign w:val="center"/>
            <w:hideMark/>
          </w:tcPr>
          <w:p w:rsidRPr="00640977" w:rsidR="00F60E39" w:rsidP="00F60E39" w:rsidRDefault="00F60E39" w14:paraId="1611F95B"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r w:rsidRPr="00640977" w:rsidR="00F60E39" w:rsidTr="004F4B70" w14:paraId="28FEEFE6" w14:textId="77777777">
        <w:trPr>
          <w:trHeight w:val="298"/>
          <w:jc w:val="center"/>
        </w:trPr>
        <w:tc>
          <w:tcPr>
            <w:tcW w:w="0" w:type="auto"/>
            <w:tcBorders>
              <w:bottom w:val="single" w:color="000000" w:sz="12" w:space="0"/>
            </w:tcBorders>
            <w:shd w:val="clear" w:color="auto" w:fill="FFFFFF"/>
            <w:tcMar>
              <w:top w:w="0" w:type="dxa"/>
              <w:left w:w="70" w:type="dxa"/>
              <w:bottom w:w="0" w:type="dxa"/>
              <w:right w:w="70" w:type="dxa"/>
            </w:tcMar>
            <w:vAlign w:val="center"/>
            <w:hideMark/>
          </w:tcPr>
          <w:p w:rsidRPr="00640977" w:rsidR="00F60E39" w:rsidP="00F60E39" w:rsidRDefault="00F60E39" w14:paraId="3E14652C" w14:textId="77777777">
            <w:pPr>
              <w:spacing w:after="0" w:line="240" w:lineRule="auto"/>
              <w:ind w:firstLine="200"/>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Mediana (Q1 - Q3)</w:t>
            </w:r>
          </w:p>
        </w:tc>
        <w:tc>
          <w:tcPr>
            <w:tcW w:w="0" w:type="auto"/>
            <w:tcBorders>
              <w:bottom w:val="single" w:color="000000" w:sz="12" w:space="0"/>
            </w:tcBorders>
            <w:shd w:val="clear" w:color="auto" w:fill="FFFFFF"/>
            <w:tcMar>
              <w:top w:w="0" w:type="dxa"/>
              <w:left w:w="70" w:type="dxa"/>
              <w:bottom w:w="0" w:type="dxa"/>
              <w:right w:w="70" w:type="dxa"/>
            </w:tcMar>
            <w:vAlign w:val="center"/>
            <w:hideMark/>
          </w:tcPr>
          <w:p w:rsidRPr="00640977" w:rsidR="00F60E39" w:rsidP="00F60E39" w:rsidRDefault="00F60E39" w14:paraId="2F7A2226"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3 640 (1 690 – 4 420)</w:t>
            </w:r>
          </w:p>
        </w:tc>
        <w:tc>
          <w:tcPr>
            <w:tcW w:w="0" w:type="auto"/>
            <w:tcBorders>
              <w:bottom w:val="single" w:color="000000" w:sz="12" w:space="0"/>
            </w:tcBorders>
            <w:shd w:val="clear" w:color="auto" w:fill="FFFFFF"/>
            <w:tcMar>
              <w:top w:w="0" w:type="dxa"/>
              <w:left w:w="70" w:type="dxa"/>
              <w:bottom w:w="0" w:type="dxa"/>
              <w:right w:w="70" w:type="dxa"/>
            </w:tcMar>
            <w:vAlign w:val="center"/>
            <w:hideMark/>
          </w:tcPr>
          <w:p w:rsidRPr="00640977" w:rsidR="00F60E39" w:rsidP="00F60E39" w:rsidRDefault="00F60E39" w14:paraId="7B7CEB7C"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1 000 (856 – 1 230)</w:t>
            </w:r>
          </w:p>
        </w:tc>
        <w:tc>
          <w:tcPr>
            <w:tcW w:w="0" w:type="auto"/>
            <w:tcBorders>
              <w:bottom w:val="single" w:color="000000" w:sz="12" w:space="0"/>
            </w:tcBorders>
            <w:shd w:val="clear" w:color="auto" w:fill="FFFFFF"/>
            <w:tcMar>
              <w:top w:w="0" w:type="dxa"/>
              <w:left w:w="70" w:type="dxa"/>
              <w:bottom w:w="0" w:type="dxa"/>
              <w:right w:w="70" w:type="dxa"/>
            </w:tcMar>
            <w:vAlign w:val="center"/>
            <w:hideMark/>
          </w:tcPr>
          <w:p w:rsidRPr="00640977" w:rsidR="00F60E39" w:rsidP="00F60E39" w:rsidRDefault="00F60E39" w14:paraId="0262F28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color w:val="333333"/>
                <w:lang w:eastAsia="es-CL"/>
              </w:rPr>
              <w:t> </w:t>
            </w:r>
          </w:p>
        </w:tc>
      </w:tr>
    </w:tbl>
    <w:p w:rsidR="004D2194" w:rsidP="000D4750" w:rsidRDefault="004D2194" w14:paraId="2E31A98F" w14:textId="77777777">
      <w:pPr>
        <w:spacing w:after="0" w:line="240" w:lineRule="auto"/>
        <w:jc w:val="both"/>
        <w:rPr>
          <w:rFonts w:ascii="Times New Roman" w:hAnsi="Times New Roman" w:cs="Times New Roman"/>
          <w:b/>
          <w:bCs/>
          <w:sz w:val="24"/>
          <w:szCs w:val="24"/>
        </w:rPr>
      </w:pPr>
    </w:p>
    <w:p w:rsidRPr="00CE49F1" w:rsidR="000D4750" w:rsidP="000D4750" w:rsidRDefault="000D4750" w14:paraId="3F180DD7" w14:textId="770FA4C9">
      <w:pPr>
        <w:spacing w:after="0" w:line="240" w:lineRule="auto"/>
        <w:jc w:val="both"/>
        <w:rPr>
          <w:rFonts w:ascii="Times New Roman" w:hAnsi="Times New Roman" w:cs="Times New Roman"/>
          <w:b/>
          <w:bCs/>
          <w:sz w:val="24"/>
          <w:szCs w:val="24"/>
        </w:rPr>
      </w:pPr>
      <w:r w:rsidRPr="00CE49F1">
        <w:rPr>
          <w:rFonts w:ascii="Times New Roman" w:hAnsi="Times New Roman" w:cs="Times New Roman"/>
          <w:b/>
          <w:bCs/>
          <w:sz w:val="24"/>
          <w:szCs w:val="24"/>
        </w:rPr>
        <w:t>3.3 Eco-eficiencia</w:t>
      </w:r>
    </w:p>
    <w:p w:rsidR="004D2194" w:rsidP="004D2194" w:rsidRDefault="004D2194" w14:paraId="0F3CBD7A" w14:textId="77777777">
      <w:pPr>
        <w:spacing w:after="0" w:line="240" w:lineRule="auto"/>
        <w:jc w:val="both"/>
        <w:rPr>
          <w:rFonts w:ascii="Times New Roman" w:hAnsi="Times New Roman" w:cs="Times New Roman"/>
          <w:sz w:val="24"/>
          <w:szCs w:val="24"/>
        </w:rPr>
      </w:pPr>
    </w:p>
    <w:p w:rsidR="000D4750" w:rsidP="004D2194" w:rsidRDefault="000D4750" w14:paraId="29ED7373" w14:textId="42429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Cuadro</w:t>
      </w:r>
      <w:r w:rsidRPr="004F7AF7">
        <w:rPr>
          <w:rFonts w:ascii="Times New Roman" w:hAnsi="Times New Roman" w:cs="Times New Roman"/>
          <w:sz w:val="24"/>
          <w:szCs w:val="24"/>
        </w:rPr>
        <w:t xml:space="preserve"> </w:t>
      </w:r>
      <w:r>
        <w:rPr>
          <w:rFonts w:ascii="Times New Roman" w:hAnsi="Times New Roman" w:cs="Times New Roman"/>
          <w:sz w:val="24"/>
          <w:szCs w:val="24"/>
        </w:rPr>
        <w:t>5</w:t>
      </w:r>
      <w:r w:rsidRPr="004F7AF7">
        <w:rPr>
          <w:rFonts w:ascii="Times New Roman" w:hAnsi="Times New Roman" w:cs="Times New Roman"/>
          <w:sz w:val="24"/>
          <w:szCs w:val="24"/>
        </w:rPr>
        <w:t xml:space="preserve"> muestra las tres modalidades de evaluación de EE. El rendimiento de cada familia se calculó evaluando por separado los alimentos de origen animal y vegetal y el total general. En esta última evaluación se puede identificar que las familias que tuvieron los peores resultados en relación con los productos de origen animal también tuvieron un peor desempeño a nivel general. </w:t>
      </w:r>
    </w:p>
    <w:p w:rsidRPr="004F7AF7" w:rsidR="000D4750" w:rsidP="000D4750" w:rsidRDefault="000D4750" w14:paraId="1572CB63" w14:textId="77777777">
      <w:pPr>
        <w:spacing w:after="0" w:line="240" w:lineRule="auto"/>
        <w:jc w:val="both"/>
        <w:rPr>
          <w:rFonts w:ascii="Times New Roman" w:hAnsi="Times New Roman" w:cs="Times New Roman"/>
          <w:sz w:val="24"/>
          <w:szCs w:val="24"/>
        </w:rPr>
      </w:pPr>
    </w:p>
    <w:p w:rsidR="000D4750" w:rsidP="000D4750" w:rsidRDefault="000D4750" w14:paraId="6FF148D0" w14:textId="577A2F4D">
      <w:pPr>
        <w:spacing w:after="0" w:line="240" w:lineRule="auto"/>
        <w:rPr>
          <w:rFonts w:ascii="Times New Roman" w:hAnsi="Times New Roman" w:cs="Times New Roman"/>
          <w:sz w:val="24"/>
          <w:szCs w:val="24"/>
          <w:lang w:val="en-US"/>
        </w:rPr>
      </w:pPr>
      <w:r w:rsidRPr="00640977">
        <w:rPr>
          <w:rFonts w:ascii="Times New Roman" w:hAnsi="Times New Roman" w:cs="Times New Roman"/>
          <w:b/>
          <w:sz w:val="24"/>
          <w:szCs w:val="24"/>
        </w:rPr>
        <w:t>Cuadro 5.</w:t>
      </w:r>
      <w:r w:rsidRPr="004F7AF7">
        <w:rPr>
          <w:rFonts w:ascii="Times New Roman" w:hAnsi="Times New Roman" w:cs="Times New Roman"/>
          <w:sz w:val="24"/>
          <w:szCs w:val="24"/>
        </w:rPr>
        <w:t xml:space="preserve"> Resultados de las tres evalua</w:t>
      </w:r>
      <w:r>
        <w:rPr>
          <w:rFonts w:ascii="Times New Roman" w:hAnsi="Times New Roman" w:cs="Times New Roman"/>
          <w:sz w:val="24"/>
          <w:szCs w:val="24"/>
        </w:rPr>
        <w:t>ciones de la ecoeficiencia por hogar</w:t>
      </w:r>
      <w:r w:rsidRPr="004F7AF7">
        <w:rPr>
          <w:rFonts w:ascii="Times New Roman" w:hAnsi="Times New Roman" w:cs="Times New Roman"/>
          <w:sz w:val="24"/>
          <w:szCs w:val="24"/>
        </w:rPr>
        <w:t xml:space="preserve">. </w:t>
      </w:r>
      <w:r w:rsidRPr="0062078C">
        <w:rPr>
          <w:rFonts w:ascii="Times New Roman" w:hAnsi="Times New Roman" w:cs="Times New Roman"/>
          <w:sz w:val="24"/>
          <w:szCs w:val="24"/>
          <w:lang w:val="en-US"/>
        </w:rPr>
        <w:t>Chile, 2019</w:t>
      </w:r>
      <w:r w:rsidR="00CD2BF0">
        <w:rPr>
          <w:rFonts w:ascii="Times New Roman" w:hAnsi="Times New Roman" w:cs="Times New Roman"/>
          <w:sz w:val="24"/>
          <w:szCs w:val="24"/>
          <w:lang w:val="en-US"/>
        </w:rPr>
        <w:t>.</w:t>
      </w:r>
    </w:p>
    <w:p w:rsidR="000D4750" w:rsidP="000D4750" w:rsidRDefault="000D4750" w14:paraId="4570EC20" w14:textId="05758820">
      <w:pPr>
        <w:spacing w:after="0" w:line="240" w:lineRule="auto"/>
        <w:rPr>
          <w:rFonts w:ascii="Times New Roman" w:hAnsi="Times New Roman" w:cs="Times New Roman"/>
          <w:sz w:val="24"/>
          <w:szCs w:val="24"/>
        </w:rPr>
      </w:pPr>
      <w:r w:rsidRPr="0062078C">
        <w:rPr>
          <w:rFonts w:ascii="Times New Roman" w:hAnsi="Times New Roman" w:cs="Times New Roman"/>
          <w:b/>
          <w:sz w:val="24"/>
          <w:szCs w:val="24"/>
          <w:lang w:val="en-US"/>
        </w:rPr>
        <w:t>Table 5.</w:t>
      </w:r>
      <w:r w:rsidRPr="0062078C">
        <w:rPr>
          <w:rFonts w:ascii="Times New Roman" w:hAnsi="Times New Roman" w:cs="Times New Roman"/>
          <w:sz w:val="24"/>
          <w:szCs w:val="24"/>
          <w:lang w:val="en-US"/>
        </w:rPr>
        <w:t xml:space="preserve"> Results of the three eco-efficiency evaluations by households. </w:t>
      </w:r>
      <w:r w:rsidRPr="009F61AF">
        <w:rPr>
          <w:rFonts w:ascii="Times New Roman" w:hAnsi="Times New Roman" w:cs="Times New Roman"/>
          <w:sz w:val="24"/>
          <w:szCs w:val="24"/>
        </w:rPr>
        <w:t>Chile, 2019</w:t>
      </w:r>
      <w:r w:rsidR="00CD2BF0">
        <w:rPr>
          <w:rFonts w:ascii="Times New Roman" w:hAnsi="Times New Roman" w:cs="Times New Roman"/>
          <w:sz w:val="24"/>
          <w:szCs w:val="24"/>
        </w:rPr>
        <w:t>.</w:t>
      </w:r>
    </w:p>
    <w:p w:rsidRPr="009F61AF" w:rsidR="000D4750" w:rsidP="000D4750" w:rsidRDefault="000D4750" w14:paraId="181F5EB2" w14:textId="77777777">
      <w:pPr>
        <w:spacing w:after="0" w:line="240" w:lineRule="auto"/>
        <w:rPr>
          <w:rFonts w:ascii="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62"/>
        <w:gridCol w:w="678"/>
        <w:gridCol w:w="635"/>
        <w:gridCol w:w="1082"/>
        <w:gridCol w:w="678"/>
        <w:gridCol w:w="635"/>
        <w:gridCol w:w="1082"/>
        <w:gridCol w:w="690"/>
        <w:gridCol w:w="635"/>
        <w:gridCol w:w="1082"/>
      </w:tblGrid>
      <w:tr w:rsidRPr="00640977" w:rsidR="000D4750" w:rsidTr="004F4B70" w14:paraId="3D16E8A3" w14:textId="77777777">
        <w:trPr>
          <w:trHeight w:val="300"/>
          <w:jc w:val="center"/>
        </w:trPr>
        <w:tc>
          <w:tcPr>
            <w:tcW w:w="0" w:type="auto"/>
            <w:tcBorders>
              <w:top w:val="single" w:color="000000" w:sz="8" w:space="0"/>
            </w:tcBorders>
            <w:shd w:val="clear" w:color="auto" w:fill="auto"/>
            <w:tcMar>
              <w:top w:w="0" w:type="dxa"/>
              <w:left w:w="70" w:type="dxa"/>
              <w:bottom w:w="0" w:type="dxa"/>
              <w:right w:w="70" w:type="dxa"/>
            </w:tcMar>
            <w:vAlign w:val="bottom"/>
            <w:hideMark/>
          </w:tcPr>
          <w:p w:rsidRPr="00640977" w:rsidR="000D4750" w:rsidP="0034244B" w:rsidRDefault="000D4750" w14:paraId="068088B1" w14:textId="77777777">
            <w:pPr>
              <w:spacing w:after="0" w:line="240" w:lineRule="auto"/>
              <w:jc w:val="center"/>
              <w:rPr>
                <w:rFonts w:ascii="Times New Roman" w:hAnsi="Times New Roman" w:eastAsia="Times New Roman" w:cs="Times New Roman"/>
                <w:lang w:eastAsia="es-CL"/>
              </w:rPr>
            </w:pPr>
          </w:p>
        </w:tc>
        <w:tc>
          <w:tcPr>
            <w:tcW w:w="0" w:type="auto"/>
            <w:gridSpan w:val="3"/>
            <w:tcBorders>
              <w:top w:val="single" w:color="000000" w:sz="8" w:space="0"/>
            </w:tcBorders>
            <w:shd w:val="clear" w:color="auto" w:fill="auto"/>
            <w:tcMar>
              <w:top w:w="0" w:type="dxa"/>
              <w:left w:w="70" w:type="dxa"/>
              <w:bottom w:w="0" w:type="dxa"/>
              <w:right w:w="70" w:type="dxa"/>
            </w:tcMar>
            <w:vAlign w:val="bottom"/>
            <w:hideMark/>
          </w:tcPr>
          <w:p w:rsidRPr="00640977" w:rsidR="000D4750" w:rsidP="0034244B" w:rsidRDefault="000D4750" w14:paraId="0C08A05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Origen Animal</w:t>
            </w:r>
          </w:p>
        </w:tc>
        <w:tc>
          <w:tcPr>
            <w:tcW w:w="0" w:type="auto"/>
            <w:gridSpan w:val="3"/>
            <w:tcBorders>
              <w:top w:val="single" w:color="000000" w:sz="8" w:space="0"/>
            </w:tcBorders>
            <w:shd w:val="clear" w:color="auto" w:fill="auto"/>
            <w:tcMar>
              <w:top w:w="0" w:type="dxa"/>
              <w:left w:w="70" w:type="dxa"/>
              <w:bottom w:w="0" w:type="dxa"/>
              <w:right w:w="70" w:type="dxa"/>
            </w:tcMar>
            <w:vAlign w:val="bottom"/>
            <w:hideMark/>
          </w:tcPr>
          <w:p w:rsidRPr="00640977" w:rsidR="000D4750" w:rsidP="0034244B" w:rsidRDefault="000D4750" w14:paraId="41FC836C"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Origen Vegetal</w:t>
            </w:r>
          </w:p>
        </w:tc>
        <w:tc>
          <w:tcPr>
            <w:tcW w:w="0" w:type="auto"/>
            <w:gridSpan w:val="3"/>
            <w:tcBorders>
              <w:top w:val="single" w:color="000000" w:sz="8" w:space="0"/>
            </w:tcBorders>
            <w:shd w:val="clear" w:color="auto" w:fill="auto"/>
            <w:tcMar>
              <w:top w:w="0" w:type="dxa"/>
              <w:left w:w="70" w:type="dxa"/>
              <w:bottom w:w="0" w:type="dxa"/>
              <w:right w:w="70" w:type="dxa"/>
            </w:tcMar>
            <w:vAlign w:val="bottom"/>
            <w:hideMark/>
          </w:tcPr>
          <w:p w:rsidRPr="00640977" w:rsidR="000D4750" w:rsidP="0034244B" w:rsidRDefault="000D4750" w14:paraId="0F4AA13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Total General</w:t>
            </w:r>
          </w:p>
        </w:tc>
      </w:tr>
      <w:tr w:rsidRPr="00640977" w:rsidR="000D4750" w:rsidTr="004F4B70" w14:paraId="39DAB28B" w14:textId="77777777">
        <w:trPr>
          <w:trHeight w:val="300"/>
          <w:jc w:val="center"/>
        </w:trPr>
        <w:tc>
          <w:tcPr>
            <w:tcW w:w="0" w:type="auto"/>
            <w:shd w:val="clear" w:color="auto" w:fill="auto"/>
            <w:tcMar>
              <w:top w:w="0" w:type="dxa"/>
              <w:left w:w="70" w:type="dxa"/>
              <w:bottom w:w="0" w:type="dxa"/>
              <w:right w:w="70" w:type="dxa"/>
            </w:tcMar>
            <w:vAlign w:val="bottom"/>
            <w:hideMark/>
          </w:tcPr>
          <w:p w:rsidRPr="00640977" w:rsidR="000D4750" w:rsidP="0034244B" w:rsidRDefault="000D4750" w14:paraId="32E77727"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 </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4D2E70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E1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9F541B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E2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0E8065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E3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0481C2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E1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96D219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E2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AAE8FB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E3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5CD6FD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E1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547B88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E2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B7F332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E3</w:t>
            </w:r>
          </w:p>
        </w:tc>
      </w:tr>
      <w:tr w:rsidRPr="00640977" w:rsidR="000D4750" w:rsidTr="004F4B70" w14:paraId="0165D250" w14:textId="77777777">
        <w:trPr>
          <w:trHeight w:val="300"/>
          <w:jc w:val="center"/>
        </w:trPr>
        <w:tc>
          <w:tcPr>
            <w:tcW w:w="0" w:type="auto"/>
            <w:shd w:val="clear" w:color="auto" w:fill="auto"/>
            <w:tcMar>
              <w:top w:w="0" w:type="dxa"/>
              <w:left w:w="70" w:type="dxa"/>
              <w:bottom w:w="0" w:type="dxa"/>
              <w:right w:w="70" w:type="dxa"/>
            </w:tcMar>
            <w:vAlign w:val="bottom"/>
            <w:hideMark/>
          </w:tcPr>
          <w:p w:rsidRPr="00640977" w:rsidR="000D4750" w:rsidP="0034244B" w:rsidRDefault="000D4750" w14:paraId="160041A2"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 </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2E2B41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u w:val="single"/>
                <w:lang w:eastAsia="es-CL"/>
              </w:rPr>
              <w:t>(kcal)</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E24118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u w:val="single"/>
                <w:lang w:eastAsia="es-CL"/>
              </w:rPr>
              <w:t>( $ )</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8C137D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u w:val="single"/>
                <w:lang w:eastAsia="es-CL"/>
              </w:rPr>
              <w:t>(kcal x $)</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7881E2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u w:val="single"/>
                <w:lang w:eastAsia="es-CL"/>
              </w:rPr>
              <w:t>(kcal)</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BFA93E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u w:val="single"/>
                <w:lang w:eastAsia="es-CL"/>
              </w:rPr>
              <w:t>( $ )</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709639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u w:val="single"/>
                <w:lang w:eastAsia="es-CL"/>
              </w:rPr>
              <w:t>(kcal x $)</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E3F04D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u w:val="single"/>
                <w:lang w:eastAsia="es-CL"/>
              </w:rPr>
              <w:t>(kcal)</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2AA0D5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u w:val="single"/>
                <w:lang w:eastAsia="es-CL"/>
              </w:rPr>
              <w:t>( $ )</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0CE9CE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u w:val="single"/>
                <w:lang w:eastAsia="es-CL"/>
              </w:rPr>
              <w:t>(kcal x $)</w:t>
            </w:r>
          </w:p>
        </w:tc>
      </w:tr>
      <w:tr w:rsidRPr="00640977" w:rsidR="000D4750" w:rsidTr="004F4B70" w14:paraId="4D469396" w14:textId="77777777">
        <w:trPr>
          <w:trHeight w:val="315"/>
          <w:jc w:val="center"/>
        </w:trPr>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34244B" w:rsidRDefault="000D4750" w14:paraId="3A4207BA"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Familia</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122F3B0C"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(HH)</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38F8FD7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(HH)</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431FE03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(HH x kg)</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38E8B99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(HH)</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53242D5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(HH)</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2DEB725D"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(HH x kg)</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3C8F2FE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(HH)</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5C2C994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(HH)</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360086F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(HH x kg)</w:t>
            </w:r>
          </w:p>
        </w:tc>
      </w:tr>
      <w:tr w:rsidRPr="00640977" w:rsidR="000D4750" w:rsidTr="004F4B70" w14:paraId="089A3985" w14:textId="77777777">
        <w:trPr>
          <w:trHeight w:val="315"/>
          <w:jc w:val="center"/>
        </w:trPr>
        <w:tc>
          <w:tcPr>
            <w:tcW w:w="0" w:type="auto"/>
            <w:tcBorders>
              <w:top w:val="single" w:color="000000"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2798C3E0"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w:t>
            </w:r>
          </w:p>
        </w:tc>
        <w:tc>
          <w:tcPr>
            <w:tcW w:w="0" w:type="auto"/>
            <w:tcBorders>
              <w:top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2A9F2EC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0.148</w:t>
            </w:r>
          </w:p>
        </w:tc>
        <w:tc>
          <w:tcPr>
            <w:tcW w:w="0" w:type="auto"/>
            <w:tcBorders>
              <w:top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37D38B2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0.357</w:t>
            </w:r>
          </w:p>
        </w:tc>
        <w:tc>
          <w:tcPr>
            <w:tcW w:w="0" w:type="auto"/>
            <w:tcBorders>
              <w:top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498E036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541.64</w:t>
            </w:r>
          </w:p>
        </w:tc>
        <w:tc>
          <w:tcPr>
            <w:tcW w:w="0" w:type="auto"/>
            <w:tcBorders>
              <w:top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68245A2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0.891</w:t>
            </w:r>
          </w:p>
        </w:tc>
        <w:tc>
          <w:tcPr>
            <w:tcW w:w="0" w:type="auto"/>
            <w:tcBorders>
              <w:top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55A39A0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0.705</w:t>
            </w:r>
          </w:p>
        </w:tc>
        <w:tc>
          <w:tcPr>
            <w:tcW w:w="0" w:type="auto"/>
            <w:tcBorders>
              <w:top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0058F52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730.93</w:t>
            </w:r>
          </w:p>
        </w:tc>
        <w:tc>
          <w:tcPr>
            <w:tcW w:w="0" w:type="auto"/>
            <w:tcBorders>
              <w:top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6FC1C79C"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0.280</w:t>
            </w:r>
          </w:p>
        </w:tc>
        <w:tc>
          <w:tcPr>
            <w:tcW w:w="0" w:type="auto"/>
            <w:tcBorders>
              <w:top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7813A1D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0.419</w:t>
            </w:r>
          </w:p>
        </w:tc>
        <w:tc>
          <w:tcPr>
            <w:tcW w:w="0" w:type="auto"/>
            <w:tcBorders>
              <w:top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243461D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503.09</w:t>
            </w:r>
          </w:p>
        </w:tc>
      </w:tr>
      <w:tr w:rsidRPr="00640977" w:rsidR="000D4750" w:rsidTr="004F4B70" w14:paraId="33901383" w14:textId="77777777">
        <w:trPr>
          <w:trHeight w:val="300"/>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1F9D5093"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128E62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0.785</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9123C5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0.397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BA184E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1 268.99</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E73C38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1.475</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A21857D"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1.448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30AC5A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1 234.59</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F4D8F2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1.188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D7AA6A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1.011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55972A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1 079.45</w:t>
            </w:r>
          </w:p>
        </w:tc>
      </w:tr>
      <w:tr w:rsidRPr="00640977" w:rsidR="000D4750" w:rsidTr="004F4B70" w14:paraId="6998E127" w14:textId="77777777">
        <w:trPr>
          <w:trHeight w:val="300"/>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39494DD3"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C3B6B3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0.097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E8C4B5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0.363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731EFF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463.80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1D0920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1.654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97EFD9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2.629</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7D29A8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2 213.64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57E709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0.664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EB1A14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1.188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F84ED8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1 032.88</w:t>
            </w:r>
          </w:p>
        </w:tc>
      </w:tr>
      <w:tr w:rsidRPr="00640977" w:rsidR="000D4750" w:rsidTr="004F4B70" w14:paraId="0B0C95F4" w14:textId="77777777">
        <w:trPr>
          <w:trHeight w:val="300"/>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29028D34"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1EFDD4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0.250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A08E16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0.449</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1BB385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1 014.32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66DC70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1.361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C79852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0.984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CF5FDB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1 496.41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4121E9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0.890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62C053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0.757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1D09C6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1 197.72</w:t>
            </w:r>
          </w:p>
        </w:tc>
      </w:tr>
      <w:tr w:rsidRPr="00640977" w:rsidR="000D4750" w:rsidTr="004F4B70" w14:paraId="09A0930D" w14:textId="77777777">
        <w:trPr>
          <w:trHeight w:val="300"/>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7CE15B26"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5</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C72B2C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741140D"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6AADA2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38053E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1.825</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D1E915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1.073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8B99B3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2 546.07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383FE5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1.825</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9C24C3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1.073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DF3B62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2 546.07</w:t>
            </w:r>
          </w:p>
        </w:tc>
      </w:tr>
      <w:tr w:rsidRPr="00640977" w:rsidR="000D4750" w:rsidTr="004F4B70" w14:paraId="706CFC18" w14:textId="77777777">
        <w:trPr>
          <w:trHeight w:val="300"/>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7035FDE9"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6</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25AC99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0.480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FF42F5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1.017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5CA2BF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3 322.10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805CED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0.988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1DCF0B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0.904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40B517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1 221.83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140B91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0.681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B097B0C"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0.972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5C2777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1 751.56</w:t>
            </w:r>
          </w:p>
        </w:tc>
      </w:tr>
      <w:tr w:rsidRPr="00640977" w:rsidR="000D4750" w:rsidTr="004F4B70" w14:paraId="271D3FAB" w14:textId="77777777">
        <w:trPr>
          <w:trHeight w:val="315"/>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201020F4"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5CCEA6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0.147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14999B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0.708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F9A8D3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534.24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729713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1.553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BE9482F"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0.540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F8320E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1 553.83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492BC4D"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0.820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C4EA32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0.627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FD5C61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1 430.34</w:t>
            </w:r>
          </w:p>
        </w:tc>
      </w:tr>
      <w:tr w:rsidRPr="00640977" w:rsidR="000D4750" w:rsidTr="004F4B70" w14:paraId="2E08A6E7" w14:textId="77777777">
        <w:trPr>
          <w:trHeight w:val="300"/>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28203866"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7205A2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0.317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F2F4D6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0.448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4B8598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475.31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F4F815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0.998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8218C4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1.032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A10012D"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873.08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309CC5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0.730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9F16A9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0.803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D93113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703.02</w:t>
            </w:r>
          </w:p>
        </w:tc>
      </w:tr>
      <w:tr w:rsidRPr="00640977" w:rsidR="000D4750" w:rsidTr="004F4B70" w14:paraId="1E6F4802" w14:textId="77777777">
        <w:trPr>
          <w:trHeight w:val="300"/>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1CF7B4AD"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9</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5DB12A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0.603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066BD2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0.949</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0723A2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1 093.92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92DFFF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1.449</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4C0EAF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3.734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801D4F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2 330.94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95441D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1.,255</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06F298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3.093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398F80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2 033.97</w:t>
            </w:r>
          </w:p>
        </w:tc>
      </w:tr>
      <w:tr w:rsidRPr="00640977" w:rsidR="000D4750" w:rsidTr="004F4B70" w14:paraId="2F2A1749" w14:textId="77777777">
        <w:trPr>
          <w:trHeight w:val="300"/>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2E2A420E"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634D7F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44D35F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11CBA9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62E4B7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1.500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91187D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0.955</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0962A9D"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1 467.33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BED902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1.500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3BF9D6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0.955</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905661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1 467.33</w:t>
            </w:r>
          </w:p>
        </w:tc>
      </w:tr>
      <w:tr w:rsidRPr="00640977" w:rsidR="000D4750" w:rsidTr="004F4B70" w14:paraId="01888A43" w14:textId="77777777">
        <w:trPr>
          <w:trHeight w:val="315"/>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7CCC1552"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C5AE7C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0.207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67A498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0.437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C62CB0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577.45</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512C9D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1.459</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CD62D3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2.321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F90CD2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1 784.70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11C146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0.393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D47CA8C"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0.718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63244DB"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678.94</w:t>
            </w:r>
          </w:p>
        </w:tc>
      </w:tr>
      <w:tr w:rsidRPr="00640977" w:rsidR="000D4750" w:rsidTr="004F4B70" w14:paraId="18611672" w14:textId="77777777">
        <w:trPr>
          <w:trHeight w:val="315"/>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6E2CD3D3"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8C73B4A"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0.176</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E3A720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0.339</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3346E5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641.02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D79377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1.342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E5113B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1.143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76D29C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1 017.55</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1E8347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0.508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430D70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0.568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0B4EFD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581.95</w:t>
            </w:r>
          </w:p>
        </w:tc>
      </w:tr>
      <w:tr w:rsidRPr="00640977" w:rsidR="000D4750" w:rsidTr="004F4B70" w14:paraId="0CE7092E" w14:textId="77777777">
        <w:trPr>
          <w:trHeight w:val="300"/>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5FA6CE02"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D39FE3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0.126</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4DA558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0.409</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70F015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711.40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5B256E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1.327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55BC5A3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1.637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5DD034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957.13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7AD2E5AC"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0.616</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7C1EA8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0.910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54E037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578.85</w:t>
            </w:r>
          </w:p>
        </w:tc>
      </w:tr>
      <w:tr w:rsidRPr="00640977" w:rsidR="000D4750" w:rsidTr="004F4B70" w14:paraId="7A30F151" w14:textId="77777777">
        <w:trPr>
          <w:trHeight w:val="300"/>
          <w:jc w:val="center"/>
        </w:trPr>
        <w:tc>
          <w:tcPr>
            <w:tcW w:w="0" w:type="auto"/>
            <w:tcBorders>
              <w:top w:val="single" w:color="FFFFFF" w:themeColor="background1" w:sz="8" w:space="0"/>
              <w:left w:val="single" w:color="FFFFFF" w:themeColor="background1" w:sz="8" w:space="0"/>
              <w:bottom w:val="single" w:color="FFFFFF" w:themeColor="background1" w:sz="8" w:space="0"/>
            </w:tcBorders>
            <w:shd w:val="clear" w:color="auto" w:fill="auto"/>
            <w:tcMar>
              <w:top w:w="0" w:type="dxa"/>
              <w:left w:w="70" w:type="dxa"/>
              <w:bottom w:w="0" w:type="dxa"/>
              <w:right w:w="70" w:type="dxa"/>
            </w:tcMar>
            <w:vAlign w:val="bottom"/>
            <w:hideMark/>
          </w:tcPr>
          <w:p w:rsidRPr="00640977" w:rsidR="000D4750" w:rsidP="0034244B" w:rsidRDefault="000D4750" w14:paraId="1657D83F"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30F94A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0.497</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7C65AC7"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1.064</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1F95602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2 628.58</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4096AC8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1.750</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6F65BA9D"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1.112</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2CB517B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1 584.21</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3A5C8D7E"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0.973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BAD00D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1.083</w:t>
            </w:r>
          </w:p>
        </w:tc>
        <w:tc>
          <w:tcPr>
            <w:tcW w:w="0" w:type="auto"/>
            <w:shd w:val="clear" w:color="auto" w:fill="auto"/>
            <w:tcMar>
              <w:top w:w="0" w:type="dxa"/>
              <w:left w:w="70" w:type="dxa"/>
              <w:bottom w:w="0" w:type="dxa"/>
              <w:right w:w="70" w:type="dxa"/>
            </w:tcMar>
            <w:vAlign w:val="bottom"/>
            <w:hideMark/>
          </w:tcPr>
          <w:p w:rsidRPr="00640977" w:rsidR="000D4750" w:rsidP="004F4B70" w:rsidRDefault="000D4750" w14:paraId="070587A1"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1 780.43</w:t>
            </w:r>
          </w:p>
        </w:tc>
      </w:tr>
      <w:tr w:rsidRPr="00640977" w:rsidR="000D4750" w:rsidTr="004F4B70" w14:paraId="376EA8A0" w14:textId="77777777">
        <w:trPr>
          <w:trHeight w:val="300"/>
          <w:jc w:val="center"/>
        </w:trPr>
        <w:tc>
          <w:tcPr>
            <w:tcW w:w="0" w:type="auto"/>
            <w:tcBorders>
              <w:top w:val="single" w:color="FFFFFF" w:themeColor="background1" w:sz="8" w:space="0"/>
              <w:left w:val="single" w:color="FFFFFF" w:themeColor="background1" w:sz="8" w:space="0"/>
              <w:bottom w:val="single" w:color="000000" w:sz="8" w:space="0"/>
            </w:tcBorders>
            <w:shd w:val="clear" w:color="auto" w:fill="auto"/>
            <w:tcMar>
              <w:top w:w="0" w:type="dxa"/>
              <w:left w:w="70" w:type="dxa"/>
              <w:bottom w:w="0" w:type="dxa"/>
              <w:right w:w="70" w:type="dxa"/>
            </w:tcMar>
            <w:vAlign w:val="bottom"/>
            <w:hideMark/>
          </w:tcPr>
          <w:p w:rsidRPr="00640977" w:rsidR="000D4750" w:rsidP="0034244B" w:rsidRDefault="000D4750" w14:paraId="42A6BBB8" w14:textId="77777777">
            <w:pPr>
              <w:spacing w:after="0" w:line="240" w:lineRule="auto"/>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15</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117C4F19"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0.719</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68F32FF8"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1.760</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54843EA5"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1 265.83</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70641BF3"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0.722</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4B913B94"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0.668</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1DA771D0"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b/>
                <w:bCs/>
                <w:lang w:eastAsia="es-CL"/>
              </w:rPr>
              <w:t>886.31</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3BC5F24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0.722</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33EBA292"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0.955</w:t>
            </w:r>
          </w:p>
        </w:tc>
        <w:tc>
          <w:tcPr>
            <w:tcW w:w="0" w:type="auto"/>
            <w:tcBorders>
              <w:bottom w:val="single" w:color="000000" w:sz="8" w:space="0"/>
            </w:tcBorders>
            <w:shd w:val="clear" w:color="auto" w:fill="auto"/>
            <w:tcMar>
              <w:top w:w="0" w:type="dxa"/>
              <w:left w:w="70" w:type="dxa"/>
              <w:bottom w:w="0" w:type="dxa"/>
              <w:right w:w="70" w:type="dxa"/>
            </w:tcMar>
            <w:vAlign w:val="bottom"/>
            <w:hideMark/>
          </w:tcPr>
          <w:p w:rsidRPr="00640977" w:rsidR="000D4750" w:rsidP="004F4B70" w:rsidRDefault="000D4750" w14:paraId="71C897A6" w14:textId="77777777">
            <w:pPr>
              <w:spacing w:after="0" w:line="240" w:lineRule="auto"/>
              <w:jc w:val="center"/>
              <w:rPr>
                <w:rFonts w:ascii="Times New Roman" w:hAnsi="Times New Roman" w:eastAsia="Times New Roman" w:cs="Times New Roman"/>
                <w:lang w:eastAsia="es-CL"/>
              </w:rPr>
            </w:pPr>
            <w:r w:rsidRPr="00640977">
              <w:rPr>
                <w:rFonts w:ascii="Times New Roman" w:hAnsi="Times New Roman" w:eastAsia="Times New Roman" w:cs="Times New Roman"/>
                <w:lang w:eastAsia="es-CL"/>
              </w:rPr>
              <w:t>1 037.36</w:t>
            </w:r>
          </w:p>
        </w:tc>
      </w:tr>
    </w:tbl>
    <w:p w:rsidRPr="00640977" w:rsidR="000D4750" w:rsidP="000D4750" w:rsidRDefault="000D4750" w14:paraId="2B47DC91" w14:textId="77777777">
      <w:pPr>
        <w:spacing w:after="0" w:line="240" w:lineRule="auto"/>
        <w:rPr>
          <w:rFonts w:ascii="Times New Roman" w:hAnsi="Times New Roman" w:cs="Times New Roman"/>
          <w:sz w:val="20"/>
          <w:szCs w:val="24"/>
        </w:rPr>
      </w:pPr>
      <w:r w:rsidRPr="00640977">
        <w:rPr>
          <w:rFonts w:ascii="Times New Roman" w:hAnsi="Times New Roman" w:cs="Times New Roman"/>
          <w:sz w:val="20"/>
          <w:szCs w:val="24"/>
        </w:rPr>
        <w:t>Información destacada por los autores.</w:t>
      </w:r>
    </w:p>
    <w:p w:rsidR="000D4750" w:rsidP="000D4750" w:rsidRDefault="000D4750" w14:paraId="4121EBEF" w14:textId="77777777">
      <w:pPr>
        <w:spacing w:after="0" w:line="240" w:lineRule="auto"/>
        <w:rPr>
          <w:rFonts w:ascii="Times New Roman" w:hAnsi="Times New Roman" w:cs="Times New Roman"/>
          <w:sz w:val="24"/>
          <w:szCs w:val="24"/>
        </w:rPr>
      </w:pPr>
    </w:p>
    <w:p w:rsidRPr="000D4750" w:rsidR="000D4750" w:rsidP="004D2194" w:rsidRDefault="000D4750" w14:paraId="4D65011F" w14:textId="77777777">
      <w:pPr>
        <w:pStyle w:val="Prrafodelista"/>
        <w:numPr>
          <w:ilvl w:val="0"/>
          <w:numId w:val="5"/>
        </w:numPr>
        <w:spacing w:after="0" w:line="240" w:lineRule="auto"/>
        <w:ind w:left="284" w:hanging="284"/>
        <w:jc w:val="both"/>
        <w:rPr>
          <w:rFonts w:ascii="Times New Roman" w:hAnsi="Times New Roman" w:cs="Times New Roman"/>
          <w:b/>
          <w:bCs/>
          <w:sz w:val="24"/>
          <w:szCs w:val="24"/>
        </w:rPr>
      </w:pPr>
      <w:r w:rsidRPr="000D4750">
        <w:rPr>
          <w:rFonts w:ascii="Times New Roman" w:hAnsi="Times New Roman" w:cs="Times New Roman"/>
          <w:b/>
          <w:bCs/>
          <w:sz w:val="24"/>
          <w:szCs w:val="24"/>
        </w:rPr>
        <w:t xml:space="preserve">Discusión  </w:t>
      </w:r>
    </w:p>
    <w:p w:rsidRPr="00975C04" w:rsidR="000D4750" w:rsidP="000D4750" w:rsidRDefault="000D4750" w14:paraId="36E8DF2C" w14:textId="77777777">
      <w:pPr>
        <w:pStyle w:val="Prrafodelista"/>
        <w:spacing w:after="0" w:line="240" w:lineRule="auto"/>
        <w:rPr>
          <w:rFonts w:ascii="Times New Roman" w:hAnsi="Times New Roman" w:cs="Times New Roman"/>
          <w:b/>
          <w:sz w:val="24"/>
          <w:szCs w:val="28"/>
        </w:rPr>
      </w:pPr>
    </w:p>
    <w:p w:rsidR="000D4750" w:rsidP="004D2194" w:rsidRDefault="000D4750" w14:paraId="1EC67DD1" w14:textId="5204C764">
      <w:pPr>
        <w:spacing w:after="0" w:line="240" w:lineRule="auto"/>
        <w:jc w:val="both"/>
        <w:rPr>
          <w:rFonts w:ascii="Times New Roman" w:hAnsi="Times New Roman" w:cs="Times New Roman"/>
          <w:sz w:val="24"/>
          <w:szCs w:val="24"/>
        </w:rPr>
      </w:pPr>
      <w:r w:rsidRPr="00EE0F1B">
        <w:rPr>
          <w:rFonts w:ascii="Times New Roman" w:hAnsi="Times New Roman" w:cs="Times New Roman"/>
          <w:sz w:val="24"/>
          <w:szCs w:val="24"/>
        </w:rPr>
        <w:t xml:space="preserve">Existen varios estudios que evalúan la </w:t>
      </w:r>
      <w:r w:rsidRPr="0057615C">
        <w:rPr>
          <w:rFonts w:ascii="Times New Roman" w:hAnsi="Times New Roman" w:cs="Times New Roman"/>
          <w:sz w:val="24"/>
          <w:szCs w:val="24"/>
        </w:rPr>
        <w:t>cantidad, composición y/o impacto del desperdicio a nivel de hogares alrededor del mundo, lugar donde ocurriría mayormente el DA, alcanzando, para el caso de la Unión Europea, el 53</w:t>
      </w:r>
      <w:r w:rsidR="00D838F3">
        <w:rPr>
          <w:rFonts w:ascii="Times New Roman" w:hAnsi="Times New Roman" w:cs="Times New Roman"/>
          <w:sz w:val="24"/>
          <w:szCs w:val="24"/>
        </w:rPr>
        <w:t xml:space="preserve"> </w:t>
      </w:r>
      <w:r w:rsidRPr="0057615C">
        <w:rPr>
          <w:rFonts w:ascii="Times New Roman" w:hAnsi="Times New Roman" w:cs="Times New Roman"/>
          <w:sz w:val="24"/>
          <w:szCs w:val="24"/>
        </w:rPr>
        <w:t>% del total de desperdicios de alimentos (90 millones de toneladas aproximadamente) (</w:t>
      </w:r>
      <w:r w:rsidRPr="004D2194">
        <w:rPr>
          <w:rFonts w:ascii="Times New Roman" w:hAnsi="Times New Roman" w:cs="Times New Roman"/>
          <w:color w:val="0070C0"/>
          <w:sz w:val="24"/>
          <w:szCs w:val="24"/>
        </w:rPr>
        <w:t xml:space="preserve">Ilakovac </w:t>
      </w:r>
      <w:r w:rsidRPr="00001741" w:rsidR="00001741">
        <w:rPr>
          <w:rFonts w:ascii="Times New Roman" w:hAnsi="Times New Roman" w:cs="Times New Roman"/>
          <w:i/>
          <w:iCs/>
          <w:color w:val="0070C0"/>
          <w:sz w:val="24"/>
          <w:szCs w:val="24"/>
        </w:rPr>
        <w:t>et al</w:t>
      </w:r>
      <w:r w:rsidRPr="004D2194" w:rsidR="003D0EDC">
        <w:rPr>
          <w:rFonts w:ascii="Times New Roman" w:hAnsi="Times New Roman" w:cs="Times New Roman"/>
          <w:color w:val="0070C0"/>
          <w:sz w:val="24"/>
          <w:szCs w:val="24"/>
        </w:rPr>
        <w:t>.</w:t>
      </w:r>
      <w:r w:rsidRPr="004D2194">
        <w:rPr>
          <w:rFonts w:ascii="Times New Roman" w:hAnsi="Times New Roman" w:cs="Times New Roman"/>
          <w:color w:val="0070C0"/>
          <w:sz w:val="24"/>
          <w:szCs w:val="24"/>
        </w:rPr>
        <w:t>, 2020</w:t>
      </w:r>
      <w:r w:rsidRPr="0057615C">
        <w:rPr>
          <w:rFonts w:ascii="Times New Roman" w:hAnsi="Times New Roman" w:cs="Times New Roman"/>
          <w:sz w:val="24"/>
          <w:szCs w:val="24"/>
        </w:rPr>
        <w:t xml:space="preserve">). Sin embargo, en Chile no </w:t>
      </w:r>
      <w:r w:rsidR="005D15C1">
        <w:rPr>
          <w:rFonts w:ascii="Times New Roman" w:hAnsi="Times New Roman" w:cs="Times New Roman"/>
          <w:sz w:val="24"/>
          <w:szCs w:val="24"/>
        </w:rPr>
        <w:t>existen</w:t>
      </w:r>
      <w:r w:rsidRPr="0057615C">
        <w:rPr>
          <w:rFonts w:ascii="Times New Roman" w:hAnsi="Times New Roman" w:cs="Times New Roman"/>
          <w:sz w:val="24"/>
          <w:szCs w:val="24"/>
        </w:rPr>
        <w:t xml:space="preserve"> estudios que hayan </w:t>
      </w:r>
      <w:r w:rsidRPr="0057615C">
        <w:rPr>
          <w:rFonts w:ascii="Times New Roman" w:hAnsi="Times New Roman" w:cs="Times New Roman"/>
          <w:sz w:val="24"/>
          <w:szCs w:val="24"/>
        </w:rPr>
        <w:lastRenderedPageBreak/>
        <w:t>evaluado cantidad y/o composición de los desperdicios a nivel de hogar, por lo que se ha imposibilitado determinar su impacto a nivel medioambiental.</w:t>
      </w:r>
    </w:p>
    <w:p w:rsidRPr="0057615C" w:rsidR="000D4750" w:rsidP="000D4750" w:rsidRDefault="000D4750" w14:paraId="3FD584CE" w14:textId="77777777">
      <w:pPr>
        <w:spacing w:after="0" w:line="240" w:lineRule="auto"/>
        <w:jc w:val="both"/>
        <w:rPr>
          <w:rFonts w:ascii="Times New Roman" w:hAnsi="Times New Roman" w:cs="Times New Roman"/>
          <w:sz w:val="24"/>
          <w:szCs w:val="24"/>
        </w:rPr>
      </w:pPr>
    </w:p>
    <w:p w:rsidR="000D4750" w:rsidP="004D2194" w:rsidRDefault="000D4750" w14:paraId="7D54B06B" w14:textId="60CC6760">
      <w:pPr>
        <w:spacing w:after="0" w:line="240" w:lineRule="auto"/>
        <w:jc w:val="both"/>
        <w:rPr>
          <w:rFonts w:ascii="Times New Roman" w:hAnsi="Times New Roman" w:cs="Times New Roman"/>
          <w:sz w:val="24"/>
          <w:szCs w:val="24"/>
        </w:rPr>
      </w:pPr>
      <w:r w:rsidRPr="0057615C">
        <w:rPr>
          <w:rFonts w:ascii="Times New Roman" w:hAnsi="Times New Roman" w:cs="Times New Roman"/>
          <w:sz w:val="24"/>
          <w:szCs w:val="24"/>
        </w:rPr>
        <w:t xml:space="preserve">Nuestro estudio se realizó en zona urbana, donde </w:t>
      </w:r>
      <w:r w:rsidRPr="002C2C96">
        <w:rPr>
          <w:rFonts w:ascii="Times New Roman" w:hAnsi="Times New Roman" w:cs="Times New Roman"/>
          <w:sz w:val="24"/>
          <w:szCs w:val="24"/>
        </w:rPr>
        <w:t>estudios muestran que es mayor el desperdicio (</w:t>
      </w:r>
      <w:r w:rsidR="0030537C">
        <w:rPr>
          <w:rFonts w:ascii="Times New Roman" w:hAnsi="Times New Roman" w:cs="Times New Roman"/>
          <w:color w:val="0070C0"/>
          <w:sz w:val="24"/>
          <w:szCs w:val="24"/>
        </w:rPr>
        <w:t>v</w:t>
      </w:r>
      <w:r w:rsidRPr="004D2194">
        <w:rPr>
          <w:rFonts w:ascii="Times New Roman" w:hAnsi="Times New Roman" w:cs="Times New Roman"/>
          <w:color w:val="0070C0"/>
          <w:sz w:val="24"/>
          <w:szCs w:val="24"/>
        </w:rPr>
        <w:t xml:space="preserve">an der Werf </w:t>
      </w:r>
      <w:r w:rsidRPr="00001741" w:rsidR="00001741">
        <w:rPr>
          <w:rFonts w:ascii="Times New Roman" w:hAnsi="Times New Roman" w:cs="Times New Roman"/>
          <w:i/>
          <w:iCs/>
          <w:color w:val="0070C0"/>
          <w:sz w:val="24"/>
          <w:szCs w:val="24"/>
        </w:rPr>
        <w:t>et al</w:t>
      </w:r>
      <w:r w:rsidRPr="004D2194" w:rsidR="003D0EDC">
        <w:rPr>
          <w:rFonts w:ascii="Times New Roman" w:hAnsi="Times New Roman" w:cs="Times New Roman"/>
          <w:color w:val="0070C0"/>
          <w:sz w:val="24"/>
          <w:szCs w:val="24"/>
        </w:rPr>
        <w:t>.</w:t>
      </w:r>
      <w:r w:rsidRPr="004D2194">
        <w:rPr>
          <w:rFonts w:ascii="Times New Roman" w:hAnsi="Times New Roman" w:cs="Times New Roman"/>
          <w:color w:val="0070C0"/>
          <w:sz w:val="24"/>
          <w:szCs w:val="24"/>
        </w:rPr>
        <w:t>, 2018</w:t>
      </w:r>
      <w:r w:rsidRPr="002C2C96">
        <w:rPr>
          <w:rFonts w:ascii="Times New Roman" w:hAnsi="Times New Roman" w:cs="Times New Roman"/>
          <w:sz w:val="24"/>
          <w:szCs w:val="24"/>
        </w:rPr>
        <w:t>)</w:t>
      </w:r>
      <w:r w:rsidR="005D15C1">
        <w:rPr>
          <w:rFonts w:ascii="Times New Roman" w:hAnsi="Times New Roman" w:cs="Times New Roman"/>
          <w:sz w:val="24"/>
          <w:szCs w:val="24"/>
        </w:rPr>
        <w:t>, específicamente</w:t>
      </w:r>
      <w:r w:rsidRPr="002C2C96">
        <w:rPr>
          <w:rFonts w:ascii="Times New Roman" w:hAnsi="Times New Roman" w:cs="Times New Roman"/>
          <w:sz w:val="24"/>
          <w:szCs w:val="24"/>
        </w:rPr>
        <w:t xml:space="preserve"> </w:t>
      </w:r>
      <w:r w:rsidR="005D15C1">
        <w:rPr>
          <w:rFonts w:ascii="Times New Roman" w:hAnsi="Times New Roman" w:cs="Times New Roman"/>
          <w:sz w:val="24"/>
          <w:szCs w:val="24"/>
        </w:rPr>
        <w:t>durante</w:t>
      </w:r>
      <w:r w:rsidRPr="002C2C96">
        <w:rPr>
          <w:rFonts w:ascii="Times New Roman" w:hAnsi="Times New Roman" w:cs="Times New Roman"/>
          <w:sz w:val="24"/>
          <w:szCs w:val="24"/>
        </w:rPr>
        <w:t xml:space="preserve"> la estación </w:t>
      </w:r>
      <w:r w:rsidR="00351C52">
        <w:rPr>
          <w:rFonts w:ascii="Times New Roman" w:hAnsi="Times New Roman" w:cs="Times New Roman"/>
          <w:sz w:val="24"/>
          <w:szCs w:val="24"/>
        </w:rPr>
        <w:t xml:space="preserve">de </w:t>
      </w:r>
      <w:r w:rsidRPr="002C2C96">
        <w:rPr>
          <w:rFonts w:ascii="Times New Roman" w:hAnsi="Times New Roman" w:cs="Times New Roman"/>
          <w:sz w:val="24"/>
          <w:szCs w:val="24"/>
        </w:rPr>
        <w:t xml:space="preserve">primavera–verano, cuando el consumo de frutas y verduras aumenta, </w:t>
      </w:r>
      <w:r w:rsidR="00351C52">
        <w:rPr>
          <w:rFonts w:ascii="Times New Roman" w:hAnsi="Times New Roman" w:cs="Times New Roman"/>
          <w:sz w:val="24"/>
          <w:szCs w:val="24"/>
        </w:rPr>
        <w:t>incrementando</w:t>
      </w:r>
      <w:r w:rsidRPr="002C2C96">
        <w:rPr>
          <w:rFonts w:ascii="Times New Roman" w:hAnsi="Times New Roman" w:cs="Times New Roman"/>
          <w:sz w:val="24"/>
          <w:szCs w:val="24"/>
        </w:rPr>
        <w:t xml:space="preserve"> también los desperdicios. Con respecto a la definición de desperdicios, para este estudio se consideró las partes comestibles y potencialmente comestibles de los alimentos (cáscaras, tallos, hojas, piel, grasa, etc.), dejando</w:t>
      </w:r>
      <w:r w:rsidR="00351C52">
        <w:rPr>
          <w:rFonts w:ascii="Times New Roman" w:hAnsi="Times New Roman" w:cs="Times New Roman"/>
          <w:sz w:val="24"/>
          <w:szCs w:val="24"/>
        </w:rPr>
        <w:t xml:space="preserve"> por</w:t>
      </w:r>
      <w:r w:rsidRPr="002C2C96">
        <w:rPr>
          <w:rFonts w:ascii="Times New Roman" w:hAnsi="Times New Roman" w:cs="Times New Roman"/>
          <w:sz w:val="24"/>
          <w:szCs w:val="24"/>
        </w:rPr>
        <w:t xml:space="preserve"> fuera lo que no se considera comestible. Por otra parte, se pesquisaron todos los desperdicios generados por los hogares, independiente</w:t>
      </w:r>
      <w:r w:rsidR="00351C52">
        <w:rPr>
          <w:rFonts w:ascii="Times New Roman" w:hAnsi="Times New Roman" w:cs="Times New Roman"/>
          <w:sz w:val="24"/>
          <w:szCs w:val="24"/>
        </w:rPr>
        <w:t>mente</w:t>
      </w:r>
      <w:r w:rsidRPr="002C2C96">
        <w:rPr>
          <w:rFonts w:ascii="Times New Roman" w:hAnsi="Times New Roman" w:cs="Times New Roman"/>
          <w:sz w:val="24"/>
          <w:szCs w:val="24"/>
        </w:rPr>
        <w:t xml:space="preserve"> de su destino. Es así como se incluyeron aquellos cuyo destino son los compostadores de traspatio, la alimentación de mascotas y/o la eliminación por el desagüe. </w:t>
      </w:r>
    </w:p>
    <w:p w:rsidRPr="002C2C96" w:rsidR="000D4750" w:rsidP="000D4750" w:rsidRDefault="000D4750" w14:paraId="3500F40E" w14:textId="77777777">
      <w:pPr>
        <w:spacing w:after="0" w:line="240" w:lineRule="auto"/>
        <w:jc w:val="both"/>
        <w:rPr>
          <w:rFonts w:ascii="Times New Roman" w:hAnsi="Times New Roman" w:cs="Times New Roman"/>
          <w:sz w:val="24"/>
          <w:szCs w:val="24"/>
        </w:rPr>
      </w:pPr>
    </w:p>
    <w:p w:rsidR="000D4750" w:rsidP="004D2194" w:rsidRDefault="000D4750" w14:paraId="009F883E" w14:textId="74964A7E">
      <w:pPr>
        <w:spacing w:after="0" w:line="240" w:lineRule="auto"/>
        <w:jc w:val="both"/>
        <w:rPr>
          <w:rFonts w:ascii="Times New Roman" w:hAnsi="Times New Roman" w:cs="Times New Roman"/>
          <w:sz w:val="24"/>
          <w:szCs w:val="24"/>
        </w:rPr>
      </w:pPr>
      <w:r w:rsidRPr="002C2C96">
        <w:rPr>
          <w:rFonts w:ascii="Times New Roman" w:hAnsi="Times New Roman" w:cs="Times New Roman"/>
          <w:sz w:val="24"/>
          <w:szCs w:val="24"/>
        </w:rPr>
        <w:t xml:space="preserve">En cuanto a la metodología empleada, existe una alta variabilidad en los estudios, especialmente en lo referido a la forma de recolección de la información. De hecho, según un metaanálisis publicado por </w:t>
      </w:r>
      <w:r w:rsidRPr="004D2194">
        <w:rPr>
          <w:rFonts w:ascii="Times New Roman" w:hAnsi="Times New Roman" w:cs="Times New Roman"/>
          <w:color w:val="0070C0"/>
          <w:sz w:val="24"/>
          <w:szCs w:val="24"/>
        </w:rPr>
        <w:t xml:space="preserve">Xue </w:t>
      </w:r>
      <w:r w:rsidRPr="00001741" w:rsidR="00001741">
        <w:rPr>
          <w:rFonts w:ascii="Times New Roman" w:hAnsi="Times New Roman" w:cs="Times New Roman"/>
          <w:i/>
          <w:iCs/>
          <w:color w:val="0070C0"/>
          <w:sz w:val="24"/>
          <w:szCs w:val="24"/>
        </w:rPr>
        <w:t>et al</w:t>
      </w:r>
      <w:r w:rsidRPr="004D2194">
        <w:rPr>
          <w:rFonts w:ascii="Times New Roman" w:hAnsi="Times New Roman" w:cs="Times New Roman"/>
          <w:color w:val="0070C0"/>
          <w:sz w:val="24"/>
          <w:szCs w:val="24"/>
        </w:rPr>
        <w:t>.</w:t>
      </w:r>
      <w:r w:rsidRPr="004D2194" w:rsidR="00227A8B">
        <w:rPr>
          <w:rFonts w:ascii="Times New Roman" w:hAnsi="Times New Roman" w:cs="Times New Roman"/>
          <w:color w:val="0070C0"/>
          <w:sz w:val="24"/>
          <w:szCs w:val="24"/>
        </w:rPr>
        <w:t xml:space="preserve"> </w:t>
      </w:r>
      <w:r w:rsidRPr="004D2194">
        <w:rPr>
          <w:rFonts w:ascii="Times New Roman" w:hAnsi="Times New Roman" w:cs="Times New Roman"/>
          <w:color w:val="0070C0"/>
          <w:sz w:val="24"/>
          <w:szCs w:val="24"/>
        </w:rPr>
        <w:t>(2017)</w:t>
      </w:r>
      <w:r w:rsidRPr="002C2C96">
        <w:rPr>
          <w:rFonts w:ascii="Times New Roman" w:hAnsi="Times New Roman" w:cs="Times New Roman"/>
          <w:sz w:val="24"/>
          <w:szCs w:val="24"/>
        </w:rPr>
        <w:t>, más de la mitad</w:t>
      </w:r>
      <w:r w:rsidRPr="004F7AF7">
        <w:rPr>
          <w:rFonts w:ascii="Times New Roman" w:hAnsi="Times New Roman" w:cs="Times New Roman"/>
          <w:sz w:val="24"/>
          <w:szCs w:val="24"/>
        </w:rPr>
        <w:t xml:space="preserve"> de los artículos publicados sobre </w:t>
      </w:r>
      <w:r>
        <w:rPr>
          <w:rFonts w:ascii="Times New Roman" w:hAnsi="Times New Roman" w:cs="Times New Roman"/>
          <w:sz w:val="24"/>
          <w:szCs w:val="24"/>
        </w:rPr>
        <w:t>DA</w:t>
      </w:r>
      <w:r w:rsidRPr="004F7AF7">
        <w:rPr>
          <w:rFonts w:ascii="Times New Roman" w:hAnsi="Times New Roman" w:cs="Times New Roman"/>
          <w:sz w:val="24"/>
          <w:szCs w:val="24"/>
        </w:rPr>
        <w:t xml:space="preserve"> a lo largo de la cadena, se basó en datos secundarios, mientras que solo alrededor del 20</w:t>
      </w:r>
      <w:r w:rsidR="00D838F3">
        <w:rPr>
          <w:rFonts w:ascii="Times New Roman" w:hAnsi="Times New Roman" w:cs="Times New Roman"/>
          <w:sz w:val="24"/>
          <w:szCs w:val="24"/>
        </w:rPr>
        <w:t xml:space="preserve"> </w:t>
      </w:r>
      <w:r w:rsidRPr="004F7AF7">
        <w:rPr>
          <w:rFonts w:ascii="Times New Roman" w:hAnsi="Times New Roman" w:cs="Times New Roman"/>
          <w:sz w:val="24"/>
          <w:szCs w:val="24"/>
        </w:rPr>
        <w:t xml:space="preserve">% utilizaron observaciones directas. </w:t>
      </w:r>
    </w:p>
    <w:p w:rsidR="000D4750" w:rsidP="000D4750" w:rsidRDefault="000D4750" w14:paraId="033A6D1F" w14:textId="77777777">
      <w:pPr>
        <w:spacing w:after="0" w:line="240" w:lineRule="auto"/>
        <w:jc w:val="both"/>
        <w:rPr>
          <w:rFonts w:ascii="Times New Roman" w:hAnsi="Times New Roman" w:cs="Times New Roman"/>
          <w:sz w:val="24"/>
          <w:szCs w:val="24"/>
        </w:rPr>
      </w:pPr>
    </w:p>
    <w:p w:rsidR="000D4750" w:rsidP="004D2194" w:rsidRDefault="000D4750" w14:paraId="7378F362" w14:textId="1FCCBD74">
      <w:pPr>
        <w:spacing w:after="0" w:line="240" w:lineRule="auto"/>
        <w:jc w:val="both"/>
        <w:rPr>
          <w:rFonts w:ascii="Times New Roman" w:hAnsi="Times New Roman" w:cs="Times New Roman"/>
          <w:sz w:val="24"/>
          <w:szCs w:val="24"/>
        </w:rPr>
      </w:pPr>
      <w:r w:rsidRPr="009F0AF7">
        <w:rPr>
          <w:rFonts w:ascii="Times New Roman" w:hAnsi="Times New Roman" w:cs="Times New Roman"/>
          <w:sz w:val="24"/>
          <w:szCs w:val="24"/>
        </w:rPr>
        <w:t>También</w:t>
      </w:r>
      <w:r>
        <w:rPr>
          <w:rFonts w:ascii="Times New Roman" w:hAnsi="Times New Roman" w:cs="Times New Roman"/>
          <w:sz w:val="24"/>
          <w:szCs w:val="24"/>
        </w:rPr>
        <w:t xml:space="preserve"> </w:t>
      </w:r>
      <w:r w:rsidRPr="009F0AF7">
        <w:rPr>
          <w:rFonts w:ascii="Times New Roman" w:hAnsi="Times New Roman" w:cs="Times New Roman"/>
          <w:sz w:val="24"/>
          <w:szCs w:val="24"/>
        </w:rPr>
        <w:t>es posible apreciar diferencias en el número de hogares evaluados, dependiendo del método de recolección de datos y de la facilidad de acceso a los hogares. En Chile no existe</w:t>
      </w:r>
      <w:r w:rsidR="00351C52">
        <w:rPr>
          <w:rFonts w:ascii="Times New Roman" w:hAnsi="Times New Roman" w:cs="Times New Roman"/>
          <w:sz w:val="24"/>
          <w:szCs w:val="24"/>
        </w:rPr>
        <w:t>,</w:t>
      </w:r>
      <w:r w:rsidRPr="009F0AF7">
        <w:rPr>
          <w:rFonts w:ascii="Times New Roman" w:hAnsi="Times New Roman" w:cs="Times New Roman"/>
          <w:sz w:val="24"/>
          <w:szCs w:val="24"/>
        </w:rPr>
        <w:t xml:space="preserve"> como </w:t>
      </w:r>
      <w:r w:rsidR="00351C52">
        <w:rPr>
          <w:rFonts w:ascii="Times New Roman" w:hAnsi="Times New Roman" w:cs="Times New Roman"/>
          <w:sz w:val="24"/>
          <w:szCs w:val="24"/>
        </w:rPr>
        <w:t xml:space="preserve">sí sucede </w:t>
      </w:r>
      <w:r w:rsidRPr="009F0AF7">
        <w:rPr>
          <w:rFonts w:ascii="Times New Roman" w:hAnsi="Times New Roman" w:cs="Times New Roman"/>
          <w:sz w:val="24"/>
          <w:szCs w:val="24"/>
        </w:rPr>
        <w:t>en otros países</w:t>
      </w:r>
      <w:r w:rsidR="00351C52">
        <w:rPr>
          <w:rFonts w:ascii="Times New Roman" w:hAnsi="Times New Roman" w:cs="Times New Roman"/>
          <w:sz w:val="24"/>
          <w:szCs w:val="24"/>
        </w:rPr>
        <w:t>,</w:t>
      </w:r>
      <w:r w:rsidRPr="009F0AF7">
        <w:rPr>
          <w:rFonts w:ascii="Times New Roman" w:hAnsi="Times New Roman" w:cs="Times New Roman"/>
          <w:sz w:val="24"/>
          <w:szCs w:val="24"/>
        </w:rPr>
        <w:t xml:space="preserve"> un sistema municipal /estatal de recolección por separado de desperdicios orgánicos o de alimentos, lo que dificulta poder recabar masivamente esta información. Por otro lado, el método directo también reduce el acceso a los hogares</w:t>
      </w:r>
      <w:r w:rsidR="00351C52">
        <w:rPr>
          <w:rFonts w:ascii="Times New Roman" w:hAnsi="Times New Roman" w:cs="Times New Roman"/>
          <w:sz w:val="24"/>
          <w:szCs w:val="24"/>
        </w:rPr>
        <w:t xml:space="preserve">, pues </w:t>
      </w:r>
      <w:r w:rsidRPr="009F0AF7">
        <w:rPr>
          <w:rFonts w:ascii="Times New Roman" w:hAnsi="Times New Roman" w:cs="Times New Roman"/>
          <w:sz w:val="24"/>
          <w:szCs w:val="24"/>
        </w:rPr>
        <w:t xml:space="preserve">requiere </w:t>
      </w:r>
      <w:r>
        <w:rPr>
          <w:rFonts w:ascii="Times New Roman" w:hAnsi="Times New Roman" w:cs="Times New Roman"/>
          <w:sz w:val="24"/>
          <w:szCs w:val="24"/>
        </w:rPr>
        <w:t xml:space="preserve">más </w:t>
      </w:r>
      <w:r w:rsidRPr="009F0AF7">
        <w:rPr>
          <w:rFonts w:ascii="Times New Roman" w:hAnsi="Times New Roman" w:cs="Times New Roman"/>
          <w:sz w:val="24"/>
          <w:szCs w:val="24"/>
        </w:rPr>
        <w:t>recursos</w:t>
      </w:r>
      <w:r>
        <w:rPr>
          <w:rFonts w:ascii="Times New Roman" w:hAnsi="Times New Roman" w:cs="Times New Roman"/>
          <w:sz w:val="24"/>
          <w:szCs w:val="24"/>
        </w:rPr>
        <w:t xml:space="preserve"> y resulta más invasivo para los hogares participantes</w:t>
      </w:r>
      <w:r w:rsidRPr="009F0AF7">
        <w:rPr>
          <w:rFonts w:ascii="Times New Roman" w:hAnsi="Times New Roman" w:cs="Times New Roman"/>
          <w:sz w:val="24"/>
          <w:szCs w:val="24"/>
        </w:rPr>
        <w:t xml:space="preserve">. Una </w:t>
      </w:r>
      <w:r w:rsidRPr="002C2C96">
        <w:rPr>
          <w:rFonts w:ascii="Times New Roman" w:hAnsi="Times New Roman" w:cs="Times New Roman"/>
          <w:sz w:val="24"/>
          <w:szCs w:val="24"/>
        </w:rPr>
        <w:t>fortaleza de nuestro estudio es que la cantidad y composición de los desperdicios fue evaluada por método directo, a través del pesaje y clasificación de los desechos</w:t>
      </w:r>
      <w:r w:rsidR="00351C52">
        <w:rPr>
          <w:rFonts w:ascii="Times New Roman" w:hAnsi="Times New Roman" w:cs="Times New Roman"/>
          <w:sz w:val="24"/>
          <w:szCs w:val="24"/>
        </w:rPr>
        <w:t>; no obstante</w:t>
      </w:r>
      <w:r w:rsidRPr="002C2C96">
        <w:rPr>
          <w:rFonts w:ascii="Times New Roman" w:hAnsi="Times New Roman" w:cs="Times New Roman"/>
          <w:sz w:val="24"/>
          <w:szCs w:val="24"/>
        </w:rPr>
        <w:t xml:space="preserve">, como debilidad, </w:t>
      </w:r>
      <w:r w:rsidR="00351C52">
        <w:rPr>
          <w:rFonts w:ascii="Times New Roman" w:hAnsi="Times New Roman" w:cs="Times New Roman"/>
          <w:sz w:val="24"/>
          <w:szCs w:val="24"/>
        </w:rPr>
        <w:t xml:space="preserve">se señala que </w:t>
      </w:r>
      <w:r w:rsidRPr="002C2C96">
        <w:rPr>
          <w:rFonts w:ascii="Times New Roman" w:hAnsi="Times New Roman" w:cs="Times New Roman"/>
          <w:sz w:val="24"/>
          <w:szCs w:val="24"/>
        </w:rPr>
        <w:t>el número de hogares fue bajo. Esto responde a que este estudio se diseñó como un piloto</w:t>
      </w:r>
      <w:r w:rsidR="00351C52">
        <w:rPr>
          <w:rFonts w:ascii="Times New Roman" w:hAnsi="Times New Roman" w:cs="Times New Roman"/>
          <w:sz w:val="24"/>
          <w:szCs w:val="24"/>
        </w:rPr>
        <w:t>, debido a que</w:t>
      </w:r>
      <w:r w:rsidRPr="002C2C96">
        <w:rPr>
          <w:rFonts w:ascii="Times New Roman" w:hAnsi="Times New Roman" w:cs="Times New Roman"/>
          <w:sz w:val="24"/>
          <w:szCs w:val="24"/>
        </w:rPr>
        <w:t xml:space="preserve"> es </w:t>
      </w:r>
      <w:r w:rsidR="00351C52">
        <w:rPr>
          <w:rFonts w:ascii="Times New Roman" w:hAnsi="Times New Roman" w:cs="Times New Roman"/>
          <w:sz w:val="24"/>
          <w:szCs w:val="24"/>
        </w:rPr>
        <w:t xml:space="preserve">la </w:t>
      </w:r>
      <w:r w:rsidRPr="002C2C96">
        <w:rPr>
          <w:rFonts w:ascii="Times New Roman" w:hAnsi="Times New Roman" w:cs="Times New Roman"/>
          <w:sz w:val="24"/>
          <w:szCs w:val="24"/>
        </w:rPr>
        <w:t xml:space="preserve">primera vez que se recolecta información de este tipo en Chile y </w:t>
      </w:r>
      <w:r w:rsidR="00151FDB">
        <w:rPr>
          <w:rFonts w:ascii="Times New Roman" w:hAnsi="Times New Roman" w:cs="Times New Roman"/>
          <w:sz w:val="24"/>
          <w:szCs w:val="24"/>
        </w:rPr>
        <w:t xml:space="preserve">el </w:t>
      </w:r>
      <w:r w:rsidRPr="002C2C96">
        <w:rPr>
          <w:rFonts w:ascii="Times New Roman" w:hAnsi="Times New Roman" w:cs="Times New Roman"/>
          <w:sz w:val="24"/>
          <w:szCs w:val="24"/>
        </w:rPr>
        <w:t>uso</w:t>
      </w:r>
      <w:r w:rsidR="00151FDB">
        <w:rPr>
          <w:rFonts w:ascii="Times New Roman" w:hAnsi="Times New Roman" w:cs="Times New Roman"/>
          <w:sz w:val="24"/>
          <w:szCs w:val="24"/>
        </w:rPr>
        <w:t xml:space="preserve"> de la información </w:t>
      </w:r>
      <w:r w:rsidR="00351C52">
        <w:rPr>
          <w:rFonts w:ascii="Times New Roman" w:hAnsi="Times New Roman" w:cs="Times New Roman"/>
          <w:sz w:val="24"/>
          <w:szCs w:val="24"/>
        </w:rPr>
        <w:t>tuvo como propósito</w:t>
      </w:r>
      <w:r w:rsidRPr="002C2C96">
        <w:rPr>
          <w:rFonts w:ascii="Times New Roman" w:hAnsi="Times New Roman" w:cs="Times New Roman"/>
          <w:sz w:val="24"/>
          <w:szCs w:val="24"/>
        </w:rPr>
        <w:t xml:space="preserve"> probar</w:t>
      </w:r>
      <w:r w:rsidR="00151FDB">
        <w:rPr>
          <w:rFonts w:ascii="Times New Roman" w:hAnsi="Times New Roman" w:cs="Times New Roman"/>
          <w:sz w:val="24"/>
          <w:szCs w:val="24"/>
        </w:rPr>
        <w:t>, de forma piloto,</w:t>
      </w:r>
      <w:r w:rsidRPr="002C2C96">
        <w:rPr>
          <w:rFonts w:ascii="Times New Roman" w:hAnsi="Times New Roman" w:cs="Times New Roman"/>
          <w:sz w:val="24"/>
          <w:szCs w:val="24"/>
        </w:rPr>
        <w:t xml:space="preserve"> una </w:t>
      </w:r>
      <w:r w:rsidR="00351C52">
        <w:rPr>
          <w:rFonts w:ascii="Times New Roman" w:hAnsi="Times New Roman" w:cs="Times New Roman"/>
          <w:sz w:val="24"/>
          <w:szCs w:val="24"/>
        </w:rPr>
        <w:t>manera</w:t>
      </w:r>
      <w:r w:rsidRPr="002C2C96">
        <w:rPr>
          <w:rFonts w:ascii="Times New Roman" w:hAnsi="Times New Roman" w:cs="Times New Roman"/>
          <w:sz w:val="24"/>
          <w:szCs w:val="24"/>
        </w:rPr>
        <w:t xml:space="preserve"> de evaluar su impacto medioambiental.</w:t>
      </w:r>
    </w:p>
    <w:p w:rsidRPr="002C2C96" w:rsidR="000D4750" w:rsidP="000D4750" w:rsidRDefault="000D4750" w14:paraId="021DF9FD" w14:textId="77777777">
      <w:pPr>
        <w:spacing w:after="0" w:line="240" w:lineRule="auto"/>
        <w:jc w:val="both"/>
        <w:rPr>
          <w:rFonts w:ascii="Times New Roman" w:hAnsi="Times New Roman" w:cs="Times New Roman"/>
          <w:sz w:val="24"/>
          <w:szCs w:val="24"/>
        </w:rPr>
      </w:pPr>
    </w:p>
    <w:p w:rsidR="000D4750" w:rsidP="004D2194" w:rsidRDefault="000D4750" w14:paraId="530C221F" w14:textId="4659B855">
      <w:pPr>
        <w:spacing w:after="0" w:line="240" w:lineRule="auto"/>
        <w:jc w:val="both"/>
        <w:rPr>
          <w:rFonts w:ascii="Times New Roman" w:hAnsi="Times New Roman" w:cs="Times New Roman"/>
          <w:sz w:val="24"/>
          <w:szCs w:val="24"/>
        </w:rPr>
      </w:pPr>
      <w:r w:rsidRPr="002C2C96">
        <w:rPr>
          <w:rFonts w:ascii="Times New Roman" w:hAnsi="Times New Roman" w:cs="Times New Roman"/>
          <w:sz w:val="24"/>
          <w:szCs w:val="24"/>
        </w:rPr>
        <w:t xml:space="preserve">Respecto del costo calórico de los desperdicios, </w:t>
      </w:r>
      <w:r>
        <w:rPr>
          <w:rFonts w:ascii="Times New Roman" w:hAnsi="Times New Roman" w:cs="Times New Roman"/>
          <w:sz w:val="24"/>
          <w:szCs w:val="24"/>
        </w:rPr>
        <w:t>en nuestro estudio, estos</w:t>
      </w:r>
      <w:r w:rsidRPr="002C2C96">
        <w:rPr>
          <w:rFonts w:ascii="Times New Roman" w:hAnsi="Times New Roman" w:cs="Times New Roman"/>
          <w:sz w:val="24"/>
          <w:szCs w:val="24"/>
        </w:rPr>
        <w:t xml:space="preserve"> alcanzaron un costo de 4 335 kcal por hogar, valor mayor a lo mostrado por </w:t>
      </w:r>
      <w:proofErr w:type="spellStart"/>
      <w:r w:rsidR="004A5D52">
        <w:rPr>
          <w:rFonts w:ascii="Times New Roman" w:hAnsi="Times New Roman" w:cs="Times New Roman"/>
          <w:color w:val="0070C0"/>
          <w:sz w:val="24"/>
          <w:szCs w:val="24"/>
        </w:rPr>
        <w:t>von</w:t>
      </w:r>
      <w:proofErr w:type="spellEnd"/>
      <w:r w:rsidRPr="004D2194">
        <w:rPr>
          <w:rFonts w:ascii="Times New Roman" w:hAnsi="Times New Roman" w:cs="Times New Roman"/>
          <w:color w:val="0070C0"/>
          <w:sz w:val="24"/>
          <w:szCs w:val="24"/>
        </w:rPr>
        <w:t xml:space="preserve"> </w:t>
      </w:r>
      <w:proofErr w:type="spellStart"/>
      <w:r w:rsidRPr="004D2194">
        <w:rPr>
          <w:rFonts w:ascii="Times New Roman" w:hAnsi="Times New Roman" w:cs="Times New Roman"/>
          <w:color w:val="0070C0"/>
          <w:sz w:val="24"/>
          <w:szCs w:val="24"/>
        </w:rPr>
        <w:t>Massow</w:t>
      </w:r>
      <w:proofErr w:type="spellEnd"/>
      <w:r w:rsidRPr="004D2194">
        <w:rPr>
          <w:rFonts w:ascii="Times New Roman" w:hAnsi="Times New Roman" w:cs="Times New Roman"/>
          <w:color w:val="0070C0"/>
          <w:sz w:val="24"/>
          <w:szCs w:val="24"/>
        </w:rPr>
        <w:t xml:space="preserve"> </w:t>
      </w:r>
      <w:r w:rsidRPr="00001741" w:rsidR="00001741">
        <w:rPr>
          <w:rFonts w:ascii="Times New Roman" w:hAnsi="Times New Roman" w:cs="Times New Roman"/>
          <w:i/>
          <w:iCs/>
          <w:color w:val="0070C0"/>
          <w:sz w:val="24"/>
          <w:szCs w:val="24"/>
        </w:rPr>
        <w:t>et al</w:t>
      </w:r>
      <w:r w:rsidRPr="004D2194" w:rsidR="003D0EDC">
        <w:rPr>
          <w:rFonts w:ascii="Times New Roman" w:hAnsi="Times New Roman" w:cs="Times New Roman"/>
          <w:color w:val="0070C0"/>
          <w:sz w:val="24"/>
          <w:szCs w:val="24"/>
        </w:rPr>
        <w:t>.</w:t>
      </w:r>
      <w:r w:rsidRPr="004D2194">
        <w:rPr>
          <w:rFonts w:ascii="Times New Roman" w:hAnsi="Times New Roman" w:cs="Times New Roman"/>
          <w:color w:val="0070C0"/>
          <w:sz w:val="24"/>
          <w:szCs w:val="24"/>
        </w:rPr>
        <w:t xml:space="preserve"> (2019)</w:t>
      </w:r>
      <w:r w:rsidRPr="002C2C96">
        <w:rPr>
          <w:rFonts w:ascii="Times New Roman" w:hAnsi="Times New Roman" w:cs="Times New Roman"/>
          <w:sz w:val="24"/>
          <w:szCs w:val="24"/>
        </w:rPr>
        <w:t xml:space="preserve"> quienes determinaron que</w:t>
      </w:r>
      <w:r w:rsidR="00351C52">
        <w:rPr>
          <w:rFonts w:ascii="Times New Roman" w:hAnsi="Times New Roman" w:cs="Times New Roman"/>
          <w:sz w:val="24"/>
          <w:szCs w:val="24"/>
        </w:rPr>
        <w:t>,</w:t>
      </w:r>
      <w:r w:rsidRPr="002C2C96">
        <w:rPr>
          <w:rFonts w:ascii="Times New Roman" w:hAnsi="Times New Roman" w:cs="Times New Roman"/>
          <w:sz w:val="24"/>
          <w:szCs w:val="24"/>
        </w:rPr>
        <w:t xml:space="preserve"> por </w:t>
      </w:r>
      <w:r w:rsidR="00351C52">
        <w:rPr>
          <w:rFonts w:ascii="Times New Roman" w:hAnsi="Times New Roman" w:cs="Times New Roman"/>
          <w:sz w:val="24"/>
          <w:szCs w:val="24"/>
        </w:rPr>
        <w:t xml:space="preserve">cada </w:t>
      </w:r>
      <w:r w:rsidRPr="002C2C96">
        <w:rPr>
          <w:rFonts w:ascii="Times New Roman" w:hAnsi="Times New Roman" w:cs="Times New Roman"/>
          <w:sz w:val="24"/>
          <w:szCs w:val="24"/>
        </w:rPr>
        <w:t>hogar</w:t>
      </w:r>
      <w:r w:rsidR="00351C52">
        <w:rPr>
          <w:rFonts w:ascii="Times New Roman" w:hAnsi="Times New Roman" w:cs="Times New Roman"/>
          <w:sz w:val="24"/>
          <w:szCs w:val="24"/>
        </w:rPr>
        <w:t>,</w:t>
      </w:r>
      <w:r w:rsidRPr="002C2C96">
        <w:rPr>
          <w:rFonts w:ascii="Times New Roman" w:hAnsi="Times New Roman" w:cs="Times New Roman"/>
          <w:sz w:val="24"/>
          <w:szCs w:val="24"/>
        </w:rPr>
        <w:t xml:space="preserve"> se pierden 3.366 calorías a la semana. Por otra parte, </w:t>
      </w:r>
      <w:r w:rsidRPr="004D2194">
        <w:rPr>
          <w:rFonts w:ascii="Times New Roman" w:hAnsi="Times New Roman" w:cs="Times New Roman"/>
          <w:color w:val="0070C0"/>
          <w:sz w:val="24"/>
          <w:szCs w:val="24"/>
        </w:rPr>
        <w:t xml:space="preserve">Chalak </w:t>
      </w:r>
      <w:r w:rsidRPr="00001741" w:rsidR="00001741">
        <w:rPr>
          <w:rFonts w:ascii="Times New Roman" w:hAnsi="Times New Roman" w:cs="Times New Roman"/>
          <w:i/>
          <w:iCs/>
          <w:color w:val="0070C0"/>
          <w:sz w:val="24"/>
          <w:szCs w:val="24"/>
        </w:rPr>
        <w:t>et al</w:t>
      </w:r>
      <w:r w:rsidRPr="004D2194">
        <w:rPr>
          <w:rFonts w:ascii="Times New Roman" w:hAnsi="Times New Roman" w:cs="Times New Roman"/>
          <w:color w:val="0070C0"/>
          <w:sz w:val="24"/>
          <w:szCs w:val="24"/>
        </w:rPr>
        <w:t xml:space="preserve">. (2019) </w:t>
      </w:r>
      <w:r w:rsidRPr="002C2C96">
        <w:rPr>
          <w:rFonts w:ascii="Times New Roman" w:hAnsi="Times New Roman" w:cs="Times New Roman"/>
          <w:sz w:val="24"/>
          <w:szCs w:val="24"/>
        </w:rPr>
        <w:t>determinaron valores promedio, por person</w:t>
      </w:r>
      <w:r>
        <w:rPr>
          <w:rFonts w:ascii="Times New Roman" w:hAnsi="Times New Roman" w:cs="Times New Roman"/>
          <w:sz w:val="24"/>
          <w:szCs w:val="24"/>
        </w:rPr>
        <w:t>a al día, de 451.2 kcal, valor mayor</w:t>
      </w:r>
      <w:r w:rsidRPr="002C2C96">
        <w:rPr>
          <w:rFonts w:ascii="Times New Roman" w:hAnsi="Times New Roman" w:cs="Times New Roman"/>
          <w:sz w:val="24"/>
          <w:szCs w:val="24"/>
        </w:rPr>
        <w:t xml:space="preserve"> que lo encontrado en este estudio (163 kcal/persona/día)</w:t>
      </w:r>
      <w:r>
        <w:rPr>
          <w:rFonts w:ascii="Times New Roman" w:hAnsi="Times New Roman" w:cs="Times New Roman"/>
          <w:sz w:val="24"/>
          <w:szCs w:val="24"/>
        </w:rPr>
        <w:t>.</w:t>
      </w:r>
    </w:p>
    <w:p w:rsidRPr="002C2C96" w:rsidR="000D4750" w:rsidP="000D4750" w:rsidRDefault="000D4750" w14:paraId="1385D67C" w14:textId="77777777">
      <w:pPr>
        <w:spacing w:after="0" w:line="240" w:lineRule="auto"/>
        <w:jc w:val="both"/>
        <w:rPr>
          <w:rFonts w:ascii="Times New Roman" w:hAnsi="Times New Roman" w:cs="Times New Roman"/>
          <w:sz w:val="24"/>
          <w:szCs w:val="24"/>
        </w:rPr>
      </w:pPr>
    </w:p>
    <w:p w:rsidR="000D4750" w:rsidP="004D2194" w:rsidRDefault="000D4750" w14:paraId="108207A6" w14:textId="0C8CD76C">
      <w:pPr>
        <w:spacing w:after="0" w:line="240" w:lineRule="auto"/>
        <w:jc w:val="both"/>
        <w:rPr>
          <w:rFonts w:ascii="Times New Roman" w:hAnsi="Times New Roman" w:cs="Times New Roman"/>
          <w:sz w:val="24"/>
          <w:szCs w:val="24"/>
        </w:rPr>
      </w:pPr>
      <w:r w:rsidRPr="002C2C96">
        <w:rPr>
          <w:rFonts w:ascii="Times New Roman" w:hAnsi="Times New Roman" w:cs="Times New Roman"/>
          <w:sz w:val="24"/>
          <w:szCs w:val="24"/>
        </w:rPr>
        <w:t>El costo económico de los desperdicios es un problema importante</w:t>
      </w:r>
      <w:r w:rsidR="00351C52">
        <w:rPr>
          <w:rFonts w:ascii="Times New Roman" w:hAnsi="Times New Roman" w:cs="Times New Roman"/>
          <w:sz w:val="24"/>
          <w:szCs w:val="24"/>
        </w:rPr>
        <w:t>,</w:t>
      </w:r>
      <w:r w:rsidRPr="002C2C96">
        <w:rPr>
          <w:rFonts w:ascii="Times New Roman" w:hAnsi="Times New Roman" w:cs="Times New Roman"/>
          <w:sz w:val="24"/>
          <w:szCs w:val="24"/>
        </w:rPr>
        <w:t xml:space="preserve"> tanto para países en vías de desarrollo como desarrollados (</w:t>
      </w:r>
      <w:r w:rsidRPr="004D2194">
        <w:rPr>
          <w:rFonts w:ascii="Times New Roman" w:hAnsi="Times New Roman" w:cs="Times New Roman"/>
          <w:color w:val="0070C0"/>
          <w:sz w:val="24"/>
          <w:szCs w:val="24"/>
        </w:rPr>
        <w:t>Thyberg y Tonjes, 2016</w:t>
      </w:r>
      <w:r w:rsidRPr="002C2C96">
        <w:rPr>
          <w:rFonts w:ascii="Times New Roman" w:hAnsi="Times New Roman" w:cs="Times New Roman"/>
          <w:sz w:val="24"/>
          <w:szCs w:val="24"/>
        </w:rPr>
        <w:t>).</w:t>
      </w:r>
      <w:r w:rsidRPr="002C2C96">
        <w:t xml:space="preserve"> </w:t>
      </w:r>
      <w:r w:rsidRPr="002C2C96">
        <w:rPr>
          <w:rFonts w:ascii="Times New Roman" w:hAnsi="Times New Roman" w:cs="Times New Roman"/>
          <w:sz w:val="24"/>
          <w:szCs w:val="24"/>
        </w:rPr>
        <w:t xml:space="preserve">Los desperdicios generados en una semana en nuestro estudio equivalen a un costo de </w:t>
      </w:r>
      <w:r w:rsidRPr="002C2C96" w:rsidR="008B7FF1">
        <w:rPr>
          <w:rFonts w:ascii="Times New Roman" w:hAnsi="Times New Roman" w:cs="Times New Roman"/>
          <w:sz w:val="24"/>
          <w:szCs w:val="24"/>
        </w:rPr>
        <w:t>US</w:t>
      </w:r>
      <w:r w:rsidRPr="002C2C96">
        <w:rPr>
          <w:rFonts w:ascii="Times New Roman" w:hAnsi="Times New Roman" w:cs="Times New Roman"/>
          <w:sz w:val="24"/>
          <w:szCs w:val="24"/>
        </w:rPr>
        <w:t xml:space="preserve">$ 6.80 por hogar, lo cual estaría por debajo de lo presentado por </w:t>
      </w:r>
      <w:proofErr w:type="spellStart"/>
      <w:r w:rsidR="004A5D52">
        <w:rPr>
          <w:rFonts w:ascii="Times New Roman" w:hAnsi="Times New Roman" w:cs="Times New Roman"/>
          <w:color w:val="0070C0"/>
          <w:sz w:val="24"/>
          <w:szCs w:val="24"/>
        </w:rPr>
        <w:t>v</w:t>
      </w:r>
      <w:r w:rsidRPr="004D2194">
        <w:rPr>
          <w:rFonts w:ascii="Times New Roman" w:hAnsi="Times New Roman" w:cs="Times New Roman"/>
          <w:color w:val="0070C0"/>
          <w:sz w:val="24"/>
          <w:szCs w:val="24"/>
        </w:rPr>
        <w:t>on</w:t>
      </w:r>
      <w:proofErr w:type="spellEnd"/>
      <w:r w:rsidRPr="004D2194">
        <w:rPr>
          <w:rFonts w:ascii="Times New Roman" w:hAnsi="Times New Roman" w:cs="Times New Roman"/>
          <w:color w:val="0070C0"/>
          <w:sz w:val="24"/>
          <w:szCs w:val="24"/>
        </w:rPr>
        <w:t xml:space="preserve"> </w:t>
      </w:r>
      <w:proofErr w:type="spellStart"/>
      <w:r w:rsidRPr="004D2194">
        <w:rPr>
          <w:rFonts w:ascii="Times New Roman" w:hAnsi="Times New Roman" w:cs="Times New Roman"/>
          <w:color w:val="0070C0"/>
          <w:sz w:val="24"/>
          <w:szCs w:val="24"/>
        </w:rPr>
        <w:t>Massow</w:t>
      </w:r>
      <w:proofErr w:type="spellEnd"/>
      <w:r w:rsidRPr="004D2194">
        <w:rPr>
          <w:rFonts w:ascii="Times New Roman" w:hAnsi="Times New Roman" w:cs="Times New Roman"/>
          <w:color w:val="0070C0"/>
          <w:sz w:val="24"/>
          <w:szCs w:val="24"/>
        </w:rPr>
        <w:t xml:space="preserve"> </w:t>
      </w:r>
      <w:r w:rsidRPr="00001741" w:rsidR="00001741">
        <w:rPr>
          <w:rFonts w:ascii="Times New Roman" w:hAnsi="Times New Roman" w:cs="Times New Roman"/>
          <w:i/>
          <w:iCs/>
          <w:color w:val="0070C0"/>
          <w:sz w:val="24"/>
          <w:szCs w:val="24"/>
        </w:rPr>
        <w:t>et al</w:t>
      </w:r>
      <w:r w:rsidRPr="004D2194">
        <w:rPr>
          <w:rFonts w:ascii="Times New Roman" w:hAnsi="Times New Roman" w:cs="Times New Roman"/>
          <w:color w:val="0070C0"/>
          <w:sz w:val="24"/>
          <w:szCs w:val="24"/>
        </w:rPr>
        <w:t>.</w:t>
      </w:r>
      <w:r w:rsidRPr="004D2194" w:rsidR="00227A8B">
        <w:rPr>
          <w:rFonts w:ascii="Times New Roman" w:hAnsi="Times New Roman" w:cs="Times New Roman"/>
          <w:color w:val="0070C0"/>
          <w:sz w:val="24"/>
          <w:szCs w:val="24"/>
        </w:rPr>
        <w:t xml:space="preserve"> </w:t>
      </w:r>
      <w:r w:rsidRPr="004D2194">
        <w:rPr>
          <w:rFonts w:ascii="Times New Roman" w:hAnsi="Times New Roman" w:cs="Times New Roman"/>
          <w:color w:val="0070C0"/>
          <w:sz w:val="24"/>
          <w:szCs w:val="24"/>
        </w:rPr>
        <w:t xml:space="preserve">(2019) </w:t>
      </w:r>
      <w:r w:rsidRPr="002C2C96">
        <w:rPr>
          <w:rFonts w:ascii="Times New Roman" w:hAnsi="Times New Roman" w:cs="Times New Roman"/>
          <w:sz w:val="24"/>
          <w:szCs w:val="24"/>
        </w:rPr>
        <w:t>de</w:t>
      </w:r>
      <w:r w:rsidR="008B7FF1">
        <w:rPr>
          <w:rFonts w:ascii="Times New Roman" w:hAnsi="Times New Roman" w:cs="Times New Roman"/>
          <w:sz w:val="24"/>
          <w:szCs w:val="24"/>
        </w:rPr>
        <w:t xml:space="preserve"> </w:t>
      </w:r>
      <w:r w:rsidRPr="002C2C96" w:rsidR="008B7FF1">
        <w:rPr>
          <w:rFonts w:ascii="Times New Roman" w:hAnsi="Times New Roman" w:cs="Times New Roman"/>
          <w:sz w:val="24"/>
          <w:szCs w:val="24"/>
        </w:rPr>
        <w:t>US</w:t>
      </w:r>
      <w:r w:rsidRPr="002C2C96">
        <w:rPr>
          <w:rFonts w:ascii="Times New Roman" w:hAnsi="Times New Roman" w:cs="Times New Roman"/>
          <w:sz w:val="24"/>
          <w:szCs w:val="24"/>
        </w:rPr>
        <w:t xml:space="preserve"> $18.01 semanal por hogar de desperdicio evitable.</w:t>
      </w:r>
    </w:p>
    <w:p w:rsidRPr="002C2C96" w:rsidR="000D4750" w:rsidP="000D4750" w:rsidRDefault="000D4750" w14:paraId="676C3269" w14:textId="77777777">
      <w:pPr>
        <w:spacing w:after="0" w:line="240" w:lineRule="auto"/>
        <w:jc w:val="both"/>
        <w:rPr>
          <w:rFonts w:ascii="Times New Roman" w:hAnsi="Times New Roman" w:cs="Times New Roman"/>
          <w:sz w:val="24"/>
          <w:szCs w:val="24"/>
        </w:rPr>
      </w:pPr>
    </w:p>
    <w:p w:rsidR="000D4750" w:rsidP="004D2194" w:rsidRDefault="000D4750" w14:paraId="3CD6CE72" w14:textId="1230FA44">
      <w:pPr>
        <w:spacing w:after="0" w:line="240" w:lineRule="auto"/>
        <w:jc w:val="both"/>
        <w:rPr>
          <w:rFonts w:ascii="Times New Roman" w:hAnsi="Times New Roman" w:cs="Times New Roman"/>
          <w:sz w:val="24"/>
          <w:szCs w:val="24"/>
        </w:rPr>
      </w:pPr>
      <w:r w:rsidRPr="002C2C96">
        <w:rPr>
          <w:rFonts w:ascii="Times New Roman" w:hAnsi="Times New Roman" w:cs="Times New Roman"/>
          <w:sz w:val="24"/>
          <w:szCs w:val="24"/>
        </w:rPr>
        <w:t xml:space="preserve">En relación con las diferencias encontradas en el origen de los residuos, nuestros resultados coinciden con lo mostrado por </w:t>
      </w:r>
      <w:r w:rsidRPr="004D2194">
        <w:rPr>
          <w:rFonts w:ascii="Times New Roman" w:hAnsi="Times New Roman" w:cs="Times New Roman"/>
          <w:color w:val="0070C0"/>
          <w:sz w:val="24"/>
          <w:szCs w:val="24"/>
        </w:rPr>
        <w:t xml:space="preserve">Aschemann-Witzel </w:t>
      </w:r>
      <w:r w:rsidRPr="00001741" w:rsidR="00001741">
        <w:rPr>
          <w:rFonts w:ascii="Times New Roman" w:hAnsi="Times New Roman" w:cs="Times New Roman"/>
          <w:i/>
          <w:iCs/>
          <w:color w:val="0070C0"/>
          <w:sz w:val="24"/>
          <w:szCs w:val="24"/>
        </w:rPr>
        <w:t>et al</w:t>
      </w:r>
      <w:r w:rsidRPr="004D2194">
        <w:rPr>
          <w:rFonts w:ascii="Times New Roman" w:hAnsi="Times New Roman" w:cs="Times New Roman"/>
          <w:color w:val="0070C0"/>
          <w:sz w:val="24"/>
          <w:szCs w:val="24"/>
        </w:rPr>
        <w:t>.</w:t>
      </w:r>
      <w:r w:rsidRPr="004D2194" w:rsidR="00033AFC">
        <w:rPr>
          <w:rFonts w:ascii="Times New Roman" w:hAnsi="Times New Roman" w:cs="Times New Roman"/>
          <w:color w:val="0070C0"/>
          <w:sz w:val="24"/>
          <w:szCs w:val="24"/>
        </w:rPr>
        <w:t>,</w:t>
      </w:r>
      <w:r w:rsidRPr="004D2194">
        <w:rPr>
          <w:rFonts w:ascii="Times New Roman" w:hAnsi="Times New Roman" w:cs="Times New Roman"/>
          <w:color w:val="0070C0"/>
          <w:sz w:val="24"/>
          <w:szCs w:val="24"/>
        </w:rPr>
        <w:t xml:space="preserve"> (2019)</w:t>
      </w:r>
      <w:r w:rsidRPr="002C2C96">
        <w:rPr>
          <w:rFonts w:ascii="Times New Roman" w:hAnsi="Times New Roman" w:cs="Times New Roman"/>
          <w:sz w:val="24"/>
          <w:szCs w:val="24"/>
        </w:rPr>
        <w:t xml:space="preserve"> para Uruguay, donde las sobras de frutas y verduras frescas eran la categoría que los consumidores más recuerdan desperdiciar, </w:t>
      </w:r>
      <w:r w:rsidR="00351C52">
        <w:rPr>
          <w:rFonts w:ascii="Times New Roman" w:hAnsi="Times New Roman" w:cs="Times New Roman"/>
          <w:sz w:val="24"/>
          <w:szCs w:val="24"/>
        </w:rPr>
        <w:t xml:space="preserve">lo </w:t>
      </w:r>
      <w:r w:rsidR="00351C52">
        <w:rPr>
          <w:rFonts w:ascii="Times New Roman" w:hAnsi="Times New Roman" w:cs="Times New Roman"/>
          <w:sz w:val="24"/>
          <w:szCs w:val="24"/>
        </w:rPr>
        <w:lastRenderedPageBreak/>
        <w:t>cual</w:t>
      </w:r>
      <w:r w:rsidRPr="002C2C96">
        <w:rPr>
          <w:rFonts w:ascii="Times New Roman" w:hAnsi="Times New Roman" w:cs="Times New Roman"/>
          <w:sz w:val="24"/>
          <w:szCs w:val="24"/>
        </w:rPr>
        <w:t xml:space="preserve"> coincide también con lo reportado para Ontario (Canadá), donde el principal grupo desperdiciado fue frutas y verduras, seguido por productos de panadería (</w:t>
      </w:r>
      <w:proofErr w:type="spellStart"/>
      <w:r w:rsidR="004A5D52">
        <w:rPr>
          <w:rFonts w:ascii="Times New Roman" w:hAnsi="Times New Roman" w:cs="Times New Roman"/>
          <w:color w:val="0070C0"/>
          <w:sz w:val="24"/>
          <w:szCs w:val="24"/>
        </w:rPr>
        <w:t>v</w:t>
      </w:r>
      <w:r w:rsidRPr="004D2194">
        <w:rPr>
          <w:rFonts w:ascii="Times New Roman" w:hAnsi="Times New Roman" w:cs="Times New Roman"/>
          <w:color w:val="0070C0"/>
          <w:sz w:val="24"/>
          <w:szCs w:val="24"/>
        </w:rPr>
        <w:t>on</w:t>
      </w:r>
      <w:proofErr w:type="spellEnd"/>
      <w:r w:rsidRPr="004D2194">
        <w:rPr>
          <w:rFonts w:ascii="Times New Roman" w:hAnsi="Times New Roman" w:cs="Times New Roman"/>
          <w:color w:val="0070C0"/>
          <w:sz w:val="24"/>
          <w:szCs w:val="24"/>
        </w:rPr>
        <w:t xml:space="preserve"> </w:t>
      </w:r>
      <w:proofErr w:type="spellStart"/>
      <w:r w:rsidRPr="004D2194">
        <w:rPr>
          <w:rFonts w:ascii="Times New Roman" w:hAnsi="Times New Roman" w:cs="Times New Roman"/>
          <w:color w:val="0070C0"/>
          <w:sz w:val="24"/>
          <w:szCs w:val="24"/>
        </w:rPr>
        <w:t>Massow</w:t>
      </w:r>
      <w:proofErr w:type="spellEnd"/>
      <w:r w:rsidRPr="004D2194">
        <w:rPr>
          <w:rFonts w:ascii="Times New Roman" w:hAnsi="Times New Roman" w:cs="Times New Roman"/>
          <w:color w:val="0070C0"/>
          <w:sz w:val="24"/>
          <w:szCs w:val="24"/>
        </w:rPr>
        <w:t xml:space="preserve"> </w:t>
      </w:r>
      <w:r w:rsidRPr="00001741" w:rsidR="00001741">
        <w:rPr>
          <w:rFonts w:ascii="Times New Roman" w:hAnsi="Times New Roman" w:cs="Times New Roman"/>
          <w:i/>
          <w:iCs/>
          <w:color w:val="0070C0"/>
          <w:sz w:val="24"/>
          <w:szCs w:val="24"/>
        </w:rPr>
        <w:t>et al</w:t>
      </w:r>
      <w:r w:rsidRPr="004D2194">
        <w:rPr>
          <w:rFonts w:ascii="Times New Roman" w:hAnsi="Times New Roman" w:cs="Times New Roman"/>
          <w:color w:val="0070C0"/>
          <w:sz w:val="24"/>
          <w:szCs w:val="24"/>
        </w:rPr>
        <w:t>., 2019</w:t>
      </w:r>
      <w:r w:rsidRPr="002C2C96">
        <w:rPr>
          <w:rFonts w:ascii="Times New Roman" w:hAnsi="Times New Roman" w:cs="Times New Roman"/>
          <w:sz w:val="24"/>
          <w:szCs w:val="24"/>
        </w:rPr>
        <w:t>). Las frutas y verduras frescas contribuyen con casi el 50</w:t>
      </w:r>
      <w:r w:rsidR="00D838F3">
        <w:rPr>
          <w:rFonts w:ascii="Times New Roman" w:hAnsi="Times New Roman" w:cs="Times New Roman"/>
          <w:sz w:val="24"/>
          <w:szCs w:val="24"/>
        </w:rPr>
        <w:t xml:space="preserve"> </w:t>
      </w:r>
      <w:r w:rsidRPr="002C2C96">
        <w:rPr>
          <w:rFonts w:ascii="Times New Roman" w:hAnsi="Times New Roman" w:cs="Times New Roman"/>
          <w:sz w:val="24"/>
          <w:szCs w:val="24"/>
        </w:rPr>
        <w:t>% del desperdicio de alimentos generado por hogares holandeses (</w:t>
      </w:r>
      <w:r w:rsidR="004A5D52">
        <w:rPr>
          <w:rFonts w:ascii="Times New Roman" w:hAnsi="Times New Roman" w:cs="Times New Roman"/>
          <w:color w:val="0070C0"/>
          <w:sz w:val="24"/>
          <w:szCs w:val="24"/>
        </w:rPr>
        <w:t>v</w:t>
      </w:r>
      <w:r w:rsidRPr="004D2194">
        <w:rPr>
          <w:rFonts w:ascii="Times New Roman" w:hAnsi="Times New Roman" w:cs="Times New Roman"/>
          <w:color w:val="0070C0"/>
          <w:sz w:val="24"/>
          <w:szCs w:val="24"/>
        </w:rPr>
        <w:t xml:space="preserve">an Dooren </w:t>
      </w:r>
      <w:r w:rsidRPr="00001741" w:rsidR="00001741">
        <w:rPr>
          <w:rFonts w:ascii="Times New Roman" w:hAnsi="Times New Roman" w:cs="Times New Roman"/>
          <w:i/>
          <w:iCs/>
          <w:color w:val="0070C0"/>
          <w:sz w:val="24"/>
          <w:szCs w:val="24"/>
        </w:rPr>
        <w:t>et al</w:t>
      </w:r>
      <w:r w:rsidRPr="004D2194" w:rsidR="003D0EDC">
        <w:rPr>
          <w:rFonts w:ascii="Times New Roman" w:hAnsi="Times New Roman" w:cs="Times New Roman"/>
          <w:color w:val="0070C0"/>
          <w:sz w:val="24"/>
          <w:szCs w:val="24"/>
        </w:rPr>
        <w:t>.</w:t>
      </w:r>
      <w:r w:rsidRPr="004D2194">
        <w:rPr>
          <w:rFonts w:ascii="Times New Roman" w:hAnsi="Times New Roman" w:cs="Times New Roman"/>
          <w:color w:val="0070C0"/>
          <w:sz w:val="24"/>
          <w:szCs w:val="24"/>
        </w:rPr>
        <w:t>, 2019</w:t>
      </w:r>
      <w:r w:rsidRPr="002C2C96">
        <w:rPr>
          <w:rFonts w:ascii="Times New Roman" w:hAnsi="Times New Roman" w:cs="Times New Roman"/>
          <w:sz w:val="24"/>
          <w:szCs w:val="24"/>
        </w:rPr>
        <w:t xml:space="preserve">), mientras </w:t>
      </w:r>
      <w:r w:rsidRPr="002C2C96" w:rsidR="00101E31">
        <w:rPr>
          <w:rFonts w:ascii="Times New Roman" w:hAnsi="Times New Roman" w:cs="Times New Roman"/>
          <w:sz w:val="24"/>
          <w:szCs w:val="24"/>
        </w:rPr>
        <w:t>que,</w:t>
      </w:r>
      <w:r w:rsidRPr="002C2C96">
        <w:rPr>
          <w:rFonts w:ascii="Times New Roman" w:hAnsi="Times New Roman" w:cs="Times New Roman"/>
          <w:sz w:val="24"/>
          <w:szCs w:val="24"/>
        </w:rPr>
        <w:t xml:space="preserve"> para Hong Kong, representarían hasta el 70</w:t>
      </w:r>
      <w:r w:rsidR="00D838F3">
        <w:rPr>
          <w:rFonts w:ascii="Times New Roman" w:hAnsi="Times New Roman" w:cs="Times New Roman"/>
          <w:sz w:val="24"/>
          <w:szCs w:val="24"/>
        </w:rPr>
        <w:t xml:space="preserve"> </w:t>
      </w:r>
      <w:r w:rsidRPr="002C2C96">
        <w:rPr>
          <w:rFonts w:ascii="Times New Roman" w:hAnsi="Times New Roman" w:cs="Times New Roman"/>
          <w:sz w:val="24"/>
          <w:szCs w:val="24"/>
        </w:rPr>
        <w:t>%; 50</w:t>
      </w:r>
      <w:r w:rsidR="00D838F3">
        <w:rPr>
          <w:rFonts w:ascii="Times New Roman" w:hAnsi="Times New Roman" w:cs="Times New Roman"/>
          <w:sz w:val="24"/>
          <w:szCs w:val="24"/>
        </w:rPr>
        <w:t xml:space="preserve"> </w:t>
      </w:r>
      <w:r w:rsidRPr="002C2C96">
        <w:rPr>
          <w:rFonts w:ascii="Times New Roman" w:hAnsi="Times New Roman" w:cs="Times New Roman"/>
          <w:sz w:val="24"/>
          <w:szCs w:val="24"/>
        </w:rPr>
        <w:t>% de frutas, 20</w:t>
      </w:r>
      <w:r w:rsidR="00D838F3">
        <w:rPr>
          <w:rFonts w:ascii="Times New Roman" w:hAnsi="Times New Roman" w:cs="Times New Roman"/>
          <w:sz w:val="24"/>
          <w:szCs w:val="24"/>
        </w:rPr>
        <w:t xml:space="preserve"> </w:t>
      </w:r>
      <w:r w:rsidRPr="002C2C96">
        <w:rPr>
          <w:rFonts w:ascii="Times New Roman" w:hAnsi="Times New Roman" w:cs="Times New Roman"/>
          <w:sz w:val="24"/>
          <w:szCs w:val="24"/>
        </w:rPr>
        <w:t>% de verduras (</w:t>
      </w:r>
      <w:r w:rsidRPr="004D2194">
        <w:rPr>
          <w:rFonts w:ascii="Times New Roman" w:hAnsi="Times New Roman" w:cs="Times New Roman"/>
          <w:color w:val="0070C0"/>
          <w:sz w:val="24"/>
          <w:szCs w:val="24"/>
        </w:rPr>
        <w:t xml:space="preserve">Zan </w:t>
      </w:r>
      <w:r w:rsidRPr="00001741" w:rsidR="00001741">
        <w:rPr>
          <w:rFonts w:ascii="Times New Roman" w:hAnsi="Times New Roman" w:cs="Times New Roman"/>
          <w:i/>
          <w:iCs/>
          <w:color w:val="0070C0"/>
          <w:sz w:val="24"/>
          <w:szCs w:val="24"/>
        </w:rPr>
        <w:t>et al</w:t>
      </w:r>
      <w:r w:rsidRPr="004D2194">
        <w:rPr>
          <w:rFonts w:ascii="Times New Roman" w:hAnsi="Times New Roman" w:cs="Times New Roman"/>
          <w:color w:val="0070C0"/>
          <w:sz w:val="24"/>
          <w:szCs w:val="24"/>
        </w:rPr>
        <w:t>., 2018</w:t>
      </w:r>
      <w:r w:rsidRPr="002C2C96">
        <w:rPr>
          <w:rFonts w:ascii="Times New Roman" w:hAnsi="Times New Roman" w:cs="Times New Roman"/>
          <w:sz w:val="24"/>
          <w:szCs w:val="24"/>
        </w:rPr>
        <w:t>). En Suiza por otro lado, el pan es el alimento sólido más desperdiciado (22</w:t>
      </w:r>
      <w:r w:rsidR="00D838F3">
        <w:rPr>
          <w:rFonts w:ascii="Times New Roman" w:hAnsi="Times New Roman" w:cs="Times New Roman"/>
          <w:sz w:val="24"/>
          <w:szCs w:val="24"/>
        </w:rPr>
        <w:t xml:space="preserve"> </w:t>
      </w:r>
      <w:r w:rsidRPr="002C2C96">
        <w:rPr>
          <w:rFonts w:ascii="Times New Roman" w:hAnsi="Times New Roman" w:cs="Times New Roman"/>
          <w:sz w:val="24"/>
          <w:szCs w:val="24"/>
        </w:rPr>
        <w:t>%)</w:t>
      </w:r>
      <w:r w:rsidR="00351C52">
        <w:rPr>
          <w:rFonts w:ascii="Times New Roman" w:hAnsi="Times New Roman" w:cs="Times New Roman"/>
          <w:sz w:val="24"/>
          <w:szCs w:val="24"/>
        </w:rPr>
        <w:t>,</w:t>
      </w:r>
      <w:r w:rsidRPr="002C2C96">
        <w:rPr>
          <w:rFonts w:ascii="Times New Roman" w:hAnsi="Times New Roman" w:cs="Times New Roman"/>
          <w:sz w:val="24"/>
          <w:szCs w:val="24"/>
        </w:rPr>
        <w:t xml:space="preserve"> seguido por los productos lácteos (17</w:t>
      </w:r>
      <w:r w:rsidR="00D838F3">
        <w:rPr>
          <w:rFonts w:ascii="Times New Roman" w:hAnsi="Times New Roman" w:cs="Times New Roman"/>
          <w:sz w:val="24"/>
          <w:szCs w:val="24"/>
        </w:rPr>
        <w:t xml:space="preserve"> </w:t>
      </w:r>
      <w:r w:rsidRPr="002C2C96">
        <w:rPr>
          <w:rFonts w:ascii="Times New Roman" w:hAnsi="Times New Roman" w:cs="Times New Roman"/>
          <w:sz w:val="24"/>
          <w:szCs w:val="24"/>
        </w:rPr>
        <w:t>%), las verduras (14</w:t>
      </w:r>
      <w:r w:rsidR="00D838F3">
        <w:rPr>
          <w:rFonts w:ascii="Times New Roman" w:hAnsi="Times New Roman" w:cs="Times New Roman"/>
          <w:sz w:val="24"/>
          <w:szCs w:val="24"/>
        </w:rPr>
        <w:t xml:space="preserve"> </w:t>
      </w:r>
      <w:r w:rsidRPr="002C2C96">
        <w:rPr>
          <w:rFonts w:ascii="Times New Roman" w:hAnsi="Times New Roman" w:cs="Times New Roman"/>
          <w:sz w:val="24"/>
          <w:szCs w:val="24"/>
        </w:rPr>
        <w:t>%), las frutas (12</w:t>
      </w:r>
      <w:r w:rsidR="00D838F3">
        <w:rPr>
          <w:rFonts w:ascii="Times New Roman" w:hAnsi="Times New Roman" w:cs="Times New Roman"/>
          <w:sz w:val="24"/>
          <w:szCs w:val="24"/>
        </w:rPr>
        <w:t xml:space="preserve"> </w:t>
      </w:r>
      <w:r w:rsidRPr="002C2C96">
        <w:rPr>
          <w:rFonts w:ascii="Times New Roman" w:hAnsi="Times New Roman" w:cs="Times New Roman"/>
          <w:sz w:val="24"/>
          <w:szCs w:val="24"/>
        </w:rPr>
        <w:t>%) y la carne (</w:t>
      </w:r>
      <w:r w:rsidR="004A5D52">
        <w:rPr>
          <w:rFonts w:ascii="Times New Roman" w:hAnsi="Times New Roman" w:cs="Times New Roman"/>
          <w:color w:val="0070C0"/>
          <w:sz w:val="24"/>
          <w:szCs w:val="24"/>
        </w:rPr>
        <w:t>v</w:t>
      </w:r>
      <w:r w:rsidRPr="004D2194">
        <w:rPr>
          <w:rFonts w:ascii="Times New Roman" w:hAnsi="Times New Roman" w:cs="Times New Roman"/>
          <w:color w:val="0070C0"/>
          <w:sz w:val="24"/>
          <w:szCs w:val="24"/>
        </w:rPr>
        <w:t xml:space="preserve">an Dooren </w:t>
      </w:r>
      <w:r w:rsidRPr="00001741" w:rsidR="00001741">
        <w:rPr>
          <w:rFonts w:ascii="Times New Roman" w:hAnsi="Times New Roman" w:cs="Times New Roman"/>
          <w:i/>
          <w:iCs/>
          <w:color w:val="0070C0"/>
          <w:sz w:val="24"/>
          <w:szCs w:val="24"/>
        </w:rPr>
        <w:t>et al</w:t>
      </w:r>
      <w:r w:rsidRPr="004D2194">
        <w:rPr>
          <w:rFonts w:ascii="Times New Roman" w:hAnsi="Times New Roman" w:cs="Times New Roman"/>
          <w:color w:val="0070C0"/>
          <w:sz w:val="24"/>
          <w:szCs w:val="24"/>
        </w:rPr>
        <w:t>., 2019</w:t>
      </w:r>
      <w:r w:rsidRPr="002C2C96">
        <w:rPr>
          <w:rFonts w:ascii="Times New Roman" w:hAnsi="Times New Roman" w:cs="Times New Roman"/>
          <w:sz w:val="24"/>
          <w:szCs w:val="24"/>
        </w:rPr>
        <w:t>).</w:t>
      </w:r>
    </w:p>
    <w:p w:rsidRPr="002C2C96" w:rsidR="000D4750" w:rsidP="000D4750" w:rsidRDefault="000D4750" w14:paraId="17BABF43" w14:textId="77777777">
      <w:pPr>
        <w:spacing w:after="0" w:line="240" w:lineRule="auto"/>
        <w:jc w:val="both"/>
        <w:rPr>
          <w:rFonts w:ascii="Times New Roman" w:hAnsi="Times New Roman" w:cs="Times New Roman"/>
          <w:sz w:val="24"/>
          <w:szCs w:val="24"/>
        </w:rPr>
      </w:pPr>
    </w:p>
    <w:p w:rsidR="000D4750" w:rsidP="00546A1B" w:rsidRDefault="000D4750" w14:paraId="72482AA1" w14:textId="7BFDC6BC">
      <w:pPr>
        <w:spacing w:after="0" w:line="240" w:lineRule="auto"/>
        <w:jc w:val="both"/>
        <w:rPr>
          <w:rFonts w:ascii="Times New Roman" w:hAnsi="Times New Roman" w:cs="Times New Roman"/>
          <w:color w:val="000000" w:themeColor="text1"/>
          <w:sz w:val="24"/>
          <w:szCs w:val="24"/>
        </w:rPr>
      </w:pPr>
      <w:r w:rsidRPr="002C2C96">
        <w:rPr>
          <w:rFonts w:ascii="Times New Roman" w:hAnsi="Times New Roman" w:cs="Times New Roman"/>
          <w:sz w:val="24"/>
          <w:szCs w:val="24"/>
        </w:rPr>
        <w:t>Se aprecia que los productos de origen animal desperdiciados por las familias son menos en cantidad (kg), sin embargo, tuvieron el mayor impacto en relación con la HH (67.8</w:t>
      </w:r>
      <w:r w:rsidR="00D838F3">
        <w:rPr>
          <w:rFonts w:ascii="Times New Roman" w:hAnsi="Times New Roman" w:cs="Times New Roman"/>
          <w:sz w:val="24"/>
          <w:szCs w:val="24"/>
        </w:rPr>
        <w:t xml:space="preserve"> </w:t>
      </w:r>
      <w:r w:rsidRPr="002C2C96">
        <w:rPr>
          <w:rFonts w:ascii="Times New Roman" w:hAnsi="Times New Roman" w:cs="Times New Roman"/>
          <w:sz w:val="24"/>
          <w:szCs w:val="24"/>
        </w:rPr>
        <w:t xml:space="preserve">%). Esto coincide con lo reportado por </w:t>
      </w:r>
      <w:r w:rsidRPr="00546A1B">
        <w:rPr>
          <w:rFonts w:ascii="Times New Roman" w:hAnsi="Times New Roman" w:cs="Times New Roman"/>
          <w:color w:val="0070C0"/>
          <w:sz w:val="24"/>
          <w:szCs w:val="24"/>
        </w:rPr>
        <w:t xml:space="preserve">Hatjiathanassiadou </w:t>
      </w:r>
      <w:r w:rsidRPr="00001741" w:rsidR="00001741">
        <w:rPr>
          <w:rFonts w:ascii="Times New Roman" w:hAnsi="Times New Roman" w:cs="Times New Roman"/>
          <w:i/>
          <w:iCs/>
          <w:color w:val="0070C0"/>
          <w:sz w:val="24"/>
          <w:szCs w:val="24"/>
        </w:rPr>
        <w:t>et al</w:t>
      </w:r>
      <w:r w:rsidRPr="00546A1B" w:rsidR="003D0EDC">
        <w:rPr>
          <w:rFonts w:ascii="Times New Roman" w:hAnsi="Times New Roman" w:cs="Times New Roman"/>
          <w:color w:val="0070C0"/>
          <w:sz w:val="24"/>
          <w:szCs w:val="24"/>
        </w:rPr>
        <w:t xml:space="preserve">. </w:t>
      </w:r>
      <w:r w:rsidRPr="00546A1B">
        <w:rPr>
          <w:rFonts w:ascii="Times New Roman" w:hAnsi="Times New Roman" w:cs="Times New Roman"/>
          <w:color w:val="0070C0"/>
          <w:sz w:val="24"/>
          <w:szCs w:val="24"/>
        </w:rPr>
        <w:t>(2019)</w:t>
      </w:r>
      <w:r w:rsidRPr="002C2C96">
        <w:rPr>
          <w:rFonts w:ascii="Times New Roman" w:hAnsi="Times New Roman" w:cs="Times New Roman"/>
          <w:sz w:val="24"/>
          <w:szCs w:val="24"/>
        </w:rPr>
        <w:t xml:space="preserve">, quienes evaluaron dos tipos de menú ofrecidos en un restaurante universitario, identificando que la HH del menú que ofrecía productos de origen animal (especialmente carne roja) fue 2.47 veces mayor en comparación con la opción vegetariana. </w:t>
      </w:r>
      <w:r w:rsidRPr="00546A1B">
        <w:rPr>
          <w:rFonts w:ascii="Times New Roman" w:hAnsi="Times New Roman" w:cs="Times New Roman"/>
          <w:color w:val="0070C0"/>
          <w:sz w:val="24"/>
          <w:szCs w:val="24"/>
        </w:rPr>
        <w:t>Strasburg y Jahno (2015)</w:t>
      </w:r>
      <w:r w:rsidRPr="002C2C96">
        <w:rPr>
          <w:rFonts w:ascii="Times New Roman" w:hAnsi="Times New Roman" w:cs="Times New Roman"/>
          <w:sz w:val="24"/>
          <w:szCs w:val="24"/>
        </w:rPr>
        <w:t xml:space="preserve">, por su parte, quienes evaluaron la HH del menú mensual de </w:t>
      </w:r>
      <w:r w:rsidRPr="005348BA">
        <w:rPr>
          <w:rFonts w:ascii="Times New Roman" w:hAnsi="Times New Roman" w:cs="Times New Roman"/>
          <w:color w:val="000000" w:themeColor="text1"/>
          <w:sz w:val="24"/>
          <w:szCs w:val="24"/>
        </w:rPr>
        <w:t>un restaurante universitario en el sur de Brasil, evidenciaron</w:t>
      </w:r>
      <w:r w:rsidR="00351C52">
        <w:rPr>
          <w:rFonts w:ascii="Times New Roman" w:hAnsi="Times New Roman" w:cs="Times New Roman"/>
          <w:color w:val="000000" w:themeColor="text1"/>
          <w:sz w:val="24"/>
          <w:szCs w:val="24"/>
        </w:rPr>
        <w:t xml:space="preserve"> de igual forma</w:t>
      </w:r>
      <w:r w:rsidRPr="005348BA">
        <w:rPr>
          <w:rFonts w:ascii="Times New Roman" w:hAnsi="Times New Roman" w:cs="Times New Roman"/>
          <w:color w:val="000000" w:themeColor="text1"/>
          <w:sz w:val="24"/>
          <w:szCs w:val="24"/>
        </w:rPr>
        <w:t xml:space="preserve"> que la HH de productos de origen animal era de 77.9</w:t>
      </w:r>
      <w:r w:rsidR="00D838F3">
        <w:rPr>
          <w:rFonts w:ascii="Times New Roman" w:hAnsi="Times New Roman" w:cs="Times New Roman"/>
          <w:color w:val="000000" w:themeColor="text1"/>
          <w:sz w:val="24"/>
          <w:szCs w:val="24"/>
        </w:rPr>
        <w:t xml:space="preserve"> </w:t>
      </w:r>
      <w:r w:rsidRPr="005348BA">
        <w:rPr>
          <w:rFonts w:ascii="Times New Roman" w:hAnsi="Times New Roman" w:cs="Times New Roman"/>
          <w:color w:val="000000" w:themeColor="text1"/>
          <w:sz w:val="24"/>
          <w:szCs w:val="24"/>
        </w:rPr>
        <w:t>%, pese a que estos insumos representaban solo el 34.5</w:t>
      </w:r>
      <w:r w:rsidR="00D838F3">
        <w:rPr>
          <w:rFonts w:ascii="Times New Roman" w:hAnsi="Times New Roman" w:cs="Times New Roman"/>
          <w:color w:val="000000" w:themeColor="text1"/>
          <w:sz w:val="24"/>
          <w:szCs w:val="24"/>
        </w:rPr>
        <w:t xml:space="preserve"> </w:t>
      </w:r>
      <w:r w:rsidRPr="005348BA">
        <w:rPr>
          <w:rFonts w:ascii="Times New Roman" w:hAnsi="Times New Roman" w:cs="Times New Roman"/>
          <w:color w:val="000000" w:themeColor="text1"/>
          <w:sz w:val="24"/>
          <w:szCs w:val="24"/>
        </w:rPr>
        <w:t>% de la cantidad total de desperdicios.</w:t>
      </w:r>
      <w:r w:rsidRPr="005348BA" w:rsidR="008500AF">
        <w:rPr>
          <w:rFonts w:ascii="Times New Roman" w:hAnsi="Times New Roman" w:cs="Times New Roman"/>
          <w:color w:val="000000" w:themeColor="text1"/>
          <w:sz w:val="24"/>
          <w:szCs w:val="24"/>
        </w:rPr>
        <w:t xml:space="preserve"> </w:t>
      </w:r>
      <w:r w:rsidRPr="005348BA" w:rsidR="00D92C73">
        <w:rPr>
          <w:rFonts w:ascii="Times New Roman" w:hAnsi="Times New Roman" w:cs="Times New Roman"/>
          <w:color w:val="000000" w:themeColor="text1"/>
          <w:sz w:val="24"/>
          <w:szCs w:val="24"/>
        </w:rPr>
        <w:t>En un estudio que evaluó la HH de los insumos del menú anual de un hospital del sur de Brasil, los productos animales fueron responsables del 64</w:t>
      </w:r>
      <w:r w:rsidR="00D838F3">
        <w:rPr>
          <w:rFonts w:ascii="Times New Roman" w:hAnsi="Times New Roman" w:cs="Times New Roman"/>
          <w:color w:val="000000" w:themeColor="text1"/>
          <w:sz w:val="24"/>
          <w:szCs w:val="24"/>
        </w:rPr>
        <w:t>.</w:t>
      </w:r>
      <w:r w:rsidRPr="005348BA" w:rsidR="00D92C73">
        <w:rPr>
          <w:rFonts w:ascii="Times New Roman" w:hAnsi="Times New Roman" w:cs="Times New Roman"/>
          <w:color w:val="000000" w:themeColor="text1"/>
          <w:sz w:val="24"/>
          <w:szCs w:val="24"/>
        </w:rPr>
        <w:t>2</w:t>
      </w:r>
      <w:r w:rsidR="00D838F3">
        <w:rPr>
          <w:rFonts w:ascii="Times New Roman" w:hAnsi="Times New Roman" w:cs="Times New Roman"/>
          <w:color w:val="000000" w:themeColor="text1"/>
          <w:sz w:val="24"/>
          <w:szCs w:val="24"/>
        </w:rPr>
        <w:t xml:space="preserve"> </w:t>
      </w:r>
      <w:r w:rsidRPr="005348BA" w:rsidR="00D92C73">
        <w:rPr>
          <w:rFonts w:ascii="Times New Roman" w:hAnsi="Times New Roman" w:cs="Times New Roman"/>
          <w:color w:val="000000" w:themeColor="text1"/>
          <w:sz w:val="24"/>
          <w:szCs w:val="24"/>
        </w:rPr>
        <w:t xml:space="preserve">% de la </w:t>
      </w:r>
      <w:r w:rsidRPr="005348BA" w:rsidR="00101E31">
        <w:rPr>
          <w:rFonts w:ascii="Times New Roman" w:hAnsi="Times New Roman" w:cs="Times New Roman"/>
          <w:color w:val="000000" w:themeColor="text1"/>
          <w:sz w:val="24"/>
          <w:szCs w:val="24"/>
        </w:rPr>
        <w:t>H</w:t>
      </w:r>
      <w:r w:rsidRPr="005348BA" w:rsidR="00D92C73">
        <w:rPr>
          <w:rFonts w:ascii="Times New Roman" w:hAnsi="Times New Roman" w:cs="Times New Roman"/>
          <w:color w:val="000000" w:themeColor="text1"/>
          <w:sz w:val="24"/>
          <w:szCs w:val="24"/>
        </w:rPr>
        <w:t>H, identificándose el mayor impacto en la temporada de invierno (</w:t>
      </w:r>
      <w:r w:rsidRPr="00546A1B" w:rsidR="00D92C73">
        <w:rPr>
          <w:rFonts w:ascii="Times New Roman" w:hAnsi="Times New Roman" w:cs="Times New Roman"/>
          <w:color w:val="0070C0"/>
          <w:sz w:val="24"/>
          <w:szCs w:val="24"/>
        </w:rPr>
        <w:t xml:space="preserve">Strasburg </w:t>
      </w:r>
      <w:r w:rsidRPr="00001741" w:rsidR="00001741">
        <w:rPr>
          <w:rFonts w:ascii="Times New Roman" w:hAnsi="Times New Roman" w:cs="Times New Roman"/>
          <w:i/>
          <w:iCs/>
          <w:color w:val="0070C0"/>
          <w:sz w:val="24"/>
          <w:szCs w:val="24"/>
        </w:rPr>
        <w:t>et al</w:t>
      </w:r>
      <w:r w:rsidRPr="00546A1B" w:rsidR="003D0EDC">
        <w:rPr>
          <w:rFonts w:ascii="Times New Roman" w:hAnsi="Times New Roman" w:cs="Times New Roman"/>
          <w:color w:val="0070C0"/>
          <w:sz w:val="24"/>
          <w:szCs w:val="24"/>
        </w:rPr>
        <w:t>.,</w:t>
      </w:r>
      <w:r w:rsidRPr="00546A1B" w:rsidR="00D92C73">
        <w:rPr>
          <w:rFonts w:ascii="Times New Roman" w:hAnsi="Times New Roman" w:cs="Times New Roman"/>
          <w:color w:val="0070C0"/>
          <w:sz w:val="24"/>
          <w:szCs w:val="24"/>
        </w:rPr>
        <w:t xml:space="preserve"> 2021</w:t>
      </w:r>
      <w:r w:rsidRPr="005348BA" w:rsidR="00D92C73">
        <w:rPr>
          <w:rFonts w:ascii="Times New Roman" w:hAnsi="Times New Roman" w:cs="Times New Roman"/>
          <w:color w:val="000000" w:themeColor="text1"/>
          <w:sz w:val="24"/>
          <w:szCs w:val="24"/>
        </w:rPr>
        <w:t>).</w:t>
      </w:r>
    </w:p>
    <w:p w:rsidR="00546A1B" w:rsidP="00546A1B" w:rsidRDefault="00546A1B" w14:paraId="65E38366" w14:textId="77777777">
      <w:pPr>
        <w:spacing w:after="0" w:line="240" w:lineRule="auto"/>
        <w:jc w:val="both"/>
        <w:rPr>
          <w:rFonts w:ascii="Times New Roman" w:hAnsi="Times New Roman" w:cs="Times New Roman"/>
          <w:color w:val="000000" w:themeColor="text1"/>
          <w:sz w:val="24"/>
          <w:szCs w:val="24"/>
        </w:rPr>
      </w:pPr>
    </w:p>
    <w:p w:rsidR="000D4750" w:rsidP="00546A1B" w:rsidRDefault="000D4750" w14:paraId="4FA7CDB9" w14:textId="1A3C8C3B">
      <w:pPr>
        <w:spacing w:after="0" w:line="240" w:lineRule="auto"/>
        <w:jc w:val="both"/>
        <w:rPr>
          <w:rFonts w:ascii="Times New Roman" w:hAnsi="Times New Roman" w:cs="Times New Roman"/>
          <w:sz w:val="24"/>
          <w:szCs w:val="24"/>
        </w:rPr>
      </w:pPr>
      <w:r w:rsidRPr="00546A1B">
        <w:rPr>
          <w:rFonts w:ascii="Times New Roman" w:hAnsi="Times New Roman" w:cs="Times New Roman"/>
          <w:color w:val="0070C0"/>
          <w:sz w:val="24"/>
          <w:szCs w:val="24"/>
        </w:rPr>
        <w:t xml:space="preserve">Aleksandrowicz </w:t>
      </w:r>
      <w:r w:rsidRPr="00001741" w:rsidR="00001741">
        <w:rPr>
          <w:rFonts w:ascii="Times New Roman" w:hAnsi="Times New Roman" w:cs="Times New Roman"/>
          <w:i/>
          <w:iCs/>
          <w:color w:val="0070C0"/>
          <w:sz w:val="24"/>
          <w:szCs w:val="24"/>
        </w:rPr>
        <w:t>et al</w:t>
      </w:r>
      <w:r w:rsidRPr="00546A1B">
        <w:rPr>
          <w:rFonts w:ascii="Times New Roman" w:hAnsi="Times New Roman" w:cs="Times New Roman"/>
          <w:color w:val="0070C0"/>
          <w:sz w:val="24"/>
          <w:szCs w:val="24"/>
        </w:rPr>
        <w:t>. (2016)</w:t>
      </w:r>
      <w:r w:rsidRPr="002C2C96">
        <w:rPr>
          <w:rFonts w:ascii="Times New Roman" w:hAnsi="Times New Roman" w:cs="Times New Roman"/>
          <w:sz w:val="24"/>
          <w:szCs w:val="24"/>
        </w:rPr>
        <w:t xml:space="preserve"> mostraron en su estudio que</w:t>
      </w:r>
      <w:r w:rsidR="00351C52">
        <w:rPr>
          <w:rFonts w:ascii="Times New Roman" w:hAnsi="Times New Roman" w:cs="Times New Roman"/>
          <w:sz w:val="24"/>
          <w:szCs w:val="24"/>
        </w:rPr>
        <w:t>,</w:t>
      </w:r>
      <w:r w:rsidRPr="002C2C96">
        <w:rPr>
          <w:rFonts w:ascii="Times New Roman" w:hAnsi="Times New Roman" w:cs="Times New Roman"/>
          <w:sz w:val="24"/>
          <w:szCs w:val="24"/>
        </w:rPr>
        <w:t xml:space="preserve"> cuanto menor es la cantidad de alimentos de origen animal en la dieta, menor es el impacto en relación con las emisiones de GEI, el uso de la tierra y la demanda de energía. </w:t>
      </w:r>
      <w:r w:rsidRPr="00546A1B">
        <w:rPr>
          <w:rFonts w:ascii="Times New Roman" w:hAnsi="Times New Roman" w:cs="Times New Roman"/>
          <w:color w:val="0070C0"/>
          <w:sz w:val="24"/>
          <w:szCs w:val="24"/>
        </w:rPr>
        <w:t xml:space="preserve">Bengtsson </w:t>
      </w:r>
      <w:r w:rsidRPr="00001741" w:rsidR="00001741">
        <w:rPr>
          <w:rFonts w:ascii="Times New Roman" w:hAnsi="Times New Roman" w:cs="Times New Roman"/>
          <w:i/>
          <w:iCs/>
          <w:color w:val="0070C0"/>
          <w:sz w:val="24"/>
          <w:szCs w:val="24"/>
        </w:rPr>
        <w:t>et al</w:t>
      </w:r>
      <w:r w:rsidRPr="00546A1B">
        <w:rPr>
          <w:rFonts w:ascii="Times New Roman" w:hAnsi="Times New Roman" w:cs="Times New Roman"/>
          <w:color w:val="0070C0"/>
          <w:sz w:val="24"/>
          <w:szCs w:val="24"/>
        </w:rPr>
        <w:t xml:space="preserve">. (2019) </w:t>
      </w:r>
      <w:r w:rsidRPr="002C2C96">
        <w:rPr>
          <w:rFonts w:ascii="Times New Roman" w:hAnsi="Times New Roman" w:cs="Times New Roman"/>
          <w:sz w:val="24"/>
          <w:szCs w:val="24"/>
        </w:rPr>
        <w:t>también destacan el uso extensivo de la tierra y la demanda de energía, la pérdida de biodiversidad, el excedente de nitrógeno, el uso del agua y la huella de carbono como algunos de los impactos negativos del consumo de alimentos de origen animal, avalando el hecho de que estos alimentos causan mucho más impacto en el ambiente que la producción de alimentos de origen vegetal</w:t>
      </w:r>
      <w:r>
        <w:rPr>
          <w:rFonts w:ascii="Times New Roman" w:hAnsi="Times New Roman" w:cs="Times New Roman"/>
          <w:sz w:val="24"/>
          <w:szCs w:val="24"/>
        </w:rPr>
        <w:t>.</w:t>
      </w:r>
    </w:p>
    <w:p w:rsidR="000D4750" w:rsidP="000D4750" w:rsidRDefault="000D4750" w14:paraId="738C121D" w14:textId="77777777">
      <w:pPr>
        <w:spacing w:after="0" w:line="240" w:lineRule="auto"/>
        <w:jc w:val="both"/>
        <w:rPr>
          <w:rFonts w:ascii="Times New Roman" w:hAnsi="Times New Roman" w:cs="Times New Roman"/>
          <w:sz w:val="24"/>
          <w:szCs w:val="24"/>
        </w:rPr>
      </w:pPr>
    </w:p>
    <w:p w:rsidR="000D4750" w:rsidP="00546A1B" w:rsidRDefault="000D4750" w14:paraId="5F9FCF8E" w14:textId="04A3F6E8">
      <w:pPr>
        <w:spacing w:after="0" w:line="240" w:lineRule="auto"/>
        <w:jc w:val="both"/>
        <w:rPr>
          <w:rFonts w:ascii="Times New Roman" w:hAnsi="Times New Roman" w:cs="Times New Roman"/>
          <w:sz w:val="24"/>
          <w:szCs w:val="24"/>
        </w:rPr>
      </w:pPr>
      <w:r w:rsidRPr="002C2C96">
        <w:rPr>
          <w:rFonts w:ascii="Times New Roman" w:hAnsi="Times New Roman" w:cs="Times New Roman"/>
          <w:sz w:val="24"/>
          <w:szCs w:val="24"/>
        </w:rPr>
        <w:t xml:space="preserve">Frente a esto, </w:t>
      </w:r>
      <w:r w:rsidRPr="00546A1B">
        <w:rPr>
          <w:rFonts w:ascii="Times New Roman" w:hAnsi="Times New Roman" w:cs="Times New Roman"/>
          <w:color w:val="0070C0"/>
          <w:sz w:val="24"/>
          <w:szCs w:val="24"/>
        </w:rPr>
        <w:t xml:space="preserve">Hölker </w:t>
      </w:r>
      <w:r w:rsidRPr="00001741" w:rsidR="00001741">
        <w:rPr>
          <w:rFonts w:ascii="Times New Roman" w:hAnsi="Times New Roman" w:cs="Times New Roman"/>
          <w:i/>
          <w:iCs/>
          <w:color w:val="0070C0"/>
          <w:sz w:val="24"/>
          <w:szCs w:val="24"/>
        </w:rPr>
        <w:t>et al</w:t>
      </w:r>
      <w:r w:rsidRPr="00546A1B">
        <w:rPr>
          <w:rFonts w:ascii="Times New Roman" w:hAnsi="Times New Roman" w:cs="Times New Roman"/>
          <w:color w:val="0070C0"/>
          <w:sz w:val="24"/>
          <w:szCs w:val="24"/>
        </w:rPr>
        <w:t>. (2019)</w:t>
      </w:r>
      <w:r w:rsidRPr="002C2C96">
        <w:rPr>
          <w:rFonts w:ascii="Times New Roman" w:hAnsi="Times New Roman" w:cs="Times New Roman"/>
          <w:sz w:val="24"/>
          <w:szCs w:val="24"/>
        </w:rPr>
        <w:t xml:space="preserve"> sugieren una reducción significativa en el consumo de alimentos de origen animal, no </w:t>
      </w:r>
      <w:r w:rsidR="00351C52">
        <w:rPr>
          <w:rFonts w:ascii="Times New Roman" w:hAnsi="Times New Roman" w:cs="Times New Roman"/>
          <w:sz w:val="24"/>
          <w:szCs w:val="24"/>
        </w:rPr>
        <w:t>solo</w:t>
      </w:r>
      <w:r w:rsidRPr="002C2C96" w:rsidR="00351C52">
        <w:rPr>
          <w:rFonts w:ascii="Times New Roman" w:hAnsi="Times New Roman" w:cs="Times New Roman"/>
          <w:sz w:val="24"/>
          <w:szCs w:val="24"/>
        </w:rPr>
        <w:t xml:space="preserve"> </w:t>
      </w:r>
      <w:r w:rsidRPr="002C2C96">
        <w:rPr>
          <w:rFonts w:ascii="Times New Roman" w:hAnsi="Times New Roman" w:cs="Times New Roman"/>
          <w:sz w:val="24"/>
          <w:szCs w:val="24"/>
        </w:rPr>
        <w:t xml:space="preserve">por razones ambientales, sino también por salud humana y bienestar animal. </w:t>
      </w:r>
      <w:r w:rsidRPr="00546A1B">
        <w:rPr>
          <w:rFonts w:ascii="Times New Roman" w:hAnsi="Times New Roman" w:cs="Times New Roman"/>
          <w:color w:val="0070C0"/>
          <w:sz w:val="24"/>
          <w:szCs w:val="24"/>
        </w:rPr>
        <w:t xml:space="preserve">Willet </w:t>
      </w:r>
      <w:r w:rsidRPr="00001741" w:rsidR="00001741">
        <w:rPr>
          <w:rFonts w:ascii="Times New Roman" w:hAnsi="Times New Roman" w:cs="Times New Roman"/>
          <w:i/>
          <w:iCs/>
          <w:color w:val="0070C0"/>
          <w:sz w:val="24"/>
          <w:szCs w:val="24"/>
        </w:rPr>
        <w:t>et al</w:t>
      </w:r>
      <w:r w:rsidRPr="00546A1B">
        <w:rPr>
          <w:rFonts w:ascii="Times New Roman" w:hAnsi="Times New Roman" w:cs="Times New Roman"/>
          <w:color w:val="0070C0"/>
          <w:sz w:val="24"/>
          <w:szCs w:val="24"/>
        </w:rPr>
        <w:t xml:space="preserve">. (2019) </w:t>
      </w:r>
      <w:r w:rsidRPr="002C2C96">
        <w:rPr>
          <w:rFonts w:ascii="Times New Roman" w:hAnsi="Times New Roman" w:cs="Times New Roman"/>
          <w:sz w:val="24"/>
          <w:szCs w:val="24"/>
        </w:rPr>
        <w:t>proponen que esta reducción debiese ser del 50-75</w:t>
      </w:r>
      <w:r w:rsidR="00D838F3">
        <w:rPr>
          <w:rFonts w:ascii="Times New Roman" w:hAnsi="Times New Roman" w:cs="Times New Roman"/>
          <w:sz w:val="24"/>
          <w:szCs w:val="24"/>
        </w:rPr>
        <w:t xml:space="preserve"> </w:t>
      </w:r>
      <w:r w:rsidRPr="002C2C96">
        <w:rPr>
          <w:rFonts w:ascii="Times New Roman" w:hAnsi="Times New Roman" w:cs="Times New Roman"/>
          <w:sz w:val="24"/>
          <w:szCs w:val="24"/>
        </w:rPr>
        <w:t xml:space="preserve">% del consumo actual de los países desarrollados. En el estudio de </w:t>
      </w:r>
      <w:r w:rsidRPr="00546A1B">
        <w:rPr>
          <w:rFonts w:ascii="Times New Roman" w:hAnsi="Times New Roman" w:cs="Times New Roman"/>
          <w:color w:val="0070C0"/>
          <w:sz w:val="24"/>
          <w:szCs w:val="24"/>
        </w:rPr>
        <w:t>Ercin y Hoekstra (2014)</w:t>
      </w:r>
      <w:r w:rsidRPr="002C2C96">
        <w:rPr>
          <w:rFonts w:ascii="Times New Roman" w:hAnsi="Times New Roman" w:cs="Times New Roman"/>
          <w:sz w:val="24"/>
          <w:szCs w:val="24"/>
        </w:rPr>
        <w:t xml:space="preserve"> sobre la proyección de escenarios futuros para la Tierra en 2050, los autores sugieren que, para reducir la HH a niveles considerados sostenibles, es necesario realizar cambios en los patrones de consumo, incluidos los alimentos. También en relación con el sistema actual de producción de alimentos, si no hay cambios para el año 2050, habrá una serie de problemas para el planeta relacionados con el aumento de las emisiones de GEI, el uso de tierras agrícolas y el uso de agua dulce (</w:t>
      </w:r>
      <w:r w:rsidRPr="00546A1B">
        <w:rPr>
          <w:rFonts w:ascii="Times New Roman" w:hAnsi="Times New Roman" w:cs="Times New Roman"/>
          <w:color w:val="0070C0"/>
          <w:sz w:val="24"/>
          <w:szCs w:val="24"/>
        </w:rPr>
        <w:t xml:space="preserve">Steffen </w:t>
      </w:r>
      <w:r w:rsidRPr="00001741" w:rsidR="00001741">
        <w:rPr>
          <w:rFonts w:ascii="Times New Roman" w:hAnsi="Times New Roman" w:cs="Times New Roman"/>
          <w:i/>
          <w:iCs/>
          <w:color w:val="0070C0"/>
          <w:sz w:val="24"/>
          <w:szCs w:val="24"/>
        </w:rPr>
        <w:t>et al</w:t>
      </w:r>
      <w:r w:rsidRPr="00546A1B">
        <w:rPr>
          <w:rFonts w:ascii="Times New Roman" w:hAnsi="Times New Roman" w:cs="Times New Roman"/>
          <w:color w:val="0070C0"/>
          <w:sz w:val="24"/>
          <w:szCs w:val="24"/>
        </w:rPr>
        <w:t xml:space="preserve">., 2015; Willett </w:t>
      </w:r>
      <w:r w:rsidRPr="00001741" w:rsidR="00001741">
        <w:rPr>
          <w:rFonts w:ascii="Times New Roman" w:hAnsi="Times New Roman" w:cs="Times New Roman"/>
          <w:i/>
          <w:iCs/>
          <w:color w:val="0070C0"/>
          <w:sz w:val="24"/>
          <w:szCs w:val="24"/>
        </w:rPr>
        <w:t>et al</w:t>
      </w:r>
      <w:r w:rsidRPr="00546A1B">
        <w:rPr>
          <w:rFonts w:ascii="Times New Roman" w:hAnsi="Times New Roman" w:cs="Times New Roman"/>
          <w:color w:val="0070C0"/>
          <w:sz w:val="24"/>
          <w:szCs w:val="24"/>
        </w:rPr>
        <w:t>., 2019</w:t>
      </w:r>
      <w:r w:rsidRPr="002C2C96">
        <w:rPr>
          <w:rFonts w:ascii="Times New Roman" w:hAnsi="Times New Roman" w:cs="Times New Roman"/>
          <w:sz w:val="24"/>
          <w:szCs w:val="24"/>
        </w:rPr>
        <w:t>).</w:t>
      </w:r>
    </w:p>
    <w:p w:rsidRPr="002C2C96" w:rsidR="000D4750" w:rsidP="000D4750" w:rsidRDefault="000D4750" w14:paraId="10EA5F84" w14:textId="77777777">
      <w:pPr>
        <w:spacing w:after="0" w:line="240" w:lineRule="auto"/>
        <w:jc w:val="both"/>
        <w:rPr>
          <w:rFonts w:ascii="Times New Roman" w:hAnsi="Times New Roman" w:cs="Times New Roman"/>
          <w:sz w:val="24"/>
          <w:szCs w:val="24"/>
        </w:rPr>
      </w:pPr>
      <w:r w:rsidRPr="002C2C96">
        <w:rPr>
          <w:rFonts w:ascii="Times New Roman" w:hAnsi="Times New Roman" w:cs="Times New Roman"/>
          <w:sz w:val="24"/>
          <w:szCs w:val="24"/>
        </w:rPr>
        <w:t xml:space="preserve"> </w:t>
      </w:r>
    </w:p>
    <w:p w:rsidRPr="005348BA" w:rsidR="000D4750" w:rsidP="00546A1B" w:rsidRDefault="000D4750" w14:paraId="0A5F1822" w14:textId="42A2E2B1">
      <w:pPr>
        <w:spacing w:after="0" w:line="240" w:lineRule="auto"/>
        <w:jc w:val="both"/>
        <w:rPr>
          <w:rFonts w:ascii="Times New Roman" w:hAnsi="Times New Roman" w:cs="Times New Roman"/>
          <w:color w:val="000000" w:themeColor="text1"/>
          <w:sz w:val="24"/>
          <w:szCs w:val="24"/>
        </w:rPr>
      </w:pPr>
      <w:r w:rsidRPr="002C2C96">
        <w:rPr>
          <w:rFonts w:ascii="Times New Roman" w:hAnsi="Times New Roman" w:cs="Times New Roman"/>
          <w:sz w:val="24"/>
          <w:szCs w:val="24"/>
        </w:rPr>
        <w:t xml:space="preserve">Nuestros resultados en cuanto a EE se corroboran con otros hallazgos, aunque se debe hacer hincapié en que hay pocos estudios que aplican el concepto de EE en el contexto del consumo de </w:t>
      </w:r>
      <w:r w:rsidRPr="005348BA">
        <w:rPr>
          <w:rFonts w:ascii="Times New Roman" w:hAnsi="Times New Roman" w:cs="Times New Roman"/>
          <w:color w:val="000000" w:themeColor="text1"/>
          <w:sz w:val="24"/>
          <w:szCs w:val="24"/>
        </w:rPr>
        <w:t xml:space="preserve">alimentos. </w:t>
      </w:r>
      <w:r w:rsidRPr="00546A1B">
        <w:rPr>
          <w:rFonts w:ascii="Times New Roman" w:hAnsi="Times New Roman" w:cs="Times New Roman"/>
          <w:color w:val="0070C0"/>
          <w:sz w:val="24"/>
          <w:szCs w:val="24"/>
        </w:rPr>
        <w:t xml:space="preserve">Strasburg y Jahno (2017) </w:t>
      </w:r>
      <w:r w:rsidRPr="005348BA">
        <w:rPr>
          <w:rFonts w:ascii="Times New Roman" w:hAnsi="Times New Roman" w:cs="Times New Roman"/>
          <w:color w:val="000000" w:themeColor="text1"/>
          <w:sz w:val="24"/>
          <w:szCs w:val="24"/>
        </w:rPr>
        <w:t>propusieron los cálculos de EE aplicables a esta modalidad para los insumos utilizados en cinco restaurantes universitarios brasileños, identificando que el mejor desempeño de EE</w:t>
      </w:r>
      <w:r w:rsidR="004A5D52">
        <w:rPr>
          <w:rFonts w:ascii="Times New Roman" w:hAnsi="Times New Roman" w:cs="Times New Roman"/>
          <w:color w:val="000000" w:themeColor="text1"/>
          <w:sz w:val="24"/>
          <w:szCs w:val="24"/>
        </w:rPr>
        <w:t>,</w:t>
      </w:r>
      <w:r w:rsidRPr="005348BA">
        <w:rPr>
          <w:rFonts w:ascii="Times New Roman" w:hAnsi="Times New Roman" w:cs="Times New Roman"/>
          <w:color w:val="000000" w:themeColor="text1"/>
          <w:sz w:val="24"/>
          <w:szCs w:val="24"/>
        </w:rPr>
        <w:t xml:space="preserve"> en relación con los impactos ambientales de los restaurantes, se relacionó especialmente con el menor uso de productos de origen animal (carne de res) y la generación de residuos vegetales.</w:t>
      </w:r>
      <w:r w:rsidR="004A5D52">
        <w:rPr>
          <w:rFonts w:ascii="Times New Roman" w:hAnsi="Times New Roman" w:cs="Times New Roman"/>
          <w:color w:val="000000" w:themeColor="text1"/>
          <w:sz w:val="24"/>
          <w:szCs w:val="24"/>
        </w:rPr>
        <w:t xml:space="preserve"> Relacionado</w:t>
      </w:r>
      <w:r w:rsidRPr="005348BA" w:rsidR="006826D8">
        <w:rPr>
          <w:rFonts w:ascii="Times New Roman" w:hAnsi="Times New Roman" w:cs="Times New Roman"/>
          <w:color w:val="000000" w:themeColor="text1"/>
          <w:sz w:val="24"/>
          <w:szCs w:val="24"/>
        </w:rPr>
        <w:t xml:space="preserve"> </w:t>
      </w:r>
      <w:r w:rsidR="004A5D52">
        <w:rPr>
          <w:rFonts w:ascii="Times New Roman" w:hAnsi="Times New Roman" w:cs="Times New Roman"/>
          <w:color w:val="000000" w:themeColor="text1"/>
          <w:sz w:val="24"/>
          <w:szCs w:val="24"/>
        </w:rPr>
        <w:t xml:space="preserve">con </w:t>
      </w:r>
      <w:r w:rsidRPr="005348BA" w:rsidR="006826D8">
        <w:rPr>
          <w:rFonts w:ascii="Times New Roman" w:hAnsi="Times New Roman" w:cs="Times New Roman"/>
          <w:color w:val="000000" w:themeColor="text1"/>
          <w:sz w:val="24"/>
          <w:szCs w:val="24"/>
        </w:rPr>
        <w:t xml:space="preserve">el tema del consumo, </w:t>
      </w:r>
      <w:r w:rsidRPr="00546A1B" w:rsidR="006826D8">
        <w:rPr>
          <w:rFonts w:ascii="Times New Roman" w:hAnsi="Times New Roman" w:cs="Times New Roman"/>
          <w:color w:val="0070C0"/>
          <w:sz w:val="24"/>
          <w:szCs w:val="24"/>
        </w:rPr>
        <w:t xml:space="preserve">Ribeiro </w:t>
      </w:r>
      <w:r w:rsidRPr="00001741" w:rsidR="00001741">
        <w:rPr>
          <w:rFonts w:ascii="Times New Roman" w:hAnsi="Times New Roman" w:cs="Times New Roman"/>
          <w:i/>
          <w:iCs/>
          <w:color w:val="0070C0"/>
          <w:sz w:val="24"/>
          <w:szCs w:val="24"/>
        </w:rPr>
        <w:t>et al</w:t>
      </w:r>
      <w:r w:rsidRPr="00546A1B" w:rsidR="006826D8">
        <w:rPr>
          <w:rFonts w:ascii="Times New Roman" w:hAnsi="Times New Roman" w:cs="Times New Roman"/>
          <w:color w:val="0070C0"/>
          <w:sz w:val="24"/>
          <w:szCs w:val="24"/>
        </w:rPr>
        <w:t xml:space="preserve">. (2021) </w:t>
      </w:r>
      <w:r w:rsidRPr="005348BA" w:rsidR="006826D8">
        <w:rPr>
          <w:rFonts w:ascii="Times New Roman" w:hAnsi="Times New Roman" w:cs="Times New Roman"/>
          <w:color w:val="000000" w:themeColor="text1"/>
          <w:sz w:val="24"/>
          <w:szCs w:val="24"/>
        </w:rPr>
        <w:t xml:space="preserve">realizó la </w:t>
      </w:r>
      <w:r w:rsidRPr="005348BA" w:rsidR="006826D8">
        <w:rPr>
          <w:rFonts w:ascii="Times New Roman" w:hAnsi="Times New Roman" w:cs="Times New Roman"/>
          <w:color w:val="000000" w:themeColor="text1"/>
          <w:sz w:val="24"/>
          <w:szCs w:val="24"/>
        </w:rPr>
        <w:lastRenderedPageBreak/>
        <w:t>evaluación de EE con la emisión de gases de efecto invernadero de las dietas enterales proporcionadas a los pacientes hospitalarios. Los autores encontraron una relación inversa de EE según la distancia en kilómetros desde el origen del producto utilizado.</w:t>
      </w:r>
    </w:p>
    <w:p w:rsidR="00271B27" w:rsidP="00271B27" w:rsidRDefault="00271B27" w14:paraId="56AB67BD" w14:textId="2C9A676C">
      <w:pPr>
        <w:spacing w:after="0" w:line="240" w:lineRule="auto"/>
        <w:jc w:val="both"/>
        <w:rPr>
          <w:rFonts w:ascii="Times New Roman" w:hAnsi="Times New Roman" w:cs="Times New Roman"/>
          <w:sz w:val="24"/>
          <w:szCs w:val="24"/>
        </w:rPr>
      </w:pPr>
    </w:p>
    <w:p w:rsidR="00603952" w:rsidP="00271B27" w:rsidRDefault="00603952" w14:paraId="3A7E55CE" w14:textId="77777777">
      <w:pPr>
        <w:spacing w:after="0" w:line="240" w:lineRule="auto"/>
        <w:jc w:val="both"/>
        <w:rPr>
          <w:rFonts w:ascii="Times New Roman" w:hAnsi="Times New Roman" w:cs="Times New Roman"/>
          <w:sz w:val="24"/>
          <w:szCs w:val="24"/>
        </w:rPr>
      </w:pPr>
    </w:p>
    <w:p w:rsidR="00271B27" w:rsidP="00271B27" w:rsidRDefault="00271B27" w14:paraId="08B7994D" w14:textId="77777777">
      <w:pPr>
        <w:pStyle w:val="Prrafodelista"/>
        <w:numPr>
          <w:ilvl w:val="0"/>
          <w:numId w:val="1"/>
        </w:numPr>
        <w:spacing w:after="0" w:line="240" w:lineRule="auto"/>
        <w:ind w:left="284" w:hanging="284"/>
        <w:jc w:val="both"/>
        <w:rPr>
          <w:rFonts w:ascii="Times New Roman" w:hAnsi="Times New Roman" w:cs="Times New Roman"/>
          <w:b/>
          <w:sz w:val="24"/>
          <w:szCs w:val="28"/>
        </w:rPr>
      </w:pPr>
      <w:r w:rsidRPr="00097564">
        <w:rPr>
          <w:rFonts w:ascii="Times New Roman" w:hAnsi="Times New Roman" w:cs="Times New Roman"/>
          <w:b/>
          <w:bCs/>
          <w:sz w:val="24"/>
          <w:szCs w:val="24"/>
        </w:rPr>
        <w:t>Conclusiones</w:t>
      </w:r>
    </w:p>
    <w:p w:rsidRPr="00975C04" w:rsidR="00271B27" w:rsidP="00271B27" w:rsidRDefault="00271B27" w14:paraId="0680D812" w14:textId="77777777">
      <w:pPr>
        <w:pStyle w:val="Prrafodelista"/>
        <w:spacing w:after="0" w:line="240" w:lineRule="auto"/>
        <w:jc w:val="both"/>
        <w:rPr>
          <w:rFonts w:ascii="Times New Roman" w:hAnsi="Times New Roman" w:cs="Times New Roman"/>
          <w:b/>
          <w:sz w:val="24"/>
          <w:szCs w:val="28"/>
        </w:rPr>
      </w:pPr>
    </w:p>
    <w:p w:rsidR="00271B27" w:rsidP="00CD2BF0" w:rsidRDefault="00271B27" w14:paraId="17EDEDC1" w14:textId="659928B3">
      <w:pPr>
        <w:spacing w:after="0" w:line="240" w:lineRule="auto"/>
        <w:jc w:val="both"/>
        <w:rPr>
          <w:rFonts w:ascii="Times New Roman" w:hAnsi="Times New Roman" w:cs="Times New Roman"/>
          <w:sz w:val="24"/>
          <w:szCs w:val="24"/>
        </w:rPr>
      </w:pPr>
      <w:r w:rsidRPr="004F7AF7">
        <w:rPr>
          <w:rFonts w:ascii="Times New Roman" w:hAnsi="Times New Roman" w:cs="Times New Roman"/>
          <w:sz w:val="24"/>
          <w:szCs w:val="24"/>
        </w:rPr>
        <w:t xml:space="preserve">El desperdicio generado </w:t>
      </w:r>
      <w:r>
        <w:rPr>
          <w:rFonts w:ascii="Times New Roman" w:hAnsi="Times New Roman" w:cs="Times New Roman"/>
          <w:sz w:val="24"/>
          <w:szCs w:val="24"/>
        </w:rPr>
        <w:t xml:space="preserve">por </w:t>
      </w:r>
      <w:r w:rsidRPr="004F7AF7">
        <w:rPr>
          <w:rFonts w:ascii="Times New Roman" w:hAnsi="Times New Roman" w:cs="Times New Roman"/>
          <w:sz w:val="24"/>
          <w:szCs w:val="24"/>
        </w:rPr>
        <w:t>las familias</w:t>
      </w:r>
      <w:r>
        <w:rPr>
          <w:rFonts w:ascii="Times New Roman" w:hAnsi="Times New Roman" w:cs="Times New Roman"/>
          <w:sz w:val="24"/>
          <w:szCs w:val="24"/>
        </w:rPr>
        <w:t xml:space="preserve"> chilenas participantes</w:t>
      </w:r>
      <w:r w:rsidRPr="004F7AF7">
        <w:rPr>
          <w:rFonts w:ascii="Times New Roman" w:hAnsi="Times New Roman" w:cs="Times New Roman"/>
          <w:sz w:val="24"/>
          <w:szCs w:val="24"/>
        </w:rPr>
        <w:t xml:space="preserve"> </w:t>
      </w:r>
      <w:r>
        <w:rPr>
          <w:rFonts w:ascii="Times New Roman" w:hAnsi="Times New Roman" w:cs="Times New Roman"/>
          <w:sz w:val="24"/>
          <w:szCs w:val="24"/>
        </w:rPr>
        <w:t>fue avaluado como de alto</w:t>
      </w:r>
      <w:r w:rsidRPr="004F7AF7">
        <w:rPr>
          <w:rFonts w:ascii="Times New Roman" w:hAnsi="Times New Roman" w:cs="Times New Roman"/>
          <w:sz w:val="24"/>
          <w:szCs w:val="24"/>
        </w:rPr>
        <w:t xml:space="preserve"> costo</w:t>
      </w:r>
      <w:r w:rsidR="004A5D52">
        <w:rPr>
          <w:rFonts w:ascii="Times New Roman" w:hAnsi="Times New Roman" w:cs="Times New Roman"/>
          <w:sz w:val="24"/>
          <w:szCs w:val="24"/>
        </w:rPr>
        <w:t>,</w:t>
      </w:r>
      <w:r w:rsidRPr="004F7AF7">
        <w:rPr>
          <w:rFonts w:ascii="Times New Roman" w:hAnsi="Times New Roman" w:cs="Times New Roman"/>
          <w:sz w:val="24"/>
          <w:szCs w:val="24"/>
        </w:rPr>
        <w:t xml:space="preserve"> en </w:t>
      </w:r>
      <w:r>
        <w:rPr>
          <w:rFonts w:ascii="Times New Roman" w:hAnsi="Times New Roman" w:cs="Times New Roman"/>
          <w:sz w:val="24"/>
          <w:szCs w:val="24"/>
        </w:rPr>
        <w:t xml:space="preserve">energía y </w:t>
      </w:r>
      <w:r w:rsidR="004A5D52">
        <w:rPr>
          <w:rFonts w:ascii="Times New Roman" w:hAnsi="Times New Roman" w:cs="Times New Roman"/>
          <w:sz w:val="24"/>
          <w:szCs w:val="24"/>
        </w:rPr>
        <w:t xml:space="preserve">valor </w:t>
      </w:r>
      <w:r>
        <w:rPr>
          <w:rFonts w:ascii="Times New Roman" w:hAnsi="Times New Roman" w:cs="Times New Roman"/>
          <w:sz w:val="24"/>
          <w:szCs w:val="24"/>
        </w:rPr>
        <w:t>monetario,</w:t>
      </w:r>
      <w:r w:rsidRPr="004F7AF7">
        <w:rPr>
          <w:rFonts w:ascii="Times New Roman" w:hAnsi="Times New Roman" w:cs="Times New Roman"/>
          <w:sz w:val="24"/>
          <w:szCs w:val="24"/>
        </w:rPr>
        <w:t xml:space="preserve"> </w:t>
      </w:r>
      <w:r>
        <w:rPr>
          <w:rFonts w:ascii="Times New Roman" w:hAnsi="Times New Roman" w:cs="Times New Roman"/>
          <w:sz w:val="24"/>
          <w:szCs w:val="24"/>
        </w:rPr>
        <w:t>con un</w:t>
      </w:r>
      <w:r w:rsidRPr="004F7AF7">
        <w:rPr>
          <w:rFonts w:ascii="Times New Roman" w:hAnsi="Times New Roman" w:cs="Times New Roman"/>
          <w:sz w:val="24"/>
          <w:szCs w:val="24"/>
        </w:rPr>
        <w:t xml:space="preserve"> impacto medioambiental </w:t>
      </w:r>
      <w:r>
        <w:rPr>
          <w:rFonts w:ascii="Times New Roman" w:hAnsi="Times New Roman" w:cs="Times New Roman"/>
          <w:sz w:val="24"/>
          <w:szCs w:val="24"/>
        </w:rPr>
        <w:t>significativo determinado por los valores de HH y EE</w:t>
      </w:r>
      <w:r w:rsidRPr="004F7AF7">
        <w:rPr>
          <w:rFonts w:ascii="Times New Roman" w:hAnsi="Times New Roman" w:cs="Times New Roman"/>
          <w:sz w:val="24"/>
          <w:szCs w:val="24"/>
        </w:rPr>
        <w:t xml:space="preserve">. </w:t>
      </w:r>
      <w:r>
        <w:rPr>
          <w:rFonts w:ascii="Times New Roman" w:hAnsi="Times New Roman" w:cs="Times New Roman"/>
          <w:sz w:val="24"/>
          <w:szCs w:val="24"/>
        </w:rPr>
        <w:t>Los residuos</w:t>
      </w:r>
      <w:r w:rsidRPr="004F7AF7">
        <w:rPr>
          <w:rFonts w:ascii="Times New Roman" w:hAnsi="Times New Roman" w:cs="Times New Roman"/>
          <w:sz w:val="24"/>
          <w:szCs w:val="24"/>
        </w:rPr>
        <w:t xml:space="preserve"> desperdiciados</w:t>
      </w:r>
      <w:r>
        <w:rPr>
          <w:rFonts w:ascii="Times New Roman" w:hAnsi="Times New Roman" w:cs="Times New Roman"/>
          <w:sz w:val="24"/>
          <w:szCs w:val="24"/>
        </w:rPr>
        <w:t xml:space="preserve"> por los hogares</w:t>
      </w:r>
      <w:r w:rsidRPr="004F7AF7">
        <w:rPr>
          <w:rFonts w:ascii="Times New Roman" w:hAnsi="Times New Roman" w:cs="Times New Roman"/>
          <w:sz w:val="24"/>
          <w:szCs w:val="24"/>
        </w:rPr>
        <w:t xml:space="preserve"> </w:t>
      </w:r>
      <w:r>
        <w:rPr>
          <w:rFonts w:ascii="Times New Roman" w:hAnsi="Times New Roman" w:cs="Times New Roman"/>
          <w:sz w:val="24"/>
          <w:szCs w:val="24"/>
        </w:rPr>
        <w:t xml:space="preserve">fueron mayormente de origen vegetal, </w:t>
      </w:r>
      <w:r w:rsidRPr="004F7AF7">
        <w:rPr>
          <w:rFonts w:ascii="Times New Roman" w:hAnsi="Times New Roman" w:cs="Times New Roman"/>
          <w:sz w:val="24"/>
          <w:szCs w:val="24"/>
        </w:rPr>
        <w:t>especialmente frutas y verduras</w:t>
      </w:r>
      <w:r w:rsidR="004A5D52">
        <w:rPr>
          <w:rFonts w:ascii="Times New Roman" w:hAnsi="Times New Roman" w:cs="Times New Roman"/>
          <w:sz w:val="24"/>
          <w:szCs w:val="24"/>
        </w:rPr>
        <w:t>;</w:t>
      </w:r>
      <w:r w:rsidRPr="004F7AF7">
        <w:rPr>
          <w:rFonts w:ascii="Times New Roman" w:hAnsi="Times New Roman" w:cs="Times New Roman"/>
          <w:sz w:val="24"/>
          <w:szCs w:val="24"/>
        </w:rPr>
        <w:t xml:space="preserve"> </w:t>
      </w:r>
      <w:r>
        <w:rPr>
          <w:rFonts w:ascii="Times New Roman" w:hAnsi="Times New Roman" w:cs="Times New Roman"/>
          <w:sz w:val="24"/>
          <w:szCs w:val="24"/>
        </w:rPr>
        <w:t>sin embargo, los desperdicios de origen animal, a pesar de representar menos del 20</w:t>
      </w:r>
      <w:r w:rsidR="00D838F3">
        <w:rPr>
          <w:rFonts w:ascii="Times New Roman" w:hAnsi="Times New Roman" w:cs="Times New Roman"/>
          <w:sz w:val="24"/>
          <w:szCs w:val="24"/>
        </w:rPr>
        <w:t xml:space="preserve"> </w:t>
      </w:r>
      <w:r>
        <w:rPr>
          <w:rFonts w:ascii="Times New Roman" w:hAnsi="Times New Roman" w:cs="Times New Roman"/>
          <w:sz w:val="24"/>
          <w:szCs w:val="24"/>
        </w:rPr>
        <w:t>% del total, provocan un impacto alto en la huella hídrica y repercuten en una menor EE para las familias. La</w:t>
      </w:r>
      <w:r w:rsidR="004A5D52">
        <w:rPr>
          <w:rFonts w:ascii="Times New Roman" w:hAnsi="Times New Roman" w:cs="Times New Roman"/>
          <w:sz w:val="24"/>
          <w:szCs w:val="24"/>
        </w:rPr>
        <w:t>s</w:t>
      </w:r>
      <w:r>
        <w:rPr>
          <w:rFonts w:ascii="Times New Roman" w:hAnsi="Times New Roman" w:cs="Times New Roman"/>
          <w:sz w:val="24"/>
          <w:szCs w:val="24"/>
        </w:rPr>
        <w:t xml:space="preserve"> evaluaci</w:t>
      </w:r>
      <w:r w:rsidR="004A5D52">
        <w:rPr>
          <w:rFonts w:ascii="Times New Roman" w:hAnsi="Times New Roman" w:cs="Times New Roman"/>
          <w:sz w:val="24"/>
          <w:szCs w:val="24"/>
        </w:rPr>
        <w:t>ones,</w:t>
      </w:r>
      <w:r>
        <w:rPr>
          <w:rFonts w:ascii="Times New Roman" w:hAnsi="Times New Roman" w:cs="Times New Roman"/>
          <w:sz w:val="24"/>
          <w:szCs w:val="24"/>
        </w:rPr>
        <w:t xml:space="preserve"> tanto de la HH como de la ecoeficiencia</w:t>
      </w:r>
      <w:r w:rsidR="004A5D52">
        <w:rPr>
          <w:rFonts w:ascii="Times New Roman" w:hAnsi="Times New Roman" w:cs="Times New Roman"/>
          <w:sz w:val="24"/>
          <w:szCs w:val="24"/>
        </w:rPr>
        <w:t>,</w:t>
      </w:r>
      <w:r>
        <w:rPr>
          <w:rFonts w:ascii="Times New Roman" w:hAnsi="Times New Roman" w:cs="Times New Roman"/>
          <w:sz w:val="24"/>
          <w:szCs w:val="24"/>
        </w:rPr>
        <w:t xml:space="preserve"> permite</w:t>
      </w:r>
      <w:r w:rsidR="004A5D52">
        <w:rPr>
          <w:rFonts w:ascii="Times New Roman" w:hAnsi="Times New Roman" w:cs="Times New Roman"/>
          <w:sz w:val="24"/>
          <w:szCs w:val="24"/>
        </w:rPr>
        <w:t>n</w:t>
      </w:r>
      <w:r>
        <w:rPr>
          <w:rFonts w:ascii="Times New Roman" w:hAnsi="Times New Roman" w:cs="Times New Roman"/>
          <w:sz w:val="24"/>
          <w:szCs w:val="24"/>
        </w:rPr>
        <w:t xml:space="preserve"> estimar el impacto medioambiental de los residuos domiciliarios, lo que </w:t>
      </w:r>
      <w:r w:rsidR="00101E31">
        <w:rPr>
          <w:rFonts w:ascii="Times New Roman" w:hAnsi="Times New Roman" w:cs="Times New Roman"/>
          <w:sz w:val="24"/>
          <w:szCs w:val="24"/>
        </w:rPr>
        <w:t>puede ser aplicable a otros países y situaciones. Se espera que la información obtenida</w:t>
      </w:r>
      <w:r w:rsidR="004A5D52">
        <w:rPr>
          <w:rFonts w:ascii="Times New Roman" w:hAnsi="Times New Roman" w:cs="Times New Roman"/>
          <w:sz w:val="24"/>
          <w:szCs w:val="24"/>
        </w:rPr>
        <w:t xml:space="preserve"> en este trabajo</w:t>
      </w:r>
      <w:r w:rsidR="00101E31">
        <w:rPr>
          <w:rFonts w:ascii="Times New Roman" w:hAnsi="Times New Roman" w:cs="Times New Roman"/>
          <w:sz w:val="24"/>
          <w:szCs w:val="24"/>
        </w:rPr>
        <w:t xml:space="preserve"> </w:t>
      </w:r>
      <w:r>
        <w:rPr>
          <w:rFonts w:ascii="Times New Roman" w:hAnsi="Times New Roman" w:cs="Times New Roman"/>
          <w:sz w:val="24"/>
          <w:szCs w:val="24"/>
        </w:rPr>
        <w:t>sirva de base para promover un consumo más sostenible, el cual incluye una disminución de los productos de origen animal</w:t>
      </w:r>
      <w:r w:rsidR="004A5D52">
        <w:rPr>
          <w:rFonts w:ascii="Times New Roman" w:hAnsi="Times New Roman" w:cs="Times New Roman"/>
          <w:sz w:val="24"/>
          <w:szCs w:val="24"/>
        </w:rPr>
        <w:t>,</w:t>
      </w:r>
      <w:r w:rsidR="002E5CF3">
        <w:rPr>
          <w:rFonts w:ascii="Times New Roman" w:hAnsi="Times New Roman" w:cs="Times New Roman"/>
          <w:sz w:val="24"/>
          <w:szCs w:val="24"/>
        </w:rPr>
        <w:t xml:space="preserve"> tanto en consumo como desperdicios</w:t>
      </w:r>
      <w:r>
        <w:rPr>
          <w:rFonts w:ascii="Times New Roman" w:hAnsi="Times New Roman" w:cs="Times New Roman"/>
          <w:sz w:val="24"/>
          <w:szCs w:val="24"/>
        </w:rPr>
        <w:t xml:space="preserve">. Los datos aquí mostrados son un ejemplo de lo que sucede en una muestra de hogares en Chile, sin ser extrapolables a nivel regional ni nacional, </w:t>
      </w:r>
      <w:r w:rsidR="004A5D52">
        <w:rPr>
          <w:rFonts w:ascii="Times New Roman" w:hAnsi="Times New Roman" w:cs="Times New Roman"/>
          <w:sz w:val="24"/>
          <w:szCs w:val="24"/>
        </w:rPr>
        <w:t>no obstante</w:t>
      </w:r>
      <w:r>
        <w:rPr>
          <w:rFonts w:ascii="Times New Roman" w:hAnsi="Times New Roman" w:cs="Times New Roman"/>
          <w:sz w:val="24"/>
          <w:szCs w:val="24"/>
        </w:rPr>
        <w:t>, contribuyen a construir una línea base que apoye campañas de comunicación y/o políticas orientadas a la sustentabilidad, especialmente aquellas enfocadas a la reducción del desperdicio por parte de los hogares, tema de interés para autoridades nacionales y a nivel mundial.</w:t>
      </w:r>
    </w:p>
    <w:p w:rsidR="00271B27" w:rsidP="00271B27" w:rsidRDefault="00271B27" w14:paraId="1DC6B5F8" w14:textId="77777777">
      <w:pPr>
        <w:spacing w:after="0" w:line="240" w:lineRule="auto"/>
        <w:jc w:val="both"/>
        <w:rPr>
          <w:rFonts w:ascii="Times New Roman" w:hAnsi="Times New Roman" w:cs="Times New Roman"/>
          <w:sz w:val="24"/>
          <w:szCs w:val="24"/>
        </w:rPr>
      </w:pPr>
    </w:p>
    <w:p w:rsidR="009F12EF" w:rsidP="009F12EF" w:rsidRDefault="009F12EF" w14:paraId="7C6A2DFD" w14:textId="77777777">
      <w:pPr>
        <w:pStyle w:val="Prrafodelista"/>
        <w:numPr>
          <w:ilvl w:val="0"/>
          <w:numId w:val="1"/>
        </w:numPr>
        <w:spacing w:after="0" w:line="240" w:lineRule="auto"/>
        <w:ind w:left="284" w:hanging="284"/>
        <w:jc w:val="both"/>
        <w:rPr>
          <w:rFonts w:ascii="Times New Roman" w:hAnsi="Times New Roman" w:cs="Times New Roman"/>
          <w:b/>
          <w:bCs/>
          <w:sz w:val="24"/>
          <w:szCs w:val="24"/>
        </w:rPr>
      </w:pPr>
      <w:r w:rsidRPr="00097564">
        <w:rPr>
          <w:rFonts w:ascii="Times New Roman" w:hAnsi="Times New Roman" w:cs="Times New Roman"/>
          <w:b/>
          <w:bCs/>
          <w:sz w:val="24"/>
          <w:szCs w:val="24"/>
        </w:rPr>
        <w:t>Ética y conflicto de intereses</w:t>
      </w:r>
    </w:p>
    <w:p w:rsidRPr="00097564" w:rsidR="009F12EF" w:rsidP="009F12EF" w:rsidRDefault="009F12EF" w14:paraId="10732BE3" w14:textId="77777777">
      <w:pPr>
        <w:pStyle w:val="Prrafodelista"/>
        <w:spacing w:after="0" w:line="240" w:lineRule="auto"/>
        <w:ind w:left="284"/>
        <w:jc w:val="both"/>
        <w:rPr>
          <w:rFonts w:ascii="Times New Roman" w:hAnsi="Times New Roman" w:cs="Times New Roman"/>
          <w:b/>
          <w:bCs/>
          <w:sz w:val="24"/>
          <w:szCs w:val="24"/>
        </w:rPr>
      </w:pPr>
    </w:p>
    <w:p w:rsidR="009F12EF" w:rsidP="009F12EF" w:rsidRDefault="009F12EF" w14:paraId="2D676960" w14:textId="77777777">
      <w:pPr>
        <w:spacing w:after="0" w:line="240" w:lineRule="auto"/>
        <w:jc w:val="both"/>
        <w:rPr>
          <w:rFonts w:ascii="Times New Roman" w:hAnsi="Times New Roman" w:cs="Times New Roman"/>
          <w:sz w:val="24"/>
          <w:szCs w:val="24"/>
        </w:rPr>
      </w:pPr>
      <w:r w:rsidRPr="00FA0362">
        <w:rPr>
          <w:rFonts w:ascii="Times New Roman" w:hAnsi="Times New Roman" w:cs="Times New Roman"/>
          <w:sz w:val="24"/>
          <w:szCs w:val="24"/>
        </w:rPr>
        <w:t>Las personas autoras declaran que han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p>
    <w:p w:rsidR="009F12EF" w:rsidP="009F12EF" w:rsidRDefault="009F12EF" w14:paraId="3F5008B0" w14:textId="77777777">
      <w:pPr>
        <w:pStyle w:val="Prrafodelista"/>
        <w:spacing w:after="0" w:line="240" w:lineRule="auto"/>
        <w:ind w:left="284"/>
        <w:jc w:val="both"/>
        <w:rPr>
          <w:rFonts w:ascii="Times New Roman" w:hAnsi="Times New Roman" w:cs="Times New Roman"/>
          <w:b/>
          <w:bCs/>
          <w:sz w:val="24"/>
          <w:szCs w:val="24"/>
        </w:rPr>
      </w:pPr>
    </w:p>
    <w:p w:rsidR="00271B27" w:rsidP="00271B27" w:rsidRDefault="00271B27" w14:paraId="6B3FAF0D" w14:textId="18062898">
      <w:pPr>
        <w:pStyle w:val="Prrafodelista"/>
        <w:numPr>
          <w:ilvl w:val="0"/>
          <w:numId w:val="1"/>
        </w:numPr>
        <w:spacing w:after="0" w:line="240" w:lineRule="auto"/>
        <w:ind w:left="284" w:hanging="284"/>
        <w:jc w:val="both"/>
        <w:rPr>
          <w:rFonts w:ascii="Times New Roman" w:hAnsi="Times New Roman" w:cs="Times New Roman"/>
          <w:b/>
          <w:bCs/>
          <w:sz w:val="24"/>
          <w:szCs w:val="24"/>
        </w:rPr>
      </w:pPr>
      <w:r w:rsidRPr="00097564">
        <w:rPr>
          <w:rFonts w:ascii="Times New Roman" w:hAnsi="Times New Roman" w:cs="Times New Roman"/>
          <w:b/>
          <w:bCs/>
          <w:sz w:val="24"/>
          <w:szCs w:val="24"/>
        </w:rPr>
        <w:t>Agradecimientos</w:t>
      </w:r>
    </w:p>
    <w:p w:rsidRPr="00097564" w:rsidR="00271B27" w:rsidP="00271B27" w:rsidRDefault="00271B27" w14:paraId="052B7C43" w14:textId="77777777">
      <w:pPr>
        <w:pStyle w:val="Prrafodelista"/>
        <w:spacing w:after="0" w:line="240" w:lineRule="auto"/>
        <w:ind w:left="284"/>
        <w:jc w:val="both"/>
        <w:rPr>
          <w:rFonts w:ascii="Times New Roman" w:hAnsi="Times New Roman" w:cs="Times New Roman"/>
          <w:b/>
          <w:bCs/>
          <w:sz w:val="24"/>
          <w:szCs w:val="24"/>
        </w:rPr>
      </w:pPr>
    </w:p>
    <w:p w:rsidR="00271B27" w:rsidP="00546A1B" w:rsidRDefault="00271B27" w14:paraId="704AD79A"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autores agradecen a la Escuela de Nutrición y Dietética de la U. de Chile que facilitó los implementos para el desarrollo del trabajo. </w:t>
      </w:r>
      <w:r w:rsidRPr="00A1709A">
        <w:rPr>
          <w:rFonts w:ascii="Times New Roman" w:hAnsi="Times New Roman" w:cs="Times New Roman"/>
          <w:sz w:val="24"/>
          <w:szCs w:val="24"/>
        </w:rPr>
        <w:t>Además, a los revisores anónimos de</w:t>
      </w:r>
      <w:r>
        <w:rPr>
          <w:rFonts w:ascii="Times New Roman" w:hAnsi="Times New Roman" w:cs="Times New Roman"/>
          <w:sz w:val="24"/>
          <w:szCs w:val="24"/>
        </w:rPr>
        <w:t xml:space="preserve"> </w:t>
      </w:r>
      <w:r w:rsidRPr="00A1709A">
        <w:rPr>
          <w:rFonts w:ascii="Times New Roman" w:hAnsi="Times New Roman" w:cs="Times New Roman"/>
          <w:sz w:val="24"/>
          <w:szCs w:val="24"/>
        </w:rPr>
        <w:t>la revista por sus aportes, los cuales enriquecieron el presente documento.</w:t>
      </w:r>
    </w:p>
    <w:p w:rsidRPr="00A1709A" w:rsidR="00271B27" w:rsidP="00271B27" w:rsidRDefault="00271B27" w14:paraId="023E10CE" w14:textId="77777777">
      <w:pPr>
        <w:spacing w:after="0" w:line="240" w:lineRule="auto"/>
        <w:jc w:val="both"/>
        <w:rPr>
          <w:rFonts w:ascii="Times New Roman" w:hAnsi="Times New Roman" w:cs="Times New Roman"/>
          <w:sz w:val="24"/>
          <w:szCs w:val="24"/>
        </w:rPr>
      </w:pPr>
    </w:p>
    <w:p w:rsidR="00271B27" w:rsidP="00271B27" w:rsidRDefault="00271B27" w14:paraId="7E6F3876" w14:textId="77777777">
      <w:pPr>
        <w:pStyle w:val="Prrafodelista"/>
        <w:numPr>
          <w:ilvl w:val="0"/>
          <w:numId w:val="1"/>
        </w:numPr>
        <w:spacing w:after="0" w:line="240" w:lineRule="auto"/>
        <w:ind w:left="284" w:hanging="284"/>
        <w:jc w:val="both"/>
        <w:rPr>
          <w:rFonts w:ascii="Times New Roman" w:hAnsi="Times New Roman" w:cs="Times New Roman"/>
          <w:b/>
          <w:bCs/>
          <w:sz w:val="24"/>
          <w:szCs w:val="24"/>
        </w:rPr>
      </w:pPr>
      <w:r w:rsidRPr="00097564">
        <w:rPr>
          <w:rFonts w:ascii="Times New Roman" w:hAnsi="Times New Roman" w:cs="Times New Roman"/>
          <w:b/>
          <w:bCs/>
          <w:sz w:val="24"/>
          <w:szCs w:val="24"/>
        </w:rPr>
        <w:t>Referencias</w:t>
      </w:r>
    </w:p>
    <w:p w:rsidR="00271B27" w:rsidP="00271B27" w:rsidRDefault="00271B27" w14:paraId="0BD5FA43" w14:textId="529FBC3B">
      <w:pPr>
        <w:pStyle w:val="Prrafodelista"/>
        <w:spacing w:after="0" w:line="240" w:lineRule="auto"/>
        <w:ind w:left="284"/>
        <w:jc w:val="both"/>
        <w:rPr>
          <w:rFonts w:ascii="Times New Roman" w:hAnsi="Times New Roman" w:cs="Times New Roman"/>
          <w:b/>
          <w:bCs/>
          <w:sz w:val="24"/>
          <w:szCs w:val="24"/>
        </w:rPr>
      </w:pPr>
    </w:p>
    <w:p w:rsidRPr="0014467C" w:rsidR="00470C10" w:rsidP="69B258F2" w:rsidRDefault="00470C10" w14:paraId="51030B75" w14:textId="3CE468E7">
      <w:pPr>
        <w:spacing w:after="0" w:line="240" w:lineRule="auto"/>
        <w:ind w:left="720" w:hanging="720"/>
        <w:jc w:val="both"/>
        <w:rPr>
          <w:rFonts w:ascii="Times New Roman" w:hAnsi="Times New Roman" w:eastAsia="Calibri" w:cs="Times New Roman"/>
          <w:color w:val="000000" w:themeColor="text1" w:themeTint="FF" w:themeShade="FF"/>
          <w:sz w:val="24"/>
          <w:szCs w:val="24"/>
          <w:lang w:val="en-US"/>
        </w:rPr>
      </w:pPr>
      <w:r w:rsidRPr="69B258F2" w:rsidR="00470C10">
        <w:rPr>
          <w:rFonts w:ascii="Times New Roman" w:hAnsi="Times New Roman" w:eastAsia="Calibri" w:cs="Times New Roman"/>
          <w:color w:val="000000" w:themeColor="text1" w:themeTint="FF" w:themeShade="FF"/>
          <w:sz w:val="24"/>
          <w:szCs w:val="24"/>
          <w:lang w:val="en-US"/>
        </w:rPr>
        <w:t>Aleksandrowicz</w:t>
      </w:r>
      <w:r w:rsidRPr="69B258F2" w:rsidR="00470C10">
        <w:rPr>
          <w:rFonts w:ascii="Times New Roman" w:hAnsi="Times New Roman" w:eastAsia="Calibri" w:cs="Times New Roman"/>
          <w:color w:val="000000" w:themeColor="text1" w:themeTint="FF" w:themeShade="FF"/>
          <w:sz w:val="24"/>
          <w:szCs w:val="24"/>
          <w:lang w:val="en-US"/>
        </w:rPr>
        <w:t xml:space="preserve">, L., Green, R., Joy, E. J. M., Smith, P., Haines, A. (2016). The Impacts of Dietary Change on Greenhouse Gas Emissions, Land Use, Water Use, and Health: A Systematic Review. </w:t>
      </w:r>
      <w:proofErr w:type="spellStart"/>
      <w:r w:rsidRPr="69B258F2" w:rsidR="00470C10">
        <w:rPr>
          <w:rFonts w:ascii="Times New Roman" w:hAnsi="Times New Roman" w:eastAsia="Calibri" w:cs="Times New Roman"/>
          <w:i w:val="1"/>
          <w:iCs w:val="1"/>
          <w:color w:val="000000" w:themeColor="text1" w:themeTint="FF" w:themeShade="FF"/>
          <w:sz w:val="24"/>
          <w:szCs w:val="24"/>
          <w:lang w:val="en-US"/>
        </w:rPr>
        <w:t>PLoS</w:t>
      </w:r>
      <w:proofErr w:type="spellEnd"/>
      <w:r w:rsidRPr="69B258F2" w:rsidR="00470C10">
        <w:rPr>
          <w:rFonts w:ascii="Times New Roman" w:hAnsi="Times New Roman" w:eastAsia="Calibri" w:cs="Times New Roman"/>
          <w:i w:val="1"/>
          <w:iCs w:val="1"/>
          <w:color w:val="000000" w:themeColor="text1" w:themeTint="FF" w:themeShade="FF"/>
          <w:sz w:val="24"/>
          <w:szCs w:val="24"/>
          <w:lang w:val="en-US"/>
        </w:rPr>
        <w:t xml:space="preserve"> ONE</w:t>
      </w:r>
      <w:r w:rsidRPr="69B258F2" w:rsidR="00470C10">
        <w:rPr>
          <w:rFonts w:ascii="Times New Roman" w:hAnsi="Times New Roman" w:eastAsia="Calibri" w:cs="Times New Roman"/>
          <w:color w:val="000000" w:themeColor="text1" w:themeTint="FF" w:themeShade="FF"/>
          <w:sz w:val="24"/>
          <w:szCs w:val="24"/>
          <w:lang w:val="en-US"/>
        </w:rPr>
        <w:t xml:space="preserve">, 11(11): e0165797.  </w:t>
      </w:r>
      <w:hyperlink r:id="Rf2ee93afb53a4089">
        <w:r w:rsidRPr="69B258F2" w:rsidR="00470C10">
          <w:rPr>
            <w:rStyle w:val="Hipervnculo"/>
            <w:rFonts w:ascii="Times New Roman" w:hAnsi="Times New Roman" w:eastAsia="Calibri" w:cs="Times New Roman"/>
            <w:sz w:val="24"/>
            <w:szCs w:val="24"/>
            <w:lang w:val="en-US"/>
          </w:rPr>
          <w:t>https://doi.org/10.1371/journal.pone.0165797</w:t>
        </w:r>
      </w:hyperlink>
    </w:p>
    <w:p w:rsidRPr="0014467C" w:rsidR="00470C10" w:rsidP="69B258F2" w:rsidRDefault="00470C10" w14:paraId="47397BBE" w14:textId="39148BD4">
      <w:pPr>
        <w:pStyle w:val="Normal"/>
        <w:spacing w:after="0" w:line="240" w:lineRule="auto"/>
        <w:ind w:left="720" w:hanging="720"/>
        <w:jc w:val="both"/>
        <w:rPr>
          <w:rFonts w:ascii="Times New Roman" w:hAnsi="Times New Roman" w:eastAsia="Calibri" w:cs="Times New Roman"/>
          <w:sz w:val="24"/>
          <w:szCs w:val="24"/>
          <w:lang w:val="en-US"/>
        </w:rPr>
      </w:pPr>
    </w:p>
    <w:p w:rsidRPr="0014467C" w:rsidR="00470C10" w:rsidP="00470C10" w:rsidRDefault="00470C10" w14:paraId="7D37E9BF" w14:textId="4CD5292D">
      <w:pPr>
        <w:spacing w:after="0" w:line="240" w:lineRule="auto"/>
        <w:ind w:left="720" w:hanging="720"/>
        <w:jc w:val="both"/>
        <w:rPr>
          <w:rFonts w:ascii="Times New Roman" w:hAnsi="Times New Roman" w:eastAsia="Calibri" w:cs="Times New Roman"/>
          <w:color w:val="000000"/>
          <w:sz w:val="24"/>
          <w:szCs w:val="24"/>
          <w:lang w:val="en-US"/>
        </w:rPr>
      </w:pPr>
      <w:r w:rsidRPr="69B258F2" w:rsidR="755A23F6">
        <w:rPr>
          <w:rFonts w:ascii="Times New Roman" w:hAnsi="Times New Roman" w:eastAsia="Calibri" w:cs="Times New Roman"/>
          <w:color w:val="000000" w:themeColor="text1" w:themeTint="FF" w:themeShade="FF"/>
          <w:sz w:val="24"/>
          <w:szCs w:val="24"/>
          <w:lang w:val="en-US"/>
        </w:rPr>
        <w:t>Aschemann-Witzel, J., Giménez, A., Ares, G., 2019. Household food waste in an emerging country and the reasons why: Consumer´s own accounts and how it differs for target groups. Resources, Conservation and Recycling. 145, 332-338. doi.org/10.1016/j.resconrec.2019.03.001</w:t>
      </w:r>
      <w:r w:rsidRPr="69B258F2" w:rsidR="00470C10">
        <w:rPr>
          <w:rFonts w:ascii="Times New Roman" w:hAnsi="Times New Roman" w:eastAsia="Calibri" w:cs="Times New Roman"/>
          <w:color w:val="000000" w:themeColor="text1" w:themeTint="FF" w:themeShade="FF"/>
          <w:sz w:val="24"/>
          <w:szCs w:val="24"/>
          <w:lang w:val="en-US"/>
        </w:rPr>
        <w:t xml:space="preserve"> </w:t>
      </w:r>
      <w:r w:rsidRPr="69B258F2" w:rsidR="00470C10">
        <w:rPr>
          <w:rFonts w:ascii="Times New Roman" w:hAnsi="Times New Roman" w:eastAsia="Calibri" w:cs="Times New Roman"/>
          <w:color w:val="000000" w:themeColor="text1" w:themeTint="FF" w:themeShade="FF"/>
          <w:sz w:val="24"/>
          <w:szCs w:val="24"/>
          <w:lang w:val="en-US"/>
        </w:rPr>
        <w:t xml:space="preserve">     </w:t>
      </w:r>
    </w:p>
    <w:p w:rsidRPr="0014467C" w:rsidR="00470C10" w:rsidP="00470C10" w:rsidRDefault="00470C10" w14:paraId="650F3800"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13E43C55" w14:textId="77777777">
      <w:pPr>
        <w:spacing w:after="0" w:line="240" w:lineRule="auto"/>
        <w:ind w:left="720" w:hanging="720"/>
        <w:jc w:val="both"/>
        <w:rPr>
          <w:rFonts w:ascii="Times New Roman" w:hAnsi="Times New Roman" w:eastAsia="Calibri" w:cs="Times New Roman"/>
          <w:color w:val="000000"/>
          <w:sz w:val="24"/>
          <w:szCs w:val="24"/>
          <w:lang w:val="es-CR"/>
        </w:rPr>
      </w:pPr>
      <w:r w:rsidRPr="0014467C">
        <w:rPr>
          <w:rFonts w:ascii="Times New Roman" w:hAnsi="Times New Roman" w:eastAsia="Calibri" w:cs="Times New Roman"/>
          <w:color w:val="000000"/>
          <w:sz w:val="24"/>
          <w:szCs w:val="24"/>
          <w:lang w:val="en-US"/>
        </w:rPr>
        <w:t xml:space="preserve">Bengtsson, J., Bullock, J. M., </w:t>
      </w:r>
      <w:proofErr w:type="spellStart"/>
      <w:r w:rsidRPr="0014467C">
        <w:rPr>
          <w:rFonts w:ascii="Times New Roman" w:hAnsi="Times New Roman" w:eastAsia="Calibri" w:cs="Times New Roman"/>
          <w:color w:val="000000"/>
          <w:sz w:val="24"/>
          <w:szCs w:val="24"/>
          <w:lang w:val="en-US"/>
        </w:rPr>
        <w:t>Egoh</w:t>
      </w:r>
      <w:proofErr w:type="spellEnd"/>
      <w:r w:rsidRPr="0014467C">
        <w:rPr>
          <w:rFonts w:ascii="Times New Roman" w:hAnsi="Times New Roman" w:eastAsia="Calibri" w:cs="Times New Roman"/>
          <w:color w:val="000000"/>
          <w:sz w:val="24"/>
          <w:szCs w:val="24"/>
          <w:lang w:val="en-US"/>
        </w:rPr>
        <w:t xml:space="preserve">, B., Everson, C., Everson, T., O’Connor, T., </w:t>
      </w:r>
      <w:r w:rsidRPr="0014467C">
        <w:rPr>
          <w:rFonts w:ascii="Times New Roman" w:hAnsi="Times New Roman" w:eastAsia="Calibri" w:cs="Times New Roman"/>
          <w:i/>
          <w:iCs/>
          <w:color w:val="000000"/>
          <w:sz w:val="24"/>
          <w:szCs w:val="24"/>
          <w:lang w:val="en-US"/>
        </w:rPr>
        <w:t>et al</w:t>
      </w:r>
      <w:r w:rsidRPr="0014467C">
        <w:rPr>
          <w:rFonts w:ascii="Times New Roman" w:hAnsi="Times New Roman" w:eastAsia="Calibri" w:cs="Times New Roman"/>
          <w:color w:val="000000"/>
          <w:sz w:val="24"/>
          <w:szCs w:val="24"/>
          <w:lang w:val="en-US"/>
        </w:rPr>
        <w:t xml:space="preserve">. (2019). Grasslands—more important for ecosystem services than you might think. </w:t>
      </w:r>
      <w:proofErr w:type="spellStart"/>
      <w:r w:rsidRPr="0014467C">
        <w:rPr>
          <w:rFonts w:ascii="Times New Roman" w:hAnsi="Times New Roman" w:eastAsia="Calibri" w:cs="Times New Roman"/>
          <w:i/>
          <w:iCs/>
          <w:color w:val="000000"/>
          <w:sz w:val="24"/>
          <w:szCs w:val="24"/>
        </w:rPr>
        <w:t>Ecosphere</w:t>
      </w:r>
      <w:proofErr w:type="spellEnd"/>
      <w:r w:rsidRPr="0014467C">
        <w:rPr>
          <w:rFonts w:ascii="Times New Roman" w:hAnsi="Times New Roman" w:eastAsia="Calibri" w:cs="Times New Roman"/>
          <w:i/>
          <w:iCs/>
          <w:color w:val="000000"/>
          <w:sz w:val="24"/>
          <w:szCs w:val="24"/>
        </w:rPr>
        <w:t>,</w:t>
      </w:r>
      <w:r w:rsidRPr="0014467C">
        <w:rPr>
          <w:rFonts w:ascii="Times New Roman" w:hAnsi="Times New Roman" w:eastAsia="Calibri" w:cs="Times New Roman"/>
          <w:color w:val="000000"/>
          <w:sz w:val="24"/>
          <w:szCs w:val="24"/>
        </w:rPr>
        <w:t xml:space="preserve"> 10(2), 1-10. </w:t>
      </w:r>
      <w:hyperlink w:history="1" r:id="rId13">
        <w:r w:rsidRPr="00EF0D81">
          <w:rPr>
            <w:rStyle w:val="Hipervnculo"/>
            <w:rFonts w:ascii="Times New Roman" w:hAnsi="Times New Roman" w:eastAsia="Calibri" w:cs="Times New Roman"/>
            <w:sz w:val="24"/>
            <w:szCs w:val="24"/>
          </w:rPr>
          <w:t>https://doi.org/10.1002/ecs2.2582</w:t>
        </w:r>
      </w:hyperlink>
      <w:r>
        <w:rPr>
          <w:rFonts w:ascii="Times New Roman" w:hAnsi="Times New Roman" w:eastAsia="Calibri" w:cs="Times New Roman"/>
          <w:color w:val="000000"/>
          <w:sz w:val="24"/>
          <w:szCs w:val="24"/>
        </w:rPr>
        <w:t xml:space="preserve"> </w:t>
      </w:r>
    </w:p>
    <w:p w:rsidRPr="0014467C" w:rsidR="00470C10" w:rsidP="00470C10" w:rsidRDefault="00470C10" w14:paraId="35EB44AC" w14:textId="77777777">
      <w:pPr>
        <w:spacing w:after="0" w:line="240" w:lineRule="auto"/>
        <w:ind w:left="720" w:hanging="720"/>
        <w:jc w:val="both"/>
        <w:rPr>
          <w:rFonts w:ascii="Times New Roman" w:hAnsi="Times New Roman" w:eastAsia="Calibri" w:cs="Times New Roman"/>
          <w:color w:val="000000"/>
          <w:sz w:val="24"/>
          <w:szCs w:val="24"/>
        </w:rPr>
      </w:pPr>
    </w:p>
    <w:p w:rsidRPr="0014467C" w:rsidR="00470C10" w:rsidP="00470C10" w:rsidRDefault="00470C10" w14:paraId="1DB65261"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rPr>
        <w:t xml:space="preserve">Carvalho, H., Cruz-Machado, V., </w:t>
      </w:r>
      <w:proofErr w:type="spellStart"/>
      <w:r w:rsidRPr="0014467C">
        <w:rPr>
          <w:rFonts w:ascii="Times New Roman" w:hAnsi="Times New Roman" w:eastAsia="Calibri" w:cs="Times New Roman"/>
          <w:color w:val="000000"/>
          <w:sz w:val="24"/>
          <w:szCs w:val="24"/>
        </w:rPr>
        <w:t>Govindan</w:t>
      </w:r>
      <w:proofErr w:type="spellEnd"/>
      <w:r w:rsidRPr="0014467C">
        <w:rPr>
          <w:rFonts w:ascii="Times New Roman" w:hAnsi="Times New Roman" w:eastAsia="Calibri" w:cs="Times New Roman"/>
          <w:color w:val="000000"/>
          <w:sz w:val="24"/>
          <w:szCs w:val="24"/>
        </w:rPr>
        <w:t xml:space="preserve">, K., Azevedo, S. G. (2017). </w:t>
      </w:r>
      <w:r w:rsidRPr="0014467C">
        <w:rPr>
          <w:rFonts w:ascii="Times New Roman" w:hAnsi="Times New Roman" w:eastAsia="Calibri" w:cs="Times New Roman"/>
          <w:color w:val="000000"/>
          <w:sz w:val="24"/>
          <w:szCs w:val="24"/>
          <w:lang w:val="en-US"/>
        </w:rPr>
        <w:t xml:space="preserve">Modelling green and lean supply chains: An eco-efficiency perspective. </w:t>
      </w:r>
      <w:proofErr w:type="spellStart"/>
      <w:r w:rsidRPr="0014467C">
        <w:rPr>
          <w:rFonts w:ascii="Times New Roman" w:hAnsi="Times New Roman" w:eastAsia="Calibri" w:cs="Times New Roman"/>
          <w:i/>
          <w:iCs/>
          <w:color w:val="000000"/>
          <w:sz w:val="24"/>
          <w:szCs w:val="24"/>
          <w:lang w:val="en-US"/>
        </w:rPr>
        <w:t>Resour</w:t>
      </w:r>
      <w:proofErr w:type="spellEnd"/>
      <w:r w:rsidRPr="0014467C">
        <w:rPr>
          <w:rFonts w:ascii="Times New Roman" w:hAnsi="Times New Roman" w:eastAsia="Calibri" w:cs="Times New Roman"/>
          <w:i/>
          <w:iCs/>
          <w:color w:val="000000"/>
          <w:sz w:val="24"/>
          <w:szCs w:val="24"/>
          <w:lang w:val="en-US"/>
        </w:rPr>
        <w:t xml:space="preserve"> </w:t>
      </w:r>
      <w:proofErr w:type="spellStart"/>
      <w:r w:rsidRPr="0014467C">
        <w:rPr>
          <w:rFonts w:ascii="Times New Roman" w:hAnsi="Times New Roman" w:eastAsia="Calibri" w:cs="Times New Roman"/>
          <w:i/>
          <w:iCs/>
          <w:color w:val="000000"/>
          <w:sz w:val="24"/>
          <w:szCs w:val="24"/>
          <w:lang w:val="en-US"/>
        </w:rPr>
        <w:t>Conserv</w:t>
      </w:r>
      <w:proofErr w:type="spellEnd"/>
      <w:r w:rsidRPr="0014467C">
        <w:rPr>
          <w:rFonts w:ascii="Times New Roman" w:hAnsi="Times New Roman" w:eastAsia="Calibri" w:cs="Times New Roman"/>
          <w:i/>
          <w:iCs/>
          <w:color w:val="000000"/>
          <w:sz w:val="24"/>
          <w:szCs w:val="24"/>
          <w:lang w:val="en-US"/>
        </w:rPr>
        <w:t xml:space="preserve"> Recycling</w:t>
      </w:r>
      <w:r w:rsidRPr="0014467C">
        <w:rPr>
          <w:rFonts w:ascii="Times New Roman" w:hAnsi="Times New Roman" w:eastAsia="Calibri" w:cs="Times New Roman"/>
          <w:color w:val="000000"/>
          <w:sz w:val="24"/>
          <w:szCs w:val="24"/>
          <w:lang w:val="en-US"/>
        </w:rPr>
        <w:t xml:space="preserve">, 120, 75-87. </w:t>
      </w:r>
      <w:hyperlink w:history="1" r:id="rId14">
        <w:r w:rsidRPr="00470C10">
          <w:rPr>
            <w:rStyle w:val="Hipervnculo"/>
            <w:rFonts w:ascii="Times New Roman" w:hAnsi="Times New Roman" w:eastAsia="Calibri" w:cs="Times New Roman"/>
            <w:sz w:val="24"/>
            <w:szCs w:val="24"/>
            <w:lang w:val="en-US"/>
          </w:rPr>
          <w:t>https://doi.org/10.1016/j.resconrec.2016.09.025</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7683092F"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1C0447E3" w14:textId="77777777">
      <w:pPr>
        <w:spacing w:after="0" w:line="240" w:lineRule="auto"/>
        <w:ind w:left="720" w:hanging="720"/>
        <w:jc w:val="both"/>
        <w:rPr>
          <w:rFonts w:ascii="Times New Roman" w:hAnsi="Times New Roman" w:eastAsia="Calibri" w:cs="Times New Roman"/>
          <w:color w:val="000000"/>
          <w:sz w:val="24"/>
          <w:szCs w:val="24"/>
          <w:lang w:val="en-US"/>
        </w:rPr>
      </w:pPr>
      <w:proofErr w:type="spellStart"/>
      <w:r w:rsidRPr="0014467C">
        <w:rPr>
          <w:rFonts w:ascii="Times New Roman" w:hAnsi="Times New Roman" w:eastAsia="Calibri" w:cs="Times New Roman"/>
          <w:color w:val="000000"/>
          <w:sz w:val="24"/>
          <w:szCs w:val="24"/>
          <w:lang w:val="en-US"/>
        </w:rPr>
        <w:t>Cerutti</w:t>
      </w:r>
      <w:proofErr w:type="spellEnd"/>
      <w:r w:rsidRPr="0014467C">
        <w:rPr>
          <w:rFonts w:ascii="Times New Roman" w:hAnsi="Times New Roman" w:eastAsia="Calibri" w:cs="Times New Roman"/>
          <w:color w:val="000000"/>
          <w:sz w:val="24"/>
          <w:szCs w:val="24"/>
          <w:lang w:val="en-US"/>
        </w:rPr>
        <w:t xml:space="preserve">, A. K., </w:t>
      </w:r>
      <w:proofErr w:type="spellStart"/>
      <w:r w:rsidRPr="0014467C">
        <w:rPr>
          <w:rFonts w:ascii="Times New Roman" w:hAnsi="Times New Roman" w:eastAsia="Calibri" w:cs="Times New Roman"/>
          <w:color w:val="000000"/>
          <w:sz w:val="24"/>
          <w:szCs w:val="24"/>
          <w:lang w:val="en-US"/>
        </w:rPr>
        <w:t>Contu</w:t>
      </w:r>
      <w:proofErr w:type="spellEnd"/>
      <w:r w:rsidRPr="0014467C">
        <w:rPr>
          <w:rFonts w:ascii="Times New Roman" w:hAnsi="Times New Roman" w:eastAsia="Calibri" w:cs="Times New Roman"/>
          <w:color w:val="000000"/>
          <w:sz w:val="24"/>
          <w:szCs w:val="24"/>
          <w:lang w:val="en-US"/>
        </w:rPr>
        <w:t xml:space="preserve">, S., Ardente, F., </w:t>
      </w:r>
      <w:proofErr w:type="spellStart"/>
      <w:r w:rsidRPr="0014467C">
        <w:rPr>
          <w:rFonts w:ascii="Times New Roman" w:hAnsi="Times New Roman" w:eastAsia="Calibri" w:cs="Times New Roman"/>
          <w:color w:val="000000"/>
          <w:sz w:val="24"/>
          <w:szCs w:val="24"/>
          <w:lang w:val="en-US"/>
        </w:rPr>
        <w:t>Donno</w:t>
      </w:r>
      <w:proofErr w:type="spellEnd"/>
      <w:r w:rsidRPr="0014467C">
        <w:rPr>
          <w:rFonts w:ascii="Times New Roman" w:hAnsi="Times New Roman" w:eastAsia="Calibri" w:cs="Times New Roman"/>
          <w:color w:val="000000"/>
          <w:sz w:val="24"/>
          <w:szCs w:val="24"/>
          <w:lang w:val="en-US"/>
        </w:rPr>
        <w:t xml:space="preserve">, D., </w:t>
      </w:r>
      <w:proofErr w:type="spellStart"/>
      <w:r w:rsidRPr="0014467C">
        <w:rPr>
          <w:rFonts w:ascii="Times New Roman" w:hAnsi="Times New Roman" w:eastAsia="Calibri" w:cs="Times New Roman"/>
          <w:color w:val="000000"/>
          <w:sz w:val="24"/>
          <w:szCs w:val="24"/>
          <w:lang w:val="en-US"/>
        </w:rPr>
        <w:t>Beccaro</w:t>
      </w:r>
      <w:proofErr w:type="spellEnd"/>
      <w:r w:rsidRPr="0014467C">
        <w:rPr>
          <w:rFonts w:ascii="Times New Roman" w:hAnsi="Times New Roman" w:eastAsia="Calibri" w:cs="Times New Roman"/>
          <w:color w:val="000000"/>
          <w:sz w:val="24"/>
          <w:szCs w:val="24"/>
          <w:lang w:val="en-US"/>
        </w:rPr>
        <w:t xml:space="preserve">, G. L. (2016). Carbon footprint in green public procurement: Policy evaluation from a case study in the food sector. </w:t>
      </w:r>
      <w:r w:rsidRPr="0014467C">
        <w:rPr>
          <w:rFonts w:ascii="Times New Roman" w:hAnsi="Times New Roman" w:eastAsia="Calibri" w:cs="Times New Roman"/>
          <w:i/>
          <w:iCs/>
          <w:color w:val="000000"/>
          <w:sz w:val="24"/>
          <w:szCs w:val="24"/>
          <w:lang w:val="en-US"/>
        </w:rPr>
        <w:t>Food Policy</w:t>
      </w:r>
      <w:r w:rsidRPr="0014467C">
        <w:rPr>
          <w:rFonts w:ascii="Times New Roman" w:hAnsi="Times New Roman" w:eastAsia="Calibri" w:cs="Times New Roman"/>
          <w:color w:val="000000"/>
          <w:sz w:val="24"/>
          <w:szCs w:val="24"/>
          <w:lang w:val="en-US"/>
        </w:rPr>
        <w:t xml:space="preserve">, 58, 82–93. </w:t>
      </w:r>
      <w:hyperlink w:history="1" r:id="rId15">
        <w:r w:rsidRPr="00470C10">
          <w:rPr>
            <w:rStyle w:val="Hipervnculo"/>
            <w:rFonts w:ascii="Times New Roman" w:hAnsi="Times New Roman" w:eastAsia="Calibri" w:cs="Times New Roman"/>
            <w:sz w:val="24"/>
            <w:szCs w:val="24"/>
            <w:lang w:val="en-US"/>
          </w:rPr>
          <w:t>https://doi.org/10.1016/j.foodpol.2015.12.001</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6B469406"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0DA98BBD" w14:textId="77777777">
      <w:pPr>
        <w:spacing w:after="0" w:line="240" w:lineRule="auto"/>
        <w:ind w:left="720" w:hanging="720"/>
        <w:jc w:val="both"/>
        <w:rPr>
          <w:rFonts w:ascii="Times New Roman" w:hAnsi="Times New Roman" w:eastAsia="Calibri" w:cs="Times New Roman"/>
          <w:color w:val="000000"/>
          <w:sz w:val="24"/>
          <w:szCs w:val="24"/>
          <w:lang w:val="en-US"/>
        </w:rPr>
      </w:pPr>
      <w:proofErr w:type="spellStart"/>
      <w:r w:rsidRPr="0014467C">
        <w:rPr>
          <w:rFonts w:ascii="Times New Roman" w:hAnsi="Times New Roman" w:eastAsia="Calibri" w:cs="Times New Roman"/>
          <w:color w:val="000000"/>
          <w:sz w:val="24"/>
          <w:szCs w:val="24"/>
          <w:lang w:val="en-US"/>
        </w:rPr>
        <w:t>Chalak</w:t>
      </w:r>
      <w:proofErr w:type="spellEnd"/>
      <w:r w:rsidRPr="0014467C">
        <w:rPr>
          <w:rFonts w:ascii="Times New Roman" w:hAnsi="Times New Roman" w:eastAsia="Calibri" w:cs="Times New Roman"/>
          <w:color w:val="000000"/>
          <w:sz w:val="24"/>
          <w:szCs w:val="24"/>
          <w:lang w:val="en-US"/>
        </w:rPr>
        <w:t xml:space="preserve">, A., </w:t>
      </w:r>
      <w:proofErr w:type="spellStart"/>
      <w:r w:rsidRPr="0014467C">
        <w:rPr>
          <w:rFonts w:ascii="Times New Roman" w:hAnsi="Times New Roman" w:eastAsia="Calibri" w:cs="Times New Roman"/>
          <w:color w:val="000000"/>
          <w:sz w:val="24"/>
          <w:szCs w:val="24"/>
          <w:lang w:val="en-US"/>
        </w:rPr>
        <w:t>Abiad</w:t>
      </w:r>
      <w:proofErr w:type="spellEnd"/>
      <w:r w:rsidRPr="0014467C">
        <w:rPr>
          <w:rFonts w:ascii="Times New Roman" w:hAnsi="Times New Roman" w:eastAsia="Calibri" w:cs="Times New Roman"/>
          <w:color w:val="000000"/>
          <w:sz w:val="24"/>
          <w:szCs w:val="24"/>
          <w:lang w:val="en-US"/>
        </w:rPr>
        <w:t xml:space="preserve">, M.G., Diab, M., </w:t>
      </w:r>
      <w:proofErr w:type="spellStart"/>
      <w:r w:rsidRPr="0014467C">
        <w:rPr>
          <w:rFonts w:ascii="Times New Roman" w:hAnsi="Times New Roman" w:eastAsia="Calibri" w:cs="Times New Roman"/>
          <w:color w:val="000000"/>
          <w:sz w:val="24"/>
          <w:szCs w:val="24"/>
          <w:lang w:val="en-US"/>
        </w:rPr>
        <w:t>Nasreddine</w:t>
      </w:r>
      <w:proofErr w:type="spellEnd"/>
      <w:r w:rsidRPr="0014467C">
        <w:rPr>
          <w:rFonts w:ascii="Times New Roman" w:hAnsi="Times New Roman" w:eastAsia="Calibri" w:cs="Times New Roman"/>
          <w:color w:val="000000"/>
          <w:sz w:val="24"/>
          <w:szCs w:val="24"/>
          <w:lang w:val="en-US"/>
        </w:rPr>
        <w:t xml:space="preserve">, L. (2019). The Determinants of Household Food Waste Generation and its Associated Caloric and Nutrient Losses: The Case of Lebanon. </w:t>
      </w:r>
      <w:proofErr w:type="spellStart"/>
      <w:r w:rsidRPr="0014467C">
        <w:rPr>
          <w:rFonts w:ascii="Times New Roman" w:hAnsi="Times New Roman" w:eastAsia="Calibri" w:cs="Times New Roman"/>
          <w:i/>
          <w:iCs/>
          <w:color w:val="000000"/>
          <w:sz w:val="24"/>
          <w:szCs w:val="24"/>
          <w:lang w:val="en-US"/>
        </w:rPr>
        <w:t>PLoS</w:t>
      </w:r>
      <w:proofErr w:type="spellEnd"/>
      <w:r w:rsidRPr="0014467C">
        <w:rPr>
          <w:rFonts w:ascii="Times New Roman" w:hAnsi="Times New Roman" w:eastAsia="Calibri" w:cs="Times New Roman"/>
          <w:i/>
          <w:iCs/>
          <w:color w:val="000000"/>
          <w:sz w:val="24"/>
          <w:szCs w:val="24"/>
          <w:lang w:val="en-US"/>
        </w:rPr>
        <w:t xml:space="preserve"> ONE</w:t>
      </w:r>
      <w:r w:rsidRPr="0014467C">
        <w:rPr>
          <w:rFonts w:ascii="Times New Roman" w:hAnsi="Times New Roman" w:eastAsia="Calibri" w:cs="Times New Roman"/>
          <w:color w:val="000000"/>
          <w:sz w:val="24"/>
          <w:szCs w:val="24"/>
          <w:lang w:val="en-US"/>
        </w:rPr>
        <w:t xml:space="preserve">, 14(12): e0225789. </w:t>
      </w:r>
      <w:hyperlink w:history="1" r:id="rId16">
        <w:r w:rsidRPr="00EF0D81">
          <w:rPr>
            <w:rStyle w:val="Hipervnculo"/>
            <w:rFonts w:ascii="Times New Roman" w:hAnsi="Times New Roman" w:eastAsia="Calibri" w:cs="Times New Roman"/>
            <w:sz w:val="24"/>
            <w:szCs w:val="24"/>
            <w:lang w:val="pt-BR"/>
          </w:rPr>
          <w:t>https://doi.org/10.1371/journal.pone.0225789</w:t>
        </w:r>
      </w:hyperlink>
      <w:r>
        <w:rPr>
          <w:rFonts w:ascii="Times New Roman" w:hAnsi="Times New Roman" w:eastAsia="Calibri" w:cs="Times New Roman"/>
          <w:color w:val="000000"/>
          <w:sz w:val="24"/>
          <w:szCs w:val="24"/>
          <w:lang w:val="pt-BR"/>
        </w:rPr>
        <w:t xml:space="preserve"> </w:t>
      </w:r>
    </w:p>
    <w:p w:rsidRPr="0014467C" w:rsidR="00470C10" w:rsidP="00470C10" w:rsidRDefault="00470C10" w14:paraId="3C629851"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2D7A4048" w14:textId="77777777">
      <w:pPr>
        <w:spacing w:after="0" w:line="240" w:lineRule="auto"/>
        <w:ind w:left="720" w:hanging="720"/>
        <w:jc w:val="both"/>
        <w:rPr>
          <w:rFonts w:ascii="Times New Roman" w:hAnsi="Times New Roman" w:eastAsia="Calibri" w:cs="Times New Roman"/>
          <w:color w:val="000000"/>
          <w:sz w:val="24"/>
          <w:szCs w:val="24"/>
        </w:rPr>
      </w:pPr>
      <w:proofErr w:type="spellStart"/>
      <w:r w:rsidRPr="0014467C">
        <w:rPr>
          <w:rFonts w:ascii="Times New Roman" w:hAnsi="Times New Roman" w:eastAsia="Calibri" w:cs="Times New Roman"/>
          <w:color w:val="000000"/>
          <w:sz w:val="24"/>
          <w:szCs w:val="24"/>
          <w:lang w:val="en-US"/>
        </w:rPr>
        <w:t>Chileagenda</w:t>
      </w:r>
      <w:proofErr w:type="spellEnd"/>
      <w:r w:rsidRPr="0014467C">
        <w:rPr>
          <w:rFonts w:ascii="Times New Roman" w:hAnsi="Times New Roman" w:eastAsia="Calibri" w:cs="Times New Roman"/>
          <w:color w:val="000000"/>
          <w:sz w:val="24"/>
          <w:szCs w:val="24"/>
          <w:lang w:val="en-US"/>
        </w:rPr>
        <w:t xml:space="preserve"> 2030. (2017) [website]. </w:t>
      </w:r>
      <w:r w:rsidRPr="0014467C">
        <w:rPr>
          <w:rFonts w:ascii="Times New Roman" w:hAnsi="Times New Roman" w:eastAsia="Calibri" w:cs="Times New Roman"/>
          <w:color w:val="000000"/>
          <w:sz w:val="24"/>
          <w:szCs w:val="24"/>
        </w:rPr>
        <w:t xml:space="preserve">Informe de diagnóstico e implementación de la agenda 2030 y los objetivos de desarrollo sostenible en Chile. 2017. </w:t>
      </w:r>
      <w:hyperlink w:history="1" r:id="rId17">
        <w:r w:rsidRPr="00EF0D81">
          <w:rPr>
            <w:rStyle w:val="Hipervnculo"/>
            <w:rFonts w:ascii="Times New Roman" w:hAnsi="Times New Roman" w:eastAsia="Calibri" w:cs="Times New Roman"/>
            <w:sz w:val="24"/>
            <w:szCs w:val="24"/>
          </w:rPr>
          <w:t>http://www.chileagenda2030.gob.cl/storage/docs/Diagnostico-Inicial_2.0_Agenda2030-ODS_2017.pdf</w:t>
        </w:r>
      </w:hyperlink>
      <w:r>
        <w:rPr>
          <w:rFonts w:ascii="Times New Roman" w:hAnsi="Times New Roman" w:eastAsia="Calibri" w:cs="Times New Roman"/>
          <w:color w:val="000000"/>
          <w:sz w:val="24"/>
          <w:szCs w:val="24"/>
        </w:rPr>
        <w:t xml:space="preserve"> </w:t>
      </w:r>
    </w:p>
    <w:p w:rsidRPr="0014467C" w:rsidR="00470C10" w:rsidP="00470C10" w:rsidRDefault="00470C10" w14:paraId="4600D05D" w14:textId="77777777">
      <w:pPr>
        <w:spacing w:after="0" w:line="240" w:lineRule="auto"/>
        <w:ind w:left="720" w:hanging="720"/>
        <w:jc w:val="both"/>
        <w:rPr>
          <w:rFonts w:ascii="Times New Roman" w:hAnsi="Times New Roman" w:eastAsia="Calibri" w:cs="Times New Roman"/>
          <w:color w:val="000000"/>
          <w:sz w:val="24"/>
          <w:szCs w:val="24"/>
        </w:rPr>
      </w:pPr>
    </w:p>
    <w:p w:rsidRPr="0014467C" w:rsidR="00470C10" w:rsidP="00470C10" w:rsidRDefault="00470C10" w14:paraId="28466132"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 xml:space="preserve">De </w:t>
      </w:r>
      <w:proofErr w:type="spellStart"/>
      <w:r w:rsidRPr="0014467C">
        <w:rPr>
          <w:rFonts w:ascii="Times New Roman" w:hAnsi="Times New Roman" w:eastAsia="Calibri" w:cs="Times New Roman"/>
          <w:color w:val="000000"/>
          <w:sz w:val="24"/>
          <w:szCs w:val="24"/>
          <w:lang w:val="en-US"/>
        </w:rPr>
        <w:t>Laurentiis</w:t>
      </w:r>
      <w:proofErr w:type="spellEnd"/>
      <w:r w:rsidRPr="0014467C">
        <w:rPr>
          <w:rFonts w:ascii="Times New Roman" w:hAnsi="Times New Roman" w:eastAsia="Calibri" w:cs="Times New Roman"/>
          <w:color w:val="000000"/>
          <w:sz w:val="24"/>
          <w:szCs w:val="24"/>
          <w:lang w:val="en-US"/>
        </w:rPr>
        <w:t xml:space="preserve">, V., Hunt, D. V. L., Rogers, C. D. F. (2017). The little book of low carbon eating in the city. Lancaster: Lancaster University. </w:t>
      </w:r>
      <w:hyperlink w:history="1" r:id="rId18">
        <w:r w:rsidRPr="00470C10">
          <w:rPr>
            <w:rStyle w:val="Hipervnculo"/>
            <w:rFonts w:ascii="Times New Roman" w:hAnsi="Times New Roman" w:eastAsia="Calibri" w:cs="Times New Roman"/>
            <w:sz w:val="24"/>
            <w:szCs w:val="24"/>
            <w:lang w:val="en-US"/>
          </w:rPr>
          <w:t>http://www.energy.soton.ac.uk/files/2017/12/littlebookoflowcarboneatinginthecity.pdf</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2F0B73BC"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6563D274" w14:textId="77777777">
      <w:pPr>
        <w:spacing w:after="0" w:line="240" w:lineRule="auto"/>
        <w:ind w:left="720" w:hanging="720"/>
        <w:jc w:val="both"/>
        <w:rPr>
          <w:rFonts w:ascii="Times New Roman" w:hAnsi="Times New Roman" w:eastAsia="Calibri" w:cs="Times New Roman"/>
          <w:color w:val="000000"/>
          <w:sz w:val="24"/>
          <w:szCs w:val="24"/>
          <w:lang w:val="en-US"/>
        </w:rPr>
      </w:pPr>
      <w:proofErr w:type="spellStart"/>
      <w:r w:rsidRPr="0014467C">
        <w:rPr>
          <w:rFonts w:ascii="Times New Roman" w:hAnsi="Times New Roman" w:eastAsia="Calibri" w:cs="Times New Roman"/>
          <w:color w:val="000000"/>
          <w:sz w:val="24"/>
          <w:szCs w:val="24"/>
          <w:lang w:val="en-US"/>
        </w:rPr>
        <w:t>Ercin</w:t>
      </w:r>
      <w:proofErr w:type="spellEnd"/>
      <w:r w:rsidRPr="0014467C">
        <w:rPr>
          <w:rFonts w:ascii="Times New Roman" w:hAnsi="Times New Roman" w:eastAsia="Calibri" w:cs="Times New Roman"/>
          <w:color w:val="000000"/>
          <w:sz w:val="24"/>
          <w:szCs w:val="24"/>
          <w:lang w:val="en-US"/>
        </w:rPr>
        <w:t>, A.E., Hoekstra, A.Y. (2014). Water footprint scenarios for 2050: A global analysis.</w:t>
      </w:r>
      <w:r w:rsidRPr="0014467C">
        <w:rPr>
          <w:rFonts w:ascii="Times New Roman" w:hAnsi="Times New Roman" w:eastAsia="Calibri" w:cs="Times New Roman"/>
          <w:i/>
          <w:iCs/>
          <w:color w:val="000000"/>
          <w:sz w:val="24"/>
          <w:szCs w:val="24"/>
          <w:lang w:val="en-US"/>
        </w:rPr>
        <w:t xml:space="preserve"> Environment International</w:t>
      </w:r>
      <w:r w:rsidRPr="0014467C">
        <w:rPr>
          <w:rFonts w:ascii="Times New Roman" w:hAnsi="Times New Roman" w:eastAsia="Calibri" w:cs="Times New Roman"/>
          <w:color w:val="000000"/>
          <w:sz w:val="24"/>
          <w:szCs w:val="24"/>
          <w:lang w:val="en-US"/>
        </w:rPr>
        <w:t xml:space="preserve">, 64, 71-82. </w:t>
      </w:r>
      <w:hyperlink w:history="1" r:id="rId19">
        <w:r w:rsidRPr="00470C10">
          <w:rPr>
            <w:rStyle w:val="Hipervnculo"/>
            <w:rFonts w:ascii="Times New Roman" w:hAnsi="Times New Roman" w:eastAsia="Calibri" w:cs="Times New Roman"/>
            <w:sz w:val="24"/>
            <w:szCs w:val="24"/>
            <w:lang w:val="en-US"/>
          </w:rPr>
          <w:t>https://doi.org/10.1016/j.envint.2013.11.019</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418DA034"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7147D297"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 xml:space="preserve">FAO. Food and Agriculture Organization. (2013). Food Wastage Footprint: Impacts on Natural Resources, Summary Report. Rome. </w:t>
      </w:r>
      <w:hyperlink w:history="1" r:id="rId20">
        <w:r w:rsidRPr="00470C10">
          <w:rPr>
            <w:rStyle w:val="Hipervnculo"/>
            <w:rFonts w:ascii="Times New Roman" w:hAnsi="Times New Roman" w:eastAsia="Calibri" w:cs="Times New Roman"/>
            <w:sz w:val="24"/>
            <w:szCs w:val="24"/>
            <w:lang w:val="en-US"/>
          </w:rPr>
          <w:t>http://www.fao.org/docrep/018/i3347e/i3347e.pdf</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6B66D3AE"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62D3988B"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 xml:space="preserve">FAO. (2015). Food loss and waste facts. </w:t>
      </w:r>
      <w:hyperlink w:history="1" r:id="rId21">
        <w:r w:rsidRPr="00470C10">
          <w:rPr>
            <w:rStyle w:val="Hipervnculo"/>
            <w:rFonts w:ascii="Times New Roman" w:hAnsi="Times New Roman" w:eastAsia="Calibri" w:cs="Times New Roman"/>
            <w:sz w:val="24"/>
            <w:szCs w:val="24"/>
            <w:lang w:val="en-US"/>
          </w:rPr>
          <w:t>http://www.fao.org/savefood/recursos/infografia/es/</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6A9000B5"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31781564"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 xml:space="preserve">Feil, A.A., Schreiber, D. (2017). </w:t>
      </w:r>
      <w:proofErr w:type="spellStart"/>
      <w:r w:rsidRPr="0014467C">
        <w:rPr>
          <w:rFonts w:ascii="Times New Roman" w:hAnsi="Times New Roman" w:eastAsia="Calibri" w:cs="Times New Roman"/>
          <w:color w:val="000000"/>
          <w:sz w:val="24"/>
          <w:szCs w:val="24"/>
        </w:rPr>
        <w:t>Sustentabilidade</w:t>
      </w:r>
      <w:proofErr w:type="spellEnd"/>
      <w:r w:rsidRPr="0014467C">
        <w:rPr>
          <w:rFonts w:ascii="Times New Roman" w:hAnsi="Times New Roman" w:eastAsia="Calibri" w:cs="Times New Roman"/>
          <w:color w:val="000000"/>
          <w:sz w:val="24"/>
          <w:szCs w:val="24"/>
        </w:rPr>
        <w:t xml:space="preserve"> e </w:t>
      </w:r>
      <w:proofErr w:type="spellStart"/>
      <w:r w:rsidRPr="0014467C">
        <w:rPr>
          <w:rFonts w:ascii="Times New Roman" w:hAnsi="Times New Roman" w:eastAsia="Calibri" w:cs="Times New Roman"/>
          <w:color w:val="000000"/>
          <w:sz w:val="24"/>
          <w:szCs w:val="24"/>
        </w:rPr>
        <w:t>desenvolvimento</w:t>
      </w:r>
      <w:proofErr w:type="spellEnd"/>
      <w:r w:rsidRPr="0014467C">
        <w:rPr>
          <w:rFonts w:ascii="Times New Roman" w:hAnsi="Times New Roman" w:eastAsia="Calibri" w:cs="Times New Roman"/>
          <w:color w:val="000000"/>
          <w:sz w:val="24"/>
          <w:szCs w:val="24"/>
        </w:rPr>
        <w:t xml:space="preserve"> </w:t>
      </w:r>
      <w:proofErr w:type="spellStart"/>
      <w:r w:rsidRPr="0014467C">
        <w:rPr>
          <w:rFonts w:ascii="Times New Roman" w:hAnsi="Times New Roman" w:eastAsia="Calibri" w:cs="Times New Roman"/>
          <w:color w:val="000000"/>
          <w:sz w:val="24"/>
          <w:szCs w:val="24"/>
        </w:rPr>
        <w:t>sustentável</w:t>
      </w:r>
      <w:proofErr w:type="spellEnd"/>
      <w:r w:rsidRPr="0014467C">
        <w:rPr>
          <w:rFonts w:ascii="Times New Roman" w:hAnsi="Times New Roman" w:eastAsia="Calibri" w:cs="Times New Roman"/>
          <w:color w:val="000000"/>
          <w:sz w:val="24"/>
          <w:szCs w:val="24"/>
        </w:rPr>
        <w:t xml:space="preserve">: Desvendando as </w:t>
      </w:r>
      <w:proofErr w:type="spellStart"/>
      <w:r w:rsidRPr="0014467C">
        <w:rPr>
          <w:rFonts w:ascii="Times New Roman" w:hAnsi="Times New Roman" w:eastAsia="Calibri" w:cs="Times New Roman"/>
          <w:color w:val="000000"/>
          <w:sz w:val="24"/>
          <w:szCs w:val="24"/>
        </w:rPr>
        <w:t>sobreposições</w:t>
      </w:r>
      <w:proofErr w:type="spellEnd"/>
      <w:r w:rsidRPr="0014467C">
        <w:rPr>
          <w:rFonts w:ascii="Times New Roman" w:hAnsi="Times New Roman" w:eastAsia="Calibri" w:cs="Times New Roman"/>
          <w:color w:val="000000"/>
          <w:sz w:val="24"/>
          <w:szCs w:val="24"/>
        </w:rPr>
        <w:t xml:space="preserve"> e alcances de </w:t>
      </w:r>
      <w:proofErr w:type="spellStart"/>
      <w:r w:rsidRPr="0014467C">
        <w:rPr>
          <w:rFonts w:ascii="Times New Roman" w:hAnsi="Times New Roman" w:eastAsia="Calibri" w:cs="Times New Roman"/>
          <w:color w:val="000000"/>
          <w:sz w:val="24"/>
          <w:szCs w:val="24"/>
        </w:rPr>
        <w:t>seus</w:t>
      </w:r>
      <w:proofErr w:type="spellEnd"/>
      <w:r w:rsidRPr="0014467C">
        <w:rPr>
          <w:rFonts w:ascii="Times New Roman" w:hAnsi="Times New Roman" w:eastAsia="Calibri" w:cs="Times New Roman"/>
          <w:color w:val="000000"/>
          <w:sz w:val="24"/>
          <w:szCs w:val="24"/>
        </w:rPr>
        <w:t xml:space="preserve"> </w:t>
      </w:r>
      <w:proofErr w:type="spellStart"/>
      <w:r w:rsidRPr="0014467C">
        <w:rPr>
          <w:rFonts w:ascii="Times New Roman" w:hAnsi="Times New Roman" w:eastAsia="Calibri" w:cs="Times New Roman"/>
          <w:color w:val="000000"/>
          <w:sz w:val="24"/>
          <w:szCs w:val="24"/>
        </w:rPr>
        <w:t>signiﬁcados</w:t>
      </w:r>
      <w:proofErr w:type="spellEnd"/>
      <w:r w:rsidRPr="0014467C">
        <w:rPr>
          <w:rFonts w:ascii="Times New Roman" w:hAnsi="Times New Roman" w:eastAsia="Calibri" w:cs="Times New Roman"/>
          <w:color w:val="000000"/>
          <w:sz w:val="24"/>
          <w:szCs w:val="24"/>
        </w:rPr>
        <w:t xml:space="preserve">. </w:t>
      </w:r>
      <w:r w:rsidRPr="0014467C">
        <w:rPr>
          <w:rFonts w:ascii="Times New Roman" w:hAnsi="Times New Roman" w:eastAsia="Calibri" w:cs="Times New Roman"/>
          <w:i/>
          <w:iCs/>
          <w:color w:val="000000"/>
          <w:sz w:val="24"/>
          <w:szCs w:val="24"/>
          <w:lang w:val="en-US"/>
        </w:rPr>
        <w:t>Cad. EBAPE BR</w:t>
      </w:r>
      <w:r w:rsidRPr="0014467C">
        <w:rPr>
          <w:rFonts w:ascii="Times New Roman" w:hAnsi="Times New Roman" w:eastAsia="Calibri" w:cs="Times New Roman"/>
          <w:color w:val="000000"/>
          <w:sz w:val="24"/>
          <w:szCs w:val="24"/>
          <w:lang w:val="en-US"/>
        </w:rPr>
        <w:t xml:space="preserve">, 15, 667–681. </w:t>
      </w:r>
      <w:hyperlink w:history="1" r:id="rId22">
        <w:r w:rsidRPr="00470C10">
          <w:rPr>
            <w:rStyle w:val="Hipervnculo"/>
            <w:rFonts w:ascii="Times New Roman" w:hAnsi="Times New Roman" w:eastAsia="Calibri" w:cs="Times New Roman"/>
            <w:sz w:val="24"/>
            <w:szCs w:val="24"/>
            <w:lang w:val="en-US"/>
          </w:rPr>
          <w:t>https://doi.org/10.1590/1679-395157473</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66D97DE9"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40C032A7"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 xml:space="preserve">GRAU. (2020). Green Restaurants Association University. Green Restaurant Certification Standards. </w:t>
      </w:r>
      <w:hyperlink w:history="1" r:id="rId23">
        <w:r w:rsidRPr="00470C10">
          <w:rPr>
            <w:rStyle w:val="Hipervnculo"/>
            <w:rFonts w:ascii="Times New Roman" w:hAnsi="Times New Roman" w:eastAsia="Calibri" w:cs="Times New Roman"/>
            <w:sz w:val="24"/>
            <w:szCs w:val="24"/>
            <w:lang w:val="en-US"/>
          </w:rPr>
          <w:t>http://www.dinegreen.com/restaurants/standards.asp</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286416CC"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22CB59B1"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pt-BR"/>
        </w:rPr>
        <w:t xml:space="preserve">Hatjiathanassiadou, M., de Souza, S. R. G., Nogueira, J. P., Oliveira, L. M., Strasburg, V. J., Rolim, P. M., Seabra, L. M. J. (2019). </w:t>
      </w:r>
      <w:r w:rsidRPr="0014467C">
        <w:rPr>
          <w:rFonts w:ascii="Times New Roman" w:hAnsi="Times New Roman" w:eastAsia="Calibri" w:cs="Times New Roman"/>
          <w:color w:val="000000"/>
          <w:sz w:val="24"/>
          <w:szCs w:val="24"/>
          <w:lang w:val="en-US"/>
        </w:rPr>
        <w:t>Environmental Impacts of University Restaurant Menus: A Case Study in Brazil.</w:t>
      </w:r>
      <w:r w:rsidRPr="0014467C">
        <w:rPr>
          <w:rFonts w:ascii="Times New Roman" w:hAnsi="Times New Roman" w:eastAsia="Calibri" w:cs="Times New Roman"/>
          <w:i/>
          <w:iCs/>
          <w:color w:val="000000"/>
          <w:sz w:val="24"/>
          <w:szCs w:val="24"/>
          <w:lang w:val="en-US"/>
        </w:rPr>
        <w:t xml:space="preserve"> Sustainability</w:t>
      </w:r>
      <w:r w:rsidRPr="0014467C">
        <w:rPr>
          <w:rFonts w:ascii="Times New Roman" w:hAnsi="Times New Roman" w:eastAsia="Calibri" w:cs="Times New Roman"/>
          <w:color w:val="000000"/>
          <w:sz w:val="24"/>
          <w:szCs w:val="24"/>
          <w:lang w:val="en-US"/>
        </w:rPr>
        <w:t xml:space="preserve">, 11, 1157. </w:t>
      </w:r>
      <w:hyperlink w:history="1" r:id="rId24">
        <w:r w:rsidRPr="00470C10">
          <w:rPr>
            <w:rStyle w:val="Hipervnculo"/>
            <w:rFonts w:ascii="Times New Roman" w:hAnsi="Times New Roman" w:eastAsia="Calibri" w:cs="Times New Roman"/>
            <w:sz w:val="24"/>
            <w:szCs w:val="24"/>
            <w:lang w:val="en-US"/>
          </w:rPr>
          <w:t>https://doi.org/10.3390/su11195157</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6E3C9D03"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26606165"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Hoekstra A. (2010). The water footprint: Water in the supply chain. Environmentalist. 1, 2.</w:t>
      </w:r>
    </w:p>
    <w:p w:rsidRPr="0014467C" w:rsidR="00470C10" w:rsidP="00470C10" w:rsidRDefault="00470C10" w14:paraId="5A852958"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41900403" w14:textId="77777777">
      <w:pPr>
        <w:spacing w:after="0" w:line="240" w:lineRule="auto"/>
        <w:ind w:left="720" w:hanging="720"/>
        <w:jc w:val="both"/>
        <w:rPr>
          <w:rFonts w:ascii="Times New Roman" w:hAnsi="Times New Roman" w:eastAsia="Calibri" w:cs="Times New Roman"/>
          <w:color w:val="000000"/>
          <w:sz w:val="24"/>
          <w:szCs w:val="24"/>
        </w:rPr>
      </w:pPr>
      <w:proofErr w:type="spellStart"/>
      <w:r w:rsidRPr="0014467C">
        <w:rPr>
          <w:rFonts w:ascii="Times New Roman" w:hAnsi="Times New Roman" w:eastAsia="Calibri" w:cs="Times New Roman"/>
          <w:color w:val="000000"/>
          <w:sz w:val="24"/>
          <w:szCs w:val="24"/>
          <w:lang w:val="en-US"/>
        </w:rPr>
        <w:t>Hölker</w:t>
      </w:r>
      <w:proofErr w:type="spellEnd"/>
      <w:r w:rsidRPr="0014467C">
        <w:rPr>
          <w:rFonts w:ascii="Times New Roman" w:hAnsi="Times New Roman" w:eastAsia="Calibri" w:cs="Times New Roman"/>
          <w:color w:val="000000"/>
          <w:sz w:val="24"/>
          <w:szCs w:val="24"/>
          <w:lang w:val="en-US"/>
        </w:rPr>
        <w:t>, S., von Meyer-</w:t>
      </w:r>
      <w:proofErr w:type="spellStart"/>
      <w:r w:rsidRPr="0014467C">
        <w:rPr>
          <w:rFonts w:ascii="Times New Roman" w:hAnsi="Times New Roman" w:eastAsia="Calibri" w:cs="Times New Roman"/>
          <w:color w:val="000000"/>
          <w:sz w:val="24"/>
          <w:szCs w:val="24"/>
          <w:lang w:val="en-US"/>
        </w:rPr>
        <w:t>Höfer</w:t>
      </w:r>
      <w:proofErr w:type="spellEnd"/>
      <w:r w:rsidRPr="0014467C">
        <w:rPr>
          <w:rFonts w:ascii="Times New Roman" w:hAnsi="Times New Roman" w:eastAsia="Calibri" w:cs="Times New Roman"/>
          <w:color w:val="000000"/>
          <w:sz w:val="24"/>
          <w:szCs w:val="24"/>
          <w:lang w:val="en-US"/>
        </w:rPr>
        <w:t>, M., Spiller, A. (2019). Animal Ethics and Eating Animals: Consumer Segmentation Based on Domain-</w:t>
      </w:r>
      <w:proofErr w:type="spellStart"/>
      <w:r w:rsidRPr="0014467C">
        <w:rPr>
          <w:rFonts w:ascii="Times New Roman" w:hAnsi="Times New Roman" w:eastAsia="Calibri" w:cs="Times New Roman"/>
          <w:color w:val="000000"/>
          <w:sz w:val="24"/>
          <w:szCs w:val="24"/>
          <w:lang w:val="en-US"/>
        </w:rPr>
        <w:t>Speci</w:t>
      </w:r>
      <w:proofErr w:type="spellEnd"/>
      <w:r w:rsidRPr="0014467C">
        <w:rPr>
          <w:rFonts w:ascii="Times New Roman" w:hAnsi="Times New Roman" w:eastAsia="Calibri" w:cs="Times New Roman"/>
          <w:color w:val="000000"/>
          <w:sz w:val="24"/>
          <w:szCs w:val="24"/>
        </w:rPr>
        <w:t>ﬁ</w:t>
      </w:r>
      <w:r w:rsidRPr="0014467C">
        <w:rPr>
          <w:rFonts w:ascii="Times New Roman" w:hAnsi="Times New Roman" w:eastAsia="Calibri" w:cs="Times New Roman"/>
          <w:color w:val="000000"/>
          <w:sz w:val="24"/>
          <w:szCs w:val="24"/>
          <w:lang w:val="en-US"/>
        </w:rPr>
        <w:t xml:space="preserve">c Values. </w:t>
      </w:r>
      <w:proofErr w:type="spellStart"/>
      <w:r w:rsidRPr="0014467C">
        <w:rPr>
          <w:rFonts w:ascii="Times New Roman" w:hAnsi="Times New Roman" w:eastAsia="Calibri" w:cs="Times New Roman"/>
          <w:i/>
          <w:iCs/>
          <w:color w:val="000000"/>
          <w:sz w:val="24"/>
          <w:szCs w:val="24"/>
        </w:rPr>
        <w:t>Sustainability</w:t>
      </w:r>
      <w:proofErr w:type="spellEnd"/>
      <w:r w:rsidRPr="0014467C">
        <w:rPr>
          <w:rFonts w:ascii="Times New Roman" w:hAnsi="Times New Roman" w:eastAsia="Calibri" w:cs="Times New Roman"/>
          <w:color w:val="000000"/>
          <w:sz w:val="24"/>
          <w:szCs w:val="24"/>
        </w:rPr>
        <w:t xml:space="preserve">, 11, 3907. </w:t>
      </w:r>
      <w:hyperlink w:history="1" r:id="rId25">
        <w:r w:rsidRPr="00EF0D81">
          <w:rPr>
            <w:rStyle w:val="Hipervnculo"/>
            <w:rFonts w:ascii="Times New Roman" w:hAnsi="Times New Roman" w:eastAsia="Calibri" w:cs="Times New Roman"/>
            <w:sz w:val="24"/>
            <w:szCs w:val="24"/>
          </w:rPr>
          <w:t>https://doi.org/10.3390/su11143907</w:t>
        </w:r>
      </w:hyperlink>
      <w:r>
        <w:rPr>
          <w:rFonts w:ascii="Times New Roman" w:hAnsi="Times New Roman" w:eastAsia="Calibri" w:cs="Times New Roman"/>
          <w:color w:val="000000"/>
          <w:sz w:val="24"/>
          <w:szCs w:val="24"/>
        </w:rPr>
        <w:t xml:space="preserve"> </w:t>
      </w:r>
    </w:p>
    <w:p w:rsidRPr="0014467C" w:rsidR="00470C10" w:rsidP="00470C10" w:rsidRDefault="00470C10" w14:paraId="4CF6C845" w14:textId="77777777">
      <w:pPr>
        <w:spacing w:after="0" w:line="240" w:lineRule="auto"/>
        <w:ind w:left="720" w:hanging="720"/>
        <w:jc w:val="both"/>
        <w:rPr>
          <w:rFonts w:ascii="Times New Roman" w:hAnsi="Times New Roman" w:eastAsia="Calibri" w:cs="Times New Roman"/>
          <w:color w:val="000000"/>
          <w:sz w:val="24"/>
          <w:szCs w:val="24"/>
        </w:rPr>
      </w:pPr>
    </w:p>
    <w:p w:rsidRPr="0014467C" w:rsidR="00470C10" w:rsidP="00470C10" w:rsidRDefault="00470C10" w14:paraId="326DEF76" w14:textId="77777777">
      <w:pPr>
        <w:spacing w:after="0" w:line="240" w:lineRule="auto"/>
        <w:ind w:left="720" w:hanging="720"/>
        <w:jc w:val="both"/>
        <w:rPr>
          <w:rFonts w:ascii="Times New Roman" w:hAnsi="Times New Roman" w:eastAsia="Calibri" w:cs="Times New Roman"/>
          <w:color w:val="000000"/>
          <w:sz w:val="24"/>
          <w:szCs w:val="24"/>
        </w:rPr>
      </w:pPr>
      <w:proofErr w:type="spellStart"/>
      <w:r w:rsidRPr="0014467C">
        <w:rPr>
          <w:rFonts w:ascii="Times New Roman" w:hAnsi="Times New Roman" w:eastAsia="Calibri" w:cs="Times New Roman"/>
          <w:color w:val="000000"/>
          <w:sz w:val="24"/>
          <w:szCs w:val="24"/>
        </w:rPr>
        <w:t>Ilakovac</w:t>
      </w:r>
      <w:proofErr w:type="spellEnd"/>
      <w:r w:rsidRPr="0014467C">
        <w:rPr>
          <w:rFonts w:ascii="Times New Roman" w:hAnsi="Times New Roman" w:eastAsia="Calibri" w:cs="Times New Roman"/>
          <w:color w:val="000000"/>
          <w:sz w:val="24"/>
          <w:szCs w:val="24"/>
        </w:rPr>
        <w:t xml:space="preserve">, B., </w:t>
      </w:r>
      <w:proofErr w:type="spellStart"/>
      <w:r w:rsidRPr="0014467C">
        <w:rPr>
          <w:rFonts w:ascii="Times New Roman" w:hAnsi="Times New Roman" w:eastAsia="Calibri" w:cs="Times New Roman"/>
          <w:color w:val="000000"/>
          <w:sz w:val="24"/>
          <w:szCs w:val="24"/>
        </w:rPr>
        <w:t>Voca</w:t>
      </w:r>
      <w:proofErr w:type="spellEnd"/>
      <w:r w:rsidRPr="0014467C">
        <w:rPr>
          <w:rFonts w:ascii="Times New Roman" w:hAnsi="Times New Roman" w:eastAsia="Calibri" w:cs="Times New Roman"/>
          <w:color w:val="000000"/>
          <w:sz w:val="24"/>
          <w:szCs w:val="24"/>
        </w:rPr>
        <w:t xml:space="preserve">, N., Pezo, L., </w:t>
      </w:r>
      <w:proofErr w:type="spellStart"/>
      <w:r w:rsidRPr="0014467C">
        <w:rPr>
          <w:rFonts w:ascii="Times New Roman" w:hAnsi="Times New Roman" w:eastAsia="Calibri" w:cs="Times New Roman"/>
          <w:color w:val="000000"/>
          <w:sz w:val="24"/>
          <w:szCs w:val="24"/>
        </w:rPr>
        <w:t>Cerjak</w:t>
      </w:r>
      <w:proofErr w:type="spellEnd"/>
      <w:r w:rsidRPr="0014467C">
        <w:rPr>
          <w:rFonts w:ascii="Times New Roman" w:hAnsi="Times New Roman" w:eastAsia="Calibri" w:cs="Times New Roman"/>
          <w:color w:val="000000"/>
          <w:sz w:val="24"/>
          <w:szCs w:val="24"/>
        </w:rPr>
        <w:t xml:space="preserve">, M. (2020). </w:t>
      </w:r>
      <w:r w:rsidRPr="0014467C">
        <w:rPr>
          <w:rFonts w:ascii="Times New Roman" w:hAnsi="Times New Roman" w:eastAsia="Calibri" w:cs="Times New Roman"/>
          <w:color w:val="000000"/>
          <w:sz w:val="24"/>
          <w:szCs w:val="24"/>
          <w:lang w:val="en-US"/>
        </w:rPr>
        <w:t>Quantification and determination of household food waste and its relation to sociodemographic characteristics in Croatia.</w:t>
      </w:r>
      <w:r w:rsidRPr="0014467C">
        <w:rPr>
          <w:rFonts w:ascii="Times New Roman" w:hAnsi="Times New Roman" w:eastAsia="Calibri" w:cs="Times New Roman"/>
          <w:i/>
          <w:iCs/>
          <w:color w:val="000000"/>
          <w:sz w:val="24"/>
          <w:szCs w:val="24"/>
          <w:lang w:val="en-US"/>
        </w:rPr>
        <w:t> </w:t>
      </w:r>
      <w:proofErr w:type="spellStart"/>
      <w:r w:rsidRPr="0014467C">
        <w:rPr>
          <w:rFonts w:ascii="Times New Roman" w:hAnsi="Times New Roman" w:eastAsia="Calibri" w:cs="Times New Roman"/>
          <w:i/>
          <w:iCs/>
          <w:color w:val="000000"/>
          <w:sz w:val="24"/>
          <w:szCs w:val="24"/>
        </w:rPr>
        <w:t>Waste</w:t>
      </w:r>
      <w:proofErr w:type="spellEnd"/>
      <w:r w:rsidRPr="0014467C">
        <w:rPr>
          <w:rFonts w:ascii="Times New Roman" w:hAnsi="Times New Roman" w:eastAsia="Calibri" w:cs="Times New Roman"/>
          <w:i/>
          <w:iCs/>
          <w:color w:val="000000"/>
          <w:sz w:val="24"/>
          <w:szCs w:val="24"/>
        </w:rPr>
        <w:t xml:space="preserve"> </w:t>
      </w:r>
      <w:proofErr w:type="spellStart"/>
      <w:r w:rsidRPr="0014467C">
        <w:rPr>
          <w:rFonts w:ascii="Times New Roman" w:hAnsi="Times New Roman" w:eastAsia="Calibri" w:cs="Times New Roman"/>
          <w:i/>
          <w:iCs/>
          <w:color w:val="000000"/>
          <w:sz w:val="24"/>
          <w:szCs w:val="24"/>
        </w:rPr>
        <w:t>Manag</w:t>
      </w:r>
      <w:proofErr w:type="spellEnd"/>
      <w:r w:rsidRPr="0014467C">
        <w:rPr>
          <w:rFonts w:ascii="Times New Roman" w:hAnsi="Times New Roman" w:eastAsia="Calibri" w:cs="Times New Roman"/>
          <w:color w:val="000000"/>
          <w:sz w:val="24"/>
          <w:szCs w:val="24"/>
        </w:rPr>
        <w:t xml:space="preserve">, 102, 231‐240. </w:t>
      </w:r>
      <w:hyperlink w:history="1" r:id="rId26">
        <w:r w:rsidRPr="0014467C">
          <w:rPr>
            <w:rStyle w:val="Hipervnculo"/>
            <w:rFonts w:ascii="Times New Roman" w:hAnsi="Times New Roman" w:eastAsia="Calibri" w:cs="Times New Roman"/>
            <w:sz w:val="24"/>
            <w:szCs w:val="24"/>
            <w:lang w:val="pt-BR"/>
          </w:rPr>
          <w:t>https://</w:t>
        </w:r>
        <w:r w:rsidRPr="0014467C">
          <w:rPr>
            <w:rStyle w:val="Hipervnculo"/>
            <w:rFonts w:ascii="Times New Roman" w:hAnsi="Times New Roman" w:eastAsia="Calibri" w:cs="Times New Roman"/>
            <w:sz w:val="24"/>
            <w:szCs w:val="24"/>
          </w:rPr>
          <w:t>doi</w:t>
        </w:r>
        <w:r w:rsidRPr="00EF0D81">
          <w:rPr>
            <w:rStyle w:val="Hipervnculo"/>
            <w:rFonts w:ascii="Times New Roman" w:hAnsi="Times New Roman" w:eastAsia="Calibri" w:cs="Times New Roman"/>
            <w:sz w:val="24"/>
            <w:szCs w:val="24"/>
          </w:rPr>
          <w:t>.org/</w:t>
        </w:r>
        <w:r w:rsidRPr="0014467C">
          <w:rPr>
            <w:rStyle w:val="Hipervnculo"/>
            <w:rFonts w:ascii="Times New Roman" w:hAnsi="Times New Roman" w:eastAsia="Calibri" w:cs="Times New Roman"/>
            <w:sz w:val="24"/>
            <w:szCs w:val="24"/>
          </w:rPr>
          <w:t>10.1016/j.wasman.2019.10.042</w:t>
        </w:r>
      </w:hyperlink>
      <w:r>
        <w:rPr>
          <w:rFonts w:ascii="Times New Roman" w:hAnsi="Times New Roman" w:eastAsia="Calibri" w:cs="Times New Roman"/>
          <w:color w:val="000000"/>
          <w:sz w:val="24"/>
          <w:szCs w:val="24"/>
        </w:rPr>
        <w:t xml:space="preserve"> </w:t>
      </w:r>
    </w:p>
    <w:p w:rsidRPr="0014467C" w:rsidR="00470C10" w:rsidP="00470C10" w:rsidRDefault="00470C10" w14:paraId="3E884707" w14:textId="77777777">
      <w:pPr>
        <w:spacing w:after="0" w:line="240" w:lineRule="auto"/>
        <w:ind w:left="720" w:hanging="720"/>
        <w:jc w:val="both"/>
        <w:rPr>
          <w:rFonts w:ascii="Times New Roman" w:hAnsi="Times New Roman" w:eastAsia="Calibri" w:cs="Times New Roman"/>
          <w:color w:val="000000"/>
          <w:sz w:val="24"/>
          <w:szCs w:val="24"/>
        </w:rPr>
      </w:pPr>
    </w:p>
    <w:p w:rsidRPr="0014467C" w:rsidR="00470C10" w:rsidP="00470C10" w:rsidRDefault="00470C10" w14:paraId="0D19A420" w14:textId="77777777">
      <w:pPr>
        <w:spacing w:after="0" w:line="240" w:lineRule="auto"/>
        <w:ind w:left="720" w:hanging="720"/>
        <w:jc w:val="both"/>
        <w:rPr>
          <w:rFonts w:ascii="Times New Roman" w:hAnsi="Times New Roman" w:eastAsia="Calibri" w:cs="Times New Roman"/>
          <w:color w:val="000000"/>
          <w:sz w:val="24"/>
          <w:szCs w:val="24"/>
        </w:rPr>
      </w:pPr>
      <w:r w:rsidRPr="0014467C">
        <w:rPr>
          <w:rFonts w:ascii="Times New Roman" w:hAnsi="Times New Roman" w:eastAsia="Calibri" w:cs="Times New Roman"/>
          <w:color w:val="000000"/>
          <w:sz w:val="24"/>
          <w:szCs w:val="24"/>
        </w:rPr>
        <w:t xml:space="preserve">INE.  Instituto Nacional de Estadísticas. (2016). Jefatura de hogar: usos del concepto, historia, críticas y expresión en los indicadores. departamento de estudios sociales subdirección técnica instituto nacional de estadísticas. </w:t>
      </w:r>
      <w:hyperlink w:history="1" r:id="rId27">
        <w:r w:rsidRPr="00EF0D81">
          <w:rPr>
            <w:rStyle w:val="Hipervnculo"/>
            <w:rFonts w:ascii="Times New Roman" w:hAnsi="Times New Roman" w:eastAsia="Calibri" w:cs="Times New Roman"/>
            <w:sz w:val="24"/>
            <w:szCs w:val="24"/>
          </w:rPr>
          <w:t>https://historico-amu.ine.cl/genero/files/estadisticas/pdf/documentos/jefatura_hogar.pdf</w:t>
        </w:r>
      </w:hyperlink>
      <w:r>
        <w:rPr>
          <w:rFonts w:ascii="Times New Roman" w:hAnsi="Times New Roman" w:eastAsia="Calibri" w:cs="Times New Roman"/>
          <w:color w:val="000000"/>
          <w:sz w:val="24"/>
          <w:szCs w:val="24"/>
        </w:rPr>
        <w:t xml:space="preserve"> </w:t>
      </w:r>
    </w:p>
    <w:p w:rsidRPr="0014467C" w:rsidR="00470C10" w:rsidP="00470C10" w:rsidRDefault="00470C10" w14:paraId="2BBA052A" w14:textId="77777777">
      <w:pPr>
        <w:spacing w:after="0" w:line="240" w:lineRule="auto"/>
        <w:ind w:left="720" w:hanging="720"/>
        <w:jc w:val="both"/>
        <w:rPr>
          <w:rFonts w:ascii="Times New Roman" w:hAnsi="Times New Roman" w:eastAsia="Calibri" w:cs="Times New Roman"/>
          <w:color w:val="000000"/>
          <w:sz w:val="24"/>
          <w:szCs w:val="24"/>
        </w:rPr>
      </w:pPr>
    </w:p>
    <w:p w:rsidRPr="0014467C" w:rsidR="00470C10" w:rsidP="00470C10" w:rsidRDefault="00470C10" w14:paraId="1A64F62D" w14:textId="77777777">
      <w:pPr>
        <w:spacing w:after="0" w:line="240" w:lineRule="auto"/>
        <w:ind w:left="720" w:hanging="720"/>
        <w:jc w:val="both"/>
        <w:rPr>
          <w:rFonts w:ascii="Times New Roman" w:hAnsi="Times New Roman" w:eastAsia="Calibri" w:cs="Times New Roman"/>
          <w:color w:val="000000"/>
          <w:sz w:val="24"/>
          <w:szCs w:val="24"/>
        </w:rPr>
      </w:pPr>
      <w:proofErr w:type="spellStart"/>
      <w:r w:rsidRPr="0014467C">
        <w:rPr>
          <w:rFonts w:ascii="Times New Roman" w:hAnsi="Times New Roman" w:eastAsia="Calibri" w:cs="Times New Roman"/>
          <w:color w:val="000000"/>
          <w:sz w:val="24"/>
          <w:szCs w:val="24"/>
          <w:lang w:val="en-US"/>
        </w:rPr>
        <w:t>Mekonnen</w:t>
      </w:r>
      <w:proofErr w:type="spellEnd"/>
      <w:r w:rsidRPr="0014467C">
        <w:rPr>
          <w:rFonts w:ascii="Times New Roman" w:hAnsi="Times New Roman" w:eastAsia="Calibri" w:cs="Times New Roman"/>
          <w:color w:val="000000"/>
          <w:sz w:val="24"/>
          <w:szCs w:val="24"/>
          <w:lang w:val="en-US"/>
        </w:rPr>
        <w:t xml:space="preserve">, M. M., Hoekstra, A. Y. (2011). The green, blue and grey water footprint of crops and derived crop products. </w:t>
      </w:r>
      <w:proofErr w:type="spellStart"/>
      <w:r w:rsidRPr="0014467C">
        <w:rPr>
          <w:rFonts w:ascii="Times New Roman" w:hAnsi="Times New Roman" w:eastAsia="Calibri" w:cs="Times New Roman"/>
          <w:i/>
          <w:iCs/>
          <w:color w:val="000000"/>
          <w:sz w:val="24"/>
          <w:szCs w:val="24"/>
        </w:rPr>
        <w:t>Hydrol</w:t>
      </w:r>
      <w:proofErr w:type="spellEnd"/>
      <w:r w:rsidRPr="0014467C">
        <w:rPr>
          <w:rFonts w:ascii="Times New Roman" w:hAnsi="Times New Roman" w:eastAsia="Calibri" w:cs="Times New Roman"/>
          <w:i/>
          <w:iCs/>
          <w:color w:val="000000"/>
          <w:sz w:val="24"/>
          <w:szCs w:val="24"/>
        </w:rPr>
        <w:t xml:space="preserve">. </w:t>
      </w:r>
      <w:proofErr w:type="spellStart"/>
      <w:r w:rsidRPr="0014467C">
        <w:rPr>
          <w:rFonts w:ascii="Times New Roman" w:hAnsi="Times New Roman" w:eastAsia="Calibri" w:cs="Times New Roman"/>
          <w:i/>
          <w:iCs/>
          <w:color w:val="000000"/>
          <w:sz w:val="24"/>
          <w:szCs w:val="24"/>
        </w:rPr>
        <w:t>Earth</w:t>
      </w:r>
      <w:proofErr w:type="spellEnd"/>
      <w:r w:rsidRPr="0014467C">
        <w:rPr>
          <w:rFonts w:ascii="Times New Roman" w:hAnsi="Times New Roman" w:eastAsia="Calibri" w:cs="Times New Roman"/>
          <w:i/>
          <w:iCs/>
          <w:color w:val="000000"/>
          <w:sz w:val="24"/>
          <w:szCs w:val="24"/>
        </w:rPr>
        <w:t xml:space="preserve"> </w:t>
      </w:r>
      <w:proofErr w:type="spellStart"/>
      <w:r w:rsidRPr="0014467C">
        <w:rPr>
          <w:rFonts w:ascii="Times New Roman" w:hAnsi="Times New Roman" w:eastAsia="Calibri" w:cs="Times New Roman"/>
          <w:i/>
          <w:iCs/>
          <w:color w:val="000000"/>
          <w:sz w:val="24"/>
          <w:szCs w:val="24"/>
        </w:rPr>
        <w:t>Syst</w:t>
      </w:r>
      <w:proofErr w:type="spellEnd"/>
      <w:r w:rsidRPr="0014467C">
        <w:rPr>
          <w:rFonts w:ascii="Times New Roman" w:hAnsi="Times New Roman" w:eastAsia="Calibri" w:cs="Times New Roman"/>
          <w:i/>
          <w:iCs/>
          <w:color w:val="000000"/>
          <w:sz w:val="24"/>
          <w:szCs w:val="24"/>
        </w:rPr>
        <w:t xml:space="preserve">. </w:t>
      </w:r>
      <w:proofErr w:type="spellStart"/>
      <w:r w:rsidRPr="0014467C">
        <w:rPr>
          <w:rFonts w:ascii="Times New Roman" w:hAnsi="Times New Roman" w:eastAsia="Calibri" w:cs="Times New Roman"/>
          <w:i/>
          <w:iCs/>
          <w:color w:val="000000"/>
          <w:sz w:val="24"/>
          <w:szCs w:val="24"/>
        </w:rPr>
        <w:t>Sci</w:t>
      </w:r>
      <w:proofErr w:type="spellEnd"/>
      <w:r w:rsidRPr="0014467C">
        <w:rPr>
          <w:rFonts w:ascii="Times New Roman" w:hAnsi="Times New Roman" w:eastAsia="Calibri" w:cs="Times New Roman"/>
          <w:color w:val="000000"/>
          <w:sz w:val="24"/>
          <w:szCs w:val="24"/>
        </w:rPr>
        <w:t xml:space="preserve">. 15, 1577–1600. </w:t>
      </w:r>
      <w:hyperlink w:history="1" r:id="rId28">
        <w:r w:rsidRPr="00EF0D81">
          <w:rPr>
            <w:rStyle w:val="Hipervnculo"/>
            <w:rFonts w:ascii="Calibri" w:hAnsi="Calibri" w:eastAsia="Calibri" w:cs="Times New Roman"/>
          </w:rPr>
          <w:t>https://doi.org/10.5194/hess-15-1577-2011</w:t>
        </w:r>
      </w:hyperlink>
      <w:r>
        <w:rPr>
          <w:rFonts w:ascii="Calibri" w:hAnsi="Calibri" w:eastAsia="Calibri" w:cs="Times New Roman"/>
        </w:rPr>
        <w:t xml:space="preserve"> </w:t>
      </w:r>
      <w:r>
        <w:rPr>
          <w:rFonts w:ascii="Times New Roman" w:hAnsi="Times New Roman" w:eastAsia="Calibri" w:cs="Times New Roman"/>
          <w:color w:val="000000"/>
          <w:sz w:val="24"/>
          <w:szCs w:val="24"/>
        </w:rPr>
        <w:t xml:space="preserve"> </w:t>
      </w:r>
    </w:p>
    <w:p w:rsidRPr="0014467C" w:rsidR="00470C10" w:rsidP="00470C10" w:rsidRDefault="00470C10" w14:paraId="2E44CEA0" w14:textId="77777777">
      <w:pPr>
        <w:spacing w:after="0" w:line="240" w:lineRule="auto"/>
        <w:ind w:left="720" w:hanging="720"/>
        <w:jc w:val="both"/>
        <w:rPr>
          <w:rFonts w:ascii="Times New Roman" w:hAnsi="Times New Roman" w:eastAsia="Calibri" w:cs="Times New Roman"/>
          <w:color w:val="000000"/>
          <w:sz w:val="24"/>
          <w:szCs w:val="24"/>
        </w:rPr>
      </w:pPr>
    </w:p>
    <w:p w:rsidRPr="0014467C" w:rsidR="00470C10" w:rsidP="00470C10" w:rsidRDefault="00470C10" w14:paraId="20B7A565" w14:textId="77777777">
      <w:pPr>
        <w:spacing w:after="0" w:line="240" w:lineRule="auto"/>
        <w:ind w:left="720" w:hanging="720"/>
        <w:jc w:val="both"/>
        <w:rPr>
          <w:rFonts w:ascii="Times New Roman" w:hAnsi="Times New Roman" w:eastAsia="Calibri" w:cs="Times New Roman"/>
          <w:color w:val="000000"/>
          <w:sz w:val="24"/>
          <w:szCs w:val="24"/>
        </w:rPr>
      </w:pPr>
      <w:r w:rsidRPr="0014467C">
        <w:rPr>
          <w:rFonts w:ascii="Times New Roman" w:hAnsi="Times New Roman" w:eastAsia="Calibri" w:cs="Times New Roman"/>
          <w:color w:val="000000"/>
          <w:sz w:val="24"/>
          <w:szCs w:val="24"/>
        </w:rPr>
        <w:t xml:space="preserve">ODEPA. Oficina de Estudios y Políticas Agrarias. (2020). </w:t>
      </w:r>
      <w:hyperlink w:history="1" r:id="rId29">
        <w:r w:rsidRPr="0014467C">
          <w:rPr>
            <w:rFonts w:ascii="Times New Roman" w:hAnsi="Times New Roman" w:eastAsia="Calibri" w:cs="Times New Roman"/>
            <w:color w:val="000000"/>
            <w:sz w:val="24"/>
            <w:szCs w:val="24"/>
          </w:rPr>
          <w:t>www.odepa.gob.cl/precios/consumidor</w:t>
        </w:r>
      </w:hyperlink>
    </w:p>
    <w:p w:rsidRPr="0014467C" w:rsidR="00470C10" w:rsidP="00470C10" w:rsidRDefault="00470C10" w14:paraId="4050E24B"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R Core Team. (2020). R: A language and environment for statistical computing. R Foundation for Statistical Computing, Vienna, Austria.</w:t>
      </w:r>
      <w:r w:rsidRPr="00470C10">
        <w:rPr>
          <w:lang w:val="en-US"/>
        </w:rPr>
        <w:t xml:space="preserve"> </w:t>
      </w:r>
      <w:hyperlink w:history="1" r:id="rId30">
        <w:r w:rsidRPr="00470C10">
          <w:rPr>
            <w:rStyle w:val="Hipervnculo"/>
            <w:rFonts w:ascii="Times New Roman" w:hAnsi="Times New Roman" w:eastAsia="Calibri" w:cs="Times New Roman"/>
            <w:sz w:val="24"/>
            <w:szCs w:val="24"/>
            <w:lang w:val="en-US"/>
          </w:rPr>
          <w:t>https://www.R-project.org/</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7A061F79" w14:textId="77777777">
      <w:pPr>
        <w:spacing w:after="0" w:line="240" w:lineRule="auto"/>
        <w:ind w:left="720" w:hanging="720"/>
        <w:jc w:val="both"/>
        <w:rPr>
          <w:rFonts w:ascii="Times New Roman" w:hAnsi="Times New Roman" w:eastAsia="Calibri" w:cs="Times New Roman"/>
          <w:color w:val="000000"/>
          <w:sz w:val="24"/>
          <w:szCs w:val="24"/>
          <w:lang w:val="pt-BR"/>
        </w:rPr>
      </w:pPr>
    </w:p>
    <w:p w:rsidRPr="0014467C" w:rsidR="00470C10" w:rsidP="00470C10" w:rsidRDefault="00470C10" w14:paraId="57F2690E" w14:textId="77777777">
      <w:pPr>
        <w:autoSpaceDE w:val="0"/>
        <w:autoSpaceDN w:val="0"/>
        <w:adjustRightInd w:val="0"/>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pt-BR"/>
        </w:rPr>
        <w:t xml:space="preserve">Ribeiro, K. R., Rolim, P. M., Seabra, L. M. J., Strasburg, V. J. (2021). </w:t>
      </w:r>
      <w:r w:rsidRPr="0014467C">
        <w:rPr>
          <w:rFonts w:ascii="Times New Roman" w:hAnsi="Times New Roman" w:eastAsia="Calibri" w:cs="Times New Roman"/>
          <w:bCs/>
          <w:color w:val="000000"/>
          <w:sz w:val="24"/>
          <w:szCs w:val="24"/>
          <w:lang w:val="en-US"/>
        </w:rPr>
        <w:t>Evaluation of the ecoefficiency of greenhouse gases generation in the provision of complementary meals in a public hospital.</w:t>
      </w:r>
      <w:r w:rsidRPr="0014467C">
        <w:rPr>
          <w:rFonts w:ascii="Times New Roman" w:hAnsi="Times New Roman" w:eastAsia="Calibri" w:cs="Times New Roman"/>
          <w:b/>
          <w:bCs/>
          <w:color w:val="000000"/>
          <w:sz w:val="24"/>
          <w:szCs w:val="24"/>
          <w:lang w:val="en-US"/>
        </w:rPr>
        <w:t xml:space="preserve"> </w:t>
      </w:r>
      <w:r w:rsidRPr="0014467C">
        <w:rPr>
          <w:rFonts w:ascii="Times New Roman" w:hAnsi="Times New Roman" w:eastAsia="Calibri" w:cs="Times New Roman"/>
          <w:bCs/>
          <w:i/>
          <w:iCs/>
          <w:color w:val="000000"/>
          <w:sz w:val="24"/>
          <w:szCs w:val="24"/>
          <w:lang w:val="en-US"/>
        </w:rPr>
        <w:t>Research, Society and Development</w:t>
      </w:r>
      <w:r w:rsidRPr="0014467C">
        <w:rPr>
          <w:rFonts w:ascii="Times New Roman" w:hAnsi="Times New Roman" w:eastAsia="Calibri" w:cs="Times New Roman"/>
          <w:bCs/>
          <w:color w:val="000000"/>
          <w:sz w:val="24"/>
          <w:szCs w:val="24"/>
          <w:lang w:val="en-US"/>
        </w:rPr>
        <w:t>,</w:t>
      </w:r>
      <w:r w:rsidRPr="0014467C">
        <w:rPr>
          <w:rFonts w:ascii="Times New Roman" w:hAnsi="Times New Roman" w:eastAsia="Calibri" w:cs="Times New Roman"/>
          <w:color w:val="000000"/>
          <w:sz w:val="24"/>
          <w:szCs w:val="24"/>
          <w:lang w:val="en-US"/>
        </w:rPr>
        <w:t xml:space="preserve"> 10(4), e10110413995. </w:t>
      </w:r>
      <w:r w:rsidRPr="0014467C">
        <w:rPr>
          <w:rFonts w:ascii="Times New Roman" w:hAnsi="Times New Roman" w:eastAsia="Calibri" w:cs="Times New Roman"/>
          <w:color w:val="000000"/>
          <w:sz w:val="24"/>
          <w:szCs w:val="24"/>
          <w:highlight w:val="yellow"/>
          <w:lang w:val="en-US"/>
        </w:rPr>
        <w:t xml:space="preserve"> </w:t>
      </w:r>
      <w:hyperlink w:history="1" r:id="rId31">
        <w:r w:rsidRPr="00470C10">
          <w:rPr>
            <w:rStyle w:val="Hipervnculo"/>
            <w:rFonts w:ascii="Calibri" w:hAnsi="Calibri" w:eastAsia="Calibri" w:cs="Times New Roman"/>
            <w:lang w:val="en-US"/>
          </w:rPr>
          <w:t>https://doi.org/10.33448/rsd-v10i4.13995</w:t>
        </w:r>
      </w:hyperlink>
      <w:r w:rsidRPr="00470C10">
        <w:rPr>
          <w:rFonts w:ascii="Calibri" w:hAnsi="Calibri" w:eastAsia="Calibri" w:cs="Times New Roman"/>
          <w:lang w:val="en-US"/>
        </w:rPr>
        <w:t xml:space="preserve"> </w:t>
      </w:r>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09B520EC" w14:textId="77777777">
      <w:pPr>
        <w:autoSpaceDE w:val="0"/>
        <w:autoSpaceDN w:val="0"/>
        <w:adjustRightInd w:val="0"/>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04BCA141" w14:textId="77777777">
      <w:pPr>
        <w:tabs>
          <w:tab w:val="left" w:pos="426"/>
        </w:tabs>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 xml:space="preserve">Steffen, W., Richardson, K., </w:t>
      </w:r>
      <w:proofErr w:type="spellStart"/>
      <w:r w:rsidRPr="0014467C">
        <w:rPr>
          <w:rFonts w:ascii="Times New Roman" w:hAnsi="Times New Roman" w:eastAsia="Calibri" w:cs="Times New Roman"/>
          <w:color w:val="000000"/>
          <w:sz w:val="24"/>
          <w:szCs w:val="24"/>
          <w:lang w:val="en-US"/>
        </w:rPr>
        <w:t>Rockström</w:t>
      </w:r>
      <w:proofErr w:type="spellEnd"/>
      <w:r w:rsidRPr="0014467C">
        <w:rPr>
          <w:rFonts w:ascii="Times New Roman" w:hAnsi="Times New Roman" w:eastAsia="Calibri" w:cs="Times New Roman"/>
          <w:color w:val="000000"/>
          <w:sz w:val="24"/>
          <w:szCs w:val="24"/>
          <w:lang w:val="en-US"/>
        </w:rPr>
        <w:t xml:space="preserve">, J., Cornell, S. E., Fetzer, I., Bennett, E. M., </w:t>
      </w:r>
      <w:r w:rsidRPr="0014467C">
        <w:rPr>
          <w:rFonts w:ascii="Times New Roman" w:hAnsi="Times New Roman" w:eastAsia="Calibri" w:cs="Times New Roman"/>
          <w:i/>
          <w:iCs/>
          <w:color w:val="000000"/>
          <w:sz w:val="24"/>
          <w:szCs w:val="24"/>
          <w:lang w:val="en-US"/>
        </w:rPr>
        <w:t>et al</w:t>
      </w:r>
      <w:r w:rsidRPr="0014467C">
        <w:rPr>
          <w:rFonts w:ascii="Times New Roman" w:hAnsi="Times New Roman" w:eastAsia="Calibri" w:cs="Times New Roman"/>
          <w:color w:val="000000"/>
          <w:sz w:val="24"/>
          <w:szCs w:val="24"/>
          <w:lang w:val="en-US"/>
        </w:rPr>
        <w:t xml:space="preserve">. (2015). Planetary boundaries: guiding human development on a changing planet. </w:t>
      </w:r>
      <w:r w:rsidRPr="0014467C">
        <w:rPr>
          <w:rFonts w:ascii="Times New Roman" w:hAnsi="Times New Roman" w:eastAsia="Calibri" w:cs="Times New Roman"/>
          <w:i/>
          <w:iCs/>
          <w:color w:val="000000"/>
          <w:sz w:val="24"/>
          <w:szCs w:val="24"/>
          <w:lang w:val="en-US"/>
        </w:rPr>
        <w:t>Science</w:t>
      </w:r>
      <w:r w:rsidRPr="0014467C">
        <w:rPr>
          <w:rFonts w:ascii="Times New Roman" w:hAnsi="Times New Roman" w:eastAsia="Calibri" w:cs="Times New Roman"/>
          <w:color w:val="000000"/>
          <w:sz w:val="24"/>
          <w:szCs w:val="24"/>
          <w:lang w:val="en-US"/>
        </w:rPr>
        <w:t xml:space="preserve">, 347(6223). </w:t>
      </w:r>
      <w:hyperlink w:history="1" r:id="rId32">
        <w:r w:rsidRPr="0014467C">
          <w:rPr>
            <w:rStyle w:val="Hipervnculo"/>
            <w:rFonts w:ascii="Times New Roman" w:hAnsi="Times New Roman" w:eastAsia="Calibri" w:cs="Times New Roman"/>
            <w:sz w:val="24"/>
            <w:szCs w:val="24"/>
            <w:lang w:val="en-US"/>
          </w:rPr>
          <w:t>https://doi.org/10.1126/science.1259855</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5382F1D6" w14:textId="77777777">
      <w:pPr>
        <w:tabs>
          <w:tab w:val="left" w:pos="426"/>
        </w:tabs>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6184738F"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 xml:space="preserve">Strasburg, V. J.; </w:t>
      </w:r>
      <w:proofErr w:type="spellStart"/>
      <w:r w:rsidRPr="0014467C">
        <w:rPr>
          <w:rFonts w:ascii="Times New Roman" w:hAnsi="Times New Roman" w:eastAsia="Calibri" w:cs="Times New Roman"/>
          <w:color w:val="000000"/>
          <w:sz w:val="24"/>
          <w:szCs w:val="24"/>
          <w:lang w:val="en-US"/>
        </w:rPr>
        <w:t>Jahno</w:t>
      </w:r>
      <w:proofErr w:type="spellEnd"/>
      <w:r w:rsidRPr="0014467C">
        <w:rPr>
          <w:rFonts w:ascii="Times New Roman" w:hAnsi="Times New Roman" w:eastAsia="Calibri" w:cs="Times New Roman"/>
          <w:color w:val="000000"/>
          <w:sz w:val="24"/>
          <w:szCs w:val="24"/>
          <w:lang w:val="en-US"/>
        </w:rPr>
        <w:t xml:space="preserve">, V. D. (2015). </w:t>
      </w:r>
      <w:proofErr w:type="spellStart"/>
      <w:r w:rsidRPr="0014467C">
        <w:rPr>
          <w:rFonts w:ascii="Times New Roman" w:hAnsi="Times New Roman" w:eastAsia="Calibri" w:cs="Times New Roman"/>
          <w:color w:val="000000"/>
          <w:sz w:val="24"/>
          <w:szCs w:val="24"/>
        </w:rPr>
        <w:t>Sustentabilidade</w:t>
      </w:r>
      <w:proofErr w:type="spellEnd"/>
      <w:r w:rsidRPr="0014467C">
        <w:rPr>
          <w:rFonts w:ascii="Times New Roman" w:hAnsi="Times New Roman" w:eastAsia="Calibri" w:cs="Times New Roman"/>
          <w:color w:val="000000"/>
          <w:sz w:val="24"/>
          <w:szCs w:val="24"/>
        </w:rPr>
        <w:t xml:space="preserve"> de </w:t>
      </w:r>
      <w:proofErr w:type="spellStart"/>
      <w:r w:rsidRPr="0014467C">
        <w:rPr>
          <w:rFonts w:ascii="Times New Roman" w:hAnsi="Times New Roman" w:eastAsia="Calibri" w:cs="Times New Roman"/>
          <w:color w:val="000000"/>
          <w:sz w:val="24"/>
          <w:szCs w:val="24"/>
        </w:rPr>
        <w:t>cardápio</w:t>
      </w:r>
      <w:proofErr w:type="spellEnd"/>
      <w:r w:rsidRPr="0014467C">
        <w:rPr>
          <w:rFonts w:ascii="Times New Roman" w:hAnsi="Times New Roman" w:eastAsia="Calibri" w:cs="Times New Roman"/>
          <w:color w:val="000000"/>
          <w:sz w:val="24"/>
          <w:szCs w:val="24"/>
        </w:rPr>
        <w:t xml:space="preserve">: </w:t>
      </w:r>
      <w:proofErr w:type="spellStart"/>
      <w:r w:rsidRPr="0014467C">
        <w:rPr>
          <w:rFonts w:ascii="Times New Roman" w:hAnsi="Times New Roman" w:eastAsia="Calibri" w:cs="Times New Roman"/>
          <w:color w:val="000000"/>
          <w:sz w:val="24"/>
          <w:szCs w:val="24"/>
        </w:rPr>
        <w:t>avaliação</w:t>
      </w:r>
      <w:proofErr w:type="spellEnd"/>
      <w:r w:rsidRPr="0014467C">
        <w:rPr>
          <w:rFonts w:ascii="Times New Roman" w:hAnsi="Times New Roman" w:eastAsia="Calibri" w:cs="Times New Roman"/>
          <w:color w:val="000000"/>
          <w:sz w:val="24"/>
          <w:szCs w:val="24"/>
        </w:rPr>
        <w:t xml:space="preserve"> da pegada hídrica </w:t>
      </w:r>
      <w:proofErr w:type="spellStart"/>
      <w:r w:rsidRPr="0014467C">
        <w:rPr>
          <w:rFonts w:ascii="Times New Roman" w:hAnsi="Times New Roman" w:eastAsia="Calibri" w:cs="Times New Roman"/>
          <w:color w:val="000000"/>
          <w:sz w:val="24"/>
          <w:szCs w:val="24"/>
        </w:rPr>
        <w:t>nas</w:t>
      </w:r>
      <w:proofErr w:type="spellEnd"/>
      <w:r w:rsidRPr="0014467C">
        <w:rPr>
          <w:rFonts w:ascii="Times New Roman" w:hAnsi="Times New Roman" w:eastAsia="Calibri" w:cs="Times New Roman"/>
          <w:color w:val="000000"/>
          <w:sz w:val="24"/>
          <w:szCs w:val="24"/>
        </w:rPr>
        <w:t xml:space="preserve"> </w:t>
      </w:r>
      <w:proofErr w:type="spellStart"/>
      <w:r w:rsidRPr="0014467C">
        <w:rPr>
          <w:rFonts w:ascii="Times New Roman" w:hAnsi="Times New Roman" w:eastAsia="Calibri" w:cs="Times New Roman"/>
          <w:color w:val="000000"/>
          <w:sz w:val="24"/>
          <w:szCs w:val="24"/>
        </w:rPr>
        <w:t>refeições</w:t>
      </w:r>
      <w:proofErr w:type="spellEnd"/>
      <w:r w:rsidRPr="0014467C">
        <w:rPr>
          <w:rFonts w:ascii="Times New Roman" w:hAnsi="Times New Roman" w:eastAsia="Calibri" w:cs="Times New Roman"/>
          <w:color w:val="000000"/>
          <w:sz w:val="24"/>
          <w:szCs w:val="24"/>
        </w:rPr>
        <w:t xml:space="preserve"> de </w:t>
      </w:r>
      <w:proofErr w:type="spellStart"/>
      <w:r w:rsidRPr="0014467C">
        <w:rPr>
          <w:rFonts w:ascii="Times New Roman" w:hAnsi="Times New Roman" w:eastAsia="Calibri" w:cs="Times New Roman"/>
          <w:color w:val="000000"/>
          <w:sz w:val="24"/>
          <w:szCs w:val="24"/>
        </w:rPr>
        <w:t>um</w:t>
      </w:r>
      <w:proofErr w:type="spellEnd"/>
      <w:r w:rsidRPr="0014467C">
        <w:rPr>
          <w:rFonts w:ascii="Times New Roman" w:hAnsi="Times New Roman" w:eastAsia="Calibri" w:cs="Times New Roman"/>
          <w:color w:val="000000"/>
          <w:sz w:val="24"/>
          <w:szCs w:val="24"/>
        </w:rPr>
        <w:t xml:space="preserve"> restaurante </w:t>
      </w:r>
      <w:proofErr w:type="spellStart"/>
      <w:r w:rsidRPr="0014467C">
        <w:rPr>
          <w:rFonts w:ascii="Times New Roman" w:hAnsi="Times New Roman" w:eastAsia="Calibri" w:cs="Times New Roman"/>
          <w:color w:val="000000"/>
          <w:sz w:val="24"/>
          <w:szCs w:val="24"/>
        </w:rPr>
        <w:t>universitário</w:t>
      </w:r>
      <w:proofErr w:type="spellEnd"/>
      <w:r w:rsidRPr="0014467C">
        <w:rPr>
          <w:rFonts w:ascii="Times New Roman" w:hAnsi="Times New Roman" w:eastAsia="Calibri" w:cs="Times New Roman"/>
          <w:color w:val="000000"/>
          <w:sz w:val="24"/>
          <w:szCs w:val="24"/>
        </w:rPr>
        <w:t xml:space="preserve">. </w:t>
      </w:r>
      <w:r w:rsidRPr="0014467C">
        <w:rPr>
          <w:rFonts w:ascii="Times New Roman" w:hAnsi="Times New Roman" w:eastAsia="Calibri" w:cs="Times New Roman"/>
          <w:i/>
          <w:iCs/>
          <w:color w:val="000000"/>
          <w:sz w:val="24"/>
          <w:szCs w:val="24"/>
          <w:lang w:val="en-US"/>
        </w:rPr>
        <w:t xml:space="preserve">Am. Agua </w:t>
      </w:r>
      <w:proofErr w:type="spellStart"/>
      <w:r w:rsidRPr="0014467C">
        <w:rPr>
          <w:rFonts w:ascii="Times New Roman" w:hAnsi="Times New Roman" w:eastAsia="Calibri" w:cs="Times New Roman"/>
          <w:i/>
          <w:iCs/>
          <w:color w:val="000000"/>
          <w:sz w:val="24"/>
          <w:szCs w:val="24"/>
          <w:lang w:val="en-US"/>
        </w:rPr>
        <w:t>Interdiscip</w:t>
      </w:r>
      <w:proofErr w:type="spellEnd"/>
      <w:r w:rsidRPr="0014467C">
        <w:rPr>
          <w:rFonts w:ascii="Times New Roman" w:hAnsi="Times New Roman" w:eastAsia="Calibri" w:cs="Times New Roman"/>
          <w:i/>
          <w:iCs/>
          <w:color w:val="000000"/>
          <w:sz w:val="24"/>
          <w:szCs w:val="24"/>
          <w:lang w:val="en-US"/>
        </w:rPr>
        <w:t>. J. Appl. Sci</w:t>
      </w:r>
      <w:r w:rsidRPr="0014467C">
        <w:rPr>
          <w:rFonts w:ascii="Times New Roman" w:hAnsi="Times New Roman" w:eastAsia="Calibri" w:cs="Times New Roman"/>
          <w:color w:val="000000"/>
          <w:sz w:val="24"/>
          <w:szCs w:val="24"/>
          <w:lang w:val="en-US"/>
        </w:rPr>
        <w:t xml:space="preserve">, 10, 903–914. </w:t>
      </w:r>
      <w:hyperlink w:history="1" r:id="rId33">
        <w:r w:rsidRPr="00470C10">
          <w:rPr>
            <w:rStyle w:val="Hipervnculo"/>
            <w:rFonts w:ascii="Times New Roman" w:hAnsi="Times New Roman" w:eastAsia="Calibri" w:cs="Times New Roman"/>
            <w:sz w:val="24"/>
            <w:szCs w:val="24"/>
            <w:lang w:val="en-US"/>
          </w:rPr>
          <w:t>https://doi.org/10.4136/ambi-agua.1664</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31522678"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379A8430" w14:textId="77777777">
      <w:pPr>
        <w:spacing w:after="0" w:line="240" w:lineRule="auto"/>
        <w:ind w:left="720" w:hanging="720"/>
        <w:jc w:val="both"/>
        <w:rPr>
          <w:rFonts w:ascii="Times New Roman" w:hAnsi="Times New Roman" w:eastAsia="Calibri" w:cs="Times New Roman"/>
          <w:color w:val="000000"/>
          <w:sz w:val="24"/>
          <w:szCs w:val="24"/>
          <w:lang w:val="pt-BR"/>
        </w:rPr>
      </w:pPr>
      <w:r w:rsidRPr="0014467C">
        <w:rPr>
          <w:rFonts w:ascii="Times New Roman" w:hAnsi="Times New Roman" w:eastAsia="Calibri" w:cs="Times New Roman"/>
          <w:color w:val="000000"/>
          <w:sz w:val="24"/>
          <w:szCs w:val="24"/>
          <w:lang w:val="en-US"/>
        </w:rPr>
        <w:t xml:space="preserve">Strasburg, V. J., </w:t>
      </w:r>
      <w:proofErr w:type="spellStart"/>
      <w:r w:rsidRPr="0014467C">
        <w:rPr>
          <w:rFonts w:ascii="Times New Roman" w:hAnsi="Times New Roman" w:eastAsia="Calibri" w:cs="Times New Roman"/>
          <w:color w:val="000000"/>
          <w:sz w:val="24"/>
          <w:szCs w:val="24"/>
          <w:lang w:val="en-US"/>
        </w:rPr>
        <w:t>Jahno</w:t>
      </w:r>
      <w:proofErr w:type="spellEnd"/>
      <w:r w:rsidRPr="0014467C">
        <w:rPr>
          <w:rFonts w:ascii="Times New Roman" w:hAnsi="Times New Roman" w:eastAsia="Calibri" w:cs="Times New Roman"/>
          <w:color w:val="000000"/>
          <w:sz w:val="24"/>
          <w:szCs w:val="24"/>
          <w:lang w:val="en-US"/>
        </w:rPr>
        <w:t xml:space="preserve">, V. D. (2017). Application of eco-efficiency in the assessment of raw materials consumed by university restaurants in Brazil: A case study. </w:t>
      </w:r>
      <w:r w:rsidRPr="0014467C">
        <w:rPr>
          <w:rFonts w:ascii="Times New Roman" w:hAnsi="Times New Roman" w:eastAsia="Calibri" w:cs="Times New Roman"/>
          <w:i/>
          <w:iCs/>
          <w:color w:val="000000"/>
          <w:sz w:val="24"/>
          <w:szCs w:val="24"/>
          <w:lang w:val="pt-BR"/>
        </w:rPr>
        <w:t>J. Clean. Prod</w:t>
      </w:r>
      <w:r w:rsidRPr="0014467C">
        <w:rPr>
          <w:rFonts w:ascii="Times New Roman" w:hAnsi="Times New Roman" w:eastAsia="Calibri" w:cs="Times New Roman"/>
          <w:color w:val="000000"/>
          <w:sz w:val="24"/>
          <w:szCs w:val="24"/>
          <w:lang w:val="pt-BR"/>
        </w:rPr>
        <w:t xml:space="preserve">, 161, 178-187. </w:t>
      </w:r>
      <w:r>
        <w:rPr>
          <w:rFonts w:ascii="Times New Roman" w:hAnsi="Times New Roman" w:eastAsia="Calibri" w:cs="Times New Roman"/>
          <w:color w:val="000000"/>
          <w:sz w:val="24"/>
          <w:szCs w:val="24"/>
          <w:lang w:val="pt-BR"/>
        </w:rPr>
        <w:fldChar w:fldCharType="begin"/>
      </w:r>
      <w:r>
        <w:rPr>
          <w:rFonts w:ascii="Times New Roman" w:hAnsi="Times New Roman" w:eastAsia="Calibri" w:cs="Times New Roman"/>
          <w:color w:val="000000"/>
          <w:sz w:val="24"/>
          <w:szCs w:val="24"/>
          <w:lang w:val="pt-BR"/>
        </w:rPr>
        <w:instrText xml:space="preserve"> HYPERLINK "</w:instrText>
      </w:r>
      <w:r w:rsidRPr="0014467C">
        <w:rPr>
          <w:rFonts w:ascii="Times New Roman" w:hAnsi="Times New Roman" w:eastAsia="Calibri" w:cs="Times New Roman"/>
          <w:color w:val="000000"/>
          <w:sz w:val="24"/>
          <w:szCs w:val="24"/>
          <w:lang w:val="pt-BR"/>
        </w:rPr>
        <w:instrText>https://doi.org/10.1016/j.jclepro.2017.05.089</w:instrText>
      </w:r>
      <w:r>
        <w:rPr>
          <w:rFonts w:ascii="Times New Roman" w:hAnsi="Times New Roman" w:eastAsia="Calibri" w:cs="Times New Roman"/>
          <w:color w:val="000000"/>
          <w:sz w:val="24"/>
          <w:szCs w:val="24"/>
          <w:lang w:val="pt-BR"/>
        </w:rPr>
        <w:instrText xml:space="preserve">" </w:instrText>
      </w:r>
      <w:r>
        <w:rPr>
          <w:rFonts w:ascii="Times New Roman" w:hAnsi="Times New Roman" w:eastAsia="Calibri" w:cs="Times New Roman"/>
          <w:color w:val="000000"/>
          <w:sz w:val="24"/>
          <w:szCs w:val="24"/>
          <w:lang w:val="pt-BR"/>
        </w:rPr>
        <w:fldChar w:fldCharType="separate"/>
      </w:r>
      <w:r w:rsidRPr="00EF0D81">
        <w:rPr>
          <w:rStyle w:val="Hipervnculo"/>
          <w:rFonts w:ascii="Times New Roman" w:hAnsi="Times New Roman" w:eastAsia="Calibri" w:cs="Times New Roman"/>
          <w:sz w:val="24"/>
          <w:szCs w:val="24"/>
          <w:lang w:val="pt-BR"/>
        </w:rPr>
        <w:t>https://doi.org/10.1016/j.jclepro.2017.05.089</w:t>
      </w:r>
      <w:r>
        <w:rPr>
          <w:rFonts w:ascii="Times New Roman" w:hAnsi="Times New Roman" w:eastAsia="Calibri" w:cs="Times New Roman"/>
          <w:color w:val="000000"/>
          <w:sz w:val="24"/>
          <w:szCs w:val="24"/>
          <w:lang w:val="pt-BR"/>
        </w:rPr>
        <w:fldChar w:fldCharType="end"/>
      </w:r>
      <w:r>
        <w:rPr>
          <w:rFonts w:ascii="Times New Roman" w:hAnsi="Times New Roman" w:eastAsia="Calibri" w:cs="Times New Roman"/>
          <w:color w:val="000000"/>
          <w:sz w:val="24"/>
          <w:szCs w:val="24"/>
          <w:lang w:val="pt-BR"/>
        </w:rPr>
        <w:t xml:space="preserve"> </w:t>
      </w:r>
    </w:p>
    <w:p w:rsidRPr="0014467C" w:rsidR="00470C10" w:rsidP="00470C10" w:rsidRDefault="00470C10" w14:paraId="3DCE00ED" w14:textId="77777777">
      <w:pPr>
        <w:spacing w:after="0" w:line="240" w:lineRule="auto"/>
        <w:ind w:left="720" w:hanging="720"/>
        <w:jc w:val="both"/>
        <w:rPr>
          <w:rFonts w:ascii="Times New Roman" w:hAnsi="Times New Roman" w:eastAsia="Calibri" w:cs="Times New Roman"/>
          <w:color w:val="000000"/>
          <w:sz w:val="24"/>
          <w:szCs w:val="24"/>
          <w:lang w:val="pt-BR"/>
        </w:rPr>
      </w:pPr>
    </w:p>
    <w:p w:rsidRPr="0014467C" w:rsidR="00470C10" w:rsidP="00470C10" w:rsidRDefault="00470C10" w14:paraId="2306559F"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pt-BR"/>
        </w:rPr>
        <w:t xml:space="preserve">Strasburg, V. J., Fontoura, L. F., Bennedetti, L. V., Camargo, E. P. L., de Souza, B. J., Seabra, L. M. J. (2021). </w:t>
      </w:r>
      <w:r w:rsidRPr="0014467C">
        <w:rPr>
          <w:rFonts w:ascii="Times New Roman" w:hAnsi="Times New Roman" w:eastAsia="Calibri" w:cs="Times New Roman"/>
          <w:color w:val="000000"/>
          <w:sz w:val="24"/>
          <w:szCs w:val="24"/>
          <w:lang w:val="en-US"/>
        </w:rPr>
        <w:t xml:space="preserve">Environmental impacts of the water footprint and waste generation from inputs used in the meals of workers in a Brazilian public hospital. </w:t>
      </w:r>
      <w:r w:rsidRPr="0014467C">
        <w:rPr>
          <w:rFonts w:ascii="Times New Roman" w:hAnsi="Times New Roman" w:eastAsia="Calibri" w:cs="Times New Roman"/>
          <w:i/>
          <w:iCs/>
          <w:color w:val="000000"/>
          <w:sz w:val="24"/>
          <w:szCs w:val="24"/>
          <w:lang w:val="en-US"/>
        </w:rPr>
        <w:t>Research, Society and Development</w:t>
      </w:r>
      <w:r w:rsidRPr="0014467C">
        <w:rPr>
          <w:rFonts w:ascii="Times New Roman" w:hAnsi="Times New Roman" w:eastAsia="Calibri" w:cs="Times New Roman"/>
          <w:color w:val="000000"/>
          <w:sz w:val="24"/>
          <w:szCs w:val="24"/>
          <w:lang w:val="en-US"/>
        </w:rPr>
        <w:t xml:space="preserve">, 10(3), e22510313129. </w:t>
      </w:r>
      <w:hyperlink w:history="1" r:id="rId34">
        <w:r w:rsidRPr="004F4B70">
          <w:rPr>
            <w:rStyle w:val="Hipervnculo"/>
            <w:rFonts w:ascii="Times New Roman" w:hAnsi="Times New Roman" w:eastAsia="Calibri" w:cs="Times New Roman"/>
            <w:sz w:val="24"/>
            <w:szCs w:val="24"/>
            <w:lang w:val="en-US"/>
          </w:rPr>
          <w:t>https://doi.org/10.33448/rsd-v10i3.13129</w:t>
        </w:r>
      </w:hyperlink>
      <w:r w:rsidRPr="004F4B70">
        <w:rPr>
          <w:rFonts w:ascii="Times New Roman" w:hAnsi="Times New Roman" w:eastAsia="Calibri" w:cs="Times New Roman"/>
          <w:color w:val="000000"/>
          <w:sz w:val="24"/>
          <w:szCs w:val="24"/>
          <w:lang w:val="en-US"/>
        </w:rPr>
        <w:t xml:space="preserve"> </w:t>
      </w:r>
    </w:p>
    <w:p w:rsidRPr="0014467C" w:rsidR="00470C10" w:rsidP="00470C10" w:rsidRDefault="00470C10" w14:paraId="450F8037"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7EB69472" w14:textId="77777777">
      <w:pPr>
        <w:spacing w:after="0" w:line="240" w:lineRule="auto"/>
        <w:ind w:left="720" w:hanging="720"/>
        <w:jc w:val="both"/>
        <w:rPr>
          <w:rFonts w:ascii="Times New Roman" w:hAnsi="Times New Roman" w:eastAsia="Calibri" w:cs="Times New Roman"/>
          <w:color w:val="000000"/>
          <w:sz w:val="24"/>
          <w:szCs w:val="24"/>
          <w:lang w:val="en-US"/>
        </w:rPr>
      </w:pPr>
      <w:proofErr w:type="spellStart"/>
      <w:r w:rsidRPr="0014467C">
        <w:rPr>
          <w:rFonts w:ascii="Times New Roman" w:hAnsi="Times New Roman" w:eastAsia="Calibri" w:cs="Times New Roman"/>
          <w:color w:val="000000"/>
          <w:sz w:val="24"/>
          <w:szCs w:val="24"/>
          <w:lang w:val="en-US"/>
        </w:rPr>
        <w:t>Thyberg</w:t>
      </w:r>
      <w:proofErr w:type="spellEnd"/>
      <w:r w:rsidRPr="0014467C">
        <w:rPr>
          <w:rFonts w:ascii="Times New Roman" w:hAnsi="Times New Roman" w:eastAsia="Calibri" w:cs="Times New Roman"/>
          <w:color w:val="000000"/>
          <w:sz w:val="24"/>
          <w:szCs w:val="24"/>
          <w:lang w:val="en-US"/>
        </w:rPr>
        <w:t xml:space="preserve">, K. I., </w:t>
      </w:r>
      <w:proofErr w:type="spellStart"/>
      <w:r w:rsidRPr="0014467C">
        <w:rPr>
          <w:rFonts w:ascii="Times New Roman" w:hAnsi="Times New Roman" w:eastAsia="Calibri" w:cs="Times New Roman"/>
          <w:color w:val="000000"/>
          <w:sz w:val="24"/>
          <w:szCs w:val="24"/>
          <w:lang w:val="en-US"/>
        </w:rPr>
        <w:t>Tonjes</w:t>
      </w:r>
      <w:proofErr w:type="spellEnd"/>
      <w:r w:rsidRPr="0014467C">
        <w:rPr>
          <w:rFonts w:ascii="Times New Roman" w:hAnsi="Times New Roman" w:eastAsia="Calibri" w:cs="Times New Roman"/>
          <w:color w:val="000000"/>
          <w:sz w:val="24"/>
          <w:szCs w:val="24"/>
          <w:lang w:val="en-US"/>
        </w:rPr>
        <w:t xml:space="preserve">, D. J. (2016). Drivers of food waste and their implications for sustainable policy development. </w:t>
      </w:r>
      <w:proofErr w:type="spellStart"/>
      <w:r w:rsidRPr="0014467C">
        <w:rPr>
          <w:rFonts w:ascii="Times New Roman" w:hAnsi="Times New Roman" w:eastAsia="Calibri" w:cs="Times New Roman"/>
          <w:i/>
          <w:iCs/>
          <w:color w:val="000000"/>
          <w:sz w:val="24"/>
          <w:szCs w:val="24"/>
          <w:lang w:val="en-US"/>
        </w:rPr>
        <w:t>Resour</w:t>
      </w:r>
      <w:proofErr w:type="spellEnd"/>
      <w:r w:rsidRPr="0014467C">
        <w:rPr>
          <w:rFonts w:ascii="Times New Roman" w:hAnsi="Times New Roman" w:eastAsia="Calibri" w:cs="Times New Roman"/>
          <w:i/>
          <w:iCs/>
          <w:color w:val="000000"/>
          <w:sz w:val="24"/>
          <w:szCs w:val="24"/>
          <w:lang w:val="en-US"/>
        </w:rPr>
        <w:t xml:space="preserve"> </w:t>
      </w:r>
      <w:proofErr w:type="spellStart"/>
      <w:r w:rsidRPr="0014467C">
        <w:rPr>
          <w:rFonts w:ascii="Times New Roman" w:hAnsi="Times New Roman" w:eastAsia="Calibri" w:cs="Times New Roman"/>
          <w:i/>
          <w:iCs/>
          <w:color w:val="000000"/>
          <w:sz w:val="24"/>
          <w:szCs w:val="24"/>
          <w:lang w:val="en-US"/>
        </w:rPr>
        <w:t>Conserv</w:t>
      </w:r>
      <w:proofErr w:type="spellEnd"/>
      <w:r w:rsidRPr="0014467C">
        <w:rPr>
          <w:rFonts w:ascii="Times New Roman" w:hAnsi="Times New Roman" w:eastAsia="Calibri" w:cs="Times New Roman"/>
          <w:i/>
          <w:iCs/>
          <w:color w:val="000000"/>
          <w:sz w:val="24"/>
          <w:szCs w:val="24"/>
          <w:lang w:val="en-US"/>
        </w:rPr>
        <w:t xml:space="preserve"> </w:t>
      </w:r>
      <w:proofErr w:type="spellStart"/>
      <w:r w:rsidRPr="0014467C">
        <w:rPr>
          <w:rFonts w:ascii="Times New Roman" w:hAnsi="Times New Roman" w:eastAsia="Calibri" w:cs="Times New Roman"/>
          <w:i/>
          <w:iCs/>
          <w:color w:val="000000"/>
          <w:sz w:val="24"/>
          <w:szCs w:val="24"/>
          <w:lang w:val="en-US"/>
        </w:rPr>
        <w:t>Recycl</w:t>
      </w:r>
      <w:proofErr w:type="spellEnd"/>
      <w:r w:rsidRPr="0014467C">
        <w:rPr>
          <w:rFonts w:ascii="Times New Roman" w:hAnsi="Times New Roman" w:eastAsia="Calibri" w:cs="Times New Roman"/>
          <w:color w:val="000000"/>
          <w:sz w:val="24"/>
          <w:szCs w:val="24"/>
          <w:lang w:val="en-US"/>
        </w:rPr>
        <w:t>, 106, 110–123.</w:t>
      </w:r>
      <w:r w:rsidRPr="004F4B70">
        <w:rPr>
          <w:rFonts w:ascii="Times New Roman" w:hAnsi="Times New Roman" w:eastAsia="Calibri" w:cs="Times New Roman"/>
          <w:color w:val="000000"/>
          <w:sz w:val="24"/>
          <w:szCs w:val="24"/>
          <w:lang w:val="en-US"/>
        </w:rPr>
        <w:t xml:space="preserve"> </w:t>
      </w:r>
      <w:hyperlink w:history="1" r:id="rId35">
        <w:r w:rsidRPr="004F4B70">
          <w:rPr>
            <w:rStyle w:val="Hipervnculo"/>
            <w:rFonts w:ascii="Times New Roman" w:hAnsi="Times New Roman" w:eastAsia="Calibri" w:cs="Times New Roman"/>
            <w:sz w:val="24"/>
            <w:szCs w:val="24"/>
            <w:lang w:val="en-US"/>
          </w:rPr>
          <w:t>https://doi.org/10.1016/j.resconrec.2015.11.016</w:t>
        </w:r>
      </w:hyperlink>
      <w:r w:rsidRPr="004F4B70">
        <w:rPr>
          <w:rFonts w:ascii="Times New Roman" w:hAnsi="Times New Roman" w:eastAsia="Calibri" w:cs="Times New Roman"/>
          <w:color w:val="000000"/>
          <w:sz w:val="24"/>
          <w:szCs w:val="24"/>
          <w:lang w:val="en-US"/>
        </w:rPr>
        <w:t xml:space="preserve">    </w:t>
      </w:r>
    </w:p>
    <w:p w:rsidRPr="0014467C" w:rsidR="00470C10" w:rsidP="00470C10" w:rsidRDefault="00470C10" w14:paraId="3D69CAC8"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1E952DC1" w14:textId="77777777">
      <w:pPr>
        <w:spacing w:after="0" w:line="240" w:lineRule="auto"/>
        <w:ind w:left="720" w:hanging="720"/>
        <w:jc w:val="both"/>
        <w:rPr>
          <w:rFonts w:ascii="Times New Roman" w:hAnsi="Times New Roman" w:eastAsia="Calibri" w:cs="Times New Roman"/>
          <w:color w:val="000000"/>
          <w:sz w:val="24"/>
          <w:szCs w:val="24"/>
        </w:rPr>
      </w:pPr>
      <w:proofErr w:type="spellStart"/>
      <w:r w:rsidRPr="0014467C">
        <w:rPr>
          <w:rFonts w:ascii="Times New Roman" w:hAnsi="Times New Roman" w:eastAsia="Calibri" w:cs="Times New Roman"/>
          <w:color w:val="000000"/>
          <w:sz w:val="24"/>
          <w:szCs w:val="24"/>
          <w:lang w:val="en-US"/>
        </w:rPr>
        <w:t>Urteaga</w:t>
      </w:r>
      <w:proofErr w:type="spellEnd"/>
      <w:r w:rsidRPr="0014467C">
        <w:rPr>
          <w:rFonts w:ascii="Times New Roman" w:hAnsi="Times New Roman" w:eastAsia="Calibri" w:cs="Times New Roman"/>
          <w:color w:val="000000"/>
          <w:sz w:val="24"/>
          <w:szCs w:val="24"/>
          <w:lang w:val="en-US"/>
        </w:rPr>
        <w:t xml:space="preserve">, C., </w:t>
      </w:r>
      <w:proofErr w:type="spellStart"/>
      <w:r w:rsidRPr="0014467C">
        <w:rPr>
          <w:rFonts w:ascii="Times New Roman" w:hAnsi="Times New Roman" w:eastAsia="Calibri" w:cs="Times New Roman"/>
          <w:color w:val="000000"/>
          <w:sz w:val="24"/>
          <w:szCs w:val="24"/>
          <w:lang w:val="en-US"/>
        </w:rPr>
        <w:t>Mateluna</w:t>
      </w:r>
      <w:proofErr w:type="spellEnd"/>
      <w:r w:rsidRPr="0014467C">
        <w:rPr>
          <w:rFonts w:ascii="Times New Roman" w:hAnsi="Times New Roman" w:eastAsia="Calibri" w:cs="Times New Roman"/>
          <w:color w:val="000000"/>
          <w:sz w:val="24"/>
          <w:szCs w:val="24"/>
          <w:lang w:val="en-US"/>
        </w:rPr>
        <w:t xml:space="preserve">, A. (2003). </w:t>
      </w:r>
      <w:r w:rsidRPr="0014467C">
        <w:rPr>
          <w:rFonts w:ascii="Times New Roman" w:hAnsi="Times New Roman" w:eastAsia="Calibri" w:cs="Times New Roman"/>
          <w:color w:val="000000"/>
          <w:sz w:val="24"/>
          <w:szCs w:val="24"/>
        </w:rPr>
        <w:t xml:space="preserve">Valor Nutricional de preparaciones culinarias en Chile. Universidad de Chile. Facultad de Medicina. </w:t>
      </w:r>
      <w:proofErr w:type="spellStart"/>
      <w:r w:rsidRPr="0014467C">
        <w:rPr>
          <w:rFonts w:ascii="Times New Roman" w:hAnsi="Times New Roman" w:eastAsia="Calibri" w:cs="Times New Roman"/>
          <w:color w:val="000000"/>
          <w:sz w:val="24"/>
          <w:szCs w:val="24"/>
        </w:rPr>
        <w:t>Depto</w:t>
      </w:r>
      <w:proofErr w:type="spellEnd"/>
      <w:r w:rsidRPr="0014467C">
        <w:rPr>
          <w:rFonts w:ascii="Times New Roman" w:hAnsi="Times New Roman" w:eastAsia="Calibri" w:cs="Times New Roman"/>
          <w:color w:val="000000"/>
          <w:sz w:val="24"/>
          <w:szCs w:val="24"/>
        </w:rPr>
        <w:t xml:space="preserve"> de Nutrición. Santiago, Chile </w:t>
      </w:r>
    </w:p>
    <w:p w:rsidRPr="0014467C" w:rsidR="00470C10" w:rsidP="00470C10" w:rsidRDefault="00470C10" w14:paraId="5C090972" w14:textId="77777777">
      <w:pPr>
        <w:spacing w:after="0" w:line="240" w:lineRule="auto"/>
        <w:ind w:left="720" w:hanging="720"/>
        <w:jc w:val="both"/>
        <w:rPr>
          <w:rFonts w:ascii="Times New Roman" w:hAnsi="Times New Roman" w:eastAsia="Calibri" w:cs="Times New Roman"/>
          <w:color w:val="000000"/>
          <w:sz w:val="24"/>
          <w:szCs w:val="24"/>
        </w:rPr>
      </w:pPr>
    </w:p>
    <w:p w:rsidRPr="0014467C" w:rsidR="00470C10" w:rsidP="00470C10" w:rsidRDefault="00470C10" w14:paraId="61BC4D6D"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lastRenderedPageBreak/>
        <w:t xml:space="preserve">van der Werf, H. M. G., Garnett, T., Corson, M. S., Hayashi, K., </w:t>
      </w:r>
      <w:r w:rsidRPr="0014467C">
        <w:rPr>
          <w:rFonts w:ascii="Times New Roman" w:hAnsi="Times New Roman" w:eastAsia="Calibri" w:cs="Times New Roman"/>
          <w:i/>
          <w:iCs/>
          <w:color w:val="000000"/>
          <w:sz w:val="24"/>
          <w:szCs w:val="24"/>
          <w:lang w:val="en-US"/>
        </w:rPr>
        <w:t>et al</w:t>
      </w:r>
      <w:r w:rsidRPr="0014467C">
        <w:rPr>
          <w:rFonts w:ascii="Times New Roman" w:hAnsi="Times New Roman" w:eastAsia="Calibri" w:cs="Times New Roman"/>
          <w:color w:val="000000"/>
          <w:sz w:val="24"/>
          <w:szCs w:val="24"/>
          <w:lang w:val="en-US"/>
        </w:rPr>
        <w:t>. (2014). Towards eco-efficient agriculture and food systems: theory, praxis and future challenges.</w:t>
      </w:r>
      <w:r w:rsidRPr="0014467C">
        <w:rPr>
          <w:rFonts w:ascii="Times New Roman" w:hAnsi="Times New Roman" w:eastAsia="Calibri" w:cs="Times New Roman"/>
          <w:i/>
          <w:iCs/>
          <w:color w:val="000000"/>
          <w:sz w:val="24"/>
          <w:szCs w:val="24"/>
          <w:lang w:val="en-US"/>
        </w:rPr>
        <w:t xml:space="preserve"> J. Clean. Prod</w:t>
      </w:r>
      <w:r w:rsidRPr="0014467C">
        <w:rPr>
          <w:rFonts w:ascii="Times New Roman" w:hAnsi="Times New Roman" w:eastAsia="Calibri" w:cs="Times New Roman"/>
          <w:color w:val="000000"/>
          <w:sz w:val="24"/>
          <w:szCs w:val="24"/>
          <w:lang w:val="en-US"/>
        </w:rPr>
        <w:t xml:space="preserve">, 73, 1-9. </w:t>
      </w:r>
      <w:hyperlink w:history="1" r:id="rId36">
        <w:r w:rsidRPr="004F4B70">
          <w:rPr>
            <w:rStyle w:val="Hipervnculo"/>
            <w:rFonts w:ascii="Times New Roman" w:hAnsi="Times New Roman" w:eastAsia="Calibri" w:cs="Times New Roman"/>
            <w:sz w:val="24"/>
            <w:szCs w:val="24"/>
            <w:lang w:val="en-US"/>
          </w:rPr>
          <w:t>https://doi.org/10.1016/j.jclepro.2014.04.017</w:t>
        </w:r>
      </w:hyperlink>
      <w:r w:rsidRPr="004F4B70">
        <w:rPr>
          <w:rFonts w:ascii="Times New Roman" w:hAnsi="Times New Roman" w:eastAsia="Calibri" w:cs="Times New Roman"/>
          <w:color w:val="000000"/>
          <w:sz w:val="24"/>
          <w:szCs w:val="24"/>
          <w:lang w:val="en-US"/>
        </w:rPr>
        <w:t xml:space="preserve"> </w:t>
      </w:r>
    </w:p>
    <w:p w:rsidRPr="0014467C" w:rsidR="00470C10" w:rsidP="00470C10" w:rsidRDefault="00470C10" w14:paraId="0FF347D6"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03178C2D"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van der Werf, P., Seabrook, J. A., Gilliland, J. A. (2018). The quantity of food waste in the garbage stream of southern Ontario, Canada households.</w:t>
      </w:r>
      <w:r w:rsidRPr="0014467C">
        <w:rPr>
          <w:rFonts w:ascii="Times New Roman" w:hAnsi="Times New Roman" w:eastAsia="Calibri" w:cs="Times New Roman"/>
          <w:i/>
          <w:iCs/>
          <w:color w:val="000000"/>
          <w:sz w:val="24"/>
          <w:szCs w:val="24"/>
          <w:lang w:val="en-US"/>
        </w:rPr>
        <w:t xml:space="preserve"> </w:t>
      </w:r>
      <w:proofErr w:type="spellStart"/>
      <w:r w:rsidRPr="0014467C">
        <w:rPr>
          <w:rFonts w:ascii="Times New Roman" w:hAnsi="Times New Roman" w:eastAsia="Calibri" w:cs="Times New Roman"/>
          <w:i/>
          <w:iCs/>
          <w:color w:val="000000"/>
          <w:sz w:val="24"/>
          <w:szCs w:val="24"/>
          <w:lang w:val="en-US"/>
        </w:rPr>
        <w:t>PLoS</w:t>
      </w:r>
      <w:proofErr w:type="spellEnd"/>
      <w:r w:rsidRPr="0014467C">
        <w:rPr>
          <w:rFonts w:ascii="Times New Roman" w:hAnsi="Times New Roman" w:eastAsia="Calibri" w:cs="Times New Roman"/>
          <w:i/>
          <w:iCs/>
          <w:color w:val="000000"/>
          <w:sz w:val="24"/>
          <w:szCs w:val="24"/>
          <w:lang w:val="en-US"/>
        </w:rPr>
        <w:t xml:space="preserve"> ONE</w:t>
      </w:r>
      <w:r w:rsidRPr="0014467C">
        <w:rPr>
          <w:rFonts w:ascii="Times New Roman" w:hAnsi="Times New Roman" w:eastAsia="Calibri" w:cs="Times New Roman"/>
          <w:color w:val="000000"/>
          <w:sz w:val="24"/>
          <w:szCs w:val="24"/>
          <w:lang w:val="en-US"/>
        </w:rPr>
        <w:t xml:space="preserve">, 13(6), e0198470. </w:t>
      </w:r>
      <w:hyperlink w:history="1" r:id="rId37">
        <w:r w:rsidRPr="004F4B70">
          <w:rPr>
            <w:rStyle w:val="Hipervnculo"/>
            <w:rFonts w:ascii="Times New Roman" w:hAnsi="Times New Roman" w:eastAsia="Calibri" w:cs="Times New Roman"/>
            <w:sz w:val="24"/>
            <w:szCs w:val="24"/>
            <w:lang w:val="en-US"/>
          </w:rPr>
          <w:t>https://doi.org/10.1371/journal.pone.0198470</w:t>
        </w:r>
      </w:hyperlink>
      <w:r w:rsidRPr="004F4B70">
        <w:rPr>
          <w:rFonts w:ascii="Times New Roman" w:hAnsi="Times New Roman" w:eastAsia="Calibri" w:cs="Times New Roman"/>
          <w:color w:val="000000"/>
          <w:sz w:val="24"/>
          <w:szCs w:val="24"/>
          <w:lang w:val="en-US"/>
        </w:rPr>
        <w:t xml:space="preserve"> </w:t>
      </w:r>
    </w:p>
    <w:p w:rsidRPr="0014467C" w:rsidR="00470C10" w:rsidP="00470C10" w:rsidRDefault="00470C10" w14:paraId="39694D00"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17BBCAC0" w14:textId="77777777">
      <w:pPr>
        <w:spacing w:after="0" w:line="240" w:lineRule="auto"/>
        <w:ind w:left="720" w:hanging="720"/>
        <w:jc w:val="both"/>
        <w:rPr>
          <w:rFonts w:ascii="Times New Roman" w:hAnsi="Times New Roman" w:eastAsia="Calibri" w:cs="Times New Roman"/>
          <w:color w:val="000000"/>
          <w:sz w:val="24"/>
          <w:szCs w:val="24"/>
        </w:rPr>
      </w:pPr>
      <w:r w:rsidRPr="0014467C">
        <w:rPr>
          <w:rFonts w:ascii="Times New Roman" w:hAnsi="Times New Roman" w:eastAsia="Calibri" w:cs="Times New Roman"/>
          <w:color w:val="000000"/>
          <w:sz w:val="24"/>
          <w:szCs w:val="24"/>
          <w:lang w:val="en-US"/>
        </w:rPr>
        <w:t xml:space="preserve">van </w:t>
      </w:r>
      <w:proofErr w:type="spellStart"/>
      <w:r w:rsidRPr="0014467C">
        <w:rPr>
          <w:rFonts w:ascii="Times New Roman" w:hAnsi="Times New Roman" w:eastAsia="Calibri" w:cs="Times New Roman"/>
          <w:color w:val="000000"/>
          <w:sz w:val="24"/>
          <w:szCs w:val="24"/>
          <w:lang w:val="en-US"/>
        </w:rPr>
        <w:t>Dooren</w:t>
      </w:r>
      <w:proofErr w:type="spellEnd"/>
      <w:r w:rsidRPr="0014467C">
        <w:rPr>
          <w:rFonts w:ascii="Times New Roman" w:hAnsi="Times New Roman" w:eastAsia="Calibri" w:cs="Times New Roman"/>
          <w:color w:val="000000"/>
          <w:sz w:val="24"/>
          <w:szCs w:val="24"/>
          <w:lang w:val="en-US"/>
        </w:rPr>
        <w:t xml:space="preserve">, C., </w:t>
      </w:r>
      <w:proofErr w:type="spellStart"/>
      <w:r w:rsidRPr="0014467C">
        <w:rPr>
          <w:rFonts w:ascii="Times New Roman" w:hAnsi="Times New Roman" w:eastAsia="Calibri" w:cs="Times New Roman"/>
          <w:color w:val="000000"/>
          <w:sz w:val="24"/>
          <w:szCs w:val="24"/>
          <w:lang w:val="en-US"/>
        </w:rPr>
        <w:t>Janmaat</w:t>
      </w:r>
      <w:proofErr w:type="spellEnd"/>
      <w:r w:rsidRPr="0014467C">
        <w:rPr>
          <w:rFonts w:ascii="Times New Roman" w:hAnsi="Times New Roman" w:eastAsia="Calibri" w:cs="Times New Roman"/>
          <w:color w:val="000000"/>
          <w:sz w:val="24"/>
          <w:szCs w:val="24"/>
          <w:lang w:val="en-US"/>
        </w:rPr>
        <w:t xml:space="preserve">, O., Snoek, J., </w:t>
      </w:r>
      <w:proofErr w:type="spellStart"/>
      <w:r w:rsidRPr="0014467C">
        <w:rPr>
          <w:rFonts w:ascii="Times New Roman" w:hAnsi="Times New Roman" w:eastAsia="Calibri" w:cs="Times New Roman"/>
          <w:color w:val="000000"/>
          <w:sz w:val="24"/>
          <w:szCs w:val="24"/>
          <w:lang w:val="en-US"/>
        </w:rPr>
        <w:t>Schrijnen</w:t>
      </w:r>
      <w:proofErr w:type="spellEnd"/>
      <w:r w:rsidRPr="0014467C">
        <w:rPr>
          <w:rFonts w:ascii="Times New Roman" w:hAnsi="Times New Roman" w:eastAsia="Calibri" w:cs="Times New Roman"/>
          <w:color w:val="000000"/>
          <w:sz w:val="24"/>
          <w:szCs w:val="24"/>
          <w:lang w:val="en-US"/>
        </w:rPr>
        <w:t>. M. (2019). Measuring food waste in Dutch households: A synthesis of three studies.</w:t>
      </w:r>
      <w:r w:rsidRPr="0014467C">
        <w:rPr>
          <w:rFonts w:ascii="Times New Roman" w:hAnsi="Times New Roman" w:eastAsia="Calibri" w:cs="Times New Roman"/>
          <w:i/>
          <w:iCs/>
          <w:color w:val="000000"/>
          <w:sz w:val="24"/>
          <w:szCs w:val="24"/>
          <w:lang w:val="en-US"/>
        </w:rPr>
        <w:t> </w:t>
      </w:r>
      <w:proofErr w:type="spellStart"/>
      <w:r w:rsidRPr="0014467C">
        <w:rPr>
          <w:rFonts w:ascii="Times New Roman" w:hAnsi="Times New Roman" w:eastAsia="Calibri" w:cs="Times New Roman"/>
          <w:i/>
          <w:iCs/>
          <w:color w:val="000000"/>
          <w:sz w:val="24"/>
          <w:szCs w:val="24"/>
        </w:rPr>
        <w:t>Waste</w:t>
      </w:r>
      <w:proofErr w:type="spellEnd"/>
      <w:r w:rsidRPr="0014467C">
        <w:rPr>
          <w:rFonts w:ascii="Times New Roman" w:hAnsi="Times New Roman" w:eastAsia="Calibri" w:cs="Times New Roman"/>
          <w:i/>
          <w:iCs/>
          <w:color w:val="000000"/>
          <w:sz w:val="24"/>
          <w:szCs w:val="24"/>
        </w:rPr>
        <w:t xml:space="preserve"> </w:t>
      </w:r>
      <w:proofErr w:type="spellStart"/>
      <w:r w:rsidRPr="0014467C">
        <w:rPr>
          <w:rFonts w:ascii="Times New Roman" w:hAnsi="Times New Roman" w:eastAsia="Calibri" w:cs="Times New Roman"/>
          <w:i/>
          <w:iCs/>
          <w:color w:val="000000"/>
          <w:sz w:val="24"/>
          <w:szCs w:val="24"/>
        </w:rPr>
        <w:t>Manag</w:t>
      </w:r>
      <w:proofErr w:type="spellEnd"/>
      <w:r w:rsidRPr="0014467C">
        <w:rPr>
          <w:rFonts w:ascii="Times New Roman" w:hAnsi="Times New Roman" w:eastAsia="Calibri" w:cs="Times New Roman"/>
          <w:color w:val="000000"/>
          <w:sz w:val="24"/>
          <w:szCs w:val="24"/>
        </w:rPr>
        <w:t xml:space="preserve">, 94, 153‐164. </w:t>
      </w:r>
      <w:hyperlink w:history="1" r:id="rId38">
        <w:r w:rsidRPr="0014467C">
          <w:rPr>
            <w:rStyle w:val="Hipervnculo"/>
            <w:rFonts w:ascii="Times New Roman" w:hAnsi="Times New Roman" w:eastAsia="Calibri" w:cs="Times New Roman"/>
            <w:sz w:val="24"/>
            <w:szCs w:val="24"/>
          </w:rPr>
          <w:t>https://doi</w:t>
        </w:r>
        <w:r w:rsidRPr="00EF0D81">
          <w:rPr>
            <w:rStyle w:val="Hipervnculo"/>
            <w:rFonts w:ascii="Times New Roman" w:hAnsi="Times New Roman" w:eastAsia="Calibri" w:cs="Times New Roman"/>
            <w:sz w:val="24"/>
            <w:szCs w:val="24"/>
          </w:rPr>
          <w:t>.org/</w:t>
        </w:r>
        <w:r w:rsidRPr="0014467C">
          <w:rPr>
            <w:rStyle w:val="Hipervnculo"/>
            <w:rFonts w:ascii="Times New Roman" w:hAnsi="Times New Roman" w:eastAsia="Calibri" w:cs="Times New Roman"/>
            <w:sz w:val="24"/>
            <w:szCs w:val="24"/>
          </w:rPr>
          <w:t>10.1016/j.wasman.2019.05.025</w:t>
        </w:r>
      </w:hyperlink>
      <w:r>
        <w:rPr>
          <w:rFonts w:ascii="Times New Roman" w:hAnsi="Times New Roman" w:eastAsia="Calibri" w:cs="Times New Roman"/>
          <w:color w:val="000000"/>
          <w:sz w:val="24"/>
          <w:szCs w:val="24"/>
        </w:rPr>
        <w:t xml:space="preserve"> </w:t>
      </w:r>
    </w:p>
    <w:p w:rsidRPr="0014467C" w:rsidR="00470C10" w:rsidP="00470C10" w:rsidRDefault="00470C10" w14:paraId="1A5DF8C0" w14:textId="77777777">
      <w:pPr>
        <w:spacing w:after="0" w:line="240" w:lineRule="auto"/>
        <w:ind w:left="720" w:hanging="720"/>
        <w:jc w:val="both"/>
        <w:rPr>
          <w:rFonts w:ascii="Times New Roman" w:hAnsi="Times New Roman" w:eastAsia="Calibri" w:cs="Times New Roman"/>
          <w:color w:val="000000"/>
          <w:sz w:val="24"/>
          <w:szCs w:val="24"/>
        </w:rPr>
      </w:pPr>
    </w:p>
    <w:p w:rsidRPr="0014467C" w:rsidR="00470C10" w:rsidP="00470C10" w:rsidRDefault="00470C10" w14:paraId="221C9ECA"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 xml:space="preserve">von </w:t>
      </w:r>
      <w:proofErr w:type="spellStart"/>
      <w:r w:rsidRPr="0014467C">
        <w:rPr>
          <w:rFonts w:ascii="Times New Roman" w:hAnsi="Times New Roman" w:eastAsia="Calibri" w:cs="Times New Roman"/>
          <w:color w:val="000000"/>
          <w:sz w:val="24"/>
          <w:szCs w:val="24"/>
          <w:lang w:val="en-US"/>
        </w:rPr>
        <w:t>Massow</w:t>
      </w:r>
      <w:proofErr w:type="spellEnd"/>
      <w:r w:rsidRPr="0014467C">
        <w:rPr>
          <w:rFonts w:ascii="Times New Roman" w:hAnsi="Times New Roman" w:eastAsia="Calibri" w:cs="Times New Roman"/>
          <w:color w:val="000000"/>
          <w:sz w:val="24"/>
          <w:szCs w:val="24"/>
          <w:lang w:val="en-US"/>
        </w:rPr>
        <w:t xml:space="preserve">. M., Parizeau, K., Gallant, M., Wickson, M., Haines, J., Ma, D.W.L., Wallace, A., Carroll, N., Duncan, A.M. (2019). Valuing the Multiple Impacts of Household Food Waste. </w:t>
      </w:r>
      <w:r w:rsidRPr="0014467C">
        <w:rPr>
          <w:rFonts w:ascii="Times New Roman" w:hAnsi="Times New Roman" w:eastAsia="Calibri" w:cs="Times New Roman"/>
          <w:i/>
          <w:iCs/>
          <w:color w:val="000000"/>
          <w:sz w:val="24"/>
          <w:szCs w:val="24"/>
          <w:lang w:val="en-US"/>
        </w:rPr>
        <w:t>Front</w:t>
      </w:r>
      <w:r w:rsidRPr="00470C10">
        <w:rPr>
          <w:rFonts w:ascii="Times New Roman" w:hAnsi="Times New Roman" w:eastAsia="Calibri" w:cs="Times New Roman"/>
          <w:i/>
          <w:iCs/>
          <w:color w:val="000000"/>
          <w:sz w:val="24"/>
          <w:szCs w:val="24"/>
          <w:lang w:val="en-US"/>
        </w:rPr>
        <w:t>ier in</w:t>
      </w:r>
      <w:r w:rsidRPr="0014467C">
        <w:rPr>
          <w:rFonts w:ascii="Times New Roman" w:hAnsi="Times New Roman" w:eastAsia="Calibri" w:cs="Times New Roman"/>
          <w:i/>
          <w:iCs/>
          <w:color w:val="000000"/>
          <w:sz w:val="24"/>
          <w:szCs w:val="24"/>
          <w:lang w:val="en-US"/>
        </w:rPr>
        <w:t xml:space="preserve"> Nutr</w:t>
      </w:r>
      <w:r w:rsidRPr="00470C10">
        <w:rPr>
          <w:rFonts w:ascii="Times New Roman" w:hAnsi="Times New Roman" w:eastAsia="Calibri" w:cs="Times New Roman"/>
          <w:i/>
          <w:iCs/>
          <w:color w:val="000000"/>
          <w:sz w:val="24"/>
          <w:szCs w:val="24"/>
          <w:lang w:val="en-US"/>
        </w:rPr>
        <w:t>ition</w:t>
      </w:r>
      <w:r w:rsidRPr="0014467C">
        <w:rPr>
          <w:rFonts w:ascii="Times New Roman" w:hAnsi="Times New Roman" w:eastAsia="Calibri" w:cs="Times New Roman"/>
          <w:color w:val="000000"/>
          <w:sz w:val="24"/>
          <w:szCs w:val="24"/>
          <w:lang w:val="en-US"/>
        </w:rPr>
        <w:t xml:space="preserve">, 6(143). </w:t>
      </w:r>
      <w:hyperlink w:history="1" r:id="rId39">
        <w:r w:rsidRPr="0014467C">
          <w:rPr>
            <w:rStyle w:val="Hipervnculo"/>
            <w:rFonts w:ascii="Times New Roman" w:hAnsi="Times New Roman" w:eastAsia="Calibri" w:cs="Times New Roman"/>
            <w:sz w:val="24"/>
            <w:szCs w:val="24"/>
            <w:lang w:val="en-US"/>
          </w:rPr>
          <w:t>https://doi</w:t>
        </w:r>
        <w:r w:rsidRPr="00470C10">
          <w:rPr>
            <w:rStyle w:val="Hipervnculo"/>
            <w:rFonts w:ascii="Times New Roman" w:hAnsi="Times New Roman" w:eastAsia="Calibri" w:cs="Times New Roman"/>
            <w:sz w:val="24"/>
            <w:szCs w:val="24"/>
            <w:lang w:val="en-US"/>
          </w:rPr>
          <w:t>.org/</w:t>
        </w:r>
        <w:r w:rsidRPr="0014467C">
          <w:rPr>
            <w:rStyle w:val="Hipervnculo"/>
            <w:rFonts w:ascii="Times New Roman" w:hAnsi="Times New Roman" w:eastAsia="Calibri" w:cs="Times New Roman"/>
            <w:sz w:val="24"/>
            <w:szCs w:val="24"/>
            <w:lang w:val="en-US"/>
          </w:rPr>
          <w:t>10.3389/fnut.2019.00143</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3F047856"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298943A0"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WBCSD. World Business Council for Sustainable Development. (2000). Eco-efficiency: Creating More Value with Less Impact. Geneva: WBCSD.</w:t>
      </w:r>
    </w:p>
    <w:p w:rsidRPr="0014467C" w:rsidR="00470C10" w:rsidP="00470C10" w:rsidRDefault="00470C10" w14:paraId="11F41670"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5C0D7AD6" w14:textId="77777777">
      <w:pPr>
        <w:spacing w:after="0" w:line="240" w:lineRule="auto"/>
        <w:ind w:left="720" w:hanging="720"/>
        <w:jc w:val="both"/>
        <w:rPr>
          <w:rFonts w:ascii="Times New Roman" w:hAnsi="Times New Roman" w:eastAsia="Calibri" w:cs="Times New Roman"/>
          <w:color w:val="000000"/>
          <w:sz w:val="24"/>
          <w:szCs w:val="24"/>
          <w:lang w:val="en-US"/>
        </w:rPr>
      </w:pPr>
      <w:r w:rsidRPr="0014467C">
        <w:rPr>
          <w:rFonts w:ascii="Times New Roman" w:hAnsi="Times New Roman" w:eastAsia="Calibri" w:cs="Times New Roman"/>
          <w:color w:val="000000"/>
          <w:sz w:val="24"/>
          <w:szCs w:val="24"/>
          <w:lang w:val="en-US"/>
        </w:rPr>
        <w:t xml:space="preserve">Willett, W., </w:t>
      </w:r>
      <w:proofErr w:type="spellStart"/>
      <w:r w:rsidRPr="0014467C">
        <w:rPr>
          <w:rFonts w:ascii="Times New Roman" w:hAnsi="Times New Roman" w:eastAsia="Calibri" w:cs="Times New Roman"/>
          <w:color w:val="000000"/>
          <w:sz w:val="24"/>
          <w:szCs w:val="24"/>
          <w:lang w:val="en-US"/>
        </w:rPr>
        <w:t>Rockström</w:t>
      </w:r>
      <w:proofErr w:type="spellEnd"/>
      <w:r w:rsidRPr="0014467C">
        <w:rPr>
          <w:rFonts w:ascii="Times New Roman" w:hAnsi="Times New Roman" w:eastAsia="Calibri" w:cs="Times New Roman"/>
          <w:color w:val="000000"/>
          <w:sz w:val="24"/>
          <w:szCs w:val="24"/>
          <w:lang w:val="en-US"/>
        </w:rPr>
        <w:t xml:space="preserve">, J., </w:t>
      </w:r>
      <w:proofErr w:type="spellStart"/>
      <w:r w:rsidRPr="0014467C">
        <w:rPr>
          <w:rFonts w:ascii="Times New Roman" w:hAnsi="Times New Roman" w:eastAsia="Calibri" w:cs="Times New Roman"/>
          <w:color w:val="000000"/>
          <w:sz w:val="24"/>
          <w:szCs w:val="24"/>
          <w:lang w:val="en-US"/>
        </w:rPr>
        <w:t>Loken</w:t>
      </w:r>
      <w:proofErr w:type="spellEnd"/>
      <w:r w:rsidRPr="0014467C">
        <w:rPr>
          <w:rFonts w:ascii="Times New Roman" w:hAnsi="Times New Roman" w:eastAsia="Calibri" w:cs="Times New Roman"/>
          <w:color w:val="000000"/>
          <w:sz w:val="24"/>
          <w:szCs w:val="24"/>
          <w:lang w:val="en-US"/>
        </w:rPr>
        <w:t xml:space="preserve">, B., </w:t>
      </w:r>
      <w:proofErr w:type="spellStart"/>
      <w:r w:rsidRPr="0014467C">
        <w:rPr>
          <w:rFonts w:ascii="Times New Roman" w:hAnsi="Times New Roman" w:eastAsia="Calibri" w:cs="Times New Roman"/>
          <w:color w:val="000000"/>
          <w:sz w:val="24"/>
          <w:szCs w:val="24"/>
          <w:lang w:val="en-US"/>
        </w:rPr>
        <w:t>Springmann</w:t>
      </w:r>
      <w:proofErr w:type="spellEnd"/>
      <w:r w:rsidRPr="0014467C">
        <w:rPr>
          <w:rFonts w:ascii="Times New Roman" w:hAnsi="Times New Roman" w:eastAsia="Calibri" w:cs="Times New Roman"/>
          <w:color w:val="000000"/>
          <w:sz w:val="24"/>
          <w:szCs w:val="24"/>
          <w:lang w:val="en-US"/>
        </w:rPr>
        <w:t xml:space="preserve">, M., Lang, T., Vermeulen, S., Garnett. T., Tilman, D., </w:t>
      </w:r>
      <w:proofErr w:type="spellStart"/>
      <w:r w:rsidRPr="0014467C">
        <w:rPr>
          <w:rFonts w:ascii="Times New Roman" w:hAnsi="Times New Roman" w:eastAsia="Calibri" w:cs="Times New Roman"/>
          <w:color w:val="000000"/>
          <w:sz w:val="24"/>
          <w:szCs w:val="24"/>
          <w:lang w:val="en-US"/>
        </w:rPr>
        <w:t>DeClerck</w:t>
      </w:r>
      <w:proofErr w:type="spellEnd"/>
      <w:r w:rsidRPr="0014467C">
        <w:rPr>
          <w:rFonts w:ascii="Times New Roman" w:hAnsi="Times New Roman" w:eastAsia="Calibri" w:cs="Times New Roman"/>
          <w:color w:val="000000"/>
          <w:sz w:val="24"/>
          <w:szCs w:val="24"/>
          <w:lang w:val="en-US"/>
        </w:rPr>
        <w:t xml:space="preserve">, F., Wood, A., </w:t>
      </w:r>
      <w:r w:rsidRPr="0014467C">
        <w:rPr>
          <w:rFonts w:ascii="Times New Roman" w:hAnsi="Times New Roman" w:eastAsia="Calibri" w:cs="Times New Roman"/>
          <w:i/>
          <w:iCs/>
          <w:color w:val="000000"/>
          <w:sz w:val="24"/>
          <w:szCs w:val="24"/>
          <w:lang w:val="en-US"/>
        </w:rPr>
        <w:t>et al</w:t>
      </w:r>
      <w:r w:rsidRPr="0014467C">
        <w:rPr>
          <w:rFonts w:ascii="Times New Roman" w:hAnsi="Times New Roman" w:eastAsia="Calibri" w:cs="Times New Roman"/>
          <w:color w:val="000000"/>
          <w:sz w:val="24"/>
          <w:szCs w:val="24"/>
          <w:lang w:val="en-US"/>
        </w:rPr>
        <w:t xml:space="preserve">. (2019). Food in the Anthropocene: The EAT–Lancet Commission on healthy diets from sustainable food systems. </w:t>
      </w:r>
      <w:r w:rsidRPr="0014467C">
        <w:rPr>
          <w:rFonts w:ascii="Times New Roman" w:hAnsi="Times New Roman" w:eastAsia="Calibri" w:cs="Times New Roman"/>
          <w:i/>
          <w:iCs/>
          <w:color w:val="000000"/>
          <w:sz w:val="24"/>
          <w:szCs w:val="24"/>
          <w:lang w:val="en-US"/>
        </w:rPr>
        <w:t>Lancet</w:t>
      </w:r>
      <w:r w:rsidRPr="0014467C">
        <w:rPr>
          <w:rFonts w:ascii="Times New Roman" w:hAnsi="Times New Roman" w:eastAsia="Calibri" w:cs="Times New Roman"/>
          <w:color w:val="000000"/>
          <w:sz w:val="24"/>
          <w:szCs w:val="24"/>
          <w:lang w:val="en-US"/>
        </w:rPr>
        <w:t xml:space="preserve">, 393, 447–492. </w:t>
      </w:r>
      <w:hyperlink w:history="1" r:id="rId40">
        <w:r w:rsidRPr="0014467C">
          <w:rPr>
            <w:rStyle w:val="Hipervnculo"/>
            <w:rFonts w:ascii="Times New Roman" w:hAnsi="Times New Roman" w:eastAsia="Calibri" w:cs="Times New Roman"/>
            <w:sz w:val="24"/>
            <w:szCs w:val="24"/>
            <w:lang w:val="en-US"/>
          </w:rPr>
          <w:t>https://doi.org/10.1016/S0140-6736(18)31788-4</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0C2E4DC5" w14:textId="77777777">
      <w:pPr>
        <w:spacing w:after="0" w:line="240" w:lineRule="auto"/>
        <w:ind w:left="720" w:hanging="720"/>
        <w:jc w:val="both"/>
        <w:rPr>
          <w:rFonts w:ascii="Times New Roman" w:hAnsi="Times New Roman" w:eastAsia="Calibri" w:cs="Times New Roman"/>
          <w:color w:val="000000"/>
          <w:sz w:val="24"/>
          <w:szCs w:val="24"/>
          <w:lang w:val="en-US"/>
        </w:rPr>
      </w:pPr>
    </w:p>
    <w:p w:rsidRPr="0014467C" w:rsidR="00470C10" w:rsidP="00470C10" w:rsidRDefault="00470C10" w14:paraId="676A32DD" w14:textId="77777777">
      <w:pPr>
        <w:spacing w:after="0" w:line="240" w:lineRule="auto"/>
        <w:ind w:left="720" w:hanging="720"/>
        <w:jc w:val="both"/>
        <w:rPr>
          <w:rFonts w:ascii="Times New Roman" w:hAnsi="Times New Roman" w:eastAsia="Calibri" w:cs="Times New Roman"/>
          <w:color w:val="000000"/>
          <w:sz w:val="24"/>
          <w:szCs w:val="24"/>
          <w:lang w:val="en-US"/>
        </w:rPr>
      </w:pPr>
      <w:proofErr w:type="spellStart"/>
      <w:r w:rsidRPr="0014467C">
        <w:rPr>
          <w:rFonts w:ascii="Times New Roman" w:hAnsi="Times New Roman" w:eastAsia="Calibri" w:cs="Times New Roman"/>
          <w:color w:val="000000"/>
          <w:sz w:val="24"/>
          <w:szCs w:val="24"/>
          <w:lang w:val="en-US"/>
        </w:rPr>
        <w:t>Xue</w:t>
      </w:r>
      <w:proofErr w:type="spellEnd"/>
      <w:r w:rsidRPr="0014467C">
        <w:rPr>
          <w:rFonts w:ascii="Times New Roman" w:hAnsi="Times New Roman" w:eastAsia="Calibri" w:cs="Times New Roman"/>
          <w:color w:val="000000"/>
          <w:sz w:val="24"/>
          <w:szCs w:val="24"/>
          <w:lang w:val="en-US"/>
        </w:rPr>
        <w:t xml:space="preserve">, L., Liu, G., Parfitt, J., Liu, X., Van </w:t>
      </w:r>
      <w:proofErr w:type="spellStart"/>
      <w:r w:rsidRPr="0014467C">
        <w:rPr>
          <w:rFonts w:ascii="Times New Roman" w:hAnsi="Times New Roman" w:eastAsia="Calibri" w:cs="Times New Roman"/>
          <w:color w:val="000000"/>
          <w:sz w:val="24"/>
          <w:szCs w:val="24"/>
          <w:lang w:val="en-US"/>
        </w:rPr>
        <w:t>Herpen</w:t>
      </w:r>
      <w:proofErr w:type="spellEnd"/>
      <w:r w:rsidRPr="0014467C">
        <w:rPr>
          <w:rFonts w:ascii="Times New Roman" w:hAnsi="Times New Roman" w:eastAsia="Calibri" w:cs="Times New Roman"/>
          <w:color w:val="000000"/>
          <w:sz w:val="24"/>
          <w:szCs w:val="24"/>
          <w:lang w:val="en-US"/>
        </w:rPr>
        <w:t xml:space="preserve">, E., </w:t>
      </w:r>
      <w:proofErr w:type="spellStart"/>
      <w:r w:rsidRPr="0014467C">
        <w:rPr>
          <w:rFonts w:ascii="Times New Roman" w:hAnsi="Times New Roman" w:eastAsia="Calibri" w:cs="Times New Roman"/>
          <w:color w:val="000000"/>
          <w:sz w:val="24"/>
          <w:szCs w:val="24"/>
          <w:lang w:val="en-US"/>
        </w:rPr>
        <w:t>Stenmarck</w:t>
      </w:r>
      <w:proofErr w:type="spellEnd"/>
      <w:r w:rsidRPr="0014467C">
        <w:rPr>
          <w:rFonts w:ascii="Times New Roman" w:hAnsi="Times New Roman" w:eastAsia="Calibri" w:cs="Times New Roman"/>
          <w:color w:val="000000"/>
          <w:sz w:val="24"/>
          <w:szCs w:val="24"/>
          <w:lang w:val="en-US"/>
        </w:rPr>
        <w:t xml:space="preserve">, Å., </w:t>
      </w:r>
      <w:r w:rsidRPr="0014467C">
        <w:rPr>
          <w:rFonts w:ascii="Times New Roman" w:hAnsi="Times New Roman" w:eastAsia="Calibri" w:cs="Times New Roman"/>
          <w:i/>
          <w:iCs/>
          <w:color w:val="000000"/>
          <w:sz w:val="24"/>
          <w:szCs w:val="24"/>
          <w:lang w:val="en-US"/>
        </w:rPr>
        <w:t>et al</w:t>
      </w:r>
      <w:r w:rsidRPr="0014467C">
        <w:rPr>
          <w:rFonts w:ascii="Times New Roman" w:hAnsi="Times New Roman" w:eastAsia="Calibri" w:cs="Times New Roman"/>
          <w:color w:val="000000"/>
          <w:sz w:val="24"/>
          <w:szCs w:val="24"/>
          <w:lang w:val="en-US"/>
        </w:rPr>
        <w:t xml:space="preserve">. (2017). Missing Food, Missing Data? A critical review of global food losses and food waste data. </w:t>
      </w:r>
      <w:r w:rsidRPr="0014467C">
        <w:rPr>
          <w:rFonts w:ascii="Times New Roman" w:hAnsi="Times New Roman" w:eastAsia="Calibri" w:cs="Times New Roman"/>
          <w:i/>
          <w:iCs/>
          <w:color w:val="000000"/>
          <w:sz w:val="24"/>
          <w:szCs w:val="24"/>
          <w:lang w:val="en-US"/>
        </w:rPr>
        <w:t>Environ Sci Technol</w:t>
      </w:r>
      <w:r w:rsidRPr="0014467C">
        <w:rPr>
          <w:rFonts w:ascii="Times New Roman" w:hAnsi="Times New Roman" w:eastAsia="Calibri" w:cs="Times New Roman"/>
          <w:color w:val="000000"/>
          <w:sz w:val="24"/>
          <w:szCs w:val="24"/>
          <w:lang w:val="en-US"/>
        </w:rPr>
        <w:t xml:space="preserve">, 51, 6618–33. </w:t>
      </w:r>
      <w:hyperlink w:history="1" r:id="rId41">
        <w:r w:rsidRPr="0014467C">
          <w:rPr>
            <w:rStyle w:val="Hipervnculo"/>
            <w:rFonts w:ascii="Times New Roman" w:hAnsi="Times New Roman" w:eastAsia="Calibri" w:cs="Times New Roman"/>
            <w:sz w:val="24"/>
            <w:szCs w:val="24"/>
            <w:lang w:val="en-US"/>
          </w:rPr>
          <w:t>https://doi</w:t>
        </w:r>
        <w:r w:rsidRPr="00470C10">
          <w:rPr>
            <w:rStyle w:val="Hipervnculo"/>
            <w:rFonts w:ascii="Times New Roman" w:hAnsi="Times New Roman" w:eastAsia="Calibri" w:cs="Times New Roman"/>
            <w:sz w:val="24"/>
            <w:szCs w:val="24"/>
            <w:lang w:val="en-US"/>
          </w:rPr>
          <w:t>.org/</w:t>
        </w:r>
        <w:r w:rsidRPr="0014467C">
          <w:rPr>
            <w:rStyle w:val="Hipervnculo"/>
            <w:rFonts w:ascii="Times New Roman" w:hAnsi="Times New Roman" w:eastAsia="Calibri" w:cs="Times New Roman"/>
            <w:sz w:val="24"/>
            <w:szCs w:val="24"/>
            <w:lang w:val="en-US"/>
          </w:rPr>
          <w:t>10.1021/acs.est.7b0040</w:t>
        </w:r>
        <w:r w:rsidRPr="00470C10">
          <w:rPr>
            <w:rStyle w:val="Hipervnculo"/>
            <w:rFonts w:ascii="Times New Roman" w:hAnsi="Times New Roman" w:eastAsia="Calibri" w:cs="Times New Roman"/>
            <w:sz w:val="24"/>
            <w:szCs w:val="24"/>
            <w:lang w:val="en-US"/>
          </w:rPr>
          <w:t>1</w:t>
        </w:r>
      </w:hyperlink>
      <w:r w:rsidRPr="00470C10">
        <w:rPr>
          <w:rFonts w:ascii="Times New Roman" w:hAnsi="Times New Roman" w:eastAsia="Calibri" w:cs="Times New Roman"/>
          <w:color w:val="000000"/>
          <w:sz w:val="24"/>
          <w:szCs w:val="24"/>
          <w:lang w:val="en-US"/>
        </w:rPr>
        <w:t xml:space="preserve">   </w:t>
      </w:r>
    </w:p>
    <w:p w:rsidRPr="0014467C" w:rsidR="00470C10" w:rsidP="00470C10" w:rsidRDefault="00470C10" w14:paraId="702E403E" w14:textId="77777777">
      <w:pPr>
        <w:spacing w:after="0" w:line="240" w:lineRule="auto"/>
        <w:ind w:left="720" w:hanging="720"/>
        <w:jc w:val="both"/>
        <w:rPr>
          <w:rFonts w:ascii="Times New Roman" w:hAnsi="Times New Roman" w:eastAsia="Calibri" w:cs="Times New Roman"/>
          <w:color w:val="000000"/>
          <w:sz w:val="24"/>
          <w:szCs w:val="24"/>
          <w:lang w:val="en-US"/>
        </w:rPr>
      </w:pPr>
    </w:p>
    <w:p w:rsidR="00470C10" w:rsidP="00470C10" w:rsidRDefault="00470C10" w14:paraId="3963834F" w14:textId="77777777">
      <w:pPr>
        <w:spacing w:after="0" w:line="240" w:lineRule="auto"/>
        <w:ind w:left="720" w:hanging="720"/>
        <w:jc w:val="both"/>
        <w:rPr>
          <w:rFonts w:ascii="Times New Roman" w:hAnsi="Times New Roman" w:eastAsia="Calibri" w:cs="Times New Roman"/>
          <w:color w:val="000000"/>
          <w:sz w:val="24"/>
          <w:szCs w:val="24"/>
        </w:rPr>
      </w:pPr>
      <w:r w:rsidRPr="0014467C">
        <w:rPr>
          <w:rFonts w:ascii="Times New Roman" w:hAnsi="Times New Roman" w:eastAsia="Calibri" w:cs="Times New Roman"/>
          <w:color w:val="000000"/>
          <w:sz w:val="24"/>
          <w:szCs w:val="24"/>
          <w:lang w:val="en-US"/>
        </w:rPr>
        <w:t xml:space="preserve">Yu, Y., </w:t>
      </w:r>
      <w:proofErr w:type="spellStart"/>
      <w:r w:rsidRPr="0014467C">
        <w:rPr>
          <w:rFonts w:ascii="Times New Roman" w:hAnsi="Times New Roman" w:eastAsia="Calibri" w:cs="Times New Roman"/>
          <w:color w:val="000000"/>
          <w:sz w:val="24"/>
          <w:szCs w:val="24"/>
          <w:lang w:val="en-US"/>
        </w:rPr>
        <w:t>Hubacek</w:t>
      </w:r>
      <w:proofErr w:type="spellEnd"/>
      <w:r w:rsidRPr="0014467C">
        <w:rPr>
          <w:rFonts w:ascii="Times New Roman" w:hAnsi="Times New Roman" w:eastAsia="Calibri" w:cs="Times New Roman"/>
          <w:color w:val="000000"/>
          <w:sz w:val="24"/>
          <w:szCs w:val="24"/>
          <w:lang w:val="en-US"/>
        </w:rPr>
        <w:t xml:space="preserve">, K., Feng, K., Guan, D. (2010). Assessing regional and global water footprints for the UK. </w:t>
      </w:r>
      <w:proofErr w:type="spellStart"/>
      <w:r w:rsidRPr="0014467C">
        <w:rPr>
          <w:rFonts w:ascii="Times New Roman" w:hAnsi="Times New Roman" w:eastAsia="Calibri" w:cs="Times New Roman"/>
          <w:i/>
          <w:iCs/>
          <w:color w:val="000000"/>
          <w:sz w:val="24"/>
          <w:szCs w:val="24"/>
        </w:rPr>
        <w:t>Ecological</w:t>
      </w:r>
      <w:proofErr w:type="spellEnd"/>
      <w:r w:rsidRPr="0014467C">
        <w:rPr>
          <w:rFonts w:ascii="Times New Roman" w:hAnsi="Times New Roman" w:eastAsia="Calibri" w:cs="Times New Roman"/>
          <w:i/>
          <w:iCs/>
          <w:color w:val="000000"/>
          <w:sz w:val="24"/>
          <w:szCs w:val="24"/>
        </w:rPr>
        <w:t xml:space="preserve"> </w:t>
      </w:r>
      <w:proofErr w:type="spellStart"/>
      <w:r w:rsidRPr="0014467C">
        <w:rPr>
          <w:rFonts w:ascii="Times New Roman" w:hAnsi="Times New Roman" w:eastAsia="Calibri" w:cs="Times New Roman"/>
          <w:i/>
          <w:iCs/>
          <w:color w:val="000000"/>
          <w:sz w:val="24"/>
          <w:szCs w:val="24"/>
        </w:rPr>
        <w:t>Economics</w:t>
      </w:r>
      <w:proofErr w:type="spellEnd"/>
      <w:r w:rsidRPr="0014467C">
        <w:rPr>
          <w:rFonts w:ascii="Times New Roman" w:hAnsi="Times New Roman" w:eastAsia="Calibri" w:cs="Times New Roman"/>
          <w:color w:val="000000"/>
          <w:sz w:val="24"/>
          <w:szCs w:val="24"/>
        </w:rPr>
        <w:t xml:space="preserve">, 69, 1140-1147. </w:t>
      </w:r>
      <w:hyperlink w:history="1" r:id="rId42">
        <w:r w:rsidRPr="00EF0D81">
          <w:rPr>
            <w:rStyle w:val="Hipervnculo"/>
            <w:rFonts w:ascii="Times New Roman" w:hAnsi="Times New Roman" w:eastAsia="Calibri" w:cs="Times New Roman"/>
            <w:sz w:val="24"/>
            <w:szCs w:val="24"/>
          </w:rPr>
          <w:t>https://doi.org/10.1016/j.ecolecon.2009.12.008</w:t>
        </w:r>
      </w:hyperlink>
      <w:r>
        <w:rPr>
          <w:rFonts w:ascii="Times New Roman" w:hAnsi="Times New Roman" w:eastAsia="Calibri" w:cs="Times New Roman"/>
          <w:color w:val="000000"/>
          <w:sz w:val="24"/>
          <w:szCs w:val="24"/>
        </w:rPr>
        <w:t xml:space="preserve"> </w:t>
      </w:r>
    </w:p>
    <w:p w:rsidR="00470C10" w:rsidP="00470C10" w:rsidRDefault="00470C10" w14:paraId="39B1400C" w14:textId="77777777">
      <w:pPr>
        <w:spacing w:after="0" w:line="240" w:lineRule="auto"/>
        <w:ind w:left="720" w:hanging="720"/>
        <w:jc w:val="both"/>
        <w:rPr>
          <w:rFonts w:ascii="Times New Roman" w:hAnsi="Times New Roman" w:eastAsia="Calibri" w:cs="Times New Roman"/>
          <w:color w:val="000000"/>
          <w:sz w:val="24"/>
          <w:szCs w:val="24"/>
        </w:rPr>
      </w:pPr>
    </w:p>
    <w:p w:rsidRPr="00470C10" w:rsidR="007C7A8F" w:rsidP="00470C10" w:rsidRDefault="00470C10" w14:paraId="5FE080CC" w14:textId="2C840561">
      <w:pPr>
        <w:spacing w:after="0" w:line="240" w:lineRule="auto"/>
        <w:ind w:left="720" w:hanging="720"/>
        <w:jc w:val="both"/>
        <w:rPr>
          <w:rFonts w:ascii="Times New Roman" w:hAnsi="Times New Roman" w:eastAsia="Calibri" w:cs="Times New Roman"/>
          <w:color w:val="000000"/>
          <w:sz w:val="24"/>
          <w:szCs w:val="24"/>
        </w:rPr>
      </w:pPr>
      <w:r w:rsidRPr="00470C10">
        <w:rPr>
          <w:rFonts w:ascii="Times New Roman" w:hAnsi="Times New Roman" w:eastAsia="Calibri" w:cs="Times New Roman"/>
          <w:color w:val="000000"/>
          <w:sz w:val="24"/>
          <w:szCs w:val="24"/>
          <w:lang w:val="en-US"/>
        </w:rPr>
        <w:t xml:space="preserve">Zan, F., Dai, J., Hong, Y., Wong, M., Jiang, F., Chen, G. (2018). The characteristics of household food waste in Hong Kong and their implications for sewage quality and energy recovery. </w:t>
      </w:r>
      <w:proofErr w:type="spellStart"/>
      <w:r w:rsidRPr="0014467C">
        <w:rPr>
          <w:rFonts w:ascii="Times New Roman" w:hAnsi="Times New Roman" w:eastAsia="Calibri" w:cs="Times New Roman"/>
          <w:i/>
          <w:iCs/>
          <w:color w:val="000000"/>
          <w:sz w:val="24"/>
          <w:szCs w:val="24"/>
        </w:rPr>
        <w:t>Waste</w:t>
      </w:r>
      <w:proofErr w:type="spellEnd"/>
      <w:r w:rsidRPr="0014467C">
        <w:rPr>
          <w:rFonts w:ascii="Times New Roman" w:hAnsi="Times New Roman" w:eastAsia="Calibri" w:cs="Times New Roman"/>
          <w:i/>
          <w:iCs/>
          <w:color w:val="000000"/>
          <w:sz w:val="24"/>
          <w:szCs w:val="24"/>
        </w:rPr>
        <w:t xml:space="preserve"> Management</w:t>
      </w:r>
      <w:r w:rsidRPr="0014467C">
        <w:rPr>
          <w:rFonts w:ascii="Times New Roman" w:hAnsi="Times New Roman" w:eastAsia="Calibri" w:cs="Times New Roman"/>
          <w:color w:val="000000"/>
          <w:sz w:val="24"/>
          <w:szCs w:val="24"/>
        </w:rPr>
        <w:t xml:space="preserve">, 74, 63-73. </w:t>
      </w:r>
      <w:hyperlink w:history="1" r:id="rId43">
        <w:r w:rsidRPr="00EF0D81">
          <w:rPr>
            <w:rStyle w:val="Hipervnculo"/>
            <w:rFonts w:ascii="Times New Roman" w:hAnsi="Times New Roman" w:eastAsia="Calibri" w:cs="Times New Roman"/>
            <w:sz w:val="24"/>
            <w:szCs w:val="24"/>
          </w:rPr>
          <w:t>https://doi.org/:10.1016/j.wasman.2017.11.05</w:t>
        </w:r>
      </w:hyperlink>
    </w:p>
    <w:p w:rsidRPr="00FB0E9E" w:rsidR="007C7A8F" w:rsidP="00271B27" w:rsidRDefault="007C7A8F" w14:paraId="55051493" w14:textId="77777777">
      <w:pPr>
        <w:pStyle w:val="Prrafodelista"/>
        <w:spacing w:after="0" w:line="240" w:lineRule="auto"/>
        <w:ind w:left="284"/>
        <w:jc w:val="both"/>
        <w:rPr>
          <w:rFonts w:ascii="Times New Roman" w:hAnsi="Times New Roman" w:cs="Times New Roman"/>
          <w:b/>
          <w:bCs/>
          <w:color w:val="000000" w:themeColor="text1"/>
          <w:sz w:val="24"/>
          <w:szCs w:val="24"/>
        </w:rPr>
      </w:pPr>
    </w:p>
    <w:sectPr w:rsidRPr="00FB0E9E" w:rsidR="007C7A8F" w:rsidSect="00016B7C">
      <w:pgSz w:w="12242" w:h="15842" w:orient="portrait"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01C8" w:rsidP="00757703" w:rsidRDefault="005B01C8" w14:paraId="69C2A286" w14:textId="77777777">
      <w:pPr>
        <w:spacing w:after="0" w:line="240" w:lineRule="auto"/>
      </w:pPr>
      <w:r>
        <w:separator/>
      </w:r>
    </w:p>
  </w:endnote>
  <w:endnote w:type="continuationSeparator" w:id="0">
    <w:p w:rsidR="005B01C8" w:rsidP="00757703" w:rsidRDefault="005B01C8" w14:paraId="76BBDB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01C8" w:rsidP="00757703" w:rsidRDefault="005B01C8" w14:paraId="71B4613A" w14:textId="77777777">
      <w:pPr>
        <w:spacing w:after="0" w:line="240" w:lineRule="auto"/>
      </w:pPr>
      <w:r>
        <w:separator/>
      </w:r>
    </w:p>
  </w:footnote>
  <w:footnote w:type="continuationSeparator" w:id="0">
    <w:p w:rsidR="005B01C8" w:rsidP="00757703" w:rsidRDefault="005B01C8" w14:paraId="7790A950" w14:textId="77777777">
      <w:pPr>
        <w:spacing w:after="0" w:line="240" w:lineRule="auto"/>
      </w:pPr>
      <w:r>
        <w:continuationSeparator/>
      </w:r>
    </w:p>
  </w:footnote>
  <w:footnote w:id="1">
    <w:p w:rsidRPr="00A00CEC" w:rsidR="00F36751" w:rsidP="700E3F84" w:rsidRDefault="00F36751" w14:paraId="44AAD58C" w14:textId="43166E8E">
      <w:pPr>
        <w:pStyle w:val="Textonotapie"/>
        <w:jc w:val="both"/>
        <w:rPr>
          <w:rFonts w:ascii="Times New Roman" w:hAnsi="Times New Roman" w:eastAsia="Times New Roman" w:cs="Times New Roman"/>
          <w:lang w:val="es-CR"/>
        </w:rPr>
      </w:pPr>
      <w:r w:rsidRPr="00F36751">
        <w:rPr>
          <w:rStyle w:val="Refdenotaalpie"/>
          <w:rFonts w:ascii="Times New Roman" w:hAnsi="Times New Roman" w:cs="Times New Roman"/>
          <w:sz w:val="22"/>
          <w:szCs w:val="22"/>
        </w:rPr>
        <w:footnoteRef/>
      </w:r>
      <w:r w:rsidRPr="00F36751" w:rsidR="700E3F84">
        <w:rPr>
          <w:rFonts w:ascii="Times New Roman" w:hAnsi="Times New Roman" w:cs="Times New Roman"/>
          <w:sz w:val="22"/>
          <w:szCs w:val="22"/>
        </w:rPr>
        <w:t xml:space="preserve"> </w:t>
      </w:r>
      <w:r w:rsidRPr="700E3F84" w:rsidR="700E3F84">
        <w:rPr>
          <w:rFonts w:ascii="Times New Roman" w:hAnsi="Times New Roman" w:cs="Times New Roman"/>
          <w:sz w:val="22"/>
          <w:szCs w:val="22"/>
        </w:rPr>
        <w:t xml:space="preserve">Profesor </w:t>
      </w:r>
      <w:r w:rsidR="00A00CEC">
        <w:rPr>
          <w:rFonts w:ascii="Times New Roman" w:hAnsi="Times New Roman" w:cs="Times New Roman"/>
          <w:sz w:val="22"/>
          <w:szCs w:val="22"/>
        </w:rPr>
        <w:t>a</w:t>
      </w:r>
      <w:r w:rsidRPr="700E3F84" w:rsidR="700E3F84">
        <w:rPr>
          <w:rFonts w:ascii="Times New Roman" w:hAnsi="Times New Roman" w:cs="Times New Roman"/>
          <w:sz w:val="22"/>
          <w:szCs w:val="22"/>
        </w:rPr>
        <w:t>sistente Departamento de Nutrición, Facultad de Medicina, Universidad de Chile, Santiago, Chile</w:t>
      </w:r>
      <w:r w:rsidR="000E6535">
        <w:rPr>
          <w:rFonts w:ascii="Times New Roman" w:hAnsi="Times New Roman" w:cs="Times New Roman"/>
          <w:sz w:val="22"/>
          <w:szCs w:val="22"/>
        </w:rPr>
        <w:t>;</w:t>
      </w:r>
      <w:r w:rsidRPr="700E3F84" w:rsidR="700E3F84">
        <w:rPr>
          <w:rFonts w:ascii="Times New Roman" w:hAnsi="Times New Roman" w:cs="Times New Roman"/>
          <w:sz w:val="22"/>
          <w:szCs w:val="22"/>
        </w:rPr>
        <w:t xml:space="preserve"> </w:t>
      </w:r>
      <w:hyperlink w:history="1" r:id="rId1">
        <w:r w:rsidRPr="00EF0D81" w:rsidR="000E6535">
          <w:rPr>
            <w:rStyle w:val="Hipervnculo"/>
            <w:rFonts w:ascii="Times New Roman" w:hAnsi="Times New Roman" w:eastAsia="Times New Roman" w:cs="Times New Roman"/>
            <w:sz w:val="22"/>
            <w:szCs w:val="22"/>
            <w:lang w:val="es-CR"/>
          </w:rPr>
          <w:t>paolacaceres@uchile.cl</w:t>
        </w:r>
      </w:hyperlink>
      <w:r w:rsidR="000E6535">
        <w:rPr>
          <w:rStyle w:val="Hipervnculo"/>
          <w:rFonts w:ascii="Times New Roman" w:hAnsi="Times New Roman" w:eastAsia="Times New Roman" w:cs="Times New Roman"/>
          <w:color w:val="auto"/>
          <w:sz w:val="22"/>
          <w:szCs w:val="22"/>
          <w:u w:val="none"/>
          <w:lang w:val="es-CR"/>
        </w:rPr>
        <w:t xml:space="preserve">   </w:t>
      </w:r>
    </w:p>
  </w:footnote>
  <w:footnote w:id="2">
    <w:p w:rsidRPr="00F36751" w:rsidR="00F36751" w:rsidP="00F36751" w:rsidRDefault="00F36751" w14:paraId="76913229" w14:textId="7C0142B3">
      <w:pPr>
        <w:pStyle w:val="Textonotapie"/>
        <w:jc w:val="both"/>
        <w:rPr>
          <w:rFonts w:ascii="Times New Roman" w:hAnsi="Times New Roman" w:cs="Times New Roman"/>
          <w:bCs/>
          <w:sz w:val="22"/>
          <w:szCs w:val="22"/>
        </w:rPr>
      </w:pPr>
      <w:r w:rsidRPr="00F36751">
        <w:rPr>
          <w:rStyle w:val="Refdenotaalpie"/>
          <w:rFonts w:ascii="Times New Roman" w:hAnsi="Times New Roman" w:cs="Times New Roman"/>
          <w:sz w:val="22"/>
          <w:szCs w:val="22"/>
        </w:rPr>
        <w:footnoteRef/>
      </w:r>
      <w:r w:rsidRPr="00F36751">
        <w:rPr>
          <w:rFonts w:ascii="Times New Roman" w:hAnsi="Times New Roman" w:cs="Times New Roman"/>
          <w:sz w:val="22"/>
          <w:szCs w:val="22"/>
        </w:rPr>
        <w:t xml:space="preserve"> </w:t>
      </w:r>
      <w:r w:rsidRPr="00F36751">
        <w:rPr>
          <w:rFonts w:ascii="Times New Roman" w:hAnsi="Times New Roman" w:cs="Times New Roman"/>
          <w:bCs/>
          <w:sz w:val="22"/>
          <w:szCs w:val="22"/>
        </w:rPr>
        <w:t xml:space="preserve">Profesor adjunto IV; Departamento de </w:t>
      </w:r>
      <w:proofErr w:type="spellStart"/>
      <w:r w:rsidRPr="00F36751">
        <w:rPr>
          <w:rFonts w:ascii="Times New Roman" w:hAnsi="Times New Roman" w:cs="Times New Roman"/>
          <w:bCs/>
          <w:sz w:val="22"/>
          <w:szCs w:val="22"/>
        </w:rPr>
        <w:t>Nutrição</w:t>
      </w:r>
      <w:proofErr w:type="spellEnd"/>
      <w:r w:rsidRPr="00F36751">
        <w:rPr>
          <w:rFonts w:ascii="Times New Roman" w:hAnsi="Times New Roman" w:cs="Times New Roman"/>
          <w:bCs/>
          <w:sz w:val="22"/>
          <w:szCs w:val="22"/>
        </w:rPr>
        <w:t xml:space="preserve">, </w:t>
      </w:r>
      <w:proofErr w:type="spellStart"/>
      <w:r w:rsidRPr="00F36751">
        <w:rPr>
          <w:rFonts w:ascii="Times New Roman" w:hAnsi="Times New Roman" w:cs="Times New Roman"/>
          <w:bCs/>
          <w:sz w:val="22"/>
          <w:szCs w:val="22"/>
        </w:rPr>
        <w:t>Faculdade</w:t>
      </w:r>
      <w:proofErr w:type="spellEnd"/>
      <w:r w:rsidRPr="00F36751">
        <w:rPr>
          <w:rFonts w:ascii="Times New Roman" w:hAnsi="Times New Roman" w:cs="Times New Roman"/>
          <w:bCs/>
          <w:sz w:val="22"/>
          <w:szCs w:val="22"/>
        </w:rPr>
        <w:t xml:space="preserve"> de Medicina, </w:t>
      </w:r>
      <w:proofErr w:type="spellStart"/>
      <w:r w:rsidRPr="00F36751">
        <w:rPr>
          <w:rFonts w:ascii="Times New Roman" w:hAnsi="Times New Roman" w:cs="Times New Roman"/>
          <w:bCs/>
          <w:sz w:val="22"/>
          <w:szCs w:val="22"/>
        </w:rPr>
        <w:t>Universidade</w:t>
      </w:r>
      <w:proofErr w:type="spellEnd"/>
      <w:r w:rsidRPr="00F36751">
        <w:rPr>
          <w:rFonts w:ascii="Times New Roman" w:hAnsi="Times New Roman" w:cs="Times New Roman"/>
          <w:bCs/>
          <w:sz w:val="22"/>
          <w:szCs w:val="22"/>
        </w:rPr>
        <w:t xml:space="preserve"> Federal do Rio Grande do Sul (UFRGS); Cesan/HCPA. Porto Alegre, RS, Brasil</w:t>
      </w:r>
      <w:r w:rsidR="00256A18">
        <w:rPr>
          <w:rFonts w:ascii="Times New Roman" w:hAnsi="Times New Roman" w:cs="Times New Roman"/>
          <w:bCs/>
          <w:sz w:val="22"/>
          <w:szCs w:val="22"/>
        </w:rPr>
        <w:t>;</w:t>
      </w:r>
      <w:r w:rsidRPr="00F36751">
        <w:rPr>
          <w:rFonts w:ascii="Times New Roman" w:hAnsi="Times New Roman" w:cs="Times New Roman"/>
          <w:bCs/>
          <w:sz w:val="22"/>
          <w:szCs w:val="22"/>
        </w:rPr>
        <w:t xml:space="preserve"> </w:t>
      </w:r>
      <w:hyperlink w:history="1" r:id="rId2">
        <w:r w:rsidRPr="00EF0D81" w:rsidR="002E3071">
          <w:rPr>
            <w:rStyle w:val="Hipervnculo"/>
            <w:rFonts w:ascii="Times New Roman" w:hAnsi="Times New Roman" w:cs="Times New Roman"/>
            <w:bCs/>
            <w:sz w:val="22"/>
            <w:szCs w:val="22"/>
          </w:rPr>
          <w:t>virgilio_nut@ufrgs.br</w:t>
        </w:r>
      </w:hyperlink>
      <w:r w:rsidRPr="00F36751">
        <w:rPr>
          <w:rFonts w:ascii="Times New Roman" w:hAnsi="Times New Roman" w:cs="Times New Roman"/>
          <w:bCs/>
          <w:sz w:val="22"/>
          <w:szCs w:val="22"/>
        </w:rPr>
        <w:t xml:space="preserve">; </w:t>
      </w:r>
      <w:hyperlink w:history="1" r:id="rId3">
        <w:r w:rsidRPr="00EF0D81" w:rsidR="002E3071">
          <w:rPr>
            <w:rStyle w:val="Hipervnculo"/>
            <w:rFonts w:ascii="Times New Roman" w:hAnsi="Times New Roman" w:cs="Times New Roman"/>
            <w:bCs/>
            <w:sz w:val="22"/>
            <w:szCs w:val="22"/>
          </w:rPr>
          <w:t>http://orcid.org/0000-0001-8536-6092</w:t>
        </w:r>
      </w:hyperlink>
      <w:r w:rsidR="002E3071">
        <w:rPr>
          <w:rFonts w:ascii="Times New Roman" w:hAnsi="Times New Roman" w:cs="Times New Roman"/>
          <w:bCs/>
          <w:sz w:val="22"/>
          <w:szCs w:val="22"/>
        </w:rPr>
        <w:t xml:space="preserve"> </w:t>
      </w:r>
    </w:p>
  </w:footnote>
  <w:footnote w:id="3">
    <w:p w:rsidRPr="00F36751" w:rsidR="00F36751" w:rsidP="700E3F84" w:rsidRDefault="00F36751" w14:paraId="7C40074A" w14:textId="6A5CA4C4">
      <w:pPr>
        <w:pStyle w:val="Textonotapie"/>
        <w:jc w:val="both"/>
      </w:pPr>
      <w:r w:rsidRPr="00F36751">
        <w:rPr>
          <w:rStyle w:val="Refdenotaalpie"/>
          <w:rFonts w:ascii="Times New Roman" w:hAnsi="Times New Roman" w:cs="Times New Roman"/>
          <w:sz w:val="22"/>
          <w:szCs w:val="22"/>
        </w:rPr>
        <w:footnoteRef/>
      </w:r>
      <w:r w:rsidRPr="00F36751" w:rsidR="700E3F84">
        <w:rPr>
          <w:rFonts w:ascii="Times New Roman" w:hAnsi="Times New Roman" w:cs="Times New Roman"/>
          <w:sz w:val="22"/>
          <w:szCs w:val="22"/>
        </w:rPr>
        <w:t xml:space="preserve"> </w:t>
      </w:r>
      <w:r w:rsidRPr="700E3F84" w:rsidR="700E3F84">
        <w:rPr>
          <w:rFonts w:ascii="Times New Roman" w:hAnsi="Times New Roman" w:cs="Times New Roman"/>
          <w:sz w:val="22"/>
          <w:szCs w:val="22"/>
        </w:rPr>
        <w:t>Escuela de Nutrición y Dietética, Facultad de Medicina, Universidad de Chile, Santiago, Chile</w:t>
      </w:r>
      <w:r w:rsidR="00256A18">
        <w:rPr>
          <w:rFonts w:ascii="Times New Roman" w:hAnsi="Times New Roman" w:cs="Times New Roman"/>
          <w:sz w:val="22"/>
          <w:szCs w:val="22"/>
        </w:rPr>
        <w:t>;</w:t>
      </w:r>
      <w:r w:rsidRPr="700E3F84" w:rsidR="700E3F84">
        <w:rPr>
          <w:rFonts w:ascii="Times New Roman" w:hAnsi="Times New Roman" w:cs="Times New Roman"/>
          <w:sz w:val="22"/>
          <w:szCs w:val="22"/>
        </w:rPr>
        <w:t xml:space="preserve"> </w:t>
      </w:r>
      <w:r w:rsidR="000E6535">
        <w:rPr>
          <w:rFonts w:ascii="Times New Roman" w:hAnsi="Times New Roman" w:cs="Times New Roman"/>
          <w:sz w:val="22"/>
          <w:szCs w:val="22"/>
        </w:rPr>
        <w:t>m</w:t>
      </w:r>
      <w:hyperlink w:history="1" r:id="rId4">
        <w:r w:rsidRPr="00EF0D81" w:rsidR="000E6535">
          <w:rPr>
            <w:rStyle w:val="Hipervnculo"/>
            <w:rFonts w:ascii="Times New Roman" w:hAnsi="Times New Roman" w:eastAsia="Times New Roman" w:cs="Times New Roman"/>
            <w:sz w:val="22"/>
            <w:szCs w:val="22"/>
          </w:rPr>
          <w:t>arion.morales@ug.uchile.cl</w:t>
        </w:r>
      </w:hyperlink>
      <w:r w:rsidR="000E6535">
        <w:rPr>
          <w:rFonts w:ascii="Times New Roman" w:hAnsi="Times New Roman" w:eastAsia="Times New Roman" w:cs="Times New Roman"/>
          <w:sz w:val="22"/>
          <w:szCs w:val="22"/>
        </w:rPr>
        <w:t xml:space="preserve"> </w:t>
      </w:r>
      <w:r w:rsidR="000E6535">
        <w:rPr>
          <w:rStyle w:val="Hipervnculo"/>
          <w:rFonts w:ascii="Times New Roman" w:hAnsi="Times New Roman" w:eastAsia="Times New Roman" w:cs="Times New Roman"/>
          <w:color w:val="auto"/>
          <w:sz w:val="22"/>
          <w:szCs w:val="22"/>
          <w:u w:val="none"/>
        </w:rPr>
        <w:t xml:space="preserve"> </w:t>
      </w:r>
      <w:r w:rsidR="002E3071">
        <w:rPr>
          <w:rStyle w:val="Hipervnculo"/>
          <w:rFonts w:ascii="Times New Roman" w:hAnsi="Times New Roman" w:eastAsia="Times New Roman" w:cs="Times New Roman"/>
          <w:color w:val="auto"/>
          <w:sz w:val="22"/>
          <w:szCs w:val="22"/>
          <w:u w:val="none"/>
        </w:rPr>
        <w:t xml:space="preserve"> </w:t>
      </w:r>
    </w:p>
  </w:footnote>
  <w:footnote w:id="4">
    <w:p w:rsidRPr="00F36751" w:rsidR="00F36751" w:rsidP="700E3F84" w:rsidRDefault="00F36751" w14:paraId="7DC5D9D2" w14:textId="03807B98">
      <w:pPr>
        <w:pStyle w:val="Textonotapie"/>
        <w:jc w:val="both"/>
      </w:pPr>
      <w:r w:rsidRPr="00F36751">
        <w:rPr>
          <w:rStyle w:val="Refdenotaalpie"/>
          <w:rFonts w:ascii="Times New Roman" w:hAnsi="Times New Roman" w:cs="Times New Roman"/>
          <w:sz w:val="22"/>
          <w:szCs w:val="22"/>
        </w:rPr>
        <w:footnoteRef/>
      </w:r>
      <w:r w:rsidRPr="00F36751" w:rsidR="700E3F84">
        <w:rPr>
          <w:rFonts w:ascii="Times New Roman" w:hAnsi="Times New Roman" w:cs="Times New Roman"/>
          <w:sz w:val="22"/>
          <w:szCs w:val="22"/>
        </w:rPr>
        <w:t xml:space="preserve"> </w:t>
      </w:r>
      <w:r w:rsidRPr="700E3F84" w:rsidR="700E3F84">
        <w:rPr>
          <w:rFonts w:ascii="Times New Roman" w:hAnsi="Times New Roman" w:cs="Times New Roman"/>
          <w:sz w:val="22"/>
          <w:szCs w:val="22"/>
        </w:rPr>
        <w:t>Escuela de Nutrición y Dietética, Facultad de Medicina, Universidad de Chile, Santiago, Chile</w:t>
      </w:r>
      <w:r w:rsidR="00256A18">
        <w:rPr>
          <w:rFonts w:ascii="Times New Roman" w:hAnsi="Times New Roman" w:cs="Times New Roman"/>
          <w:sz w:val="22"/>
          <w:szCs w:val="22"/>
        </w:rPr>
        <w:t>;</w:t>
      </w:r>
      <w:r w:rsidRPr="700E3F84" w:rsidR="700E3F84">
        <w:rPr>
          <w:rFonts w:ascii="Times New Roman" w:hAnsi="Times New Roman" w:cs="Times New Roman"/>
          <w:sz w:val="22"/>
          <w:szCs w:val="22"/>
        </w:rPr>
        <w:t xml:space="preserve"> </w:t>
      </w:r>
      <w:r w:rsidR="000E6535">
        <w:rPr>
          <w:rFonts w:ascii="Times New Roman" w:hAnsi="Times New Roman" w:cs="Times New Roman"/>
          <w:sz w:val="22"/>
          <w:szCs w:val="22"/>
        </w:rPr>
        <w:t>c</w:t>
      </w:r>
      <w:hyperlink w:history="1" r:id="rId5">
        <w:r w:rsidRPr="00EF0D81" w:rsidR="000E6535">
          <w:rPr>
            <w:rStyle w:val="Hipervnculo"/>
            <w:rFonts w:ascii="Times New Roman" w:hAnsi="Times New Roman" w:eastAsia="Times New Roman" w:cs="Times New Roman"/>
            <w:sz w:val="22"/>
            <w:szCs w:val="22"/>
          </w:rPr>
          <w:t>onstanza.huentel@ug.uchile.c</w:t>
        </w:r>
      </w:hyperlink>
      <w:r w:rsidR="000E6535">
        <w:rPr>
          <w:rStyle w:val="Hipervnculo"/>
          <w:rFonts w:ascii="Times New Roman" w:hAnsi="Times New Roman" w:eastAsia="Times New Roman" w:cs="Times New Roman"/>
          <w:color w:val="auto"/>
          <w:sz w:val="22"/>
          <w:szCs w:val="22"/>
          <w:u w:val="none"/>
        </w:rPr>
        <w:t xml:space="preserve">l   </w:t>
      </w:r>
    </w:p>
  </w:footnote>
  <w:footnote w:id="5">
    <w:p w:rsidRPr="00F36751" w:rsidR="00F36751" w:rsidP="700E3F84" w:rsidRDefault="00F36751" w14:paraId="3A155092" w14:textId="2BC09862">
      <w:pPr>
        <w:pStyle w:val="Textonotapie"/>
        <w:jc w:val="both"/>
      </w:pPr>
      <w:r w:rsidRPr="00F36751">
        <w:rPr>
          <w:rStyle w:val="Refdenotaalpie"/>
          <w:rFonts w:ascii="Times New Roman" w:hAnsi="Times New Roman" w:cs="Times New Roman"/>
          <w:sz w:val="22"/>
          <w:szCs w:val="22"/>
        </w:rPr>
        <w:footnoteRef/>
      </w:r>
      <w:r w:rsidRPr="00F36751" w:rsidR="700E3F84">
        <w:rPr>
          <w:rFonts w:ascii="Times New Roman" w:hAnsi="Times New Roman" w:cs="Times New Roman"/>
          <w:sz w:val="22"/>
          <w:szCs w:val="22"/>
        </w:rPr>
        <w:t xml:space="preserve"> </w:t>
      </w:r>
      <w:r w:rsidRPr="700E3F84" w:rsidR="700E3F84">
        <w:rPr>
          <w:rFonts w:ascii="Times New Roman" w:hAnsi="Times New Roman" w:cs="Times New Roman"/>
          <w:sz w:val="22"/>
          <w:szCs w:val="22"/>
        </w:rPr>
        <w:t>Escuela de Nutrición y Dietética, Facultad de Medicina, Universidad de Chile, Santiago, Chile</w:t>
      </w:r>
      <w:r w:rsidR="00256A18">
        <w:rPr>
          <w:rFonts w:ascii="Times New Roman" w:hAnsi="Times New Roman" w:cs="Times New Roman"/>
          <w:sz w:val="22"/>
          <w:szCs w:val="22"/>
        </w:rPr>
        <w:t>;</w:t>
      </w:r>
      <w:r w:rsidRPr="700E3F84" w:rsidR="700E3F84">
        <w:rPr>
          <w:rFonts w:ascii="Times New Roman" w:hAnsi="Times New Roman" w:cs="Times New Roman"/>
          <w:sz w:val="22"/>
          <w:szCs w:val="22"/>
        </w:rPr>
        <w:t xml:space="preserve"> </w:t>
      </w:r>
      <w:hyperlink w:history="1" r:id="rId6">
        <w:r w:rsidRPr="00EF0D81" w:rsidR="00256A18">
          <w:rPr>
            <w:rStyle w:val="Hipervnculo"/>
            <w:rFonts w:ascii="Times New Roman" w:hAnsi="Times New Roman" w:eastAsia="Times New Roman" w:cs="Times New Roman"/>
            <w:sz w:val="22"/>
            <w:szCs w:val="22"/>
          </w:rPr>
          <w:t>catalinajara@ug.uchile.cl</w:t>
        </w:r>
      </w:hyperlink>
      <w:r w:rsidR="00256A18">
        <w:rPr>
          <w:rStyle w:val="Hipervnculo"/>
          <w:rFonts w:ascii="Times New Roman" w:hAnsi="Times New Roman" w:eastAsia="Times New Roman" w:cs="Times New Roman"/>
          <w:color w:val="auto"/>
          <w:sz w:val="22"/>
          <w:szCs w:val="22"/>
          <w:u w:val="none"/>
        </w:rPr>
        <w:t xml:space="preserve"> </w:t>
      </w:r>
    </w:p>
  </w:footnote>
  <w:footnote w:id="6">
    <w:p w:rsidRPr="00F36751" w:rsidR="00F36751" w:rsidP="700E3F84" w:rsidRDefault="00F36751" w14:paraId="50A351BC" w14:textId="3DE306FB">
      <w:pPr>
        <w:pStyle w:val="Textonotapie"/>
        <w:jc w:val="both"/>
      </w:pPr>
      <w:r w:rsidRPr="00F36751">
        <w:rPr>
          <w:rStyle w:val="Refdenotaalpie"/>
          <w:rFonts w:ascii="Times New Roman" w:hAnsi="Times New Roman" w:cs="Times New Roman"/>
          <w:sz w:val="22"/>
          <w:szCs w:val="22"/>
        </w:rPr>
        <w:footnoteRef/>
      </w:r>
      <w:r w:rsidRPr="00F36751" w:rsidR="700E3F84">
        <w:rPr>
          <w:rFonts w:ascii="Times New Roman" w:hAnsi="Times New Roman" w:cs="Times New Roman"/>
          <w:sz w:val="22"/>
          <w:szCs w:val="22"/>
        </w:rPr>
        <w:t xml:space="preserve"> </w:t>
      </w:r>
      <w:r w:rsidRPr="700E3F84" w:rsidR="700E3F84">
        <w:rPr>
          <w:rFonts w:ascii="Times New Roman" w:hAnsi="Times New Roman" w:cs="Times New Roman"/>
          <w:sz w:val="22"/>
          <w:szCs w:val="22"/>
        </w:rPr>
        <w:t>Escuela de Nutrición y Dietética, Facultad de Medicina, Universidad de Chile, Santiago, Chile</w:t>
      </w:r>
      <w:r w:rsidR="00256A18">
        <w:rPr>
          <w:rFonts w:ascii="Times New Roman" w:hAnsi="Times New Roman" w:cs="Times New Roman"/>
          <w:sz w:val="22"/>
          <w:szCs w:val="22"/>
        </w:rPr>
        <w:t>;</w:t>
      </w:r>
      <w:r w:rsidRPr="700E3F84" w:rsidR="700E3F84">
        <w:rPr>
          <w:rFonts w:ascii="Times New Roman" w:hAnsi="Times New Roman" w:cs="Times New Roman"/>
          <w:sz w:val="22"/>
          <w:szCs w:val="22"/>
        </w:rPr>
        <w:t xml:space="preserve"> </w:t>
      </w:r>
      <w:hyperlink w:history="1" r:id="rId7">
        <w:r w:rsidRPr="00EF0D81" w:rsidR="00256A18">
          <w:rPr>
            <w:rStyle w:val="Hipervnculo"/>
            <w:rFonts w:ascii="Times New Roman" w:hAnsi="Times New Roman" w:eastAsia="Times New Roman" w:cs="Times New Roman"/>
            <w:sz w:val="22"/>
            <w:szCs w:val="22"/>
          </w:rPr>
          <w:t>yazminsolis@ug.uchile.cl</w:t>
        </w:r>
      </w:hyperlink>
      <w:r w:rsidR="00256A18">
        <w:rPr>
          <w:rStyle w:val="Hipervnculo"/>
          <w:rFonts w:ascii="Times New Roman" w:hAnsi="Times New Roman" w:eastAsia="Times New Roman" w:cs="Times New Roman"/>
          <w:color w:val="auto"/>
          <w:sz w:val="22"/>
          <w:szCs w:val="22"/>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22D7"/>
    <w:multiLevelType w:val="hybridMultilevel"/>
    <w:tmpl w:val="41C69DF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B0C444C"/>
    <w:multiLevelType w:val="multilevel"/>
    <w:tmpl w:val="BDC838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7C90B48"/>
    <w:multiLevelType w:val="hybridMultilevel"/>
    <w:tmpl w:val="96E2C15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9460E4A"/>
    <w:multiLevelType w:val="hybridMultilevel"/>
    <w:tmpl w:val="14101AF8"/>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EAB586B"/>
    <w:multiLevelType w:val="hybridMultilevel"/>
    <w:tmpl w:val="894CAA4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03"/>
    <w:rsid w:val="00001741"/>
    <w:rsid w:val="00016B7C"/>
    <w:rsid w:val="00033AFC"/>
    <w:rsid w:val="00072764"/>
    <w:rsid w:val="000C1946"/>
    <w:rsid w:val="000C306D"/>
    <w:rsid w:val="000D4750"/>
    <w:rsid w:val="000E6535"/>
    <w:rsid w:val="00101E31"/>
    <w:rsid w:val="00104DF5"/>
    <w:rsid w:val="001254D4"/>
    <w:rsid w:val="00137769"/>
    <w:rsid w:val="00151FDB"/>
    <w:rsid w:val="001553B1"/>
    <w:rsid w:val="00160699"/>
    <w:rsid w:val="001E3641"/>
    <w:rsid w:val="001F6284"/>
    <w:rsid w:val="00214814"/>
    <w:rsid w:val="00227A8B"/>
    <w:rsid w:val="00255F05"/>
    <w:rsid w:val="00256A18"/>
    <w:rsid w:val="00271B27"/>
    <w:rsid w:val="00277947"/>
    <w:rsid w:val="00284696"/>
    <w:rsid w:val="002A427C"/>
    <w:rsid w:val="002E0FB7"/>
    <w:rsid w:val="002E3071"/>
    <w:rsid w:val="002E5CF3"/>
    <w:rsid w:val="0030537C"/>
    <w:rsid w:val="00306E17"/>
    <w:rsid w:val="00307DA5"/>
    <w:rsid w:val="0033559A"/>
    <w:rsid w:val="0034244B"/>
    <w:rsid w:val="00346868"/>
    <w:rsid w:val="00351C52"/>
    <w:rsid w:val="003C1D80"/>
    <w:rsid w:val="003D0EDC"/>
    <w:rsid w:val="003E358B"/>
    <w:rsid w:val="003E6244"/>
    <w:rsid w:val="00470C10"/>
    <w:rsid w:val="004A5D52"/>
    <w:rsid w:val="004A7A91"/>
    <w:rsid w:val="004D2194"/>
    <w:rsid w:val="004F4B70"/>
    <w:rsid w:val="00502649"/>
    <w:rsid w:val="005348BA"/>
    <w:rsid w:val="00546A1B"/>
    <w:rsid w:val="005A1732"/>
    <w:rsid w:val="005B01C8"/>
    <w:rsid w:val="005B3D64"/>
    <w:rsid w:val="005D15C1"/>
    <w:rsid w:val="005F0838"/>
    <w:rsid w:val="005F4782"/>
    <w:rsid w:val="00603952"/>
    <w:rsid w:val="00651CF4"/>
    <w:rsid w:val="006806F1"/>
    <w:rsid w:val="006826D8"/>
    <w:rsid w:val="006D42EC"/>
    <w:rsid w:val="0071558B"/>
    <w:rsid w:val="00757703"/>
    <w:rsid w:val="007C5386"/>
    <w:rsid w:val="007C7A8F"/>
    <w:rsid w:val="007E6D05"/>
    <w:rsid w:val="00801939"/>
    <w:rsid w:val="00806972"/>
    <w:rsid w:val="00813CE3"/>
    <w:rsid w:val="008430DA"/>
    <w:rsid w:val="008500AF"/>
    <w:rsid w:val="008B7FF1"/>
    <w:rsid w:val="00915E63"/>
    <w:rsid w:val="009448FD"/>
    <w:rsid w:val="00975D0C"/>
    <w:rsid w:val="009D5CFF"/>
    <w:rsid w:val="009F12EF"/>
    <w:rsid w:val="00A00CEC"/>
    <w:rsid w:val="00AA4BA9"/>
    <w:rsid w:val="00AC006C"/>
    <w:rsid w:val="00AE51FE"/>
    <w:rsid w:val="00AE758F"/>
    <w:rsid w:val="00B06EEF"/>
    <w:rsid w:val="00B41844"/>
    <w:rsid w:val="00B762A3"/>
    <w:rsid w:val="00B97395"/>
    <w:rsid w:val="00BA2366"/>
    <w:rsid w:val="00BF241B"/>
    <w:rsid w:val="00BF380E"/>
    <w:rsid w:val="00C11FB1"/>
    <w:rsid w:val="00C26117"/>
    <w:rsid w:val="00C4336D"/>
    <w:rsid w:val="00C70627"/>
    <w:rsid w:val="00C92713"/>
    <w:rsid w:val="00CC513C"/>
    <w:rsid w:val="00CD2BF0"/>
    <w:rsid w:val="00D01033"/>
    <w:rsid w:val="00D82AED"/>
    <w:rsid w:val="00D838F3"/>
    <w:rsid w:val="00D92C73"/>
    <w:rsid w:val="00DF7CAA"/>
    <w:rsid w:val="00E06BE0"/>
    <w:rsid w:val="00E2467F"/>
    <w:rsid w:val="00E26C9D"/>
    <w:rsid w:val="00ED70D5"/>
    <w:rsid w:val="00F16057"/>
    <w:rsid w:val="00F2258D"/>
    <w:rsid w:val="00F36751"/>
    <w:rsid w:val="00F407EF"/>
    <w:rsid w:val="00F41B58"/>
    <w:rsid w:val="00F60E39"/>
    <w:rsid w:val="00F72A9F"/>
    <w:rsid w:val="00F92FEF"/>
    <w:rsid w:val="00FB0E9E"/>
    <w:rsid w:val="00FC0ABE"/>
    <w:rsid w:val="00FD58AE"/>
    <w:rsid w:val="00FF686A"/>
    <w:rsid w:val="01F3257F"/>
    <w:rsid w:val="03AE128A"/>
    <w:rsid w:val="0695C4EE"/>
    <w:rsid w:val="09185644"/>
    <w:rsid w:val="149ED0EA"/>
    <w:rsid w:val="1514B692"/>
    <w:rsid w:val="1E2C8AD3"/>
    <w:rsid w:val="212D6594"/>
    <w:rsid w:val="237930E9"/>
    <w:rsid w:val="26379CB8"/>
    <w:rsid w:val="2A63006D"/>
    <w:rsid w:val="45376D44"/>
    <w:rsid w:val="49CE1236"/>
    <w:rsid w:val="4B69E297"/>
    <w:rsid w:val="4DF3819E"/>
    <w:rsid w:val="69B258F2"/>
    <w:rsid w:val="700E3F84"/>
    <w:rsid w:val="755A23F6"/>
    <w:rsid w:val="7D3ED105"/>
    <w:rsid w:val="7DDAB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4B8B"/>
  <w15:chartTrackingRefBased/>
  <w15:docId w15:val="{C44CDC21-9D40-4B3B-9AE5-AB38D25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7703"/>
    <w:pPr>
      <w:spacing w:after="200" w:line="276" w:lineRule="auto"/>
    </w:pPr>
    <w:rPr>
      <w:lang w:val="es-C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Refdecomentario">
    <w:name w:val="annotation reference"/>
    <w:basedOn w:val="Fuentedeprrafopredeter"/>
    <w:uiPriority w:val="99"/>
    <w:semiHidden/>
    <w:unhideWhenUsed/>
    <w:rsid w:val="00757703"/>
    <w:rPr>
      <w:sz w:val="16"/>
      <w:szCs w:val="16"/>
    </w:rPr>
  </w:style>
  <w:style w:type="paragraph" w:styleId="Textocomentario">
    <w:name w:val="annotation text"/>
    <w:basedOn w:val="Normal"/>
    <w:link w:val="TextocomentarioCar"/>
    <w:uiPriority w:val="99"/>
    <w:semiHidden/>
    <w:unhideWhenUsed/>
    <w:rsid w:val="0075770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757703"/>
    <w:rPr>
      <w:sz w:val="20"/>
      <w:szCs w:val="20"/>
      <w:lang w:val="es-CL"/>
    </w:rPr>
  </w:style>
  <w:style w:type="paragraph" w:styleId="Textonotapie">
    <w:name w:val="footnote text"/>
    <w:basedOn w:val="Normal"/>
    <w:link w:val="TextonotapieCar"/>
    <w:uiPriority w:val="99"/>
    <w:semiHidden/>
    <w:unhideWhenUsed/>
    <w:rsid w:val="00757703"/>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757703"/>
    <w:rPr>
      <w:sz w:val="20"/>
      <w:szCs w:val="20"/>
      <w:lang w:val="es-CL"/>
    </w:rPr>
  </w:style>
  <w:style w:type="character" w:styleId="Refdenotaalpie">
    <w:name w:val="footnote reference"/>
    <w:basedOn w:val="Fuentedeprrafopredeter"/>
    <w:uiPriority w:val="99"/>
    <w:semiHidden/>
    <w:unhideWhenUsed/>
    <w:rsid w:val="00757703"/>
    <w:rPr>
      <w:vertAlign w:val="superscript"/>
    </w:rPr>
  </w:style>
  <w:style w:type="paragraph" w:styleId="Textodeglobo">
    <w:name w:val="Balloon Text"/>
    <w:basedOn w:val="Normal"/>
    <w:link w:val="TextodegloboCar"/>
    <w:uiPriority w:val="99"/>
    <w:semiHidden/>
    <w:unhideWhenUsed/>
    <w:rsid w:val="0075770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57703"/>
    <w:rPr>
      <w:rFonts w:ascii="Segoe UI" w:hAnsi="Segoe UI" w:cs="Segoe UI"/>
      <w:sz w:val="18"/>
      <w:szCs w:val="18"/>
      <w:lang w:val="es-CL"/>
    </w:rPr>
  </w:style>
  <w:style w:type="paragraph" w:styleId="Prrafodelista">
    <w:name w:val="List Paragraph"/>
    <w:basedOn w:val="Normal"/>
    <w:uiPriority w:val="34"/>
    <w:qFormat/>
    <w:rsid w:val="00F60E39"/>
    <w:pPr>
      <w:ind w:left="720"/>
      <w:contextualSpacing/>
    </w:pPr>
  </w:style>
  <w:style w:type="paragraph" w:styleId="NormalWeb">
    <w:name w:val="Normal (Web)"/>
    <w:basedOn w:val="Normal"/>
    <w:uiPriority w:val="99"/>
    <w:semiHidden/>
    <w:unhideWhenUsed/>
    <w:rsid w:val="00F60E39"/>
    <w:pPr>
      <w:spacing w:before="100" w:beforeAutospacing="1" w:after="100" w:afterAutospacing="1" w:line="240" w:lineRule="auto"/>
    </w:pPr>
    <w:rPr>
      <w:rFonts w:ascii="Times New Roman" w:hAnsi="Times New Roman" w:eastAsia="Times New Roman" w:cs="Times New Roman"/>
      <w:sz w:val="24"/>
      <w:szCs w:val="24"/>
      <w:lang w:eastAsia="es-CL"/>
    </w:rPr>
  </w:style>
  <w:style w:type="character" w:styleId="Nmerodelnea">
    <w:name w:val="line number"/>
    <w:basedOn w:val="Fuentedeprrafopredeter"/>
    <w:uiPriority w:val="99"/>
    <w:semiHidden/>
    <w:unhideWhenUsed/>
    <w:rsid w:val="00813CE3"/>
  </w:style>
  <w:style w:type="character" w:styleId="Hipervnculo">
    <w:name w:val="Hyperlink"/>
    <w:basedOn w:val="Fuentedeprrafopredeter"/>
    <w:uiPriority w:val="99"/>
    <w:unhideWhenUsed/>
    <w:rsid w:val="00BF380E"/>
    <w:rPr>
      <w:color w:val="0563C1" w:themeColor="hyperlink"/>
      <w:u w:val="single"/>
    </w:rPr>
  </w:style>
  <w:style w:type="character" w:styleId="Mencinsinresolver">
    <w:name w:val="Unresolved Mention"/>
    <w:basedOn w:val="Fuentedeprrafopredeter"/>
    <w:uiPriority w:val="99"/>
    <w:semiHidden/>
    <w:unhideWhenUsed/>
    <w:rsid w:val="00BF380E"/>
    <w:rPr>
      <w:color w:val="605E5C"/>
      <w:shd w:val="clear" w:color="auto" w:fill="E1DFDD"/>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Asuntodelcomentario">
    <w:name w:val="annotation subject"/>
    <w:basedOn w:val="Textocomentario"/>
    <w:next w:val="Textocomentario"/>
    <w:link w:val="AsuntodelcomentarioCar"/>
    <w:uiPriority w:val="99"/>
    <w:semiHidden/>
    <w:unhideWhenUsed/>
    <w:rsid w:val="00D82AED"/>
    <w:rPr>
      <w:b/>
      <w:bCs/>
    </w:rPr>
  </w:style>
  <w:style w:type="character" w:styleId="AsuntodelcomentarioCar" w:customStyle="1">
    <w:name w:val="Asunto del comentario Car"/>
    <w:basedOn w:val="TextocomentarioCar"/>
    <w:link w:val="Asuntodelcomentario"/>
    <w:uiPriority w:val="99"/>
    <w:semiHidden/>
    <w:rsid w:val="00D82AED"/>
    <w:rPr>
      <w:b/>
      <w:bCs/>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1002/ecs2.2582" TargetMode="External" Id="rId13" /><Relationship Type="http://schemas.openxmlformats.org/officeDocument/2006/relationships/hyperlink" Target="http://www.energy.soton.ac.uk/files/2017/12/littlebookoflowcarboneatinginthecity.pdf" TargetMode="External" Id="rId18" /><Relationship Type="http://schemas.openxmlformats.org/officeDocument/2006/relationships/hyperlink" Target="https://doi.org/10.1016/j.wasman.2019.10.042" TargetMode="External" Id="rId26" /><Relationship Type="http://schemas.openxmlformats.org/officeDocument/2006/relationships/hyperlink" Target="https://doi.org/10.3389/fnut.2019.00143" TargetMode="External" Id="rId39" /><Relationship Type="http://schemas.openxmlformats.org/officeDocument/2006/relationships/customXml" Target="../customXml/item3.xml" Id="rId3" /><Relationship Type="http://schemas.openxmlformats.org/officeDocument/2006/relationships/hyperlink" Target="http://www.fao.org/savefood/recursos/infografia/es/" TargetMode="External" Id="rId21" /><Relationship Type="http://schemas.openxmlformats.org/officeDocument/2006/relationships/hyperlink" Target="https://doi.org/10.33448/rsd-v10i3.13129" TargetMode="External" Id="rId34" /><Relationship Type="http://schemas.openxmlformats.org/officeDocument/2006/relationships/hyperlink" Target="https://doi.org/10.1016/j.ecolecon.2009.12.008" TargetMode="External" Id="rId42" /><Relationship Type="http://schemas.openxmlformats.org/officeDocument/2006/relationships/settings" Target="settings.xml" Id="rId7" /><Relationship Type="http://schemas.openxmlformats.org/officeDocument/2006/relationships/hyperlink" Target="http://www.chileagenda2030.gob.cl/storage/docs/Diagnostico-Inicial_2.0_Agenda2030-ODS_2017.pdf" TargetMode="External" Id="rId17" /><Relationship Type="http://schemas.openxmlformats.org/officeDocument/2006/relationships/hyperlink" Target="https://doi.org/10.3390/su11143907" TargetMode="External" Id="rId25" /><Relationship Type="http://schemas.openxmlformats.org/officeDocument/2006/relationships/hyperlink" Target="https://doi.org/10.4136/ambi-agua.1664" TargetMode="External" Id="rId33" /><Relationship Type="http://schemas.openxmlformats.org/officeDocument/2006/relationships/hyperlink" Target="https://doi.org/10.1016/j.wasman.2019.05.025" TargetMode="External" Id="rId38" /><Relationship Type="http://schemas.openxmlformats.org/officeDocument/2006/relationships/customXml" Target="../customXml/item2.xml" Id="rId2" /><Relationship Type="http://schemas.openxmlformats.org/officeDocument/2006/relationships/hyperlink" Target="https://doi.org/10.1371/journal.pone.0225789" TargetMode="External" Id="rId16" /><Relationship Type="http://schemas.openxmlformats.org/officeDocument/2006/relationships/hyperlink" Target="http://www.fao.org/docrep/018/i3347e/i3347e.pdf" TargetMode="External" Id="rId20" /><Relationship Type="http://schemas.openxmlformats.org/officeDocument/2006/relationships/hyperlink" Target="http://www.odepa.gob.cl/precios/consumidor" TargetMode="External" Id="rId29" /><Relationship Type="http://schemas.openxmlformats.org/officeDocument/2006/relationships/hyperlink" Target="https://doi.org/10.1021/acs.est.7b00401"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hart" Target="charts/chart1.xml" Id="rId11" /><Relationship Type="http://schemas.openxmlformats.org/officeDocument/2006/relationships/hyperlink" Target="https://doi.org/10.3390/su11195157" TargetMode="External" Id="rId24" /><Relationship Type="http://schemas.openxmlformats.org/officeDocument/2006/relationships/hyperlink" Target="https://doi.org/10.1126/science.1259855" TargetMode="External" Id="rId32" /><Relationship Type="http://schemas.openxmlformats.org/officeDocument/2006/relationships/hyperlink" Target="https://doi.org/10.1371/journal.pone.0198470" TargetMode="External" Id="rId37" /><Relationship Type="http://schemas.openxmlformats.org/officeDocument/2006/relationships/hyperlink" Target="https://doi.org/10.1016/S0140-6736(18)31788-4" TargetMode="Externa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hyperlink" Target="https://doi.org/10.1016/j.foodpol.2015.12.001" TargetMode="External" Id="rId15" /><Relationship Type="http://schemas.openxmlformats.org/officeDocument/2006/relationships/hyperlink" Target="http://www.dinegreen.com/restaurants/standards.asp" TargetMode="External" Id="rId23" /><Relationship Type="http://schemas.openxmlformats.org/officeDocument/2006/relationships/hyperlink" Target="https://doi.org/10.5194/hess-15-1577-2011" TargetMode="External" Id="rId28" /><Relationship Type="http://schemas.openxmlformats.org/officeDocument/2006/relationships/hyperlink" Target="https://doi.org/10.1016/j.jclepro.2014.04.017" TargetMode="External" Id="rId36" /><Relationship Type="http://schemas.openxmlformats.org/officeDocument/2006/relationships/endnotes" Target="endnotes.xml" Id="rId10" /><Relationship Type="http://schemas.openxmlformats.org/officeDocument/2006/relationships/hyperlink" Target="https://doi.org/10.1016/j.envint.2013.11.019" TargetMode="External" Id="rId19" /><Relationship Type="http://schemas.openxmlformats.org/officeDocument/2006/relationships/hyperlink" Target="https://doi.org/10.33448/rsd-v10i4.13995"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016/j.resconrec.2016.09.025" TargetMode="External" Id="rId14" /><Relationship Type="http://schemas.openxmlformats.org/officeDocument/2006/relationships/hyperlink" Target="https://doi.org/10.1590/1679-395157473" TargetMode="External" Id="rId22" /><Relationship Type="http://schemas.openxmlformats.org/officeDocument/2006/relationships/hyperlink" Target="https://historico-amu.ine.cl/genero/files/estadisticas/pdf/documentos/jefatura_hogar.pdf" TargetMode="External" Id="rId27" /><Relationship Type="http://schemas.openxmlformats.org/officeDocument/2006/relationships/hyperlink" Target="https://www.R-project.org/" TargetMode="External" Id="rId30" /><Relationship Type="http://schemas.openxmlformats.org/officeDocument/2006/relationships/hyperlink" Target="https://doi.org/10.1016/j.resconrec.2015.11.016" TargetMode="External" Id="rId35" /><Relationship Type="http://schemas.openxmlformats.org/officeDocument/2006/relationships/hyperlink" Target="https://doi.org/:10.1016/j.wasman.2017.11.05" TargetMode="External" Id="rId43" /><Relationship Type="http://schemas.openxmlformats.org/officeDocument/2006/relationships/hyperlink" Target="https://doi.org/10.1371/journal.pone.0165797" TargetMode="External" Id="Rf2ee93afb53a4089" /></Relationships>
</file>

<file path=word/_rels/footnotes.xml.rels><?xml version="1.0" encoding="UTF-8" standalone="yes"?>
<Relationships xmlns="http://schemas.openxmlformats.org/package/2006/relationships"><Relationship Id="rId3" Type="http://schemas.openxmlformats.org/officeDocument/2006/relationships/hyperlink" Target="http://orcid.org/0000-0001-8536-6092" TargetMode="External"/><Relationship Id="rId7" Type="http://schemas.openxmlformats.org/officeDocument/2006/relationships/hyperlink" Target="mailto:yazminsolis@ug.uchile.cl" TargetMode="External"/><Relationship Id="rId2" Type="http://schemas.openxmlformats.org/officeDocument/2006/relationships/hyperlink" Target="mailto:virgilio_nut@ufrgs.br" TargetMode="External"/><Relationship Id="rId1" Type="http://schemas.openxmlformats.org/officeDocument/2006/relationships/hyperlink" Target="mailto:paolacaceres@uchile.cl" TargetMode="External"/><Relationship Id="rId6" Type="http://schemas.openxmlformats.org/officeDocument/2006/relationships/hyperlink" Target="mailto:catalinajara@ug.uchile.cl" TargetMode="External"/><Relationship Id="rId5" Type="http://schemas.openxmlformats.org/officeDocument/2006/relationships/hyperlink" Target="mailto:onstanza.huentel@ug.uchile.c" TargetMode="External"/><Relationship Id="rId4" Type="http://schemas.openxmlformats.org/officeDocument/2006/relationships/hyperlink" Target="mailto:arion.morales@ug.uchile.c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23%20AA%20-%20artigos%20a%20ajustar\2020%20-%20Chile%20artigo\Chile%20RDCA\Chile%20figu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Planilha1!$C$48</c:f>
              <c:strCache>
                <c:ptCount val="1"/>
                <c:pt idx="0">
                  <c:v>Animal</c:v>
                </c:pt>
              </c:strCache>
            </c:strRef>
          </c:tx>
          <c:spPr>
            <a:solidFill>
              <a:srgbClr val="FF0000"/>
            </a:solidFill>
          </c:spPr>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Planilha1!$B$49:$B$52</c:f>
              <c:strCache>
                <c:ptCount val="4"/>
                <c:pt idx="0">
                  <c:v>Kg</c:v>
                </c:pt>
                <c:pt idx="1">
                  <c:v>HH</c:v>
                </c:pt>
                <c:pt idx="2">
                  <c:v>Kcal</c:v>
                </c:pt>
                <c:pt idx="3">
                  <c:v>$ Ch</c:v>
                </c:pt>
              </c:strCache>
            </c:strRef>
          </c:cat>
          <c:val>
            <c:numRef>
              <c:f>Planilha1!$C$49:$C$52</c:f>
              <c:numCache>
                <c:formatCode>General</c:formatCode>
                <c:ptCount val="4"/>
                <c:pt idx="0">
                  <c:v>10.35</c:v>
                </c:pt>
                <c:pt idx="1">
                  <c:v>76073.399999999994</c:v>
                </c:pt>
                <c:pt idx="2">
                  <c:v>17018</c:v>
                </c:pt>
                <c:pt idx="3">
                  <c:v>37279</c:v>
                </c:pt>
              </c:numCache>
            </c:numRef>
          </c:val>
          <c:extLst>
            <c:ext xmlns:c16="http://schemas.microsoft.com/office/drawing/2014/chart" uri="{C3380CC4-5D6E-409C-BE32-E72D297353CC}">
              <c16:uniqueId val="{00000000-5816-4F71-8511-DD9C639D1FAD}"/>
            </c:ext>
          </c:extLst>
        </c:ser>
        <c:ser>
          <c:idx val="1"/>
          <c:order val="1"/>
          <c:tx>
            <c:strRef>
              <c:f>Planilha1!$D$48</c:f>
              <c:strCache>
                <c:ptCount val="1"/>
                <c:pt idx="0">
                  <c:v>Vegetal</c:v>
                </c:pt>
              </c:strCache>
            </c:strRef>
          </c:tx>
          <c:spPr>
            <a:solidFill>
              <a:srgbClr val="92D050"/>
            </a:solidFill>
          </c:spPr>
          <c:invertIfNegative val="0"/>
          <c:dLbls>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Planilha1!$B$49:$B$52</c:f>
              <c:strCache>
                <c:ptCount val="4"/>
                <c:pt idx="0">
                  <c:v>Kg</c:v>
                </c:pt>
                <c:pt idx="1">
                  <c:v>HH</c:v>
                </c:pt>
                <c:pt idx="2">
                  <c:v>Kcal</c:v>
                </c:pt>
                <c:pt idx="3">
                  <c:v>$ Ch</c:v>
                </c:pt>
              </c:strCache>
            </c:strRef>
          </c:cat>
          <c:val>
            <c:numRef>
              <c:f>Planilha1!$D$49:$D$52</c:f>
              <c:numCache>
                <c:formatCode>General</c:formatCode>
                <c:ptCount val="4"/>
                <c:pt idx="0">
                  <c:v>43.89</c:v>
                </c:pt>
                <c:pt idx="1">
                  <c:v>36063.4</c:v>
                </c:pt>
                <c:pt idx="2">
                  <c:v>45341</c:v>
                </c:pt>
                <c:pt idx="3">
                  <c:v>41875.699999999997</c:v>
                </c:pt>
              </c:numCache>
            </c:numRef>
          </c:val>
          <c:extLst>
            <c:ext xmlns:c16="http://schemas.microsoft.com/office/drawing/2014/chart" uri="{C3380CC4-5D6E-409C-BE32-E72D297353CC}">
              <c16:uniqueId val="{00000001-5816-4F71-8511-DD9C639D1FAD}"/>
            </c:ext>
          </c:extLst>
        </c:ser>
        <c:dLbls>
          <c:showLegendKey val="0"/>
          <c:showVal val="0"/>
          <c:showCatName val="0"/>
          <c:showSerName val="0"/>
          <c:showPercent val="0"/>
          <c:showBubbleSize val="0"/>
        </c:dLbls>
        <c:gapWidth val="150"/>
        <c:axId val="88290816"/>
        <c:axId val="88292352"/>
      </c:barChart>
      <c:catAx>
        <c:axId val="88290816"/>
        <c:scaling>
          <c:orientation val="minMax"/>
        </c:scaling>
        <c:delete val="0"/>
        <c:axPos val="l"/>
        <c:numFmt formatCode="General"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88292352"/>
        <c:crosses val="autoZero"/>
        <c:auto val="1"/>
        <c:lblAlgn val="ctr"/>
        <c:lblOffset val="100"/>
        <c:noMultiLvlLbl val="0"/>
      </c:catAx>
      <c:valAx>
        <c:axId val="88292352"/>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88290816"/>
        <c:crosses val="autoZero"/>
        <c:crossBetween val="between"/>
      </c:valAx>
    </c:plotArea>
    <c:legend>
      <c:legendPos val="b"/>
      <c:overlay val="0"/>
      <c:txPr>
        <a:bodyPr/>
        <a:lstStyle/>
        <a:p>
          <a:pPr>
            <a:defRPr sz="11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1D84-1A1C-40F8-9822-BE8D1817C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CF3BE-A83F-44AD-A572-920FF34BC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A2E76-0019-4A4E-96BC-9AA0A1DF77F1}">
  <ds:schemaRefs>
    <ds:schemaRef ds:uri="http://schemas.microsoft.com/sharepoint/v3/contenttype/forms"/>
  </ds:schemaRefs>
</ds:datastoreItem>
</file>

<file path=customXml/itemProps4.xml><?xml version="1.0" encoding="utf-8"?>
<ds:datastoreItem xmlns:ds="http://schemas.openxmlformats.org/officeDocument/2006/customXml" ds:itemID="{9136CBBE-A24F-41F5-AAD9-8D1AD53254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VIRGÍLIO JOSÉ STRASBURG</dc:creator>
  <keywords/>
  <dc:description/>
  <lastModifiedBy>MARIA BERMUDEZ URE�A</lastModifiedBy>
  <revision>15</revision>
  <dcterms:created xsi:type="dcterms:W3CDTF">2021-06-24T19:34:00.0000000Z</dcterms:created>
  <dcterms:modified xsi:type="dcterms:W3CDTF">2021-07-13T18:53:42.9096361Z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