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9147F1" w:rsidR="009147F1" w:rsidP="00FB0096" w:rsidRDefault="009147F1" w14:paraId="0A77CDA3" w14:textId="2E1B5C00">
      <w:pPr>
        <w:spacing w:after="0" w:line="240" w:lineRule="auto"/>
        <w:jc w:val="center"/>
        <w:rPr>
          <w:rFonts w:ascii="Times New Roman" w:hAnsi="Times New Roman" w:cs="Times New Roman"/>
          <w:b/>
          <w:sz w:val="36"/>
          <w:szCs w:val="32"/>
        </w:rPr>
      </w:pPr>
      <w:r w:rsidRPr="009147F1">
        <w:rPr>
          <w:rFonts w:ascii="Times New Roman" w:hAnsi="Times New Roman" w:cs="Times New Roman"/>
          <w:b/>
          <w:sz w:val="36"/>
          <w:szCs w:val="32"/>
        </w:rPr>
        <w:t>NOTA TÉCNICA</w:t>
      </w:r>
    </w:p>
    <w:p w:rsidR="009147F1" w:rsidP="00FB0096" w:rsidRDefault="009147F1" w14:paraId="6AA5429D" w14:textId="77777777">
      <w:pPr>
        <w:spacing w:after="0" w:line="240" w:lineRule="auto"/>
        <w:jc w:val="center"/>
        <w:rPr>
          <w:rFonts w:ascii="Times New Roman" w:hAnsi="Times New Roman" w:cs="Times New Roman"/>
          <w:b/>
          <w:sz w:val="28"/>
          <w:szCs w:val="24"/>
        </w:rPr>
      </w:pPr>
    </w:p>
    <w:p w:rsidR="009B4E26" w:rsidP="00FB0096" w:rsidRDefault="00425C94" w14:paraId="366183A4" w14:textId="0ECF3D30">
      <w:pPr>
        <w:spacing w:after="0" w:line="240" w:lineRule="auto"/>
        <w:jc w:val="center"/>
        <w:rPr>
          <w:rFonts w:ascii="Times New Roman" w:hAnsi="Times New Roman" w:cs="Times New Roman"/>
          <w:b/>
          <w:sz w:val="28"/>
          <w:szCs w:val="24"/>
          <w:lang w:val="es-ES_tradnl"/>
        </w:rPr>
      </w:pPr>
      <w:r w:rsidRPr="00FB0096">
        <w:rPr>
          <w:rFonts w:ascii="Times New Roman" w:hAnsi="Times New Roman" w:cs="Times New Roman"/>
          <w:b/>
          <w:sz w:val="28"/>
          <w:szCs w:val="24"/>
        </w:rPr>
        <w:t>Calidad</w:t>
      </w:r>
      <w:r w:rsidRPr="00FB0096" w:rsidR="009B4E26">
        <w:rPr>
          <w:rFonts w:ascii="Times New Roman" w:hAnsi="Times New Roman" w:cs="Times New Roman"/>
          <w:b/>
          <w:sz w:val="28"/>
          <w:szCs w:val="24"/>
        </w:rPr>
        <w:t xml:space="preserve"> de pl</w:t>
      </w:r>
      <w:r w:rsidR="009D4FEE">
        <w:rPr>
          <w:rFonts w:ascii="Times New Roman" w:hAnsi="Times New Roman" w:cs="Times New Roman"/>
          <w:b/>
          <w:sz w:val="28"/>
          <w:szCs w:val="24"/>
        </w:rPr>
        <w:t>ántulas</w:t>
      </w:r>
      <w:r w:rsidRPr="00FB0096" w:rsidR="009B4E26">
        <w:rPr>
          <w:rFonts w:ascii="Times New Roman" w:hAnsi="Times New Roman" w:cs="Times New Roman"/>
          <w:b/>
          <w:sz w:val="28"/>
          <w:szCs w:val="24"/>
        </w:rPr>
        <w:t xml:space="preserve"> de </w:t>
      </w:r>
      <w:proofErr w:type="spellStart"/>
      <w:r w:rsidRPr="00FB0096" w:rsidR="009B4E26">
        <w:rPr>
          <w:rFonts w:ascii="Times New Roman" w:hAnsi="Times New Roman" w:cs="Times New Roman"/>
          <w:b/>
          <w:i/>
          <w:sz w:val="28"/>
          <w:szCs w:val="24"/>
        </w:rPr>
        <w:t>Swietenia</w:t>
      </w:r>
      <w:proofErr w:type="spellEnd"/>
      <w:r w:rsidRPr="00FB0096" w:rsidR="009B4E26">
        <w:rPr>
          <w:rFonts w:ascii="Times New Roman" w:hAnsi="Times New Roman" w:cs="Times New Roman"/>
          <w:b/>
          <w:i/>
          <w:sz w:val="28"/>
          <w:szCs w:val="24"/>
        </w:rPr>
        <w:t xml:space="preserve"> </w:t>
      </w:r>
      <w:proofErr w:type="spellStart"/>
      <w:r w:rsidRPr="00FB0096" w:rsidR="009B4E26">
        <w:rPr>
          <w:rFonts w:ascii="Times New Roman" w:hAnsi="Times New Roman" w:cs="Times New Roman"/>
          <w:b/>
          <w:i/>
          <w:sz w:val="28"/>
          <w:szCs w:val="24"/>
        </w:rPr>
        <w:t>mahagoni</w:t>
      </w:r>
      <w:proofErr w:type="spellEnd"/>
      <w:r w:rsidRPr="00FB0096" w:rsidR="009B4E26">
        <w:rPr>
          <w:rFonts w:ascii="Times New Roman" w:hAnsi="Times New Roman" w:cs="Times New Roman"/>
          <w:b/>
          <w:sz w:val="28"/>
          <w:szCs w:val="24"/>
        </w:rPr>
        <w:t xml:space="preserve"> L. </w:t>
      </w:r>
      <w:proofErr w:type="spellStart"/>
      <w:r w:rsidRPr="00FB0096" w:rsidR="009B4E26">
        <w:rPr>
          <w:rFonts w:ascii="Times New Roman" w:hAnsi="Times New Roman" w:cs="Times New Roman"/>
          <w:b/>
          <w:sz w:val="28"/>
          <w:szCs w:val="24"/>
        </w:rPr>
        <w:t>Jacq</w:t>
      </w:r>
      <w:proofErr w:type="spellEnd"/>
      <w:r w:rsidRPr="00FB0096" w:rsidR="009B4E26">
        <w:rPr>
          <w:rFonts w:ascii="Times New Roman" w:hAnsi="Times New Roman" w:cs="Times New Roman"/>
          <w:b/>
          <w:sz w:val="28"/>
          <w:szCs w:val="24"/>
        </w:rPr>
        <w:t xml:space="preserve">. </w:t>
      </w:r>
      <w:r w:rsidRPr="00FB0096">
        <w:rPr>
          <w:rFonts w:ascii="Times New Roman" w:hAnsi="Times New Roman" w:cs="Times New Roman"/>
          <w:b/>
          <w:sz w:val="28"/>
          <w:szCs w:val="24"/>
        </w:rPr>
        <w:t xml:space="preserve">producida </w:t>
      </w:r>
      <w:r w:rsidRPr="00FB0096" w:rsidR="00967E88">
        <w:rPr>
          <w:rFonts w:ascii="Times New Roman" w:hAnsi="Times New Roman" w:cs="Times New Roman"/>
          <w:b/>
          <w:sz w:val="28"/>
          <w:szCs w:val="24"/>
        </w:rPr>
        <w:t xml:space="preserve">en </w:t>
      </w:r>
      <w:r w:rsidRPr="00FB0096" w:rsidR="00967E88">
        <w:rPr>
          <w:rFonts w:ascii="Times New Roman" w:hAnsi="Times New Roman" w:cs="Times New Roman"/>
          <w:b/>
          <w:sz w:val="28"/>
          <w:szCs w:val="24"/>
          <w:lang w:val="es-ES_tradnl"/>
        </w:rPr>
        <w:t xml:space="preserve">sustratos </w:t>
      </w:r>
      <w:r w:rsidRPr="00FB0096" w:rsidR="009B4E26">
        <w:rPr>
          <w:rFonts w:ascii="Times New Roman" w:hAnsi="Times New Roman" w:cs="Times New Roman"/>
          <w:b/>
          <w:sz w:val="28"/>
          <w:szCs w:val="24"/>
        </w:rPr>
        <w:t>inoculad</w:t>
      </w:r>
      <w:r w:rsidR="008D1EDF">
        <w:rPr>
          <w:rFonts w:ascii="Times New Roman" w:hAnsi="Times New Roman" w:cs="Times New Roman"/>
          <w:b/>
          <w:sz w:val="28"/>
          <w:szCs w:val="24"/>
        </w:rPr>
        <w:t>o</w:t>
      </w:r>
      <w:r w:rsidRPr="00FB0096" w:rsidR="009B4E26">
        <w:rPr>
          <w:rFonts w:ascii="Times New Roman" w:hAnsi="Times New Roman" w:cs="Times New Roman"/>
          <w:b/>
          <w:sz w:val="28"/>
          <w:szCs w:val="24"/>
        </w:rPr>
        <w:t xml:space="preserve">s </w:t>
      </w:r>
      <w:r w:rsidRPr="00FB0096" w:rsidR="009B4E26">
        <w:rPr>
          <w:rFonts w:ascii="Times New Roman" w:hAnsi="Times New Roman" w:cs="Times New Roman"/>
          <w:b/>
          <w:sz w:val="28"/>
          <w:szCs w:val="24"/>
          <w:lang w:val="es-ES_tradnl"/>
        </w:rPr>
        <w:t>c</w:t>
      </w:r>
      <w:r w:rsidRPr="00FB0096" w:rsidR="00967E88">
        <w:rPr>
          <w:rFonts w:ascii="Times New Roman" w:hAnsi="Times New Roman" w:cs="Times New Roman"/>
          <w:b/>
          <w:sz w:val="28"/>
          <w:szCs w:val="24"/>
          <w:lang w:val="es-ES_tradnl"/>
        </w:rPr>
        <w:t xml:space="preserve">on hongo </w:t>
      </w:r>
      <w:proofErr w:type="spellStart"/>
      <w:r w:rsidRPr="00FB0096" w:rsidR="00967E88">
        <w:rPr>
          <w:rFonts w:ascii="Times New Roman" w:hAnsi="Times New Roman" w:cs="Times New Roman"/>
          <w:b/>
          <w:sz w:val="28"/>
          <w:szCs w:val="24"/>
          <w:lang w:val="es-ES_tradnl"/>
        </w:rPr>
        <w:t>micorrízico</w:t>
      </w:r>
      <w:proofErr w:type="spellEnd"/>
      <w:r w:rsidRPr="00FB0096" w:rsidR="00967E88">
        <w:rPr>
          <w:rFonts w:ascii="Times New Roman" w:hAnsi="Times New Roman" w:cs="Times New Roman"/>
          <w:b/>
          <w:sz w:val="28"/>
          <w:szCs w:val="24"/>
          <w:lang w:val="es-ES_tradnl"/>
        </w:rPr>
        <w:t xml:space="preserve"> </w:t>
      </w:r>
      <w:proofErr w:type="spellStart"/>
      <w:r w:rsidRPr="00FB0096" w:rsidR="00967E88">
        <w:rPr>
          <w:rFonts w:ascii="Times New Roman" w:hAnsi="Times New Roman" w:cs="Times New Roman"/>
          <w:b/>
          <w:sz w:val="28"/>
          <w:szCs w:val="24"/>
          <w:lang w:val="es-ES_tradnl"/>
        </w:rPr>
        <w:t>arbuscular</w:t>
      </w:r>
      <w:proofErr w:type="spellEnd"/>
    </w:p>
    <w:p w:rsidRPr="00FB0096" w:rsidR="00FB0096" w:rsidP="00D03EDA" w:rsidRDefault="00FB0096" w14:paraId="005F8ED9" w14:textId="77777777">
      <w:pPr>
        <w:spacing w:after="0" w:line="240" w:lineRule="auto"/>
        <w:jc w:val="center"/>
        <w:rPr>
          <w:rFonts w:ascii="Times New Roman" w:hAnsi="Times New Roman" w:cs="Times New Roman"/>
          <w:b/>
          <w:sz w:val="28"/>
          <w:szCs w:val="24"/>
          <w:lang w:val="es-ES_tradnl"/>
        </w:rPr>
      </w:pPr>
    </w:p>
    <w:p w:rsidR="00844719" w:rsidP="00FB0096" w:rsidRDefault="00425C94" w14:paraId="059D2014" w14:textId="085CB1D8">
      <w:pPr>
        <w:autoSpaceDE w:val="0"/>
        <w:autoSpaceDN w:val="0"/>
        <w:adjustRightInd w:val="0"/>
        <w:spacing w:after="0" w:line="240" w:lineRule="auto"/>
        <w:jc w:val="center"/>
        <w:rPr>
          <w:rFonts w:ascii="Times New Roman" w:hAnsi="Times New Roman" w:cs="Times New Roman"/>
          <w:b/>
          <w:sz w:val="28"/>
          <w:szCs w:val="24"/>
          <w:lang w:val="en-US"/>
        </w:rPr>
      </w:pPr>
      <w:r w:rsidRPr="00FB0096">
        <w:rPr>
          <w:rFonts w:ascii="Times New Roman" w:hAnsi="Times New Roman" w:cs="Times New Roman"/>
          <w:b/>
          <w:sz w:val="28"/>
          <w:szCs w:val="24"/>
          <w:lang w:val="en-US"/>
        </w:rPr>
        <w:t>Plant quality</w:t>
      </w:r>
      <w:r w:rsidRPr="00FB0096" w:rsidR="00844719">
        <w:rPr>
          <w:rFonts w:ascii="Times New Roman" w:hAnsi="Times New Roman" w:cs="Times New Roman"/>
          <w:b/>
          <w:sz w:val="28"/>
          <w:szCs w:val="24"/>
          <w:lang w:val="en-US"/>
        </w:rPr>
        <w:t xml:space="preserve"> of </w:t>
      </w:r>
      <w:r w:rsidRPr="00FB0096" w:rsidR="00844719">
        <w:rPr>
          <w:rFonts w:ascii="Times New Roman" w:hAnsi="Times New Roman" w:cs="Times New Roman"/>
          <w:b/>
          <w:i/>
          <w:sz w:val="28"/>
          <w:szCs w:val="24"/>
          <w:lang w:val="en-US"/>
        </w:rPr>
        <w:t xml:space="preserve">Swietenia </w:t>
      </w:r>
      <w:proofErr w:type="spellStart"/>
      <w:r w:rsidRPr="00FB0096" w:rsidR="00844719">
        <w:rPr>
          <w:rFonts w:ascii="Times New Roman" w:hAnsi="Times New Roman" w:cs="Times New Roman"/>
          <w:b/>
          <w:i/>
          <w:sz w:val="28"/>
          <w:szCs w:val="24"/>
          <w:lang w:val="en-US"/>
        </w:rPr>
        <w:t>mahagoni</w:t>
      </w:r>
      <w:proofErr w:type="spellEnd"/>
      <w:r w:rsidRPr="00FB0096" w:rsidR="00844719">
        <w:rPr>
          <w:rFonts w:ascii="Times New Roman" w:hAnsi="Times New Roman" w:cs="Times New Roman"/>
          <w:b/>
          <w:sz w:val="28"/>
          <w:szCs w:val="24"/>
          <w:lang w:val="en-US"/>
        </w:rPr>
        <w:t xml:space="preserve"> L. Jacq. </w:t>
      </w:r>
      <w:r w:rsidRPr="00FB0096">
        <w:rPr>
          <w:rFonts w:ascii="Times New Roman" w:hAnsi="Times New Roman" w:cs="Times New Roman"/>
          <w:b/>
          <w:sz w:val="28"/>
          <w:szCs w:val="24"/>
          <w:lang w:val="en-US"/>
        </w:rPr>
        <w:t xml:space="preserve">produced </w:t>
      </w:r>
      <w:r w:rsidRPr="00FB0096" w:rsidR="00844719">
        <w:rPr>
          <w:rFonts w:ascii="Times New Roman" w:hAnsi="Times New Roman" w:cs="Times New Roman"/>
          <w:b/>
          <w:sz w:val="28"/>
          <w:szCs w:val="24"/>
          <w:lang w:val="en-US"/>
        </w:rPr>
        <w:t xml:space="preserve">in substrate inoculated with arbuscular </w:t>
      </w:r>
      <w:r w:rsidRPr="00FB0096">
        <w:rPr>
          <w:rFonts w:ascii="Times New Roman" w:hAnsi="Times New Roman" w:cs="Times New Roman"/>
          <w:b/>
          <w:sz w:val="28"/>
          <w:szCs w:val="24"/>
          <w:lang w:val="en-US"/>
        </w:rPr>
        <w:t>mycorrhizal</w:t>
      </w:r>
      <w:r w:rsidRPr="00FB0096" w:rsidR="00844719">
        <w:rPr>
          <w:rFonts w:ascii="Times New Roman" w:hAnsi="Times New Roman" w:cs="Times New Roman"/>
          <w:b/>
          <w:sz w:val="28"/>
          <w:szCs w:val="24"/>
          <w:lang w:val="en-US"/>
        </w:rPr>
        <w:t xml:space="preserve"> </w:t>
      </w:r>
      <w:proofErr w:type="gramStart"/>
      <w:r w:rsidRPr="00FB0096">
        <w:rPr>
          <w:rFonts w:ascii="Times New Roman" w:hAnsi="Times New Roman" w:cs="Times New Roman"/>
          <w:b/>
          <w:sz w:val="28"/>
          <w:szCs w:val="24"/>
          <w:lang w:val="en-US"/>
        </w:rPr>
        <w:t>fungi</w:t>
      </w:r>
      <w:proofErr w:type="gramEnd"/>
    </w:p>
    <w:p w:rsidRPr="00FB0096" w:rsidR="00FB0096" w:rsidP="00FB0096" w:rsidRDefault="00FB0096" w14:paraId="6CF7BAC0" w14:textId="77777777">
      <w:pPr>
        <w:autoSpaceDE w:val="0"/>
        <w:autoSpaceDN w:val="0"/>
        <w:adjustRightInd w:val="0"/>
        <w:spacing w:after="0" w:line="240" w:lineRule="auto"/>
        <w:jc w:val="center"/>
        <w:rPr>
          <w:rFonts w:ascii="Times New Roman" w:hAnsi="Times New Roman" w:cs="Times New Roman"/>
          <w:b/>
          <w:sz w:val="28"/>
          <w:szCs w:val="24"/>
          <w:lang w:val="en-US"/>
        </w:rPr>
      </w:pPr>
    </w:p>
    <w:p w:rsidRPr="001E4287" w:rsidR="00925C16" w:rsidP="001E4287" w:rsidRDefault="00925C16" w14:paraId="132898BE" w14:textId="12479835">
      <w:pPr>
        <w:spacing w:after="0" w:line="240" w:lineRule="auto"/>
        <w:jc w:val="center"/>
        <w:rPr>
          <w:rFonts w:ascii="Times New Roman" w:hAnsi="Times New Roman" w:cs="Times New Roman"/>
          <w:b/>
          <w:bCs/>
          <w:sz w:val="24"/>
          <w:szCs w:val="24"/>
          <w:vertAlign w:val="superscript"/>
        </w:rPr>
      </w:pPr>
      <w:r w:rsidRPr="001E4287">
        <w:rPr>
          <w:rFonts w:ascii="Times New Roman" w:hAnsi="Times New Roman" w:cs="Times New Roman"/>
          <w:b/>
          <w:bCs/>
          <w:sz w:val="24"/>
          <w:szCs w:val="24"/>
        </w:rPr>
        <w:t xml:space="preserve">Emir Falcón </w:t>
      </w:r>
      <w:proofErr w:type="spellStart"/>
      <w:r w:rsidRPr="001E4287">
        <w:rPr>
          <w:rFonts w:ascii="Times New Roman" w:hAnsi="Times New Roman" w:cs="Times New Roman"/>
          <w:b/>
          <w:bCs/>
          <w:sz w:val="24"/>
          <w:szCs w:val="24"/>
        </w:rPr>
        <w:t>Oconor</w:t>
      </w:r>
      <w:proofErr w:type="spellEnd"/>
      <w:r w:rsidR="00595578">
        <w:rPr>
          <w:rStyle w:val="Refdenotaalpie"/>
          <w:rFonts w:ascii="Times New Roman" w:hAnsi="Times New Roman" w:cs="Times New Roman"/>
          <w:b/>
          <w:bCs/>
          <w:sz w:val="24"/>
          <w:szCs w:val="24"/>
        </w:rPr>
        <w:footnoteReference w:id="2"/>
      </w:r>
      <w:r w:rsidRPr="001E4287">
        <w:rPr>
          <w:rFonts w:ascii="Times New Roman" w:hAnsi="Times New Roman" w:cs="Times New Roman"/>
          <w:b/>
          <w:bCs/>
          <w:sz w:val="24"/>
          <w:szCs w:val="24"/>
        </w:rPr>
        <w:t>, Milagros Cobas López</w:t>
      </w:r>
      <w:r w:rsidR="00595578">
        <w:rPr>
          <w:rStyle w:val="Refdenotaalpie"/>
          <w:rFonts w:ascii="Times New Roman" w:hAnsi="Times New Roman" w:cs="Times New Roman"/>
          <w:b/>
          <w:bCs/>
          <w:sz w:val="24"/>
          <w:szCs w:val="24"/>
        </w:rPr>
        <w:footnoteReference w:id="3"/>
      </w:r>
      <w:r w:rsidRPr="001E4287">
        <w:rPr>
          <w:rFonts w:ascii="Times New Roman" w:hAnsi="Times New Roman" w:cs="Times New Roman"/>
          <w:b/>
          <w:bCs/>
          <w:sz w:val="24"/>
          <w:szCs w:val="24"/>
        </w:rPr>
        <w:t xml:space="preserve">, Marta Bonilla </w:t>
      </w:r>
      <w:proofErr w:type="spellStart"/>
      <w:r w:rsidRPr="001E4287">
        <w:rPr>
          <w:rFonts w:ascii="Times New Roman" w:hAnsi="Times New Roman" w:cs="Times New Roman"/>
          <w:b/>
          <w:bCs/>
          <w:sz w:val="24"/>
          <w:szCs w:val="24"/>
        </w:rPr>
        <w:t>Vichot</w:t>
      </w:r>
      <w:proofErr w:type="spellEnd"/>
      <w:r w:rsidR="00595578">
        <w:rPr>
          <w:rStyle w:val="Refdenotaalpie"/>
          <w:rFonts w:ascii="Times New Roman" w:hAnsi="Times New Roman" w:cs="Times New Roman"/>
          <w:b/>
          <w:bCs/>
          <w:sz w:val="24"/>
          <w:szCs w:val="24"/>
        </w:rPr>
        <w:footnoteReference w:id="4"/>
      </w:r>
      <w:r w:rsidRPr="001E4287">
        <w:rPr>
          <w:rFonts w:ascii="Times New Roman" w:hAnsi="Times New Roman" w:cs="Times New Roman"/>
          <w:b/>
          <w:bCs/>
          <w:sz w:val="24"/>
          <w:szCs w:val="24"/>
        </w:rPr>
        <w:t>,</w:t>
      </w:r>
      <w:r w:rsidRPr="001E4287" w:rsidR="00894E44">
        <w:rPr>
          <w:rFonts w:ascii="Times New Roman" w:hAnsi="Times New Roman" w:cs="Times New Roman"/>
          <w:b/>
          <w:bCs/>
          <w:sz w:val="24"/>
          <w:szCs w:val="24"/>
        </w:rPr>
        <w:t xml:space="preserve"> </w:t>
      </w:r>
      <w:r w:rsidRPr="001E4287" w:rsidR="00FB0096">
        <w:rPr>
          <w:rFonts w:ascii="Times New Roman" w:hAnsi="Times New Roman" w:cs="Times New Roman"/>
          <w:b/>
          <w:bCs/>
          <w:sz w:val="24"/>
          <w:szCs w:val="24"/>
        </w:rPr>
        <w:t>Orfelina Rodríguez Leyva</w:t>
      </w:r>
      <w:r w:rsidR="00595578">
        <w:rPr>
          <w:rStyle w:val="Refdenotaalpie"/>
          <w:rFonts w:ascii="Times New Roman" w:hAnsi="Times New Roman" w:cs="Times New Roman"/>
          <w:b/>
          <w:bCs/>
          <w:sz w:val="24"/>
          <w:szCs w:val="24"/>
        </w:rPr>
        <w:footnoteReference w:id="5"/>
      </w:r>
      <w:r w:rsidRPr="001E4287" w:rsidR="00FB0096">
        <w:rPr>
          <w:rFonts w:ascii="Times New Roman" w:hAnsi="Times New Roman" w:cs="Times New Roman"/>
          <w:b/>
          <w:bCs/>
          <w:sz w:val="24"/>
          <w:szCs w:val="24"/>
        </w:rPr>
        <w:t>,</w:t>
      </w:r>
      <w:r w:rsidRPr="001E4287" w:rsidR="00FB0096">
        <w:rPr>
          <w:rFonts w:ascii="Times New Roman" w:hAnsi="Times New Roman" w:cs="Times New Roman"/>
          <w:b/>
          <w:bCs/>
          <w:sz w:val="24"/>
          <w:szCs w:val="24"/>
          <w:vertAlign w:val="superscript"/>
        </w:rPr>
        <w:t xml:space="preserve"> </w:t>
      </w:r>
      <w:r w:rsidRPr="001E4287" w:rsidR="00894E44">
        <w:rPr>
          <w:rFonts w:ascii="Times New Roman" w:hAnsi="Times New Roman" w:cs="Times New Roman"/>
          <w:b/>
          <w:bCs/>
          <w:sz w:val="24"/>
          <w:szCs w:val="24"/>
        </w:rPr>
        <w:t>Caridad Virgen Romero Castillo</w:t>
      </w:r>
      <w:r w:rsidR="00595578">
        <w:rPr>
          <w:rStyle w:val="Refdenotaalpie"/>
          <w:rFonts w:ascii="Times New Roman" w:hAnsi="Times New Roman" w:cs="Times New Roman"/>
          <w:b/>
          <w:bCs/>
          <w:sz w:val="24"/>
          <w:szCs w:val="24"/>
        </w:rPr>
        <w:footnoteReference w:id="6"/>
      </w:r>
      <w:r w:rsidRPr="001E4287" w:rsidR="00894E44">
        <w:rPr>
          <w:rFonts w:ascii="Times New Roman" w:hAnsi="Times New Roman" w:cs="Times New Roman"/>
          <w:b/>
          <w:bCs/>
          <w:sz w:val="24"/>
          <w:szCs w:val="24"/>
        </w:rPr>
        <w:t xml:space="preserve">, </w:t>
      </w:r>
      <w:proofErr w:type="spellStart"/>
      <w:r w:rsidRPr="001E4287" w:rsidR="00894E44">
        <w:rPr>
          <w:rFonts w:ascii="Times New Roman" w:hAnsi="Times New Roman" w:cs="Times New Roman"/>
          <w:b/>
          <w:bCs/>
          <w:sz w:val="24"/>
          <w:szCs w:val="24"/>
        </w:rPr>
        <w:t>Eli</w:t>
      </w:r>
      <w:r w:rsidRPr="001E4287" w:rsidR="00F662D5">
        <w:rPr>
          <w:rFonts w:ascii="Times New Roman" w:hAnsi="Times New Roman" w:cs="Times New Roman"/>
          <w:b/>
          <w:bCs/>
          <w:sz w:val="24"/>
          <w:szCs w:val="24"/>
        </w:rPr>
        <w:t>a</w:t>
      </w:r>
      <w:r w:rsidRPr="001E4287" w:rsidR="00894E44">
        <w:rPr>
          <w:rFonts w:ascii="Times New Roman" w:hAnsi="Times New Roman" w:cs="Times New Roman"/>
          <w:b/>
          <w:bCs/>
          <w:sz w:val="24"/>
          <w:szCs w:val="24"/>
        </w:rPr>
        <w:t>bin</w:t>
      </w:r>
      <w:proofErr w:type="spellEnd"/>
      <w:r w:rsidRPr="001E4287" w:rsidR="00894E44">
        <w:rPr>
          <w:rFonts w:ascii="Times New Roman" w:hAnsi="Times New Roman" w:cs="Times New Roman"/>
          <w:b/>
          <w:bCs/>
          <w:sz w:val="24"/>
          <w:szCs w:val="24"/>
        </w:rPr>
        <w:t xml:space="preserve"> Rodríguez Leyva</w:t>
      </w:r>
      <w:r w:rsidR="00595578">
        <w:rPr>
          <w:rStyle w:val="Refdenotaalpie"/>
          <w:rFonts w:ascii="Times New Roman" w:hAnsi="Times New Roman" w:cs="Times New Roman"/>
          <w:b/>
          <w:bCs/>
          <w:sz w:val="24"/>
          <w:szCs w:val="24"/>
        </w:rPr>
        <w:footnoteReference w:id="7"/>
      </w:r>
    </w:p>
    <w:p w:rsidR="00261D31" w:rsidP="00FB0096" w:rsidRDefault="00261D31" w14:paraId="7C41828E" w14:textId="2C54EDF9">
      <w:pPr>
        <w:spacing w:after="0" w:line="240" w:lineRule="auto"/>
        <w:rPr>
          <w:rFonts w:ascii="Times New Roman" w:hAnsi="Times New Roman" w:cs="Times New Roman"/>
          <w:sz w:val="24"/>
          <w:szCs w:val="24"/>
        </w:rPr>
      </w:pPr>
    </w:p>
    <w:p w:rsidRPr="007F05D5" w:rsidR="007F05D5" w:rsidP="007F05D5" w:rsidRDefault="007F05D5" w14:paraId="1ABF4E89" w14:textId="2977EB4C">
      <w:pPr>
        <w:pBdr>
          <w:top w:val="nil"/>
          <w:left w:val="nil"/>
          <w:bottom w:val="nil"/>
          <w:right w:val="nil"/>
          <w:between w:val="nil"/>
          <w:bar w:val="nil"/>
        </w:pBdr>
        <w:spacing w:after="0" w:line="240" w:lineRule="auto"/>
        <w:jc w:val="center"/>
        <w:rPr>
          <w:rFonts w:ascii="Times New Roman" w:hAnsi="Times New Roman" w:eastAsia="Times New Roman" w:cs="Times New Roman"/>
          <w:color w:val="000000"/>
          <w:sz w:val="20"/>
          <w:szCs w:val="20"/>
          <w:u w:color="000000"/>
          <w:bdr w:val="nil"/>
          <w:lang w:val="es-CR" w:eastAsia="es-CR"/>
          <w14:textOutline w14:w="0" w14:cap="flat" w14:cmpd="sng" w14:algn="ctr">
            <w14:noFill/>
            <w14:prstDash w14:val="solid"/>
            <w14:bevel/>
          </w14:textOutline>
        </w:rPr>
      </w:pPr>
      <w:r w:rsidRPr="007F05D5">
        <w:rPr>
          <w:rFonts w:ascii="Times New Roman" w:hAnsi="Times New Roman" w:eastAsia="Times New Roman" w:cs="Times New Roman"/>
          <w:color w:val="000000"/>
          <w:sz w:val="20"/>
          <w:szCs w:val="20"/>
          <w:u w:color="000000"/>
          <w:bdr w:val="nil"/>
          <w:lang w:val="es-CR" w:eastAsia="es-CR"/>
          <w14:textOutline w14:w="0" w14:cap="flat" w14:cmpd="sng" w14:algn="ctr">
            <w14:noFill/>
            <w14:prstDash w14:val="solid"/>
            <w14:bevel/>
          </w14:textOutline>
        </w:rPr>
        <w:t>[</w:t>
      </w:r>
      <w:r w:rsidRPr="007F05D5">
        <w:rPr>
          <w:rFonts w:ascii="Times New Roman" w:hAnsi="Times New Roman" w:eastAsia="Times New Roman" w:cs="Times New Roman"/>
          <w:b/>
          <w:bCs/>
          <w:color w:val="000000"/>
          <w:sz w:val="20"/>
          <w:szCs w:val="20"/>
          <w:u w:color="000000"/>
          <w:bdr w:val="nil"/>
          <w:lang w:val="es-CR" w:eastAsia="es-CR"/>
          <w14:textOutline w14:w="0" w14:cap="flat" w14:cmpd="sng" w14:algn="ctr">
            <w14:noFill/>
            <w14:prstDash w14:val="solid"/>
            <w14:bevel/>
          </w14:textOutline>
        </w:rPr>
        <w:t>Recibido</w:t>
      </w:r>
      <w:r w:rsidRPr="007F05D5">
        <w:rPr>
          <w:rFonts w:ascii="Times New Roman" w:hAnsi="Times New Roman" w:eastAsia="Times New Roman" w:cs="Times New Roman"/>
          <w:color w:val="000000"/>
          <w:sz w:val="20"/>
          <w:szCs w:val="20"/>
          <w:u w:color="000000"/>
          <w:bdr w:val="nil"/>
          <w:lang w:val="es-CR" w:eastAsia="es-CR"/>
          <w14:textOutline w14:w="0" w14:cap="flat" w14:cmpd="sng" w14:algn="ctr">
            <w14:noFill/>
            <w14:prstDash w14:val="solid"/>
            <w14:bevel/>
          </w14:textOutline>
        </w:rPr>
        <w:t>: 2</w:t>
      </w:r>
      <w:r w:rsidR="00E80521">
        <w:rPr>
          <w:rFonts w:ascii="Times New Roman" w:hAnsi="Times New Roman" w:eastAsia="Times New Roman" w:cs="Times New Roman"/>
          <w:color w:val="000000"/>
          <w:sz w:val="20"/>
          <w:szCs w:val="20"/>
          <w:u w:color="000000"/>
          <w:bdr w:val="nil"/>
          <w:lang w:val="es-CR" w:eastAsia="es-CR"/>
          <w14:textOutline w14:w="0" w14:cap="flat" w14:cmpd="sng" w14:algn="ctr">
            <w14:noFill/>
            <w14:prstDash w14:val="solid"/>
            <w14:bevel/>
          </w14:textOutline>
        </w:rPr>
        <w:t>7</w:t>
      </w:r>
      <w:r w:rsidRPr="007F05D5">
        <w:rPr>
          <w:rFonts w:ascii="Times New Roman" w:hAnsi="Times New Roman" w:eastAsia="Times New Roman" w:cs="Times New Roman"/>
          <w:color w:val="000000"/>
          <w:sz w:val="20"/>
          <w:szCs w:val="20"/>
          <w:u w:color="000000"/>
          <w:bdr w:val="nil"/>
          <w:lang w:val="es-CR" w:eastAsia="es-CR"/>
          <w14:textOutline w14:w="0" w14:cap="flat" w14:cmpd="sng" w14:algn="ctr">
            <w14:noFill/>
            <w14:prstDash w14:val="solid"/>
            <w14:bevel/>
          </w14:textOutline>
        </w:rPr>
        <w:t xml:space="preserve"> de mayo 2020, </w:t>
      </w:r>
      <w:r w:rsidRPr="007F05D5">
        <w:rPr>
          <w:rFonts w:ascii="Times New Roman" w:hAnsi="Times New Roman" w:eastAsia="Times New Roman" w:cs="Times New Roman"/>
          <w:b/>
          <w:bCs/>
          <w:color w:val="000000"/>
          <w:sz w:val="20"/>
          <w:szCs w:val="20"/>
          <w:u w:color="000000"/>
          <w:bdr w:val="nil"/>
          <w:lang w:val="es-CR" w:eastAsia="es-CR"/>
          <w14:textOutline w14:w="0" w14:cap="flat" w14:cmpd="sng" w14:algn="ctr">
            <w14:noFill/>
            <w14:prstDash w14:val="solid"/>
            <w14:bevel/>
          </w14:textOutline>
        </w:rPr>
        <w:t>Aceptado</w:t>
      </w:r>
      <w:r w:rsidRPr="007F05D5">
        <w:rPr>
          <w:rFonts w:ascii="Times New Roman" w:hAnsi="Times New Roman" w:eastAsia="Times New Roman" w:cs="Times New Roman"/>
          <w:color w:val="000000"/>
          <w:sz w:val="20"/>
          <w:szCs w:val="20"/>
          <w:u w:color="000000"/>
          <w:bdr w:val="nil"/>
          <w:lang w:val="es-CR" w:eastAsia="es-CR"/>
          <w14:textOutline w14:w="0" w14:cap="flat" w14:cmpd="sng" w14:algn="ctr">
            <w14:noFill/>
            <w14:prstDash w14:val="solid"/>
            <w14:bevel/>
          </w14:textOutline>
        </w:rPr>
        <w:t>: 2</w:t>
      </w:r>
      <w:r w:rsidR="00E80521">
        <w:rPr>
          <w:rFonts w:ascii="Times New Roman" w:hAnsi="Times New Roman" w:eastAsia="Times New Roman" w:cs="Times New Roman"/>
          <w:color w:val="000000"/>
          <w:sz w:val="20"/>
          <w:szCs w:val="20"/>
          <w:u w:color="000000"/>
          <w:bdr w:val="nil"/>
          <w:lang w:val="es-CR" w:eastAsia="es-CR"/>
          <w14:textOutline w14:w="0" w14:cap="flat" w14:cmpd="sng" w14:algn="ctr">
            <w14:noFill/>
            <w14:prstDash w14:val="solid"/>
            <w14:bevel/>
          </w14:textOutline>
        </w:rPr>
        <w:t>8</w:t>
      </w:r>
      <w:r w:rsidRPr="007F05D5">
        <w:rPr>
          <w:rFonts w:ascii="Times New Roman" w:hAnsi="Times New Roman" w:eastAsia="Times New Roman" w:cs="Times New Roman"/>
          <w:color w:val="000000"/>
          <w:sz w:val="20"/>
          <w:szCs w:val="20"/>
          <w:u w:color="000000"/>
          <w:bdr w:val="nil"/>
          <w:lang w:val="es-CR" w:eastAsia="es-CR"/>
          <w14:textOutline w14:w="0" w14:cap="flat" w14:cmpd="sng" w14:algn="ctr">
            <w14:noFill/>
            <w14:prstDash w14:val="solid"/>
            <w14:bevel/>
          </w14:textOutline>
        </w:rPr>
        <w:t xml:space="preserve"> de </w:t>
      </w:r>
      <w:r w:rsidR="00E80521">
        <w:rPr>
          <w:rFonts w:ascii="Times New Roman" w:hAnsi="Times New Roman" w:eastAsia="Times New Roman" w:cs="Times New Roman"/>
          <w:color w:val="000000"/>
          <w:sz w:val="20"/>
          <w:szCs w:val="20"/>
          <w:u w:color="000000"/>
          <w:bdr w:val="nil"/>
          <w:lang w:val="es-CR" w:eastAsia="es-CR"/>
          <w14:textOutline w14:w="0" w14:cap="flat" w14:cmpd="sng" w14:algn="ctr">
            <w14:noFill/>
            <w14:prstDash w14:val="solid"/>
            <w14:bevel/>
          </w14:textOutline>
        </w:rPr>
        <w:t xml:space="preserve">enero </w:t>
      </w:r>
      <w:r w:rsidRPr="007F05D5">
        <w:rPr>
          <w:rFonts w:ascii="Times New Roman" w:hAnsi="Times New Roman" w:eastAsia="Times New Roman" w:cs="Times New Roman"/>
          <w:color w:val="000000"/>
          <w:sz w:val="20"/>
          <w:szCs w:val="20"/>
          <w:u w:color="000000"/>
          <w:bdr w:val="nil"/>
          <w:lang w:val="es-CR" w:eastAsia="es-CR"/>
          <w14:textOutline w14:w="0" w14:cap="flat" w14:cmpd="sng" w14:algn="ctr">
            <w14:noFill/>
            <w14:prstDash w14:val="solid"/>
            <w14:bevel/>
          </w14:textOutline>
        </w:rPr>
        <w:t xml:space="preserve">2021, </w:t>
      </w:r>
      <w:r w:rsidRPr="007F05D5">
        <w:rPr>
          <w:rFonts w:ascii="Times New Roman" w:hAnsi="Times New Roman" w:eastAsia="Times New Roman" w:cs="Times New Roman"/>
          <w:b/>
          <w:bCs/>
          <w:color w:val="000000"/>
          <w:sz w:val="20"/>
          <w:szCs w:val="20"/>
          <w:u w:color="000000"/>
          <w:bdr w:val="nil"/>
          <w:lang w:val="es-CR" w:eastAsia="es-CR"/>
          <w14:textOutline w14:w="0" w14:cap="flat" w14:cmpd="sng" w14:algn="ctr">
            <w14:noFill/>
            <w14:prstDash w14:val="solid"/>
            <w14:bevel/>
          </w14:textOutline>
        </w:rPr>
        <w:t>Corregido</w:t>
      </w:r>
      <w:r w:rsidRPr="007F05D5">
        <w:rPr>
          <w:rFonts w:ascii="Times New Roman" w:hAnsi="Times New Roman" w:eastAsia="Times New Roman" w:cs="Times New Roman"/>
          <w:color w:val="000000"/>
          <w:sz w:val="20"/>
          <w:szCs w:val="20"/>
          <w:u w:color="000000"/>
          <w:bdr w:val="nil"/>
          <w:lang w:val="es-CR" w:eastAsia="es-CR"/>
          <w14:textOutline w14:w="0" w14:cap="flat" w14:cmpd="sng" w14:algn="ctr">
            <w14:noFill/>
            <w14:prstDash w14:val="solid"/>
            <w14:bevel/>
          </w14:textOutline>
        </w:rPr>
        <w:t>: 1</w:t>
      </w:r>
      <w:r w:rsidR="00D027F8">
        <w:rPr>
          <w:rFonts w:ascii="Times New Roman" w:hAnsi="Times New Roman" w:eastAsia="Times New Roman" w:cs="Times New Roman"/>
          <w:color w:val="000000"/>
          <w:sz w:val="20"/>
          <w:szCs w:val="20"/>
          <w:u w:color="000000"/>
          <w:bdr w:val="nil"/>
          <w:lang w:val="es-CR" w:eastAsia="es-CR"/>
          <w14:textOutline w14:w="0" w14:cap="flat" w14:cmpd="sng" w14:algn="ctr">
            <w14:noFill/>
            <w14:prstDash w14:val="solid"/>
            <w14:bevel/>
          </w14:textOutline>
        </w:rPr>
        <w:t>7</w:t>
      </w:r>
      <w:r w:rsidRPr="007F05D5">
        <w:rPr>
          <w:rFonts w:ascii="Times New Roman" w:hAnsi="Times New Roman" w:eastAsia="Times New Roman" w:cs="Times New Roman"/>
          <w:color w:val="000000"/>
          <w:sz w:val="20"/>
          <w:szCs w:val="20"/>
          <w:u w:color="000000"/>
          <w:bdr w:val="nil"/>
          <w:lang w:val="es-CR" w:eastAsia="es-CR"/>
          <w14:textOutline w14:w="0" w14:cap="flat" w14:cmpd="sng" w14:algn="ctr">
            <w14:noFill/>
            <w14:prstDash w14:val="solid"/>
            <w14:bevel/>
          </w14:textOutline>
        </w:rPr>
        <w:t xml:space="preserve"> de </w:t>
      </w:r>
      <w:r w:rsidR="00D027F8">
        <w:rPr>
          <w:rFonts w:ascii="Times New Roman" w:hAnsi="Times New Roman" w:eastAsia="Times New Roman" w:cs="Times New Roman"/>
          <w:color w:val="000000"/>
          <w:sz w:val="20"/>
          <w:szCs w:val="20"/>
          <w:u w:color="000000"/>
          <w:bdr w:val="nil"/>
          <w:lang w:val="es-CR" w:eastAsia="es-CR"/>
          <w14:textOutline w14:w="0" w14:cap="flat" w14:cmpd="sng" w14:algn="ctr">
            <w14:noFill/>
            <w14:prstDash w14:val="solid"/>
            <w14:bevel/>
          </w14:textOutline>
        </w:rPr>
        <w:t xml:space="preserve">febrero </w:t>
      </w:r>
      <w:r w:rsidRPr="007F05D5">
        <w:rPr>
          <w:rFonts w:ascii="Times New Roman" w:hAnsi="Times New Roman" w:eastAsia="Times New Roman" w:cs="Times New Roman"/>
          <w:color w:val="000000"/>
          <w:sz w:val="20"/>
          <w:szCs w:val="20"/>
          <w:u w:color="000000"/>
          <w:bdr w:val="nil"/>
          <w:lang w:val="es-CR" w:eastAsia="es-CR"/>
          <w14:textOutline w14:w="0" w14:cap="flat" w14:cmpd="sng" w14:algn="ctr">
            <w14:noFill/>
            <w14:prstDash w14:val="solid"/>
            <w14:bevel/>
          </w14:textOutline>
        </w:rPr>
        <w:t xml:space="preserve">2021, </w:t>
      </w:r>
      <w:r w:rsidRPr="007F05D5">
        <w:rPr>
          <w:rFonts w:ascii="Times New Roman" w:hAnsi="Times New Roman" w:eastAsia="Times New Roman" w:cs="Times New Roman"/>
          <w:b/>
          <w:bCs/>
          <w:color w:val="000000"/>
          <w:sz w:val="20"/>
          <w:szCs w:val="20"/>
          <w:u w:color="000000"/>
          <w:bdr w:val="nil"/>
          <w:lang w:val="es-CR" w:eastAsia="es-CR"/>
          <w14:textOutline w14:w="0" w14:cap="flat" w14:cmpd="sng" w14:algn="ctr">
            <w14:noFill/>
            <w14:prstDash w14:val="solid"/>
            <w14:bevel/>
          </w14:textOutline>
        </w:rPr>
        <w:t>Publicado</w:t>
      </w:r>
      <w:r w:rsidRPr="007F05D5">
        <w:rPr>
          <w:rFonts w:ascii="Times New Roman" w:hAnsi="Times New Roman" w:eastAsia="Times New Roman" w:cs="Times New Roman"/>
          <w:color w:val="000000"/>
          <w:sz w:val="20"/>
          <w:szCs w:val="20"/>
          <w:u w:color="000000"/>
          <w:bdr w:val="nil"/>
          <w:lang w:val="es-CR" w:eastAsia="es-CR"/>
          <w14:textOutline w14:w="0" w14:cap="flat" w14:cmpd="sng" w14:algn="ctr">
            <w14:noFill/>
            <w14:prstDash w14:val="solid"/>
            <w14:bevel/>
          </w14:textOutline>
        </w:rPr>
        <w:t>: 1 de julio 2021]</w:t>
      </w:r>
    </w:p>
    <w:p w:rsidRPr="007F05D5" w:rsidR="007F05D5" w:rsidP="00FB0096" w:rsidRDefault="007F05D5" w14:paraId="513A246D" w14:textId="77777777">
      <w:pPr>
        <w:spacing w:after="0" w:line="240" w:lineRule="auto"/>
        <w:rPr>
          <w:rFonts w:ascii="Times New Roman" w:hAnsi="Times New Roman" w:cs="Times New Roman"/>
          <w:sz w:val="24"/>
          <w:szCs w:val="24"/>
          <w:lang w:val="es-CR"/>
        </w:rPr>
      </w:pPr>
    </w:p>
    <w:p w:rsidRPr="00FB0096" w:rsidR="00925C16" w:rsidP="00FB0096" w:rsidRDefault="00925C16" w14:paraId="1A509A68" w14:textId="732DBD2D">
      <w:pPr>
        <w:spacing w:after="0" w:line="240" w:lineRule="auto"/>
        <w:rPr>
          <w:rFonts w:ascii="Times New Roman" w:hAnsi="Times New Roman" w:cs="Times New Roman"/>
          <w:b/>
          <w:sz w:val="24"/>
          <w:szCs w:val="24"/>
        </w:rPr>
      </w:pPr>
      <w:r w:rsidRPr="00FB0096">
        <w:rPr>
          <w:rFonts w:ascii="Times New Roman" w:hAnsi="Times New Roman" w:cs="Times New Roman"/>
          <w:b/>
          <w:sz w:val="24"/>
          <w:szCs w:val="24"/>
        </w:rPr>
        <w:t>R</w:t>
      </w:r>
      <w:r w:rsidR="00261D31">
        <w:rPr>
          <w:rFonts w:ascii="Times New Roman" w:hAnsi="Times New Roman" w:cs="Times New Roman"/>
          <w:b/>
          <w:sz w:val="24"/>
          <w:szCs w:val="24"/>
        </w:rPr>
        <w:t>esumen</w:t>
      </w:r>
    </w:p>
    <w:p w:rsidRPr="00B4362B" w:rsidR="00853D04" w:rsidP="00261D31" w:rsidRDefault="00261D31" w14:paraId="4BE1AA32" w14:textId="377D5500">
      <w:pPr>
        <w:spacing w:after="0" w:line="240" w:lineRule="auto"/>
        <w:jc w:val="both"/>
        <w:rPr>
          <w:rFonts w:ascii="Times New Roman" w:hAnsi="Times New Roman" w:cs="Times New Roman"/>
          <w:sz w:val="24"/>
          <w:szCs w:val="24"/>
          <w:lang w:val="es-ES_tradnl"/>
        </w:rPr>
      </w:pPr>
      <w:r>
        <w:rPr>
          <w:rFonts w:ascii="Times New Roman" w:hAnsi="Times New Roman" w:cs="Times New Roman"/>
          <w:b/>
          <w:sz w:val="24"/>
          <w:szCs w:val="24"/>
        </w:rPr>
        <w:t>[</w:t>
      </w:r>
      <w:r w:rsidRPr="00261D31">
        <w:rPr>
          <w:rFonts w:ascii="Times New Roman" w:hAnsi="Times New Roman" w:cs="Times New Roman"/>
          <w:b/>
          <w:sz w:val="24"/>
          <w:szCs w:val="24"/>
          <w:lang w:val="es-ES_tradnl"/>
        </w:rPr>
        <w:t>Introducción</w:t>
      </w:r>
      <w:r>
        <w:rPr>
          <w:rFonts w:ascii="Times New Roman" w:hAnsi="Times New Roman" w:cs="Times New Roman"/>
          <w:b/>
          <w:sz w:val="24"/>
          <w:szCs w:val="24"/>
          <w:lang w:val="es-ES_tradnl"/>
        </w:rPr>
        <w:t>]</w:t>
      </w:r>
      <w:r w:rsidRPr="00261D31">
        <w:rPr>
          <w:rFonts w:ascii="Times New Roman" w:hAnsi="Times New Roman" w:cs="Times New Roman"/>
          <w:b/>
          <w:sz w:val="24"/>
          <w:szCs w:val="24"/>
          <w:lang w:val="es-ES_tradnl"/>
        </w:rPr>
        <w:t>:</w:t>
      </w:r>
      <w:r>
        <w:rPr>
          <w:rFonts w:ascii="Times New Roman" w:hAnsi="Times New Roman" w:cs="Times New Roman"/>
          <w:sz w:val="24"/>
          <w:szCs w:val="24"/>
          <w:lang w:val="es-ES_tradnl"/>
        </w:rPr>
        <w:t xml:space="preserve"> </w:t>
      </w:r>
      <w:r w:rsidRPr="00261D31">
        <w:rPr>
          <w:rFonts w:ascii="Times New Roman" w:hAnsi="Times New Roman" w:cs="Times New Roman"/>
          <w:sz w:val="24"/>
          <w:szCs w:val="24"/>
          <w:lang w:val="es-ES_tradnl"/>
        </w:rPr>
        <w:t>La asociación micorrícica es una estrategia nutricional desarrollad</w:t>
      </w:r>
      <w:r w:rsidR="00B21354">
        <w:rPr>
          <w:rFonts w:ascii="Times New Roman" w:hAnsi="Times New Roman" w:cs="Times New Roman"/>
          <w:sz w:val="24"/>
          <w:szCs w:val="24"/>
          <w:lang w:val="es-ES_tradnl"/>
        </w:rPr>
        <w:t>a por</w:t>
      </w:r>
      <w:r w:rsidR="0076430B">
        <w:rPr>
          <w:rFonts w:ascii="Times New Roman" w:hAnsi="Times New Roman" w:cs="Times New Roman"/>
          <w:sz w:val="24"/>
          <w:szCs w:val="24"/>
          <w:lang w:val="es-ES_tradnl"/>
        </w:rPr>
        <w:t xml:space="preserve"> algunas</w:t>
      </w:r>
      <w:r w:rsidRPr="00261D31">
        <w:rPr>
          <w:rFonts w:ascii="Times New Roman" w:hAnsi="Times New Roman" w:cs="Times New Roman"/>
          <w:sz w:val="24"/>
          <w:szCs w:val="24"/>
          <w:lang w:val="es-ES_tradnl"/>
        </w:rPr>
        <w:t xml:space="preserve"> plantas y hongos que les asegura un beneficio mutuo.</w:t>
      </w:r>
      <w:r w:rsidR="006F11BE">
        <w:rPr>
          <w:rFonts w:ascii="Times New Roman" w:hAnsi="Times New Roman" w:cs="Times New Roman"/>
          <w:sz w:val="24"/>
          <w:szCs w:val="24"/>
          <w:lang w:val="es-ES_tradnl"/>
        </w:rPr>
        <w:t xml:space="preserve"> </w:t>
      </w:r>
      <w:r>
        <w:rPr>
          <w:rFonts w:ascii="Times New Roman" w:hAnsi="Times New Roman" w:cs="Times New Roman"/>
          <w:sz w:val="24"/>
          <w:szCs w:val="24"/>
          <w:lang w:val="es-ES_tradnl"/>
        </w:rPr>
        <w:t>[</w:t>
      </w:r>
      <w:r w:rsidRPr="00261D31">
        <w:rPr>
          <w:rFonts w:ascii="Times New Roman" w:hAnsi="Times New Roman" w:cs="Times New Roman"/>
          <w:b/>
          <w:sz w:val="24"/>
          <w:szCs w:val="24"/>
          <w:lang w:val="es-ES_tradnl"/>
        </w:rPr>
        <w:t>O</w:t>
      </w:r>
      <w:r w:rsidRPr="00261D31" w:rsidR="00853D04">
        <w:rPr>
          <w:rFonts w:ascii="Times New Roman" w:hAnsi="Times New Roman" w:cs="Times New Roman"/>
          <w:b/>
          <w:sz w:val="24"/>
          <w:szCs w:val="24"/>
          <w:lang w:val="es-ES_tradnl"/>
        </w:rPr>
        <w:t>bjetivo</w:t>
      </w:r>
      <w:r>
        <w:rPr>
          <w:rFonts w:ascii="Times New Roman" w:hAnsi="Times New Roman" w:cs="Times New Roman"/>
          <w:sz w:val="24"/>
          <w:szCs w:val="24"/>
          <w:lang w:val="es-ES_tradnl"/>
        </w:rPr>
        <w:t>]</w:t>
      </w:r>
      <w:r w:rsidRPr="00261D31">
        <w:rPr>
          <w:rFonts w:ascii="Times New Roman" w:hAnsi="Times New Roman" w:cs="Times New Roman"/>
          <w:b/>
          <w:sz w:val="24"/>
          <w:szCs w:val="24"/>
          <w:lang w:val="es-ES_tradnl"/>
        </w:rPr>
        <w:t>:</w:t>
      </w:r>
      <w:r w:rsidRPr="00FB0096" w:rsidR="00853D04">
        <w:rPr>
          <w:rFonts w:ascii="Times New Roman" w:hAnsi="Times New Roman" w:cs="Times New Roman"/>
          <w:sz w:val="24"/>
          <w:szCs w:val="24"/>
          <w:lang w:val="es-ES_tradnl"/>
        </w:rPr>
        <w:t xml:space="preserve"> </w:t>
      </w:r>
      <w:r w:rsidR="0002177B">
        <w:rPr>
          <w:rFonts w:ascii="Times New Roman" w:hAnsi="Times New Roman" w:cs="Times New Roman"/>
          <w:sz w:val="24"/>
          <w:szCs w:val="24"/>
          <w:lang w:val="es-ES_tradnl"/>
        </w:rPr>
        <w:t>E</w:t>
      </w:r>
      <w:r w:rsidRPr="00FB0096" w:rsidR="00853D04">
        <w:rPr>
          <w:rFonts w:ascii="Times New Roman" w:hAnsi="Times New Roman" w:cs="Times New Roman"/>
          <w:sz w:val="24"/>
          <w:szCs w:val="24"/>
          <w:lang w:val="es-ES_tradnl"/>
        </w:rPr>
        <w:t xml:space="preserve">valuar el efecto de la utilización de cepas de hongos </w:t>
      </w:r>
      <w:proofErr w:type="spellStart"/>
      <w:r w:rsidRPr="00FB0096" w:rsidR="00853D04">
        <w:rPr>
          <w:rFonts w:ascii="Times New Roman" w:hAnsi="Times New Roman" w:cs="Times New Roman"/>
          <w:sz w:val="24"/>
          <w:szCs w:val="24"/>
          <w:lang w:val="es-ES_tradnl"/>
        </w:rPr>
        <w:t>micorrízicos</w:t>
      </w:r>
      <w:proofErr w:type="spellEnd"/>
      <w:r w:rsidRPr="00FB0096" w:rsidR="00853D04">
        <w:rPr>
          <w:rFonts w:ascii="Times New Roman" w:hAnsi="Times New Roman" w:cs="Times New Roman"/>
          <w:sz w:val="24"/>
          <w:szCs w:val="24"/>
          <w:lang w:val="es-ES_tradnl"/>
        </w:rPr>
        <w:t xml:space="preserve"> </w:t>
      </w:r>
      <w:proofErr w:type="spellStart"/>
      <w:r w:rsidRPr="00FB0096" w:rsidR="00853D04">
        <w:rPr>
          <w:rFonts w:ascii="Times New Roman" w:hAnsi="Times New Roman" w:cs="Times New Roman"/>
          <w:sz w:val="24"/>
          <w:szCs w:val="24"/>
          <w:lang w:val="es-ES_tradnl"/>
        </w:rPr>
        <w:t>arbusculares</w:t>
      </w:r>
      <w:proofErr w:type="spellEnd"/>
      <w:r w:rsidRPr="00FB0096" w:rsidR="00853D04">
        <w:rPr>
          <w:rFonts w:ascii="Times New Roman" w:hAnsi="Times New Roman" w:cs="Times New Roman"/>
          <w:sz w:val="24"/>
          <w:szCs w:val="24"/>
          <w:lang w:val="es-ES_tradnl"/>
        </w:rPr>
        <w:t xml:space="preserve"> (HMA) en el crecimiento </w:t>
      </w:r>
      <w:r w:rsidR="006F11BE">
        <w:rPr>
          <w:rFonts w:ascii="Times New Roman" w:hAnsi="Times New Roman" w:cs="Times New Roman"/>
          <w:sz w:val="24"/>
          <w:szCs w:val="24"/>
          <w:lang w:val="es-ES_tradnl"/>
        </w:rPr>
        <w:t xml:space="preserve">y calidad </w:t>
      </w:r>
      <w:r w:rsidRPr="00FB0096" w:rsidR="00853D04">
        <w:rPr>
          <w:rFonts w:ascii="Times New Roman" w:hAnsi="Times New Roman" w:cs="Times New Roman"/>
          <w:sz w:val="24"/>
          <w:szCs w:val="24"/>
          <w:lang w:val="es-ES_tradnl"/>
        </w:rPr>
        <w:t xml:space="preserve">de la planta </w:t>
      </w:r>
      <w:proofErr w:type="spellStart"/>
      <w:r w:rsidRPr="00FB0096" w:rsidR="00853D04">
        <w:rPr>
          <w:rFonts w:ascii="Times New Roman" w:hAnsi="Times New Roman" w:cs="Times New Roman"/>
          <w:i/>
          <w:sz w:val="24"/>
          <w:szCs w:val="24"/>
          <w:lang w:val="es-ES_tradnl"/>
        </w:rPr>
        <w:t>Swietenia</w:t>
      </w:r>
      <w:proofErr w:type="spellEnd"/>
      <w:r w:rsidRPr="00FB0096" w:rsidR="00853D04">
        <w:rPr>
          <w:rFonts w:ascii="Times New Roman" w:hAnsi="Times New Roman" w:cs="Times New Roman"/>
          <w:i/>
          <w:sz w:val="24"/>
          <w:szCs w:val="24"/>
          <w:lang w:val="es-ES_tradnl"/>
        </w:rPr>
        <w:t xml:space="preserve"> </w:t>
      </w:r>
      <w:proofErr w:type="spellStart"/>
      <w:r w:rsidRPr="00FB0096" w:rsidR="00853D04">
        <w:rPr>
          <w:rFonts w:ascii="Times New Roman" w:hAnsi="Times New Roman" w:cs="Times New Roman"/>
          <w:i/>
          <w:sz w:val="24"/>
          <w:szCs w:val="24"/>
          <w:lang w:val="es-ES_tradnl"/>
        </w:rPr>
        <w:t>mahagoni</w:t>
      </w:r>
      <w:proofErr w:type="spellEnd"/>
      <w:r w:rsidRPr="00FB0096" w:rsidR="00853D04">
        <w:rPr>
          <w:rFonts w:ascii="Times New Roman" w:hAnsi="Times New Roman" w:cs="Times New Roman"/>
          <w:sz w:val="24"/>
          <w:szCs w:val="24"/>
          <w:lang w:val="es-ES_tradnl"/>
        </w:rPr>
        <w:t xml:space="preserve"> L. </w:t>
      </w:r>
      <w:proofErr w:type="spellStart"/>
      <w:r w:rsidRPr="00FB0096" w:rsidR="00853D04">
        <w:rPr>
          <w:rFonts w:ascii="Times New Roman" w:hAnsi="Times New Roman" w:cs="Times New Roman"/>
          <w:sz w:val="24"/>
          <w:szCs w:val="24"/>
          <w:lang w:val="es-ES_tradnl"/>
        </w:rPr>
        <w:t>Jacq</w:t>
      </w:r>
      <w:proofErr w:type="spellEnd"/>
      <w:r w:rsidRPr="00FB0096" w:rsidR="00853D04">
        <w:rPr>
          <w:rFonts w:ascii="Times New Roman" w:hAnsi="Times New Roman" w:cs="Times New Roman"/>
          <w:sz w:val="24"/>
          <w:szCs w:val="24"/>
          <w:lang w:val="es-ES_tradnl"/>
        </w:rPr>
        <w:t>. cul</w:t>
      </w:r>
      <w:r w:rsidR="006F11BE">
        <w:rPr>
          <w:rFonts w:ascii="Times New Roman" w:hAnsi="Times New Roman" w:cs="Times New Roman"/>
          <w:sz w:val="24"/>
          <w:szCs w:val="24"/>
          <w:lang w:val="es-ES_tradnl"/>
        </w:rPr>
        <w:t xml:space="preserve">tivadas en sustratos orgánicos. </w:t>
      </w:r>
      <w:r>
        <w:rPr>
          <w:rFonts w:ascii="Times New Roman" w:hAnsi="Times New Roman" w:cs="Times New Roman"/>
          <w:sz w:val="24"/>
          <w:szCs w:val="24"/>
          <w:lang w:val="es-ES_tradnl"/>
        </w:rPr>
        <w:t>[</w:t>
      </w:r>
      <w:r w:rsidRPr="00261D31">
        <w:rPr>
          <w:rFonts w:ascii="Times New Roman" w:hAnsi="Times New Roman" w:cs="Times New Roman"/>
          <w:b/>
          <w:sz w:val="24"/>
          <w:szCs w:val="24"/>
          <w:lang w:val="es-ES_tradnl"/>
        </w:rPr>
        <w:t>Metodología</w:t>
      </w:r>
      <w:r>
        <w:rPr>
          <w:rFonts w:ascii="Times New Roman" w:hAnsi="Times New Roman" w:cs="Times New Roman"/>
          <w:sz w:val="24"/>
          <w:szCs w:val="24"/>
          <w:lang w:val="es-ES_tradnl"/>
        </w:rPr>
        <w:t xml:space="preserve">]: </w:t>
      </w:r>
      <w:r w:rsidR="006F11BE">
        <w:rPr>
          <w:rFonts w:ascii="Times New Roman" w:hAnsi="Times New Roman" w:cs="Times New Roman"/>
          <w:sz w:val="24"/>
          <w:szCs w:val="24"/>
          <w:lang w:val="es-ES_tradnl"/>
        </w:rPr>
        <w:t>El experimento se desarrolló</w:t>
      </w:r>
      <w:r w:rsidRPr="00FB0096" w:rsidR="006F11BE">
        <w:rPr>
          <w:rFonts w:ascii="Times New Roman" w:hAnsi="Times New Roman" w:cs="Times New Roman"/>
          <w:sz w:val="24"/>
          <w:szCs w:val="24"/>
          <w:lang w:val="es-ES_tradnl"/>
        </w:rPr>
        <w:t xml:space="preserve"> en el vivero del Centro de Estudio de Tecnología Agroforestal, Universidad de Guantánamo (UG), entre enero y abril de 2019. </w:t>
      </w:r>
      <w:r w:rsidRPr="00FB0096" w:rsidR="00853D04">
        <w:rPr>
          <w:rFonts w:ascii="Times New Roman" w:hAnsi="Times New Roman" w:cs="Times New Roman"/>
          <w:sz w:val="24"/>
          <w:szCs w:val="24"/>
          <w:lang w:val="es-ES_tradnl"/>
        </w:rPr>
        <w:t>Con un diseño completamente al azar, se evaluaron las combinaciones de dos factores: sustratos (cascarilla de cacao</w:t>
      </w:r>
      <w:r w:rsidRPr="00FB0096" w:rsidR="00240D37">
        <w:rPr>
          <w:rFonts w:ascii="Times New Roman" w:hAnsi="Times New Roman" w:cs="Times New Roman"/>
          <w:sz w:val="24"/>
          <w:szCs w:val="24"/>
          <w:lang w:val="es-ES_tradnl"/>
        </w:rPr>
        <w:t xml:space="preserve"> + </w:t>
      </w:r>
      <w:r w:rsidRPr="00FB0096" w:rsidR="00853D04">
        <w:rPr>
          <w:rFonts w:ascii="Times New Roman" w:hAnsi="Times New Roman" w:cs="Times New Roman"/>
          <w:sz w:val="24"/>
          <w:szCs w:val="24"/>
          <w:lang w:val="es-ES_tradnl"/>
        </w:rPr>
        <w:t>fibra de coco</w:t>
      </w:r>
      <w:r w:rsidRPr="00FB0096" w:rsidR="00240D37">
        <w:rPr>
          <w:rFonts w:ascii="Times New Roman" w:hAnsi="Times New Roman" w:cs="Times New Roman"/>
          <w:sz w:val="24"/>
          <w:szCs w:val="24"/>
          <w:lang w:val="es-ES_tradnl"/>
        </w:rPr>
        <w:t xml:space="preserve"> + </w:t>
      </w:r>
      <w:r w:rsidRPr="00FB0096" w:rsidR="00853D04">
        <w:rPr>
          <w:rFonts w:ascii="Times New Roman" w:hAnsi="Times New Roman" w:cs="Times New Roman"/>
          <w:sz w:val="24"/>
          <w:szCs w:val="24"/>
          <w:lang w:val="es-ES_tradnl"/>
        </w:rPr>
        <w:t xml:space="preserve">aserrín de pino </w:t>
      </w:r>
      <w:r w:rsidRPr="00FB0096" w:rsidR="00240D37">
        <w:rPr>
          <w:rFonts w:ascii="Times New Roman" w:hAnsi="Times New Roman" w:cs="Times New Roman"/>
          <w:sz w:val="24"/>
          <w:szCs w:val="24"/>
          <w:lang w:val="es-ES_tradnl"/>
        </w:rPr>
        <w:t>compostados</w:t>
      </w:r>
      <w:r w:rsidRPr="00FB0096" w:rsidR="00853D04">
        <w:rPr>
          <w:rFonts w:ascii="Times New Roman" w:hAnsi="Times New Roman" w:cs="Times New Roman"/>
          <w:sz w:val="24"/>
          <w:szCs w:val="24"/>
          <w:lang w:val="es-ES_tradnl"/>
        </w:rPr>
        <w:t xml:space="preserve"> en proporción 6:2:2 y 2:6:2) y cepas de HMA (</w:t>
      </w:r>
      <w:proofErr w:type="spellStart"/>
      <w:r w:rsidRPr="00FB0096" w:rsidR="00853D04">
        <w:rPr>
          <w:rFonts w:ascii="Times New Roman" w:hAnsi="Times New Roman" w:cs="Times New Roman"/>
          <w:i/>
          <w:sz w:val="24"/>
          <w:szCs w:val="24"/>
          <w:lang w:val="es-ES_tradnl"/>
        </w:rPr>
        <w:t>Glomus</w:t>
      </w:r>
      <w:proofErr w:type="spellEnd"/>
      <w:r w:rsidRPr="00FB0096" w:rsidR="00853D04">
        <w:rPr>
          <w:rFonts w:ascii="Times New Roman" w:hAnsi="Times New Roman" w:cs="Times New Roman"/>
          <w:i/>
          <w:sz w:val="24"/>
          <w:szCs w:val="24"/>
          <w:lang w:val="es-ES_tradnl"/>
        </w:rPr>
        <w:t xml:space="preserve"> </w:t>
      </w:r>
      <w:proofErr w:type="spellStart"/>
      <w:r w:rsidRPr="00FB0096" w:rsidR="00853D04">
        <w:rPr>
          <w:rFonts w:ascii="Times New Roman" w:hAnsi="Times New Roman" w:cs="Times New Roman"/>
          <w:i/>
          <w:sz w:val="24"/>
          <w:szCs w:val="24"/>
          <w:lang w:val="es-ES_tradnl"/>
        </w:rPr>
        <w:t>cubense</w:t>
      </w:r>
      <w:proofErr w:type="spellEnd"/>
      <w:r w:rsidRPr="00FB0096" w:rsidR="00853D04">
        <w:rPr>
          <w:rFonts w:ascii="Times New Roman" w:hAnsi="Times New Roman" w:cs="Times New Roman"/>
          <w:sz w:val="24"/>
          <w:szCs w:val="24"/>
          <w:lang w:val="es-ES_tradnl"/>
        </w:rPr>
        <w:t xml:space="preserve">, </w:t>
      </w:r>
      <w:proofErr w:type="spellStart"/>
      <w:r w:rsidRPr="00FB0096" w:rsidR="00853D04">
        <w:rPr>
          <w:rFonts w:ascii="Times New Roman" w:hAnsi="Times New Roman" w:cs="Times New Roman"/>
          <w:i/>
          <w:sz w:val="24"/>
          <w:szCs w:val="24"/>
          <w:lang w:val="es-ES_tradnl"/>
        </w:rPr>
        <w:t>Rhizophagus</w:t>
      </w:r>
      <w:proofErr w:type="spellEnd"/>
      <w:r w:rsidRPr="00FB0096" w:rsidR="00853D04">
        <w:rPr>
          <w:rFonts w:ascii="Times New Roman" w:hAnsi="Times New Roman" w:cs="Times New Roman"/>
          <w:i/>
          <w:sz w:val="24"/>
          <w:szCs w:val="24"/>
          <w:lang w:val="es-ES_tradnl"/>
        </w:rPr>
        <w:t xml:space="preserve"> </w:t>
      </w:r>
      <w:proofErr w:type="spellStart"/>
      <w:r w:rsidRPr="00FB0096" w:rsidR="00853D04">
        <w:rPr>
          <w:rFonts w:ascii="Times New Roman" w:hAnsi="Times New Roman" w:cs="Times New Roman"/>
          <w:i/>
          <w:sz w:val="24"/>
          <w:szCs w:val="24"/>
          <w:lang w:val="es-ES_tradnl"/>
        </w:rPr>
        <w:t>intraradices</w:t>
      </w:r>
      <w:proofErr w:type="spellEnd"/>
      <w:r w:rsidRPr="00FB0096" w:rsidR="00853D04">
        <w:rPr>
          <w:rFonts w:ascii="Times New Roman" w:hAnsi="Times New Roman" w:cs="Times New Roman"/>
          <w:sz w:val="24"/>
          <w:szCs w:val="24"/>
          <w:lang w:val="es-ES_tradnl"/>
        </w:rPr>
        <w:t xml:space="preserve">, </w:t>
      </w:r>
      <w:proofErr w:type="spellStart"/>
      <w:r w:rsidRPr="00FB0096" w:rsidR="00853D04">
        <w:rPr>
          <w:rFonts w:ascii="Times New Roman" w:hAnsi="Times New Roman" w:cs="Times New Roman"/>
          <w:i/>
          <w:sz w:val="24"/>
          <w:szCs w:val="24"/>
          <w:lang w:val="es-ES_tradnl"/>
        </w:rPr>
        <w:t>Funneliformis</w:t>
      </w:r>
      <w:proofErr w:type="spellEnd"/>
      <w:r w:rsidRPr="00FB0096" w:rsidR="00853D04">
        <w:rPr>
          <w:rFonts w:ascii="Times New Roman" w:hAnsi="Times New Roman" w:cs="Times New Roman"/>
          <w:i/>
          <w:sz w:val="24"/>
          <w:szCs w:val="24"/>
          <w:lang w:val="es-ES_tradnl"/>
        </w:rPr>
        <w:t xml:space="preserve"> </w:t>
      </w:r>
      <w:proofErr w:type="spellStart"/>
      <w:r w:rsidRPr="00FB0096" w:rsidR="00853D04">
        <w:rPr>
          <w:rFonts w:ascii="Times New Roman" w:hAnsi="Times New Roman" w:cs="Times New Roman"/>
          <w:i/>
          <w:sz w:val="24"/>
          <w:szCs w:val="24"/>
          <w:lang w:val="es-ES_tradnl"/>
        </w:rPr>
        <w:t>mosseae</w:t>
      </w:r>
      <w:proofErr w:type="spellEnd"/>
      <w:r w:rsidRPr="00FB0096" w:rsidR="00853D04">
        <w:rPr>
          <w:rFonts w:ascii="Times New Roman" w:hAnsi="Times New Roman" w:cs="Times New Roman"/>
          <w:sz w:val="24"/>
          <w:szCs w:val="24"/>
          <w:lang w:val="es-ES_tradnl"/>
        </w:rPr>
        <w:t xml:space="preserve"> y sin inoculación). Se evaluó la altura, el diámetro del cuello de la raíz, el área foliar, la masa seca de la parte aérea y radical, esbeltez, índice de Dickson</w:t>
      </w:r>
      <w:r w:rsidR="006F11BE">
        <w:rPr>
          <w:rFonts w:ascii="Times New Roman" w:hAnsi="Times New Roman" w:cs="Times New Roman"/>
          <w:sz w:val="24"/>
          <w:szCs w:val="24"/>
          <w:lang w:val="es-ES_tradnl"/>
        </w:rPr>
        <w:t xml:space="preserve">, colonización </w:t>
      </w:r>
      <w:proofErr w:type="spellStart"/>
      <w:r w:rsidR="006F11BE">
        <w:rPr>
          <w:rFonts w:ascii="Times New Roman" w:hAnsi="Times New Roman" w:cs="Times New Roman"/>
          <w:sz w:val="24"/>
          <w:szCs w:val="24"/>
          <w:lang w:val="es-ES_tradnl"/>
        </w:rPr>
        <w:t>micorrízica</w:t>
      </w:r>
      <w:proofErr w:type="spellEnd"/>
      <w:r w:rsidRPr="00FB0096" w:rsidR="00853D04">
        <w:rPr>
          <w:rFonts w:ascii="Times New Roman" w:hAnsi="Times New Roman" w:cs="Times New Roman"/>
          <w:sz w:val="24"/>
          <w:szCs w:val="24"/>
          <w:lang w:val="es-ES_tradnl"/>
        </w:rPr>
        <w:t xml:space="preserve"> y el índice de calidad de la planta. </w:t>
      </w:r>
      <w:r>
        <w:rPr>
          <w:rFonts w:ascii="Times New Roman" w:hAnsi="Times New Roman" w:cs="Times New Roman"/>
          <w:sz w:val="24"/>
          <w:szCs w:val="24"/>
          <w:lang w:val="es-ES_tradnl"/>
        </w:rPr>
        <w:t>[</w:t>
      </w:r>
      <w:r w:rsidRPr="00261D31">
        <w:rPr>
          <w:rFonts w:ascii="Times New Roman" w:hAnsi="Times New Roman" w:cs="Times New Roman"/>
          <w:b/>
          <w:sz w:val="24"/>
          <w:szCs w:val="24"/>
          <w:lang w:val="es-ES_tradnl"/>
        </w:rPr>
        <w:t>Resultados</w:t>
      </w:r>
      <w:r>
        <w:rPr>
          <w:rFonts w:ascii="Times New Roman" w:hAnsi="Times New Roman" w:cs="Times New Roman"/>
          <w:sz w:val="24"/>
          <w:szCs w:val="24"/>
          <w:lang w:val="es-ES_tradnl"/>
        </w:rPr>
        <w:t>]</w:t>
      </w:r>
      <w:r w:rsidRPr="00261D31">
        <w:rPr>
          <w:rFonts w:ascii="Times New Roman" w:hAnsi="Times New Roman" w:cs="Times New Roman"/>
          <w:b/>
          <w:sz w:val="24"/>
          <w:szCs w:val="24"/>
          <w:lang w:val="es-ES_tradnl"/>
        </w:rPr>
        <w:t>:</w:t>
      </w:r>
      <w:r>
        <w:rPr>
          <w:rFonts w:ascii="Times New Roman" w:hAnsi="Times New Roman" w:cs="Times New Roman"/>
          <w:sz w:val="24"/>
          <w:szCs w:val="24"/>
          <w:lang w:val="es-ES_tradnl"/>
        </w:rPr>
        <w:t xml:space="preserve"> </w:t>
      </w:r>
      <w:r w:rsidRPr="00FB0096" w:rsidR="00853D04">
        <w:rPr>
          <w:rFonts w:ascii="Times New Roman" w:hAnsi="Times New Roman" w:cs="Times New Roman"/>
          <w:sz w:val="24"/>
          <w:szCs w:val="24"/>
          <w:lang w:val="es-ES_tradnl"/>
        </w:rPr>
        <w:t xml:space="preserve">Se encontraron interacciones significativas (p ≤ 0,001) entre los factores para todas las variables evaluadas. Existió un efecto diferenciado de las micorrizas en el crecimiento de la caoba antillana. Las cepas de micorrizas </w:t>
      </w:r>
      <w:proofErr w:type="spellStart"/>
      <w:r w:rsidRPr="00FB0096" w:rsidR="00853D04">
        <w:rPr>
          <w:rFonts w:ascii="Times New Roman" w:hAnsi="Times New Roman" w:cs="Times New Roman"/>
          <w:i/>
          <w:sz w:val="24"/>
          <w:szCs w:val="24"/>
          <w:lang w:val="es-ES_tradnl"/>
        </w:rPr>
        <w:t>Glomus</w:t>
      </w:r>
      <w:proofErr w:type="spellEnd"/>
      <w:r w:rsidRPr="00FB0096" w:rsidR="00853D04">
        <w:rPr>
          <w:rFonts w:ascii="Times New Roman" w:hAnsi="Times New Roman" w:cs="Times New Roman"/>
          <w:i/>
          <w:sz w:val="24"/>
          <w:szCs w:val="24"/>
          <w:lang w:val="es-ES_tradnl"/>
        </w:rPr>
        <w:t xml:space="preserve"> </w:t>
      </w:r>
      <w:proofErr w:type="spellStart"/>
      <w:r w:rsidRPr="00FB0096" w:rsidR="00853D04">
        <w:rPr>
          <w:rFonts w:ascii="Times New Roman" w:hAnsi="Times New Roman" w:cs="Times New Roman"/>
          <w:i/>
          <w:sz w:val="24"/>
          <w:szCs w:val="24"/>
          <w:lang w:val="es-ES_tradnl"/>
        </w:rPr>
        <w:t>cu</w:t>
      </w:r>
      <w:r w:rsidR="00B4362B">
        <w:rPr>
          <w:rFonts w:ascii="Times New Roman" w:hAnsi="Times New Roman" w:cs="Times New Roman"/>
          <w:i/>
          <w:sz w:val="24"/>
          <w:szCs w:val="24"/>
          <w:lang w:val="es-ES_tradnl"/>
        </w:rPr>
        <w:t>bense</w:t>
      </w:r>
      <w:proofErr w:type="spellEnd"/>
      <w:r w:rsidR="00B4362B">
        <w:rPr>
          <w:rFonts w:ascii="Times New Roman" w:hAnsi="Times New Roman" w:cs="Times New Roman"/>
          <w:i/>
          <w:sz w:val="24"/>
          <w:szCs w:val="24"/>
          <w:lang w:val="es-ES_tradnl"/>
        </w:rPr>
        <w:t>,</w:t>
      </w:r>
      <w:r w:rsidRPr="00FB0096" w:rsidR="00853D04">
        <w:rPr>
          <w:rFonts w:ascii="Times New Roman" w:hAnsi="Times New Roman" w:cs="Times New Roman"/>
          <w:sz w:val="24"/>
          <w:szCs w:val="24"/>
          <w:lang w:val="es-ES_tradnl"/>
        </w:rPr>
        <w:t xml:space="preserve"> </w:t>
      </w:r>
      <w:proofErr w:type="spellStart"/>
      <w:r w:rsidRPr="00FB0096" w:rsidR="00853D04">
        <w:rPr>
          <w:rFonts w:ascii="Times New Roman" w:hAnsi="Times New Roman" w:cs="Times New Roman"/>
          <w:i/>
          <w:sz w:val="24"/>
          <w:szCs w:val="24"/>
          <w:lang w:val="es-ES_tradnl"/>
        </w:rPr>
        <w:t>Rhizophagus</w:t>
      </w:r>
      <w:proofErr w:type="spellEnd"/>
      <w:r w:rsidRPr="00FB0096" w:rsidR="00853D04">
        <w:rPr>
          <w:rFonts w:ascii="Times New Roman" w:hAnsi="Times New Roman" w:cs="Times New Roman"/>
          <w:i/>
          <w:sz w:val="24"/>
          <w:szCs w:val="24"/>
          <w:lang w:val="es-ES_tradnl"/>
        </w:rPr>
        <w:t xml:space="preserve"> </w:t>
      </w:r>
      <w:proofErr w:type="spellStart"/>
      <w:r w:rsidRPr="00FB0096" w:rsidR="00853D04">
        <w:rPr>
          <w:rFonts w:ascii="Times New Roman" w:hAnsi="Times New Roman" w:cs="Times New Roman"/>
          <w:i/>
          <w:sz w:val="24"/>
          <w:szCs w:val="24"/>
          <w:lang w:val="es-ES_tradnl"/>
        </w:rPr>
        <w:t>intraradices</w:t>
      </w:r>
      <w:proofErr w:type="spellEnd"/>
      <w:r w:rsidR="00B4362B">
        <w:rPr>
          <w:rFonts w:ascii="Times New Roman" w:hAnsi="Times New Roman" w:cs="Times New Roman"/>
          <w:i/>
          <w:sz w:val="24"/>
          <w:szCs w:val="24"/>
          <w:lang w:val="es-ES_tradnl"/>
        </w:rPr>
        <w:t xml:space="preserve"> y </w:t>
      </w:r>
      <w:proofErr w:type="spellStart"/>
      <w:r w:rsidRPr="00FB0096" w:rsidR="00B4362B">
        <w:rPr>
          <w:rFonts w:ascii="Times New Roman" w:hAnsi="Times New Roman" w:cs="Times New Roman"/>
          <w:i/>
          <w:sz w:val="24"/>
          <w:szCs w:val="24"/>
          <w:lang w:val="es-ES_tradnl"/>
        </w:rPr>
        <w:t>Funneliformis</w:t>
      </w:r>
      <w:proofErr w:type="spellEnd"/>
      <w:r w:rsidRPr="00FB0096" w:rsidR="00B4362B">
        <w:rPr>
          <w:rFonts w:ascii="Times New Roman" w:hAnsi="Times New Roman" w:cs="Times New Roman"/>
          <w:i/>
          <w:sz w:val="24"/>
          <w:szCs w:val="24"/>
          <w:lang w:val="es-ES_tradnl"/>
        </w:rPr>
        <w:t xml:space="preserve"> </w:t>
      </w:r>
      <w:proofErr w:type="spellStart"/>
      <w:r w:rsidRPr="00FB0096" w:rsidR="00B4362B">
        <w:rPr>
          <w:rFonts w:ascii="Times New Roman" w:hAnsi="Times New Roman" w:cs="Times New Roman"/>
          <w:i/>
          <w:sz w:val="24"/>
          <w:szCs w:val="24"/>
          <w:lang w:val="es-ES_tradnl"/>
        </w:rPr>
        <w:t>mosseae</w:t>
      </w:r>
      <w:proofErr w:type="spellEnd"/>
      <w:r w:rsidRPr="00FB0096" w:rsidR="00853D04">
        <w:rPr>
          <w:rFonts w:ascii="Times New Roman" w:hAnsi="Times New Roman" w:cs="Times New Roman"/>
          <w:sz w:val="24"/>
          <w:szCs w:val="24"/>
          <w:lang w:val="es-ES_tradnl"/>
        </w:rPr>
        <w:t>, en el sustrato dos (</w:t>
      </w:r>
      <w:r w:rsidRPr="006F11BE" w:rsidR="006F11BE">
        <w:rPr>
          <w:rFonts w:ascii="Times New Roman" w:hAnsi="Times New Roman" w:cs="Times New Roman"/>
          <w:sz w:val="24"/>
          <w:szCs w:val="24"/>
          <w:lang w:val="es-ES_tradnl"/>
        </w:rPr>
        <w:t>60</w:t>
      </w:r>
      <w:r w:rsidR="006B2814">
        <w:rPr>
          <w:rFonts w:ascii="Times New Roman" w:hAnsi="Times New Roman" w:cs="Times New Roman"/>
          <w:sz w:val="24"/>
          <w:szCs w:val="24"/>
          <w:lang w:val="es-ES_tradnl"/>
        </w:rPr>
        <w:t xml:space="preserve"> </w:t>
      </w:r>
      <w:r w:rsidRPr="006F11BE" w:rsidR="006F11BE">
        <w:rPr>
          <w:rFonts w:ascii="Times New Roman" w:hAnsi="Times New Roman" w:cs="Times New Roman"/>
          <w:sz w:val="24"/>
          <w:szCs w:val="24"/>
          <w:lang w:val="es-ES_tradnl"/>
        </w:rPr>
        <w:t>%</w:t>
      </w:r>
      <w:r w:rsidR="006B2814">
        <w:rPr>
          <w:rFonts w:ascii="Times New Roman" w:hAnsi="Times New Roman" w:cs="Times New Roman"/>
          <w:sz w:val="24"/>
          <w:szCs w:val="24"/>
          <w:lang w:val="es-ES_tradnl"/>
        </w:rPr>
        <w:t xml:space="preserve"> </w:t>
      </w:r>
      <w:r w:rsidR="003E0C65">
        <w:rPr>
          <w:rFonts w:ascii="Times New Roman" w:hAnsi="Times New Roman" w:cs="Times New Roman"/>
          <w:sz w:val="24"/>
          <w:szCs w:val="24"/>
          <w:lang w:val="es-ES_tradnl"/>
        </w:rPr>
        <w:t>f</w:t>
      </w:r>
      <w:r w:rsidR="006B2814">
        <w:rPr>
          <w:rFonts w:ascii="Times New Roman" w:hAnsi="Times New Roman" w:cs="Times New Roman"/>
          <w:sz w:val="24"/>
          <w:szCs w:val="24"/>
          <w:lang w:val="es-ES_tradnl"/>
        </w:rPr>
        <w:t>ibra de coco</w:t>
      </w:r>
      <w:r w:rsidRPr="00FB0096" w:rsidR="00853D04">
        <w:rPr>
          <w:rFonts w:ascii="Times New Roman" w:hAnsi="Times New Roman" w:cs="Times New Roman"/>
          <w:sz w:val="24"/>
          <w:szCs w:val="24"/>
          <w:lang w:val="es-ES_tradnl"/>
        </w:rPr>
        <w:t xml:space="preserve">), propiciaron incrementos significativos en el crecimiento y calidad de la planta. </w:t>
      </w:r>
      <w:r w:rsidRPr="00261D31">
        <w:rPr>
          <w:rFonts w:ascii="Times New Roman" w:hAnsi="Times New Roman" w:cs="Times New Roman"/>
          <w:b/>
          <w:sz w:val="24"/>
          <w:szCs w:val="24"/>
          <w:lang w:val="es-ES_tradnl"/>
        </w:rPr>
        <w:t>[Conclusiones]:</w:t>
      </w:r>
      <w:r w:rsidR="006F11BE">
        <w:rPr>
          <w:rFonts w:ascii="Times New Roman" w:hAnsi="Times New Roman" w:cs="Times New Roman"/>
          <w:b/>
          <w:sz w:val="24"/>
          <w:szCs w:val="24"/>
          <w:lang w:val="es-ES_tradnl"/>
        </w:rPr>
        <w:t xml:space="preserve"> </w:t>
      </w:r>
      <w:r w:rsidRPr="00B4362B" w:rsidR="00B4362B">
        <w:rPr>
          <w:rFonts w:ascii="Times New Roman" w:hAnsi="Times New Roman" w:cs="Times New Roman"/>
          <w:sz w:val="24"/>
          <w:szCs w:val="24"/>
          <w:lang w:val="es-ES_tradnl"/>
        </w:rPr>
        <w:t>Es evidente</w:t>
      </w:r>
      <w:r w:rsidR="00D03EDA">
        <w:rPr>
          <w:rFonts w:ascii="Times New Roman" w:hAnsi="Times New Roman" w:cs="Times New Roman"/>
          <w:sz w:val="24"/>
          <w:szCs w:val="24"/>
          <w:lang w:val="es-ES_tradnl"/>
        </w:rPr>
        <w:t xml:space="preserve"> </w:t>
      </w:r>
      <w:r w:rsidRPr="00B4362B" w:rsidR="00B4362B">
        <w:rPr>
          <w:rFonts w:ascii="Times New Roman" w:hAnsi="Times New Roman" w:cs="Times New Roman"/>
          <w:sz w:val="24"/>
          <w:szCs w:val="24"/>
          <w:lang w:val="es-ES_tradnl"/>
        </w:rPr>
        <w:t xml:space="preserve">la importancia de la asociación </w:t>
      </w:r>
      <w:proofErr w:type="spellStart"/>
      <w:r w:rsidRPr="00B4362B" w:rsidR="00B4362B">
        <w:rPr>
          <w:rFonts w:ascii="Times New Roman" w:hAnsi="Times New Roman" w:cs="Times New Roman"/>
          <w:sz w:val="24"/>
          <w:szCs w:val="24"/>
          <w:lang w:val="es-ES_tradnl"/>
        </w:rPr>
        <w:t>micorrízica</w:t>
      </w:r>
      <w:proofErr w:type="spellEnd"/>
      <w:r w:rsidRPr="00B4362B" w:rsidR="00B4362B">
        <w:rPr>
          <w:rFonts w:ascii="Times New Roman" w:hAnsi="Times New Roman" w:cs="Times New Roman"/>
          <w:sz w:val="24"/>
          <w:szCs w:val="24"/>
          <w:lang w:val="es-ES_tradnl"/>
        </w:rPr>
        <w:t xml:space="preserve"> para </w:t>
      </w:r>
      <w:r w:rsidR="00B4362B">
        <w:rPr>
          <w:rFonts w:ascii="Times New Roman" w:hAnsi="Times New Roman" w:cs="Times New Roman"/>
          <w:sz w:val="24"/>
          <w:szCs w:val="24"/>
          <w:lang w:val="es-ES_tradnl"/>
        </w:rPr>
        <w:t xml:space="preserve">obtener </w:t>
      </w:r>
      <w:r w:rsidR="005823F3">
        <w:rPr>
          <w:rFonts w:ascii="Times New Roman" w:hAnsi="Times New Roman" w:cs="Times New Roman"/>
          <w:sz w:val="24"/>
          <w:szCs w:val="24"/>
          <w:lang w:val="es-ES_tradnl"/>
        </w:rPr>
        <w:t>plántulas</w:t>
      </w:r>
      <w:r w:rsidR="00B4362B">
        <w:rPr>
          <w:rFonts w:ascii="Times New Roman" w:hAnsi="Times New Roman" w:cs="Times New Roman"/>
          <w:sz w:val="24"/>
          <w:szCs w:val="24"/>
          <w:lang w:val="es-ES_tradnl"/>
        </w:rPr>
        <w:t xml:space="preserve"> de </w:t>
      </w:r>
      <w:proofErr w:type="spellStart"/>
      <w:r w:rsidRPr="00FB0096" w:rsidR="00B4362B">
        <w:rPr>
          <w:rFonts w:ascii="Times New Roman" w:hAnsi="Times New Roman" w:cs="Times New Roman"/>
          <w:i/>
          <w:sz w:val="24"/>
          <w:szCs w:val="24"/>
          <w:lang w:val="es-ES_tradnl"/>
        </w:rPr>
        <w:t>Swietenia</w:t>
      </w:r>
      <w:proofErr w:type="spellEnd"/>
      <w:r w:rsidRPr="00FB0096" w:rsidR="00B4362B">
        <w:rPr>
          <w:rFonts w:ascii="Times New Roman" w:hAnsi="Times New Roman" w:cs="Times New Roman"/>
          <w:i/>
          <w:sz w:val="24"/>
          <w:szCs w:val="24"/>
          <w:lang w:val="es-ES_tradnl"/>
        </w:rPr>
        <w:t xml:space="preserve"> </w:t>
      </w:r>
      <w:proofErr w:type="spellStart"/>
      <w:r w:rsidRPr="00FB0096" w:rsidR="00B4362B">
        <w:rPr>
          <w:rFonts w:ascii="Times New Roman" w:hAnsi="Times New Roman" w:cs="Times New Roman"/>
          <w:i/>
          <w:sz w:val="24"/>
          <w:szCs w:val="24"/>
          <w:lang w:val="es-ES_tradnl"/>
        </w:rPr>
        <w:t>mahagoni</w:t>
      </w:r>
      <w:proofErr w:type="spellEnd"/>
      <w:r w:rsidR="005823F3">
        <w:rPr>
          <w:rFonts w:ascii="Times New Roman" w:hAnsi="Times New Roman" w:cs="Times New Roman"/>
          <w:i/>
          <w:sz w:val="24"/>
          <w:szCs w:val="24"/>
          <w:lang w:val="es-ES_tradnl"/>
        </w:rPr>
        <w:t xml:space="preserve"> </w:t>
      </w:r>
      <w:r w:rsidR="005823F3">
        <w:rPr>
          <w:rFonts w:ascii="Times New Roman" w:hAnsi="Times New Roman" w:cs="Times New Roman"/>
          <w:sz w:val="24"/>
          <w:szCs w:val="24"/>
          <w:lang w:val="es-ES_tradnl"/>
        </w:rPr>
        <w:t>de alta</w:t>
      </w:r>
      <w:r w:rsidR="00B4362B">
        <w:rPr>
          <w:rFonts w:ascii="Times New Roman" w:hAnsi="Times New Roman" w:cs="Times New Roman"/>
          <w:sz w:val="24"/>
          <w:szCs w:val="24"/>
          <w:lang w:val="es-ES_tradnl"/>
        </w:rPr>
        <w:t xml:space="preserve"> calidad</w:t>
      </w:r>
      <w:r w:rsidR="005823F3">
        <w:rPr>
          <w:rFonts w:ascii="Times New Roman" w:hAnsi="Times New Roman" w:cs="Times New Roman"/>
          <w:sz w:val="24"/>
          <w:szCs w:val="24"/>
          <w:lang w:val="es-ES_tradnl"/>
        </w:rPr>
        <w:t xml:space="preserve"> para el establecimiento de plantaciones</w:t>
      </w:r>
      <w:r w:rsidR="00B4362B">
        <w:rPr>
          <w:rFonts w:ascii="Times New Roman" w:hAnsi="Times New Roman" w:cs="Times New Roman"/>
          <w:sz w:val="24"/>
          <w:szCs w:val="24"/>
          <w:lang w:val="es-ES_tradnl"/>
        </w:rPr>
        <w:t>.</w:t>
      </w:r>
    </w:p>
    <w:p w:rsidR="00D03EDA" w:rsidP="00FB0096" w:rsidRDefault="00D03EDA" w14:paraId="6008955E" w14:textId="77777777">
      <w:pPr>
        <w:spacing w:after="0" w:line="240" w:lineRule="auto"/>
        <w:rPr>
          <w:rFonts w:ascii="Times New Roman" w:hAnsi="Times New Roman" w:cs="Times New Roman"/>
          <w:b/>
          <w:sz w:val="24"/>
          <w:szCs w:val="24"/>
        </w:rPr>
      </w:pPr>
    </w:p>
    <w:p w:rsidR="00F662D5" w:rsidP="00FB0096" w:rsidRDefault="00C9508B" w14:paraId="16A0586C" w14:textId="5EED3B32">
      <w:pPr>
        <w:spacing w:after="0" w:line="240" w:lineRule="auto"/>
        <w:rPr>
          <w:rFonts w:ascii="Times New Roman" w:hAnsi="Times New Roman" w:cs="Times New Roman"/>
          <w:sz w:val="24"/>
          <w:szCs w:val="24"/>
        </w:rPr>
      </w:pPr>
      <w:r w:rsidRPr="00FB0096">
        <w:rPr>
          <w:rFonts w:ascii="Times New Roman" w:hAnsi="Times New Roman" w:cs="Times New Roman"/>
          <w:b/>
          <w:sz w:val="24"/>
          <w:szCs w:val="24"/>
        </w:rPr>
        <w:lastRenderedPageBreak/>
        <w:t>Palabras clave</w:t>
      </w:r>
      <w:r w:rsidRPr="00FB0096">
        <w:rPr>
          <w:rFonts w:ascii="Times New Roman" w:hAnsi="Times New Roman" w:cs="Times New Roman"/>
          <w:sz w:val="24"/>
          <w:szCs w:val="24"/>
        </w:rPr>
        <w:t xml:space="preserve">: </w:t>
      </w:r>
      <w:r w:rsidR="00595578">
        <w:rPr>
          <w:rFonts w:ascii="Times New Roman" w:hAnsi="Times New Roman" w:cs="Times New Roman"/>
          <w:sz w:val="24"/>
          <w:szCs w:val="24"/>
        </w:rPr>
        <w:t>B</w:t>
      </w:r>
      <w:r w:rsidRPr="00FB0096" w:rsidR="00A620AF">
        <w:rPr>
          <w:rFonts w:ascii="Times New Roman" w:hAnsi="Times New Roman" w:cs="Times New Roman"/>
          <w:sz w:val="24"/>
          <w:szCs w:val="24"/>
        </w:rPr>
        <w:t>iofertilizante</w:t>
      </w:r>
      <w:r w:rsidR="00B4362B">
        <w:rPr>
          <w:rFonts w:ascii="Times New Roman" w:hAnsi="Times New Roman" w:cs="Times New Roman"/>
          <w:sz w:val="24"/>
          <w:szCs w:val="24"/>
        </w:rPr>
        <w:t>;</w:t>
      </w:r>
      <w:r w:rsidRPr="00FB0096" w:rsidR="00A620AF">
        <w:rPr>
          <w:rFonts w:ascii="Times New Roman" w:hAnsi="Times New Roman" w:cs="Times New Roman"/>
          <w:sz w:val="24"/>
          <w:szCs w:val="24"/>
        </w:rPr>
        <w:t xml:space="preserve"> </w:t>
      </w:r>
      <w:r w:rsidRPr="00FB0096" w:rsidR="00595578">
        <w:rPr>
          <w:rFonts w:ascii="Times New Roman" w:hAnsi="Times New Roman" w:cs="Times New Roman"/>
          <w:sz w:val="24"/>
          <w:szCs w:val="24"/>
        </w:rPr>
        <w:t>micorr</w:t>
      </w:r>
      <w:r w:rsidR="00595578">
        <w:rPr>
          <w:rFonts w:ascii="Times New Roman" w:hAnsi="Times New Roman" w:cs="Times New Roman"/>
          <w:sz w:val="24"/>
          <w:szCs w:val="24"/>
        </w:rPr>
        <w:t>iza;</w:t>
      </w:r>
      <w:r w:rsidRPr="00FB0096" w:rsidR="00595578">
        <w:rPr>
          <w:rFonts w:ascii="Times New Roman" w:hAnsi="Times New Roman" w:cs="Times New Roman"/>
          <w:sz w:val="24"/>
          <w:szCs w:val="24"/>
        </w:rPr>
        <w:t xml:space="preserve"> </w:t>
      </w:r>
      <w:r w:rsidR="00E51D5F">
        <w:rPr>
          <w:rFonts w:ascii="Times New Roman" w:hAnsi="Times New Roman" w:cs="Times New Roman"/>
          <w:sz w:val="24"/>
          <w:szCs w:val="24"/>
        </w:rPr>
        <w:t>plántula</w:t>
      </w:r>
      <w:r w:rsidR="00B4362B">
        <w:rPr>
          <w:rFonts w:ascii="Times New Roman" w:hAnsi="Times New Roman" w:cs="Times New Roman"/>
          <w:sz w:val="24"/>
          <w:szCs w:val="24"/>
        </w:rPr>
        <w:t xml:space="preserve">; </w:t>
      </w:r>
      <w:r w:rsidRPr="00FB0096" w:rsidR="003604BC">
        <w:rPr>
          <w:rFonts w:ascii="Times New Roman" w:hAnsi="Times New Roman" w:cs="Times New Roman"/>
          <w:sz w:val="24"/>
          <w:szCs w:val="24"/>
        </w:rPr>
        <w:t>vivero</w:t>
      </w:r>
      <w:r w:rsidRPr="00FB0096" w:rsidR="00A620AF">
        <w:rPr>
          <w:rFonts w:ascii="Times New Roman" w:hAnsi="Times New Roman" w:cs="Times New Roman"/>
          <w:sz w:val="24"/>
          <w:szCs w:val="24"/>
        </w:rPr>
        <w:t xml:space="preserve">. </w:t>
      </w:r>
    </w:p>
    <w:p w:rsidRPr="00FB0096" w:rsidR="00B4362B" w:rsidP="00FB0096" w:rsidRDefault="00B4362B" w14:paraId="1A162573" w14:textId="77777777">
      <w:pPr>
        <w:spacing w:after="0" w:line="240" w:lineRule="auto"/>
        <w:rPr>
          <w:rFonts w:ascii="Times New Roman" w:hAnsi="Times New Roman" w:cs="Times New Roman"/>
          <w:sz w:val="24"/>
          <w:szCs w:val="24"/>
        </w:rPr>
      </w:pPr>
    </w:p>
    <w:p w:rsidRPr="004C2E82" w:rsidR="00925C16" w:rsidP="00FB0096" w:rsidRDefault="00925C16" w14:paraId="02E546CC" w14:textId="1D99A7F1">
      <w:pPr>
        <w:spacing w:after="0" w:line="240" w:lineRule="auto"/>
        <w:rPr>
          <w:rFonts w:ascii="Times New Roman" w:hAnsi="Times New Roman" w:cs="Times New Roman"/>
          <w:b/>
          <w:sz w:val="24"/>
          <w:szCs w:val="24"/>
          <w:lang w:val="en-US"/>
        </w:rPr>
      </w:pPr>
      <w:r w:rsidRPr="004C2E82">
        <w:rPr>
          <w:rFonts w:ascii="Times New Roman" w:hAnsi="Times New Roman" w:cs="Times New Roman"/>
          <w:b/>
          <w:sz w:val="24"/>
          <w:szCs w:val="24"/>
          <w:lang w:val="en-US"/>
        </w:rPr>
        <w:t>A</w:t>
      </w:r>
      <w:r w:rsidRPr="004C2E82" w:rsidR="00BD7377">
        <w:rPr>
          <w:rFonts w:ascii="Times New Roman" w:hAnsi="Times New Roman" w:cs="Times New Roman"/>
          <w:b/>
          <w:sz w:val="24"/>
          <w:szCs w:val="24"/>
          <w:lang w:val="en-US"/>
        </w:rPr>
        <w:t>bstract</w:t>
      </w:r>
    </w:p>
    <w:p w:rsidR="00A620AF" w:rsidP="00BD7377" w:rsidRDefault="001F3A1F" w14:paraId="612BEF5B" w14:textId="62EC8C43">
      <w:pPr>
        <w:spacing w:after="0" w:line="240" w:lineRule="auto"/>
        <w:jc w:val="both"/>
        <w:rPr>
          <w:rFonts w:ascii="Times New Roman" w:hAnsi="Times New Roman" w:cs="Times New Roman"/>
          <w:sz w:val="24"/>
          <w:szCs w:val="24"/>
          <w:lang w:val="en-US"/>
        </w:rPr>
      </w:pPr>
      <w:r w:rsidRPr="00430880">
        <w:rPr>
          <w:rFonts w:ascii="Times New Roman" w:hAnsi="Times New Roman" w:cs="Times New Roman"/>
          <w:b/>
          <w:sz w:val="24"/>
          <w:szCs w:val="24"/>
          <w:lang w:val="en-US"/>
        </w:rPr>
        <w:t>[Introduction]:</w:t>
      </w:r>
      <w:r>
        <w:rPr>
          <w:rFonts w:ascii="Times New Roman" w:hAnsi="Times New Roman" w:cs="Times New Roman"/>
          <w:sz w:val="24"/>
          <w:szCs w:val="24"/>
          <w:lang w:val="en-US"/>
        </w:rPr>
        <w:t xml:space="preserve"> </w:t>
      </w:r>
      <w:r w:rsidRPr="00430880" w:rsidR="00430880">
        <w:rPr>
          <w:rFonts w:ascii="Times New Roman" w:hAnsi="Times New Roman" w:cs="Times New Roman"/>
          <w:sz w:val="24"/>
          <w:szCs w:val="24"/>
          <w:lang w:val="en-US"/>
        </w:rPr>
        <w:t>The m</w:t>
      </w:r>
      <w:r w:rsidR="00430880">
        <w:rPr>
          <w:rFonts w:ascii="Times New Roman" w:hAnsi="Times New Roman" w:cs="Times New Roman"/>
          <w:sz w:val="24"/>
          <w:szCs w:val="24"/>
          <w:lang w:val="en-US"/>
        </w:rPr>
        <w:t>ycorrhizal</w:t>
      </w:r>
      <w:r w:rsidRPr="0076430B" w:rsidR="0076430B">
        <w:rPr>
          <w:rFonts w:ascii="Times New Roman" w:hAnsi="Times New Roman" w:cs="Times New Roman"/>
          <w:sz w:val="24"/>
          <w:szCs w:val="24"/>
          <w:lang w:val="en-US"/>
        </w:rPr>
        <w:t xml:space="preserve"> </w:t>
      </w:r>
      <w:r w:rsidRPr="00430880" w:rsidR="0076430B">
        <w:rPr>
          <w:rFonts w:ascii="Times New Roman" w:hAnsi="Times New Roman" w:cs="Times New Roman"/>
          <w:sz w:val="24"/>
          <w:szCs w:val="24"/>
          <w:lang w:val="en-US"/>
        </w:rPr>
        <w:t>association</w:t>
      </w:r>
      <w:r w:rsidRPr="00430880" w:rsidR="00430880">
        <w:rPr>
          <w:rFonts w:ascii="Times New Roman" w:hAnsi="Times New Roman" w:cs="Times New Roman"/>
          <w:sz w:val="24"/>
          <w:szCs w:val="24"/>
          <w:lang w:val="en-US"/>
        </w:rPr>
        <w:t xml:space="preserve"> is a nutritional strategy that </w:t>
      </w:r>
      <w:r w:rsidR="0076430B">
        <w:rPr>
          <w:rFonts w:ascii="Times New Roman" w:hAnsi="Times New Roman" w:cs="Times New Roman"/>
          <w:sz w:val="24"/>
          <w:szCs w:val="24"/>
          <w:lang w:val="en-US"/>
        </w:rPr>
        <w:t xml:space="preserve">some </w:t>
      </w:r>
      <w:r w:rsidRPr="00430880" w:rsidR="00430880">
        <w:rPr>
          <w:rFonts w:ascii="Times New Roman" w:hAnsi="Times New Roman" w:cs="Times New Roman"/>
          <w:sz w:val="24"/>
          <w:szCs w:val="24"/>
          <w:lang w:val="en-US"/>
        </w:rPr>
        <w:t>plants and mushrooms</w:t>
      </w:r>
      <w:r w:rsidR="0076430B">
        <w:rPr>
          <w:rFonts w:ascii="Times New Roman" w:hAnsi="Times New Roman" w:cs="Times New Roman"/>
          <w:sz w:val="24"/>
          <w:szCs w:val="24"/>
          <w:lang w:val="en-US"/>
        </w:rPr>
        <w:t xml:space="preserve"> have developed</w:t>
      </w:r>
      <w:r w:rsidRPr="00430880" w:rsidR="00430880">
        <w:rPr>
          <w:rFonts w:ascii="Times New Roman" w:hAnsi="Times New Roman" w:cs="Times New Roman"/>
          <w:sz w:val="24"/>
          <w:szCs w:val="24"/>
          <w:lang w:val="en-US"/>
        </w:rPr>
        <w:t xml:space="preserve"> that assures them a mutual benefit</w:t>
      </w:r>
      <w:r w:rsidR="00430880">
        <w:rPr>
          <w:rFonts w:ascii="Times New Roman" w:hAnsi="Times New Roman" w:cs="Times New Roman"/>
          <w:sz w:val="24"/>
          <w:szCs w:val="24"/>
          <w:lang w:val="en-US"/>
        </w:rPr>
        <w:t>.</w:t>
      </w:r>
      <w:r w:rsidRPr="00430880" w:rsidR="00430880">
        <w:rPr>
          <w:rFonts w:ascii="Times New Roman" w:hAnsi="Times New Roman" w:cs="Times New Roman"/>
          <w:sz w:val="24"/>
          <w:szCs w:val="24"/>
          <w:lang w:val="en-US"/>
        </w:rPr>
        <w:t xml:space="preserve"> </w:t>
      </w:r>
      <w:r w:rsidRPr="002258FF" w:rsidR="00430880">
        <w:rPr>
          <w:rFonts w:ascii="Times New Roman" w:hAnsi="Times New Roman" w:cs="Times New Roman"/>
          <w:b/>
          <w:sz w:val="24"/>
          <w:szCs w:val="24"/>
          <w:lang w:val="en-US"/>
        </w:rPr>
        <w:t>[Objective]:</w:t>
      </w:r>
      <w:r w:rsidRPr="00430880" w:rsidR="00430880">
        <w:rPr>
          <w:lang w:val="en-US"/>
        </w:rPr>
        <w:t xml:space="preserve"> </w:t>
      </w:r>
      <w:r w:rsidR="0002177B">
        <w:rPr>
          <w:rFonts w:ascii="Times New Roman" w:hAnsi="Times New Roman" w:cs="Times New Roman"/>
          <w:sz w:val="24"/>
          <w:szCs w:val="24"/>
          <w:lang w:val="en-US"/>
        </w:rPr>
        <w:t>To</w:t>
      </w:r>
      <w:r w:rsidR="00430880">
        <w:rPr>
          <w:rFonts w:ascii="Times New Roman" w:hAnsi="Times New Roman" w:cs="Times New Roman"/>
          <w:sz w:val="24"/>
          <w:szCs w:val="24"/>
          <w:lang w:val="en-US"/>
        </w:rPr>
        <w:t xml:space="preserve"> </w:t>
      </w:r>
      <w:r w:rsidRPr="00430880" w:rsidR="00430880">
        <w:rPr>
          <w:rFonts w:ascii="Times New Roman" w:hAnsi="Times New Roman" w:cs="Times New Roman"/>
          <w:sz w:val="24"/>
          <w:szCs w:val="24"/>
          <w:lang w:val="en-US"/>
        </w:rPr>
        <w:t>evaluate the effect of the use of</w:t>
      </w:r>
      <w:r w:rsidR="00430880">
        <w:rPr>
          <w:rFonts w:ascii="Times New Roman" w:hAnsi="Times New Roman" w:cs="Times New Roman"/>
          <w:sz w:val="24"/>
          <w:szCs w:val="24"/>
          <w:lang w:val="en-US"/>
        </w:rPr>
        <w:t xml:space="preserve"> </w:t>
      </w:r>
      <w:r w:rsidRPr="00FB0096" w:rsidR="00A620AF">
        <w:rPr>
          <w:rFonts w:ascii="Times New Roman" w:hAnsi="Times New Roman" w:cs="Times New Roman"/>
          <w:sz w:val="24"/>
          <w:szCs w:val="24"/>
          <w:lang w:val="en-US"/>
        </w:rPr>
        <w:t>arbuscular mycorrhizal fungi</w:t>
      </w:r>
      <w:r w:rsidRPr="0076430B" w:rsidR="0076430B">
        <w:rPr>
          <w:rFonts w:ascii="Times New Roman" w:hAnsi="Times New Roman" w:cs="Times New Roman"/>
          <w:sz w:val="24"/>
          <w:szCs w:val="24"/>
          <w:lang w:val="en-US"/>
        </w:rPr>
        <w:t xml:space="preserve"> </w:t>
      </w:r>
      <w:r w:rsidRPr="00FB0096" w:rsidR="0076430B">
        <w:rPr>
          <w:rFonts w:ascii="Times New Roman" w:hAnsi="Times New Roman" w:cs="Times New Roman"/>
          <w:sz w:val="24"/>
          <w:szCs w:val="24"/>
          <w:lang w:val="en-US"/>
        </w:rPr>
        <w:t>strains</w:t>
      </w:r>
      <w:r w:rsidRPr="00FB0096" w:rsidR="00A620AF">
        <w:rPr>
          <w:rFonts w:ascii="Times New Roman" w:hAnsi="Times New Roman" w:cs="Times New Roman"/>
          <w:sz w:val="24"/>
          <w:szCs w:val="24"/>
          <w:lang w:val="en-US"/>
        </w:rPr>
        <w:t xml:space="preserve"> (AMF) in the grow</w:t>
      </w:r>
      <w:r w:rsidR="0076430B">
        <w:rPr>
          <w:rFonts w:ascii="Times New Roman" w:hAnsi="Times New Roman" w:cs="Times New Roman"/>
          <w:sz w:val="24"/>
          <w:szCs w:val="24"/>
          <w:lang w:val="en-US"/>
        </w:rPr>
        <w:t>th</w:t>
      </w:r>
      <w:r w:rsidRPr="00FB0096" w:rsidR="00A620AF">
        <w:rPr>
          <w:rFonts w:ascii="Times New Roman" w:hAnsi="Times New Roman" w:cs="Times New Roman"/>
          <w:sz w:val="24"/>
          <w:szCs w:val="24"/>
          <w:lang w:val="en-US"/>
        </w:rPr>
        <w:t xml:space="preserve"> </w:t>
      </w:r>
      <w:r w:rsidR="0076430B">
        <w:rPr>
          <w:rFonts w:ascii="Times New Roman" w:hAnsi="Times New Roman" w:cs="Times New Roman"/>
          <w:sz w:val="24"/>
          <w:szCs w:val="24"/>
          <w:lang w:val="en-US"/>
        </w:rPr>
        <w:t xml:space="preserve">and quality </w:t>
      </w:r>
      <w:r w:rsidRPr="00FB0096" w:rsidR="00A620AF">
        <w:rPr>
          <w:rFonts w:ascii="Times New Roman" w:hAnsi="Times New Roman" w:cs="Times New Roman"/>
          <w:sz w:val="24"/>
          <w:szCs w:val="24"/>
          <w:lang w:val="en-US"/>
        </w:rPr>
        <w:t xml:space="preserve">of </w:t>
      </w:r>
      <w:r w:rsidRPr="00FB0096" w:rsidR="00A620AF">
        <w:rPr>
          <w:rFonts w:ascii="Times New Roman" w:hAnsi="Times New Roman" w:cs="Times New Roman"/>
          <w:i/>
          <w:sz w:val="24"/>
          <w:szCs w:val="24"/>
          <w:lang w:val="en-US"/>
        </w:rPr>
        <w:t xml:space="preserve">Swietenia </w:t>
      </w:r>
      <w:proofErr w:type="spellStart"/>
      <w:r w:rsidRPr="00FB0096" w:rsidR="00A620AF">
        <w:rPr>
          <w:rFonts w:ascii="Times New Roman" w:hAnsi="Times New Roman" w:cs="Times New Roman"/>
          <w:i/>
          <w:sz w:val="24"/>
          <w:szCs w:val="24"/>
          <w:lang w:val="en-US"/>
        </w:rPr>
        <w:t>mahagoni</w:t>
      </w:r>
      <w:proofErr w:type="spellEnd"/>
      <w:r w:rsidRPr="00FB0096" w:rsidR="00A620AF">
        <w:rPr>
          <w:rFonts w:ascii="Times New Roman" w:hAnsi="Times New Roman" w:cs="Times New Roman"/>
          <w:sz w:val="24"/>
          <w:szCs w:val="24"/>
          <w:lang w:val="en-US"/>
        </w:rPr>
        <w:t xml:space="preserve"> L. Jacq. </w:t>
      </w:r>
      <w:r w:rsidR="0076430B">
        <w:rPr>
          <w:rFonts w:ascii="Times New Roman" w:hAnsi="Times New Roman" w:cs="Times New Roman"/>
          <w:sz w:val="24"/>
          <w:szCs w:val="24"/>
          <w:lang w:val="en-US"/>
        </w:rPr>
        <w:t>seedlings</w:t>
      </w:r>
      <w:r w:rsidRPr="00FB0096" w:rsidR="00A620AF">
        <w:rPr>
          <w:rFonts w:ascii="Times New Roman" w:hAnsi="Times New Roman" w:cs="Times New Roman"/>
          <w:sz w:val="24"/>
          <w:szCs w:val="24"/>
          <w:lang w:val="en-US"/>
        </w:rPr>
        <w:t xml:space="preserve">, </w:t>
      </w:r>
      <w:r w:rsidR="0076430B">
        <w:rPr>
          <w:rFonts w:ascii="Times New Roman" w:hAnsi="Times New Roman" w:cs="Times New Roman"/>
          <w:sz w:val="24"/>
          <w:szCs w:val="24"/>
          <w:lang w:val="en-US"/>
        </w:rPr>
        <w:t xml:space="preserve">produced with </w:t>
      </w:r>
      <w:r w:rsidRPr="00FB0096" w:rsidR="00A620AF">
        <w:rPr>
          <w:rFonts w:ascii="Times New Roman" w:hAnsi="Times New Roman" w:cs="Times New Roman"/>
          <w:sz w:val="24"/>
          <w:szCs w:val="24"/>
          <w:lang w:val="en-US"/>
        </w:rPr>
        <w:t xml:space="preserve">organic substrates. </w:t>
      </w:r>
      <w:r w:rsidRPr="002258FF">
        <w:rPr>
          <w:rFonts w:ascii="Times New Roman" w:hAnsi="Times New Roman" w:cs="Times New Roman"/>
          <w:b/>
          <w:bCs/>
          <w:sz w:val="24"/>
          <w:szCs w:val="24"/>
          <w:lang w:val="en-US"/>
        </w:rPr>
        <w:t>[Methodology]</w:t>
      </w:r>
      <w:r>
        <w:rPr>
          <w:rFonts w:ascii="Times New Roman" w:hAnsi="Times New Roman" w:cs="Times New Roman"/>
          <w:sz w:val="24"/>
          <w:szCs w:val="24"/>
          <w:lang w:val="en-US"/>
        </w:rPr>
        <w:t xml:space="preserve">: </w:t>
      </w:r>
      <w:r w:rsidRPr="00FB0096" w:rsidR="006B2814">
        <w:rPr>
          <w:rFonts w:ascii="Times New Roman" w:hAnsi="Times New Roman" w:cs="Times New Roman"/>
          <w:sz w:val="24"/>
          <w:szCs w:val="24"/>
          <w:lang w:val="en-US"/>
        </w:rPr>
        <w:t>It was carried out an investigat</w:t>
      </w:r>
      <w:r w:rsidR="0025160D">
        <w:rPr>
          <w:rFonts w:ascii="Times New Roman" w:hAnsi="Times New Roman" w:cs="Times New Roman"/>
          <w:sz w:val="24"/>
          <w:szCs w:val="24"/>
          <w:lang w:val="en-US"/>
        </w:rPr>
        <w:t>ion</w:t>
      </w:r>
      <w:r w:rsidRPr="00FB0096" w:rsidR="006B2814">
        <w:rPr>
          <w:rFonts w:ascii="Times New Roman" w:hAnsi="Times New Roman" w:cs="Times New Roman"/>
          <w:sz w:val="24"/>
          <w:szCs w:val="24"/>
          <w:lang w:val="en-US"/>
        </w:rPr>
        <w:t xml:space="preserve"> at the Forestry Technology Study Center of Guantánamo University from January to April 2019</w:t>
      </w:r>
      <w:r w:rsidR="006B2814">
        <w:rPr>
          <w:rFonts w:ascii="Times New Roman" w:hAnsi="Times New Roman" w:cs="Times New Roman"/>
          <w:sz w:val="24"/>
          <w:szCs w:val="24"/>
          <w:lang w:val="en-US"/>
        </w:rPr>
        <w:t xml:space="preserve">. </w:t>
      </w:r>
      <w:r w:rsidR="0025160D">
        <w:rPr>
          <w:rFonts w:ascii="Times New Roman" w:hAnsi="Times New Roman" w:cs="Times New Roman"/>
          <w:sz w:val="24"/>
          <w:szCs w:val="24"/>
          <w:lang w:val="en-US"/>
        </w:rPr>
        <w:t xml:space="preserve">A complete random block design was utilized </w:t>
      </w:r>
      <w:r w:rsidRPr="00FB0096" w:rsidR="00A620AF">
        <w:rPr>
          <w:rFonts w:ascii="Times New Roman" w:hAnsi="Times New Roman" w:cs="Times New Roman"/>
          <w:sz w:val="24"/>
          <w:szCs w:val="24"/>
          <w:lang w:val="en-US"/>
        </w:rPr>
        <w:t xml:space="preserve">to study the combinations of </w:t>
      </w:r>
      <w:r w:rsidR="0025160D">
        <w:rPr>
          <w:rFonts w:ascii="Times New Roman" w:hAnsi="Times New Roman" w:cs="Times New Roman"/>
          <w:sz w:val="24"/>
          <w:szCs w:val="24"/>
          <w:lang w:val="en-US"/>
        </w:rPr>
        <w:t xml:space="preserve">two </w:t>
      </w:r>
      <w:r w:rsidRPr="00FB0096" w:rsidR="00A620AF">
        <w:rPr>
          <w:rFonts w:ascii="Times New Roman" w:hAnsi="Times New Roman" w:cs="Times New Roman"/>
          <w:sz w:val="24"/>
          <w:szCs w:val="24"/>
          <w:lang w:val="en-US"/>
        </w:rPr>
        <w:t>factors</w:t>
      </w:r>
      <w:r w:rsidR="0025160D">
        <w:rPr>
          <w:rFonts w:ascii="Times New Roman" w:hAnsi="Times New Roman" w:cs="Times New Roman"/>
          <w:sz w:val="24"/>
          <w:szCs w:val="24"/>
          <w:lang w:val="en-US"/>
        </w:rPr>
        <w:t>: two</w:t>
      </w:r>
      <w:r w:rsidRPr="00FB0096" w:rsidR="00A620AF">
        <w:rPr>
          <w:rFonts w:ascii="Times New Roman" w:hAnsi="Times New Roman" w:cs="Times New Roman"/>
          <w:sz w:val="24"/>
          <w:szCs w:val="24"/>
          <w:lang w:val="en-US"/>
        </w:rPr>
        <w:t xml:space="preserve"> substrate</w:t>
      </w:r>
      <w:r w:rsidR="0025160D">
        <w:rPr>
          <w:rFonts w:ascii="Times New Roman" w:hAnsi="Times New Roman" w:cs="Times New Roman"/>
          <w:sz w:val="24"/>
          <w:szCs w:val="24"/>
          <w:lang w:val="en-US"/>
        </w:rPr>
        <w:t>s</w:t>
      </w:r>
      <w:r w:rsidRPr="00FB0096" w:rsidR="00A620AF">
        <w:rPr>
          <w:rFonts w:ascii="Times New Roman" w:hAnsi="Times New Roman" w:cs="Times New Roman"/>
          <w:sz w:val="24"/>
          <w:szCs w:val="24"/>
          <w:lang w:val="en-US"/>
        </w:rPr>
        <w:t xml:space="preserve"> (cocoa husk</w:t>
      </w:r>
      <w:r w:rsidRPr="00FB0096" w:rsidR="00240D37">
        <w:rPr>
          <w:rFonts w:ascii="Times New Roman" w:hAnsi="Times New Roman" w:cs="Times New Roman"/>
          <w:sz w:val="24"/>
          <w:szCs w:val="24"/>
          <w:lang w:val="en-US"/>
        </w:rPr>
        <w:t xml:space="preserve"> +</w:t>
      </w:r>
      <w:r w:rsidRPr="00FB0096" w:rsidR="00A620AF">
        <w:rPr>
          <w:rFonts w:ascii="Times New Roman" w:hAnsi="Times New Roman" w:cs="Times New Roman"/>
          <w:sz w:val="24"/>
          <w:szCs w:val="24"/>
          <w:lang w:val="en-US"/>
        </w:rPr>
        <w:t xml:space="preserve"> coconut fiber</w:t>
      </w:r>
      <w:r w:rsidRPr="00FB0096" w:rsidR="00240D37">
        <w:rPr>
          <w:rFonts w:ascii="Times New Roman" w:hAnsi="Times New Roman" w:cs="Times New Roman"/>
          <w:sz w:val="24"/>
          <w:szCs w:val="24"/>
          <w:lang w:val="en-US"/>
        </w:rPr>
        <w:t xml:space="preserve"> +</w:t>
      </w:r>
      <w:r w:rsidRPr="00FB0096" w:rsidR="00A620AF">
        <w:rPr>
          <w:rFonts w:ascii="Times New Roman" w:hAnsi="Times New Roman" w:cs="Times New Roman"/>
          <w:sz w:val="24"/>
          <w:szCs w:val="24"/>
          <w:lang w:val="en-US"/>
        </w:rPr>
        <w:t xml:space="preserve"> pine sawdust in proportion</w:t>
      </w:r>
      <w:r w:rsidR="0025160D">
        <w:rPr>
          <w:rFonts w:ascii="Times New Roman" w:hAnsi="Times New Roman" w:cs="Times New Roman"/>
          <w:sz w:val="24"/>
          <w:szCs w:val="24"/>
          <w:lang w:val="en-US"/>
        </w:rPr>
        <w:t>s</w:t>
      </w:r>
      <w:r w:rsidRPr="00FB0096" w:rsidR="00A620AF">
        <w:rPr>
          <w:rFonts w:ascii="Times New Roman" w:hAnsi="Times New Roman" w:cs="Times New Roman"/>
          <w:sz w:val="24"/>
          <w:szCs w:val="24"/>
          <w:lang w:val="en-US"/>
        </w:rPr>
        <w:t xml:space="preserve"> 6:2:2 and 2:6:2) and AMF</w:t>
      </w:r>
      <w:r w:rsidRPr="0025160D" w:rsidR="0025160D">
        <w:rPr>
          <w:rFonts w:ascii="Times New Roman" w:hAnsi="Times New Roman" w:cs="Times New Roman"/>
          <w:sz w:val="24"/>
          <w:szCs w:val="24"/>
          <w:lang w:val="en-US"/>
        </w:rPr>
        <w:t xml:space="preserve"> </w:t>
      </w:r>
      <w:r w:rsidRPr="00FB0096" w:rsidR="0025160D">
        <w:rPr>
          <w:rFonts w:ascii="Times New Roman" w:hAnsi="Times New Roman" w:cs="Times New Roman"/>
          <w:sz w:val="24"/>
          <w:szCs w:val="24"/>
          <w:lang w:val="en-US"/>
        </w:rPr>
        <w:t>strains</w:t>
      </w:r>
      <w:r w:rsidRPr="00FB0096" w:rsidR="00A620AF">
        <w:rPr>
          <w:rFonts w:ascii="Times New Roman" w:hAnsi="Times New Roman" w:cs="Times New Roman"/>
          <w:sz w:val="24"/>
          <w:szCs w:val="24"/>
          <w:lang w:val="en-US"/>
        </w:rPr>
        <w:t xml:space="preserve"> (</w:t>
      </w:r>
      <w:r w:rsidRPr="00FB0096" w:rsidR="00A620AF">
        <w:rPr>
          <w:rFonts w:ascii="Times New Roman" w:hAnsi="Times New Roman" w:cs="Times New Roman"/>
          <w:i/>
          <w:sz w:val="24"/>
          <w:szCs w:val="24"/>
          <w:lang w:val="en-US"/>
        </w:rPr>
        <w:t xml:space="preserve">Glomus </w:t>
      </w:r>
      <w:proofErr w:type="spellStart"/>
      <w:r w:rsidRPr="00FB0096" w:rsidR="00A620AF">
        <w:rPr>
          <w:rFonts w:ascii="Times New Roman" w:hAnsi="Times New Roman" w:cs="Times New Roman"/>
          <w:i/>
          <w:sz w:val="24"/>
          <w:szCs w:val="24"/>
          <w:lang w:val="en-US"/>
        </w:rPr>
        <w:t>cubense</w:t>
      </w:r>
      <w:proofErr w:type="spellEnd"/>
      <w:r w:rsidRPr="00FB0096" w:rsidR="00A620AF">
        <w:rPr>
          <w:rFonts w:ascii="Times New Roman" w:hAnsi="Times New Roman" w:cs="Times New Roman"/>
          <w:sz w:val="24"/>
          <w:szCs w:val="24"/>
          <w:lang w:val="en-US"/>
        </w:rPr>
        <w:t xml:space="preserve">, </w:t>
      </w:r>
      <w:proofErr w:type="spellStart"/>
      <w:r w:rsidRPr="00FB0096" w:rsidR="00A620AF">
        <w:rPr>
          <w:rFonts w:ascii="Times New Roman" w:hAnsi="Times New Roman" w:cs="Times New Roman"/>
          <w:i/>
          <w:sz w:val="24"/>
          <w:szCs w:val="24"/>
          <w:lang w:val="en-US"/>
        </w:rPr>
        <w:t>Rhizophagus</w:t>
      </w:r>
      <w:proofErr w:type="spellEnd"/>
      <w:r w:rsidRPr="00FB0096" w:rsidR="00A620AF">
        <w:rPr>
          <w:rFonts w:ascii="Times New Roman" w:hAnsi="Times New Roman" w:cs="Times New Roman"/>
          <w:i/>
          <w:sz w:val="24"/>
          <w:szCs w:val="24"/>
          <w:lang w:val="en-US"/>
        </w:rPr>
        <w:t xml:space="preserve"> </w:t>
      </w:r>
      <w:proofErr w:type="spellStart"/>
      <w:r w:rsidRPr="00FB0096" w:rsidR="00A620AF">
        <w:rPr>
          <w:rFonts w:ascii="Times New Roman" w:hAnsi="Times New Roman" w:cs="Times New Roman"/>
          <w:i/>
          <w:sz w:val="24"/>
          <w:szCs w:val="24"/>
          <w:lang w:val="en-US"/>
        </w:rPr>
        <w:t>intraradices</w:t>
      </w:r>
      <w:proofErr w:type="spellEnd"/>
      <w:r w:rsidRPr="00FB0096" w:rsidR="00A620AF">
        <w:rPr>
          <w:rFonts w:ascii="Times New Roman" w:hAnsi="Times New Roman" w:cs="Times New Roman"/>
          <w:sz w:val="24"/>
          <w:szCs w:val="24"/>
          <w:lang w:val="en-US"/>
        </w:rPr>
        <w:t xml:space="preserve">, </w:t>
      </w:r>
      <w:proofErr w:type="spellStart"/>
      <w:r w:rsidRPr="00FB0096" w:rsidR="00A620AF">
        <w:rPr>
          <w:rFonts w:ascii="Times New Roman" w:hAnsi="Times New Roman" w:cs="Times New Roman"/>
          <w:i/>
          <w:sz w:val="24"/>
          <w:szCs w:val="24"/>
          <w:lang w:val="en-US"/>
        </w:rPr>
        <w:t>Funneliformis</w:t>
      </w:r>
      <w:proofErr w:type="spellEnd"/>
      <w:r w:rsidRPr="00FB0096" w:rsidR="00A620AF">
        <w:rPr>
          <w:rFonts w:ascii="Times New Roman" w:hAnsi="Times New Roman" w:cs="Times New Roman"/>
          <w:i/>
          <w:sz w:val="24"/>
          <w:szCs w:val="24"/>
          <w:lang w:val="en-US"/>
        </w:rPr>
        <w:t xml:space="preserve"> </w:t>
      </w:r>
      <w:proofErr w:type="spellStart"/>
      <w:r w:rsidRPr="00FB0096" w:rsidR="00A620AF">
        <w:rPr>
          <w:rFonts w:ascii="Times New Roman" w:hAnsi="Times New Roman" w:cs="Times New Roman"/>
          <w:i/>
          <w:sz w:val="24"/>
          <w:szCs w:val="24"/>
          <w:lang w:val="en-US"/>
        </w:rPr>
        <w:t>mosseae</w:t>
      </w:r>
      <w:proofErr w:type="spellEnd"/>
      <w:r w:rsidRPr="00FB0096" w:rsidR="00A620AF">
        <w:rPr>
          <w:rFonts w:ascii="Times New Roman" w:hAnsi="Times New Roman" w:cs="Times New Roman"/>
          <w:sz w:val="24"/>
          <w:szCs w:val="24"/>
          <w:lang w:val="en-US"/>
        </w:rPr>
        <w:t xml:space="preserve"> and without inoculation). </w:t>
      </w:r>
      <w:r w:rsidR="0025160D">
        <w:rPr>
          <w:rFonts w:ascii="Times New Roman" w:hAnsi="Times New Roman" w:cs="Times New Roman"/>
          <w:sz w:val="24"/>
          <w:szCs w:val="24"/>
          <w:lang w:val="en-US"/>
        </w:rPr>
        <w:t xml:space="preserve">Seedling total </w:t>
      </w:r>
      <w:r w:rsidRPr="00FB0096" w:rsidR="00A620AF">
        <w:rPr>
          <w:rFonts w:ascii="Times New Roman" w:hAnsi="Times New Roman" w:cs="Times New Roman"/>
          <w:sz w:val="24"/>
          <w:szCs w:val="24"/>
          <w:lang w:val="en-US"/>
        </w:rPr>
        <w:t xml:space="preserve">height, stem diameter, leaf area, </w:t>
      </w:r>
      <w:r w:rsidR="0025160D">
        <w:rPr>
          <w:rFonts w:ascii="Times New Roman" w:hAnsi="Times New Roman" w:cs="Times New Roman"/>
          <w:sz w:val="24"/>
          <w:szCs w:val="24"/>
          <w:lang w:val="en-US"/>
        </w:rPr>
        <w:t>aerial</w:t>
      </w:r>
      <w:r w:rsidRPr="00FB0096" w:rsidR="00A620AF">
        <w:rPr>
          <w:rFonts w:ascii="Times New Roman" w:hAnsi="Times New Roman" w:cs="Times New Roman"/>
          <w:sz w:val="24"/>
          <w:szCs w:val="24"/>
          <w:lang w:val="en-US"/>
        </w:rPr>
        <w:t xml:space="preserve"> and root dry </w:t>
      </w:r>
      <w:r w:rsidR="0025160D">
        <w:rPr>
          <w:rFonts w:ascii="Times New Roman" w:hAnsi="Times New Roman" w:cs="Times New Roman"/>
          <w:sz w:val="24"/>
          <w:szCs w:val="24"/>
          <w:lang w:val="en-US"/>
        </w:rPr>
        <w:t>bio</w:t>
      </w:r>
      <w:r w:rsidRPr="00FB0096" w:rsidR="00A620AF">
        <w:rPr>
          <w:rFonts w:ascii="Times New Roman" w:hAnsi="Times New Roman" w:cs="Times New Roman"/>
          <w:sz w:val="24"/>
          <w:szCs w:val="24"/>
          <w:lang w:val="en-US"/>
        </w:rPr>
        <w:t xml:space="preserve">mass, </w:t>
      </w:r>
      <w:r w:rsidR="0025160D">
        <w:rPr>
          <w:rFonts w:ascii="Times New Roman" w:hAnsi="Times New Roman" w:cs="Times New Roman"/>
          <w:sz w:val="24"/>
          <w:szCs w:val="24"/>
          <w:lang w:val="en-US"/>
        </w:rPr>
        <w:t>height/diameter ratio</w:t>
      </w:r>
      <w:r w:rsidRPr="00FB0096" w:rsidR="00A620AF">
        <w:rPr>
          <w:rFonts w:ascii="Times New Roman" w:hAnsi="Times New Roman" w:cs="Times New Roman"/>
          <w:sz w:val="24"/>
          <w:szCs w:val="24"/>
          <w:lang w:val="en-US"/>
        </w:rPr>
        <w:t>, Dickson</w:t>
      </w:r>
      <w:r w:rsidRPr="00FB0096" w:rsidR="0025160D">
        <w:rPr>
          <w:rFonts w:ascii="Times New Roman" w:hAnsi="Times New Roman" w:cs="Times New Roman"/>
          <w:sz w:val="24"/>
          <w:szCs w:val="24"/>
          <w:lang w:val="en-US"/>
        </w:rPr>
        <w:t xml:space="preserve"> Index</w:t>
      </w:r>
      <w:r w:rsidR="006B2814">
        <w:rPr>
          <w:rFonts w:ascii="Times New Roman" w:hAnsi="Times New Roman" w:cs="Times New Roman"/>
          <w:sz w:val="24"/>
          <w:szCs w:val="24"/>
          <w:lang w:val="en-US"/>
        </w:rPr>
        <w:t xml:space="preserve">, mycorrhizal </w:t>
      </w:r>
      <w:proofErr w:type="gramStart"/>
      <w:r w:rsidR="006B2814">
        <w:rPr>
          <w:rFonts w:ascii="Times New Roman" w:hAnsi="Times New Roman" w:cs="Times New Roman"/>
          <w:sz w:val="24"/>
          <w:szCs w:val="24"/>
          <w:lang w:val="en-US"/>
        </w:rPr>
        <w:t>colonization</w:t>
      </w:r>
      <w:proofErr w:type="gramEnd"/>
      <w:r w:rsidR="006B2814">
        <w:rPr>
          <w:rFonts w:ascii="Times New Roman" w:hAnsi="Times New Roman" w:cs="Times New Roman"/>
          <w:sz w:val="24"/>
          <w:szCs w:val="24"/>
          <w:lang w:val="en-US"/>
        </w:rPr>
        <w:t xml:space="preserve"> </w:t>
      </w:r>
      <w:r w:rsidRPr="00FB0096" w:rsidR="00A620AF">
        <w:rPr>
          <w:rFonts w:ascii="Times New Roman" w:hAnsi="Times New Roman" w:cs="Times New Roman"/>
          <w:sz w:val="24"/>
          <w:szCs w:val="24"/>
          <w:lang w:val="en-US"/>
        </w:rPr>
        <w:t xml:space="preserve">and </w:t>
      </w:r>
      <w:r w:rsidR="0025160D">
        <w:rPr>
          <w:rFonts w:ascii="Times New Roman" w:hAnsi="Times New Roman" w:cs="Times New Roman"/>
          <w:sz w:val="24"/>
          <w:szCs w:val="24"/>
          <w:lang w:val="en-US"/>
        </w:rPr>
        <w:t>a</w:t>
      </w:r>
      <w:r w:rsidRPr="00FB0096" w:rsidR="00A620AF">
        <w:rPr>
          <w:rFonts w:ascii="Times New Roman" w:hAnsi="Times New Roman" w:cs="Times New Roman"/>
          <w:sz w:val="24"/>
          <w:szCs w:val="24"/>
          <w:lang w:val="en-US"/>
        </w:rPr>
        <w:t xml:space="preserve"> quality index w</w:t>
      </w:r>
      <w:r w:rsidR="0025160D">
        <w:rPr>
          <w:rFonts w:ascii="Times New Roman" w:hAnsi="Times New Roman" w:cs="Times New Roman"/>
          <w:sz w:val="24"/>
          <w:szCs w:val="24"/>
          <w:lang w:val="en-US"/>
        </w:rPr>
        <w:t>ere utilized as response variables</w:t>
      </w:r>
      <w:r w:rsidRPr="00FB0096" w:rsidR="00A620AF">
        <w:rPr>
          <w:rFonts w:ascii="Times New Roman" w:hAnsi="Times New Roman" w:cs="Times New Roman"/>
          <w:sz w:val="24"/>
          <w:szCs w:val="24"/>
          <w:lang w:val="en-US"/>
        </w:rPr>
        <w:t xml:space="preserve">. </w:t>
      </w:r>
      <w:r w:rsidRPr="002258FF">
        <w:rPr>
          <w:rFonts w:ascii="Times New Roman" w:hAnsi="Times New Roman" w:cs="Times New Roman"/>
          <w:b/>
          <w:bCs/>
          <w:sz w:val="24"/>
          <w:szCs w:val="24"/>
          <w:lang w:val="en-US"/>
        </w:rPr>
        <w:t>[Result</w:t>
      </w:r>
      <w:r w:rsidRPr="002258FF" w:rsidR="0025160D">
        <w:rPr>
          <w:rFonts w:ascii="Times New Roman" w:hAnsi="Times New Roman" w:cs="Times New Roman"/>
          <w:b/>
          <w:bCs/>
          <w:sz w:val="24"/>
          <w:szCs w:val="24"/>
          <w:lang w:val="en-US"/>
        </w:rPr>
        <w:t>s</w:t>
      </w:r>
      <w:r w:rsidRPr="002258FF">
        <w:rPr>
          <w:rFonts w:ascii="Times New Roman" w:hAnsi="Times New Roman" w:cs="Times New Roman"/>
          <w:b/>
          <w:bCs/>
          <w:sz w:val="24"/>
          <w:szCs w:val="24"/>
          <w:lang w:val="en-US"/>
        </w:rPr>
        <w:t>]</w:t>
      </w:r>
      <w:r>
        <w:rPr>
          <w:rFonts w:ascii="Times New Roman" w:hAnsi="Times New Roman" w:cs="Times New Roman"/>
          <w:sz w:val="24"/>
          <w:szCs w:val="24"/>
          <w:lang w:val="en-US"/>
        </w:rPr>
        <w:t xml:space="preserve">: </w:t>
      </w:r>
      <w:r w:rsidR="0025160D">
        <w:rPr>
          <w:rFonts w:ascii="Times New Roman" w:hAnsi="Times New Roman" w:cs="Times New Roman"/>
          <w:sz w:val="24"/>
          <w:szCs w:val="24"/>
          <w:lang w:val="en-US"/>
        </w:rPr>
        <w:t>S</w:t>
      </w:r>
      <w:r w:rsidRPr="00FB0096" w:rsidR="00A620AF">
        <w:rPr>
          <w:rFonts w:ascii="Times New Roman" w:hAnsi="Times New Roman" w:cs="Times New Roman"/>
          <w:sz w:val="24"/>
          <w:szCs w:val="24"/>
          <w:lang w:val="en-US"/>
        </w:rPr>
        <w:t>ignificant interactions for</w:t>
      </w:r>
      <w:r w:rsidR="0025160D">
        <w:rPr>
          <w:rFonts w:ascii="Times New Roman" w:hAnsi="Times New Roman" w:cs="Times New Roman"/>
          <w:sz w:val="24"/>
          <w:szCs w:val="24"/>
          <w:lang w:val="en-US"/>
        </w:rPr>
        <w:t xml:space="preserve"> all</w:t>
      </w:r>
      <w:r w:rsidRPr="00FB0096" w:rsidR="00A620AF">
        <w:rPr>
          <w:rFonts w:ascii="Times New Roman" w:hAnsi="Times New Roman" w:cs="Times New Roman"/>
          <w:sz w:val="24"/>
          <w:szCs w:val="24"/>
          <w:lang w:val="en-US"/>
        </w:rPr>
        <w:t xml:space="preserve"> variables studied were </w:t>
      </w:r>
      <w:r w:rsidR="0025160D">
        <w:rPr>
          <w:rFonts w:ascii="Times New Roman" w:hAnsi="Times New Roman" w:cs="Times New Roman"/>
          <w:sz w:val="24"/>
          <w:szCs w:val="24"/>
          <w:lang w:val="en-US"/>
        </w:rPr>
        <w:t>determined</w:t>
      </w:r>
      <w:r w:rsidRPr="00FB0096" w:rsidR="00A620AF">
        <w:rPr>
          <w:rFonts w:ascii="Times New Roman" w:hAnsi="Times New Roman" w:cs="Times New Roman"/>
          <w:sz w:val="24"/>
          <w:szCs w:val="24"/>
          <w:lang w:val="en-US"/>
        </w:rPr>
        <w:t xml:space="preserve"> (p </w:t>
      </w:r>
      <w:r w:rsidRPr="00FB0096" w:rsidR="001B503B">
        <w:rPr>
          <w:rFonts w:ascii="Times New Roman" w:hAnsi="Times New Roman" w:cs="Times New Roman"/>
          <w:sz w:val="24"/>
          <w:szCs w:val="24"/>
          <w:lang w:val="en-US"/>
        </w:rPr>
        <w:t xml:space="preserve">≤ </w:t>
      </w:r>
      <w:r w:rsidR="001B503B">
        <w:rPr>
          <w:rFonts w:ascii="Times New Roman" w:hAnsi="Times New Roman" w:cs="Times New Roman"/>
          <w:sz w:val="24"/>
          <w:szCs w:val="24"/>
          <w:lang w:val="en-US"/>
        </w:rPr>
        <w:t>0,001</w:t>
      </w:r>
      <w:r w:rsidRPr="00FB0096" w:rsidR="00A620AF">
        <w:rPr>
          <w:rFonts w:ascii="Times New Roman" w:hAnsi="Times New Roman" w:cs="Times New Roman"/>
          <w:sz w:val="24"/>
          <w:szCs w:val="24"/>
          <w:lang w:val="en-US"/>
        </w:rPr>
        <w:t>) among the studied factors. There was a differentiate effect of the mycorrhizal in the grow</w:t>
      </w:r>
      <w:r w:rsidR="0025160D">
        <w:rPr>
          <w:rFonts w:ascii="Times New Roman" w:hAnsi="Times New Roman" w:cs="Times New Roman"/>
          <w:sz w:val="24"/>
          <w:szCs w:val="24"/>
          <w:lang w:val="en-US"/>
        </w:rPr>
        <w:t>th</w:t>
      </w:r>
      <w:r w:rsidRPr="00FB0096" w:rsidR="00A620AF">
        <w:rPr>
          <w:rFonts w:ascii="Times New Roman" w:hAnsi="Times New Roman" w:cs="Times New Roman"/>
          <w:sz w:val="24"/>
          <w:szCs w:val="24"/>
          <w:lang w:val="en-US"/>
        </w:rPr>
        <w:t xml:space="preserve"> of </w:t>
      </w:r>
      <w:r w:rsidR="0025160D">
        <w:rPr>
          <w:rFonts w:ascii="Times New Roman" w:hAnsi="Times New Roman" w:cs="Times New Roman"/>
          <w:sz w:val="24"/>
          <w:szCs w:val="24"/>
          <w:lang w:val="en-US"/>
        </w:rPr>
        <w:t>Antillean mahogany seedlings</w:t>
      </w:r>
      <w:r w:rsidRPr="00FB0096" w:rsidR="00A620AF">
        <w:rPr>
          <w:rFonts w:ascii="Times New Roman" w:hAnsi="Times New Roman" w:cs="Times New Roman"/>
          <w:sz w:val="24"/>
          <w:szCs w:val="24"/>
          <w:lang w:val="en-US"/>
        </w:rPr>
        <w:t xml:space="preserve">. </w:t>
      </w:r>
      <w:r w:rsidRPr="00FB0096" w:rsidR="00853D04">
        <w:rPr>
          <w:rFonts w:ascii="Times New Roman" w:hAnsi="Times New Roman" w:cs="Times New Roman"/>
          <w:sz w:val="24"/>
          <w:szCs w:val="24"/>
          <w:lang w:val="en-US"/>
        </w:rPr>
        <w:t>The mycorrhizal s</w:t>
      </w:r>
      <w:r w:rsidR="0025160D">
        <w:rPr>
          <w:rFonts w:ascii="Times New Roman" w:hAnsi="Times New Roman" w:cs="Times New Roman"/>
          <w:sz w:val="24"/>
          <w:szCs w:val="24"/>
          <w:lang w:val="en-US"/>
        </w:rPr>
        <w:t>trains</w:t>
      </w:r>
      <w:r w:rsidRPr="00FB0096" w:rsidR="00853D04">
        <w:rPr>
          <w:rFonts w:ascii="Times New Roman" w:hAnsi="Times New Roman" w:cs="Times New Roman"/>
          <w:sz w:val="24"/>
          <w:szCs w:val="24"/>
          <w:lang w:val="en-US"/>
        </w:rPr>
        <w:t xml:space="preserve"> </w:t>
      </w:r>
      <w:r w:rsidRPr="006B2814" w:rsidR="006B2814">
        <w:rPr>
          <w:rFonts w:ascii="Times New Roman" w:hAnsi="Times New Roman" w:cs="Times New Roman"/>
          <w:i/>
          <w:sz w:val="24"/>
          <w:szCs w:val="24"/>
          <w:lang w:val="en-US"/>
        </w:rPr>
        <w:t xml:space="preserve">Glomus </w:t>
      </w:r>
      <w:proofErr w:type="spellStart"/>
      <w:r w:rsidRPr="006B2814" w:rsidR="006B2814">
        <w:rPr>
          <w:rFonts w:ascii="Times New Roman" w:hAnsi="Times New Roman" w:cs="Times New Roman"/>
          <w:i/>
          <w:sz w:val="24"/>
          <w:szCs w:val="24"/>
          <w:lang w:val="en-US"/>
        </w:rPr>
        <w:t>cubense</w:t>
      </w:r>
      <w:proofErr w:type="spellEnd"/>
      <w:r w:rsidRPr="006B2814" w:rsidR="006B2814">
        <w:rPr>
          <w:rFonts w:ascii="Times New Roman" w:hAnsi="Times New Roman" w:cs="Times New Roman"/>
          <w:i/>
          <w:sz w:val="24"/>
          <w:szCs w:val="24"/>
          <w:lang w:val="en-US"/>
        </w:rPr>
        <w:t>,</w:t>
      </w:r>
      <w:r w:rsidRPr="006B2814" w:rsidR="006B2814">
        <w:rPr>
          <w:rFonts w:ascii="Times New Roman" w:hAnsi="Times New Roman" w:cs="Times New Roman"/>
          <w:sz w:val="24"/>
          <w:szCs w:val="24"/>
          <w:lang w:val="en-US"/>
        </w:rPr>
        <w:t xml:space="preserve"> </w:t>
      </w:r>
      <w:proofErr w:type="spellStart"/>
      <w:r w:rsidRPr="006B2814" w:rsidR="006B2814">
        <w:rPr>
          <w:rFonts w:ascii="Times New Roman" w:hAnsi="Times New Roman" w:cs="Times New Roman"/>
          <w:i/>
          <w:sz w:val="24"/>
          <w:szCs w:val="24"/>
          <w:lang w:val="en-US"/>
        </w:rPr>
        <w:t>Rhizophagus</w:t>
      </w:r>
      <w:proofErr w:type="spellEnd"/>
      <w:r w:rsidRPr="006B2814" w:rsidR="006B2814">
        <w:rPr>
          <w:rFonts w:ascii="Times New Roman" w:hAnsi="Times New Roman" w:cs="Times New Roman"/>
          <w:i/>
          <w:sz w:val="24"/>
          <w:szCs w:val="24"/>
          <w:lang w:val="en-US"/>
        </w:rPr>
        <w:t xml:space="preserve"> </w:t>
      </w:r>
      <w:proofErr w:type="spellStart"/>
      <w:r w:rsidRPr="006B2814" w:rsidR="006B2814">
        <w:rPr>
          <w:rFonts w:ascii="Times New Roman" w:hAnsi="Times New Roman" w:cs="Times New Roman"/>
          <w:i/>
          <w:sz w:val="24"/>
          <w:szCs w:val="24"/>
          <w:lang w:val="en-US"/>
        </w:rPr>
        <w:t>intraradices</w:t>
      </w:r>
      <w:proofErr w:type="spellEnd"/>
      <w:r w:rsidRPr="006B2814" w:rsidR="006B2814">
        <w:rPr>
          <w:rFonts w:ascii="Times New Roman" w:hAnsi="Times New Roman" w:cs="Times New Roman"/>
          <w:i/>
          <w:sz w:val="24"/>
          <w:szCs w:val="24"/>
          <w:lang w:val="en-US"/>
        </w:rPr>
        <w:t xml:space="preserve"> </w:t>
      </w:r>
      <w:r w:rsidR="006B2814">
        <w:rPr>
          <w:rFonts w:ascii="Times New Roman" w:hAnsi="Times New Roman" w:cs="Times New Roman"/>
          <w:i/>
          <w:sz w:val="24"/>
          <w:szCs w:val="24"/>
          <w:lang w:val="en-US"/>
        </w:rPr>
        <w:t>and</w:t>
      </w:r>
      <w:r w:rsidRPr="006B2814" w:rsidR="006B2814">
        <w:rPr>
          <w:rFonts w:ascii="Times New Roman" w:hAnsi="Times New Roman" w:cs="Times New Roman"/>
          <w:i/>
          <w:sz w:val="24"/>
          <w:szCs w:val="24"/>
          <w:lang w:val="en-US"/>
        </w:rPr>
        <w:t xml:space="preserve"> </w:t>
      </w:r>
      <w:proofErr w:type="spellStart"/>
      <w:r w:rsidRPr="006B2814" w:rsidR="006B2814">
        <w:rPr>
          <w:rFonts w:ascii="Times New Roman" w:hAnsi="Times New Roman" w:cs="Times New Roman"/>
          <w:i/>
          <w:sz w:val="24"/>
          <w:szCs w:val="24"/>
          <w:lang w:val="en-US"/>
        </w:rPr>
        <w:t>Funneliformis</w:t>
      </w:r>
      <w:proofErr w:type="spellEnd"/>
      <w:r w:rsidRPr="006B2814" w:rsidR="006B2814">
        <w:rPr>
          <w:rFonts w:ascii="Times New Roman" w:hAnsi="Times New Roman" w:cs="Times New Roman"/>
          <w:i/>
          <w:sz w:val="24"/>
          <w:szCs w:val="24"/>
          <w:lang w:val="en-US"/>
        </w:rPr>
        <w:t xml:space="preserve"> </w:t>
      </w:r>
      <w:proofErr w:type="spellStart"/>
      <w:r w:rsidRPr="006B2814" w:rsidR="006B2814">
        <w:rPr>
          <w:rFonts w:ascii="Times New Roman" w:hAnsi="Times New Roman" w:cs="Times New Roman"/>
          <w:i/>
          <w:sz w:val="24"/>
          <w:szCs w:val="24"/>
          <w:lang w:val="en-US"/>
        </w:rPr>
        <w:t>mosseae</w:t>
      </w:r>
      <w:proofErr w:type="spellEnd"/>
      <w:r w:rsidRPr="006B2814" w:rsidR="006B2814">
        <w:rPr>
          <w:rFonts w:ascii="Times New Roman" w:hAnsi="Times New Roman" w:cs="Times New Roman"/>
          <w:sz w:val="24"/>
          <w:szCs w:val="24"/>
          <w:lang w:val="en-US"/>
        </w:rPr>
        <w:t>,</w:t>
      </w:r>
      <w:r w:rsidR="006B2814">
        <w:rPr>
          <w:rFonts w:ascii="Times New Roman" w:hAnsi="Times New Roman" w:cs="Times New Roman"/>
          <w:sz w:val="24"/>
          <w:szCs w:val="24"/>
          <w:lang w:val="en-US"/>
        </w:rPr>
        <w:t xml:space="preserve"> </w:t>
      </w:r>
      <w:r w:rsidRPr="00FB0096" w:rsidR="00853D04">
        <w:rPr>
          <w:rFonts w:ascii="Times New Roman" w:hAnsi="Times New Roman" w:cs="Times New Roman"/>
          <w:sz w:val="24"/>
          <w:szCs w:val="24"/>
          <w:lang w:val="en-US"/>
        </w:rPr>
        <w:t>i</w:t>
      </w:r>
      <w:r w:rsidR="006B2814">
        <w:rPr>
          <w:rFonts w:ascii="Times New Roman" w:hAnsi="Times New Roman" w:cs="Times New Roman"/>
          <w:sz w:val="24"/>
          <w:szCs w:val="24"/>
          <w:lang w:val="en-US"/>
        </w:rPr>
        <w:t xml:space="preserve">n the second substrate (60 </w:t>
      </w:r>
      <w:r w:rsidRPr="00FB0096" w:rsidR="00A620AF">
        <w:rPr>
          <w:rFonts w:ascii="Times New Roman" w:hAnsi="Times New Roman" w:cs="Times New Roman"/>
          <w:sz w:val="24"/>
          <w:szCs w:val="24"/>
          <w:lang w:val="en-US"/>
        </w:rPr>
        <w:t xml:space="preserve">% coconut fiber) </w:t>
      </w:r>
      <w:r w:rsidR="0025160D">
        <w:rPr>
          <w:rFonts w:ascii="Times New Roman" w:hAnsi="Times New Roman" w:cs="Times New Roman"/>
          <w:sz w:val="24"/>
          <w:szCs w:val="24"/>
          <w:lang w:val="en-US"/>
        </w:rPr>
        <w:t>promoted a significant growth increment, as well as a major seedling</w:t>
      </w:r>
      <w:r w:rsidRPr="00FB0096" w:rsidR="00A620AF">
        <w:rPr>
          <w:rFonts w:ascii="Times New Roman" w:hAnsi="Times New Roman" w:cs="Times New Roman"/>
          <w:sz w:val="24"/>
          <w:szCs w:val="24"/>
          <w:lang w:val="en-US"/>
        </w:rPr>
        <w:t xml:space="preserve"> quality.</w:t>
      </w:r>
      <w:r w:rsidRPr="006B2814" w:rsidR="006B2814">
        <w:rPr>
          <w:rFonts w:ascii="Times New Roman" w:hAnsi="Times New Roman" w:cs="Times New Roman"/>
          <w:sz w:val="24"/>
          <w:szCs w:val="24"/>
          <w:lang w:val="en-US"/>
        </w:rPr>
        <w:t xml:space="preserve"> </w:t>
      </w:r>
      <w:r w:rsidRPr="002258FF" w:rsidR="006B2814">
        <w:rPr>
          <w:rFonts w:ascii="Times New Roman" w:hAnsi="Times New Roman" w:cs="Times New Roman"/>
          <w:b/>
          <w:bCs/>
          <w:sz w:val="24"/>
          <w:szCs w:val="24"/>
          <w:lang w:val="en-US"/>
        </w:rPr>
        <w:t>[Conclusions]</w:t>
      </w:r>
      <w:r w:rsidR="006B2814">
        <w:rPr>
          <w:rFonts w:ascii="Times New Roman" w:hAnsi="Times New Roman" w:cs="Times New Roman"/>
          <w:sz w:val="24"/>
          <w:szCs w:val="24"/>
          <w:lang w:val="en-US"/>
        </w:rPr>
        <w:t xml:space="preserve">: </w:t>
      </w:r>
      <w:r w:rsidR="005823F3">
        <w:rPr>
          <w:rFonts w:ascii="Times New Roman" w:hAnsi="Times New Roman" w:cs="Times New Roman"/>
          <w:sz w:val="24"/>
          <w:szCs w:val="24"/>
          <w:lang w:val="en-US"/>
        </w:rPr>
        <w:t>It is evident the effect of the mycorrhizal association</w:t>
      </w:r>
      <w:r w:rsidRPr="006B2814" w:rsidR="001B503B">
        <w:rPr>
          <w:rFonts w:ascii="Times New Roman" w:hAnsi="Times New Roman" w:cs="Times New Roman"/>
          <w:sz w:val="24"/>
          <w:szCs w:val="24"/>
          <w:lang w:val="en-US"/>
        </w:rPr>
        <w:t xml:space="preserve"> </w:t>
      </w:r>
      <w:r w:rsidR="005823F3">
        <w:rPr>
          <w:rFonts w:ascii="Times New Roman" w:hAnsi="Times New Roman" w:cs="Times New Roman"/>
          <w:sz w:val="24"/>
          <w:szCs w:val="24"/>
          <w:lang w:val="en-US"/>
        </w:rPr>
        <w:t>in the production and quality of</w:t>
      </w:r>
      <w:r w:rsidRPr="006B2814" w:rsidR="006B2814">
        <w:rPr>
          <w:rFonts w:ascii="Times New Roman" w:hAnsi="Times New Roman" w:cs="Times New Roman"/>
          <w:sz w:val="24"/>
          <w:szCs w:val="24"/>
          <w:lang w:val="en-US"/>
        </w:rPr>
        <w:t xml:space="preserve"> </w:t>
      </w:r>
      <w:r w:rsidRPr="006B2814" w:rsidR="006B2814">
        <w:rPr>
          <w:rFonts w:ascii="Times New Roman" w:hAnsi="Times New Roman" w:cs="Times New Roman"/>
          <w:i/>
          <w:sz w:val="24"/>
          <w:szCs w:val="24"/>
          <w:lang w:val="en-US"/>
        </w:rPr>
        <w:t xml:space="preserve">Swietenia </w:t>
      </w:r>
      <w:proofErr w:type="spellStart"/>
      <w:r w:rsidRPr="006B2814" w:rsidR="006B2814">
        <w:rPr>
          <w:rFonts w:ascii="Times New Roman" w:hAnsi="Times New Roman" w:cs="Times New Roman"/>
          <w:i/>
          <w:sz w:val="24"/>
          <w:szCs w:val="24"/>
          <w:lang w:val="en-US"/>
        </w:rPr>
        <w:t>mahagoni</w:t>
      </w:r>
      <w:proofErr w:type="spellEnd"/>
      <w:r w:rsidRPr="006B2814" w:rsidR="006B2814">
        <w:rPr>
          <w:rFonts w:ascii="Times New Roman" w:hAnsi="Times New Roman" w:cs="Times New Roman"/>
          <w:sz w:val="24"/>
          <w:szCs w:val="24"/>
          <w:lang w:val="en-US"/>
        </w:rPr>
        <w:t xml:space="preserve"> </w:t>
      </w:r>
      <w:r w:rsidR="005823F3">
        <w:rPr>
          <w:rFonts w:ascii="Times New Roman" w:hAnsi="Times New Roman" w:cs="Times New Roman"/>
          <w:sz w:val="24"/>
          <w:szCs w:val="24"/>
          <w:lang w:val="en-US"/>
        </w:rPr>
        <w:t>seedlings for the establishment of plantations</w:t>
      </w:r>
      <w:r w:rsidRPr="006B2814" w:rsidR="006B2814">
        <w:rPr>
          <w:rFonts w:ascii="Times New Roman" w:hAnsi="Times New Roman" w:cs="Times New Roman"/>
          <w:sz w:val="24"/>
          <w:szCs w:val="24"/>
          <w:lang w:val="en-US"/>
        </w:rPr>
        <w:t>.</w:t>
      </w:r>
    </w:p>
    <w:p w:rsidRPr="00FB0096" w:rsidR="00BD7377" w:rsidP="00FB0096" w:rsidRDefault="00BD7377" w14:paraId="70A6CE37" w14:textId="77777777">
      <w:pPr>
        <w:spacing w:after="0" w:line="240" w:lineRule="auto"/>
        <w:rPr>
          <w:rFonts w:ascii="Times New Roman" w:hAnsi="Times New Roman" w:cs="Times New Roman"/>
          <w:sz w:val="24"/>
          <w:szCs w:val="24"/>
          <w:lang w:val="en-US"/>
        </w:rPr>
      </w:pPr>
    </w:p>
    <w:p w:rsidR="00894E44" w:rsidP="00FB0096" w:rsidRDefault="00A620AF" w14:paraId="5C673708" w14:textId="4D3633C8">
      <w:pPr>
        <w:spacing w:after="0" w:line="240" w:lineRule="auto"/>
        <w:rPr>
          <w:rFonts w:ascii="Times New Roman" w:hAnsi="Times New Roman" w:cs="Times New Roman"/>
          <w:sz w:val="24"/>
          <w:szCs w:val="24"/>
          <w:lang w:val="en-US"/>
        </w:rPr>
      </w:pPr>
      <w:r w:rsidRPr="00FB0096">
        <w:rPr>
          <w:rFonts w:ascii="Times New Roman" w:hAnsi="Times New Roman" w:cs="Times New Roman"/>
          <w:b/>
          <w:sz w:val="24"/>
          <w:szCs w:val="24"/>
          <w:lang w:val="en-US"/>
        </w:rPr>
        <w:t xml:space="preserve">Keywords: </w:t>
      </w:r>
      <w:r w:rsidR="00595578">
        <w:rPr>
          <w:rFonts w:ascii="Times New Roman" w:hAnsi="Times New Roman" w:cs="Times New Roman"/>
          <w:sz w:val="24"/>
          <w:szCs w:val="24"/>
          <w:lang w:val="en-US"/>
        </w:rPr>
        <w:t>B</w:t>
      </w:r>
      <w:r w:rsidRPr="00FB0096" w:rsidR="00853D04">
        <w:rPr>
          <w:rFonts w:ascii="Times New Roman" w:hAnsi="Times New Roman" w:cs="Times New Roman"/>
          <w:sz w:val="24"/>
          <w:szCs w:val="24"/>
          <w:lang w:val="en-US"/>
        </w:rPr>
        <w:t>iofertilizers</w:t>
      </w:r>
      <w:r w:rsidR="00BD7377">
        <w:rPr>
          <w:rFonts w:ascii="Times New Roman" w:hAnsi="Times New Roman" w:cs="Times New Roman"/>
          <w:sz w:val="24"/>
          <w:szCs w:val="24"/>
          <w:lang w:val="en-US"/>
        </w:rPr>
        <w:t>;</w:t>
      </w:r>
      <w:r w:rsidRPr="00FB0096">
        <w:rPr>
          <w:rFonts w:ascii="Times New Roman" w:hAnsi="Times New Roman" w:cs="Times New Roman"/>
          <w:sz w:val="24"/>
          <w:szCs w:val="24"/>
          <w:lang w:val="en-US"/>
        </w:rPr>
        <w:t xml:space="preserve"> mycorrhiza</w:t>
      </w:r>
      <w:r w:rsidR="00BD7377">
        <w:rPr>
          <w:rFonts w:ascii="Times New Roman" w:hAnsi="Times New Roman" w:cs="Times New Roman"/>
          <w:sz w:val="24"/>
          <w:szCs w:val="24"/>
          <w:lang w:val="en-US"/>
        </w:rPr>
        <w:t>;</w:t>
      </w:r>
      <w:r w:rsidRPr="00FB0096" w:rsidR="00853D04">
        <w:rPr>
          <w:rFonts w:ascii="Times New Roman" w:hAnsi="Times New Roman" w:cs="Times New Roman"/>
          <w:sz w:val="24"/>
          <w:szCs w:val="24"/>
          <w:lang w:val="en-US"/>
        </w:rPr>
        <w:t xml:space="preserve"> </w:t>
      </w:r>
      <w:r w:rsidRPr="00FB0096">
        <w:rPr>
          <w:rFonts w:ascii="Times New Roman" w:hAnsi="Times New Roman" w:cs="Times New Roman"/>
          <w:sz w:val="24"/>
          <w:szCs w:val="24"/>
          <w:lang w:val="en-US"/>
        </w:rPr>
        <w:t>nursery</w:t>
      </w:r>
      <w:r w:rsidR="00BD7377">
        <w:rPr>
          <w:rFonts w:ascii="Times New Roman" w:hAnsi="Times New Roman" w:cs="Times New Roman"/>
          <w:sz w:val="24"/>
          <w:szCs w:val="24"/>
          <w:lang w:val="en-US"/>
        </w:rPr>
        <w:t>;</w:t>
      </w:r>
      <w:r w:rsidRPr="00FB0096" w:rsidR="00BD7377">
        <w:rPr>
          <w:rFonts w:ascii="Times New Roman" w:hAnsi="Times New Roman" w:cs="Times New Roman"/>
          <w:b/>
          <w:sz w:val="24"/>
          <w:szCs w:val="24"/>
          <w:lang w:val="en-US"/>
        </w:rPr>
        <w:t xml:space="preserve"> </w:t>
      </w:r>
      <w:r w:rsidR="00E51D5F">
        <w:rPr>
          <w:rFonts w:ascii="Times New Roman" w:hAnsi="Times New Roman" w:cs="Times New Roman"/>
          <w:sz w:val="24"/>
          <w:szCs w:val="24"/>
          <w:lang w:val="en-US"/>
        </w:rPr>
        <w:t>seedling</w:t>
      </w:r>
      <w:r w:rsidRPr="00FB0096">
        <w:rPr>
          <w:rFonts w:ascii="Times New Roman" w:hAnsi="Times New Roman" w:cs="Times New Roman"/>
          <w:sz w:val="24"/>
          <w:szCs w:val="24"/>
          <w:lang w:val="en-US"/>
        </w:rPr>
        <w:t>.</w:t>
      </w:r>
    </w:p>
    <w:p w:rsidRPr="00F45CE0" w:rsidR="00763C66" w:rsidP="00C34285" w:rsidRDefault="00763C66" w14:paraId="5C0A6CB1" w14:textId="77777777">
      <w:pPr>
        <w:spacing w:after="0" w:line="240" w:lineRule="auto"/>
        <w:rPr>
          <w:rFonts w:ascii="Times New Roman" w:hAnsi="Times New Roman" w:cs="Times New Roman"/>
          <w:sz w:val="20"/>
          <w:szCs w:val="20"/>
          <w:lang w:val="en-US"/>
        </w:rPr>
      </w:pPr>
    </w:p>
    <w:p w:rsidRPr="00595578" w:rsidR="00894E44" w:rsidP="00096106" w:rsidRDefault="004E4C17" w14:paraId="13A3B461" w14:textId="56C030E3">
      <w:pPr>
        <w:numPr>
          <w:ilvl w:val="0"/>
          <w:numId w:val="5"/>
        </w:numPr>
        <w:spacing w:after="0" w:line="240" w:lineRule="auto"/>
        <w:ind w:left="284" w:hanging="284"/>
        <w:rPr>
          <w:rFonts w:ascii="Times New Roman" w:hAnsi="Times New Roman" w:cs="Times New Roman"/>
          <w:b/>
          <w:sz w:val="24"/>
          <w:szCs w:val="24"/>
        </w:rPr>
      </w:pPr>
      <w:r w:rsidRPr="00595578">
        <w:rPr>
          <w:rFonts w:ascii="Times New Roman" w:hAnsi="Times New Roman" w:cs="Times New Roman"/>
          <w:b/>
          <w:sz w:val="24"/>
          <w:szCs w:val="24"/>
        </w:rPr>
        <w:t>Introducción</w:t>
      </w:r>
    </w:p>
    <w:p w:rsidR="00F45CE0" w:rsidP="00F45CE0" w:rsidRDefault="00F45CE0" w14:paraId="056A717E" w14:textId="77777777">
      <w:pPr>
        <w:spacing w:after="0" w:line="240" w:lineRule="auto"/>
        <w:jc w:val="both"/>
        <w:rPr>
          <w:rFonts w:ascii="Times New Roman" w:hAnsi="Times New Roman" w:cs="Times New Roman"/>
          <w:i/>
          <w:sz w:val="24"/>
          <w:szCs w:val="24"/>
        </w:rPr>
      </w:pPr>
    </w:p>
    <w:p w:rsidRPr="00FB0096" w:rsidR="00F80DB9" w:rsidP="00F45CE0" w:rsidRDefault="00B21354" w14:paraId="47FA0CE0" w14:textId="5E32A58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w:t>
      </w:r>
      <w:r w:rsidRPr="00FB0096">
        <w:rPr>
          <w:rFonts w:ascii="Times New Roman" w:hAnsi="Times New Roman" w:cs="Times New Roman"/>
          <w:sz w:val="24"/>
          <w:szCs w:val="24"/>
        </w:rPr>
        <w:t>robablemente</w:t>
      </w:r>
      <w:r>
        <w:rPr>
          <w:rFonts w:ascii="Times New Roman" w:hAnsi="Times New Roman" w:cs="Times New Roman"/>
          <w:sz w:val="24"/>
          <w:szCs w:val="24"/>
        </w:rPr>
        <w:t>,</w:t>
      </w:r>
      <w:r w:rsidRPr="00FB0096">
        <w:rPr>
          <w:rFonts w:ascii="Times New Roman" w:hAnsi="Times New Roman" w:cs="Times New Roman"/>
          <w:i/>
          <w:sz w:val="24"/>
          <w:szCs w:val="24"/>
        </w:rPr>
        <w:t xml:space="preserve"> </w:t>
      </w:r>
      <w:proofErr w:type="spellStart"/>
      <w:r w:rsidRPr="00FB0096" w:rsidR="00846708">
        <w:rPr>
          <w:rFonts w:ascii="Times New Roman" w:hAnsi="Times New Roman" w:cs="Times New Roman"/>
          <w:i/>
          <w:sz w:val="24"/>
          <w:szCs w:val="24"/>
        </w:rPr>
        <w:t>Swietenia</w:t>
      </w:r>
      <w:proofErr w:type="spellEnd"/>
      <w:r w:rsidRPr="00FB0096" w:rsidR="00846708">
        <w:rPr>
          <w:rFonts w:ascii="Times New Roman" w:hAnsi="Times New Roman" w:cs="Times New Roman"/>
          <w:i/>
          <w:sz w:val="24"/>
          <w:szCs w:val="24"/>
        </w:rPr>
        <w:t xml:space="preserve"> </w:t>
      </w:r>
      <w:proofErr w:type="spellStart"/>
      <w:r w:rsidRPr="00FB0096" w:rsidR="00846708">
        <w:rPr>
          <w:rFonts w:ascii="Times New Roman" w:hAnsi="Times New Roman" w:cs="Times New Roman"/>
          <w:i/>
          <w:sz w:val="24"/>
          <w:szCs w:val="24"/>
        </w:rPr>
        <w:t>mahagoni</w:t>
      </w:r>
      <w:proofErr w:type="spellEnd"/>
      <w:r w:rsidRPr="00FB0096" w:rsidR="005C5106">
        <w:rPr>
          <w:rFonts w:ascii="Times New Roman" w:hAnsi="Times New Roman" w:cs="Times New Roman"/>
          <w:sz w:val="24"/>
          <w:szCs w:val="24"/>
        </w:rPr>
        <w:t xml:space="preserve"> L. </w:t>
      </w:r>
      <w:proofErr w:type="spellStart"/>
      <w:r w:rsidRPr="00FB0096" w:rsidR="005C5106">
        <w:rPr>
          <w:rFonts w:ascii="Times New Roman" w:hAnsi="Times New Roman" w:cs="Times New Roman"/>
          <w:sz w:val="24"/>
          <w:szCs w:val="24"/>
        </w:rPr>
        <w:t>Jacq</w:t>
      </w:r>
      <w:proofErr w:type="spellEnd"/>
      <w:r w:rsidRPr="00FB0096" w:rsidR="005C5106">
        <w:rPr>
          <w:rFonts w:ascii="Times New Roman" w:hAnsi="Times New Roman" w:cs="Times New Roman"/>
          <w:sz w:val="24"/>
          <w:szCs w:val="24"/>
        </w:rPr>
        <w:t>.</w:t>
      </w:r>
      <w:r w:rsidRPr="00FB0096" w:rsidR="00846708">
        <w:rPr>
          <w:rFonts w:ascii="Times New Roman" w:hAnsi="Times New Roman" w:cs="Times New Roman"/>
          <w:sz w:val="24"/>
          <w:szCs w:val="24"/>
        </w:rPr>
        <w:t xml:space="preserve"> es una de las especies maderables más valiosas del mundo, la más conocida y apreciable para ebanistería y toda clase de obra que requiera madera de alta calidad; que ha sido exportada a Europa y Estados Unidos por más de cuatro siglos. Pertenece a la familia </w:t>
      </w:r>
      <w:proofErr w:type="spellStart"/>
      <w:r w:rsidRPr="00FB0096" w:rsidR="00846708">
        <w:rPr>
          <w:rFonts w:ascii="Times New Roman" w:hAnsi="Times New Roman" w:cs="Times New Roman"/>
          <w:sz w:val="24"/>
          <w:szCs w:val="24"/>
        </w:rPr>
        <w:t>Meliaceae</w:t>
      </w:r>
      <w:proofErr w:type="spellEnd"/>
      <w:r w:rsidRPr="00FB0096" w:rsidR="00846708">
        <w:rPr>
          <w:rFonts w:ascii="Times New Roman" w:hAnsi="Times New Roman" w:cs="Times New Roman"/>
          <w:sz w:val="24"/>
          <w:szCs w:val="24"/>
        </w:rPr>
        <w:t xml:space="preserve"> y es conocida en Cuba con los nombres comunes de caoba, caoba antillana o caoba de Cuba</w:t>
      </w:r>
      <w:r w:rsidR="00DE3BE7">
        <w:rPr>
          <w:rFonts w:ascii="Times New Roman" w:hAnsi="Times New Roman" w:cs="Times New Roman"/>
          <w:sz w:val="24"/>
          <w:szCs w:val="24"/>
        </w:rPr>
        <w:t xml:space="preserve"> </w:t>
      </w:r>
      <w:r w:rsidR="00DE3BE7">
        <w:rPr>
          <w:rFonts w:ascii="Times New Roman" w:hAnsi="Times New Roman" w:cs="Times New Roman"/>
          <w:sz w:val="24"/>
          <w:szCs w:val="24"/>
        </w:rPr>
        <w:fldChar w:fldCharType="begin"/>
      </w:r>
      <w:r w:rsidR="00044C2B">
        <w:rPr>
          <w:rFonts w:ascii="Times New Roman" w:hAnsi="Times New Roman" w:cs="Times New Roman"/>
          <w:sz w:val="24"/>
          <w:szCs w:val="24"/>
        </w:rPr>
        <w:instrText xml:space="preserve"> ADDIN ZOTERO_ITEM CSL_CITATION {"citationID":"Xkj0teJc","properties":{"formattedCitation":"(Betancourt 1999)","plainCitation":"(Betancourt 1999)","dontUpdate":true,"noteIndex":0},"citationItems":[{"id":832,"uris":["http://zotero.org/users/6591325/items/J256BX4Z"],"uri":["http://zotero.org/users/6591325/items/J256BX4Z"],"itemData":{"id":832,"type":"book","edition":"1ra","event-place":"La Habana, Cuba","ISBN":"978-959-05-0220-0","language":"Español","number-of-pages":"323-331","publisher":"Científico-Técnica","publisher-place":"La Habana, Cuba","title":"Silvicultura especial de árboles maderables tropicales","author":[{"family":"Betancourt","given":"A."}],"issued":{"date-parts":[["1999"]]}}}],"schema":"https://github.com/citation-style-language/schema/raw/master/csl-citation.json"} </w:instrText>
      </w:r>
      <w:r w:rsidR="00DE3BE7">
        <w:rPr>
          <w:rFonts w:ascii="Times New Roman" w:hAnsi="Times New Roman" w:cs="Times New Roman"/>
          <w:sz w:val="24"/>
          <w:szCs w:val="24"/>
        </w:rPr>
        <w:fldChar w:fldCharType="separate"/>
      </w:r>
      <w:r w:rsidRPr="00DE3BE7" w:rsidR="00DE3BE7">
        <w:rPr>
          <w:rFonts w:ascii="Times New Roman" w:hAnsi="Times New Roman" w:cs="Times New Roman"/>
          <w:sz w:val="24"/>
        </w:rPr>
        <w:t>(</w:t>
      </w:r>
      <w:r w:rsidRPr="00096106" w:rsidR="00DE3BE7">
        <w:rPr>
          <w:rFonts w:ascii="Times New Roman" w:hAnsi="Times New Roman" w:cs="Times New Roman"/>
          <w:color w:val="0070C0"/>
          <w:sz w:val="24"/>
        </w:rPr>
        <w:t>Betancourt, 1999</w:t>
      </w:r>
      <w:r w:rsidRPr="00DE3BE7" w:rsidR="00DE3BE7">
        <w:rPr>
          <w:rFonts w:ascii="Times New Roman" w:hAnsi="Times New Roman" w:cs="Times New Roman"/>
          <w:sz w:val="24"/>
        </w:rPr>
        <w:t>)</w:t>
      </w:r>
      <w:r w:rsidR="00DE3BE7">
        <w:rPr>
          <w:rFonts w:ascii="Times New Roman" w:hAnsi="Times New Roman" w:cs="Times New Roman"/>
          <w:sz w:val="24"/>
          <w:szCs w:val="24"/>
        </w:rPr>
        <w:fldChar w:fldCharType="end"/>
      </w:r>
      <w:r w:rsidR="00DE3BE7">
        <w:rPr>
          <w:rFonts w:ascii="Times New Roman" w:hAnsi="Times New Roman" w:cs="Times New Roman"/>
          <w:sz w:val="24"/>
          <w:szCs w:val="24"/>
        </w:rPr>
        <w:t>.</w:t>
      </w:r>
    </w:p>
    <w:p w:rsidR="00F45CE0" w:rsidP="00F45CE0" w:rsidRDefault="00F45CE0" w14:paraId="74C533D1" w14:textId="77777777">
      <w:pPr>
        <w:spacing w:after="0" w:line="240" w:lineRule="auto"/>
        <w:jc w:val="both"/>
        <w:rPr>
          <w:rFonts w:ascii="Times New Roman" w:hAnsi="Times New Roman" w:cs="Times New Roman"/>
          <w:sz w:val="24"/>
          <w:szCs w:val="24"/>
        </w:rPr>
      </w:pPr>
    </w:p>
    <w:p w:rsidR="00000802" w:rsidP="00F45CE0" w:rsidRDefault="00430EB2" w14:paraId="714BC19D" w14:textId="75A88EE2">
      <w:pPr>
        <w:spacing w:after="0" w:line="240" w:lineRule="auto"/>
        <w:jc w:val="both"/>
        <w:rPr>
          <w:rFonts w:ascii="Times New Roman" w:hAnsi="Times New Roman" w:cs="Times New Roman"/>
          <w:sz w:val="24"/>
          <w:szCs w:val="24"/>
        </w:rPr>
      </w:pPr>
      <w:r w:rsidRPr="00FB0096">
        <w:rPr>
          <w:rFonts w:ascii="Times New Roman" w:hAnsi="Times New Roman" w:cs="Times New Roman"/>
          <w:sz w:val="24"/>
          <w:szCs w:val="24"/>
        </w:rPr>
        <w:t xml:space="preserve">Las investigaciones </w:t>
      </w:r>
      <w:r w:rsidRPr="00FB0096" w:rsidR="00E72198">
        <w:rPr>
          <w:rFonts w:ascii="Times New Roman" w:hAnsi="Times New Roman" w:cs="Times New Roman"/>
          <w:sz w:val="24"/>
          <w:szCs w:val="24"/>
        </w:rPr>
        <w:t xml:space="preserve">en Cuba </w:t>
      </w:r>
      <w:r w:rsidRPr="00FB0096">
        <w:rPr>
          <w:rFonts w:ascii="Times New Roman" w:hAnsi="Times New Roman" w:cs="Times New Roman"/>
          <w:sz w:val="24"/>
          <w:szCs w:val="24"/>
        </w:rPr>
        <w:t xml:space="preserve">sobre </w:t>
      </w:r>
      <w:r w:rsidRPr="00FB0096">
        <w:rPr>
          <w:rFonts w:ascii="Times New Roman" w:hAnsi="Times New Roman" w:cs="Times New Roman"/>
          <w:i/>
          <w:sz w:val="24"/>
          <w:szCs w:val="24"/>
        </w:rPr>
        <w:t xml:space="preserve">S. </w:t>
      </w:r>
      <w:proofErr w:type="spellStart"/>
      <w:r w:rsidRPr="00FB0096">
        <w:rPr>
          <w:rFonts w:ascii="Times New Roman" w:hAnsi="Times New Roman" w:cs="Times New Roman"/>
          <w:i/>
          <w:sz w:val="24"/>
          <w:szCs w:val="24"/>
        </w:rPr>
        <w:t>mahagoni</w:t>
      </w:r>
      <w:proofErr w:type="spellEnd"/>
      <w:r w:rsidRPr="00FB0096">
        <w:rPr>
          <w:rFonts w:ascii="Times New Roman" w:hAnsi="Times New Roman" w:cs="Times New Roman"/>
          <w:sz w:val="24"/>
          <w:szCs w:val="24"/>
        </w:rPr>
        <w:t xml:space="preserve"> se han enfocado en el estu</w:t>
      </w:r>
      <w:r w:rsidRPr="00FB0096" w:rsidR="00E72198">
        <w:rPr>
          <w:rFonts w:ascii="Times New Roman" w:hAnsi="Times New Roman" w:cs="Times New Roman"/>
          <w:sz w:val="24"/>
          <w:szCs w:val="24"/>
        </w:rPr>
        <w:t>dio de su</w:t>
      </w:r>
      <w:r w:rsidRPr="00FB0096" w:rsidR="00B47B73">
        <w:rPr>
          <w:rFonts w:ascii="Times New Roman" w:hAnsi="Times New Roman" w:cs="Times New Roman"/>
          <w:sz w:val="24"/>
          <w:szCs w:val="24"/>
        </w:rPr>
        <w:t xml:space="preserve">s características morfológico-funcionales, </w:t>
      </w:r>
      <w:r w:rsidRPr="00FB0096" w:rsidR="00E72198">
        <w:rPr>
          <w:rFonts w:ascii="Times New Roman" w:hAnsi="Times New Roman" w:cs="Times New Roman"/>
          <w:sz w:val="24"/>
          <w:szCs w:val="24"/>
        </w:rPr>
        <w:t xml:space="preserve">ecológicas </w:t>
      </w:r>
      <w:r w:rsidRPr="00FB0096">
        <w:rPr>
          <w:rFonts w:ascii="Times New Roman" w:hAnsi="Times New Roman" w:cs="Times New Roman"/>
          <w:sz w:val="24"/>
          <w:szCs w:val="24"/>
        </w:rPr>
        <w:t xml:space="preserve">y propagación </w:t>
      </w:r>
      <w:r w:rsidRPr="00FB0096">
        <w:rPr>
          <w:rFonts w:ascii="Times New Roman" w:hAnsi="Times New Roman" w:cs="Times New Roman"/>
          <w:i/>
          <w:sz w:val="24"/>
          <w:szCs w:val="24"/>
        </w:rPr>
        <w:t>in vitro</w:t>
      </w:r>
      <w:r w:rsidRPr="00FB0096">
        <w:rPr>
          <w:rFonts w:ascii="Times New Roman" w:hAnsi="Times New Roman" w:cs="Times New Roman"/>
          <w:sz w:val="24"/>
          <w:szCs w:val="24"/>
        </w:rPr>
        <w:t xml:space="preserve"> </w:t>
      </w:r>
      <w:r w:rsidRPr="00096106" w:rsidR="006B0563">
        <w:rPr>
          <w:rFonts w:ascii="Times New Roman" w:hAnsi="Times New Roman" w:cs="Times New Roman"/>
          <w:color w:val="0070C0"/>
          <w:sz w:val="24"/>
          <w:szCs w:val="24"/>
        </w:rPr>
        <w:fldChar w:fldCharType="begin"/>
      </w:r>
      <w:r w:rsidRPr="00096106" w:rsidR="00044C2B">
        <w:rPr>
          <w:rFonts w:ascii="Times New Roman" w:hAnsi="Times New Roman" w:cs="Times New Roman"/>
          <w:color w:val="0070C0"/>
          <w:sz w:val="24"/>
          <w:szCs w:val="24"/>
        </w:rPr>
        <w:instrText xml:space="preserve"> ADDIN ZOTERO_ITEM CSL_CITATION {"citationID":"o6rxQtsm","properties":{"formattedCitation":"(Ricardo, Puentes, y Torres 2016)","plainCitation":"(Ricardo, Puentes, y Torres 2016)","dontUpdate":true,"noteIndex":0},"citationItems":[{"id":2837,"uris":["http://zotero.org/users/6591325/items/L58XZF3R"],"uri":["http://zotero.org/users/6591325/items/L58XZF3R"],"itemData":{"id":2837,"type":"article-journal","container-title":"Acta Botánica Cubana","issue":"1","page":"2-23","title":"Relaciones entre las características morfológico-funcionales y ecológicas de especies autóctonas de meliáceas cubanas: estrategia para su empleo forestal","URL":"https://www.revista.geotech.cu/index.php.abc","volume":"215","author":[{"family":"Ricardo","given":"Nancy Esther Nápoles"},{"family":"Puentes","given":"Delhy Albert"},{"family":"Torres","given":"Yamir Arias"}],"issued":{"date-parts":[["2016"]]}}}],"schema":"https://github.com/citation-style-language/schema/raw/master/csl-citation.json"} </w:instrText>
      </w:r>
      <w:r w:rsidRPr="00096106" w:rsidR="006B0563">
        <w:rPr>
          <w:rFonts w:ascii="Times New Roman" w:hAnsi="Times New Roman" w:cs="Times New Roman"/>
          <w:color w:val="0070C0"/>
          <w:sz w:val="24"/>
          <w:szCs w:val="24"/>
        </w:rPr>
        <w:fldChar w:fldCharType="separate"/>
      </w:r>
      <w:r w:rsidRPr="00096106" w:rsidR="006B0563">
        <w:rPr>
          <w:rFonts w:ascii="Times New Roman" w:hAnsi="Times New Roman" w:cs="Times New Roman"/>
          <w:color w:val="0070C0"/>
          <w:sz w:val="24"/>
        </w:rPr>
        <w:t>(Ricardo, Puentes, y Torres, 2016</w:t>
      </w:r>
      <w:r w:rsidRPr="00096106" w:rsidR="006B0563">
        <w:rPr>
          <w:rFonts w:ascii="Times New Roman" w:hAnsi="Times New Roman" w:cs="Times New Roman"/>
          <w:color w:val="0070C0"/>
          <w:sz w:val="24"/>
          <w:szCs w:val="24"/>
        </w:rPr>
        <w:fldChar w:fldCharType="end"/>
      </w:r>
      <w:r w:rsidRPr="00096106" w:rsidR="00000802">
        <w:rPr>
          <w:rFonts w:ascii="Times New Roman" w:hAnsi="Times New Roman" w:cs="Times New Roman"/>
          <w:color w:val="0070C0"/>
          <w:sz w:val="24"/>
          <w:szCs w:val="24"/>
        </w:rPr>
        <w:t>;</w:t>
      </w:r>
      <w:r w:rsidRPr="00FB0096" w:rsidR="00000802">
        <w:rPr>
          <w:rFonts w:ascii="Times New Roman" w:hAnsi="Times New Roman" w:cs="Times New Roman"/>
          <w:sz w:val="24"/>
          <w:szCs w:val="24"/>
        </w:rPr>
        <w:t xml:space="preserve"> </w:t>
      </w:r>
      <w:r w:rsidRPr="00096106" w:rsidR="00000802">
        <w:rPr>
          <w:rFonts w:ascii="Times New Roman" w:hAnsi="Times New Roman" w:cs="Times New Roman"/>
          <w:color w:val="0070C0"/>
          <w:sz w:val="24"/>
          <w:szCs w:val="24"/>
        </w:rPr>
        <w:fldChar w:fldCharType="begin"/>
      </w:r>
      <w:r w:rsidRPr="00096106" w:rsidR="00FD603E">
        <w:rPr>
          <w:rFonts w:ascii="Times New Roman" w:hAnsi="Times New Roman" w:cs="Times New Roman"/>
          <w:color w:val="0070C0"/>
          <w:sz w:val="24"/>
          <w:szCs w:val="24"/>
        </w:rPr>
        <w:instrText xml:space="preserve"> ADDIN ZOTERO_ITEM CSL_CITATION {"citationID":"ZLMAHIad","properties":{"formattedCitation":"(Barb\\uc0\\u243{}n et\\uc0\\u160{}al. 2013)","plainCitation":"(Barbón et al. 2013)","dontUpdate":true,"noteIndex":0},"citationItems":[{"id":790,"uris":["http://zotero.org/users/6591325/items/ABKBCLII"],"uri":["http://zotero.org/users/6591325/items/ABKBCLII"],"itemData":{"id":790,"type":"article-journal","abstract":"Los bajos porcentajes de germinación de los embriones somáticos en S. mahagoni constituyen una problemática a resolver y se plantea que la causa está en el bajo nivel de maduración. El objetivo de esta investigación fue determinar el efecto de diferentes concentraciones de sorbitol y 6-BAP en la maduración de embriones somáticos S. mahagoni para incrementar el porcentaje de germinación. Se colocaron embriones somáticos en etapa cotiledonal en un medio de cultivo de maduración. Se emplearon tres concentraciones de sorbitol (20.0, 40.0 y 60.0 g l-1) y se evaluó la maduración de los embriones somáticos mediante su respuesta en el medio de cultivo de germinación. Se demostró que el cultivo de embriones somáticos en un medio de cultivo para la maduración con 40 y 60 g l-1 de sorbitol combinado con 6-BAP (0.25 mg l-1) es necesario para incrementar el número de embriones somáticos germinados en la especie Swietenia mahagoni (L) Jacq. Palabras clave: embriones secundarios, embriogénesis somática, hiperhidricidad, osmóticos","container-title":"Biotecnología Vegetal","ISSN":"2074-8647","issue":"1","language":"es","source":"revista.ibp.co.cu","title":"Efecto de sorbitol y 6-BAP en la maduración y germinación de embriones somáticos Swietenia mahagoni (L.) Jacq","URL":"https://revista.ibp.co.cu/index.php/BV/article/view/94","volume":"13","author":[{"family":"Barbón","given":"Raúl"},{"family":"Borroto","given":"Iván"},{"family":"O","given":"Mariana","dropping-particle":"la"},{"family":"Quiala","given":"Elisa"},{"family":"Pérez","given":"Marta"}],"accessed":{"date-parts":[["2019",11,8]]},"issued":{"date-parts":[["2013",1,12]]}}}],"schema":"https://github.com/citation-style-language/schema/raw/master/csl-citation.json"} </w:instrText>
      </w:r>
      <w:r w:rsidRPr="00096106" w:rsidR="00000802">
        <w:rPr>
          <w:rFonts w:ascii="Times New Roman" w:hAnsi="Times New Roman" w:cs="Times New Roman"/>
          <w:color w:val="0070C0"/>
          <w:sz w:val="24"/>
          <w:szCs w:val="24"/>
        </w:rPr>
        <w:fldChar w:fldCharType="separate"/>
      </w:r>
      <w:r w:rsidRPr="00096106" w:rsidR="002A0B8E">
        <w:rPr>
          <w:rFonts w:ascii="Times New Roman" w:hAnsi="Times New Roman" w:cs="Times New Roman"/>
          <w:color w:val="0070C0"/>
          <w:sz w:val="24"/>
          <w:szCs w:val="24"/>
        </w:rPr>
        <w:t xml:space="preserve">Barbón </w:t>
      </w:r>
      <w:r w:rsidRPr="00096106" w:rsidR="002A0B8E">
        <w:rPr>
          <w:rFonts w:ascii="Times New Roman" w:hAnsi="Times New Roman" w:cs="Times New Roman"/>
          <w:i/>
          <w:color w:val="0070C0"/>
          <w:sz w:val="24"/>
          <w:szCs w:val="24"/>
        </w:rPr>
        <w:t>et al</w:t>
      </w:r>
      <w:r w:rsidRPr="00096106" w:rsidR="002A0B8E">
        <w:rPr>
          <w:rFonts w:ascii="Times New Roman" w:hAnsi="Times New Roman" w:cs="Times New Roman"/>
          <w:color w:val="0070C0"/>
          <w:sz w:val="24"/>
          <w:szCs w:val="24"/>
        </w:rPr>
        <w:t>.</w:t>
      </w:r>
      <w:r w:rsidRPr="00096106" w:rsidR="005554C5">
        <w:rPr>
          <w:rFonts w:ascii="Times New Roman" w:hAnsi="Times New Roman" w:cs="Times New Roman"/>
          <w:color w:val="0070C0"/>
          <w:sz w:val="24"/>
          <w:szCs w:val="24"/>
        </w:rPr>
        <w:t>,</w:t>
      </w:r>
      <w:r w:rsidRPr="00096106" w:rsidR="002A0B8E">
        <w:rPr>
          <w:rFonts w:ascii="Times New Roman" w:hAnsi="Times New Roman" w:cs="Times New Roman"/>
          <w:color w:val="0070C0"/>
          <w:sz w:val="24"/>
          <w:szCs w:val="24"/>
        </w:rPr>
        <w:t xml:space="preserve"> 2013)</w:t>
      </w:r>
      <w:r w:rsidRPr="00096106" w:rsidR="00000802">
        <w:rPr>
          <w:rFonts w:ascii="Times New Roman" w:hAnsi="Times New Roman" w:cs="Times New Roman"/>
          <w:color w:val="0070C0"/>
          <w:sz w:val="24"/>
          <w:szCs w:val="24"/>
        </w:rPr>
        <w:fldChar w:fldCharType="end"/>
      </w:r>
      <w:r w:rsidRPr="00FB0096" w:rsidR="00E10EF7">
        <w:rPr>
          <w:rFonts w:ascii="Times New Roman" w:hAnsi="Times New Roman" w:cs="Times New Roman"/>
          <w:sz w:val="24"/>
          <w:szCs w:val="24"/>
        </w:rPr>
        <w:t>, p</w:t>
      </w:r>
      <w:r w:rsidRPr="00FB0096">
        <w:rPr>
          <w:rFonts w:ascii="Times New Roman" w:hAnsi="Times New Roman" w:cs="Times New Roman"/>
          <w:sz w:val="24"/>
          <w:szCs w:val="24"/>
        </w:rPr>
        <w:t>ero muy pocas han tenido como objetivo el estudio de las relaciones simbióticas que establece con microorganismos del suelo</w:t>
      </w:r>
      <w:r w:rsidRPr="00FB0096" w:rsidR="00B47B73">
        <w:rPr>
          <w:rFonts w:ascii="Times New Roman" w:hAnsi="Times New Roman" w:cs="Times New Roman"/>
          <w:sz w:val="24"/>
          <w:szCs w:val="24"/>
        </w:rPr>
        <w:t>,</w:t>
      </w:r>
      <w:r w:rsidRPr="00FB0096">
        <w:rPr>
          <w:rFonts w:ascii="Times New Roman" w:hAnsi="Times New Roman" w:cs="Times New Roman"/>
          <w:sz w:val="24"/>
          <w:szCs w:val="24"/>
        </w:rPr>
        <w:t xml:space="preserve"> </w:t>
      </w:r>
      <w:r w:rsidRPr="00FB0096" w:rsidR="00B6016B">
        <w:rPr>
          <w:rFonts w:ascii="Times New Roman" w:hAnsi="Times New Roman" w:cs="Times New Roman"/>
          <w:sz w:val="24"/>
          <w:szCs w:val="24"/>
        </w:rPr>
        <w:t xml:space="preserve">lo que mejora </w:t>
      </w:r>
      <w:r w:rsidRPr="00FB0096">
        <w:rPr>
          <w:rFonts w:ascii="Times New Roman" w:hAnsi="Times New Roman" w:cs="Times New Roman"/>
          <w:sz w:val="24"/>
          <w:szCs w:val="24"/>
        </w:rPr>
        <w:t xml:space="preserve">el </w:t>
      </w:r>
      <w:r w:rsidRPr="00FB0096" w:rsidR="004A59B1">
        <w:rPr>
          <w:rFonts w:ascii="Times New Roman" w:hAnsi="Times New Roman" w:cs="Times New Roman"/>
          <w:sz w:val="24"/>
          <w:szCs w:val="24"/>
        </w:rPr>
        <w:t xml:space="preserve">crecimiento y </w:t>
      </w:r>
      <w:r w:rsidRPr="00FB0096" w:rsidR="00E10EF7">
        <w:rPr>
          <w:rFonts w:ascii="Times New Roman" w:hAnsi="Times New Roman" w:cs="Times New Roman"/>
          <w:sz w:val="24"/>
          <w:szCs w:val="24"/>
        </w:rPr>
        <w:t>calidad de la planta</w:t>
      </w:r>
      <w:r w:rsidRPr="00FB0096">
        <w:rPr>
          <w:rFonts w:ascii="Times New Roman" w:hAnsi="Times New Roman" w:cs="Times New Roman"/>
          <w:sz w:val="24"/>
          <w:szCs w:val="24"/>
        </w:rPr>
        <w:t xml:space="preserve"> en </w:t>
      </w:r>
      <w:r w:rsidRPr="00FB0096" w:rsidR="004A59B1">
        <w:rPr>
          <w:rFonts w:ascii="Times New Roman" w:hAnsi="Times New Roman" w:cs="Times New Roman"/>
          <w:sz w:val="24"/>
          <w:szCs w:val="24"/>
        </w:rPr>
        <w:t>vivero</w:t>
      </w:r>
      <w:r w:rsidRPr="00FB0096" w:rsidR="00E10EF7">
        <w:rPr>
          <w:rFonts w:ascii="Times New Roman" w:hAnsi="Times New Roman" w:cs="Times New Roman"/>
          <w:sz w:val="24"/>
          <w:szCs w:val="24"/>
        </w:rPr>
        <w:t>.</w:t>
      </w:r>
      <w:r w:rsidRPr="00FB0096" w:rsidR="00B47B73">
        <w:rPr>
          <w:rFonts w:ascii="Times New Roman" w:hAnsi="Times New Roman" w:cs="Times New Roman"/>
          <w:sz w:val="24"/>
          <w:szCs w:val="24"/>
        </w:rPr>
        <w:t xml:space="preserve"> </w:t>
      </w:r>
      <w:r w:rsidRPr="00FB0096" w:rsidR="004A59B1">
        <w:rPr>
          <w:rFonts w:ascii="Times New Roman" w:hAnsi="Times New Roman" w:cs="Times New Roman"/>
          <w:sz w:val="24"/>
          <w:szCs w:val="24"/>
        </w:rPr>
        <w:t xml:space="preserve">Los resultados de estos estudios pueden contribuir a mejorar la productividad de las plantaciones </w:t>
      </w:r>
      <w:r w:rsidR="003500AE">
        <w:rPr>
          <w:rFonts w:ascii="Times New Roman" w:hAnsi="Times New Roman" w:cs="Times New Roman"/>
          <w:sz w:val="24"/>
          <w:szCs w:val="24"/>
        </w:rPr>
        <w:t xml:space="preserve">forestales </w:t>
      </w:r>
      <w:r w:rsidR="006B0563">
        <w:rPr>
          <w:rFonts w:ascii="Times New Roman" w:hAnsi="Times New Roman" w:cs="Times New Roman"/>
          <w:sz w:val="24"/>
          <w:szCs w:val="24"/>
        </w:rPr>
        <w:fldChar w:fldCharType="begin"/>
      </w:r>
      <w:r w:rsidR="00044C2B">
        <w:rPr>
          <w:rFonts w:ascii="Times New Roman" w:hAnsi="Times New Roman" w:cs="Times New Roman"/>
          <w:sz w:val="24"/>
          <w:szCs w:val="24"/>
        </w:rPr>
        <w:instrText xml:space="preserve"> ADDIN ZOTERO_ITEM CSL_CITATION {"citationID":"4aLNWhYr","properties":{"formattedCitation":"(Oros et\\uc0\\u160{}al. 2015)","plainCitation":"(Oros et al. 2015)","dontUpdate":true,"noteIndex":0},"citationItems":[{"id":2851,"uris":["http://zotero.org/users/6591325/items/BIG2AUJX"],"uri":["http://zotero.org/users/6591325/items/BIG2AUJX"],"itemData":{"id":2851,"type":"article-journal","container-title":"Revista mexicana de ciencias agrícolas","ISSN":"ISSN 2007-0934","issue":"3","note":"publisher: Instituto Nacional de Investigaciones Forestales, Agrícolas y Pecuarias (INIFAP)","page":"627–635","source":"Google Scholar","title":"Respuesta de plántulas de\" Cedrela odorata\" a la inoculación con\" Rhizophagus intraradices\" y diferentes niveles de defoliación","URL":"https://cienciasagricolas.inifap.gob.mx/","volume":"6","author":[{"family":"Oros","given":"I."},{"family":"López","given":"Alejandro Alonso"},{"family":"Moreno","given":"Jesús Pérez"},{"family":"Collado","given":"Jorge C. López"},{"family":"Pérez","given":"Luis A. Lara"},{"family":"Garza","given":"Sandra E. Martínez"},{"family":"Ramos","given":"Laura Yesenia Solís"},{"family":"Torres","given":"Antonio Andrade"}],"issued":{"date-parts":[["2015"]]}}}],"schema":"https://github.com/citation-style-language/schema/raw/master/csl-citation.json"} </w:instrText>
      </w:r>
      <w:r w:rsidR="006B0563">
        <w:rPr>
          <w:rFonts w:ascii="Times New Roman" w:hAnsi="Times New Roman" w:cs="Times New Roman"/>
          <w:sz w:val="24"/>
          <w:szCs w:val="24"/>
        </w:rPr>
        <w:fldChar w:fldCharType="separate"/>
      </w:r>
      <w:r w:rsidRPr="006B0563" w:rsidR="006B0563">
        <w:rPr>
          <w:rFonts w:ascii="Times New Roman" w:hAnsi="Times New Roman" w:cs="Times New Roman"/>
          <w:sz w:val="24"/>
          <w:szCs w:val="24"/>
        </w:rPr>
        <w:t>(</w:t>
      </w:r>
      <w:r w:rsidRPr="00096106" w:rsidR="006B0563">
        <w:rPr>
          <w:rFonts w:ascii="Times New Roman" w:hAnsi="Times New Roman" w:cs="Times New Roman"/>
          <w:color w:val="0070C0"/>
          <w:sz w:val="24"/>
          <w:szCs w:val="24"/>
        </w:rPr>
        <w:t xml:space="preserve">Oros </w:t>
      </w:r>
      <w:r w:rsidRPr="00096106" w:rsidR="006B0563">
        <w:rPr>
          <w:rFonts w:ascii="Times New Roman" w:hAnsi="Times New Roman" w:cs="Times New Roman"/>
          <w:i/>
          <w:color w:val="0070C0"/>
          <w:sz w:val="24"/>
          <w:szCs w:val="24"/>
        </w:rPr>
        <w:t>et al</w:t>
      </w:r>
      <w:r w:rsidRPr="00096106" w:rsidR="006B0563">
        <w:rPr>
          <w:rFonts w:ascii="Times New Roman" w:hAnsi="Times New Roman" w:cs="Times New Roman"/>
          <w:color w:val="0070C0"/>
          <w:sz w:val="24"/>
          <w:szCs w:val="24"/>
        </w:rPr>
        <w:t>.</w:t>
      </w:r>
      <w:r w:rsidRPr="00096106" w:rsidR="006A041E">
        <w:rPr>
          <w:rFonts w:ascii="Times New Roman" w:hAnsi="Times New Roman" w:cs="Times New Roman"/>
          <w:color w:val="0070C0"/>
          <w:sz w:val="24"/>
          <w:szCs w:val="24"/>
        </w:rPr>
        <w:t>,</w:t>
      </w:r>
      <w:r w:rsidRPr="00096106" w:rsidR="006B0563">
        <w:rPr>
          <w:rFonts w:ascii="Times New Roman" w:hAnsi="Times New Roman" w:cs="Times New Roman"/>
          <w:color w:val="0070C0"/>
          <w:sz w:val="24"/>
          <w:szCs w:val="24"/>
        </w:rPr>
        <w:t xml:space="preserve"> 2015</w:t>
      </w:r>
      <w:r w:rsidRPr="006B0563" w:rsidR="006B0563">
        <w:rPr>
          <w:rFonts w:ascii="Times New Roman" w:hAnsi="Times New Roman" w:cs="Times New Roman"/>
          <w:sz w:val="24"/>
          <w:szCs w:val="24"/>
        </w:rPr>
        <w:t>)</w:t>
      </w:r>
      <w:r w:rsidR="006B0563">
        <w:rPr>
          <w:rFonts w:ascii="Times New Roman" w:hAnsi="Times New Roman" w:cs="Times New Roman"/>
          <w:sz w:val="24"/>
          <w:szCs w:val="24"/>
        </w:rPr>
        <w:fldChar w:fldCharType="end"/>
      </w:r>
      <w:r w:rsidR="006B0563">
        <w:rPr>
          <w:rFonts w:ascii="Times New Roman" w:hAnsi="Times New Roman" w:cs="Times New Roman"/>
          <w:sz w:val="24"/>
          <w:szCs w:val="24"/>
        </w:rPr>
        <w:t>.</w:t>
      </w:r>
    </w:p>
    <w:p w:rsidR="00096106" w:rsidP="00096106" w:rsidRDefault="00096106" w14:paraId="11491BA1" w14:textId="77777777">
      <w:pPr>
        <w:spacing w:after="0" w:line="240" w:lineRule="auto"/>
        <w:jc w:val="both"/>
        <w:rPr>
          <w:rFonts w:ascii="Times New Roman" w:hAnsi="Times New Roman" w:cs="Times New Roman"/>
          <w:sz w:val="24"/>
          <w:szCs w:val="24"/>
        </w:rPr>
      </w:pPr>
    </w:p>
    <w:p w:rsidRPr="00FB0096" w:rsidR="00846708" w:rsidP="00096106" w:rsidRDefault="00846708" w14:paraId="78EC25F4" w14:textId="02E581BD">
      <w:pPr>
        <w:spacing w:after="0" w:line="240" w:lineRule="auto"/>
        <w:jc w:val="both"/>
        <w:rPr>
          <w:rFonts w:ascii="Times New Roman" w:hAnsi="Times New Roman" w:cs="Times New Roman"/>
          <w:sz w:val="24"/>
          <w:szCs w:val="24"/>
        </w:rPr>
      </w:pPr>
      <w:r w:rsidRPr="00FB0096">
        <w:rPr>
          <w:rFonts w:ascii="Times New Roman" w:hAnsi="Times New Roman" w:cs="Times New Roman"/>
          <w:sz w:val="24"/>
          <w:szCs w:val="24"/>
        </w:rPr>
        <w:t xml:space="preserve">La efectividad de la micorriza, </w:t>
      </w:r>
      <w:r w:rsidRPr="00FB0096" w:rsidR="008B1D0B">
        <w:rPr>
          <w:rFonts w:ascii="Times New Roman" w:hAnsi="Times New Roman" w:cs="Times New Roman"/>
          <w:sz w:val="24"/>
          <w:szCs w:val="24"/>
        </w:rPr>
        <w:t>pues</w:t>
      </w:r>
      <w:r w:rsidRPr="00FB0096">
        <w:rPr>
          <w:rFonts w:ascii="Times New Roman" w:hAnsi="Times New Roman" w:cs="Times New Roman"/>
          <w:sz w:val="24"/>
          <w:szCs w:val="24"/>
        </w:rPr>
        <w:t>, depende de factores físicos y químicos (pH, fósforo y nitrógeno</w:t>
      </w:r>
      <w:r w:rsidRPr="00FB0096" w:rsidR="00B47B73">
        <w:rPr>
          <w:rFonts w:ascii="Times New Roman" w:hAnsi="Times New Roman" w:cs="Times New Roman"/>
          <w:sz w:val="24"/>
          <w:szCs w:val="24"/>
        </w:rPr>
        <w:t>, entre otros</w:t>
      </w:r>
      <w:r w:rsidRPr="00FB0096">
        <w:rPr>
          <w:rFonts w:ascii="Times New Roman" w:hAnsi="Times New Roman" w:cs="Times New Roman"/>
          <w:sz w:val="24"/>
          <w:szCs w:val="24"/>
        </w:rPr>
        <w:t>) ofrecidos por el sustrato, que determinan qu</w:t>
      </w:r>
      <w:r w:rsidR="00B21354">
        <w:rPr>
          <w:rFonts w:ascii="Times New Roman" w:hAnsi="Times New Roman" w:cs="Times New Roman"/>
          <w:sz w:val="24"/>
          <w:szCs w:val="24"/>
        </w:rPr>
        <w:t>é</w:t>
      </w:r>
      <w:r w:rsidRPr="00FB0096">
        <w:rPr>
          <w:rFonts w:ascii="Times New Roman" w:hAnsi="Times New Roman" w:cs="Times New Roman"/>
          <w:sz w:val="24"/>
          <w:szCs w:val="24"/>
        </w:rPr>
        <w:t xml:space="preserve"> tan favorable es la simbiosis entre plantas y hongos, y cu</w:t>
      </w:r>
      <w:r w:rsidR="00B21354">
        <w:rPr>
          <w:rFonts w:ascii="Times New Roman" w:hAnsi="Times New Roman" w:cs="Times New Roman"/>
          <w:sz w:val="24"/>
          <w:szCs w:val="24"/>
        </w:rPr>
        <w:t>á</w:t>
      </w:r>
      <w:r w:rsidRPr="00FB0096">
        <w:rPr>
          <w:rFonts w:ascii="Times New Roman" w:hAnsi="Times New Roman" w:cs="Times New Roman"/>
          <w:sz w:val="24"/>
          <w:szCs w:val="24"/>
        </w:rPr>
        <w:t>nto mejor será el desarrollo de la</w:t>
      </w:r>
      <w:r w:rsidRPr="00FB0096" w:rsidR="00E10EF7">
        <w:rPr>
          <w:rFonts w:ascii="Times New Roman" w:hAnsi="Times New Roman" w:cs="Times New Roman"/>
          <w:sz w:val="24"/>
          <w:szCs w:val="24"/>
        </w:rPr>
        <w:t xml:space="preserve">s especies </w:t>
      </w:r>
      <w:r w:rsidR="003500AE">
        <w:rPr>
          <w:rFonts w:ascii="Times New Roman" w:hAnsi="Times New Roman" w:cs="Times New Roman"/>
          <w:sz w:val="24"/>
          <w:szCs w:val="24"/>
        </w:rPr>
        <w:t>vegetales</w:t>
      </w:r>
      <w:r w:rsidR="006A041E">
        <w:rPr>
          <w:rFonts w:ascii="Times New Roman" w:hAnsi="Times New Roman" w:cs="Times New Roman"/>
          <w:sz w:val="24"/>
          <w:szCs w:val="24"/>
        </w:rPr>
        <w:t xml:space="preserve"> </w:t>
      </w:r>
      <w:r w:rsidR="006A041E">
        <w:rPr>
          <w:rFonts w:ascii="Times New Roman" w:hAnsi="Times New Roman" w:cs="Times New Roman"/>
          <w:sz w:val="24"/>
          <w:szCs w:val="24"/>
        </w:rPr>
        <w:fldChar w:fldCharType="begin"/>
      </w:r>
      <w:r w:rsidR="00044C2B">
        <w:rPr>
          <w:rFonts w:ascii="Times New Roman" w:hAnsi="Times New Roman" w:cs="Times New Roman"/>
          <w:sz w:val="24"/>
          <w:szCs w:val="24"/>
        </w:rPr>
        <w:instrText xml:space="preserve"> ADDIN ZOTERO_ITEM CSL_CITATION {"citationID":"jgAtNqoJ","properties":{"formattedCitation":"(Li et\\uc0\\u160{}al. 2016)","plainCitation":"(Li et al. 2016)","dontUpdate":true,"noteIndex":0},"citationItems":[{"id":2524,"uris":["http://zotero.org/users/6591325/items/WAA8BMA9"],"uri":["http://zotero.org/users/6591325/items/WAA8BMA9"],"itemData":{"id":2524,"type":"article-journal","container-title":"Geology","DOI":"doi:10.1130/G37561.1","issue":"4","language":"Inglés","note":"number: 4\ncontainer-title: Geology","page":"319-322","title":"Cellular dissolution at hypha-and spore-mineral interfaces revealing unrecognized mechanisms and scales of fungal weathering.","volume":"44","author":[{"family":"Li","given":"Z."},{"family":"Liu","given":"L."},{"family":"Chen","given":"J."},{"family":"Teng","given":"H.H"}],"accessed":{"date-parts":[["2018",2,12]]},"issued":{"date-parts":[["2016"]]}}}],"schema":"https://github.com/citation-style-language/schema/raw/master/csl-citation.json"} </w:instrText>
      </w:r>
      <w:r w:rsidR="006A041E">
        <w:rPr>
          <w:rFonts w:ascii="Times New Roman" w:hAnsi="Times New Roman" w:cs="Times New Roman"/>
          <w:sz w:val="24"/>
          <w:szCs w:val="24"/>
        </w:rPr>
        <w:fldChar w:fldCharType="separate"/>
      </w:r>
      <w:r w:rsidRPr="006A041E" w:rsidR="006A041E">
        <w:rPr>
          <w:rFonts w:ascii="Times New Roman" w:hAnsi="Times New Roman" w:cs="Times New Roman"/>
          <w:sz w:val="24"/>
          <w:szCs w:val="24"/>
        </w:rPr>
        <w:t>(</w:t>
      </w:r>
      <w:r w:rsidRPr="00096106" w:rsidR="006A041E">
        <w:rPr>
          <w:rFonts w:ascii="Times New Roman" w:hAnsi="Times New Roman" w:cs="Times New Roman"/>
          <w:color w:val="0070C0"/>
          <w:sz w:val="24"/>
          <w:szCs w:val="24"/>
        </w:rPr>
        <w:t xml:space="preserve">Li </w:t>
      </w:r>
      <w:r w:rsidRPr="00096106" w:rsidR="006A041E">
        <w:rPr>
          <w:rFonts w:ascii="Times New Roman" w:hAnsi="Times New Roman" w:cs="Times New Roman"/>
          <w:i/>
          <w:color w:val="0070C0"/>
          <w:sz w:val="24"/>
          <w:szCs w:val="24"/>
        </w:rPr>
        <w:t>et al</w:t>
      </w:r>
      <w:r w:rsidRPr="00096106" w:rsidR="006A041E">
        <w:rPr>
          <w:rFonts w:ascii="Times New Roman" w:hAnsi="Times New Roman" w:cs="Times New Roman"/>
          <w:color w:val="0070C0"/>
          <w:sz w:val="24"/>
          <w:szCs w:val="24"/>
        </w:rPr>
        <w:t>., 2016</w:t>
      </w:r>
      <w:r w:rsidRPr="006A041E" w:rsidR="006A041E">
        <w:rPr>
          <w:rFonts w:ascii="Times New Roman" w:hAnsi="Times New Roman" w:cs="Times New Roman"/>
          <w:sz w:val="24"/>
          <w:szCs w:val="24"/>
        </w:rPr>
        <w:t>)</w:t>
      </w:r>
      <w:r w:rsidR="006A041E">
        <w:rPr>
          <w:rFonts w:ascii="Times New Roman" w:hAnsi="Times New Roman" w:cs="Times New Roman"/>
          <w:sz w:val="24"/>
          <w:szCs w:val="24"/>
        </w:rPr>
        <w:fldChar w:fldCharType="end"/>
      </w:r>
      <w:r w:rsidRPr="00FB0096" w:rsidR="00E10EF7">
        <w:rPr>
          <w:rFonts w:ascii="Times New Roman" w:hAnsi="Times New Roman" w:cs="Times New Roman"/>
          <w:sz w:val="24"/>
          <w:szCs w:val="24"/>
        </w:rPr>
        <w:t>.</w:t>
      </w:r>
    </w:p>
    <w:p w:rsidR="00096106" w:rsidP="00096106" w:rsidRDefault="00096106" w14:paraId="21395862" w14:textId="77777777">
      <w:pPr>
        <w:spacing w:after="0" w:line="240" w:lineRule="auto"/>
        <w:jc w:val="both"/>
        <w:rPr>
          <w:rFonts w:ascii="Times New Roman" w:hAnsi="Times New Roman" w:cs="Times New Roman"/>
          <w:sz w:val="24"/>
          <w:szCs w:val="24"/>
        </w:rPr>
      </w:pPr>
    </w:p>
    <w:p w:rsidR="008B1D0B" w:rsidP="00140986" w:rsidRDefault="006D439D" w14:paraId="1678FFE6" w14:textId="3E98376E">
      <w:pPr>
        <w:spacing w:after="0" w:line="240" w:lineRule="auto"/>
        <w:jc w:val="both"/>
        <w:rPr>
          <w:rFonts w:ascii="Times New Roman" w:hAnsi="Times New Roman" w:cs="Times New Roman"/>
          <w:sz w:val="24"/>
          <w:szCs w:val="24"/>
        </w:rPr>
      </w:pPr>
      <w:r w:rsidRPr="006D439D">
        <w:rPr>
          <w:rFonts w:ascii="Times New Roman" w:hAnsi="Times New Roman" w:cs="Times New Roman"/>
          <w:sz w:val="24"/>
          <w:szCs w:val="24"/>
        </w:rPr>
        <w:t xml:space="preserve">Producir plantas de calidad en vivero contribuye a garantizar mayor porcentaje de supervivencia en las plantaciones forestales y en los programas de reforestación </w:t>
      </w:r>
      <w:r w:rsidR="008414B7">
        <w:rPr>
          <w:rFonts w:ascii="Times New Roman" w:hAnsi="Times New Roman" w:cs="Times New Roman"/>
          <w:sz w:val="24"/>
          <w:szCs w:val="24"/>
        </w:rPr>
        <w:fldChar w:fldCharType="begin"/>
      </w:r>
      <w:r w:rsidR="008414B7">
        <w:rPr>
          <w:rFonts w:ascii="Times New Roman" w:hAnsi="Times New Roman" w:cs="Times New Roman"/>
          <w:sz w:val="24"/>
          <w:szCs w:val="24"/>
        </w:rPr>
        <w:instrText xml:space="preserve"> ADDIN ZOTERO_ITEM CSL_CITATION {"citationID":"68MgyTsy","properties":{"formattedCitation":"(Rueda et\\uc0\\u160{}al. 2014)","plainCitation":"(Rueda et al. 2014)","noteIndex":0},"citationItems":[{"id":1736,"uris":["http://zotero.org/users/6591325/items/E5H7PBX3"],"uri":["http://zotero.org/users/6591325/items/E5H7PBX3"],"itemData":{"id":1736,"type":"article-journal","DOI":"https://doi.org/10.29298/rmcf.v9i47.163","issue":"22","journalAbbreviation":"Revista Mexicana de Ciencias Forestales","language":"Español","note":"number: 22","page":"58-73","title":". Calidad de planta producida en los viveros forestales de Nayaritt","volume":"5","author":[{"family":"Rueda","given":"A."},{"family":"Orozco","given":"G."},{"family":"Benavides","given":"J. de D."},{"family":"Saenz","given":"","suffix":"J."},{"family":"Muñoz","given":"H."},{"family":"Prieto","given":"J. Á."}],"issued":{"date-parts":[["2014"]]}}}],"schema":"https://github.com/citation-style-language/schema/raw/master/csl-citation.json"} </w:instrText>
      </w:r>
      <w:r w:rsidR="008414B7">
        <w:rPr>
          <w:rFonts w:ascii="Times New Roman" w:hAnsi="Times New Roman" w:cs="Times New Roman"/>
          <w:sz w:val="24"/>
          <w:szCs w:val="24"/>
        </w:rPr>
        <w:fldChar w:fldCharType="separate"/>
      </w:r>
      <w:r w:rsidRPr="008414B7" w:rsidR="008414B7">
        <w:rPr>
          <w:rFonts w:ascii="Times New Roman" w:hAnsi="Times New Roman" w:cs="Times New Roman"/>
          <w:sz w:val="24"/>
          <w:szCs w:val="24"/>
        </w:rPr>
        <w:t>(</w:t>
      </w:r>
      <w:r w:rsidRPr="00096106" w:rsidR="008414B7">
        <w:rPr>
          <w:rFonts w:ascii="Times New Roman" w:hAnsi="Times New Roman" w:cs="Times New Roman"/>
          <w:color w:val="0070C0"/>
          <w:sz w:val="24"/>
          <w:szCs w:val="24"/>
        </w:rPr>
        <w:t xml:space="preserve">Rueda </w:t>
      </w:r>
      <w:r w:rsidRPr="00096106" w:rsidR="008414B7">
        <w:rPr>
          <w:rFonts w:ascii="Times New Roman" w:hAnsi="Times New Roman" w:cs="Times New Roman"/>
          <w:i/>
          <w:color w:val="0070C0"/>
          <w:sz w:val="24"/>
          <w:szCs w:val="24"/>
        </w:rPr>
        <w:t>et al</w:t>
      </w:r>
      <w:r w:rsidRPr="00096106" w:rsidR="008414B7">
        <w:rPr>
          <w:rFonts w:ascii="Times New Roman" w:hAnsi="Times New Roman" w:cs="Times New Roman"/>
          <w:color w:val="0070C0"/>
          <w:sz w:val="24"/>
          <w:szCs w:val="24"/>
        </w:rPr>
        <w:t>., 2014</w:t>
      </w:r>
      <w:r w:rsidRPr="008414B7" w:rsidR="008414B7">
        <w:rPr>
          <w:rFonts w:ascii="Times New Roman" w:hAnsi="Times New Roman" w:cs="Times New Roman"/>
          <w:sz w:val="24"/>
          <w:szCs w:val="24"/>
        </w:rPr>
        <w:t>)</w:t>
      </w:r>
      <w:r w:rsidR="008414B7">
        <w:rPr>
          <w:rFonts w:ascii="Times New Roman" w:hAnsi="Times New Roman" w:cs="Times New Roman"/>
          <w:sz w:val="24"/>
          <w:szCs w:val="24"/>
        </w:rPr>
        <w:fldChar w:fldCharType="end"/>
      </w:r>
      <w:r w:rsidRPr="006D439D">
        <w:rPr>
          <w:rFonts w:ascii="Times New Roman" w:hAnsi="Times New Roman" w:cs="Times New Roman"/>
          <w:sz w:val="24"/>
          <w:szCs w:val="24"/>
        </w:rPr>
        <w:t xml:space="preserve">. </w:t>
      </w:r>
      <w:r w:rsidRPr="006D439D">
        <w:rPr>
          <w:rFonts w:ascii="Times New Roman" w:hAnsi="Times New Roman" w:cs="Times New Roman"/>
          <w:sz w:val="24"/>
          <w:szCs w:val="24"/>
          <w:lang w:val="es-ES_tradnl"/>
        </w:rPr>
        <w:t>El desarrollo de protocolos y estrategias para la producci</w:t>
      </w:r>
      <w:r>
        <w:rPr>
          <w:rFonts w:ascii="Times New Roman" w:hAnsi="Times New Roman" w:cs="Times New Roman"/>
          <w:sz w:val="24"/>
          <w:szCs w:val="24"/>
          <w:lang w:val="es-ES_tradnl"/>
        </w:rPr>
        <w:t xml:space="preserve">ón de plántulas con calidad, en menor tiempo y en condiciones asequible es muy importante. </w:t>
      </w:r>
      <w:r w:rsidRPr="006D439D">
        <w:rPr>
          <w:rFonts w:ascii="Times New Roman" w:hAnsi="Times New Roman" w:cs="Times New Roman"/>
          <w:sz w:val="24"/>
          <w:szCs w:val="24"/>
          <w:lang w:val="es-ES_tradnl"/>
        </w:rPr>
        <w:t>De esta manera, estudios</w:t>
      </w:r>
      <w:r w:rsidR="00AF1324">
        <w:rPr>
          <w:rFonts w:ascii="Times New Roman" w:hAnsi="Times New Roman" w:cs="Times New Roman"/>
          <w:sz w:val="24"/>
          <w:szCs w:val="24"/>
          <w:lang w:val="es-ES_tradnl"/>
        </w:rPr>
        <w:t xml:space="preserve"> que relacionan</w:t>
      </w:r>
      <w:r w:rsidRPr="006D439D">
        <w:rPr>
          <w:rFonts w:ascii="Times New Roman" w:hAnsi="Times New Roman" w:cs="Times New Roman"/>
          <w:sz w:val="24"/>
          <w:szCs w:val="24"/>
          <w:lang w:val="es-ES_tradnl"/>
        </w:rPr>
        <w:t xml:space="preserve"> sustratos alternativos y la inoculación de las </w:t>
      </w:r>
      <w:r>
        <w:rPr>
          <w:rFonts w:ascii="Times New Roman" w:hAnsi="Times New Roman" w:cs="Times New Roman"/>
          <w:sz w:val="24"/>
          <w:szCs w:val="24"/>
          <w:lang w:val="es-ES_tradnl"/>
        </w:rPr>
        <w:t>plántulas</w:t>
      </w:r>
      <w:r w:rsidRPr="006D439D">
        <w:rPr>
          <w:rFonts w:ascii="Times New Roman" w:hAnsi="Times New Roman" w:cs="Times New Roman"/>
          <w:sz w:val="24"/>
          <w:szCs w:val="24"/>
          <w:lang w:val="es-ES_tradnl"/>
        </w:rPr>
        <w:t xml:space="preserve"> con </w:t>
      </w:r>
      <w:r>
        <w:rPr>
          <w:rFonts w:ascii="Times New Roman" w:hAnsi="Times New Roman" w:cs="Times New Roman"/>
          <w:sz w:val="24"/>
          <w:szCs w:val="24"/>
          <w:lang w:val="es-ES_tradnl"/>
        </w:rPr>
        <w:t>ho</w:t>
      </w:r>
      <w:r w:rsidRPr="006D439D">
        <w:rPr>
          <w:rFonts w:ascii="Times New Roman" w:hAnsi="Times New Roman" w:cs="Times New Roman"/>
          <w:sz w:val="24"/>
          <w:szCs w:val="24"/>
          <w:lang w:val="es-ES_tradnl"/>
        </w:rPr>
        <w:t xml:space="preserve">ngos </w:t>
      </w:r>
      <w:proofErr w:type="spellStart"/>
      <w:r w:rsidRPr="006D439D">
        <w:rPr>
          <w:rFonts w:ascii="Times New Roman" w:hAnsi="Times New Roman" w:cs="Times New Roman"/>
          <w:sz w:val="24"/>
          <w:szCs w:val="24"/>
          <w:lang w:val="es-ES_tradnl"/>
        </w:rPr>
        <w:t>micorrízicos</w:t>
      </w:r>
      <w:proofErr w:type="spellEnd"/>
      <w:r w:rsidRPr="006D439D">
        <w:rPr>
          <w:rFonts w:ascii="Times New Roman" w:hAnsi="Times New Roman" w:cs="Times New Roman"/>
          <w:sz w:val="24"/>
          <w:szCs w:val="24"/>
          <w:lang w:val="es-ES_tradnl"/>
        </w:rPr>
        <w:t xml:space="preserve"> </w:t>
      </w:r>
      <w:proofErr w:type="spellStart"/>
      <w:r w:rsidRPr="006D439D">
        <w:rPr>
          <w:rFonts w:ascii="Times New Roman" w:hAnsi="Times New Roman" w:cs="Times New Roman"/>
          <w:sz w:val="24"/>
          <w:szCs w:val="24"/>
          <w:lang w:val="es-ES_tradnl"/>
        </w:rPr>
        <w:t>arbusculares</w:t>
      </w:r>
      <w:proofErr w:type="spellEnd"/>
      <w:r w:rsidRPr="006D439D">
        <w:rPr>
          <w:rFonts w:ascii="Times New Roman" w:hAnsi="Times New Roman" w:cs="Times New Roman"/>
          <w:sz w:val="24"/>
          <w:szCs w:val="24"/>
          <w:lang w:val="es-ES_tradnl"/>
        </w:rPr>
        <w:t>,</w:t>
      </w:r>
      <w:r w:rsidR="00AF1324">
        <w:rPr>
          <w:rFonts w:ascii="Times New Roman" w:hAnsi="Times New Roman" w:cs="Times New Roman"/>
          <w:sz w:val="24"/>
          <w:szCs w:val="24"/>
          <w:lang w:val="es-ES_tradnl"/>
        </w:rPr>
        <w:t xml:space="preserve"> así como</w:t>
      </w:r>
      <w:r w:rsidRPr="006D439D">
        <w:rPr>
          <w:rFonts w:ascii="Times New Roman" w:hAnsi="Times New Roman" w:cs="Times New Roman"/>
          <w:sz w:val="24"/>
          <w:szCs w:val="24"/>
          <w:lang w:val="es-ES_tradnl"/>
        </w:rPr>
        <w:t xml:space="preserve"> </w:t>
      </w:r>
      <w:r w:rsidRPr="006D439D">
        <w:rPr>
          <w:rFonts w:ascii="Times New Roman" w:hAnsi="Times New Roman" w:cs="Times New Roman"/>
          <w:sz w:val="24"/>
          <w:szCs w:val="24"/>
          <w:lang w:val="es-ES_tradnl"/>
        </w:rPr>
        <w:lastRenderedPageBreak/>
        <w:t>microorganismos que favorecen o estabelecimiento d</w:t>
      </w:r>
      <w:r>
        <w:rPr>
          <w:rFonts w:ascii="Times New Roman" w:hAnsi="Times New Roman" w:cs="Times New Roman"/>
          <w:sz w:val="24"/>
          <w:szCs w:val="24"/>
          <w:lang w:val="es-ES_tradnl"/>
        </w:rPr>
        <w:t>e l</w:t>
      </w:r>
      <w:r w:rsidRPr="006D439D">
        <w:rPr>
          <w:rFonts w:ascii="Times New Roman" w:hAnsi="Times New Roman" w:cs="Times New Roman"/>
          <w:sz w:val="24"/>
          <w:szCs w:val="24"/>
          <w:lang w:val="es-ES_tradnl"/>
        </w:rPr>
        <w:t>as</w:t>
      </w:r>
      <w:r>
        <w:rPr>
          <w:rFonts w:ascii="Times New Roman" w:hAnsi="Times New Roman" w:cs="Times New Roman"/>
          <w:sz w:val="24"/>
          <w:szCs w:val="24"/>
          <w:lang w:val="es-ES_tradnl"/>
        </w:rPr>
        <w:t xml:space="preserve"> plántula</w:t>
      </w:r>
      <w:r w:rsidRPr="006D439D">
        <w:rPr>
          <w:rFonts w:ascii="Times New Roman" w:hAnsi="Times New Roman" w:cs="Times New Roman"/>
          <w:sz w:val="24"/>
          <w:szCs w:val="24"/>
          <w:lang w:val="es-ES_tradnl"/>
        </w:rPr>
        <w:t xml:space="preserve">s </w:t>
      </w:r>
      <w:r>
        <w:rPr>
          <w:rFonts w:ascii="Times New Roman" w:hAnsi="Times New Roman" w:cs="Times New Roman"/>
          <w:sz w:val="24"/>
          <w:szCs w:val="24"/>
          <w:lang w:val="es-ES_tradnl"/>
        </w:rPr>
        <w:t>e</w:t>
      </w:r>
      <w:r w:rsidRPr="006D439D">
        <w:rPr>
          <w:rFonts w:ascii="Times New Roman" w:hAnsi="Times New Roman" w:cs="Times New Roman"/>
          <w:sz w:val="24"/>
          <w:szCs w:val="24"/>
          <w:lang w:val="es-ES_tradnl"/>
        </w:rPr>
        <w:t>n</w:t>
      </w:r>
      <w:r>
        <w:rPr>
          <w:rFonts w:ascii="Times New Roman" w:hAnsi="Times New Roman" w:cs="Times New Roman"/>
          <w:sz w:val="24"/>
          <w:szCs w:val="24"/>
          <w:lang w:val="es-ES_tradnl"/>
        </w:rPr>
        <w:t xml:space="preserve"> l</w:t>
      </w:r>
      <w:r w:rsidRPr="006D439D">
        <w:rPr>
          <w:rFonts w:ascii="Times New Roman" w:hAnsi="Times New Roman" w:cs="Times New Roman"/>
          <w:sz w:val="24"/>
          <w:szCs w:val="24"/>
          <w:lang w:val="es-ES_tradnl"/>
        </w:rPr>
        <w:t>as áreas degradadas</w:t>
      </w:r>
      <w:r w:rsidR="008414B7">
        <w:rPr>
          <w:rFonts w:ascii="Times New Roman" w:hAnsi="Times New Roman" w:cs="Times New Roman"/>
          <w:sz w:val="24"/>
          <w:szCs w:val="24"/>
          <w:lang w:val="es-ES_tradnl"/>
        </w:rPr>
        <w:t xml:space="preserve"> </w:t>
      </w:r>
      <w:r w:rsidR="008414B7">
        <w:rPr>
          <w:rFonts w:ascii="Times New Roman" w:hAnsi="Times New Roman" w:cs="Times New Roman"/>
          <w:sz w:val="24"/>
          <w:szCs w:val="24"/>
          <w:lang w:val="es-ES_tradnl"/>
        </w:rPr>
        <w:fldChar w:fldCharType="begin"/>
      </w:r>
      <w:r w:rsidR="00D83403">
        <w:rPr>
          <w:rFonts w:ascii="Times New Roman" w:hAnsi="Times New Roman" w:cs="Times New Roman"/>
          <w:sz w:val="24"/>
          <w:szCs w:val="24"/>
          <w:lang w:val="es-ES_tradnl"/>
        </w:rPr>
        <w:instrText xml:space="preserve"> ADDIN ZOTERO_ITEM CSL_CITATION {"citationID":"QBGPUuPu","properties":{"formattedCitation":"(Feijen et\\uc0\\u160{}al. 2018)","plainCitation":"(Feijen et al. 2018)","dontUpdate":true,"noteIndex":0},"citationItems":[{"id":2895,"uris":["http://zotero.org/users/6591325/items/TICFACFU"],"uri":["http://zotero.org/users/6591325/items/TICFACFU"],"itemData":{"id":2895,"type":"article-journal","container-title":"Scientific Reports","DOI":"doi:10.1038/s41598-018-28920-x","language":"Inglés","title":"Evolutionary dynamics of mycorrhizal symbiosis in land plant diversification","URL":"https://www.nature.com/articles/s41598-018-28920-x","author":[{"family":"Feijen","given":"F. A. A."},{"family":"Vos","given":"R. A."},{"family":"Nuytinck","given":"J."},{"family":"Merck","given":"V. F. S. T."}],"issued":{"date-parts":[["2018"]]}}}],"schema":"https://github.com/citation-style-language/schema/raw/master/csl-citation.json"} </w:instrText>
      </w:r>
      <w:r w:rsidR="008414B7">
        <w:rPr>
          <w:rFonts w:ascii="Times New Roman" w:hAnsi="Times New Roman" w:cs="Times New Roman"/>
          <w:sz w:val="24"/>
          <w:szCs w:val="24"/>
          <w:lang w:val="es-ES_tradnl"/>
        </w:rPr>
        <w:fldChar w:fldCharType="separate"/>
      </w:r>
      <w:r w:rsidRPr="00096106" w:rsidR="008414B7">
        <w:rPr>
          <w:rFonts w:ascii="Times New Roman" w:hAnsi="Times New Roman" w:cs="Times New Roman"/>
          <w:color w:val="0070C0"/>
          <w:sz w:val="24"/>
          <w:szCs w:val="24"/>
        </w:rPr>
        <w:t xml:space="preserve">(Feijen </w:t>
      </w:r>
      <w:r w:rsidRPr="00096106" w:rsidR="008414B7">
        <w:rPr>
          <w:rFonts w:ascii="Times New Roman" w:hAnsi="Times New Roman" w:cs="Times New Roman"/>
          <w:i/>
          <w:color w:val="0070C0"/>
          <w:sz w:val="24"/>
          <w:szCs w:val="24"/>
        </w:rPr>
        <w:t>et al</w:t>
      </w:r>
      <w:r w:rsidRPr="00096106" w:rsidR="008414B7">
        <w:rPr>
          <w:rFonts w:ascii="Times New Roman" w:hAnsi="Times New Roman" w:cs="Times New Roman"/>
          <w:color w:val="0070C0"/>
          <w:sz w:val="24"/>
          <w:szCs w:val="24"/>
        </w:rPr>
        <w:t>., 2018</w:t>
      </w:r>
      <w:r w:rsidRPr="008414B7" w:rsidR="008414B7">
        <w:rPr>
          <w:rFonts w:ascii="Times New Roman" w:hAnsi="Times New Roman" w:cs="Times New Roman"/>
          <w:sz w:val="24"/>
          <w:szCs w:val="24"/>
        </w:rPr>
        <w:t>)</w:t>
      </w:r>
      <w:r w:rsidR="008414B7">
        <w:rPr>
          <w:rFonts w:ascii="Times New Roman" w:hAnsi="Times New Roman" w:cs="Times New Roman"/>
          <w:sz w:val="24"/>
          <w:szCs w:val="24"/>
          <w:lang w:val="es-ES_tradnl"/>
        </w:rPr>
        <w:fldChar w:fldCharType="end"/>
      </w:r>
      <w:r w:rsidRPr="006D439D">
        <w:rPr>
          <w:rFonts w:ascii="Times New Roman" w:hAnsi="Times New Roman" w:cs="Times New Roman"/>
          <w:sz w:val="24"/>
          <w:szCs w:val="24"/>
          <w:lang w:val="es-ES_tradnl"/>
        </w:rPr>
        <w:t>, s</w:t>
      </w:r>
      <w:r>
        <w:rPr>
          <w:rFonts w:ascii="Times New Roman" w:hAnsi="Times New Roman" w:cs="Times New Roman"/>
          <w:sz w:val="24"/>
          <w:szCs w:val="24"/>
          <w:lang w:val="es-ES_tradnl"/>
        </w:rPr>
        <w:t>on</w:t>
      </w:r>
      <w:r w:rsidRPr="006D439D">
        <w:rPr>
          <w:rFonts w:ascii="Times New Roman" w:hAnsi="Times New Roman" w:cs="Times New Roman"/>
          <w:sz w:val="24"/>
          <w:szCs w:val="24"/>
          <w:lang w:val="es-ES_tradnl"/>
        </w:rPr>
        <w:t xml:space="preserve"> de grande valía.</w:t>
      </w:r>
      <w:r w:rsidR="00140986">
        <w:rPr>
          <w:rFonts w:ascii="Times New Roman" w:hAnsi="Times New Roman" w:cs="Times New Roman"/>
          <w:sz w:val="24"/>
          <w:szCs w:val="24"/>
          <w:lang w:val="es-ES_tradnl"/>
        </w:rPr>
        <w:t xml:space="preserve"> </w:t>
      </w:r>
      <w:r w:rsidRPr="00FB0096" w:rsidR="00E10EF7">
        <w:rPr>
          <w:rFonts w:ascii="Times New Roman" w:hAnsi="Times New Roman" w:cs="Times New Roman"/>
          <w:sz w:val="24"/>
          <w:szCs w:val="24"/>
        </w:rPr>
        <w:t>E</w:t>
      </w:r>
      <w:r w:rsidRPr="00FB0096" w:rsidR="008B1D0B">
        <w:rPr>
          <w:rFonts w:ascii="Times New Roman" w:hAnsi="Times New Roman" w:cs="Times New Roman"/>
          <w:sz w:val="24"/>
          <w:szCs w:val="24"/>
        </w:rPr>
        <w:t xml:space="preserve">l efecto de la interacción </w:t>
      </w:r>
      <w:r w:rsidRPr="00FB0096" w:rsidR="00E10EF7">
        <w:rPr>
          <w:rFonts w:ascii="Times New Roman" w:hAnsi="Times New Roman" w:cs="Times New Roman"/>
          <w:sz w:val="24"/>
          <w:szCs w:val="24"/>
        </w:rPr>
        <w:t>sustrato-</w:t>
      </w:r>
      <w:proofErr w:type="spellStart"/>
      <w:r w:rsidRPr="00FB0096" w:rsidR="00D46E72">
        <w:rPr>
          <w:rFonts w:ascii="Times New Roman" w:hAnsi="Times New Roman" w:cs="Times New Roman"/>
          <w:sz w:val="24"/>
          <w:szCs w:val="24"/>
        </w:rPr>
        <w:t>micorrízica</w:t>
      </w:r>
      <w:proofErr w:type="spellEnd"/>
      <w:r w:rsidRPr="00FB0096" w:rsidR="008B1D0B">
        <w:rPr>
          <w:rFonts w:ascii="Times New Roman" w:hAnsi="Times New Roman" w:cs="Times New Roman"/>
          <w:sz w:val="24"/>
          <w:szCs w:val="24"/>
        </w:rPr>
        <w:t xml:space="preserve"> pu</w:t>
      </w:r>
      <w:r w:rsidRPr="00FB0096" w:rsidR="00AB6405">
        <w:rPr>
          <w:rFonts w:ascii="Times New Roman" w:hAnsi="Times New Roman" w:cs="Times New Roman"/>
          <w:sz w:val="24"/>
          <w:szCs w:val="24"/>
        </w:rPr>
        <w:t>ede contribuir a obtener plántula</w:t>
      </w:r>
      <w:r w:rsidRPr="00FB0096" w:rsidR="008B1D0B">
        <w:rPr>
          <w:rFonts w:ascii="Times New Roman" w:hAnsi="Times New Roman" w:cs="Times New Roman"/>
          <w:sz w:val="24"/>
          <w:szCs w:val="24"/>
        </w:rPr>
        <w:t xml:space="preserve">s con mejor calidad en vivero y alta supervivencia al </w:t>
      </w:r>
      <w:r w:rsidRPr="00FB0096" w:rsidR="004A59B1">
        <w:rPr>
          <w:rFonts w:ascii="Times New Roman" w:hAnsi="Times New Roman" w:cs="Times New Roman"/>
          <w:sz w:val="24"/>
          <w:szCs w:val="24"/>
        </w:rPr>
        <w:t>trasplantar</w:t>
      </w:r>
      <w:r w:rsidRPr="00FB0096" w:rsidR="008B1D0B">
        <w:rPr>
          <w:rFonts w:ascii="Times New Roman" w:hAnsi="Times New Roman" w:cs="Times New Roman"/>
          <w:sz w:val="24"/>
          <w:szCs w:val="24"/>
        </w:rPr>
        <w:t xml:space="preserve"> a campo. El presente estudio evalúa el efecto de dichos factores en el crecimiento </w:t>
      </w:r>
      <w:r w:rsidR="003500AE">
        <w:rPr>
          <w:rFonts w:ascii="Times New Roman" w:hAnsi="Times New Roman" w:cs="Times New Roman"/>
          <w:sz w:val="24"/>
          <w:szCs w:val="24"/>
        </w:rPr>
        <w:t xml:space="preserve">y calidad </w:t>
      </w:r>
      <w:r w:rsidRPr="00FB0096" w:rsidR="008B1D0B">
        <w:rPr>
          <w:rFonts w:ascii="Times New Roman" w:hAnsi="Times New Roman" w:cs="Times New Roman"/>
          <w:sz w:val="24"/>
          <w:szCs w:val="24"/>
        </w:rPr>
        <w:t>de</w:t>
      </w:r>
      <w:r w:rsidR="003500AE">
        <w:rPr>
          <w:rFonts w:ascii="Times New Roman" w:hAnsi="Times New Roman" w:cs="Times New Roman"/>
          <w:sz w:val="24"/>
          <w:szCs w:val="24"/>
        </w:rPr>
        <w:t xml:space="preserve"> </w:t>
      </w:r>
      <w:r w:rsidRPr="00FB0096" w:rsidR="002F7622">
        <w:rPr>
          <w:rFonts w:ascii="Times New Roman" w:hAnsi="Times New Roman" w:cs="Times New Roman"/>
          <w:i/>
          <w:sz w:val="24"/>
          <w:szCs w:val="24"/>
        </w:rPr>
        <w:t>S</w:t>
      </w:r>
      <w:r w:rsidRPr="00FB0096" w:rsidR="008B1D0B">
        <w:rPr>
          <w:rFonts w:ascii="Times New Roman" w:hAnsi="Times New Roman" w:cs="Times New Roman"/>
          <w:i/>
          <w:sz w:val="24"/>
          <w:szCs w:val="24"/>
        </w:rPr>
        <w:t xml:space="preserve">. </w:t>
      </w:r>
      <w:proofErr w:type="spellStart"/>
      <w:r w:rsidRPr="00FB0096" w:rsidR="002F7622">
        <w:rPr>
          <w:rFonts w:ascii="Times New Roman" w:hAnsi="Times New Roman" w:cs="Times New Roman"/>
          <w:i/>
          <w:sz w:val="24"/>
          <w:szCs w:val="24"/>
        </w:rPr>
        <w:t>mahagoni</w:t>
      </w:r>
      <w:proofErr w:type="spellEnd"/>
      <w:r w:rsidRPr="00FB0096" w:rsidR="008B1D0B">
        <w:rPr>
          <w:rFonts w:ascii="Times New Roman" w:hAnsi="Times New Roman" w:cs="Times New Roman"/>
          <w:sz w:val="24"/>
          <w:szCs w:val="24"/>
        </w:rPr>
        <w:t xml:space="preserve"> en fase de vivero.</w:t>
      </w:r>
    </w:p>
    <w:p w:rsidR="007F76D2" w:rsidP="00763C66" w:rsidRDefault="007F76D2" w14:paraId="78704E11" w14:textId="77777777">
      <w:pPr>
        <w:spacing w:after="0" w:line="240" w:lineRule="auto"/>
        <w:ind w:firstLine="426"/>
        <w:jc w:val="both"/>
        <w:rPr>
          <w:rFonts w:ascii="Times New Roman" w:hAnsi="Times New Roman" w:cs="Times New Roman"/>
          <w:sz w:val="24"/>
          <w:szCs w:val="24"/>
        </w:rPr>
      </w:pPr>
    </w:p>
    <w:p w:rsidRPr="00096106" w:rsidR="009F39FE" w:rsidP="00096106" w:rsidRDefault="00F45CE0" w14:paraId="3AFDD094" w14:textId="1DAF2685">
      <w:pPr>
        <w:numPr>
          <w:ilvl w:val="0"/>
          <w:numId w:val="5"/>
        </w:numPr>
        <w:spacing w:after="0" w:line="240" w:lineRule="auto"/>
        <w:ind w:left="284" w:hanging="284"/>
        <w:rPr>
          <w:rFonts w:ascii="Times New Roman" w:hAnsi="Times New Roman" w:cs="Times New Roman"/>
          <w:b/>
          <w:sz w:val="24"/>
          <w:szCs w:val="24"/>
        </w:rPr>
      </w:pPr>
      <w:r w:rsidRPr="00096106">
        <w:rPr>
          <w:rFonts w:ascii="Times New Roman" w:hAnsi="Times New Roman" w:cs="Times New Roman"/>
          <w:b/>
          <w:sz w:val="24"/>
          <w:szCs w:val="24"/>
        </w:rPr>
        <w:t>Metodología</w:t>
      </w:r>
    </w:p>
    <w:p w:rsidRPr="00763C66" w:rsidR="00096106" w:rsidP="00096106" w:rsidRDefault="00096106" w14:paraId="63657B08" w14:textId="77777777">
      <w:pPr>
        <w:spacing w:after="0" w:line="240" w:lineRule="auto"/>
        <w:ind w:left="360"/>
        <w:rPr>
          <w:rFonts w:ascii="Times New Roman" w:hAnsi="Times New Roman" w:cs="Times New Roman"/>
          <w:b/>
          <w:sz w:val="28"/>
          <w:szCs w:val="24"/>
        </w:rPr>
      </w:pPr>
    </w:p>
    <w:p w:rsidR="004B0CBB" w:rsidP="00096106" w:rsidRDefault="00776DEC" w14:paraId="648EEFFA" w14:textId="77777777">
      <w:pPr>
        <w:spacing w:after="0" w:line="240" w:lineRule="auto"/>
        <w:jc w:val="both"/>
        <w:rPr>
          <w:rFonts w:ascii="Times New Roman" w:hAnsi="Times New Roman" w:cs="Times New Roman"/>
          <w:sz w:val="24"/>
          <w:szCs w:val="24"/>
        </w:rPr>
      </w:pPr>
      <w:r w:rsidRPr="00FB0096">
        <w:rPr>
          <w:rFonts w:ascii="Times New Roman" w:hAnsi="Times New Roman" w:cs="Times New Roman"/>
          <w:sz w:val="24"/>
          <w:szCs w:val="24"/>
        </w:rPr>
        <w:t>Se utiliz</w:t>
      </w:r>
      <w:r w:rsidR="00140986">
        <w:rPr>
          <w:rFonts w:ascii="Times New Roman" w:hAnsi="Times New Roman" w:cs="Times New Roman"/>
          <w:sz w:val="24"/>
          <w:szCs w:val="24"/>
        </w:rPr>
        <w:t>aron</w:t>
      </w:r>
      <w:r w:rsidRPr="00FB0096">
        <w:rPr>
          <w:rFonts w:ascii="Times New Roman" w:hAnsi="Times New Roman" w:cs="Times New Roman"/>
          <w:sz w:val="24"/>
          <w:szCs w:val="24"/>
        </w:rPr>
        <w:t xml:space="preserve"> plántulas de </w:t>
      </w:r>
      <w:r w:rsidRPr="00FB0096">
        <w:rPr>
          <w:rFonts w:ascii="Times New Roman" w:hAnsi="Times New Roman" w:cs="Times New Roman"/>
          <w:i/>
          <w:iCs/>
          <w:sz w:val="24"/>
          <w:szCs w:val="24"/>
        </w:rPr>
        <w:t>S</w:t>
      </w:r>
      <w:r w:rsidR="00A7144B">
        <w:rPr>
          <w:rFonts w:ascii="Times New Roman" w:hAnsi="Times New Roman" w:cs="Times New Roman"/>
          <w:i/>
          <w:iCs/>
          <w:sz w:val="24"/>
          <w:szCs w:val="24"/>
        </w:rPr>
        <w:t>.</w:t>
      </w:r>
      <w:r w:rsidRPr="00FB0096">
        <w:rPr>
          <w:rFonts w:ascii="Times New Roman" w:hAnsi="Times New Roman" w:cs="Times New Roman"/>
          <w:i/>
          <w:iCs/>
          <w:sz w:val="24"/>
          <w:szCs w:val="24"/>
        </w:rPr>
        <w:t xml:space="preserve"> </w:t>
      </w:r>
      <w:proofErr w:type="spellStart"/>
      <w:r w:rsidRPr="00FB0096">
        <w:rPr>
          <w:rFonts w:ascii="Times New Roman" w:hAnsi="Times New Roman" w:cs="Times New Roman"/>
          <w:i/>
          <w:iCs/>
          <w:sz w:val="24"/>
          <w:szCs w:val="24"/>
        </w:rPr>
        <w:t>mahagoni</w:t>
      </w:r>
      <w:proofErr w:type="spellEnd"/>
      <w:r w:rsidRPr="00FB0096">
        <w:rPr>
          <w:rFonts w:ascii="Times New Roman" w:hAnsi="Times New Roman" w:cs="Times New Roman"/>
          <w:i/>
          <w:iCs/>
          <w:sz w:val="24"/>
          <w:szCs w:val="24"/>
        </w:rPr>
        <w:t xml:space="preserve"> </w:t>
      </w:r>
      <w:r w:rsidRPr="00FB0096">
        <w:rPr>
          <w:rFonts w:ascii="Times New Roman" w:hAnsi="Times New Roman" w:cs="Times New Roman"/>
          <w:sz w:val="24"/>
          <w:szCs w:val="24"/>
        </w:rPr>
        <w:t xml:space="preserve">producida en vivero bajo umbráculo de malla verde con 50 % de sombra ubicado en Centro de Estudio de Tecnología Agroforestal (CETAF) perteneciente a la Universidad de Guantánamo, </w:t>
      </w:r>
      <w:r w:rsidRPr="00FB0096" w:rsidR="00C8415A">
        <w:rPr>
          <w:rFonts w:ascii="Times New Roman" w:hAnsi="Times New Roman" w:cs="Times New Roman"/>
          <w:sz w:val="24"/>
          <w:szCs w:val="24"/>
        </w:rPr>
        <w:t>localizado</w:t>
      </w:r>
      <w:r w:rsidRPr="00FB0096">
        <w:rPr>
          <w:rFonts w:ascii="Times New Roman" w:hAnsi="Times New Roman" w:cs="Times New Roman"/>
          <w:sz w:val="24"/>
          <w:szCs w:val="24"/>
        </w:rPr>
        <w:t xml:space="preserve"> en las coordenadas geográficas 20°12´21´´ de latitud norte y los 75°13´37´´ de longitud oeste a 87 m</w:t>
      </w:r>
      <w:r w:rsidR="00140986">
        <w:rPr>
          <w:rFonts w:ascii="Times New Roman" w:hAnsi="Times New Roman" w:cs="Times New Roman"/>
          <w:sz w:val="24"/>
          <w:szCs w:val="24"/>
        </w:rPr>
        <w:t xml:space="preserve"> </w:t>
      </w:r>
      <w:proofErr w:type="spellStart"/>
      <w:r w:rsidRPr="00FB0096">
        <w:rPr>
          <w:rFonts w:ascii="Times New Roman" w:hAnsi="Times New Roman" w:cs="Times New Roman"/>
          <w:sz w:val="24"/>
          <w:szCs w:val="24"/>
        </w:rPr>
        <w:t>s</w:t>
      </w:r>
      <w:r w:rsidR="00140986">
        <w:rPr>
          <w:rFonts w:ascii="Times New Roman" w:hAnsi="Times New Roman" w:cs="Times New Roman"/>
          <w:sz w:val="24"/>
          <w:szCs w:val="24"/>
        </w:rPr>
        <w:t>.</w:t>
      </w:r>
      <w:r w:rsidRPr="00FB0096">
        <w:rPr>
          <w:rFonts w:ascii="Times New Roman" w:hAnsi="Times New Roman" w:cs="Times New Roman"/>
          <w:sz w:val="24"/>
          <w:szCs w:val="24"/>
        </w:rPr>
        <w:t>n</w:t>
      </w:r>
      <w:r w:rsidR="00140986">
        <w:rPr>
          <w:rFonts w:ascii="Times New Roman" w:hAnsi="Times New Roman" w:cs="Times New Roman"/>
          <w:sz w:val="24"/>
          <w:szCs w:val="24"/>
        </w:rPr>
        <w:t>.</w:t>
      </w:r>
      <w:r w:rsidRPr="00FB0096">
        <w:rPr>
          <w:rFonts w:ascii="Times New Roman" w:hAnsi="Times New Roman" w:cs="Times New Roman"/>
          <w:sz w:val="24"/>
          <w:szCs w:val="24"/>
        </w:rPr>
        <w:t>m</w:t>
      </w:r>
      <w:proofErr w:type="spellEnd"/>
      <w:r w:rsidRPr="00FB0096">
        <w:rPr>
          <w:rFonts w:ascii="Times New Roman" w:hAnsi="Times New Roman" w:cs="Times New Roman"/>
          <w:sz w:val="24"/>
          <w:szCs w:val="24"/>
        </w:rPr>
        <w:t xml:space="preserve">. </w:t>
      </w:r>
      <w:r w:rsidR="00B21354">
        <w:rPr>
          <w:rFonts w:ascii="Times New Roman" w:hAnsi="Times New Roman" w:cs="Times New Roman"/>
          <w:sz w:val="24"/>
          <w:szCs w:val="24"/>
        </w:rPr>
        <w:t>R</w:t>
      </w:r>
      <w:r w:rsidRPr="00045968" w:rsidR="00B21354">
        <w:rPr>
          <w:rFonts w:ascii="Times New Roman" w:hAnsi="Times New Roman" w:cs="Times New Roman"/>
          <w:sz w:val="24"/>
          <w:szCs w:val="24"/>
        </w:rPr>
        <w:t>espectivamente</w:t>
      </w:r>
      <w:r w:rsidR="00B21354">
        <w:rPr>
          <w:rFonts w:ascii="Times New Roman" w:hAnsi="Times New Roman" w:cs="Times New Roman"/>
          <w:sz w:val="24"/>
          <w:szCs w:val="24"/>
        </w:rPr>
        <w:t>,</w:t>
      </w:r>
      <w:r w:rsidRPr="00045968" w:rsidR="00B21354">
        <w:rPr>
          <w:rFonts w:ascii="Times New Roman" w:hAnsi="Times New Roman" w:cs="Times New Roman"/>
          <w:sz w:val="24"/>
          <w:szCs w:val="24"/>
        </w:rPr>
        <w:t xml:space="preserve"> </w:t>
      </w:r>
      <w:r w:rsidR="00B21354">
        <w:rPr>
          <w:rFonts w:ascii="Times New Roman" w:hAnsi="Times New Roman" w:cs="Times New Roman"/>
          <w:sz w:val="24"/>
          <w:szCs w:val="24"/>
        </w:rPr>
        <w:t xml:space="preserve">según información del </w:t>
      </w:r>
      <w:r w:rsidRPr="00E31EF4" w:rsidR="00B21354">
        <w:rPr>
          <w:rFonts w:ascii="Times New Roman" w:hAnsi="Times New Roman" w:cs="Times New Roman"/>
          <w:color w:val="0070C0"/>
          <w:sz w:val="24"/>
          <w:szCs w:val="24"/>
        </w:rPr>
        <w:t xml:space="preserve">Instituto de Meteorología de Cuba </w:t>
      </w:r>
      <w:r w:rsidRPr="00715A7E" w:rsidR="00B21354">
        <w:rPr>
          <w:rFonts w:ascii="Times New Roman" w:hAnsi="Times New Roman" w:cs="Times New Roman"/>
          <w:sz w:val="24"/>
          <w:szCs w:val="24"/>
        </w:rPr>
        <w:t>(</w:t>
      </w:r>
      <w:r w:rsidRPr="00096106" w:rsidR="00B21354">
        <w:rPr>
          <w:rFonts w:ascii="Times New Roman" w:hAnsi="Times New Roman" w:cs="Times New Roman"/>
          <w:color w:val="0070C0"/>
          <w:sz w:val="24"/>
          <w:szCs w:val="24"/>
        </w:rPr>
        <w:t>INSMET, 2019</w:t>
      </w:r>
      <w:r w:rsidR="00B21354">
        <w:rPr>
          <w:rFonts w:ascii="Times New Roman" w:hAnsi="Times New Roman" w:cs="Times New Roman"/>
          <w:sz w:val="24"/>
          <w:szCs w:val="24"/>
        </w:rPr>
        <w:t>), e</w:t>
      </w:r>
      <w:r w:rsidRPr="00045968" w:rsidR="00045968">
        <w:rPr>
          <w:rFonts w:ascii="Times New Roman" w:hAnsi="Times New Roman" w:cs="Times New Roman"/>
          <w:sz w:val="24"/>
          <w:szCs w:val="24"/>
        </w:rPr>
        <w:t xml:space="preserve">l clima presenta una marcada estacionalidad seca de noviembre a </w:t>
      </w:r>
      <w:r w:rsidR="00715A7E">
        <w:rPr>
          <w:rFonts w:ascii="Times New Roman" w:hAnsi="Times New Roman" w:cs="Times New Roman"/>
          <w:sz w:val="24"/>
          <w:szCs w:val="24"/>
        </w:rPr>
        <w:t>marzo</w:t>
      </w:r>
      <w:r w:rsidRPr="00045968" w:rsidR="00045968">
        <w:rPr>
          <w:rFonts w:ascii="Times New Roman" w:hAnsi="Times New Roman" w:cs="Times New Roman"/>
          <w:sz w:val="24"/>
          <w:szCs w:val="24"/>
        </w:rPr>
        <w:t>; y lluvias desde abril hasta junio y septiembre hasta octubre. Este sitio posee una precipitación y temperatura media anual de 1 028 mm y 2</w:t>
      </w:r>
      <w:r w:rsidR="009A31A9">
        <w:rPr>
          <w:rFonts w:ascii="Times New Roman" w:hAnsi="Times New Roman" w:cs="Times New Roman"/>
          <w:sz w:val="24"/>
          <w:szCs w:val="24"/>
        </w:rPr>
        <w:t>5.</w:t>
      </w:r>
      <w:r w:rsidRPr="00045968" w:rsidR="00045968">
        <w:rPr>
          <w:rFonts w:ascii="Times New Roman" w:hAnsi="Times New Roman" w:cs="Times New Roman"/>
          <w:sz w:val="24"/>
          <w:szCs w:val="24"/>
        </w:rPr>
        <w:t>9 °C</w:t>
      </w:r>
      <w:r w:rsidR="004B0CBB">
        <w:rPr>
          <w:rFonts w:ascii="Times New Roman" w:hAnsi="Times New Roman" w:cs="Times New Roman"/>
          <w:sz w:val="24"/>
          <w:szCs w:val="24"/>
        </w:rPr>
        <w:t>.</w:t>
      </w:r>
    </w:p>
    <w:p w:rsidRPr="00FB0096" w:rsidR="00096106" w:rsidP="00096106" w:rsidRDefault="00045968" w14:paraId="09FD4C09" w14:textId="4828E967">
      <w:pPr>
        <w:spacing w:after="0" w:line="240" w:lineRule="auto"/>
        <w:jc w:val="both"/>
        <w:rPr>
          <w:rFonts w:ascii="Times New Roman" w:hAnsi="Times New Roman" w:cs="Times New Roman"/>
          <w:sz w:val="24"/>
          <w:szCs w:val="24"/>
        </w:rPr>
      </w:pPr>
      <w:r w:rsidRPr="00045968">
        <w:rPr>
          <w:rFonts w:ascii="Times New Roman" w:hAnsi="Times New Roman" w:cs="Times New Roman"/>
          <w:sz w:val="24"/>
          <w:szCs w:val="24"/>
        </w:rPr>
        <w:t xml:space="preserve"> </w:t>
      </w:r>
    </w:p>
    <w:p w:rsidR="00E357D4" w:rsidP="00096106" w:rsidRDefault="00B21354" w14:paraId="532C9FE5" w14:textId="180B647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w:t>
      </w:r>
      <w:r w:rsidRPr="00FB0096">
        <w:rPr>
          <w:rFonts w:ascii="Times New Roman" w:hAnsi="Times New Roman" w:cs="Times New Roman"/>
          <w:sz w:val="24"/>
          <w:szCs w:val="24"/>
        </w:rPr>
        <w:t>egún la Norma Cubana NC: 71-04/87</w:t>
      </w:r>
      <w:r>
        <w:rPr>
          <w:rFonts w:ascii="Times New Roman" w:hAnsi="Times New Roman" w:cs="Times New Roman"/>
          <w:sz w:val="24"/>
          <w:szCs w:val="24"/>
        </w:rPr>
        <w:t>, l</w:t>
      </w:r>
      <w:r w:rsidRPr="00FB0096" w:rsidR="00E357D4">
        <w:rPr>
          <w:rFonts w:ascii="Times New Roman" w:hAnsi="Times New Roman" w:cs="Times New Roman"/>
          <w:sz w:val="24"/>
          <w:szCs w:val="24"/>
        </w:rPr>
        <w:t xml:space="preserve">as semillas de </w:t>
      </w:r>
      <w:r w:rsidRPr="00FB0096" w:rsidR="00E357D4">
        <w:rPr>
          <w:rFonts w:ascii="Times New Roman" w:hAnsi="Times New Roman" w:cs="Times New Roman"/>
          <w:i/>
          <w:sz w:val="24"/>
          <w:szCs w:val="24"/>
        </w:rPr>
        <w:t xml:space="preserve">S. </w:t>
      </w:r>
      <w:proofErr w:type="spellStart"/>
      <w:r w:rsidRPr="00FB0096" w:rsidR="00E357D4">
        <w:rPr>
          <w:rFonts w:ascii="Times New Roman" w:hAnsi="Times New Roman" w:cs="Times New Roman"/>
          <w:i/>
          <w:sz w:val="24"/>
          <w:szCs w:val="24"/>
        </w:rPr>
        <w:t>mahagoni</w:t>
      </w:r>
      <w:proofErr w:type="spellEnd"/>
      <w:r w:rsidRPr="00FB0096" w:rsidR="00E357D4">
        <w:rPr>
          <w:rFonts w:ascii="Times New Roman" w:hAnsi="Times New Roman" w:cs="Times New Roman"/>
          <w:sz w:val="24"/>
          <w:szCs w:val="24"/>
        </w:rPr>
        <w:t xml:space="preserve"> se obtuvieron de la nave semillera de la Empresa Agroforestal Guantánamo, certificadas en el Instituto de Investigaciones Agroforestales de Baracoa</w:t>
      </w:r>
      <w:r>
        <w:rPr>
          <w:rFonts w:ascii="Times New Roman" w:hAnsi="Times New Roman" w:cs="Times New Roman"/>
          <w:sz w:val="24"/>
          <w:szCs w:val="24"/>
        </w:rPr>
        <w:t>.</w:t>
      </w:r>
      <w:r w:rsidRPr="00FB0096" w:rsidR="00E357D4">
        <w:rPr>
          <w:rFonts w:ascii="Times New Roman" w:hAnsi="Times New Roman" w:cs="Times New Roman"/>
          <w:sz w:val="24"/>
          <w:szCs w:val="24"/>
        </w:rPr>
        <w:t xml:space="preserve"> </w:t>
      </w:r>
    </w:p>
    <w:p w:rsidRPr="00FB0096" w:rsidR="00096106" w:rsidP="00096106" w:rsidRDefault="00096106" w14:paraId="134A6A94" w14:textId="77777777">
      <w:pPr>
        <w:spacing w:after="0" w:line="240" w:lineRule="auto"/>
        <w:jc w:val="both"/>
        <w:rPr>
          <w:rFonts w:ascii="Times New Roman" w:hAnsi="Times New Roman" w:cs="Times New Roman"/>
          <w:sz w:val="24"/>
          <w:szCs w:val="24"/>
        </w:rPr>
      </w:pPr>
    </w:p>
    <w:p w:rsidR="00B0490A" w:rsidP="00096106" w:rsidRDefault="00A10328" w14:paraId="6F68E055" w14:textId="081A36C6">
      <w:pPr>
        <w:spacing w:after="0" w:line="240" w:lineRule="auto"/>
        <w:jc w:val="both"/>
        <w:rPr>
          <w:rFonts w:ascii="Times New Roman" w:hAnsi="Times New Roman" w:cs="Times New Roman"/>
          <w:sz w:val="24"/>
          <w:szCs w:val="24"/>
        </w:rPr>
      </w:pPr>
      <w:r w:rsidRPr="00FB0096">
        <w:rPr>
          <w:rFonts w:ascii="Times New Roman" w:hAnsi="Times New Roman" w:cs="Times New Roman"/>
          <w:sz w:val="24"/>
          <w:szCs w:val="24"/>
        </w:rPr>
        <w:t xml:space="preserve">El experimento siguió un diseño experimental completamente al azar, con arreglo factorial para evaluar los factores sustrato </w:t>
      </w:r>
      <w:r w:rsidR="009A31A9">
        <w:rPr>
          <w:rFonts w:ascii="Times New Roman" w:hAnsi="Times New Roman" w:cs="Times New Roman"/>
          <w:sz w:val="24"/>
          <w:szCs w:val="24"/>
        </w:rPr>
        <w:t>y</w:t>
      </w:r>
      <w:r w:rsidRPr="00FB0096">
        <w:rPr>
          <w:rFonts w:ascii="Times New Roman" w:hAnsi="Times New Roman" w:cs="Times New Roman"/>
          <w:sz w:val="24"/>
          <w:szCs w:val="24"/>
        </w:rPr>
        <w:t xml:space="preserve"> </w:t>
      </w:r>
      <w:r w:rsidR="009A31A9">
        <w:rPr>
          <w:rFonts w:ascii="Times New Roman" w:hAnsi="Times New Roman" w:cs="Times New Roman"/>
          <w:sz w:val="24"/>
          <w:szCs w:val="24"/>
        </w:rPr>
        <w:t>microorganismos</w:t>
      </w:r>
      <w:r w:rsidRPr="00FB0096">
        <w:rPr>
          <w:rFonts w:ascii="Times New Roman" w:hAnsi="Times New Roman" w:cs="Times New Roman"/>
          <w:sz w:val="24"/>
          <w:szCs w:val="24"/>
        </w:rPr>
        <w:t xml:space="preserve"> (2x</w:t>
      </w:r>
      <w:r w:rsidRPr="00FB0096" w:rsidR="00451D67">
        <w:rPr>
          <w:rFonts w:ascii="Times New Roman" w:hAnsi="Times New Roman" w:cs="Times New Roman"/>
          <w:sz w:val="24"/>
          <w:szCs w:val="24"/>
        </w:rPr>
        <w:t>4</w:t>
      </w:r>
      <w:r w:rsidRPr="00FB0096">
        <w:rPr>
          <w:rFonts w:ascii="Times New Roman" w:hAnsi="Times New Roman" w:cs="Times New Roman"/>
          <w:sz w:val="24"/>
          <w:szCs w:val="24"/>
        </w:rPr>
        <w:t xml:space="preserve"> respectivamente) (</w:t>
      </w:r>
      <w:r w:rsidRPr="00FB0096" w:rsidR="004E4C17">
        <w:rPr>
          <w:rFonts w:ascii="Times New Roman" w:hAnsi="Times New Roman" w:cs="Times New Roman"/>
          <w:b/>
          <w:sz w:val="24"/>
          <w:szCs w:val="24"/>
        </w:rPr>
        <w:t>Cuadro</w:t>
      </w:r>
      <w:r w:rsidRPr="00FB0096">
        <w:rPr>
          <w:rFonts w:ascii="Times New Roman" w:hAnsi="Times New Roman" w:cs="Times New Roman"/>
          <w:b/>
          <w:sz w:val="24"/>
          <w:szCs w:val="24"/>
        </w:rPr>
        <w:t xml:space="preserve"> 1</w:t>
      </w:r>
      <w:r w:rsidRPr="00FB0096">
        <w:rPr>
          <w:rFonts w:ascii="Times New Roman" w:hAnsi="Times New Roman" w:cs="Times New Roman"/>
          <w:sz w:val="24"/>
          <w:szCs w:val="24"/>
        </w:rPr>
        <w:t xml:space="preserve">). Se utilizaron 5 réplicas por cada uno de los </w:t>
      </w:r>
      <w:r w:rsidR="00B21354">
        <w:rPr>
          <w:rFonts w:ascii="Times New Roman" w:hAnsi="Times New Roman" w:cs="Times New Roman"/>
          <w:sz w:val="24"/>
          <w:szCs w:val="24"/>
        </w:rPr>
        <w:t>8</w:t>
      </w:r>
      <w:r w:rsidRPr="00FB0096">
        <w:rPr>
          <w:rFonts w:ascii="Times New Roman" w:hAnsi="Times New Roman" w:cs="Times New Roman"/>
          <w:sz w:val="24"/>
          <w:szCs w:val="24"/>
        </w:rPr>
        <w:t xml:space="preserve"> tratamientos, con 10 plántulas cada una </w:t>
      </w:r>
      <w:r w:rsidRPr="00FB0096" w:rsidR="00B0490A">
        <w:rPr>
          <w:rFonts w:ascii="Times New Roman" w:hAnsi="Times New Roman" w:cs="Times New Roman"/>
          <w:sz w:val="24"/>
          <w:szCs w:val="24"/>
        </w:rPr>
        <w:t xml:space="preserve">(50 individuos por </w:t>
      </w:r>
      <w:r w:rsidR="009A31A9">
        <w:rPr>
          <w:rFonts w:ascii="Times New Roman" w:hAnsi="Times New Roman" w:cs="Times New Roman"/>
          <w:sz w:val="24"/>
          <w:szCs w:val="24"/>
        </w:rPr>
        <w:t>tratamiento).</w:t>
      </w:r>
    </w:p>
    <w:p w:rsidRPr="00045968" w:rsidR="00763C66" w:rsidP="00763C66" w:rsidRDefault="00763C66" w14:paraId="1593D608" w14:textId="77777777">
      <w:pPr>
        <w:spacing w:after="0" w:line="240" w:lineRule="auto"/>
        <w:ind w:firstLine="426"/>
        <w:jc w:val="both"/>
        <w:rPr>
          <w:rFonts w:ascii="Times New Roman" w:hAnsi="Times New Roman" w:cs="Times New Roman"/>
          <w:sz w:val="24"/>
          <w:szCs w:val="24"/>
          <w:lang w:val="es-ES_tradnl"/>
        </w:rPr>
      </w:pPr>
    </w:p>
    <w:p w:rsidR="008E456D" w:rsidP="00763C66" w:rsidRDefault="004E4C17" w14:paraId="71F4A8A8" w14:textId="464DCD4B">
      <w:pPr>
        <w:spacing w:after="0" w:line="240" w:lineRule="auto"/>
        <w:rPr>
          <w:rFonts w:ascii="Times New Roman" w:hAnsi="Times New Roman" w:cs="Times New Roman"/>
          <w:sz w:val="24"/>
          <w:szCs w:val="24"/>
        </w:rPr>
      </w:pPr>
      <w:r w:rsidRPr="00FB0096">
        <w:rPr>
          <w:rFonts w:ascii="Times New Roman" w:hAnsi="Times New Roman" w:cs="Times New Roman"/>
          <w:b/>
          <w:sz w:val="24"/>
          <w:szCs w:val="24"/>
        </w:rPr>
        <w:t>Cuadro</w:t>
      </w:r>
      <w:r w:rsidRPr="00FB0096" w:rsidR="008E456D">
        <w:rPr>
          <w:rFonts w:ascii="Times New Roman" w:hAnsi="Times New Roman" w:cs="Times New Roman"/>
          <w:b/>
          <w:sz w:val="24"/>
          <w:szCs w:val="24"/>
        </w:rPr>
        <w:t xml:space="preserve"> 1.</w:t>
      </w:r>
      <w:r w:rsidRPr="00FB0096" w:rsidR="008E456D">
        <w:rPr>
          <w:rFonts w:ascii="Times New Roman" w:hAnsi="Times New Roman" w:cs="Times New Roman"/>
          <w:sz w:val="24"/>
          <w:szCs w:val="24"/>
        </w:rPr>
        <w:t xml:space="preserve"> Descripción de los tratamientos aplicados en el experimento</w:t>
      </w:r>
      <w:r w:rsidR="00C77C8B">
        <w:rPr>
          <w:rFonts w:ascii="Times New Roman" w:hAnsi="Times New Roman" w:cs="Times New Roman"/>
          <w:sz w:val="24"/>
          <w:szCs w:val="24"/>
        </w:rPr>
        <w:t>.</w:t>
      </w:r>
    </w:p>
    <w:p w:rsidRPr="003C0611" w:rsidR="00763C66" w:rsidP="00763C66" w:rsidRDefault="00763C66" w14:paraId="6386B756" w14:textId="31C99B53">
      <w:pPr>
        <w:spacing w:after="0" w:line="240" w:lineRule="auto"/>
        <w:rPr>
          <w:rFonts w:ascii="Times New Roman" w:hAnsi="Times New Roman" w:cs="Times New Roman"/>
          <w:b/>
          <w:sz w:val="24"/>
          <w:szCs w:val="24"/>
          <w:lang w:val="en-US"/>
        </w:rPr>
      </w:pPr>
      <w:r w:rsidRPr="003C0611">
        <w:rPr>
          <w:rFonts w:ascii="Times New Roman" w:hAnsi="Times New Roman" w:cs="Times New Roman"/>
          <w:b/>
          <w:sz w:val="24"/>
          <w:szCs w:val="24"/>
          <w:lang w:val="en-US"/>
        </w:rPr>
        <w:t xml:space="preserve">Table 1. </w:t>
      </w:r>
      <w:proofErr w:type="gramStart"/>
      <w:r w:rsidRPr="007B4356" w:rsidR="007B4356">
        <w:rPr>
          <w:rFonts w:ascii="Times New Roman" w:hAnsi="Times New Roman" w:cs="Times New Roman"/>
          <w:sz w:val="24"/>
          <w:szCs w:val="24"/>
          <w:lang w:val="en-US"/>
        </w:rPr>
        <w:t>Treatments</w:t>
      </w:r>
      <w:proofErr w:type="gramEnd"/>
      <w:r w:rsidRPr="007B4356" w:rsidR="007B4356">
        <w:rPr>
          <w:rFonts w:ascii="Times New Roman" w:hAnsi="Times New Roman" w:cs="Times New Roman"/>
          <w:sz w:val="24"/>
          <w:szCs w:val="24"/>
          <w:lang w:val="en-US"/>
        </w:rPr>
        <w:t xml:space="preserve"> description, applied in the experiment</w:t>
      </w:r>
      <w:r w:rsidR="00C77C8B">
        <w:rPr>
          <w:rFonts w:ascii="Times New Roman" w:hAnsi="Times New Roman" w:cs="Times New Roman"/>
          <w:sz w:val="24"/>
          <w:szCs w:val="24"/>
          <w:lang w:val="en-US"/>
        </w:rPr>
        <w:t>.</w:t>
      </w:r>
    </w:p>
    <w:p w:rsidRPr="003C0611" w:rsidR="00763C66" w:rsidP="00763C66" w:rsidRDefault="00763C66" w14:paraId="0B691AEF" w14:textId="77777777">
      <w:pPr>
        <w:spacing w:after="0" w:line="240" w:lineRule="auto"/>
        <w:rPr>
          <w:rFonts w:ascii="Times New Roman" w:hAnsi="Times New Roman" w:cs="Times New Roman"/>
          <w:sz w:val="24"/>
          <w:szCs w:val="24"/>
          <w:lang w:val="en-US"/>
        </w:rPr>
      </w:pPr>
    </w:p>
    <w:tbl>
      <w:tblPr>
        <w:tblStyle w:val="Tablaconcuadrcula"/>
        <w:tblW w:w="756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815"/>
        <w:gridCol w:w="1143"/>
        <w:gridCol w:w="3194"/>
        <w:gridCol w:w="1411"/>
      </w:tblGrid>
      <w:tr w:rsidRPr="00763C66" w:rsidR="004E4C17" w:rsidTr="003500AE" w14:paraId="164AEA17" w14:textId="77777777">
        <w:trPr>
          <w:trHeight w:val="227"/>
          <w:jc w:val="center"/>
        </w:trPr>
        <w:tc>
          <w:tcPr>
            <w:tcW w:w="1815" w:type="dxa"/>
            <w:tcBorders>
              <w:top w:val="single" w:color="auto" w:sz="4" w:space="0"/>
              <w:bottom w:val="single" w:color="auto" w:sz="4" w:space="0"/>
            </w:tcBorders>
          </w:tcPr>
          <w:p w:rsidRPr="00763C66" w:rsidR="004E4C17" w:rsidP="00763C66" w:rsidRDefault="004E4C17" w14:paraId="57FC43C7" w14:textId="77777777">
            <w:pPr>
              <w:jc w:val="center"/>
              <w:rPr>
                <w:rFonts w:ascii="Times New Roman" w:hAnsi="Times New Roman" w:cs="Times New Roman"/>
                <w:b/>
                <w:szCs w:val="24"/>
              </w:rPr>
            </w:pPr>
            <w:r w:rsidRPr="00763C66">
              <w:rPr>
                <w:rFonts w:ascii="Times New Roman" w:hAnsi="Times New Roman" w:cs="Times New Roman"/>
                <w:b/>
                <w:szCs w:val="24"/>
              </w:rPr>
              <w:t>Tratamientos</w:t>
            </w:r>
          </w:p>
        </w:tc>
        <w:tc>
          <w:tcPr>
            <w:tcW w:w="0" w:type="auto"/>
            <w:tcBorders>
              <w:top w:val="single" w:color="auto" w:sz="4" w:space="0"/>
              <w:bottom w:val="single" w:color="auto" w:sz="4" w:space="0"/>
            </w:tcBorders>
          </w:tcPr>
          <w:p w:rsidRPr="00763C66" w:rsidR="004E4C17" w:rsidP="00763C66" w:rsidRDefault="004E4C17" w14:paraId="51F71DC8" w14:textId="59D23ADB">
            <w:pPr>
              <w:jc w:val="center"/>
              <w:rPr>
                <w:rFonts w:ascii="Times New Roman" w:hAnsi="Times New Roman" w:cs="Times New Roman"/>
                <w:b/>
                <w:szCs w:val="24"/>
              </w:rPr>
            </w:pPr>
            <w:r w:rsidRPr="00763C66">
              <w:rPr>
                <w:rFonts w:ascii="Times New Roman" w:hAnsi="Times New Roman" w:cs="Times New Roman"/>
                <w:b/>
                <w:szCs w:val="24"/>
              </w:rPr>
              <w:t xml:space="preserve">Código </w:t>
            </w:r>
          </w:p>
        </w:tc>
        <w:tc>
          <w:tcPr>
            <w:tcW w:w="0" w:type="auto"/>
            <w:tcBorders>
              <w:top w:val="single" w:color="auto" w:sz="4" w:space="0"/>
              <w:bottom w:val="single" w:color="auto" w:sz="4" w:space="0"/>
            </w:tcBorders>
          </w:tcPr>
          <w:p w:rsidRPr="00763C66" w:rsidR="004E4C17" w:rsidP="00763C66" w:rsidRDefault="004E4C17" w14:paraId="103E591A" w14:textId="77777777">
            <w:pPr>
              <w:jc w:val="center"/>
              <w:rPr>
                <w:rFonts w:ascii="Times New Roman" w:hAnsi="Times New Roman" w:cs="Times New Roman"/>
                <w:b/>
                <w:szCs w:val="24"/>
              </w:rPr>
            </w:pPr>
            <w:r w:rsidRPr="00763C66">
              <w:rPr>
                <w:rFonts w:ascii="Times New Roman" w:hAnsi="Times New Roman" w:cs="Times New Roman"/>
                <w:b/>
                <w:szCs w:val="24"/>
              </w:rPr>
              <w:t>Cepas de HMA</w:t>
            </w:r>
          </w:p>
        </w:tc>
        <w:tc>
          <w:tcPr>
            <w:tcW w:w="0" w:type="auto"/>
            <w:tcBorders>
              <w:top w:val="single" w:color="auto" w:sz="4" w:space="0"/>
              <w:bottom w:val="single" w:color="auto" w:sz="4" w:space="0"/>
            </w:tcBorders>
          </w:tcPr>
          <w:p w:rsidRPr="00763C66" w:rsidR="004E4C17" w:rsidP="00763C66" w:rsidRDefault="004E4C17" w14:paraId="42ECECF2" w14:textId="77777777">
            <w:pPr>
              <w:jc w:val="center"/>
              <w:rPr>
                <w:rFonts w:ascii="Times New Roman" w:hAnsi="Times New Roman" w:cs="Times New Roman"/>
                <w:b/>
                <w:szCs w:val="24"/>
              </w:rPr>
            </w:pPr>
            <w:r w:rsidRPr="00763C66">
              <w:rPr>
                <w:rFonts w:ascii="Times New Roman" w:hAnsi="Times New Roman" w:cs="Times New Roman"/>
                <w:b/>
                <w:szCs w:val="24"/>
              </w:rPr>
              <w:t>Sustratos</w:t>
            </w:r>
          </w:p>
        </w:tc>
      </w:tr>
      <w:tr w:rsidRPr="00763C66" w:rsidR="008E456D" w:rsidTr="003500AE" w14:paraId="21D44249" w14:textId="77777777">
        <w:trPr>
          <w:trHeight w:val="267"/>
          <w:jc w:val="center"/>
        </w:trPr>
        <w:tc>
          <w:tcPr>
            <w:tcW w:w="1815" w:type="dxa"/>
            <w:tcBorders>
              <w:top w:val="single" w:color="auto" w:sz="4" w:space="0"/>
            </w:tcBorders>
          </w:tcPr>
          <w:p w:rsidRPr="00763C66" w:rsidR="008E456D" w:rsidP="00763C66" w:rsidRDefault="008E456D" w14:paraId="53033697" w14:textId="7E04D041">
            <w:pPr>
              <w:jc w:val="center"/>
              <w:rPr>
                <w:rFonts w:ascii="Times New Roman" w:hAnsi="Times New Roman" w:cs="Times New Roman"/>
                <w:szCs w:val="24"/>
              </w:rPr>
            </w:pPr>
            <w:r w:rsidRPr="00763C66">
              <w:rPr>
                <w:rFonts w:ascii="Times New Roman" w:hAnsi="Times New Roman" w:cs="Times New Roman"/>
                <w:szCs w:val="24"/>
              </w:rPr>
              <w:t>1</w:t>
            </w:r>
          </w:p>
        </w:tc>
        <w:tc>
          <w:tcPr>
            <w:tcW w:w="0" w:type="auto"/>
            <w:tcBorders>
              <w:top w:val="single" w:color="auto" w:sz="4" w:space="0"/>
            </w:tcBorders>
          </w:tcPr>
          <w:p w:rsidRPr="00763C66" w:rsidR="008E456D" w:rsidP="00763C66" w:rsidRDefault="008E456D" w14:paraId="3D522E93" w14:textId="77777777">
            <w:pPr>
              <w:jc w:val="center"/>
              <w:rPr>
                <w:rFonts w:ascii="Times New Roman" w:hAnsi="Times New Roman" w:cs="Times New Roman"/>
                <w:szCs w:val="24"/>
              </w:rPr>
            </w:pPr>
            <w:r w:rsidRPr="00763C66">
              <w:rPr>
                <w:rFonts w:ascii="Times New Roman" w:hAnsi="Times New Roman" w:cs="Times New Roman"/>
                <w:szCs w:val="24"/>
              </w:rPr>
              <w:t>M</w:t>
            </w:r>
            <w:r w:rsidRPr="00763C66">
              <w:rPr>
                <w:rFonts w:ascii="Times New Roman" w:hAnsi="Times New Roman" w:cs="Times New Roman"/>
                <w:szCs w:val="24"/>
                <w:vertAlign w:val="subscript"/>
              </w:rPr>
              <w:t>0</w:t>
            </w:r>
            <w:r w:rsidRPr="00763C66">
              <w:rPr>
                <w:rFonts w:ascii="Times New Roman" w:hAnsi="Times New Roman" w:cs="Times New Roman"/>
                <w:szCs w:val="24"/>
              </w:rPr>
              <w:t>/S</w:t>
            </w:r>
            <w:r w:rsidRPr="00763C66">
              <w:rPr>
                <w:rFonts w:ascii="Times New Roman" w:hAnsi="Times New Roman" w:cs="Times New Roman"/>
                <w:szCs w:val="24"/>
                <w:vertAlign w:val="subscript"/>
              </w:rPr>
              <w:t>1</w:t>
            </w:r>
          </w:p>
        </w:tc>
        <w:tc>
          <w:tcPr>
            <w:tcW w:w="0" w:type="auto"/>
            <w:tcBorders>
              <w:top w:val="single" w:color="auto" w:sz="4" w:space="0"/>
            </w:tcBorders>
          </w:tcPr>
          <w:p w:rsidRPr="00763C66" w:rsidR="008E456D" w:rsidP="00763C66" w:rsidRDefault="008E456D" w14:paraId="14D19093" w14:textId="77777777">
            <w:pPr>
              <w:jc w:val="center"/>
              <w:rPr>
                <w:rFonts w:ascii="Times New Roman" w:hAnsi="Times New Roman" w:cs="Times New Roman"/>
                <w:szCs w:val="24"/>
              </w:rPr>
            </w:pPr>
            <w:r w:rsidRPr="00763C66">
              <w:rPr>
                <w:rFonts w:ascii="Times New Roman" w:hAnsi="Times New Roman" w:cs="Times New Roman"/>
                <w:szCs w:val="24"/>
              </w:rPr>
              <w:t>No</w:t>
            </w:r>
          </w:p>
        </w:tc>
        <w:tc>
          <w:tcPr>
            <w:tcW w:w="0" w:type="auto"/>
            <w:tcBorders>
              <w:top w:val="single" w:color="auto" w:sz="4" w:space="0"/>
            </w:tcBorders>
          </w:tcPr>
          <w:p w:rsidRPr="00763C66" w:rsidR="008E456D" w:rsidP="00763C66" w:rsidRDefault="008E456D" w14:paraId="46A422B5" w14:textId="77777777">
            <w:pPr>
              <w:jc w:val="center"/>
              <w:rPr>
                <w:rFonts w:ascii="Times New Roman" w:hAnsi="Times New Roman" w:cs="Times New Roman"/>
                <w:szCs w:val="24"/>
              </w:rPr>
            </w:pPr>
            <w:r w:rsidRPr="00763C66">
              <w:rPr>
                <w:rFonts w:ascii="Times New Roman" w:hAnsi="Times New Roman" w:cs="Times New Roman"/>
                <w:szCs w:val="24"/>
              </w:rPr>
              <w:t>S1</w:t>
            </w:r>
          </w:p>
        </w:tc>
      </w:tr>
      <w:tr w:rsidRPr="00763C66" w:rsidR="008E456D" w:rsidTr="003500AE" w14:paraId="315D7948" w14:textId="77777777">
        <w:trPr>
          <w:trHeight w:val="267"/>
          <w:jc w:val="center"/>
        </w:trPr>
        <w:tc>
          <w:tcPr>
            <w:tcW w:w="1815" w:type="dxa"/>
          </w:tcPr>
          <w:p w:rsidRPr="00763C66" w:rsidR="008E456D" w:rsidP="00763C66" w:rsidRDefault="008E456D" w14:paraId="66FFBDC3" w14:textId="19B64607">
            <w:pPr>
              <w:jc w:val="center"/>
              <w:rPr>
                <w:rFonts w:ascii="Times New Roman" w:hAnsi="Times New Roman" w:cs="Times New Roman"/>
                <w:szCs w:val="24"/>
              </w:rPr>
            </w:pPr>
            <w:r w:rsidRPr="00763C66">
              <w:rPr>
                <w:rFonts w:ascii="Times New Roman" w:hAnsi="Times New Roman" w:cs="Times New Roman"/>
                <w:szCs w:val="24"/>
              </w:rPr>
              <w:t>2</w:t>
            </w:r>
          </w:p>
        </w:tc>
        <w:tc>
          <w:tcPr>
            <w:tcW w:w="0" w:type="auto"/>
          </w:tcPr>
          <w:p w:rsidRPr="00763C66" w:rsidR="008E456D" w:rsidP="00763C66" w:rsidRDefault="008E456D" w14:paraId="7C1FDA79" w14:textId="5409C18D">
            <w:pPr>
              <w:jc w:val="center"/>
              <w:rPr>
                <w:rFonts w:ascii="Times New Roman" w:hAnsi="Times New Roman" w:cs="Times New Roman"/>
                <w:szCs w:val="24"/>
              </w:rPr>
            </w:pPr>
            <w:r w:rsidRPr="00763C66">
              <w:rPr>
                <w:rFonts w:ascii="Times New Roman" w:hAnsi="Times New Roman" w:cs="Times New Roman"/>
                <w:szCs w:val="24"/>
              </w:rPr>
              <w:t>M</w:t>
            </w:r>
            <w:r w:rsidRPr="00763C66">
              <w:rPr>
                <w:rFonts w:ascii="Times New Roman" w:hAnsi="Times New Roman" w:cs="Times New Roman"/>
                <w:szCs w:val="24"/>
                <w:vertAlign w:val="subscript"/>
              </w:rPr>
              <w:t>0</w:t>
            </w:r>
            <w:r w:rsidRPr="00763C66">
              <w:rPr>
                <w:rFonts w:ascii="Times New Roman" w:hAnsi="Times New Roman" w:cs="Times New Roman"/>
                <w:szCs w:val="24"/>
              </w:rPr>
              <w:t>/S</w:t>
            </w:r>
            <w:r w:rsidRPr="00763C66">
              <w:rPr>
                <w:rFonts w:ascii="Times New Roman" w:hAnsi="Times New Roman" w:cs="Times New Roman"/>
                <w:szCs w:val="24"/>
                <w:vertAlign w:val="subscript"/>
              </w:rPr>
              <w:t>2</w:t>
            </w:r>
          </w:p>
        </w:tc>
        <w:tc>
          <w:tcPr>
            <w:tcW w:w="0" w:type="auto"/>
          </w:tcPr>
          <w:p w:rsidRPr="00763C66" w:rsidR="008E456D" w:rsidP="00763C66" w:rsidRDefault="008E456D" w14:paraId="6D0D3EBA" w14:textId="77777777">
            <w:pPr>
              <w:jc w:val="center"/>
              <w:rPr>
                <w:rFonts w:ascii="Times New Roman" w:hAnsi="Times New Roman" w:cs="Times New Roman"/>
                <w:szCs w:val="24"/>
              </w:rPr>
            </w:pPr>
            <w:r w:rsidRPr="00763C66">
              <w:rPr>
                <w:rFonts w:ascii="Times New Roman" w:hAnsi="Times New Roman" w:cs="Times New Roman"/>
                <w:szCs w:val="24"/>
              </w:rPr>
              <w:t>No</w:t>
            </w:r>
          </w:p>
        </w:tc>
        <w:tc>
          <w:tcPr>
            <w:tcW w:w="0" w:type="auto"/>
          </w:tcPr>
          <w:p w:rsidRPr="00763C66" w:rsidR="008E456D" w:rsidP="00763C66" w:rsidRDefault="008E456D" w14:paraId="302C5FA1" w14:textId="77777777">
            <w:pPr>
              <w:jc w:val="center"/>
              <w:rPr>
                <w:rFonts w:ascii="Times New Roman" w:hAnsi="Times New Roman" w:cs="Times New Roman"/>
                <w:szCs w:val="24"/>
              </w:rPr>
            </w:pPr>
            <w:r w:rsidRPr="00763C66">
              <w:rPr>
                <w:rFonts w:ascii="Times New Roman" w:hAnsi="Times New Roman" w:cs="Times New Roman"/>
                <w:szCs w:val="24"/>
              </w:rPr>
              <w:t>S2</w:t>
            </w:r>
          </w:p>
        </w:tc>
      </w:tr>
      <w:tr w:rsidRPr="00763C66" w:rsidR="008E456D" w:rsidTr="003500AE" w14:paraId="50216476" w14:textId="77777777">
        <w:trPr>
          <w:trHeight w:val="267"/>
          <w:jc w:val="center"/>
        </w:trPr>
        <w:tc>
          <w:tcPr>
            <w:tcW w:w="1815" w:type="dxa"/>
          </w:tcPr>
          <w:p w:rsidRPr="00763C66" w:rsidR="008E456D" w:rsidP="00763C66" w:rsidRDefault="008E456D" w14:paraId="0BC3C953" w14:textId="00A92A20">
            <w:pPr>
              <w:jc w:val="center"/>
              <w:rPr>
                <w:rFonts w:ascii="Times New Roman" w:hAnsi="Times New Roman" w:cs="Times New Roman"/>
                <w:szCs w:val="24"/>
              </w:rPr>
            </w:pPr>
            <w:r w:rsidRPr="00763C66">
              <w:rPr>
                <w:rFonts w:ascii="Times New Roman" w:hAnsi="Times New Roman" w:cs="Times New Roman"/>
                <w:szCs w:val="24"/>
              </w:rPr>
              <w:t>3</w:t>
            </w:r>
          </w:p>
        </w:tc>
        <w:tc>
          <w:tcPr>
            <w:tcW w:w="0" w:type="auto"/>
          </w:tcPr>
          <w:p w:rsidRPr="00763C66" w:rsidR="008E456D" w:rsidP="00763C66" w:rsidRDefault="008E456D" w14:paraId="710F30B8" w14:textId="77777777">
            <w:pPr>
              <w:jc w:val="center"/>
              <w:rPr>
                <w:rFonts w:ascii="Times New Roman" w:hAnsi="Times New Roman" w:cs="Times New Roman"/>
                <w:szCs w:val="24"/>
              </w:rPr>
            </w:pPr>
            <w:r w:rsidRPr="00763C66">
              <w:rPr>
                <w:rFonts w:ascii="Times New Roman" w:hAnsi="Times New Roman" w:cs="Times New Roman"/>
                <w:szCs w:val="24"/>
              </w:rPr>
              <w:t>M</w:t>
            </w:r>
            <w:r w:rsidRPr="00763C66">
              <w:rPr>
                <w:rFonts w:ascii="Times New Roman" w:hAnsi="Times New Roman" w:cs="Times New Roman"/>
                <w:szCs w:val="24"/>
                <w:vertAlign w:val="subscript"/>
              </w:rPr>
              <w:t>1</w:t>
            </w:r>
            <w:r w:rsidRPr="00763C66">
              <w:rPr>
                <w:rFonts w:ascii="Times New Roman" w:hAnsi="Times New Roman" w:cs="Times New Roman"/>
                <w:szCs w:val="24"/>
              </w:rPr>
              <w:t>/S</w:t>
            </w:r>
            <w:r w:rsidRPr="00763C66">
              <w:rPr>
                <w:rFonts w:ascii="Times New Roman" w:hAnsi="Times New Roman" w:cs="Times New Roman"/>
                <w:szCs w:val="24"/>
                <w:vertAlign w:val="subscript"/>
              </w:rPr>
              <w:t>1</w:t>
            </w:r>
          </w:p>
        </w:tc>
        <w:tc>
          <w:tcPr>
            <w:tcW w:w="0" w:type="auto"/>
          </w:tcPr>
          <w:p w:rsidRPr="00763C66" w:rsidR="008E456D" w:rsidP="00763C66" w:rsidRDefault="008E456D" w14:paraId="6ECCEC31" w14:textId="77777777">
            <w:pPr>
              <w:jc w:val="center"/>
              <w:rPr>
                <w:rFonts w:ascii="Times New Roman" w:hAnsi="Times New Roman" w:cs="Times New Roman"/>
                <w:i/>
                <w:szCs w:val="24"/>
              </w:rPr>
            </w:pPr>
            <w:proofErr w:type="spellStart"/>
            <w:r w:rsidRPr="00763C66">
              <w:rPr>
                <w:rFonts w:ascii="Times New Roman" w:hAnsi="Times New Roman" w:cs="Times New Roman"/>
                <w:i/>
                <w:szCs w:val="24"/>
              </w:rPr>
              <w:t>Glomus</w:t>
            </w:r>
            <w:proofErr w:type="spellEnd"/>
            <w:r w:rsidRPr="00763C66">
              <w:rPr>
                <w:rFonts w:ascii="Times New Roman" w:hAnsi="Times New Roman" w:cs="Times New Roman"/>
                <w:i/>
                <w:szCs w:val="24"/>
              </w:rPr>
              <w:t xml:space="preserve"> </w:t>
            </w:r>
            <w:proofErr w:type="spellStart"/>
            <w:r w:rsidRPr="00763C66">
              <w:rPr>
                <w:rFonts w:ascii="Times New Roman" w:hAnsi="Times New Roman" w:cs="Times New Roman"/>
                <w:i/>
                <w:szCs w:val="24"/>
              </w:rPr>
              <w:t>cubense</w:t>
            </w:r>
            <w:proofErr w:type="spellEnd"/>
          </w:p>
        </w:tc>
        <w:tc>
          <w:tcPr>
            <w:tcW w:w="0" w:type="auto"/>
          </w:tcPr>
          <w:p w:rsidRPr="00763C66" w:rsidR="008E456D" w:rsidP="00763C66" w:rsidRDefault="008E456D" w14:paraId="468DFCA0" w14:textId="77777777">
            <w:pPr>
              <w:jc w:val="center"/>
              <w:rPr>
                <w:rFonts w:ascii="Times New Roman" w:hAnsi="Times New Roman" w:cs="Times New Roman"/>
                <w:szCs w:val="24"/>
              </w:rPr>
            </w:pPr>
            <w:r w:rsidRPr="00763C66">
              <w:rPr>
                <w:rFonts w:ascii="Times New Roman" w:hAnsi="Times New Roman" w:cs="Times New Roman"/>
                <w:szCs w:val="24"/>
              </w:rPr>
              <w:t>S1</w:t>
            </w:r>
          </w:p>
        </w:tc>
      </w:tr>
      <w:tr w:rsidRPr="00763C66" w:rsidR="008E456D" w:rsidTr="003500AE" w14:paraId="7794DF22" w14:textId="77777777">
        <w:trPr>
          <w:trHeight w:val="257"/>
          <w:jc w:val="center"/>
        </w:trPr>
        <w:tc>
          <w:tcPr>
            <w:tcW w:w="1815" w:type="dxa"/>
            <w:shd w:val="clear" w:color="auto" w:fill="auto"/>
          </w:tcPr>
          <w:p w:rsidRPr="00763C66" w:rsidR="008E456D" w:rsidP="00763C66" w:rsidRDefault="008E456D" w14:paraId="2C17D0A5" w14:textId="74C1CE36">
            <w:pPr>
              <w:jc w:val="center"/>
              <w:rPr>
                <w:rFonts w:ascii="Times New Roman" w:hAnsi="Times New Roman" w:cs="Times New Roman"/>
                <w:szCs w:val="24"/>
              </w:rPr>
            </w:pPr>
            <w:r w:rsidRPr="00763C66">
              <w:rPr>
                <w:rFonts w:ascii="Times New Roman" w:hAnsi="Times New Roman" w:cs="Times New Roman"/>
                <w:szCs w:val="24"/>
              </w:rPr>
              <w:t>4</w:t>
            </w:r>
          </w:p>
        </w:tc>
        <w:tc>
          <w:tcPr>
            <w:tcW w:w="0" w:type="auto"/>
            <w:shd w:val="clear" w:color="auto" w:fill="auto"/>
          </w:tcPr>
          <w:p w:rsidRPr="00763C66" w:rsidR="008E456D" w:rsidP="00763C66" w:rsidRDefault="008E456D" w14:paraId="28AC1240" w14:textId="77777777">
            <w:pPr>
              <w:jc w:val="center"/>
              <w:rPr>
                <w:rFonts w:ascii="Times New Roman" w:hAnsi="Times New Roman" w:cs="Times New Roman"/>
                <w:szCs w:val="24"/>
              </w:rPr>
            </w:pPr>
            <w:r w:rsidRPr="00763C66">
              <w:rPr>
                <w:rFonts w:ascii="Times New Roman" w:hAnsi="Times New Roman" w:cs="Times New Roman"/>
                <w:szCs w:val="24"/>
              </w:rPr>
              <w:t>M</w:t>
            </w:r>
            <w:r w:rsidRPr="00763C66">
              <w:rPr>
                <w:rFonts w:ascii="Times New Roman" w:hAnsi="Times New Roman" w:cs="Times New Roman"/>
                <w:szCs w:val="24"/>
                <w:vertAlign w:val="subscript"/>
              </w:rPr>
              <w:t>1</w:t>
            </w:r>
            <w:r w:rsidRPr="00763C66">
              <w:rPr>
                <w:rFonts w:ascii="Times New Roman" w:hAnsi="Times New Roman" w:cs="Times New Roman"/>
                <w:szCs w:val="24"/>
              </w:rPr>
              <w:t>/S</w:t>
            </w:r>
            <w:r w:rsidRPr="00763C66">
              <w:rPr>
                <w:rFonts w:ascii="Times New Roman" w:hAnsi="Times New Roman" w:cs="Times New Roman"/>
                <w:szCs w:val="24"/>
                <w:vertAlign w:val="subscript"/>
              </w:rPr>
              <w:t>2</w:t>
            </w:r>
          </w:p>
        </w:tc>
        <w:tc>
          <w:tcPr>
            <w:tcW w:w="0" w:type="auto"/>
            <w:shd w:val="clear" w:color="auto" w:fill="auto"/>
          </w:tcPr>
          <w:p w:rsidRPr="00763C66" w:rsidR="008E456D" w:rsidP="00763C66" w:rsidRDefault="008E456D" w14:paraId="6C44DF97" w14:textId="77777777">
            <w:pPr>
              <w:jc w:val="center"/>
              <w:rPr>
                <w:rFonts w:ascii="Times New Roman" w:hAnsi="Times New Roman" w:cs="Times New Roman"/>
                <w:szCs w:val="24"/>
              </w:rPr>
            </w:pPr>
            <w:proofErr w:type="spellStart"/>
            <w:r w:rsidRPr="00763C66">
              <w:rPr>
                <w:rFonts w:ascii="Times New Roman" w:hAnsi="Times New Roman" w:cs="Times New Roman"/>
                <w:i/>
                <w:szCs w:val="24"/>
              </w:rPr>
              <w:t>Glomus</w:t>
            </w:r>
            <w:proofErr w:type="spellEnd"/>
            <w:r w:rsidRPr="00763C66">
              <w:rPr>
                <w:rFonts w:ascii="Times New Roman" w:hAnsi="Times New Roman" w:cs="Times New Roman"/>
                <w:i/>
                <w:szCs w:val="24"/>
              </w:rPr>
              <w:t xml:space="preserve"> </w:t>
            </w:r>
            <w:proofErr w:type="spellStart"/>
            <w:r w:rsidRPr="00763C66">
              <w:rPr>
                <w:rFonts w:ascii="Times New Roman" w:hAnsi="Times New Roman" w:cs="Times New Roman"/>
                <w:i/>
                <w:szCs w:val="24"/>
              </w:rPr>
              <w:t>cubense</w:t>
            </w:r>
            <w:proofErr w:type="spellEnd"/>
          </w:p>
        </w:tc>
        <w:tc>
          <w:tcPr>
            <w:tcW w:w="0" w:type="auto"/>
            <w:shd w:val="clear" w:color="auto" w:fill="auto"/>
          </w:tcPr>
          <w:p w:rsidRPr="00763C66" w:rsidR="008E456D" w:rsidP="00763C66" w:rsidRDefault="008E456D" w14:paraId="2942827E" w14:textId="77777777">
            <w:pPr>
              <w:jc w:val="center"/>
              <w:rPr>
                <w:rFonts w:ascii="Times New Roman" w:hAnsi="Times New Roman" w:cs="Times New Roman"/>
                <w:szCs w:val="24"/>
              </w:rPr>
            </w:pPr>
            <w:r w:rsidRPr="00763C66">
              <w:rPr>
                <w:rFonts w:ascii="Times New Roman" w:hAnsi="Times New Roman" w:cs="Times New Roman"/>
                <w:szCs w:val="24"/>
              </w:rPr>
              <w:t>S2</w:t>
            </w:r>
          </w:p>
        </w:tc>
      </w:tr>
      <w:tr w:rsidRPr="00763C66" w:rsidR="008E456D" w:rsidTr="003500AE" w14:paraId="5EDC4E57" w14:textId="77777777">
        <w:trPr>
          <w:trHeight w:val="267"/>
          <w:jc w:val="center"/>
        </w:trPr>
        <w:tc>
          <w:tcPr>
            <w:tcW w:w="1815" w:type="dxa"/>
            <w:shd w:val="clear" w:color="auto" w:fill="auto"/>
          </w:tcPr>
          <w:p w:rsidRPr="00763C66" w:rsidR="008E456D" w:rsidP="00763C66" w:rsidRDefault="008E456D" w14:paraId="6872F4D9" w14:textId="4A10DD7C">
            <w:pPr>
              <w:jc w:val="center"/>
              <w:rPr>
                <w:rFonts w:ascii="Times New Roman" w:hAnsi="Times New Roman" w:cs="Times New Roman"/>
                <w:szCs w:val="24"/>
              </w:rPr>
            </w:pPr>
            <w:r w:rsidRPr="00763C66">
              <w:rPr>
                <w:rFonts w:ascii="Times New Roman" w:hAnsi="Times New Roman" w:cs="Times New Roman"/>
                <w:szCs w:val="24"/>
              </w:rPr>
              <w:t>5</w:t>
            </w:r>
          </w:p>
        </w:tc>
        <w:tc>
          <w:tcPr>
            <w:tcW w:w="0" w:type="auto"/>
            <w:shd w:val="clear" w:color="auto" w:fill="auto"/>
          </w:tcPr>
          <w:p w:rsidRPr="00763C66" w:rsidR="008E456D" w:rsidP="00763C66" w:rsidRDefault="008E456D" w14:paraId="1D282823" w14:textId="77777777">
            <w:pPr>
              <w:jc w:val="center"/>
              <w:rPr>
                <w:rFonts w:ascii="Times New Roman" w:hAnsi="Times New Roman" w:cs="Times New Roman"/>
                <w:szCs w:val="24"/>
              </w:rPr>
            </w:pPr>
            <w:r w:rsidRPr="00763C66">
              <w:rPr>
                <w:rFonts w:ascii="Times New Roman" w:hAnsi="Times New Roman" w:cs="Times New Roman"/>
                <w:szCs w:val="24"/>
              </w:rPr>
              <w:t>M</w:t>
            </w:r>
            <w:r w:rsidRPr="00763C66">
              <w:rPr>
                <w:rFonts w:ascii="Times New Roman" w:hAnsi="Times New Roman" w:cs="Times New Roman"/>
                <w:szCs w:val="24"/>
                <w:vertAlign w:val="subscript"/>
              </w:rPr>
              <w:t>2</w:t>
            </w:r>
            <w:r w:rsidRPr="00763C66">
              <w:rPr>
                <w:rFonts w:ascii="Times New Roman" w:hAnsi="Times New Roman" w:cs="Times New Roman"/>
                <w:szCs w:val="24"/>
              </w:rPr>
              <w:t>/S</w:t>
            </w:r>
            <w:r w:rsidRPr="00763C66">
              <w:rPr>
                <w:rFonts w:ascii="Times New Roman" w:hAnsi="Times New Roman" w:cs="Times New Roman"/>
                <w:szCs w:val="24"/>
                <w:vertAlign w:val="subscript"/>
              </w:rPr>
              <w:t>1</w:t>
            </w:r>
          </w:p>
        </w:tc>
        <w:tc>
          <w:tcPr>
            <w:tcW w:w="0" w:type="auto"/>
            <w:shd w:val="clear" w:color="auto" w:fill="auto"/>
          </w:tcPr>
          <w:p w:rsidRPr="00763C66" w:rsidR="008E456D" w:rsidP="00763C66" w:rsidRDefault="008E456D" w14:paraId="2898917F" w14:textId="77777777">
            <w:pPr>
              <w:jc w:val="center"/>
              <w:rPr>
                <w:rFonts w:ascii="Times New Roman" w:hAnsi="Times New Roman" w:cs="Times New Roman"/>
                <w:szCs w:val="24"/>
              </w:rPr>
            </w:pPr>
            <w:proofErr w:type="spellStart"/>
            <w:r w:rsidRPr="00763C66">
              <w:rPr>
                <w:rFonts w:ascii="Times New Roman" w:hAnsi="Times New Roman" w:cs="Times New Roman"/>
                <w:i/>
                <w:szCs w:val="24"/>
              </w:rPr>
              <w:t>Rhizoglomus</w:t>
            </w:r>
            <w:proofErr w:type="spellEnd"/>
            <w:r w:rsidRPr="00763C66">
              <w:rPr>
                <w:rFonts w:ascii="Times New Roman" w:hAnsi="Times New Roman" w:cs="Times New Roman"/>
                <w:i/>
                <w:szCs w:val="24"/>
              </w:rPr>
              <w:t xml:space="preserve"> </w:t>
            </w:r>
            <w:proofErr w:type="spellStart"/>
            <w:r w:rsidRPr="00763C66">
              <w:rPr>
                <w:rFonts w:ascii="Times New Roman" w:hAnsi="Times New Roman" w:cs="Times New Roman"/>
                <w:i/>
                <w:szCs w:val="24"/>
              </w:rPr>
              <w:t>intraradices</w:t>
            </w:r>
            <w:proofErr w:type="spellEnd"/>
          </w:p>
        </w:tc>
        <w:tc>
          <w:tcPr>
            <w:tcW w:w="0" w:type="auto"/>
            <w:shd w:val="clear" w:color="auto" w:fill="auto"/>
          </w:tcPr>
          <w:p w:rsidRPr="00763C66" w:rsidR="008E456D" w:rsidP="00763C66" w:rsidRDefault="008E456D" w14:paraId="00127342" w14:textId="77777777">
            <w:pPr>
              <w:jc w:val="center"/>
              <w:rPr>
                <w:rFonts w:ascii="Times New Roman" w:hAnsi="Times New Roman" w:cs="Times New Roman"/>
                <w:szCs w:val="24"/>
              </w:rPr>
            </w:pPr>
            <w:r w:rsidRPr="00763C66">
              <w:rPr>
                <w:rFonts w:ascii="Times New Roman" w:hAnsi="Times New Roman" w:cs="Times New Roman"/>
                <w:szCs w:val="24"/>
              </w:rPr>
              <w:t>S1</w:t>
            </w:r>
          </w:p>
        </w:tc>
      </w:tr>
      <w:tr w:rsidRPr="00763C66" w:rsidR="008E456D" w:rsidTr="003500AE" w14:paraId="35F36A6A" w14:textId="77777777">
        <w:trPr>
          <w:trHeight w:val="279"/>
          <w:jc w:val="center"/>
        </w:trPr>
        <w:tc>
          <w:tcPr>
            <w:tcW w:w="1815" w:type="dxa"/>
            <w:shd w:val="clear" w:color="auto" w:fill="auto"/>
          </w:tcPr>
          <w:p w:rsidRPr="00763C66" w:rsidR="008E456D" w:rsidP="00763C66" w:rsidRDefault="008E456D" w14:paraId="44B6559E" w14:textId="040DCAC6">
            <w:pPr>
              <w:jc w:val="center"/>
              <w:rPr>
                <w:rFonts w:ascii="Times New Roman" w:hAnsi="Times New Roman" w:cs="Times New Roman"/>
                <w:szCs w:val="24"/>
              </w:rPr>
            </w:pPr>
            <w:r w:rsidRPr="00763C66">
              <w:rPr>
                <w:rFonts w:ascii="Times New Roman" w:hAnsi="Times New Roman" w:cs="Times New Roman"/>
                <w:szCs w:val="24"/>
              </w:rPr>
              <w:t>6</w:t>
            </w:r>
          </w:p>
        </w:tc>
        <w:tc>
          <w:tcPr>
            <w:tcW w:w="0" w:type="auto"/>
            <w:shd w:val="clear" w:color="auto" w:fill="auto"/>
          </w:tcPr>
          <w:p w:rsidRPr="00763C66" w:rsidR="008E456D" w:rsidP="00763C66" w:rsidRDefault="008E456D" w14:paraId="21FF7919" w14:textId="77777777">
            <w:pPr>
              <w:jc w:val="center"/>
              <w:rPr>
                <w:rFonts w:ascii="Times New Roman" w:hAnsi="Times New Roman" w:cs="Times New Roman"/>
                <w:szCs w:val="24"/>
              </w:rPr>
            </w:pPr>
            <w:r w:rsidRPr="00763C66">
              <w:rPr>
                <w:rFonts w:ascii="Times New Roman" w:hAnsi="Times New Roman" w:cs="Times New Roman"/>
                <w:szCs w:val="24"/>
              </w:rPr>
              <w:t>M</w:t>
            </w:r>
            <w:r w:rsidRPr="00763C66">
              <w:rPr>
                <w:rFonts w:ascii="Times New Roman" w:hAnsi="Times New Roman" w:cs="Times New Roman"/>
                <w:szCs w:val="24"/>
                <w:vertAlign w:val="subscript"/>
              </w:rPr>
              <w:t>2</w:t>
            </w:r>
            <w:r w:rsidRPr="00763C66">
              <w:rPr>
                <w:rFonts w:ascii="Times New Roman" w:hAnsi="Times New Roman" w:cs="Times New Roman"/>
                <w:szCs w:val="24"/>
              </w:rPr>
              <w:t>/S</w:t>
            </w:r>
            <w:r w:rsidRPr="00763C66">
              <w:rPr>
                <w:rFonts w:ascii="Times New Roman" w:hAnsi="Times New Roman" w:cs="Times New Roman"/>
                <w:szCs w:val="24"/>
                <w:vertAlign w:val="subscript"/>
              </w:rPr>
              <w:t>2</w:t>
            </w:r>
          </w:p>
        </w:tc>
        <w:tc>
          <w:tcPr>
            <w:tcW w:w="0" w:type="auto"/>
            <w:shd w:val="clear" w:color="auto" w:fill="auto"/>
          </w:tcPr>
          <w:p w:rsidRPr="00763C66" w:rsidR="008E456D" w:rsidP="00763C66" w:rsidRDefault="008E456D" w14:paraId="60D580BB" w14:textId="77777777">
            <w:pPr>
              <w:jc w:val="center"/>
              <w:rPr>
                <w:rFonts w:ascii="Times New Roman" w:hAnsi="Times New Roman" w:cs="Times New Roman"/>
                <w:szCs w:val="24"/>
              </w:rPr>
            </w:pPr>
            <w:proofErr w:type="spellStart"/>
            <w:r w:rsidRPr="00763C66">
              <w:rPr>
                <w:rFonts w:ascii="Times New Roman" w:hAnsi="Times New Roman" w:cs="Times New Roman"/>
                <w:i/>
                <w:szCs w:val="24"/>
              </w:rPr>
              <w:t>Rhizoglomus</w:t>
            </w:r>
            <w:proofErr w:type="spellEnd"/>
            <w:r w:rsidRPr="00763C66">
              <w:rPr>
                <w:rFonts w:ascii="Times New Roman" w:hAnsi="Times New Roman" w:cs="Times New Roman"/>
                <w:i/>
                <w:szCs w:val="24"/>
              </w:rPr>
              <w:t xml:space="preserve"> </w:t>
            </w:r>
            <w:proofErr w:type="spellStart"/>
            <w:r w:rsidRPr="00763C66">
              <w:rPr>
                <w:rFonts w:ascii="Times New Roman" w:hAnsi="Times New Roman" w:cs="Times New Roman"/>
                <w:i/>
                <w:szCs w:val="24"/>
              </w:rPr>
              <w:t>intraradices</w:t>
            </w:r>
            <w:proofErr w:type="spellEnd"/>
          </w:p>
        </w:tc>
        <w:tc>
          <w:tcPr>
            <w:tcW w:w="0" w:type="auto"/>
            <w:shd w:val="clear" w:color="auto" w:fill="auto"/>
          </w:tcPr>
          <w:p w:rsidRPr="00763C66" w:rsidR="008E456D" w:rsidP="00763C66" w:rsidRDefault="008E456D" w14:paraId="79B87F2A" w14:textId="77777777">
            <w:pPr>
              <w:jc w:val="center"/>
              <w:rPr>
                <w:rFonts w:ascii="Times New Roman" w:hAnsi="Times New Roman" w:cs="Times New Roman"/>
                <w:szCs w:val="24"/>
              </w:rPr>
            </w:pPr>
            <w:r w:rsidRPr="00763C66">
              <w:rPr>
                <w:rFonts w:ascii="Times New Roman" w:hAnsi="Times New Roman" w:cs="Times New Roman"/>
                <w:szCs w:val="24"/>
              </w:rPr>
              <w:t>S2</w:t>
            </w:r>
          </w:p>
        </w:tc>
      </w:tr>
      <w:tr w:rsidRPr="00763C66" w:rsidR="007D5895" w:rsidTr="003500AE" w14:paraId="3496D5F7" w14:textId="77777777">
        <w:trPr>
          <w:trHeight w:val="279"/>
          <w:jc w:val="center"/>
        </w:trPr>
        <w:tc>
          <w:tcPr>
            <w:tcW w:w="1815" w:type="dxa"/>
            <w:shd w:val="clear" w:color="auto" w:fill="auto"/>
          </w:tcPr>
          <w:p w:rsidRPr="00763C66" w:rsidR="007D5895" w:rsidP="00763C66" w:rsidRDefault="007D5895" w14:paraId="55C6BB3B" w14:textId="44E7FD55">
            <w:pPr>
              <w:jc w:val="center"/>
              <w:rPr>
                <w:rFonts w:ascii="Times New Roman" w:hAnsi="Times New Roman" w:cs="Times New Roman"/>
                <w:szCs w:val="24"/>
              </w:rPr>
            </w:pPr>
            <w:r w:rsidRPr="00763C66">
              <w:rPr>
                <w:rFonts w:ascii="Times New Roman" w:hAnsi="Times New Roman" w:cs="Times New Roman"/>
                <w:szCs w:val="24"/>
              </w:rPr>
              <w:t>7</w:t>
            </w:r>
          </w:p>
        </w:tc>
        <w:tc>
          <w:tcPr>
            <w:tcW w:w="0" w:type="auto"/>
            <w:shd w:val="clear" w:color="auto" w:fill="auto"/>
          </w:tcPr>
          <w:p w:rsidRPr="00763C66" w:rsidR="007D5895" w:rsidP="00763C66" w:rsidRDefault="007D5895" w14:paraId="4409BB3F" w14:textId="01B52D82">
            <w:pPr>
              <w:jc w:val="center"/>
              <w:rPr>
                <w:rFonts w:ascii="Times New Roman" w:hAnsi="Times New Roman" w:cs="Times New Roman"/>
                <w:szCs w:val="24"/>
              </w:rPr>
            </w:pPr>
            <w:r w:rsidRPr="00763C66">
              <w:rPr>
                <w:rFonts w:ascii="Times New Roman" w:hAnsi="Times New Roman" w:cs="Times New Roman"/>
                <w:szCs w:val="24"/>
              </w:rPr>
              <w:t>M</w:t>
            </w:r>
            <w:r w:rsidRPr="00763C66">
              <w:rPr>
                <w:rFonts w:ascii="Times New Roman" w:hAnsi="Times New Roman" w:cs="Times New Roman"/>
                <w:szCs w:val="24"/>
                <w:vertAlign w:val="subscript"/>
              </w:rPr>
              <w:t>3</w:t>
            </w:r>
            <w:r w:rsidRPr="00763C66">
              <w:rPr>
                <w:rFonts w:ascii="Times New Roman" w:hAnsi="Times New Roman" w:cs="Times New Roman"/>
                <w:szCs w:val="24"/>
              </w:rPr>
              <w:t>/S</w:t>
            </w:r>
            <w:r w:rsidRPr="00763C66">
              <w:rPr>
                <w:rFonts w:ascii="Times New Roman" w:hAnsi="Times New Roman" w:cs="Times New Roman"/>
                <w:szCs w:val="24"/>
                <w:vertAlign w:val="subscript"/>
              </w:rPr>
              <w:t>1</w:t>
            </w:r>
          </w:p>
        </w:tc>
        <w:tc>
          <w:tcPr>
            <w:tcW w:w="0" w:type="auto"/>
            <w:shd w:val="clear" w:color="auto" w:fill="auto"/>
          </w:tcPr>
          <w:p w:rsidRPr="00763C66" w:rsidR="007D5895" w:rsidP="00763C66" w:rsidRDefault="007D5895" w14:paraId="4461408B" w14:textId="797DE22F">
            <w:pPr>
              <w:jc w:val="center"/>
              <w:rPr>
                <w:rFonts w:ascii="Times New Roman" w:hAnsi="Times New Roman" w:cs="Times New Roman"/>
                <w:i/>
                <w:szCs w:val="24"/>
              </w:rPr>
            </w:pPr>
            <w:proofErr w:type="spellStart"/>
            <w:r w:rsidRPr="00763C66">
              <w:rPr>
                <w:rFonts w:ascii="Times New Roman" w:hAnsi="Times New Roman" w:cs="Times New Roman"/>
                <w:i/>
                <w:szCs w:val="24"/>
              </w:rPr>
              <w:t>Funneliformis</w:t>
            </w:r>
            <w:proofErr w:type="spellEnd"/>
            <w:r w:rsidRPr="00763C66">
              <w:rPr>
                <w:rFonts w:ascii="Times New Roman" w:hAnsi="Times New Roman" w:cs="Times New Roman"/>
                <w:i/>
                <w:szCs w:val="24"/>
              </w:rPr>
              <w:t xml:space="preserve"> </w:t>
            </w:r>
            <w:proofErr w:type="spellStart"/>
            <w:r w:rsidRPr="00763C66">
              <w:rPr>
                <w:rFonts w:ascii="Times New Roman" w:hAnsi="Times New Roman" w:cs="Times New Roman"/>
                <w:i/>
                <w:szCs w:val="24"/>
              </w:rPr>
              <w:t>mosseae</w:t>
            </w:r>
            <w:proofErr w:type="spellEnd"/>
          </w:p>
        </w:tc>
        <w:tc>
          <w:tcPr>
            <w:tcW w:w="0" w:type="auto"/>
            <w:shd w:val="clear" w:color="auto" w:fill="auto"/>
          </w:tcPr>
          <w:p w:rsidRPr="00763C66" w:rsidR="007D5895" w:rsidP="00763C66" w:rsidRDefault="007D5895" w14:paraId="61F5FA79" w14:textId="6882718D">
            <w:pPr>
              <w:jc w:val="center"/>
              <w:rPr>
                <w:rFonts w:ascii="Times New Roman" w:hAnsi="Times New Roman" w:cs="Times New Roman"/>
                <w:szCs w:val="24"/>
              </w:rPr>
            </w:pPr>
            <w:r w:rsidRPr="00763C66">
              <w:rPr>
                <w:rFonts w:ascii="Times New Roman" w:hAnsi="Times New Roman" w:cs="Times New Roman"/>
                <w:szCs w:val="24"/>
              </w:rPr>
              <w:t>S1</w:t>
            </w:r>
          </w:p>
        </w:tc>
      </w:tr>
      <w:tr w:rsidRPr="00763C66" w:rsidR="007D5895" w:rsidTr="003500AE" w14:paraId="0FB24404" w14:textId="77777777">
        <w:trPr>
          <w:trHeight w:val="279"/>
          <w:jc w:val="center"/>
        </w:trPr>
        <w:tc>
          <w:tcPr>
            <w:tcW w:w="1815" w:type="dxa"/>
            <w:tcBorders>
              <w:bottom w:val="single" w:color="auto" w:sz="4" w:space="0"/>
            </w:tcBorders>
            <w:shd w:val="clear" w:color="auto" w:fill="auto"/>
          </w:tcPr>
          <w:p w:rsidRPr="00763C66" w:rsidR="007D5895" w:rsidP="00763C66" w:rsidRDefault="007D5895" w14:paraId="4C4FA789" w14:textId="12EE8258">
            <w:pPr>
              <w:jc w:val="center"/>
              <w:rPr>
                <w:rFonts w:ascii="Times New Roman" w:hAnsi="Times New Roman" w:cs="Times New Roman"/>
                <w:szCs w:val="24"/>
              </w:rPr>
            </w:pPr>
            <w:r w:rsidRPr="00763C66">
              <w:rPr>
                <w:rFonts w:ascii="Times New Roman" w:hAnsi="Times New Roman" w:cs="Times New Roman"/>
                <w:szCs w:val="24"/>
              </w:rPr>
              <w:t>8</w:t>
            </w:r>
          </w:p>
        </w:tc>
        <w:tc>
          <w:tcPr>
            <w:tcW w:w="0" w:type="auto"/>
            <w:tcBorders>
              <w:bottom w:val="single" w:color="auto" w:sz="4" w:space="0"/>
            </w:tcBorders>
            <w:shd w:val="clear" w:color="auto" w:fill="auto"/>
          </w:tcPr>
          <w:p w:rsidRPr="00763C66" w:rsidR="007D5895" w:rsidP="00763C66" w:rsidRDefault="007D5895" w14:paraId="26DB1BE5" w14:textId="6853FF81">
            <w:pPr>
              <w:jc w:val="center"/>
              <w:rPr>
                <w:rFonts w:ascii="Times New Roman" w:hAnsi="Times New Roman" w:cs="Times New Roman"/>
                <w:szCs w:val="24"/>
              </w:rPr>
            </w:pPr>
            <w:r w:rsidRPr="00763C66">
              <w:rPr>
                <w:rFonts w:ascii="Times New Roman" w:hAnsi="Times New Roman" w:cs="Times New Roman"/>
                <w:szCs w:val="24"/>
              </w:rPr>
              <w:t>M</w:t>
            </w:r>
            <w:r w:rsidRPr="00763C66">
              <w:rPr>
                <w:rFonts w:ascii="Times New Roman" w:hAnsi="Times New Roman" w:cs="Times New Roman"/>
                <w:szCs w:val="24"/>
                <w:vertAlign w:val="subscript"/>
              </w:rPr>
              <w:t>3</w:t>
            </w:r>
            <w:r w:rsidRPr="00763C66">
              <w:rPr>
                <w:rFonts w:ascii="Times New Roman" w:hAnsi="Times New Roman" w:cs="Times New Roman"/>
                <w:szCs w:val="24"/>
              </w:rPr>
              <w:t>/S</w:t>
            </w:r>
            <w:r w:rsidRPr="00763C66">
              <w:rPr>
                <w:rFonts w:ascii="Times New Roman" w:hAnsi="Times New Roman" w:cs="Times New Roman"/>
                <w:szCs w:val="24"/>
                <w:vertAlign w:val="subscript"/>
              </w:rPr>
              <w:t>2</w:t>
            </w:r>
          </w:p>
        </w:tc>
        <w:tc>
          <w:tcPr>
            <w:tcW w:w="0" w:type="auto"/>
            <w:tcBorders>
              <w:bottom w:val="single" w:color="auto" w:sz="4" w:space="0"/>
            </w:tcBorders>
            <w:shd w:val="clear" w:color="auto" w:fill="auto"/>
          </w:tcPr>
          <w:p w:rsidRPr="00763C66" w:rsidR="007D5895" w:rsidP="00763C66" w:rsidRDefault="007D5895" w14:paraId="3EC9F3F6" w14:textId="5B3F1726">
            <w:pPr>
              <w:jc w:val="center"/>
              <w:rPr>
                <w:rFonts w:ascii="Times New Roman" w:hAnsi="Times New Roman" w:cs="Times New Roman"/>
                <w:i/>
                <w:szCs w:val="24"/>
              </w:rPr>
            </w:pPr>
            <w:proofErr w:type="spellStart"/>
            <w:r w:rsidRPr="00763C66">
              <w:rPr>
                <w:rFonts w:ascii="Times New Roman" w:hAnsi="Times New Roman" w:cs="Times New Roman"/>
                <w:i/>
                <w:szCs w:val="24"/>
              </w:rPr>
              <w:t>Funneliformis</w:t>
            </w:r>
            <w:proofErr w:type="spellEnd"/>
            <w:r w:rsidRPr="00763C66">
              <w:rPr>
                <w:rFonts w:ascii="Times New Roman" w:hAnsi="Times New Roman" w:cs="Times New Roman"/>
                <w:i/>
                <w:szCs w:val="24"/>
              </w:rPr>
              <w:t xml:space="preserve"> </w:t>
            </w:r>
            <w:proofErr w:type="spellStart"/>
            <w:r w:rsidRPr="00763C66">
              <w:rPr>
                <w:rFonts w:ascii="Times New Roman" w:hAnsi="Times New Roman" w:cs="Times New Roman"/>
                <w:i/>
                <w:szCs w:val="24"/>
              </w:rPr>
              <w:t>mosseae</w:t>
            </w:r>
            <w:proofErr w:type="spellEnd"/>
          </w:p>
        </w:tc>
        <w:tc>
          <w:tcPr>
            <w:tcW w:w="0" w:type="auto"/>
            <w:tcBorders>
              <w:bottom w:val="single" w:color="auto" w:sz="4" w:space="0"/>
            </w:tcBorders>
            <w:shd w:val="clear" w:color="auto" w:fill="auto"/>
          </w:tcPr>
          <w:p w:rsidRPr="00763C66" w:rsidR="007D5895" w:rsidP="00763C66" w:rsidRDefault="007D5895" w14:paraId="64A1010D" w14:textId="6F4B0EBA">
            <w:pPr>
              <w:jc w:val="center"/>
              <w:rPr>
                <w:rFonts w:ascii="Times New Roman" w:hAnsi="Times New Roman" w:cs="Times New Roman"/>
                <w:szCs w:val="24"/>
              </w:rPr>
            </w:pPr>
            <w:r w:rsidRPr="00763C66">
              <w:rPr>
                <w:rFonts w:ascii="Times New Roman" w:hAnsi="Times New Roman" w:cs="Times New Roman"/>
                <w:szCs w:val="24"/>
              </w:rPr>
              <w:t>S2</w:t>
            </w:r>
          </w:p>
        </w:tc>
      </w:tr>
    </w:tbl>
    <w:p w:rsidRPr="00950590" w:rsidR="008E456D" w:rsidP="00950590" w:rsidRDefault="008E456D" w14:paraId="77AC6C55" w14:textId="7DFA8F72">
      <w:pPr>
        <w:spacing w:after="0" w:line="240" w:lineRule="auto"/>
        <w:rPr>
          <w:rFonts w:ascii="Times New Roman" w:hAnsi="Times New Roman" w:cs="Times New Roman"/>
          <w:sz w:val="20"/>
          <w:szCs w:val="20"/>
        </w:rPr>
      </w:pPr>
      <w:r w:rsidRPr="4D528C20" w:rsidR="008E456D">
        <w:rPr>
          <w:rFonts w:ascii="Times New Roman" w:hAnsi="Times New Roman" w:cs="Times New Roman"/>
          <w:sz w:val="20"/>
          <w:szCs w:val="20"/>
        </w:rPr>
        <w:t>S1</w:t>
      </w:r>
      <w:r w:rsidRPr="4D528C20" w:rsidR="008D1EDF">
        <w:rPr>
          <w:rFonts w:ascii="Times New Roman" w:hAnsi="Times New Roman" w:cs="Times New Roman"/>
          <w:sz w:val="20"/>
          <w:szCs w:val="20"/>
        </w:rPr>
        <w:t>=</w:t>
      </w:r>
      <w:r w:rsidRPr="4D528C20" w:rsidR="008E456D">
        <w:rPr>
          <w:rFonts w:ascii="Times New Roman" w:hAnsi="Times New Roman" w:cs="Times New Roman"/>
          <w:sz w:val="20"/>
          <w:szCs w:val="20"/>
        </w:rPr>
        <w:t xml:space="preserve"> Cascarilla de cacao</w:t>
      </w:r>
      <w:r w:rsidRPr="4D528C20" w:rsidR="00240D37">
        <w:rPr>
          <w:rFonts w:ascii="Times New Roman" w:hAnsi="Times New Roman" w:cs="Times New Roman"/>
          <w:sz w:val="20"/>
          <w:szCs w:val="20"/>
        </w:rPr>
        <w:t xml:space="preserve"> + </w:t>
      </w:r>
      <w:r w:rsidRPr="4D528C20" w:rsidR="008E456D">
        <w:rPr>
          <w:rFonts w:ascii="Times New Roman" w:hAnsi="Times New Roman" w:cs="Times New Roman"/>
          <w:sz w:val="20"/>
          <w:szCs w:val="20"/>
        </w:rPr>
        <w:t>Fibra de coco</w:t>
      </w:r>
      <w:r w:rsidRPr="4D528C20" w:rsidR="00240D37">
        <w:rPr>
          <w:rFonts w:ascii="Times New Roman" w:hAnsi="Times New Roman" w:cs="Times New Roman"/>
          <w:sz w:val="20"/>
          <w:szCs w:val="20"/>
        </w:rPr>
        <w:t xml:space="preserve"> + </w:t>
      </w:r>
      <w:r w:rsidRPr="4D528C20" w:rsidR="008E456D">
        <w:rPr>
          <w:rFonts w:ascii="Times New Roman" w:hAnsi="Times New Roman" w:cs="Times New Roman"/>
          <w:sz w:val="20"/>
          <w:szCs w:val="20"/>
        </w:rPr>
        <w:t>Aserrín de pino en proporción 6:2:2; S2</w:t>
      </w:r>
      <w:r w:rsidRPr="4D528C20" w:rsidR="008D1EDF">
        <w:rPr>
          <w:rFonts w:ascii="Times New Roman" w:hAnsi="Times New Roman" w:cs="Times New Roman"/>
          <w:sz w:val="20"/>
          <w:szCs w:val="20"/>
        </w:rPr>
        <w:t>=</w:t>
      </w:r>
      <w:r w:rsidRPr="4D528C20" w:rsidR="008E456D">
        <w:rPr>
          <w:rFonts w:ascii="Times New Roman" w:hAnsi="Times New Roman" w:cs="Times New Roman"/>
          <w:sz w:val="20"/>
          <w:szCs w:val="20"/>
        </w:rPr>
        <w:t xml:space="preserve"> Cascarilla de cacao</w:t>
      </w:r>
      <w:r w:rsidRPr="4D528C20" w:rsidR="00240D37">
        <w:rPr>
          <w:rFonts w:ascii="Times New Roman" w:hAnsi="Times New Roman" w:cs="Times New Roman"/>
          <w:sz w:val="20"/>
          <w:szCs w:val="20"/>
        </w:rPr>
        <w:t xml:space="preserve"> + </w:t>
      </w:r>
      <w:r w:rsidRPr="4D528C20" w:rsidR="008E456D">
        <w:rPr>
          <w:rFonts w:ascii="Times New Roman" w:hAnsi="Times New Roman" w:cs="Times New Roman"/>
          <w:sz w:val="20"/>
          <w:szCs w:val="20"/>
        </w:rPr>
        <w:t>Fibra de coco</w:t>
      </w:r>
      <w:r w:rsidRPr="4D528C20" w:rsidR="00240D37">
        <w:rPr>
          <w:rFonts w:ascii="Times New Roman" w:hAnsi="Times New Roman" w:cs="Times New Roman"/>
          <w:sz w:val="20"/>
          <w:szCs w:val="20"/>
        </w:rPr>
        <w:t xml:space="preserve"> + </w:t>
      </w:r>
      <w:r w:rsidRPr="4D528C20" w:rsidR="008E456D">
        <w:rPr>
          <w:rFonts w:ascii="Times New Roman" w:hAnsi="Times New Roman" w:cs="Times New Roman"/>
          <w:sz w:val="20"/>
          <w:szCs w:val="20"/>
        </w:rPr>
        <w:t xml:space="preserve">Aserrín </w:t>
      </w:r>
      <w:r w:rsidRPr="4D528C20" w:rsidR="00240D37">
        <w:rPr>
          <w:rFonts w:ascii="Times New Roman" w:hAnsi="Times New Roman" w:cs="Times New Roman"/>
          <w:sz w:val="20"/>
          <w:szCs w:val="20"/>
        </w:rPr>
        <w:t>de pino compo</w:t>
      </w:r>
      <w:r w:rsidRPr="4D528C20" w:rsidR="27F9D484">
        <w:rPr>
          <w:rFonts w:ascii="Times New Roman" w:hAnsi="Times New Roman" w:cs="Times New Roman"/>
          <w:sz w:val="20"/>
          <w:szCs w:val="20"/>
        </w:rPr>
        <w:t>s</w:t>
      </w:r>
      <w:r w:rsidRPr="4D528C20" w:rsidR="00240D37">
        <w:rPr>
          <w:rFonts w:ascii="Times New Roman" w:hAnsi="Times New Roman" w:cs="Times New Roman"/>
          <w:sz w:val="20"/>
          <w:szCs w:val="20"/>
        </w:rPr>
        <w:t xml:space="preserve">tados </w:t>
      </w:r>
      <w:r w:rsidRPr="4D528C20" w:rsidR="008E456D">
        <w:rPr>
          <w:rFonts w:ascii="Times New Roman" w:hAnsi="Times New Roman" w:cs="Times New Roman"/>
          <w:sz w:val="20"/>
          <w:szCs w:val="20"/>
        </w:rPr>
        <w:t>en proporción 2:6:2</w:t>
      </w:r>
      <w:r w:rsidRPr="4D528C20" w:rsidR="008D1EDF">
        <w:rPr>
          <w:rFonts w:ascii="Times New Roman" w:hAnsi="Times New Roman" w:cs="Times New Roman"/>
          <w:sz w:val="20"/>
          <w:szCs w:val="20"/>
        </w:rPr>
        <w:t xml:space="preserve">; HMA= Hongo </w:t>
      </w:r>
      <w:proofErr w:type="spellStart"/>
      <w:r w:rsidRPr="4D528C20" w:rsidR="008D1EDF">
        <w:rPr>
          <w:rFonts w:ascii="Times New Roman" w:hAnsi="Times New Roman" w:cs="Times New Roman"/>
          <w:sz w:val="20"/>
          <w:szCs w:val="20"/>
        </w:rPr>
        <w:t>Micorrízico</w:t>
      </w:r>
      <w:proofErr w:type="spellEnd"/>
      <w:r w:rsidRPr="4D528C20" w:rsidR="008D1EDF">
        <w:rPr>
          <w:rFonts w:ascii="Times New Roman" w:hAnsi="Times New Roman" w:cs="Times New Roman"/>
          <w:sz w:val="20"/>
          <w:szCs w:val="20"/>
        </w:rPr>
        <w:t xml:space="preserve"> </w:t>
      </w:r>
      <w:proofErr w:type="spellStart"/>
      <w:r w:rsidRPr="4D528C20" w:rsidR="008D1EDF">
        <w:rPr>
          <w:rFonts w:ascii="Times New Roman" w:hAnsi="Times New Roman" w:cs="Times New Roman"/>
          <w:sz w:val="20"/>
          <w:szCs w:val="20"/>
        </w:rPr>
        <w:t>Arbuscular</w:t>
      </w:r>
      <w:proofErr w:type="spellEnd"/>
      <w:r w:rsidRPr="4D528C20" w:rsidR="00570418">
        <w:rPr>
          <w:rFonts w:ascii="Times New Roman" w:hAnsi="Times New Roman" w:cs="Times New Roman"/>
          <w:sz w:val="20"/>
          <w:szCs w:val="20"/>
        </w:rPr>
        <w:t>.</w:t>
      </w:r>
    </w:p>
    <w:p w:rsidR="00096106" w:rsidP="00096106" w:rsidRDefault="00096106" w14:paraId="48E1AF1C" w14:textId="77777777">
      <w:pPr>
        <w:spacing w:after="0" w:line="240" w:lineRule="auto"/>
        <w:jc w:val="both"/>
        <w:rPr>
          <w:rFonts w:ascii="Times New Roman" w:hAnsi="Times New Roman" w:cs="Times New Roman"/>
          <w:sz w:val="24"/>
          <w:szCs w:val="24"/>
        </w:rPr>
      </w:pPr>
    </w:p>
    <w:p w:rsidR="009A24A8" w:rsidP="00096106" w:rsidRDefault="009A24A8" w14:paraId="2934E16C" w14:textId="0DDF4188">
      <w:pPr>
        <w:spacing w:after="0" w:line="240" w:lineRule="auto"/>
        <w:jc w:val="both"/>
        <w:rPr>
          <w:rFonts w:ascii="Times New Roman" w:hAnsi="Times New Roman" w:cs="Times New Roman"/>
          <w:sz w:val="24"/>
          <w:szCs w:val="24"/>
        </w:rPr>
      </w:pPr>
      <w:r w:rsidRPr="00FB0096">
        <w:rPr>
          <w:rFonts w:ascii="Times New Roman" w:hAnsi="Times New Roman" w:cs="Times New Roman"/>
          <w:sz w:val="24"/>
          <w:szCs w:val="24"/>
        </w:rPr>
        <w:t>La mezcla de compuestos orgánicos utilizado como sustrato (Cascarilla de cacao-Fibra de coco-Aserrín de pino</w:t>
      </w:r>
      <w:r w:rsidRPr="00FB0096" w:rsidR="004E4C17">
        <w:rPr>
          <w:rFonts w:ascii="Times New Roman" w:hAnsi="Times New Roman" w:cs="Times New Roman"/>
          <w:sz w:val="24"/>
          <w:szCs w:val="24"/>
        </w:rPr>
        <w:t xml:space="preserve"> compostados</w:t>
      </w:r>
      <w:r w:rsidRPr="00FB0096">
        <w:rPr>
          <w:rFonts w:ascii="Times New Roman" w:hAnsi="Times New Roman" w:cs="Times New Roman"/>
          <w:sz w:val="24"/>
          <w:szCs w:val="24"/>
        </w:rPr>
        <w:t xml:space="preserve">) para la producción de las plántulas </w:t>
      </w:r>
      <w:r w:rsidRPr="00FB0096" w:rsidR="00A532A3">
        <w:rPr>
          <w:rFonts w:ascii="Times New Roman" w:hAnsi="Times New Roman" w:cs="Times New Roman"/>
          <w:sz w:val="24"/>
          <w:szCs w:val="24"/>
          <w:lang w:val="es-ES_tradnl"/>
        </w:rPr>
        <w:t xml:space="preserve">de Caoba </w:t>
      </w:r>
      <w:r w:rsidR="006A041E">
        <w:rPr>
          <w:rFonts w:ascii="Times New Roman" w:hAnsi="Times New Roman" w:cs="Times New Roman"/>
          <w:sz w:val="24"/>
          <w:szCs w:val="24"/>
          <w:lang w:val="es-ES_tradnl"/>
        </w:rPr>
        <w:t>antillana</w:t>
      </w:r>
      <w:r w:rsidRPr="00FB0096" w:rsidR="00A532A3">
        <w:rPr>
          <w:rFonts w:ascii="Times New Roman" w:hAnsi="Times New Roman" w:cs="Times New Roman"/>
          <w:sz w:val="24"/>
          <w:szCs w:val="24"/>
          <w:lang w:val="es-ES_tradnl"/>
        </w:rPr>
        <w:t xml:space="preserve"> </w:t>
      </w:r>
      <w:r w:rsidRPr="00FB0096">
        <w:rPr>
          <w:rFonts w:ascii="Times New Roman" w:hAnsi="Times New Roman" w:cs="Times New Roman"/>
          <w:sz w:val="24"/>
          <w:szCs w:val="24"/>
          <w:lang w:val="es-ES_tradnl"/>
        </w:rPr>
        <w:t>fue escogida en función de los buenos resultados obtenidos por</w:t>
      </w:r>
      <w:r w:rsidR="006A041E">
        <w:rPr>
          <w:rFonts w:ascii="Times New Roman" w:hAnsi="Times New Roman" w:cs="Times New Roman"/>
          <w:sz w:val="24"/>
          <w:szCs w:val="24"/>
          <w:lang w:val="es-ES_tradnl"/>
        </w:rPr>
        <w:t xml:space="preserve"> </w:t>
      </w:r>
      <w:r w:rsidRPr="00096106" w:rsidR="00172CD8">
        <w:rPr>
          <w:rFonts w:ascii="Times New Roman" w:hAnsi="Times New Roman" w:cs="Times New Roman"/>
          <w:color w:val="0070C0"/>
          <w:sz w:val="24"/>
          <w:szCs w:val="24"/>
          <w:lang w:val="es-ES_tradnl"/>
        </w:rPr>
        <w:fldChar w:fldCharType="begin"/>
      </w:r>
      <w:r w:rsidRPr="00096106" w:rsidR="00044C2B">
        <w:rPr>
          <w:rFonts w:ascii="Times New Roman" w:hAnsi="Times New Roman" w:cs="Times New Roman"/>
          <w:color w:val="0070C0"/>
          <w:sz w:val="24"/>
          <w:szCs w:val="24"/>
          <w:lang w:val="es-ES_tradnl"/>
        </w:rPr>
        <w:instrText xml:space="preserve"> ADDIN ZOTERO_ITEM CSL_CITATION {"citationID":"azsEH3PG","properties":{"formattedCitation":"(Falc\\uc0\\u243{}n et\\uc0\\u160{}al. 2019)","plainCitation":"(Falcón et al. 2019)","dontUpdate":true,"noteIndex":0},"citationItems":[{"id":642,"uris":["http://zotero.org/users/6591325/items/5TQHTMC7"],"uri":["http://zotero.org/users/6591325/items/5TQHTMC7"],"itemData":{"id":642,"type":"article-journal","abstract":"El presente estudio tuvo como objetivo evaluar el efecto de diferentes sustratos orgánicos en la calidad de la plántula S. mahagoni, cultivada en contenedores. Para ello se realizó un ensayo experimental en el vivero tecnificado “Camarones”, perteneciente a la Empresa Agroforestal Baracoa. Los sustratos empleados fueron Cascarilla de cacao (Cc), Fibra de coco (Fc) y Aserrín de pino (As) y mezclas volumétricas de cascarilla de cacao, fibra de coco y aserrín de pino en un experimento completamente al azar con ocho tratamientos y cinco réplicas. Se caracterizaron los sustratos y se determinaron los parámetros morfológicos de las plántulas, características de destubetado, estabilidad estructural del cepellón y arquitectura radical. La especie mostró una respuesta morfológica más favorable en las mezclas Cc60 (Cc-60% + Fc-20% + As-20%) y Cc50 (Cc-50% + Fc-30% + As-20%), atribuible a las características físicas y químicas.","container-title":"Revista Cubana de Ciencias Forestales","ISSN":"2310-3469","issue":"3","language":"es","page":"283-296","source":"cfores.upr.edu.cu","title":"Influencia del sustrato en la calidad de la planta Swietenia mahagoni (L.) Jacq. cultivada en tubetes","URL":"http://cfores.upr.edu.cu/index.php/cfores/article/view/422","volume":"7","author":[{"family":"Falcón","given":"E."},{"family":"Cobas","given":"M."},{"family":"Bonilla","given":"M."},{"family":"Rodríguez","given":"O."},{"family":"Castillo","given":"C. V."},{"family":"Rodríguez","given":"E."}],"accessed":{"date-parts":[["2019",11,8]]},"issued":{"date-parts":[["2019",11,8]]}}}],"schema":"https://github.com/citation-style-language/schema/raw/master/csl-citation.json"} </w:instrText>
      </w:r>
      <w:r w:rsidRPr="00096106" w:rsidR="00172CD8">
        <w:rPr>
          <w:rFonts w:ascii="Times New Roman" w:hAnsi="Times New Roman" w:cs="Times New Roman"/>
          <w:color w:val="0070C0"/>
          <w:sz w:val="24"/>
          <w:szCs w:val="24"/>
          <w:lang w:val="es-ES_tradnl"/>
        </w:rPr>
        <w:fldChar w:fldCharType="separate"/>
      </w:r>
      <w:r w:rsidRPr="00096106" w:rsidR="00172CD8">
        <w:rPr>
          <w:rFonts w:ascii="Times New Roman" w:hAnsi="Times New Roman" w:cs="Times New Roman"/>
          <w:color w:val="0070C0"/>
          <w:sz w:val="24"/>
          <w:szCs w:val="24"/>
        </w:rPr>
        <w:t xml:space="preserve">Falcón </w:t>
      </w:r>
      <w:r w:rsidRPr="00096106" w:rsidR="00172CD8">
        <w:rPr>
          <w:rFonts w:ascii="Times New Roman" w:hAnsi="Times New Roman" w:cs="Times New Roman"/>
          <w:i/>
          <w:color w:val="0070C0"/>
          <w:sz w:val="24"/>
          <w:szCs w:val="24"/>
        </w:rPr>
        <w:t>et al.</w:t>
      </w:r>
      <w:r w:rsidRPr="00096106" w:rsidR="00172CD8">
        <w:rPr>
          <w:rFonts w:ascii="Times New Roman" w:hAnsi="Times New Roman" w:cs="Times New Roman"/>
          <w:color w:val="0070C0"/>
          <w:sz w:val="24"/>
          <w:szCs w:val="24"/>
        </w:rPr>
        <w:t xml:space="preserve"> (2019)</w:t>
      </w:r>
      <w:r w:rsidRPr="00096106" w:rsidR="00172CD8">
        <w:rPr>
          <w:rFonts w:ascii="Times New Roman" w:hAnsi="Times New Roman" w:cs="Times New Roman"/>
          <w:color w:val="0070C0"/>
          <w:sz w:val="24"/>
          <w:szCs w:val="24"/>
          <w:lang w:val="es-ES_tradnl"/>
        </w:rPr>
        <w:fldChar w:fldCharType="end"/>
      </w:r>
      <w:r w:rsidRPr="00FB0096">
        <w:rPr>
          <w:rFonts w:ascii="Times New Roman" w:hAnsi="Times New Roman" w:cs="Times New Roman"/>
          <w:sz w:val="24"/>
          <w:szCs w:val="24"/>
          <w:lang w:val="es-ES_tradnl"/>
        </w:rPr>
        <w:t>. L</w:t>
      </w:r>
      <w:r w:rsidRPr="00FB0096">
        <w:rPr>
          <w:rFonts w:ascii="Times New Roman" w:hAnsi="Times New Roman" w:cs="Times New Roman"/>
          <w:sz w:val="24"/>
          <w:szCs w:val="24"/>
        </w:rPr>
        <w:t xml:space="preserve">a mezcla fue tamizada por una malla de 4 mm y esterilizada en autoclave a 121 </w:t>
      </w:r>
      <w:proofErr w:type="spellStart"/>
      <w:r w:rsidRPr="00FB0096">
        <w:rPr>
          <w:rFonts w:ascii="Times New Roman" w:hAnsi="Times New Roman" w:cs="Times New Roman"/>
          <w:sz w:val="24"/>
          <w:szCs w:val="24"/>
          <w:vertAlign w:val="superscript"/>
        </w:rPr>
        <w:t>º</w:t>
      </w:r>
      <w:r w:rsidRPr="00FB0096">
        <w:rPr>
          <w:rFonts w:ascii="Times New Roman" w:hAnsi="Times New Roman" w:cs="Times New Roman"/>
          <w:sz w:val="24"/>
          <w:szCs w:val="24"/>
        </w:rPr>
        <w:t>C</w:t>
      </w:r>
      <w:proofErr w:type="spellEnd"/>
      <w:r w:rsidRPr="00FB0096">
        <w:rPr>
          <w:rFonts w:ascii="Times New Roman" w:hAnsi="Times New Roman" w:cs="Times New Roman"/>
          <w:sz w:val="24"/>
          <w:szCs w:val="24"/>
        </w:rPr>
        <w:t xml:space="preserve"> a 1 atm de presión por </w:t>
      </w:r>
      <w:r w:rsidRPr="00FB0096" w:rsidR="00690911">
        <w:rPr>
          <w:rFonts w:ascii="Times New Roman" w:hAnsi="Times New Roman" w:cs="Times New Roman"/>
          <w:sz w:val="24"/>
          <w:szCs w:val="24"/>
        </w:rPr>
        <w:t>1</w:t>
      </w:r>
      <w:r w:rsidRPr="00FB0096">
        <w:rPr>
          <w:rFonts w:ascii="Times New Roman" w:hAnsi="Times New Roman" w:cs="Times New Roman"/>
          <w:sz w:val="24"/>
          <w:szCs w:val="24"/>
        </w:rPr>
        <w:t>2</w:t>
      </w:r>
      <w:r w:rsidRPr="00FB0096" w:rsidR="00690911">
        <w:rPr>
          <w:rFonts w:ascii="Times New Roman" w:hAnsi="Times New Roman" w:cs="Times New Roman"/>
          <w:sz w:val="24"/>
          <w:szCs w:val="24"/>
        </w:rPr>
        <w:t>0</w:t>
      </w:r>
      <w:r w:rsidRPr="00FB0096">
        <w:rPr>
          <w:rFonts w:ascii="Times New Roman" w:hAnsi="Times New Roman" w:cs="Times New Roman"/>
          <w:sz w:val="24"/>
          <w:szCs w:val="24"/>
        </w:rPr>
        <w:t xml:space="preserve"> </w:t>
      </w:r>
      <w:r w:rsidRPr="00FB0096" w:rsidR="00690911">
        <w:rPr>
          <w:rFonts w:ascii="Times New Roman" w:hAnsi="Times New Roman" w:cs="Times New Roman"/>
          <w:sz w:val="24"/>
          <w:szCs w:val="24"/>
        </w:rPr>
        <w:t>minutos</w:t>
      </w:r>
      <w:r w:rsidRPr="00FB0096">
        <w:rPr>
          <w:rFonts w:ascii="Times New Roman" w:hAnsi="Times New Roman" w:cs="Times New Roman"/>
          <w:sz w:val="24"/>
          <w:szCs w:val="24"/>
        </w:rPr>
        <w:t>.</w:t>
      </w:r>
    </w:p>
    <w:p w:rsidR="00096106" w:rsidP="00096106" w:rsidRDefault="00096106" w14:paraId="60CDC35D" w14:textId="77777777">
      <w:pPr>
        <w:autoSpaceDE w:val="0"/>
        <w:autoSpaceDN w:val="0"/>
        <w:adjustRightInd w:val="0"/>
        <w:spacing w:after="0" w:line="240" w:lineRule="auto"/>
        <w:jc w:val="both"/>
        <w:rPr>
          <w:rFonts w:ascii="Times New Roman" w:hAnsi="Times New Roman" w:cs="Times New Roman"/>
          <w:sz w:val="24"/>
          <w:szCs w:val="24"/>
        </w:rPr>
      </w:pPr>
    </w:p>
    <w:p w:rsidR="00045968" w:rsidP="00096106" w:rsidRDefault="00045968" w14:paraId="290C5F44" w14:textId="50CCAD83">
      <w:pPr>
        <w:autoSpaceDE w:val="0"/>
        <w:autoSpaceDN w:val="0"/>
        <w:adjustRightInd w:val="0"/>
        <w:spacing w:after="0" w:line="240" w:lineRule="auto"/>
        <w:jc w:val="both"/>
        <w:rPr>
          <w:rFonts w:ascii="Times New Roman" w:hAnsi="Times New Roman" w:cs="Times New Roman"/>
          <w:sz w:val="24"/>
          <w:szCs w:val="24"/>
        </w:rPr>
      </w:pPr>
      <w:r w:rsidRPr="00FB0096">
        <w:rPr>
          <w:rFonts w:ascii="Times New Roman" w:hAnsi="Times New Roman" w:cs="Times New Roman"/>
          <w:sz w:val="24"/>
          <w:szCs w:val="24"/>
        </w:rPr>
        <w:t xml:space="preserve">En el momento de la siembra en </w:t>
      </w:r>
      <w:proofErr w:type="spellStart"/>
      <w:r w:rsidRPr="00FB0096">
        <w:rPr>
          <w:rFonts w:ascii="Times New Roman" w:hAnsi="Times New Roman" w:cs="Times New Roman"/>
          <w:sz w:val="24"/>
          <w:szCs w:val="24"/>
        </w:rPr>
        <w:t>tubetes</w:t>
      </w:r>
      <w:proofErr w:type="spellEnd"/>
      <w:r w:rsidRPr="00FB0096">
        <w:rPr>
          <w:rFonts w:ascii="Times New Roman" w:hAnsi="Times New Roman" w:cs="Times New Roman"/>
          <w:sz w:val="24"/>
          <w:szCs w:val="24"/>
        </w:rPr>
        <w:t xml:space="preserve"> de 200 cm</w:t>
      </w:r>
      <w:r w:rsidRPr="00FB0096">
        <w:rPr>
          <w:rFonts w:ascii="Times New Roman" w:hAnsi="Times New Roman" w:cs="Times New Roman"/>
          <w:sz w:val="24"/>
          <w:szCs w:val="24"/>
          <w:vertAlign w:val="superscript"/>
        </w:rPr>
        <w:t>3</w:t>
      </w:r>
      <w:r w:rsidRPr="00FB0096">
        <w:rPr>
          <w:rFonts w:ascii="Times New Roman" w:hAnsi="Times New Roman" w:cs="Times New Roman"/>
          <w:sz w:val="24"/>
          <w:szCs w:val="24"/>
        </w:rPr>
        <w:t xml:space="preserve">, las semillas se inocularon por el método de recubrimiento </w:t>
      </w:r>
      <w:r w:rsidRPr="00FB0096">
        <w:rPr>
          <w:rFonts w:ascii="Times New Roman" w:hAnsi="Times New Roman" w:cs="Times New Roman"/>
          <w:sz w:val="24"/>
          <w:szCs w:val="24"/>
        </w:rPr>
        <w:fldChar w:fldCharType="begin"/>
      </w:r>
      <w:r>
        <w:rPr>
          <w:rFonts w:ascii="Times New Roman" w:hAnsi="Times New Roman" w:cs="Times New Roman"/>
          <w:sz w:val="24"/>
          <w:szCs w:val="24"/>
        </w:rPr>
        <w:instrText xml:space="preserve"> ADDIN ZOTERO_ITEM CSL_CITATION {"citationID":"DpAHMM6e","properties":{"formattedCitation":"(Fern\\uc0\\u225{}ndez, et\\uc0\\u160{}al. 2001)","plainCitation":"(Fernández, et al. 2001)","dontUpdate":true,"noteIndex":0},"citationItems":[{"id":2501,"uris":["http://zotero.org/users/6591325/items/FGC9FBGE"],"uri":["http://zotero.org/users/6591325/items/FGC9FBGE"],"itemData":{"id":2501,"type":"article","language":"Español","title":"Producto inoculante micorrizógeno. no. 22641, Inst.","author":[{"family":"Fernández,","given":"F."},{"family":"Gómez,","given":"R."},{"family":"Vanegas,","given":"L."},{"family":"Noval,","given":"B. M."},{"family":"Martinez,","given":"M. A."}],"issued":{"date-parts":[["2001"]]}}}],"schema":"https://github.com/citation-style-language/schema/raw/master/csl-citation.json"} </w:instrText>
      </w:r>
      <w:r w:rsidRPr="00FB0096">
        <w:rPr>
          <w:rFonts w:ascii="Times New Roman" w:hAnsi="Times New Roman" w:cs="Times New Roman"/>
          <w:sz w:val="24"/>
          <w:szCs w:val="24"/>
        </w:rPr>
        <w:fldChar w:fldCharType="separate"/>
      </w:r>
      <w:r w:rsidRPr="00FB0096">
        <w:rPr>
          <w:rFonts w:ascii="Times New Roman" w:hAnsi="Times New Roman" w:cs="Times New Roman"/>
          <w:sz w:val="24"/>
          <w:szCs w:val="24"/>
        </w:rPr>
        <w:t>(</w:t>
      </w:r>
      <w:r w:rsidRPr="00096106">
        <w:rPr>
          <w:rFonts w:ascii="Times New Roman" w:hAnsi="Times New Roman" w:cs="Times New Roman"/>
          <w:color w:val="0070C0"/>
          <w:sz w:val="24"/>
          <w:szCs w:val="24"/>
        </w:rPr>
        <w:t xml:space="preserve">Fernández </w:t>
      </w:r>
      <w:r w:rsidRPr="00096106">
        <w:rPr>
          <w:rFonts w:ascii="Times New Roman" w:hAnsi="Times New Roman" w:cs="Times New Roman"/>
          <w:i/>
          <w:color w:val="0070C0"/>
          <w:sz w:val="24"/>
          <w:szCs w:val="24"/>
        </w:rPr>
        <w:t>et al</w:t>
      </w:r>
      <w:r w:rsidRPr="00096106">
        <w:rPr>
          <w:rFonts w:ascii="Times New Roman" w:hAnsi="Times New Roman" w:cs="Times New Roman"/>
          <w:color w:val="0070C0"/>
          <w:sz w:val="24"/>
          <w:szCs w:val="24"/>
        </w:rPr>
        <w:t>., 2001</w:t>
      </w:r>
      <w:r w:rsidRPr="00FB0096">
        <w:rPr>
          <w:rFonts w:ascii="Times New Roman" w:hAnsi="Times New Roman" w:cs="Times New Roman"/>
          <w:sz w:val="24"/>
          <w:szCs w:val="24"/>
        </w:rPr>
        <w:t>)</w:t>
      </w:r>
      <w:r w:rsidRPr="00FB0096">
        <w:rPr>
          <w:rFonts w:ascii="Times New Roman" w:hAnsi="Times New Roman" w:cs="Times New Roman"/>
          <w:sz w:val="24"/>
          <w:szCs w:val="24"/>
        </w:rPr>
        <w:fldChar w:fldCharType="end"/>
      </w:r>
      <w:r w:rsidRPr="00FB0096">
        <w:rPr>
          <w:rFonts w:ascii="Times New Roman" w:hAnsi="Times New Roman" w:cs="Times New Roman"/>
          <w:sz w:val="24"/>
          <w:szCs w:val="24"/>
        </w:rPr>
        <w:t xml:space="preserve"> con las cepas de inóculos </w:t>
      </w:r>
      <w:proofErr w:type="spellStart"/>
      <w:r w:rsidRPr="00FB0096">
        <w:rPr>
          <w:rFonts w:ascii="Times New Roman" w:hAnsi="Times New Roman" w:cs="Times New Roman"/>
          <w:sz w:val="24"/>
          <w:szCs w:val="24"/>
        </w:rPr>
        <w:t>micorrízicos</w:t>
      </w:r>
      <w:proofErr w:type="spellEnd"/>
      <w:r w:rsidRPr="00FB0096">
        <w:rPr>
          <w:rFonts w:ascii="Times New Roman" w:hAnsi="Times New Roman" w:cs="Times New Roman"/>
          <w:sz w:val="24"/>
          <w:szCs w:val="24"/>
        </w:rPr>
        <w:t xml:space="preserve"> certificados: </w:t>
      </w:r>
      <w:r w:rsidRPr="00FB0096">
        <w:rPr>
          <w:rFonts w:ascii="Times New Roman" w:hAnsi="Times New Roman" w:cs="Times New Roman"/>
          <w:sz w:val="24"/>
          <w:szCs w:val="24"/>
        </w:rPr>
        <w:lastRenderedPageBreak/>
        <w:t xml:space="preserve">INCAM-2: </w:t>
      </w:r>
      <w:proofErr w:type="spellStart"/>
      <w:r w:rsidRPr="00FB0096">
        <w:rPr>
          <w:rFonts w:ascii="Times New Roman" w:hAnsi="Times New Roman" w:cs="Times New Roman"/>
          <w:i/>
          <w:sz w:val="24"/>
          <w:szCs w:val="24"/>
        </w:rPr>
        <w:t>Funneliformis</w:t>
      </w:r>
      <w:proofErr w:type="spellEnd"/>
      <w:r w:rsidRPr="00FB0096">
        <w:rPr>
          <w:rFonts w:ascii="Times New Roman" w:hAnsi="Times New Roman" w:cs="Times New Roman"/>
          <w:i/>
          <w:sz w:val="24"/>
          <w:szCs w:val="24"/>
        </w:rPr>
        <w:t xml:space="preserve"> </w:t>
      </w:r>
      <w:proofErr w:type="spellStart"/>
      <w:r w:rsidRPr="00FB0096">
        <w:rPr>
          <w:rFonts w:ascii="Times New Roman" w:hAnsi="Times New Roman" w:cs="Times New Roman"/>
          <w:i/>
          <w:sz w:val="24"/>
          <w:szCs w:val="24"/>
        </w:rPr>
        <w:t>mosseae</w:t>
      </w:r>
      <w:proofErr w:type="spellEnd"/>
      <w:r w:rsidRPr="00FB0096">
        <w:rPr>
          <w:rFonts w:ascii="Times New Roman" w:hAnsi="Times New Roman" w:cs="Times New Roman"/>
          <w:sz w:val="24"/>
          <w:szCs w:val="24"/>
        </w:rPr>
        <w:t xml:space="preserve"> </w:t>
      </w:r>
      <w:r w:rsidRPr="00FB0096">
        <w:rPr>
          <w:rFonts w:ascii="Times New Roman" w:hAnsi="Times New Roman" w:cs="Times New Roman"/>
          <w:sz w:val="24"/>
          <w:szCs w:val="24"/>
        </w:rPr>
        <w:fldChar w:fldCharType="begin"/>
      </w:r>
      <w:r>
        <w:rPr>
          <w:rFonts w:ascii="Times New Roman" w:hAnsi="Times New Roman" w:cs="Times New Roman"/>
          <w:sz w:val="24"/>
          <w:szCs w:val="24"/>
        </w:rPr>
        <w:instrText xml:space="preserve"> ADDIN ZOTERO_ITEM CSL_CITATION {"citationID":"tXWfEYC6","properties":{"formattedCitation":"(Sch\\uc0\\u252{}\\uc0\\u223{}ler y Walker 2011)","plainCitation":"(Schüßler y Walker 2011)","dontUpdate":true,"noteIndex":0},"citationItems":[{"id":2838,"uris":["http://zotero.org/users/6591325/items/LJVBBJMM"],"uri":["http://zotero.org/users/6591325/items/LJVBBJMM"],"itemData":{"id":2838,"type":"article-journal","container-title":"Evolution of Fungi and Fungal-Like Organisms","language":"Inglés","page":"163-185","title":"Evolution of the «Plant- Symbiotic» Fungal Phylum, Glomeromycota, [en línea]. En: eds. Pöggeler S. y Wöstemeyer J.","URL":"http://link.springer. com/10.1007/978-3-642-19974-5_7","volume":"Ed. Springer, Heidelberg, Berlin,","author":[{"family":"Schüßler","given":"A."},{"family":"Walker","given":"C."}],"accessed":{"date-parts":[["2016",11,18]]},"issued":{"date-parts":[["2011"]]}}}],"schema":"https://github.com/citation-style-language/schema/raw/master/csl-citation.json"} </w:instrText>
      </w:r>
      <w:r w:rsidRPr="00FB0096">
        <w:rPr>
          <w:rFonts w:ascii="Times New Roman" w:hAnsi="Times New Roman" w:cs="Times New Roman"/>
          <w:sz w:val="24"/>
          <w:szCs w:val="24"/>
        </w:rPr>
        <w:fldChar w:fldCharType="separate"/>
      </w:r>
      <w:r w:rsidRPr="00FB0096">
        <w:rPr>
          <w:rFonts w:ascii="Times New Roman" w:hAnsi="Times New Roman" w:cs="Times New Roman"/>
          <w:sz w:val="24"/>
          <w:szCs w:val="24"/>
        </w:rPr>
        <w:t>(</w:t>
      </w:r>
      <w:proofErr w:type="spellStart"/>
      <w:r w:rsidRPr="00AB28D5">
        <w:rPr>
          <w:rFonts w:ascii="Times New Roman" w:hAnsi="Times New Roman" w:cs="Times New Roman"/>
          <w:color w:val="0070C0"/>
          <w:sz w:val="24"/>
          <w:szCs w:val="24"/>
        </w:rPr>
        <w:t>Schüßler</w:t>
      </w:r>
      <w:proofErr w:type="spellEnd"/>
      <w:r w:rsidRPr="00AB28D5">
        <w:rPr>
          <w:rFonts w:ascii="Times New Roman" w:hAnsi="Times New Roman" w:cs="Times New Roman"/>
          <w:color w:val="0070C0"/>
          <w:sz w:val="24"/>
          <w:szCs w:val="24"/>
        </w:rPr>
        <w:t xml:space="preserve"> y Walker, 2011</w:t>
      </w:r>
      <w:r w:rsidRPr="00FB0096">
        <w:rPr>
          <w:rFonts w:ascii="Times New Roman" w:hAnsi="Times New Roman" w:cs="Times New Roman"/>
          <w:sz w:val="24"/>
          <w:szCs w:val="24"/>
        </w:rPr>
        <w:t>)</w:t>
      </w:r>
      <w:r w:rsidRPr="00FB0096">
        <w:rPr>
          <w:rFonts w:ascii="Times New Roman" w:hAnsi="Times New Roman" w:cs="Times New Roman"/>
          <w:sz w:val="24"/>
          <w:szCs w:val="24"/>
        </w:rPr>
        <w:fldChar w:fldCharType="end"/>
      </w:r>
      <w:r w:rsidRPr="00FB0096">
        <w:rPr>
          <w:rFonts w:ascii="Times New Roman" w:hAnsi="Times New Roman" w:cs="Times New Roman"/>
          <w:sz w:val="24"/>
          <w:szCs w:val="24"/>
        </w:rPr>
        <w:t xml:space="preserve">; INCAM 4: </w:t>
      </w:r>
      <w:proofErr w:type="spellStart"/>
      <w:r w:rsidRPr="00FB0096">
        <w:rPr>
          <w:rFonts w:ascii="Times New Roman" w:hAnsi="Times New Roman" w:cs="Times New Roman"/>
          <w:i/>
          <w:sz w:val="24"/>
          <w:szCs w:val="24"/>
        </w:rPr>
        <w:t>Glomus</w:t>
      </w:r>
      <w:proofErr w:type="spellEnd"/>
      <w:r w:rsidRPr="00FB0096">
        <w:rPr>
          <w:rFonts w:ascii="Times New Roman" w:hAnsi="Times New Roman" w:cs="Times New Roman"/>
          <w:i/>
          <w:sz w:val="24"/>
          <w:szCs w:val="24"/>
        </w:rPr>
        <w:t xml:space="preserve"> </w:t>
      </w:r>
      <w:proofErr w:type="spellStart"/>
      <w:r w:rsidRPr="00FB0096">
        <w:rPr>
          <w:rFonts w:ascii="Times New Roman" w:hAnsi="Times New Roman" w:cs="Times New Roman"/>
          <w:i/>
          <w:sz w:val="24"/>
          <w:szCs w:val="24"/>
        </w:rPr>
        <w:t>cubense</w:t>
      </w:r>
      <w:proofErr w:type="spellEnd"/>
      <w:r w:rsidRPr="00FB0096">
        <w:rPr>
          <w:rFonts w:ascii="Times New Roman" w:hAnsi="Times New Roman" w:cs="Times New Roman"/>
          <w:sz w:val="24"/>
          <w:szCs w:val="24"/>
        </w:rPr>
        <w:t xml:space="preserve"> </w:t>
      </w:r>
      <w:r w:rsidRPr="00FB0096">
        <w:rPr>
          <w:rFonts w:ascii="Times New Roman" w:hAnsi="Times New Roman" w:cs="Times New Roman"/>
          <w:sz w:val="24"/>
          <w:szCs w:val="24"/>
        </w:rPr>
        <w:fldChar w:fldCharType="begin"/>
      </w:r>
      <w:r>
        <w:rPr>
          <w:rFonts w:ascii="Times New Roman" w:hAnsi="Times New Roman" w:cs="Times New Roman"/>
          <w:sz w:val="24"/>
          <w:szCs w:val="24"/>
        </w:rPr>
        <w:instrText xml:space="preserve"> ADDIN ZOTERO_ITEM CSL_CITATION {"citationID":"XMbqF3mu","properties":{"formattedCitation":"(Rodr\\uc0\\u237{}guez et\\uc0\\u160{}al. 2011)","plainCitation":"(Rodríguez et al. 2011)","dontUpdate":true,"noteIndex":0},"citationItems":[{"id":2514,"uris":["http://zotero.org/users/6591325/items/KPPMU5K3"],"uri":["http://zotero.org/users/6591325/items/KPPMU5K3"],"itemData":{"id":2514,"type":"article-journal","container-title":"Mycotaxon","DOI":"DOI 10.5248/118.337","ISSN":"0093-4666, 2154-8889","issue":"1","language":"Inglés","note":"number: 1\ncontainer-title: Mycotaxon","page":"337–347","title":"Glomus cubense sp. nov., an arbuscular mycorrhizal fungus from Cuba.","volume":"118","author":[{"family":"Rodríguez","given":"Y."},{"family":"Dalpé","given":"Y."},{"family":"Séguin","given":"S."},{"family":"Fernández","given":"K."},{"family":"Fernández","given":"F."},{"family":"Rivera","given":"R. A."}],"accessed":{"date-parts":[["2018",2,15]]},"issued":{"date-parts":[["2011"]]}}}],"schema":"https://github.com/citation-style-language/schema/raw/master/csl-citation.json"} </w:instrText>
      </w:r>
      <w:r w:rsidRPr="00FB0096">
        <w:rPr>
          <w:rFonts w:ascii="Times New Roman" w:hAnsi="Times New Roman" w:cs="Times New Roman"/>
          <w:sz w:val="24"/>
          <w:szCs w:val="24"/>
        </w:rPr>
        <w:fldChar w:fldCharType="separate"/>
      </w:r>
      <w:r w:rsidRPr="00FB0096">
        <w:rPr>
          <w:rFonts w:ascii="Times New Roman" w:hAnsi="Times New Roman" w:cs="Times New Roman"/>
          <w:sz w:val="24"/>
          <w:szCs w:val="24"/>
        </w:rPr>
        <w:t>(</w:t>
      </w:r>
      <w:r w:rsidRPr="00096106">
        <w:rPr>
          <w:rFonts w:ascii="Times New Roman" w:hAnsi="Times New Roman" w:cs="Times New Roman"/>
          <w:color w:val="0070C0"/>
          <w:sz w:val="24"/>
          <w:szCs w:val="24"/>
        </w:rPr>
        <w:t xml:space="preserve">Rodríguez </w:t>
      </w:r>
      <w:r w:rsidRPr="00096106">
        <w:rPr>
          <w:rFonts w:ascii="Times New Roman" w:hAnsi="Times New Roman" w:cs="Times New Roman"/>
          <w:i/>
          <w:color w:val="0070C0"/>
          <w:sz w:val="24"/>
          <w:szCs w:val="24"/>
        </w:rPr>
        <w:t>et al</w:t>
      </w:r>
      <w:r w:rsidRPr="00096106">
        <w:rPr>
          <w:rFonts w:ascii="Times New Roman" w:hAnsi="Times New Roman" w:cs="Times New Roman"/>
          <w:color w:val="0070C0"/>
          <w:sz w:val="24"/>
          <w:szCs w:val="24"/>
        </w:rPr>
        <w:t>., 2011</w:t>
      </w:r>
      <w:r w:rsidRPr="00FB0096">
        <w:rPr>
          <w:rFonts w:ascii="Times New Roman" w:hAnsi="Times New Roman" w:cs="Times New Roman"/>
          <w:sz w:val="24"/>
          <w:szCs w:val="24"/>
        </w:rPr>
        <w:t>)</w:t>
      </w:r>
      <w:r w:rsidRPr="00FB0096">
        <w:rPr>
          <w:rFonts w:ascii="Times New Roman" w:hAnsi="Times New Roman" w:cs="Times New Roman"/>
          <w:sz w:val="24"/>
          <w:szCs w:val="24"/>
        </w:rPr>
        <w:fldChar w:fldCharType="end"/>
      </w:r>
      <w:r w:rsidRPr="00FB0096">
        <w:rPr>
          <w:rFonts w:ascii="Times New Roman" w:hAnsi="Times New Roman" w:cs="Times New Roman"/>
          <w:sz w:val="24"/>
          <w:szCs w:val="24"/>
        </w:rPr>
        <w:t xml:space="preserve"> e INCAM-11: </w:t>
      </w:r>
      <w:proofErr w:type="spellStart"/>
      <w:r w:rsidRPr="00FB0096">
        <w:rPr>
          <w:rFonts w:ascii="Times New Roman" w:hAnsi="Times New Roman" w:cs="Times New Roman"/>
          <w:i/>
          <w:sz w:val="24"/>
          <w:szCs w:val="24"/>
        </w:rPr>
        <w:t>Rhizoglomus</w:t>
      </w:r>
      <w:proofErr w:type="spellEnd"/>
      <w:r w:rsidRPr="00FB0096">
        <w:rPr>
          <w:rFonts w:ascii="Times New Roman" w:hAnsi="Times New Roman" w:cs="Times New Roman"/>
          <w:i/>
          <w:sz w:val="24"/>
          <w:szCs w:val="24"/>
        </w:rPr>
        <w:t xml:space="preserve"> </w:t>
      </w:r>
      <w:proofErr w:type="spellStart"/>
      <w:r w:rsidRPr="00FB0096">
        <w:rPr>
          <w:rFonts w:ascii="Times New Roman" w:hAnsi="Times New Roman" w:cs="Times New Roman"/>
          <w:i/>
          <w:sz w:val="24"/>
          <w:szCs w:val="24"/>
        </w:rPr>
        <w:t>intraradices</w:t>
      </w:r>
      <w:proofErr w:type="spellEnd"/>
      <w:r w:rsidRPr="00FB0096">
        <w:rPr>
          <w:rFonts w:ascii="Times New Roman" w:hAnsi="Times New Roman" w:cs="Times New Roman"/>
          <w:sz w:val="24"/>
          <w:szCs w:val="24"/>
        </w:rPr>
        <w:t xml:space="preserve"> </w:t>
      </w:r>
      <w:r w:rsidRPr="00FB0096">
        <w:rPr>
          <w:rFonts w:ascii="Times New Roman" w:hAnsi="Times New Roman" w:cs="Times New Roman"/>
          <w:sz w:val="24"/>
          <w:szCs w:val="24"/>
        </w:rPr>
        <w:fldChar w:fldCharType="begin"/>
      </w:r>
      <w:r>
        <w:rPr>
          <w:rFonts w:ascii="Times New Roman" w:hAnsi="Times New Roman" w:cs="Times New Roman"/>
          <w:sz w:val="24"/>
          <w:szCs w:val="24"/>
        </w:rPr>
        <w:instrText xml:space="preserve"> ADDIN ZOTERO_ITEM CSL_CITATION {"citationID":"EcLdO3hX","properties":{"formattedCitation":"(Sch\\uc0\\u252{}\\uc0\\u223{}ler y Walker 2011)","plainCitation":"(Schüßler y Walker 2011)","dontUpdate":true,"noteIndex":0},"citationItems":[{"id":2838,"uris":["http://zotero.org/users/6591325/items/LJVBBJMM"],"uri":["http://zotero.org/users/6591325/items/LJVBBJMM"],"itemData":{"id":2838,"type":"article-journal","container-title":"Evolution of Fungi and Fungal-Like Organisms","language":"Inglés","page":"163-185","title":"Evolution of the «Plant- Symbiotic» Fungal Phylum, Glomeromycota, [en línea]. En: eds. Pöggeler S. y Wöstemeyer J.","URL":"http://link.springer. com/10.1007/978-3-642-19974-5_7","volume":"Ed. Springer, Heidelberg, Berlin,","author":[{"family":"Schüßler","given":"A."},{"family":"Walker","given":"C."}],"accessed":{"date-parts":[["2016",11,18]]},"issued":{"date-parts":[["2011"]]}}}],"schema":"https://github.com/citation-style-language/schema/raw/master/csl-citation.json"} </w:instrText>
      </w:r>
      <w:r w:rsidRPr="00FB0096">
        <w:rPr>
          <w:rFonts w:ascii="Times New Roman" w:hAnsi="Times New Roman" w:cs="Times New Roman"/>
          <w:sz w:val="24"/>
          <w:szCs w:val="24"/>
        </w:rPr>
        <w:fldChar w:fldCharType="separate"/>
      </w:r>
      <w:r w:rsidRPr="00FB0096">
        <w:rPr>
          <w:rFonts w:ascii="Times New Roman" w:hAnsi="Times New Roman" w:cs="Times New Roman"/>
          <w:sz w:val="24"/>
          <w:szCs w:val="24"/>
        </w:rPr>
        <w:t>(</w:t>
      </w:r>
      <w:proofErr w:type="spellStart"/>
      <w:r w:rsidRPr="00096106">
        <w:rPr>
          <w:rFonts w:ascii="Times New Roman" w:hAnsi="Times New Roman" w:cs="Times New Roman"/>
          <w:color w:val="0070C0"/>
          <w:sz w:val="24"/>
          <w:szCs w:val="24"/>
        </w:rPr>
        <w:t>Schüßler</w:t>
      </w:r>
      <w:proofErr w:type="spellEnd"/>
      <w:r w:rsidRPr="00096106">
        <w:rPr>
          <w:rFonts w:ascii="Times New Roman" w:hAnsi="Times New Roman" w:cs="Times New Roman"/>
          <w:color w:val="0070C0"/>
          <w:sz w:val="24"/>
          <w:szCs w:val="24"/>
        </w:rPr>
        <w:t xml:space="preserve"> y Walker, 2011</w:t>
      </w:r>
      <w:r w:rsidRPr="00FB0096">
        <w:rPr>
          <w:rFonts w:ascii="Times New Roman" w:hAnsi="Times New Roman" w:cs="Times New Roman"/>
          <w:sz w:val="24"/>
          <w:szCs w:val="24"/>
        </w:rPr>
        <w:t>)</w:t>
      </w:r>
      <w:r w:rsidRPr="00FB0096">
        <w:rPr>
          <w:rFonts w:ascii="Times New Roman" w:hAnsi="Times New Roman" w:cs="Times New Roman"/>
          <w:sz w:val="24"/>
          <w:szCs w:val="24"/>
        </w:rPr>
        <w:fldChar w:fldCharType="end"/>
      </w:r>
      <w:r w:rsidRPr="00FB0096">
        <w:rPr>
          <w:rFonts w:ascii="Times New Roman" w:hAnsi="Times New Roman" w:cs="Times New Roman"/>
          <w:sz w:val="24"/>
          <w:szCs w:val="24"/>
        </w:rPr>
        <w:t xml:space="preserve"> con una calidad mínima garantizada de 20 esporas g</w:t>
      </w:r>
      <w:r w:rsidRPr="00FB0096">
        <w:rPr>
          <w:rFonts w:ascii="Times New Roman" w:hAnsi="Times New Roman" w:cs="Times New Roman"/>
          <w:sz w:val="24"/>
          <w:szCs w:val="24"/>
          <w:vertAlign w:val="superscript"/>
        </w:rPr>
        <w:t>-1</w:t>
      </w:r>
      <w:r w:rsidRPr="00FB0096">
        <w:rPr>
          <w:rFonts w:ascii="Times New Roman" w:hAnsi="Times New Roman" w:cs="Times New Roman"/>
          <w:sz w:val="24"/>
          <w:szCs w:val="24"/>
        </w:rPr>
        <w:t xml:space="preserve"> de inoculante, producto no tóxico y libre de patógenos, procedentes del </w:t>
      </w:r>
      <w:proofErr w:type="spellStart"/>
      <w:r w:rsidRPr="00FB0096">
        <w:rPr>
          <w:rFonts w:ascii="Times New Roman" w:hAnsi="Times New Roman" w:cs="Times New Roman"/>
          <w:sz w:val="24"/>
          <w:szCs w:val="24"/>
        </w:rPr>
        <w:t>cepario</w:t>
      </w:r>
      <w:proofErr w:type="spellEnd"/>
      <w:r w:rsidRPr="00FB0096">
        <w:rPr>
          <w:rFonts w:ascii="Times New Roman" w:hAnsi="Times New Roman" w:cs="Times New Roman"/>
          <w:sz w:val="24"/>
          <w:szCs w:val="24"/>
        </w:rPr>
        <w:t xml:space="preserve"> del Instituto Nacional de Ciencias Agrícolas (INCA).</w:t>
      </w:r>
    </w:p>
    <w:p w:rsidR="00096106" w:rsidP="00096106" w:rsidRDefault="00096106" w14:paraId="62CF4199" w14:textId="77777777">
      <w:pPr>
        <w:spacing w:after="0" w:line="240" w:lineRule="auto"/>
        <w:jc w:val="both"/>
        <w:rPr>
          <w:rFonts w:ascii="Times New Roman" w:hAnsi="Times New Roman" w:cs="Times New Roman"/>
          <w:sz w:val="24"/>
          <w:szCs w:val="24"/>
        </w:rPr>
      </w:pPr>
    </w:p>
    <w:p w:rsidRPr="00FB0096" w:rsidR="00D65FAD" w:rsidP="00096106" w:rsidRDefault="00045968" w14:paraId="73F9C240" w14:textId="62371D0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L</w:t>
      </w:r>
      <w:r w:rsidRPr="00FB0096" w:rsidR="00D65FAD">
        <w:rPr>
          <w:rFonts w:ascii="Times New Roman" w:hAnsi="Times New Roman" w:cs="Times New Roman"/>
          <w:sz w:val="24"/>
          <w:szCs w:val="24"/>
        </w:rPr>
        <w:t xml:space="preserve">as características químicas-físicas del sustrato y sus intervalos óptimos sugeridos por </w:t>
      </w:r>
      <w:r w:rsidRPr="00096106" w:rsidR="00FD603E">
        <w:rPr>
          <w:rFonts w:ascii="Times New Roman" w:hAnsi="Times New Roman" w:cs="Times New Roman"/>
          <w:color w:val="0070C0"/>
          <w:sz w:val="24"/>
          <w:szCs w:val="24"/>
        </w:rPr>
        <w:fldChar w:fldCharType="begin"/>
      </w:r>
      <w:r w:rsidRPr="00096106" w:rsidR="00044C2B">
        <w:rPr>
          <w:rFonts w:ascii="Times New Roman" w:hAnsi="Times New Roman" w:cs="Times New Roman"/>
          <w:color w:val="0070C0"/>
          <w:sz w:val="24"/>
          <w:szCs w:val="24"/>
        </w:rPr>
        <w:instrText xml:space="preserve"> ADDIN ZOTERO_ITEM CSL_CITATION {"citationID":"rAz8GVU9","properties":{"formattedCitation":"(Abad et\\uc0\\u160{}al. 2005)","plainCitation":"(Abad et al. 2005)","dontUpdate":true,"noteIndex":0},"citationItems":[{"id":2881,"uris":["http://zotero.org/users/6591325/items/Z3AMWYA4"],"uri":["http://zotero.org/users/6591325/items/Z3AMWYA4"],"itemData":{"id":2881,"type":"article-journal","container-title":"Hort Science","issue":"7","language":"Inglés","page":"2138-2144","title":"Physical properties of various coconut coir dusts compared to peat","URL":"htttp://journals.ashs.org","volume":"40","author":[{"family":"Abad","given":"M."},{"family":"Fornes, F.","given":""},{"family":"Garrión, C.","given":""},{"family":"Noguera, V.","given":""}],"issued":{"date-parts":[["2005"]]}}}],"schema":"https://github.com/citation-style-language/schema/raw/master/csl-citation.json"} </w:instrText>
      </w:r>
      <w:r w:rsidRPr="00096106" w:rsidR="00FD603E">
        <w:rPr>
          <w:rFonts w:ascii="Times New Roman" w:hAnsi="Times New Roman" w:cs="Times New Roman"/>
          <w:color w:val="0070C0"/>
          <w:sz w:val="24"/>
          <w:szCs w:val="24"/>
        </w:rPr>
        <w:fldChar w:fldCharType="separate"/>
      </w:r>
      <w:r w:rsidRPr="00096106" w:rsidR="00DE3BE7">
        <w:rPr>
          <w:rFonts w:ascii="Times New Roman" w:hAnsi="Times New Roman" w:cs="Times New Roman"/>
          <w:color w:val="0070C0"/>
          <w:sz w:val="24"/>
          <w:szCs w:val="24"/>
        </w:rPr>
        <w:t xml:space="preserve">Abad </w:t>
      </w:r>
      <w:r w:rsidRPr="00096106" w:rsidR="00DE3BE7">
        <w:rPr>
          <w:rFonts w:ascii="Times New Roman" w:hAnsi="Times New Roman" w:cs="Times New Roman"/>
          <w:i/>
          <w:color w:val="0070C0"/>
          <w:sz w:val="24"/>
          <w:szCs w:val="24"/>
        </w:rPr>
        <w:t>et al</w:t>
      </w:r>
      <w:r w:rsidRPr="00096106" w:rsidR="00DE3BE7">
        <w:rPr>
          <w:rFonts w:ascii="Times New Roman" w:hAnsi="Times New Roman" w:cs="Times New Roman"/>
          <w:color w:val="0070C0"/>
          <w:sz w:val="24"/>
          <w:szCs w:val="24"/>
        </w:rPr>
        <w:t>.</w:t>
      </w:r>
      <w:r w:rsidRPr="00096106" w:rsidR="00096106">
        <w:rPr>
          <w:rFonts w:ascii="Times New Roman" w:hAnsi="Times New Roman" w:cs="Times New Roman"/>
          <w:color w:val="0070C0"/>
          <w:sz w:val="24"/>
          <w:szCs w:val="24"/>
        </w:rPr>
        <w:t>,</w:t>
      </w:r>
      <w:r w:rsidRPr="00096106" w:rsidR="00DE3BE7">
        <w:rPr>
          <w:rFonts w:ascii="Times New Roman" w:hAnsi="Times New Roman" w:cs="Times New Roman"/>
          <w:color w:val="0070C0"/>
          <w:sz w:val="24"/>
          <w:szCs w:val="24"/>
        </w:rPr>
        <w:t xml:space="preserve"> </w:t>
      </w:r>
      <w:r w:rsidRPr="00096106" w:rsidR="00172CD8">
        <w:rPr>
          <w:rFonts w:ascii="Times New Roman" w:hAnsi="Times New Roman" w:cs="Times New Roman"/>
          <w:color w:val="0070C0"/>
          <w:sz w:val="24"/>
          <w:szCs w:val="24"/>
        </w:rPr>
        <w:t>(</w:t>
      </w:r>
      <w:r w:rsidRPr="00096106" w:rsidR="00DE3BE7">
        <w:rPr>
          <w:rFonts w:ascii="Times New Roman" w:hAnsi="Times New Roman" w:cs="Times New Roman"/>
          <w:color w:val="0070C0"/>
          <w:sz w:val="24"/>
          <w:szCs w:val="24"/>
        </w:rPr>
        <w:t>2005)</w:t>
      </w:r>
      <w:r w:rsidRPr="00096106" w:rsidR="00FD603E">
        <w:rPr>
          <w:rFonts w:ascii="Times New Roman" w:hAnsi="Times New Roman" w:cs="Times New Roman"/>
          <w:color w:val="0070C0"/>
          <w:sz w:val="24"/>
          <w:szCs w:val="24"/>
        </w:rPr>
        <w:fldChar w:fldCharType="end"/>
      </w:r>
      <w:r w:rsidR="00DE3BE7">
        <w:rPr>
          <w:rFonts w:ascii="Times New Roman" w:hAnsi="Times New Roman" w:cs="Times New Roman"/>
          <w:sz w:val="24"/>
          <w:szCs w:val="24"/>
        </w:rPr>
        <w:t xml:space="preserve"> </w:t>
      </w:r>
      <w:r w:rsidRPr="00FB0096" w:rsidR="00D4528C">
        <w:rPr>
          <w:rFonts w:ascii="Times New Roman" w:hAnsi="Times New Roman" w:cs="Times New Roman"/>
          <w:sz w:val="24"/>
          <w:szCs w:val="24"/>
        </w:rPr>
        <w:t>y</w:t>
      </w:r>
      <w:r w:rsidR="00DE3BE7">
        <w:rPr>
          <w:rFonts w:ascii="Times New Roman" w:hAnsi="Times New Roman" w:cs="Times New Roman"/>
          <w:sz w:val="24"/>
          <w:szCs w:val="24"/>
        </w:rPr>
        <w:t xml:space="preserve"> </w:t>
      </w:r>
      <w:r w:rsidRPr="00096106" w:rsidR="00172CD8">
        <w:rPr>
          <w:rFonts w:ascii="Times New Roman" w:hAnsi="Times New Roman" w:cs="Times New Roman"/>
          <w:color w:val="0070C0"/>
          <w:sz w:val="24"/>
          <w:szCs w:val="24"/>
        </w:rPr>
        <w:fldChar w:fldCharType="begin"/>
      </w:r>
      <w:r w:rsidRPr="00096106" w:rsidR="00044C2B">
        <w:rPr>
          <w:rFonts w:ascii="Times New Roman" w:hAnsi="Times New Roman" w:cs="Times New Roman"/>
          <w:color w:val="0070C0"/>
          <w:sz w:val="24"/>
          <w:szCs w:val="24"/>
        </w:rPr>
        <w:instrText xml:space="preserve"> ADDIN ZOTERO_ITEM CSL_CITATION {"citationID":"rGBBJiRp","properties":{"formattedCitation":"(Ar\\uc0\\u233{}valo, Oberpaur, y M\\uc0\\u233{}ndez 2016)","plainCitation":"(Arévalo, Oberpaur, y Méndez 2016)","dontUpdate":true,"noteIndex":0},"citationItems":[{"id":647,"uris":["http://zotero.org/users/6591325/items/9PUPH2TZ"],"uri":["http://zotero.org/users/6591325/items/9PUPH2TZ"],"itemData":{"id":647,"type":"article-journal","container-title":"Idesia (Arica)","ISSN":"ISSN 0718-3429","issue":"2","page":"47–55","source":"Google Scholar","title":"Inclusión de musgo (Sphagnum magellanicum Brid.) y fibra de coco como componentes orgánicos del sustrato para almácigos de kiwi (Actinidia deliciosa)","URL":"http://dx. doi. org/10.4067/S0718-34292016005000007.","volume":"34","author":[{"family":"Arévalo","given":"M."},{"family":"Oberpaur","given":"C."},{"family":"Méndez","given":"C."}],"issued":{"date-parts":[["2016"]]}}}],"schema":"https://github.com/citation-style-language/schema/raw/master/csl-citation.json"} </w:instrText>
      </w:r>
      <w:r w:rsidRPr="00096106" w:rsidR="00172CD8">
        <w:rPr>
          <w:rFonts w:ascii="Times New Roman" w:hAnsi="Times New Roman" w:cs="Times New Roman"/>
          <w:color w:val="0070C0"/>
          <w:sz w:val="24"/>
          <w:szCs w:val="24"/>
        </w:rPr>
        <w:fldChar w:fldCharType="separate"/>
      </w:r>
      <w:r w:rsidRPr="00096106" w:rsidR="00172CD8">
        <w:rPr>
          <w:rFonts w:ascii="Times New Roman" w:hAnsi="Times New Roman" w:cs="Times New Roman"/>
          <w:color w:val="0070C0"/>
          <w:sz w:val="24"/>
          <w:szCs w:val="24"/>
        </w:rPr>
        <w:t>Aré</w:t>
      </w:r>
      <w:r w:rsidRPr="00096106" w:rsidR="005E16AC">
        <w:rPr>
          <w:rFonts w:ascii="Times New Roman" w:hAnsi="Times New Roman" w:cs="Times New Roman"/>
          <w:color w:val="0070C0"/>
          <w:sz w:val="24"/>
          <w:szCs w:val="24"/>
        </w:rPr>
        <w:t xml:space="preserve">valo </w:t>
      </w:r>
      <w:r w:rsidRPr="00096106" w:rsidR="005E16AC">
        <w:rPr>
          <w:rFonts w:ascii="Times New Roman" w:hAnsi="Times New Roman" w:cs="Times New Roman"/>
          <w:i/>
          <w:color w:val="0070C0"/>
          <w:sz w:val="24"/>
          <w:szCs w:val="24"/>
        </w:rPr>
        <w:t>et al</w:t>
      </w:r>
      <w:r w:rsidRPr="00096106" w:rsidR="005E16AC">
        <w:rPr>
          <w:rFonts w:ascii="Times New Roman" w:hAnsi="Times New Roman" w:cs="Times New Roman"/>
          <w:color w:val="0070C0"/>
          <w:sz w:val="24"/>
          <w:szCs w:val="24"/>
        </w:rPr>
        <w:t>.</w:t>
      </w:r>
      <w:r w:rsidRPr="00096106" w:rsidR="00096106">
        <w:rPr>
          <w:rFonts w:ascii="Times New Roman" w:hAnsi="Times New Roman" w:cs="Times New Roman"/>
          <w:color w:val="0070C0"/>
          <w:sz w:val="24"/>
          <w:szCs w:val="24"/>
        </w:rPr>
        <w:t>,</w:t>
      </w:r>
      <w:r w:rsidRPr="00096106" w:rsidR="005E16AC">
        <w:rPr>
          <w:rFonts w:ascii="Times New Roman" w:hAnsi="Times New Roman" w:cs="Times New Roman"/>
          <w:color w:val="0070C0"/>
          <w:sz w:val="24"/>
          <w:szCs w:val="24"/>
        </w:rPr>
        <w:t xml:space="preserve"> </w:t>
      </w:r>
      <w:r w:rsidRPr="00096106" w:rsidR="00172CD8">
        <w:rPr>
          <w:rFonts w:ascii="Times New Roman" w:hAnsi="Times New Roman" w:cs="Times New Roman"/>
          <w:color w:val="0070C0"/>
          <w:sz w:val="24"/>
          <w:szCs w:val="24"/>
        </w:rPr>
        <w:t>(2016)</w:t>
      </w:r>
      <w:r w:rsidRPr="00096106" w:rsidR="00172CD8">
        <w:rPr>
          <w:rFonts w:ascii="Times New Roman" w:hAnsi="Times New Roman" w:cs="Times New Roman"/>
          <w:color w:val="0070C0"/>
          <w:sz w:val="24"/>
          <w:szCs w:val="24"/>
        </w:rPr>
        <w:fldChar w:fldCharType="end"/>
      </w:r>
      <w:r w:rsidRPr="00FB0096" w:rsidR="00D65FAD">
        <w:rPr>
          <w:rFonts w:ascii="Times New Roman" w:hAnsi="Times New Roman" w:cs="Times New Roman"/>
          <w:sz w:val="24"/>
          <w:szCs w:val="24"/>
        </w:rPr>
        <w:t xml:space="preserve">, se presentan en el </w:t>
      </w:r>
      <w:r w:rsidR="00CD3081">
        <w:rPr>
          <w:rFonts w:ascii="Times New Roman" w:hAnsi="Times New Roman" w:cs="Times New Roman"/>
          <w:b/>
          <w:sz w:val="24"/>
          <w:szCs w:val="24"/>
        </w:rPr>
        <w:t>C</w:t>
      </w:r>
      <w:r w:rsidRPr="00CD3081" w:rsidR="00D65FAD">
        <w:rPr>
          <w:rFonts w:ascii="Times New Roman" w:hAnsi="Times New Roman" w:cs="Times New Roman"/>
          <w:b/>
          <w:sz w:val="24"/>
          <w:szCs w:val="24"/>
        </w:rPr>
        <w:t xml:space="preserve">uadro </w:t>
      </w:r>
      <w:r w:rsidRPr="00CD3081" w:rsidR="00D4528C">
        <w:rPr>
          <w:rFonts w:ascii="Times New Roman" w:hAnsi="Times New Roman" w:cs="Times New Roman"/>
          <w:b/>
          <w:sz w:val="24"/>
          <w:szCs w:val="24"/>
        </w:rPr>
        <w:t>2</w:t>
      </w:r>
      <w:r w:rsidRPr="00FB0096" w:rsidR="00D65FAD">
        <w:rPr>
          <w:rFonts w:ascii="Times New Roman" w:hAnsi="Times New Roman" w:cs="Times New Roman"/>
          <w:sz w:val="24"/>
          <w:szCs w:val="24"/>
        </w:rPr>
        <w:t>, los que se encuentran entre los valores óptimos, no así para el sustrato dos en el que el fosforo se encuentra por debajo del intervalo óptimo.</w:t>
      </w:r>
    </w:p>
    <w:p w:rsidR="00E357D4" w:rsidP="00FB0096" w:rsidRDefault="00E357D4" w14:paraId="2A5E1782" w14:textId="35C8D0A9">
      <w:pPr>
        <w:spacing w:after="0" w:line="240" w:lineRule="auto"/>
        <w:jc w:val="both"/>
        <w:rPr>
          <w:rFonts w:ascii="Times New Roman" w:hAnsi="Times New Roman" w:cs="Times New Roman"/>
          <w:sz w:val="24"/>
          <w:szCs w:val="24"/>
        </w:rPr>
      </w:pPr>
    </w:p>
    <w:p w:rsidR="00B0490A" w:rsidP="00763C66" w:rsidRDefault="004E4C17" w14:paraId="4AAEF517" w14:textId="1E589A44">
      <w:pPr>
        <w:spacing w:after="0" w:line="240" w:lineRule="auto"/>
        <w:rPr>
          <w:rFonts w:ascii="Times New Roman" w:hAnsi="Times New Roman" w:cs="Times New Roman"/>
          <w:sz w:val="24"/>
          <w:szCs w:val="24"/>
        </w:rPr>
      </w:pPr>
      <w:r w:rsidRPr="00FB0096">
        <w:rPr>
          <w:rFonts w:ascii="Times New Roman" w:hAnsi="Times New Roman" w:cs="Times New Roman"/>
          <w:b/>
          <w:sz w:val="24"/>
          <w:szCs w:val="24"/>
        </w:rPr>
        <w:t>Cuadro</w:t>
      </w:r>
      <w:r w:rsidRPr="00FB0096" w:rsidR="00B0490A">
        <w:rPr>
          <w:rFonts w:ascii="Times New Roman" w:hAnsi="Times New Roman" w:cs="Times New Roman"/>
          <w:b/>
          <w:sz w:val="24"/>
          <w:szCs w:val="24"/>
        </w:rPr>
        <w:t xml:space="preserve"> 2.</w:t>
      </w:r>
      <w:r w:rsidRPr="00FB0096" w:rsidR="00B0490A">
        <w:rPr>
          <w:rFonts w:ascii="Times New Roman" w:hAnsi="Times New Roman" w:cs="Times New Roman"/>
          <w:sz w:val="24"/>
          <w:szCs w:val="24"/>
        </w:rPr>
        <w:t xml:space="preserve"> Caracterización química-física de los sustratos</w:t>
      </w:r>
      <w:r w:rsidR="00C77C8B">
        <w:rPr>
          <w:rFonts w:ascii="Times New Roman" w:hAnsi="Times New Roman" w:cs="Times New Roman"/>
          <w:sz w:val="24"/>
          <w:szCs w:val="24"/>
        </w:rPr>
        <w:t>.</w:t>
      </w:r>
    </w:p>
    <w:p w:rsidRPr="003C0611" w:rsidR="00763C66" w:rsidP="00763C66" w:rsidRDefault="00763C66" w14:paraId="2FF9D4D8" w14:textId="4822F7BF">
      <w:pPr>
        <w:spacing w:after="0" w:line="240" w:lineRule="auto"/>
        <w:rPr>
          <w:rFonts w:ascii="Times New Roman" w:hAnsi="Times New Roman" w:cs="Times New Roman"/>
          <w:b/>
          <w:sz w:val="24"/>
          <w:szCs w:val="24"/>
          <w:lang w:val="en-US"/>
        </w:rPr>
      </w:pPr>
      <w:r w:rsidRPr="003C0611">
        <w:rPr>
          <w:rFonts w:ascii="Times New Roman" w:hAnsi="Times New Roman" w:cs="Times New Roman"/>
          <w:b/>
          <w:sz w:val="24"/>
          <w:szCs w:val="24"/>
          <w:lang w:val="en-US"/>
        </w:rPr>
        <w:t xml:space="preserve">Table 2. </w:t>
      </w:r>
      <w:r w:rsidRPr="003C0611" w:rsidR="003C0611">
        <w:rPr>
          <w:rFonts w:ascii="Times New Roman" w:hAnsi="Times New Roman" w:cs="Times New Roman"/>
          <w:sz w:val="24"/>
          <w:szCs w:val="24"/>
          <w:lang w:val="en-US"/>
        </w:rPr>
        <w:t>Chemistry-physical characterization of the substrate</w:t>
      </w:r>
      <w:r w:rsidR="00C77C8B">
        <w:rPr>
          <w:rFonts w:ascii="Times New Roman" w:hAnsi="Times New Roman" w:cs="Times New Roman"/>
          <w:sz w:val="24"/>
          <w:szCs w:val="24"/>
          <w:lang w:val="en-US"/>
        </w:rPr>
        <w:t>.</w:t>
      </w:r>
    </w:p>
    <w:p w:rsidRPr="003C0611" w:rsidR="00763C66" w:rsidP="00763C66" w:rsidRDefault="00763C66" w14:paraId="3A637BDE" w14:textId="77777777">
      <w:pPr>
        <w:spacing w:after="0" w:line="240" w:lineRule="auto"/>
        <w:rPr>
          <w:rFonts w:ascii="Times New Roman" w:hAnsi="Times New Roman" w:cs="Times New Roman"/>
          <w:sz w:val="24"/>
          <w:szCs w:val="24"/>
          <w:lang w:val="en-US"/>
        </w:rPr>
      </w:pPr>
    </w:p>
    <w:tbl>
      <w:tblPr>
        <w:tblW w:w="4944" w:type="pct"/>
        <w:jc w:val="center"/>
        <w:shd w:val="clear" w:color="auto" w:fill="FFFFFF"/>
        <w:tblCellMar>
          <w:left w:w="0" w:type="dxa"/>
          <w:right w:w="0" w:type="dxa"/>
        </w:tblCellMar>
        <w:tblLook w:val="04A0" w:firstRow="1" w:lastRow="0" w:firstColumn="1" w:lastColumn="0" w:noHBand="0" w:noVBand="1"/>
      </w:tblPr>
      <w:tblGrid>
        <w:gridCol w:w="2025"/>
        <w:gridCol w:w="984"/>
        <w:gridCol w:w="610"/>
        <w:gridCol w:w="906"/>
        <w:gridCol w:w="688"/>
        <w:gridCol w:w="545"/>
        <w:gridCol w:w="526"/>
        <w:gridCol w:w="452"/>
        <w:gridCol w:w="1066"/>
        <w:gridCol w:w="1497"/>
      </w:tblGrid>
      <w:tr w:rsidRPr="00950590" w:rsidR="00B0490A" w:rsidTr="00993407" w14:paraId="1C321B39" w14:textId="77777777">
        <w:trPr>
          <w:trHeight w:val="96"/>
          <w:jc w:val="center"/>
        </w:trPr>
        <w:tc>
          <w:tcPr>
            <w:tcW w:w="1089" w:type="pct"/>
            <w:vMerge w:val="restart"/>
            <w:tcBorders>
              <w:top w:val="single" w:color="auto" w:sz="4" w:space="0"/>
              <w:bottom w:val="single" w:color="auto" w:sz="4" w:space="0"/>
            </w:tcBorders>
            <w:shd w:val="clear" w:color="auto" w:fill="FFFFFF"/>
            <w:tcMar>
              <w:top w:w="15" w:type="dxa"/>
              <w:left w:w="108" w:type="dxa"/>
              <w:bottom w:w="0" w:type="dxa"/>
              <w:right w:w="108" w:type="dxa"/>
            </w:tcMar>
            <w:vAlign w:val="center"/>
            <w:hideMark/>
          </w:tcPr>
          <w:p w:rsidRPr="00950590" w:rsidR="00B0490A" w:rsidP="00763C66" w:rsidRDefault="00B0490A" w14:paraId="34FD5EF4" w14:textId="77777777">
            <w:pPr>
              <w:spacing w:after="0" w:line="240" w:lineRule="auto"/>
              <w:jc w:val="center"/>
              <w:rPr>
                <w:rFonts w:ascii="Times New Roman" w:hAnsi="Times New Roman" w:cs="Times New Roman"/>
              </w:rPr>
            </w:pPr>
            <w:r w:rsidRPr="00950590">
              <w:rPr>
                <w:rFonts w:ascii="Times New Roman" w:hAnsi="Times New Roman" w:cs="Times New Roman"/>
                <w:b/>
                <w:bCs/>
              </w:rPr>
              <w:t>Sustrato</w:t>
            </w:r>
          </w:p>
        </w:tc>
        <w:tc>
          <w:tcPr>
            <w:tcW w:w="3911" w:type="pct"/>
            <w:gridSpan w:val="9"/>
            <w:tcBorders>
              <w:top w:val="single" w:color="auto" w:sz="4" w:space="0"/>
              <w:bottom w:val="single" w:color="auto" w:sz="4" w:space="0"/>
            </w:tcBorders>
            <w:shd w:val="clear" w:color="auto" w:fill="FFFFFF"/>
            <w:tcMar>
              <w:top w:w="15" w:type="dxa"/>
              <w:left w:w="108" w:type="dxa"/>
              <w:bottom w:w="0" w:type="dxa"/>
              <w:right w:w="108" w:type="dxa"/>
            </w:tcMar>
            <w:hideMark/>
          </w:tcPr>
          <w:p w:rsidRPr="00950590" w:rsidR="00B0490A" w:rsidP="00763C66" w:rsidRDefault="00B0490A" w14:paraId="77308A2F" w14:textId="77777777">
            <w:pPr>
              <w:spacing w:after="0" w:line="240" w:lineRule="auto"/>
              <w:jc w:val="center"/>
              <w:rPr>
                <w:rFonts w:ascii="Times New Roman" w:hAnsi="Times New Roman" w:cs="Times New Roman"/>
              </w:rPr>
            </w:pPr>
            <w:r w:rsidRPr="00950590">
              <w:rPr>
                <w:rFonts w:ascii="Times New Roman" w:hAnsi="Times New Roman" w:cs="Times New Roman"/>
                <w:b/>
                <w:bCs/>
              </w:rPr>
              <w:t>Propiedades químicas</w:t>
            </w:r>
          </w:p>
        </w:tc>
      </w:tr>
      <w:tr w:rsidRPr="00950590" w:rsidR="00B0490A" w:rsidTr="00993407" w14:paraId="6707D0DF" w14:textId="77777777">
        <w:trPr>
          <w:trHeight w:val="86"/>
          <w:jc w:val="center"/>
        </w:trPr>
        <w:tc>
          <w:tcPr>
            <w:tcW w:w="1089" w:type="pct"/>
            <w:vMerge/>
            <w:tcBorders>
              <w:top w:val="single" w:color="auto" w:sz="4" w:space="0"/>
              <w:bottom w:val="single" w:color="auto" w:sz="4" w:space="0"/>
            </w:tcBorders>
            <w:shd w:val="clear" w:color="auto" w:fill="FFFFFF"/>
            <w:vAlign w:val="center"/>
            <w:hideMark/>
          </w:tcPr>
          <w:p w:rsidRPr="00950590" w:rsidR="00B0490A" w:rsidP="00763C66" w:rsidRDefault="00B0490A" w14:paraId="494B0DA2" w14:textId="77777777">
            <w:pPr>
              <w:spacing w:after="0" w:line="240" w:lineRule="auto"/>
              <w:rPr>
                <w:rFonts w:ascii="Times New Roman" w:hAnsi="Times New Roman" w:cs="Times New Roman"/>
              </w:rPr>
            </w:pPr>
          </w:p>
        </w:tc>
        <w:tc>
          <w:tcPr>
            <w:tcW w:w="529" w:type="pct"/>
            <w:tcBorders>
              <w:top w:val="single" w:color="auto" w:sz="4" w:space="0"/>
              <w:bottom w:val="single" w:color="auto" w:sz="4" w:space="0"/>
            </w:tcBorders>
            <w:shd w:val="clear" w:color="auto" w:fill="FFFFFF"/>
            <w:tcMar>
              <w:top w:w="15" w:type="dxa"/>
              <w:left w:w="57" w:type="dxa"/>
              <w:bottom w:w="0" w:type="dxa"/>
              <w:right w:w="57" w:type="dxa"/>
            </w:tcMar>
            <w:vAlign w:val="center"/>
            <w:hideMark/>
          </w:tcPr>
          <w:p w:rsidRPr="00950590" w:rsidR="00B0490A" w:rsidP="00763C66" w:rsidRDefault="00B0490A" w14:paraId="5F56D4F8" w14:textId="77777777">
            <w:pPr>
              <w:spacing w:after="0" w:line="240" w:lineRule="auto"/>
              <w:jc w:val="center"/>
              <w:rPr>
                <w:rFonts w:ascii="Times New Roman" w:hAnsi="Times New Roman" w:cs="Times New Roman"/>
              </w:rPr>
            </w:pPr>
            <w:r w:rsidRPr="00950590">
              <w:rPr>
                <w:rFonts w:ascii="Times New Roman" w:hAnsi="Times New Roman" w:cs="Times New Roman"/>
                <w:b/>
                <w:bCs/>
                <w:lang w:val="pt-PT"/>
              </w:rPr>
              <w:t>pH</w:t>
            </w:r>
          </w:p>
        </w:tc>
        <w:tc>
          <w:tcPr>
            <w:tcW w:w="815" w:type="pct"/>
            <w:gridSpan w:val="2"/>
            <w:tcBorders>
              <w:top w:val="single" w:color="auto" w:sz="4" w:space="0"/>
              <w:bottom w:val="single" w:color="auto" w:sz="4" w:space="0"/>
            </w:tcBorders>
            <w:shd w:val="clear" w:color="auto" w:fill="FFFFFF"/>
            <w:tcMar>
              <w:top w:w="15" w:type="dxa"/>
              <w:left w:w="57" w:type="dxa"/>
              <w:bottom w:w="0" w:type="dxa"/>
              <w:right w:w="57" w:type="dxa"/>
            </w:tcMar>
            <w:vAlign w:val="center"/>
            <w:hideMark/>
          </w:tcPr>
          <w:p w:rsidRPr="00950590" w:rsidR="00B0490A" w:rsidP="00763C66" w:rsidRDefault="00B0490A" w14:paraId="2135151F" w14:textId="77777777">
            <w:pPr>
              <w:spacing w:after="0" w:line="240" w:lineRule="auto"/>
              <w:jc w:val="center"/>
              <w:rPr>
                <w:rFonts w:ascii="Times New Roman" w:hAnsi="Times New Roman" w:cs="Times New Roman"/>
              </w:rPr>
            </w:pPr>
            <w:r w:rsidRPr="00950590">
              <w:rPr>
                <w:rFonts w:ascii="Times New Roman" w:hAnsi="Times New Roman" w:cs="Times New Roman"/>
                <w:b/>
                <w:bCs/>
                <w:lang w:val="pt-PT"/>
              </w:rPr>
              <w:t>MO (%)</w:t>
            </w:r>
          </w:p>
        </w:tc>
        <w:tc>
          <w:tcPr>
            <w:tcW w:w="663" w:type="pct"/>
            <w:gridSpan w:val="2"/>
            <w:tcBorders>
              <w:top w:val="single" w:color="auto" w:sz="4" w:space="0"/>
              <w:bottom w:val="single" w:color="auto" w:sz="4" w:space="0"/>
            </w:tcBorders>
            <w:shd w:val="clear" w:color="auto" w:fill="FFFFFF"/>
            <w:tcMar>
              <w:top w:w="15" w:type="dxa"/>
              <w:left w:w="57" w:type="dxa"/>
              <w:bottom w:w="0" w:type="dxa"/>
              <w:right w:w="57" w:type="dxa"/>
            </w:tcMar>
            <w:vAlign w:val="center"/>
            <w:hideMark/>
          </w:tcPr>
          <w:p w:rsidRPr="00950590" w:rsidR="00B0490A" w:rsidP="00763C66" w:rsidRDefault="00B0490A" w14:paraId="0C7816BD" w14:textId="77777777">
            <w:pPr>
              <w:spacing w:after="0" w:line="240" w:lineRule="auto"/>
              <w:jc w:val="center"/>
              <w:rPr>
                <w:rFonts w:ascii="Times New Roman" w:hAnsi="Times New Roman" w:cs="Times New Roman"/>
              </w:rPr>
            </w:pPr>
            <w:r w:rsidRPr="00950590">
              <w:rPr>
                <w:rFonts w:ascii="Times New Roman" w:hAnsi="Times New Roman" w:cs="Times New Roman"/>
                <w:b/>
                <w:bCs/>
                <w:lang w:val="pt-PT"/>
              </w:rPr>
              <w:t>N (%)</w:t>
            </w:r>
          </w:p>
        </w:tc>
        <w:tc>
          <w:tcPr>
            <w:tcW w:w="526" w:type="pct"/>
            <w:gridSpan w:val="2"/>
            <w:tcBorders>
              <w:top w:val="single" w:color="auto" w:sz="4" w:space="0"/>
              <w:bottom w:val="single" w:color="auto" w:sz="4" w:space="0"/>
            </w:tcBorders>
            <w:shd w:val="clear" w:color="auto" w:fill="FFFFFF"/>
            <w:tcMar>
              <w:top w:w="15" w:type="dxa"/>
              <w:left w:w="57" w:type="dxa"/>
              <w:bottom w:w="0" w:type="dxa"/>
              <w:right w:w="57" w:type="dxa"/>
            </w:tcMar>
            <w:vAlign w:val="center"/>
            <w:hideMark/>
          </w:tcPr>
          <w:p w:rsidRPr="00950590" w:rsidR="00B0490A" w:rsidP="00763C66" w:rsidRDefault="00B0490A" w14:paraId="760D0748" w14:textId="77777777">
            <w:pPr>
              <w:spacing w:after="0" w:line="240" w:lineRule="auto"/>
              <w:jc w:val="center"/>
              <w:rPr>
                <w:rFonts w:ascii="Times New Roman" w:hAnsi="Times New Roman" w:cs="Times New Roman"/>
              </w:rPr>
            </w:pPr>
            <w:r w:rsidRPr="00950590">
              <w:rPr>
                <w:rFonts w:ascii="Times New Roman" w:hAnsi="Times New Roman" w:cs="Times New Roman"/>
                <w:b/>
                <w:bCs/>
                <w:lang w:val="pt-PT"/>
              </w:rPr>
              <w:t>P (%)</w:t>
            </w:r>
          </w:p>
        </w:tc>
        <w:tc>
          <w:tcPr>
            <w:tcW w:w="573" w:type="pct"/>
            <w:tcBorders>
              <w:top w:val="single" w:color="auto" w:sz="4" w:space="0"/>
              <w:bottom w:val="single" w:color="auto" w:sz="4" w:space="0"/>
            </w:tcBorders>
            <w:shd w:val="clear" w:color="auto" w:fill="FFFFFF"/>
            <w:tcMar>
              <w:top w:w="15" w:type="dxa"/>
              <w:left w:w="57" w:type="dxa"/>
              <w:bottom w:w="0" w:type="dxa"/>
              <w:right w:w="57" w:type="dxa"/>
            </w:tcMar>
            <w:vAlign w:val="center"/>
            <w:hideMark/>
          </w:tcPr>
          <w:p w:rsidRPr="00950590" w:rsidR="00B0490A" w:rsidP="00763C66" w:rsidRDefault="00B0490A" w14:paraId="6CDD3EF4" w14:textId="77777777">
            <w:pPr>
              <w:spacing w:after="0" w:line="240" w:lineRule="auto"/>
              <w:jc w:val="center"/>
              <w:rPr>
                <w:rFonts w:ascii="Times New Roman" w:hAnsi="Times New Roman" w:cs="Times New Roman"/>
              </w:rPr>
            </w:pPr>
            <w:r w:rsidRPr="00950590">
              <w:rPr>
                <w:rFonts w:ascii="Times New Roman" w:hAnsi="Times New Roman" w:cs="Times New Roman"/>
                <w:b/>
                <w:bCs/>
                <w:lang w:val="pt-PT"/>
              </w:rPr>
              <w:t>K</w:t>
            </w:r>
            <w:r w:rsidRPr="00950590">
              <w:rPr>
                <w:rFonts w:ascii="Times New Roman" w:hAnsi="Times New Roman" w:cs="Times New Roman"/>
                <w:b/>
                <w:bCs/>
                <w:vertAlign w:val="superscript"/>
                <w:lang w:val="pt-PT"/>
              </w:rPr>
              <w:t>+</w:t>
            </w:r>
            <w:r w:rsidRPr="00950590">
              <w:rPr>
                <w:rFonts w:ascii="Times New Roman" w:hAnsi="Times New Roman" w:cs="Times New Roman"/>
                <w:b/>
                <w:bCs/>
                <w:lang w:val="pt-PT"/>
              </w:rPr>
              <w:t xml:space="preserve"> (%)</w:t>
            </w:r>
          </w:p>
        </w:tc>
        <w:tc>
          <w:tcPr>
            <w:tcW w:w="804" w:type="pct"/>
            <w:tcBorders>
              <w:top w:val="single" w:color="auto" w:sz="4" w:space="0"/>
              <w:bottom w:val="single" w:color="auto" w:sz="4" w:space="0"/>
            </w:tcBorders>
            <w:shd w:val="clear" w:color="auto" w:fill="FFFFFF"/>
            <w:tcMar>
              <w:top w:w="15" w:type="dxa"/>
              <w:left w:w="57" w:type="dxa"/>
              <w:bottom w:w="0" w:type="dxa"/>
              <w:right w:w="57" w:type="dxa"/>
            </w:tcMar>
            <w:vAlign w:val="center"/>
            <w:hideMark/>
          </w:tcPr>
          <w:p w:rsidRPr="00950590" w:rsidR="00B0490A" w:rsidP="00763C66" w:rsidRDefault="00B0490A" w14:paraId="7EC502C2" w14:textId="1FEAC097">
            <w:pPr>
              <w:spacing w:after="0" w:line="240" w:lineRule="auto"/>
              <w:jc w:val="center"/>
              <w:rPr>
                <w:rFonts w:ascii="Times New Roman" w:hAnsi="Times New Roman" w:cs="Times New Roman"/>
              </w:rPr>
            </w:pPr>
            <w:r w:rsidRPr="00950590">
              <w:rPr>
                <w:rFonts w:ascii="Times New Roman" w:hAnsi="Times New Roman" w:cs="Times New Roman"/>
                <w:b/>
                <w:bCs/>
                <w:lang w:val="pt-PT"/>
              </w:rPr>
              <w:t>CE</w:t>
            </w:r>
            <w:r w:rsidRPr="00950590" w:rsidR="00451D67">
              <w:rPr>
                <w:rFonts w:ascii="Times New Roman" w:hAnsi="Times New Roman" w:cs="Times New Roman"/>
                <w:b/>
                <w:bCs/>
                <w:lang w:val="pt-PT"/>
              </w:rPr>
              <w:t xml:space="preserve"> </w:t>
            </w:r>
            <w:r w:rsidRPr="00950590">
              <w:rPr>
                <w:rFonts w:ascii="Times New Roman" w:hAnsi="Times New Roman" w:cs="Times New Roman"/>
                <w:b/>
                <w:bCs/>
                <w:lang w:val="pt-PT"/>
              </w:rPr>
              <w:t>(dS.m</w:t>
            </w:r>
            <w:r w:rsidRPr="00950590">
              <w:rPr>
                <w:rFonts w:ascii="Times New Roman" w:hAnsi="Times New Roman" w:cs="Times New Roman"/>
                <w:b/>
                <w:bCs/>
                <w:vertAlign w:val="superscript"/>
                <w:lang w:val="pt-PT"/>
              </w:rPr>
              <w:t>-1</w:t>
            </w:r>
            <w:r w:rsidRPr="00950590">
              <w:rPr>
                <w:rFonts w:ascii="Times New Roman" w:hAnsi="Times New Roman" w:cs="Times New Roman"/>
                <w:b/>
                <w:bCs/>
                <w:lang w:val="pt-PT"/>
              </w:rPr>
              <w:t>)</w:t>
            </w:r>
          </w:p>
        </w:tc>
      </w:tr>
      <w:tr w:rsidRPr="00950590" w:rsidR="00B0490A" w:rsidTr="00993407" w14:paraId="28853F75" w14:textId="77777777">
        <w:trPr>
          <w:trHeight w:val="63"/>
          <w:jc w:val="center"/>
        </w:trPr>
        <w:tc>
          <w:tcPr>
            <w:tcW w:w="1089" w:type="pct"/>
            <w:tcBorders>
              <w:top w:val="single" w:color="auto" w:sz="4" w:space="0"/>
            </w:tcBorders>
            <w:shd w:val="clear" w:color="auto" w:fill="FFFFFF"/>
            <w:tcMar>
              <w:top w:w="15" w:type="dxa"/>
              <w:left w:w="108" w:type="dxa"/>
              <w:bottom w:w="0" w:type="dxa"/>
              <w:right w:w="108" w:type="dxa"/>
            </w:tcMar>
            <w:hideMark/>
          </w:tcPr>
          <w:p w:rsidRPr="00950590" w:rsidR="00B0490A" w:rsidP="00763C66" w:rsidRDefault="00B0490A" w14:paraId="31E4F9B7" w14:textId="77777777">
            <w:pPr>
              <w:spacing w:after="0" w:line="240" w:lineRule="auto"/>
              <w:jc w:val="center"/>
              <w:rPr>
                <w:rFonts w:ascii="Times New Roman" w:hAnsi="Times New Roman" w:cs="Times New Roman"/>
              </w:rPr>
            </w:pPr>
            <w:r w:rsidRPr="00950590">
              <w:rPr>
                <w:rFonts w:ascii="Times New Roman" w:hAnsi="Times New Roman" w:cs="Times New Roman"/>
                <w:bCs/>
              </w:rPr>
              <w:t>S1</w:t>
            </w:r>
          </w:p>
        </w:tc>
        <w:tc>
          <w:tcPr>
            <w:tcW w:w="529" w:type="pct"/>
            <w:tcBorders>
              <w:top w:val="single" w:color="auto" w:sz="4" w:space="0"/>
            </w:tcBorders>
            <w:shd w:val="clear" w:color="auto" w:fill="FFFFFF"/>
            <w:tcMar>
              <w:top w:w="15" w:type="dxa"/>
              <w:left w:w="57" w:type="dxa"/>
              <w:bottom w:w="0" w:type="dxa"/>
              <w:right w:w="57" w:type="dxa"/>
            </w:tcMar>
            <w:vAlign w:val="center"/>
            <w:hideMark/>
          </w:tcPr>
          <w:p w:rsidRPr="00950590" w:rsidR="00B0490A" w:rsidP="00763C66" w:rsidRDefault="009A31A9" w14:paraId="384CC13D" w14:textId="5FDD51A8">
            <w:pPr>
              <w:spacing w:after="0" w:line="240" w:lineRule="auto"/>
              <w:jc w:val="center"/>
              <w:rPr>
                <w:rFonts w:ascii="Times New Roman" w:hAnsi="Times New Roman" w:cs="Times New Roman"/>
              </w:rPr>
            </w:pPr>
            <w:r>
              <w:rPr>
                <w:rFonts w:ascii="Times New Roman" w:hAnsi="Times New Roman" w:cs="Times New Roman"/>
                <w:lang w:val="pt-PT"/>
              </w:rPr>
              <w:t>6.</w:t>
            </w:r>
            <w:r w:rsidRPr="00950590" w:rsidR="00B0490A">
              <w:rPr>
                <w:rFonts w:ascii="Times New Roman" w:hAnsi="Times New Roman" w:cs="Times New Roman"/>
                <w:lang w:val="pt-PT"/>
              </w:rPr>
              <w:t>20</w:t>
            </w:r>
          </w:p>
        </w:tc>
        <w:tc>
          <w:tcPr>
            <w:tcW w:w="815" w:type="pct"/>
            <w:gridSpan w:val="2"/>
            <w:tcBorders>
              <w:top w:val="single" w:color="auto" w:sz="4" w:space="0"/>
            </w:tcBorders>
            <w:shd w:val="clear" w:color="auto" w:fill="FFFFFF"/>
            <w:tcMar>
              <w:top w:w="15" w:type="dxa"/>
              <w:left w:w="108" w:type="dxa"/>
              <w:bottom w:w="0" w:type="dxa"/>
              <w:right w:w="108" w:type="dxa"/>
            </w:tcMar>
            <w:vAlign w:val="center"/>
            <w:hideMark/>
          </w:tcPr>
          <w:p w:rsidRPr="00950590" w:rsidR="00B0490A" w:rsidP="00763C66" w:rsidRDefault="009A31A9" w14:paraId="739E203E" w14:textId="196DA53A">
            <w:pPr>
              <w:spacing w:after="0" w:line="240" w:lineRule="auto"/>
              <w:jc w:val="center"/>
              <w:rPr>
                <w:rFonts w:ascii="Times New Roman" w:hAnsi="Times New Roman" w:cs="Times New Roman"/>
              </w:rPr>
            </w:pPr>
            <w:r>
              <w:rPr>
                <w:rFonts w:ascii="Times New Roman" w:hAnsi="Times New Roman" w:cs="Times New Roman"/>
                <w:lang w:val="pt-PT"/>
              </w:rPr>
              <w:t>77.</w:t>
            </w:r>
            <w:r w:rsidRPr="00950590" w:rsidR="00B0490A">
              <w:rPr>
                <w:rFonts w:ascii="Times New Roman" w:hAnsi="Times New Roman" w:cs="Times New Roman"/>
                <w:lang w:val="pt-PT"/>
              </w:rPr>
              <w:t>20</w:t>
            </w:r>
          </w:p>
        </w:tc>
        <w:tc>
          <w:tcPr>
            <w:tcW w:w="663" w:type="pct"/>
            <w:gridSpan w:val="2"/>
            <w:tcBorders>
              <w:top w:val="single" w:color="auto" w:sz="4" w:space="0"/>
            </w:tcBorders>
            <w:shd w:val="clear" w:color="auto" w:fill="FFFFFF"/>
            <w:tcMar>
              <w:top w:w="15" w:type="dxa"/>
              <w:left w:w="108" w:type="dxa"/>
              <w:bottom w:w="0" w:type="dxa"/>
              <w:right w:w="108" w:type="dxa"/>
            </w:tcMar>
            <w:vAlign w:val="center"/>
            <w:hideMark/>
          </w:tcPr>
          <w:p w:rsidRPr="00950590" w:rsidR="00B0490A" w:rsidP="00763C66" w:rsidRDefault="009A31A9" w14:paraId="1447D79F" w14:textId="2CACA013">
            <w:pPr>
              <w:spacing w:after="0" w:line="240" w:lineRule="auto"/>
              <w:jc w:val="center"/>
              <w:rPr>
                <w:rFonts w:ascii="Times New Roman" w:hAnsi="Times New Roman" w:cs="Times New Roman"/>
              </w:rPr>
            </w:pPr>
            <w:r>
              <w:rPr>
                <w:rFonts w:ascii="Times New Roman" w:hAnsi="Times New Roman" w:cs="Times New Roman"/>
                <w:lang w:val="pt-PT"/>
              </w:rPr>
              <w:t>1.</w:t>
            </w:r>
            <w:r w:rsidRPr="00950590" w:rsidR="00B0490A">
              <w:rPr>
                <w:rFonts w:ascii="Times New Roman" w:hAnsi="Times New Roman" w:cs="Times New Roman"/>
                <w:lang w:val="pt-PT"/>
              </w:rPr>
              <w:t>86</w:t>
            </w:r>
          </w:p>
        </w:tc>
        <w:tc>
          <w:tcPr>
            <w:tcW w:w="526" w:type="pct"/>
            <w:gridSpan w:val="2"/>
            <w:tcBorders>
              <w:top w:val="single" w:color="auto" w:sz="4" w:space="0"/>
            </w:tcBorders>
            <w:shd w:val="clear" w:color="auto" w:fill="FFFFFF"/>
            <w:tcMar>
              <w:top w:w="15" w:type="dxa"/>
              <w:left w:w="108" w:type="dxa"/>
              <w:bottom w:w="0" w:type="dxa"/>
              <w:right w:w="108" w:type="dxa"/>
            </w:tcMar>
            <w:vAlign w:val="center"/>
            <w:hideMark/>
          </w:tcPr>
          <w:p w:rsidRPr="00950590" w:rsidR="00B0490A" w:rsidP="00763C66" w:rsidRDefault="009A31A9" w14:paraId="2327B439" w14:textId="25244C0C">
            <w:pPr>
              <w:spacing w:after="0" w:line="240" w:lineRule="auto"/>
              <w:jc w:val="center"/>
              <w:rPr>
                <w:rFonts w:ascii="Times New Roman" w:hAnsi="Times New Roman" w:cs="Times New Roman"/>
              </w:rPr>
            </w:pPr>
            <w:r>
              <w:rPr>
                <w:rFonts w:ascii="Times New Roman" w:hAnsi="Times New Roman" w:cs="Times New Roman"/>
                <w:lang w:val="pt-PT"/>
              </w:rPr>
              <w:t>1.</w:t>
            </w:r>
            <w:r w:rsidRPr="00950590" w:rsidR="00B0490A">
              <w:rPr>
                <w:rFonts w:ascii="Times New Roman" w:hAnsi="Times New Roman" w:cs="Times New Roman"/>
                <w:lang w:val="pt-PT"/>
              </w:rPr>
              <w:t>43</w:t>
            </w:r>
          </w:p>
        </w:tc>
        <w:tc>
          <w:tcPr>
            <w:tcW w:w="573" w:type="pct"/>
            <w:tcBorders>
              <w:top w:val="single" w:color="auto" w:sz="4" w:space="0"/>
            </w:tcBorders>
            <w:shd w:val="clear" w:color="auto" w:fill="FFFFFF"/>
            <w:tcMar>
              <w:top w:w="15" w:type="dxa"/>
              <w:left w:w="108" w:type="dxa"/>
              <w:bottom w:w="0" w:type="dxa"/>
              <w:right w:w="108" w:type="dxa"/>
            </w:tcMar>
            <w:vAlign w:val="center"/>
            <w:hideMark/>
          </w:tcPr>
          <w:p w:rsidRPr="00950590" w:rsidR="00B0490A" w:rsidP="00763C66" w:rsidRDefault="009A31A9" w14:paraId="4539B0CB" w14:textId="30232420">
            <w:pPr>
              <w:spacing w:after="0" w:line="240" w:lineRule="auto"/>
              <w:jc w:val="center"/>
              <w:rPr>
                <w:rFonts w:ascii="Times New Roman" w:hAnsi="Times New Roman" w:cs="Times New Roman"/>
              </w:rPr>
            </w:pPr>
            <w:r>
              <w:rPr>
                <w:rFonts w:ascii="Times New Roman" w:hAnsi="Times New Roman" w:cs="Times New Roman"/>
                <w:lang w:val="pt-PT"/>
              </w:rPr>
              <w:t>1.</w:t>
            </w:r>
            <w:r w:rsidRPr="00950590" w:rsidR="00B0490A">
              <w:rPr>
                <w:rFonts w:ascii="Times New Roman" w:hAnsi="Times New Roman" w:cs="Times New Roman"/>
                <w:lang w:val="pt-PT"/>
              </w:rPr>
              <w:t>79</w:t>
            </w:r>
          </w:p>
        </w:tc>
        <w:tc>
          <w:tcPr>
            <w:tcW w:w="804" w:type="pct"/>
            <w:tcBorders>
              <w:top w:val="single" w:color="auto" w:sz="4" w:space="0"/>
            </w:tcBorders>
            <w:shd w:val="clear" w:color="auto" w:fill="FFFFFF"/>
            <w:tcMar>
              <w:top w:w="15" w:type="dxa"/>
              <w:left w:w="108" w:type="dxa"/>
              <w:bottom w:w="0" w:type="dxa"/>
              <w:right w:w="108" w:type="dxa"/>
            </w:tcMar>
            <w:vAlign w:val="center"/>
            <w:hideMark/>
          </w:tcPr>
          <w:p w:rsidRPr="00950590" w:rsidR="00B0490A" w:rsidP="00763C66" w:rsidRDefault="009A31A9" w14:paraId="51403D87" w14:textId="23B30FA2">
            <w:pPr>
              <w:spacing w:after="0" w:line="240" w:lineRule="auto"/>
              <w:jc w:val="center"/>
              <w:rPr>
                <w:rFonts w:ascii="Times New Roman" w:hAnsi="Times New Roman" w:cs="Times New Roman"/>
              </w:rPr>
            </w:pPr>
            <w:r>
              <w:rPr>
                <w:rFonts w:ascii="Times New Roman" w:hAnsi="Times New Roman" w:cs="Times New Roman"/>
                <w:lang w:val="pt-PT"/>
              </w:rPr>
              <w:t>3.</w:t>
            </w:r>
            <w:r w:rsidRPr="00950590" w:rsidR="00B0490A">
              <w:rPr>
                <w:rFonts w:ascii="Times New Roman" w:hAnsi="Times New Roman" w:cs="Times New Roman"/>
                <w:lang w:val="pt-PT"/>
              </w:rPr>
              <w:t>13</w:t>
            </w:r>
          </w:p>
        </w:tc>
      </w:tr>
      <w:tr w:rsidRPr="00950590" w:rsidR="00B0490A" w:rsidTr="00993407" w14:paraId="373E3950" w14:textId="77777777">
        <w:trPr>
          <w:trHeight w:val="38"/>
          <w:jc w:val="center"/>
        </w:trPr>
        <w:tc>
          <w:tcPr>
            <w:tcW w:w="1089" w:type="pct"/>
            <w:shd w:val="clear" w:color="auto" w:fill="FFFFFF"/>
            <w:tcMar>
              <w:top w:w="15" w:type="dxa"/>
              <w:left w:w="108" w:type="dxa"/>
              <w:bottom w:w="0" w:type="dxa"/>
              <w:right w:w="108" w:type="dxa"/>
            </w:tcMar>
          </w:tcPr>
          <w:p w:rsidRPr="00950590" w:rsidR="00B0490A" w:rsidP="00763C66" w:rsidRDefault="00B0490A" w14:paraId="1AE0360F" w14:textId="77777777">
            <w:pPr>
              <w:spacing w:after="0" w:line="240" w:lineRule="auto"/>
              <w:jc w:val="center"/>
              <w:rPr>
                <w:rFonts w:ascii="Times New Roman" w:hAnsi="Times New Roman" w:cs="Times New Roman"/>
                <w:bCs/>
              </w:rPr>
            </w:pPr>
            <w:r w:rsidRPr="00950590">
              <w:rPr>
                <w:rFonts w:ascii="Times New Roman" w:hAnsi="Times New Roman" w:cs="Times New Roman"/>
                <w:bCs/>
              </w:rPr>
              <w:t>S2</w:t>
            </w:r>
          </w:p>
        </w:tc>
        <w:tc>
          <w:tcPr>
            <w:tcW w:w="529" w:type="pct"/>
            <w:shd w:val="clear" w:color="auto" w:fill="FFFFFF"/>
            <w:tcMar>
              <w:top w:w="15" w:type="dxa"/>
              <w:left w:w="57" w:type="dxa"/>
              <w:bottom w:w="0" w:type="dxa"/>
              <w:right w:w="57" w:type="dxa"/>
            </w:tcMar>
            <w:vAlign w:val="center"/>
          </w:tcPr>
          <w:p w:rsidRPr="00950590" w:rsidR="00B0490A" w:rsidP="00763C66" w:rsidRDefault="009A31A9" w14:paraId="2686AD06" w14:textId="39C991C4">
            <w:pPr>
              <w:spacing w:after="0" w:line="240" w:lineRule="auto"/>
              <w:jc w:val="center"/>
              <w:rPr>
                <w:rFonts w:ascii="Times New Roman" w:hAnsi="Times New Roman" w:cs="Times New Roman"/>
                <w:lang w:val="pt-PT"/>
              </w:rPr>
            </w:pPr>
            <w:r>
              <w:rPr>
                <w:rFonts w:ascii="Times New Roman" w:hAnsi="Times New Roman" w:cs="Times New Roman"/>
                <w:lang w:val="pt-PT"/>
              </w:rPr>
              <w:t>7.</w:t>
            </w:r>
            <w:r w:rsidRPr="00950590" w:rsidR="00B0490A">
              <w:rPr>
                <w:rFonts w:ascii="Times New Roman" w:hAnsi="Times New Roman" w:cs="Times New Roman"/>
                <w:lang w:val="pt-PT"/>
              </w:rPr>
              <w:t>70</w:t>
            </w:r>
          </w:p>
        </w:tc>
        <w:tc>
          <w:tcPr>
            <w:tcW w:w="815" w:type="pct"/>
            <w:gridSpan w:val="2"/>
            <w:shd w:val="clear" w:color="auto" w:fill="FFFFFF"/>
            <w:tcMar>
              <w:top w:w="15" w:type="dxa"/>
              <w:left w:w="108" w:type="dxa"/>
              <w:bottom w:w="0" w:type="dxa"/>
              <w:right w:w="108" w:type="dxa"/>
            </w:tcMar>
            <w:vAlign w:val="center"/>
          </w:tcPr>
          <w:p w:rsidRPr="00950590" w:rsidR="00B0490A" w:rsidP="00763C66" w:rsidRDefault="009A31A9" w14:paraId="17A89546" w14:textId="24CBE058">
            <w:pPr>
              <w:spacing w:after="0" w:line="240" w:lineRule="auto"/>
              <w:jc w:val="center"/>
              <w:rPr>
                <w:rFonts w:ascii="Times New Roman" w:hAnsi="Times New Roman" w:cs="Times New Roman"/>
                <w:lang w:val="pt-PT"/>
              </w:rPr>
            </w:pPr>
            <w:r>
              <w:rPr>
                <w:rFonts w:ascii="Times New Roman" w:hAnsi="Times New Roman" w:cs="Times New Roman"/>
                <w:lang w:val="pt-PT"/>
              </w:rPr>
              <w:t>66.</w:t>
            </w:r>
            <w:r w:rsidRPr="00950590" w:rsidR="00B0490A">
              <w:rPr>
                <w:rFonts w:ascii="Times New Roman" w:hAnsi="Times New Roman" w:cs="Times New Roman"/>
                <w:lang w:val="pt-PT"/>
              </w:rPr>
              <w:t>66</w:t>
            </w:r>
          </w:p>
        </w:tc>
        <w:tc>
          <w:tcPr>
            <w:tcW w:w="663" w:type="pct"/>
            <w:gridSpan w:val="2"/>
            <w:shd w:val="clear" w:color="auto" w:fill="FFFFFF"/>
            <w:tcMar>
              <w:top w:w="15" w:type="dxa"/>
              <w:left w:w="108" w:type="dxa"/>
              <w:bottom w:w="0" w:type="dxa"/>
              <w:right w:w="108" w:type="dxa"/>
            </w:tcMar>
            <w:vAlign w:val="center"/>
          </w:tcPr>
          <w:p w:rsidRPr="00950590" w:rsidR="00B0490A" w:rsidP="00763C66" w:rsidRDefault="009A31A9" w14:paraId="39736CF5" w14:textId="53D83C04">
            <w:pPr>
              <w:spacing w:after="0" w:line="240" w:lineRule="auto"/>
              <w:jc w:val="center"/>
              <w:rPr>
                <w:rFonts w:ascii="Times New Roman" w:hAnsi="Times New Roman" w:cs="Times New Roman"/>
                <w:lang w:val="pt-PT"/>
              </w:rPr>
            </w:pPr>
            <w:r>
              <w:rPr>
                <w:rFonts w:ascii="Times New Roman" w:hAnsi="Times New Roman" w:cs="Times New Roman"/>
                <w:lang w:val="pt-PT"/>
              </w:rPr>
              <w:t>1.</w:t>
            </w:r>
            <w:r w:rsidRPr="00950590" w:rsidR="00B0490A">
              <w:rPr>
                <w:rFonts w:ascii="Times New Roman" w:hAnsi="Times New Roman" w:cs="Times New Roman"/>
                <w:lang w:val="pt-PT"/>
              </w:rPr>
              <w:t>40</w:t>
            </w:r>
          </w:p>
        </w:tc>
        <w:tc>
          <w:tcPr>
            <w:tcW w:w="526" w:type="pct"/>
            <w:gridSpan w:val="2"/>
            <w:shd w:val="clear" w:color="auto" w:fill="FFFFFF"/>
            <w:tcMar>
              <w:top w:w="15" w:type="dxa"/>
              <w:left w:w="108" w:type="dxa"/>
              <w:bottom w:w="0" w:type="dxa"/>
              <w:right w:w="108" w:type="dxa"/>
            </w:tcMar>
            <w:vAlign w:val="center"/>
          </w:tcPr>
          <w:p w:rsidRPr="00950590" w:rsidR="00B0490A" w:rsidP="00763C66" w:rsidRDefault="009A31A9" w14:paraId="1C27B445" w14:textId="45787245">
            <w:pPr>
              <w:spacing w:after="0" w:line="240" w:lineRule="auto"/>
              <w:jc w:val="center"/>
              <w:rPr>
                <w:rFonts w:ascii="Times New Roman" w:hAnsi="Times New Roman" w:cs="Times New Roman"/>
                <w:lang w:val="pt-PT"/>
              </w:rPr>
            </w:pPr>
            <w:r>
              <w:rPr>
                <w:rFonts w:ascii="Times New Roman" w:hAnsi="Times New Roman" w:cs="Times New Roman"/>
                <w:lang w:val="pt-PT"/>
              </w:rPr>
              <w:t>0.</w:t>
            </w:r>
            <w:r w:rsidRPr="00950590" w:rsidR="00B0490A">
              <w:rPr>
                <w:rFonts w:ascii="Times New Roman" w:hAnsi="Times New Roman" w:cs="Times New Roman"/>
                <w:lang w:val="pt-PT"/>
              </w:rPr>
              <w:t>10</w:t>
            </w:r>
          </w:p>
        </w:tc>
        <w:tc>
          <w:tcPr>
            <w:tcW w:w="573" w:type="pct"/>
            <w:shd w:val="clear" w:color="auto" w:fill="FFFFFF"/>
            <w:tcMar>
              <w:top w:w="15" w:type="dxa"/>
              <w:left w:w="108" w:type="dxa"/>
              <w:bottom w:w="0" w:type="dxa"/>
              <w:right w:w="108" w:type="dxa"/>
            </w:tcMar>
            <w:vAlign w:val="center"/>
          </w:tcPr>
          <w:p w:rsidRPr="00950590" w:rsidR="00B0490A" w:rsidP="00763C66" w:rsidRDefault="009A31A9" w14:paraId="3A3B768F" w14:textId="67CE1B17">
            <w:pPr>
              <w:spacing w:after="0" w:line="240" w:lineRule="auto"/>
              <w:jc w:val="center"/>
              <w:rPr>
                <w:rFonts w:ascii="Times New Roman" w:hAnsi="Times New Roman" w:cs="Times New Roman"/>
                <w:lang w:val="pt-PT"/>
              </w:rPr>
            </w:pPr>
            <w:r>
              <w:rPr>
                <w:rFonts w:ascii="Times New Roman" w:hAnsi="Times New Roman" w:cs="Times New Roman"/>
                <w:lang w:val="pt-PT"/>
              </w:rPr>
              <w:t>1.</w:t>
            </w:r>
            <w:r w:rsidRPr="00950590" w:rsidR="00B0490A">
              <w:rPr>
                <w:rFonts w:ascii="Times New Roman" w:hAnsi="Times New Roman" w:cs="Times New Roman"/>
                <w:lang w:val="pt-PT"/>
              </w:rPr>
              <w:t>19</w:t>
            </w:r>
          </w:p>
        </w:tc>
        <w:tc>
          <w:tcPr>
            <w:tcW w:w="804" w:type="pct"/>
            <w:shd w:val="clear" w:color="auto" w:fill="FFFFFF"/>
            <w:tcMar>
              <w:top w:w="15" w:type="dxa"/>
              <w:left w:w="108" w:type="dxa"/>
              <w:bottom w:w="0" w:type="dxa"/>
              <w:right w:w="108" w:type="dxa"/>
            </w:tcMar>
            <w:vAlign w:val="center"/>
          </w:tcPr>
          <w:p w:rsidRPr="00950590" w:rsidR="00B0490A" w:rsidP="00763C66" w:rsidRDefault="009A31A9" w14:paraId="16402E55" w14:textId="64CE81D1">
            <w:pPr>
              <w:spacing w:after="0" w:line="240" w:lineRule="auto"/>
              <w:jc w:val="center"/>
              <w:rPr>
                <w:rFonts w:ascii="Times New Roman" w:hAnsi="Times New Roman" w:cs="Times New Roman"/>
                <w:lang w:val="pt-PT"/>
              </w:rPr>
            </w:pPr>
            <w:r>
              <w:rPr>
                <w:rFonts w:ascii="Times New Roman" w:hAnsi="Times New Roman" w:cs="Times New Roman"/>
                <w:lang w:val="pt-PT"/>
              </w:rPr>
              <w:t>2.</w:t>
            </w:r>
            <w:r w:rsidRPr="00950590" w:rsidR="00B0490A">
              <w:rPr>
                <w:rFonts w:ascii="Times New Roman" w:hAnsi="Times New Roman" w:cs="Times New Roman"/>
                <w:lang w:val="pt-PT"/>
              </w:rPr>
              <w:t>27</w:t>
            </w:r>
          </w:p>
        </w:tc>
      </w:tr>
      <w:tr w:rsidRPr="00950590" w:rsidR="00B0490A" w:rsidTr="00993407" w14:paraId="11909DE1" w14:textId="77777777">
        <w:trPr>
          <w:trHeight w:val="232"/>
          <w:jc w:val="center"/>
        </w:trPr>
        <w:tc>
          <w:tcPr>
            <w:tcW w:w="1089" w:type="pct"/>
            <w:tcBorders>
              <w:bottom w:val="single" w:color="auto" w:sz="4" w:space="0"/>
            </w:tcBorders>
            <w:shd w:val="clear" w:color="auto" w:fill="FFFFFF"/>
            <w:tcMar>
              <w:top w:w="15" w:type="dxa"/>
              <w:left w:w="108" w:type="dxa"/>
              <w:bottom w:w="0" w:type="dxa"/>
              <w:right w:w="108" w:type="dxa"/>
            </w:tcMar>
            <w:hideMark/>
          </w:tcPr>
          <w:p w:rsidRPr="00950590" w:rsidR="00B0490A" w:rsidP="00763C66" w:rsidRDefault="00D65FAD" w14:paraId="69298202" w14:textId="16AE8232">
            <w:pPr>
              <w:spacing w:after="0" w:line="240" w:lineRule="auto"/>
              <w:jc w:val="center"/>
              <w:rPr>
                <w:rFonts w:ascii="Times New Roman" w:hAnsi="Times New Roman" w:cs="Times New Roman"/>
              </w:rPr>
            </w:pPr>
            <w:r w:rsidRPr="00950590">
              <w:rPr>
                <w:rFonts w:ascii="Times New Roman" w:hAnsi="Times New Roman" w:cs="Times New Roman"/>
                <w:b/>
                <w:bCs/>
              </w:rPr>
              <w:t>Valores óptimos</w:t>
            </w:r>
          </w:p>
        </w:tc>
        <w:tc>
          <w:tcPr>
            <w:tcW w:w="529" w:type="pct"/>
            <w:tcBorders>
              <w:bottom w:val="single" w:color="auto" w:sz="4" w:space="0"/>
            </w:tcBorders>
            <w:shd w:val="clear" w:color="auto" w:fill="FFFFFF"/>
            <w:tcMar>
              <w:top w:w="15" w:type="dxa"/>
              <w:left w:w="57" w:type="dxa"/>
              <w:bottom w:w="0" w:type="dxa"/>
              <w:right w:w="57" w:type="dxa"/>
            </w:tcMar>
            <w:vAlign w:val="center"/>
            <w:hideMark/>
          </w:tcPr>
          <w:p w:rsidRPr="00950590" w:rsidR="00B0490A" w:rsidP="00763C66" w:rsidRDefault="009A31A9" w14:paraId="786D7FA8" w14:textId="0D5067F3">
            <w:pPr>
              <w:spacing w:after="0" w:line="240" w:lineRule="auto"/>
              <w:jc w:val="center"/>
              <w:rPr>
                <w:rFonts w:ascii="Times New Roman" w:hAnsi="Times New Roman" w:cs="Times New Roman"/>
              </w:rPr>
            </w:pPr>
            <w:r>
              <w:rPr>
                <w:rFonts w:ascii="Times New Roman" w:hAnsi="Times New Roman" w:cs="Times New Roman"/>
                <w:b/>
                <w:bCs/>
              </w:rPr>
              <w:t>5.3-6.</w:t>
            </w:r>
            <w:r w:rsidRPr="00950590" w:rsidR="00B0490A">
              <w:rPr>
                <w:rFonts w:ascii="Times New Roman" w:hAnsi="Times New Roman" w:cs="Times New Roman"/>
                <w:b/>
                <w:bCs/>
              </w:rPr>
              <w:t>5</w:t>
            </w:r>
          </w:p>
        </w:tc>
        <w:tc>
          <w:tcPr>
            <w:tcW w:w="815" w:type="pct"/>
            <w:gridSpan w:val="2"/>
            <w:tcBorders>
              <w:bottom w:val="single" w:color="auto" w:sz="4" w:space="0"/>
            </w:tcBorders>
            <w:shd w:val="clear" w:color="auto" w:fill="FFFFFF"/>
            <w:tcMar>
              <w:top w:w="15" w:type="dxa"/>
              <w:left w:w="108" w:type="dxa"/>
              <w:bottom w:w="0" w:type="dxa"/>
              <w:right w:w="108" w:type="dxa"/>
            </w:tcMar>
            <w:vAlign w:val="center"/>
            <w:hideMark/>
          </w:tcPr>
          <w:p w:rsidRPr="00950590" w:rsidR="00B0490A" w:rsidP="00763C66" w:rsidRDefault="00B0490A" w14:paraId="1BC756AE" w14:textId="77777777">
            <w:pPr>
              <w:spacing w:after="0" w:line="240" w:lineRule="auto"/>
              <w:jc w:val="center"/>
              <w:rPr>
                <w:rFonts w:ascii="Times New Roman" w:hAnsi="Times New Roman" w:cs="Times New Roman"/>
              </w:rPr>
            </w:pPr>
            <w:r w:rsidRPr="00950590">
              <w:rPr>
                <w:rFonts w:ascii="Times New Roman" w:hAnsi="Times New Roman" w:cs="Times New Roman"/>
                <w:b/>
                <w:bCs/>
              </w:rPr>
              <w:t>&gt;50</w:t>
            </w:r>
          </w:p>
        </w:tc>
        <w:tc>
          <w:tcPr>
            <w:tcW w:w="663" w:type="pct"/>
            <w:gridSpan w:val="2"/>
            <w:tcBorders>
              <w:bottom w:val="single" w:color="auto" w:sz="4" w:space="0"/>
            </w:tcBorders>
            <w:shd w:val="clear" w:color="auto" w:fill="FFFFFF"/>
            <w:tcMar>
              <w:top w:w="15" w:type="dxa"/>
              <w:left w:w="108" w:type="dxa"/>
              <w:bottom w:w="0" w:type="dxa"/>
              <w:right w:w="108" w:type="dxa"/>
            </w:tcMar>
            <w:vAlign w:val="center"/>
            <w:hideMark/>
          </w:tcPr>
          <w:p w:rsidRPr="00950590" w:rsidR="00B0490A" w:rsidP="00763C66" w:rsidRDefault="009A31A9" w14:paraId="4955146C" w14:textId="2D146189">
            <w:pPr>
              <w:spacing w:after="0" w:line="240" w:lineRule="auto"/>
              <w:jc w:val="center"/>
              <w:rPr>
                <w:rFonts w:ascii="Times New Roman" w:hAnsi="Times New Roman" w:cs="Times New Roman"/>
              </w:rPr>
            </w:pPr>
            <w:r>
              <w:rPr>
                <w:rFonts w:ascii="Times New Roman" w:hAnsi="Times New Roman" w:cs="Times New Roman"/>
                <w:b/>
                <w:bCs/>
              </w:rPr>
              <w:t>&gt;1.</w:t>
            </w:r>
            <w:r w:rsidRPr="00950590" w:rsidR="00B0490A">
              <w:rPr>
                <w:rFonts w:ascii="Times New Roman" w:hAnsi="Times New Roman" w:cs="Times New Roman"/>
                <w:b/>
                <w:bCs/>
              </w:rPr>
              <w:t>3</w:t>
            </w:r>
          </w:p>
        </w:tc>
        <w:tc>
          <w:tcPr>
            <w:tcW w:w="526" w:type="pct"/>
            <w:gridSpan w:val="2"/>
            <w:tcBorders>
              <w:bottom w:val="single" w:color="auto" w:sz="4" w:space="0"/>
            </w:tcBorders>
            <w:shd w:val="clear" w:color="auto" w:fill="FFFFFF"/>
            <w:tcMar>
              <w:top w:w="15" w:type="dxa"/>
              <w:left w:w="108" w:type="dxa"/>
              <w:bottom w:w="0" w:type="dxa"/>
              <w:right w:w="108" w:type="dxa"/>
            </w:tcMar>
            <w:vAlign w:val="center"/>
            <w:hideMark/>
          </w:tcPr>
          <w:p w:rsidRPr="00950590" w:rsidR="00B0490A" w:rsidP="00763C66" w:rsidRDefault="009A31A9" w14:paraId="5FFD4A73" w14:textId="067E0DB2">
            <w:pPr>
              <w:spacing w:after="0" w:line="240" w:lineRule="auto"/>
              <w:jc w:val="center"/>
              <w:rPr>
                <w:rFonts w:ascii="Times New Roman" w:hAnsi="Times New Roman" w:cs="Times New Roman"/>
              </w:rPr>
            </w:pPr>
            <w:r>
              <w:rPr>
                <w:rFonts w:ascii="Times New Roman" w:hAnsi="Times New Roman" w:cs="Times New Roman"/>
                <w:b/>
                <w:bCs/>
              </w:rPr>
              <w:t>&gt;0.</w:t>
            </w:r>
            <w:r w:rsidRPr="00950590" w:rsidR="00B0490A">
              <w:rPr>
                <w:rFonts w:ascii="Times New Roman" w:hAnsi="Times New Roman" w:cs="Times New Roman"/>
                <w:b/>
                <w:bCs/>
              </w:rPr>
              <w:t>7</w:t>
            </w:r>
          </w:p>
        </w:tc>
        <w:tc>
          <w:tcPr>
            <w:tcW w:w="573" w:type="pct"/>
            <w:tcBorders>
              <w:bottom w:val="single" w:color="auto" w:sz="4" w:space="0"/>
            </w:tcBorders>
            <w:shd w:val="clear" w:color="auto" w:fill="FFFFFF"/>
            <w:tcMar>
              <w:top w:w="15" w:type="dxa"/>
              <w:left w:w="108" w:type="dxa"/>
              <w:bottom w:w="0" w:type="dxa"/>
              <w:right w:w="108" w:type="dxa"/>
            </w:tcMar>
            <w:vAlign w:val="center"/>
            <w:hideMark/>
          </w:tcPr>
          <w:p w:rsidRPr="00950590" w:rsidR="00B0490A" w:rsidP="00763C66" w:rsidRDefault="009A31A9" w14:paraId="131E081B" w14:textId="76EDEBEC">
            <w:pPr>
              <w:spacing w:after="0" w:line="240" w:lineRule="auto"/>
              <w:jc w:val="center"/>
              <w:rPr>
                <w:rFonts w:ascii="Times New Roman" w:hAnsi="Times New Roman" w:cs="Times New Roman"/>
              </w:rPr>
            </w:pPr>
            <w:r>
              <w:rPr>
                <w:rFonts w:ascii="Times New Roman" w:hAnsi="Times New Roman" w:cs="Times New Roman"/>
                <w:b/>
                <w:bCs/>
              </w:rPr>
              <w:t>&gt;0.</w:t>
            </w:r>
            <w:r w:rsidRPr="00950590" w:rsidR="00B0490A">
              <w:rPr>
                <w:rFonts w:ascii="Times New Roman" w:hAnsi="Times New Roman" w:cs="Times New Roman"/>
                <w:b/>
                <w:bCs/>
              </w:rPr>
              <w:t>2</w:t>
            </w:r>
          </w:p>
        </w:tc>
        <w:tc>
          <w:tcPr>
            <w:tcW w:w="804" w:type="pct"/>
            <w:tcBorders>
              <w:bottom w:val="single" w:color="auto" w:sz="4" w:space="0"/>
            </w:tcBorders>
            <w:shd w:val="clear" w:color="auto" w:fill="FFFFFF"/>
            <w:tcMar>
              <w:top w:w="15" w:type="dxa"/>
              <w:left w:w="108" w:type="dxa"/>
              <w:bottom w:w="0" w:type="dxa"/>
              <w:right w:w="108" w:type="dxa"/>
            </w:tcMar>
            <w:vAlign w:val="center"/>
            <w:hideMark/>
          </w:tcPr>
          <w:p w:rsidRPr="00950590" w:rsidR="00B0490A" w:rsidP="00763C66" w:rsidRDefault="009A31A9" w14:paraId="02299D9F" w14:textId="64FD8198">
            <w:pPr>
              <w:spacing w:after="0" w:line="240" w:lineRule="auto"/>
              <w:jc w:val="center"/>
              <w:rPr>
                <w:rFonts w:ascii="Times New Roman" w:hAnsi="Times New Roman" w:cs="Times New Roman"/>
              </w:rPr>
            </w:pPr>
            <w:r>
              <w:rPr>
                <w:rFonts w:ascii="Times New Roman" w:hAnsi="Times New Roman" w:cs="Times New Roman"/>
                <w:b/>
                <w:bCs/>
              </w:rPr>
              <w:t>&lt;3.</w:t>
            </w:r>
            <w:r w:rsidRPr="00950590" w:rsidR="00B0490A">
              <w:rPr>
                <w:rFonts w:ascii="Times New Roman" w:hAnsi="Times New Roman" w:cs="Times New Roman"/>
                <w:b/>
                <w:bCs/>
              </w:rPr>
              <w:t>5</w:t>
            </w:r>
          </w:p>
        </w:tc>
      </w:tr>
      <w:tr w:rsidRPr="00950590" w:rsidR="00B0490A" w:rsidTr="00993407" w14:paraId="38AA31FE" w14:textId="77777777">
        <w:trPr>
          <w:trHeight w:val="210"/>
          <w:jc w:val="center"/>
        </w:trPr>
        <w:tc>
          <w:tcPr>
            <w:tcW w:w="1089" w:type="pct"/>
            <w:vMerge w:val="restart"/>
            <w:tcBorders>
              <w:top w:val="single" w:color="auto" w:sz="4" w:space="0"/>
            </w:tcBorders>
            <w:shd w:val="clear" w:color="auto" w:fill="FFFFFF"/>
            <w:tcMar>
              <w:top w:w="15" w:type="dxa"/>
              <w:left w:w="108" w:type="dxa"/>
              <w:bottom w:w="0" w:type="dxa"/>
              <w:right w:w="108" w:type="dxa"/>
            </w:tcMar>
            <w:vAlign w:val="center"/>
            <w:hideMark/>
          </w:tcPr>
          <w:p w:rsidRPr="00950590" w:rsidR="00B0490A" w:rsidP="00763C66" w:rsidRDefault="00B0490A" w14:paraId="74056E4B" w14:textId="77777777">
            <w:pPr>
              <w:spacing w:after="0" w:line="240" w:lineRule="auto"/>
              <w:jc w:val="center"/>
              <w:rPr>
                <w:rFonts w:ascii="Times New Roman" w:hAnsi="Times New Roman" w:cs="Times New Roman"/>
              </w:rPr>
            </w:pPr>
            <w:r w:rsidRPr="00950590">
              <w:rPr>
                <w:rFonts w:ascii="Times New Roman" w:hAnsi="Times New Roman" w:cs="Times New Roman"/>
                <w:b/>
                <w:bCs/>
              </w:rPr>
              <w:t>Sustrato</w:t>
            </w:r>
          </w:p>
        </w:tc>
        <w:tc>
          <w:tcPr>
            <w:tcW w:w="3911" w:type="pct"/>
            <w:gridSpan w:val="9"/>
            <w:tcBorders>
              <w:top w:val="single" w:color="auto" w:sz="4" w:space="0"/>
              <w:bottom w:val="single" w:color="auto" w:sz="4" w:space="0"/>
            </w:tcBorders>
            <w:shd w:val="clear" w:color="auto" w:fill="FFFFFF"/>
            <w:tcMar>
              <w:top w:w="15" w:type="dxa"/>
              <w:left w:w="57" w:type="dxa"/>
              <w:bottom w:w="0" w:type="dxa"/>
              <w:right w:w="57" w:type="dxa"/>
            </w:tcMar>
            <w:vAlign w:val="center"/>
            <w:hideMark/>
          </w:tcPr>
          <w:p w:rsidRPr="00950590" w:rsidR="00B0490A" w:rsidP="00763C66" w:rsidRDefault="00B0490A" w14:paraId="0F6534E0" w14:textId="77777777">
            <w:pPr>
              <w:spacing w:after="0" w:line="240" w:lineRule="auto"/>
              <w:jc w:val="center"/>
              <w:rPr>
                <w:rFonts w:ascii="Times New Roman" w:hAnsi="Times New Roman" w:cs="Times New Roman"/>
              </w:rPr>
            </w:pPr>
            <w:r w:rsidRPr="00950590">
              <w:rPr>
                <w:rFonts w:ascii="Times New Roman" w:hAnsi="Times New Roman" w:cs="Times New Roman"/>
                <w:b/>
                <w:bCs/>
              </w:rPr>
              <w:t>Propiedades físicas</w:t>
            </w:r>
          </w:p>
        </w:tc>
      </w:tr>
      <w:tr w:rsidRPr="00950590" w:rsidR="00B0490A" w:rsidTr="00993407" w14:paraId="259CED26" w14:textId="77777777">
        <w:trPr>
          <w:trHeight w:val="256"/>
          <w:jc w:val="center"/>
        </w:trPr>
        <w:tc>
          <w:tcPr>
            <w:tcW w:w="1089" w:type="pct"/>
            <w:vMerge/>
            <w:tcBorders>
              <w:bottom w:val="single" w:color="auto" w:sz="4" w:space="0"/>
            </w:tcBorders>
            <w:shd w:val="clear" w:color="auto" w:fill="FFFFFF"/>
            <w:vAlign w:val="center"/>
            <w:hideMark/>
          </w:tcPr>
          <w:p w:rsidRPr="00950590" w:rsidR="00B0490A" w:rsidP="00763C66" w:rsidRDefault="00B0490A" w14:paraId="744CB516" w14:textId="77777777">
            <w:pPr>
              <w:spacing w:after="0" w:line="240" w:lineRule="auto"/>
              <w:rPr>
                <w:rFonts w:ascii="Times New Roman" w:hAnsi="Times New Roman" w:cs="Times New Roman"/>
              </w:rPr>
            </w:pPr>
          </w:p>
        </w:tc>
        <w:tc>
          <w:tcPr>
            <w:tcW w:w="857" w:type="pct"/>
            <w:gridSpan w:val="2"/>
            <w:tcBorders>
              <w:top w:val="single" w:color="auto" w:sz="4" w:space="0"/>
              <w:bottom w:val="single" w:color="auto" w:sz="4" w:space="0"/>
            </w:tcBorders>
            <w:shd w:val="clear" w:color="auto" w:fill="FFFFFF"/>
            <w:tcMar>
              <w:top w:w="15" w:type="dxa"/>
              <w:left w:w="85" w:type="dxa"/>
              <w:bottom w:w="0" w:type="dxa"/>
              <w:right w:w="85" w:type="dxa"/>
            </w:tcMar>
            <w:vAlign w:val="center"/>
            <w:hideMark/>
          </w:tcPr>
          <w:p w:rsidRPr="00950590" w:rsidR="00B0490A" w:rsidP="00763C66" w:rsidRDefault="00B0490A" w14:paraId="3DCC08B3" w14:textId="12FB37AE">
            <w:pPr>
              <w:spacing w:after="0" w:line="240" w:lineRule="auto"/>
              <w:jc w:val="center"/>
              <w:rPr>
                <w:rFonts w:ascii="Times New Roman" w:hAnsi="Times New Roman" w:cs="Times New Roman"/>
              </w:rPr>
            </w:pPr>
            <w:r w:rsidRPr="00950590">
              <w:rPr>
                <w:rFonts w:ascii="Times New Roman" w:hAnsi="Times New Roman" w:cs="Times New Roman"/>
                <w:b/>
                <w:bCs/>
                <w:lang w:val="pt-PT"/>
              </w:rPr>
              <w:t>DA (g mL</w:t>
            </w:r>
            <w:r w:rsidRPr="00950590">
              <w:rPr>
                <w:rFonts w:ascii="Times New Roman" w:hAnsi="Times New Roman" w:cs="Times New Roman"/>
                <w:b/>
                <w:bCs/>
                <w:vertAlign w:val="superscript"/>
                <w:lang w:val="pt-PT"/>
              </w:rPr>
              <w:t>-1</w:t>
            </w:r>
            <w:r w:rsidRPr="00950590">
              <w:rPr>
                <w:rFonts w:ascii="Times New Roman" w:hAnsi="Times New Roman" w:cs="Times New Roman"/>
                <w:b/>
                <w:bCs/>
                <w:lang w:val="pt-PT"/>
              </w:rPr>
              <w:t>)</w:t>
            </w:r>
          </w:p>
        </w:tc>
        <w:tc>
          <w:tcPr>
            <w:tcW w:w="857" w:type="pct"/>
            <w:gridSpan w:val="2"/>
            <w:tcBorders>
              <w:top w:val="single" w:color="auto" w:sz="4" w:space="0"/>
              <w:bottom w:val="single" w:color="auto" w:sz="4" w:space="0"/>
            </w:tcBorders>
            <w:shd w:val="clear" w:color="auto" w:fill="FFFFFF"/>
            <w:tcMar>
              <w:top w:w="15" w:type="dxa"/>
              <w:left w:w="85" w:type="dxa"/>
              <w:bottom w:w="0" w:type="dxa"/>
              <w:right w:w="85" w:type="dxa"/>
            </w:tcMar>
            <w:vAlign w:val="center"/>
            <w:hideMark/>
          </w:tcPr>
          <w:p w:rsidRPr="00950590" w:rsidR="00B0490A" w:rsidP="00763C66" w:rsidRDefault="00B0490A" w14:paraId="577690AB" w14:textId="4A93B745">
            <w:pPr>
              <w:spacing w:after="0" w:line="240" w:lineRule="auto"/>
              <w:jc w:val="center"/>
              <w:rPr>
                <w:rFonts w:ascii="Times New Roman" w:hAnsi="Times New Roman" w:cs="Times New Roman"/>
              </w:rPr>
            </w:pPr>
            <w:r w:rsidRPr="00950590">
              <w:rPr>
                <w:rFonts w:ascii="Times New Roman" w:hAnsi="Times New Roman" w:cs="Times New Roman"/>
                <w:b/>
                <w:bCs/>
                <w:lang w:val="pt-PT"/>
              </w:rPr>
              <w:t>DR (g mL</w:t>
            </w:r>
            <w:r w:rsidRPr="00950590">
              <w:rPr>
                <w:rFonts w:ascii="Times New Roman" w:hAnsi="Times New Roman" w:cs="Times New Roman"/>
                <w:b/>
                <w:bCs/>
                <w:vertAlign w:val="superscript"/>
                <w:lang w:val="pt-PT"/>
              </w:rPr>
              <w:t>-1</w:t>
            </w:r>
            <w:r w:rsidRPr="00950590">
              <w:rPr>
                <w:rFonts w:ascii="Times New Roman" w:hAnsi="Times New Roman" w:cs="Times New Roman"/>
                <w:b/>
                <w:bCs/>
                <w:lang w:val="pt-PT"/>
              </w:rPr>
              <w:t>)</w:t>
            </w:r>
          </w:p>
        </w:tc>
        <w:tc>
          <w:tcPr>
            <w:tcW w:w="576" w:type="pct"/>
            <w:gridSpan w:val="2"/>
            <w:tcBorders>
              <w:top w:val="single" w:color="auto" w:sz="4" w:space="0"/>
              <w:bottom w:val="single" w:color="auto" w:sz="4" w:space="0"/>
            </w:tcBorders>
            <w:shd w:val="clear" w:color="auto" w:fill="FFFFFF"/>
            <w:tcMar>
              <w:top w:w="15" w:type="dxa"/>
              <w:left w:w="85" w:type="dxa"/>
              <w:bottom w:w="0" w:type="dxa"/>
              <w:right w:w="85" w:type="dxa"/>
            </w:tcMar>
            <w:vAlign w:val="center"/>
            <w:hideMark/>
          </w:tcPr>
          <w:p w:rsidRPr="00950590" w:rsidR="00B0490A" w:rsidP="00763C66" w:rsidRDefault="00B0490A" w14:paraId="7A98E18F" w14:textId="77777777">
            <w:pPr>
              <w:spacing w:after="0" w:line="240" w:lineRule="auto"/>
              <w:jc w:val="center"/>
              <w:rPr>
                <w:rFonts w:ascii="Times New Roman" w:hAnsi="Times New Roman" w:cs="Times New Roman"/>
              </w:rPr>
            </w:pPr>
            <w:r w:rsidRPr="00950590">
              <w:rPr>
                <w:rFonts w:ascii="Times New Roman" w:hAnsi="Times New Roman" w:cs="Times New Roman"/>
                <w:b/>
                <w:bCs/>
                <w:lang w:val="pt-PT"/>
              </w:rPr>
              <w:t>PT (%)</w:t>
            </w:r>
          </w:p>
        </w:tc>
        <w:tc>
          <w:tcPr>
            <w:tcW w:w="816" w:type="pct"/>
            <w:gridSpan w:val="2"/>
            <w:tcBorders>
              <w:top w:val="single" w:color="auto" w:sz="4" w:space="0"/>
              <w:bottom w:val="single" w:color="auto" w:sz="4" w:space="0"/>
            </w:tcBorders>
            <w:shd w:val="clear" w:color="auto" w:fill="FFFFFF"/>
            <w:tcMar>
              <w:top w:w="15" w:type="dxa"/>
              <w:left w:w="85" w:type="dxa"/>
              <w:bottom w:w="0" w:type="dxa"/>
              <w:right w:w="85" w:type="dxa"/>
            </w:tcMar>
            <w:vAlign w:val="center"/>
            <w:hideMark/>
          </w:tcPr>
          <w:p w:rsidRPr="00950590" w:rsidR="00B0490A" w:rsidP="00763C66" w:rsidRDefault="00B0490A" w14:paraId="56122B4D" w14:textId="77777777">
            <w:pPr>
              <w:spacing w:after="0" w:line="240" w:lineRule="auto"/>
              <w:jc w:val="center"/>
              <w:rPr>
                <w:rFonts w:ascii="Times New Roman" w:hAnsi="Times New Roman" w:cs="Times New Roman"/>
              </w:rPr>
            </w:pPr>
            <w:r w:rsidRPr="00950590">
              <w:rPr>
                <w:rFonts w:ascii="Times New Roman" w:hAnsi="Times New Roman" w:cs="Times New Roman"/>
                <w:b/>
                <w:bCs/>
                <w:lang w:val="pt-PT"/>
              </w:rPr>
              <w:t>DMP (mm)</w:t>
            </w:r>
          </w:p>
        </w:tc>
        <w:tc>
          <w:tcPr>
            <w:tcW w:w="804" w:type="pct"/>
            <w:tcBorders>
              <w:top w:val="single" w:color="auto" w:sz="4" w:space="0"/>
              <w:bottom w:val="single" w:color="auto" w:sz="4" w:space="0"/>
            </w:tcBorders>
            <w:shd w:val="clear" w:color="auto" w:fill="FFFFFF"/>
            <w:tcMar>
              <w:top w:w="15" w:type="dxa"/>
              <w:left w:w="85" w:type="dxa"/>
              <w:bottom w:w="0" w:type="dxa"/>
              <w:right w:w="85" w:type="dxa"/>
            </w:tcMar>
            <w:vAlign w:val="center"/>
            <w:hideMark/>
          </w:tcPr>
          <w:p w:rsidRPr="00950590" w:rsidR="00B0490A" w:rsidP="00763C66" w:rsidRDefault="00B0490A" w14:paraId="121408A9" w14:textId="77777777">
            <w:pPr>
              <w:spacing w:after="0" w:line="240" w:lineRule="auto"/>
              <w:jc w:val="center"/>
              <w:rPr>
                <w:rFonts w:ascii="Times New Roman" w:hAnsi="Times New Roman" w:cs="Times New Roman"/>
              </w:rPr>
            </w:pPr>
            <w:r w:rsidRPr="00950590">
              <w:rPr>
                <w:rFonts w:ascii="Times New Roman" w:hAnsi="Times New Roman" w:cs="Times New Roman"/>
                <w:b/>
                <w:bCs/>
                <w:lang w:val="pt-PT"/>
              </w:rPr>
              <w:t>RH (%)</w:t>
            </w:r>
          </w:p>
        </w:tc>
      </w:tr>
      <w:tr w:rsidRPr="00950590" w:rsidR="00B0490A" w:rsidTr="00993407" w14:paraId="459E0D78" w14:textId="77777777">
        <w:trPr>
          <w:trHeight w:val="308"/>
          <w:jc w:val="center"/>
        </w:trPr>
        <w:tc>
          <w:tcPr>
            <w:tcW w:w="1089" w:type="pct"/>
            <w:tcBorders>
              <w:top w:val="single" w:color="auto" w:sz="4" w:space="0"/>
            </w:tcBorders>
            <w:shd w:val="clear" w:color="auto" w:fill="FFFFFF"/>
            <w:tcMar>
              <w:top w:w="15" w:type="dxa"/>
              <w:left w:w="108" w:type="dxa"/>
              <w:bottom w:w="0" w:type="dxa"/>
              <w:right w:w="108" w:type="dxa"/>
            </w:tcMar>
            <w:hideMark/>
          </w:tcPr>
          <w:p w:rsidRPr="00950590" w:rsidR="00B0490A" w:rsidP="00763C66" w:rsidRDefault="00B0490A" w14:paraId="104295A9" w14:textId="77777777">
            <w:pPr>
              <w:spacing w:after="0" w:line="240" w:lineRule="auto"/>
              <w:jc w:val="center"/>
              <w:rPr>
                <w:rFonts w:ascii="Times New Roman" w:hAnsi="Times New Roman" w:cs="Times New Roman"/>
              </w:rPr>
            </w:pPr>
            <w:r w:rsidRPr="00950590">
              <w:rPr>
                <w:rFonts w:ascii="Times New Roman" w:hAnsi="Times New Roman" w:cs="Times New Roman"/>
                <w:bCs/>
              </w:rPr>
              <w:t>S1</w:t>
            </w:r>
          </w:p>
        </w:tc>
        <w:tc>
          <w:tcPr>
            <w:tcW w:w="857" w:type="pct"/>
            <w:gridSpan w:val="2"/>
            <w:tcBorders>
              <w:top w:val="single" w:color="auto" w:sz="4" w:space="0"/>
            </w:tcBorders>
            <w:shd w:val="clear" w:color="auto" w:fill="FFFFFF"/>
            <w:tcMar>
              <w:top w:w="15" w:type="dxa"/>
              <w:left w:w="85" w:type="dxa"/>
              <w:bottom w:w="0" w:type="dxa"/>
              <w:right w:w="85" w:type="dxa"/>
            </w:tcMar>
            <w:vAlign w:val="center"/>
            <w:hideMark/>
          </w:tcPr>
          <w:p w:rsidRPr="00950590" w:rsidR="00B0490A" w:rsidP="00763C66" w:rsidRDefault="009A31A9" w14:paraId="6574397A" w14:textId="6E5BB2B7">
            <w:pPr>
              <w:spacing w:after="0" w:line="240" w:lineRule="auto"/>
              <w:jc w:val="center"/>
              <w:rPr>
                <w:rFonts w:ascii="Times New Roman" w:hAnsi="Times New Roman" w:cs="Times New Roman"/>
              </w:rPr>
            </w:pPr>
            <w:r>
              <w:rPr>
                <w:rFonts w:ascii="Times New Roman" w:hAnsi="Times New Roman" w:cs="Times New Roman"/>
                <w:lang w:val="pt-PT"/>
              </w:rPr>
              <w:t>0.</w:t>
            </w:r>
            <w:r w:rsidRPr="00950590" w:rsidR="00B0490A">
              <w:rPr>
                <w:rFonts w:ascii="Times New Roman" w:hAnsi="Times New Roman" w:cs="Times New Roman"/>
                <w:lang w:val="pt-PT"/>
              </w:rPr>
              <w:t>38</w:t>
            </w:r>
          </w:p>
        </w:tc>
        <w:tc>
          <w:tcPr>
            <w:tcW w:w="857" w:type="pct"/>
            <w:gridSpan w:val="2"/>
            <w:tcBorders>
              <w:top w:val="single" w:color="auto" w:sz="4" w:space="0"/>
            </w:tcBorders>
            <w:shd w:val="clear" w:color="auto" w:fill="FFFFFF"/>
            <w:tcMar>
              <w:top w:w="15" w:type="dxa"/>
              <w:left w:w="108" w:type="dxa"/>
              <w:bottom w:w="0" w:type="dxa"/>
              <w:right w:w="108" w:type="dxa"/>
            </w:tcMar>
            <w:vAlign w:val="center"/>
            <w:hideMark/>
          </w:tcPr>
          <w:p w:rsidRPr="00950590" w:rsidR="00B0490A" w:rsidP="00763C66" w:rsidRDefault="009A31A9" w14:paraId="36CDE94B" w14:textId="2B729475">
            <w:pPr>
              <w:spacing w:after="0" w:line="240" w:lineRule="auto"/>
              <w:jc w:val="center"/>
              <w:rPr>
                <w:rFonts w:ascii="Times New Roman" w:hAnsi="Times New Roman" w:cs="Times New Roman"/>
              </w:rPr>
            </w:pPr>
            <w:r>
              <w:rPr>
                <w:rFonts w:ascii="Times New Roman" w:hAnsi="Times New Roman" w:cs="Times New Roman"/>
                <w:lang w:val="pt-PT"/>
              </w:rPr>
              <w:t>1.</w:t>
            </w:r>
            <w:r w:rsidRPr="00950590" w:rsidR="00B0490A">
              <w:rPr>
                <w:rFonts w:ascii="Times New Roman" w:hAnsi="Times New Roman" w:cs="Times New Roman"/>
                <w:lang w:val="pt-PT"/>
              </w:rPr>
              <w:t>67</w:t>
            </w:r>
          </w:p>
        </w:tc>
        <w:tc>
          <w:tcPr>
            <w:tcW w:w="576" w:type="pct"/>
            <w:gridSpan w:val="2"/>
            <w:tcBorders>
              <w:top w:val="single" w:color="auto" w:sz="4" w:space="0"/>
            </w:tcBorders>
            <w:shd w:val="clear" w:color="auto" w:fill="FFFFFF"/>
            <w:tcMar>
              <w:top w:w="15" w:type="dxa"/>
              <w:left w:w="108" w:type="dxa"/>
              <w:bottom w:w="0" w:type="dxa"/>
              <w:right w:w="108" w:type="dxa"/>
            </w:tcMar>
            <w:vAlign w:val="center"/>
            <w:hideMark/>
          </w:tcPr>
          <w:p w:rsidRPr="00950590" w:rsidR="00B0490A" w:rsidP="00763C66" w:rsidRDefault="009A31A9" w14:paraId="147BB246" w14:textId="12CDEA7D">
            <w:pPr>
              <w:spacing w:after="0" w:line="240" w:lineRule="auto"/>
              <w:jc w:val="center"/>
              <w:rPr>
                <w:rFonts w:ascii="Times New Roman" w:hAnsi="Times New Roman" w:cs="Times New Roman"/>
              </w:rPr>
            </w:pPr>
            <w:r>
              <w:rPr>
                <w:rFonts w:ascii="Times New Roman" w:hAnsi="Times New Roman" w:cs="Times New Roman"/>
                <w:lang w:val="pt-PT"/>
              </w:rPr>
              <w:t>82.</w:t>
            </w:r>
            <w:r w:rsidRPr="00950590" w:rsidR="00B0490A">
              <w:rPr>
                <w:rFonts w:ascii="Times New Roman" w:hAnsi="Times New Roman" w:cs="Times New Roman"/>
                <w:lang w:val="pt-PT"/>
              </w:rPr>
              <w:t>02</w:t>
            </w:r>
          </w:p>
        </w:tc>
        <w:tc>
          <w:tcPr>
            <w:tcW w:w="816" w:type="pct"/>
            <w:gridSpan w:val="2"/>
            <w:tcBorders>
              <w:top w:val="single" w:color="auto" w:sz="4" w:space="0"/>
            </w:tcBorders>
            <w:shd w:val="clear" w:color="auto" w:fill="FFFFFF"/>
            <w:tcMar>
              <w:top w:w="15" w:type="dxa"/>
              <w:left w:w="108" w:type="dxa"/>
              <w:bottom w:w="0" w:type="dxa"/>
              <w:right w:w="108" w:type="dxa"/>
            </w:tcMar>
            <w:vAlign w:val="center"/>
            <w:hideMark/>
          </w:tcPr>
          <w:p w:rsidRPr="00950590" w:rsidR="00B0490A" w:rsidP="00763C66" w:rsidRDefault="009A31A9" w14:paraId="6872DA9B" w14:textId="1935D5C7">
            <w:pPr>
              <w:spacing w:after="0" w:line="240" w:lineRule="auto"/>
              <w:jc w:val="center"/>
              <w:rPr>
                <w:rFonts w:ascii="Times New Roman" w:hAnsi="Times New Roman" w:cs="Times New Roman"/>
              </w:rPr>
            </w:pPr>
            <w:r>
              <w:rPr>
                <w:rFonts w:ascii="Times New Roman" w:hAnsi="Times New Roman" w:cs="Times New Roman"/>
                <w:lang w:val="pt-PT"/>
              </w:rPr>
              <w:t>0.</w:t>
            </w:r>
            <w:r w:rsidRPr="00950590" w:rsidR="00B0490A">
              <w:rPr>
                <w:rFonts w:ascii="Times New Roman" w:hAnsi="Times New Roman" w:cs="Times New Roman"/>
                <w:lang w:val="pt-PT"/>
              </w:rPr>
              <w:t>45</w:t>
            </w:r>
          </w:p>
        </w:tc>
        <w:tc>
          <w:tcPr>
            <w:tcW w:w="804" w:type="pct"/>
            <w:tcBorders>
              <w:top w:val="single" w:color="auto" w:sz="4" w:space="0"/>
            </w:tcBorders>
            <w:shd w:val="clear" w:color="auto" w:fill="FFFFFF"/>
            <w:tcMar>
              <w:top w:w="15" w:type="dxa"/>
              <w:left w:w="108" w:type="dxa"/>
              <w:bottom w:w="0" w:type="dxa"/>
              <w:right w:w="108" w:type="dxa"/>
            </w:tcMar>
            <w:vAlign w:val="center"/>
            <w:hideMark/>
          </w:tcPr>
          <w:p w:rsidRPr="00950590" w:rsidR="00B0490A" w:rsidP="00763C66" w:rsidRDefault="009A31A9" w14:paraId="19394879" w14:textId="3FB47029">
            <w:pPr>
              <w:spacing w:after="0" w:line="240" w:lineRule="auto"/>
              <w:jc w:val="center"/>
              <w:rPr>
                <w:rFonts w:ascii="Times New Roman" w:hAnsi="Times New Roman" w:cs="Times New Roman"/>
              </w:rPr>
            </w:pPr>
            <w:r>
              <w:rPr>
                <w:rFonts w:ascii="Times New Roman" w:hAnsi="Times New Roman" w:cs="Times New Roman"/>
                <w:lang w:val="pt-PT"/>
              </w:rPr>
              <w:t>65.</w:t>
            </w:r>
            <w:r w:rsidRPr="00950590" w:rsidR="00B0490A">
              <w:rPr>
                <w:rFonts w:ascii="Times New Roman" w:hAnsi="Times New Roman" w:cs="Times New Roman"/>
                <w:lang w:val="pt-PT"/>
              </w:rPr>
              <w:t>49</w:t>
            </w:r>
          </w:p>
        </w:tc>
      </w:tr>
      <w:tr w:rsidRPr="00950590" w:rsidR="00B0490A" w:rsidTr="00993407" w14:paraId="7CFC2FF1" w14:textId="77777777">
        <w:trPr>
          <w:trHeight w:val="308"/>
          <w:jc w:val="center"/>
        </w:trPr>
        <w:tc>
          <w:tcPr>
            <w:tcW w:w="1089" w:type="pct"/>
            <w:shd w:val="clear" w:color="auto" w:fill="FFFFFF"/>
            <w:tcMar>
              <w:top w:w="15" w:type="dxa"/>
              <w:left w:w="108" w:type="dxa"/>
              <w:bottom w:w="0" w:type="dxa"/>
              <w:right w:w="108" w:type="dxa"/>
            </w:tcMar>
          </w:tcPr>
          <w:p w:rsidRPr="00950590" w:rsidR="00B0490A" w:rsidP="00763C66" w:rsidRDefault="00B0490A" w14:paraId="5B778152" w14:textId="77777777">
            <w:pPr>
              <w:spacing w:after="0" w:line="240" w:lineRule="auto"/>
              <w:jc w:val="center"/>
              <w:rPr>
                <w:rFonts w:ascii="Times New Roman" w:hAnsi="Times New Roman" w:cs="Times New Roman"/>
                <w:bCs/>
              </w:rPr>
            </w:pPr>
            <w:r w:rsidRPr="00950590">
              <w:rPr>
                <w:rFonts w:ascii="Times New Roman" w:hAnsi="Times New Roman" w:cs="Times New Roman"/>
                <w:bCs/>
              </w:rPr>
              <w:t>S2</w:t>
            </w:r>
          </w:p>
        </w:tc>
        <w:tc>
          <w:tcPr>
            <w:tcW w:w="857" w:type="pct"/>
            <w:gridSpan w:val="2"/>
            <w:shd w:val="clear" w:color="auto" w:fill="FFFFFF"/>
            <w:tcMar>
              <w:top w:w="15" w:type="dxa"/>
              <w:left w:w="85" w:type="dxa"/>
              <w:bottom w:w="0" w:type="dxa"/>
              <w:right w:w="85" w:type="dxa"/>
            </w:tcMar>
            <w:vAlign w:val="center"/>
          </w:tcPr>
          <w:p w:rsidRPr="00950590" w:rsidR="00B0490A" w:rsidP="00763C66" w:rsidRDefault="009A31A9" w14:paraId="12A900A2" w14:textId="1DBA5B2C">
            <w:pPr>
              <w:spacing w:after="0" w:line="240" w:lineRule="auto"/>
              <w:jc w:val="center"/>
              <w:rPr>
                <w:rFonts w:ascii="Times New Roman" w:hAnsi="Times New Roman" w:cs="Times New Roman"/>
                <w:lang w:val="pt-PT"/>
              </w:rPr>
            </w:pPr>
            <w:r>
              <w:rPr>
                <w:rFonts w:ascii="Times New Roman" w:hAnsi="Times New Roman" w:cs="Times New Roman"/>
                <w:lang w:val="pt-PT"/>
              </w:rPr>
              <w:t>0.</w:t>
            </w:r>
            <w:r w:rsidRPr="00950590" w:rsidR="00B0490A">
              <w:rPr>
                <w:rFonts w:ascii="Times New Roman" w:hAnsi="Times New Roman" w:cs="Times New Roman"/>
                <w:lang w:val="pt-PT"/>
              </w:rPr>
              <w:t>31</w:t>
            </w:r>
          </w:p>
        </w:tc>
        <w:tc>
          <w:tcPr>
            <w:tcW w:w="857" w:type="pct"/>
            <w:gridSpan w:val="2"/>
            <w:shd w:val="clear" w:color="auto" w:fill="FFFFFF"/>
            <w:tcMar>
              <w:top w:w="15" w:type="dxa"/>
              <w:left w:w="108" w:type="dxa"/>
              <w:bottom w:w="0" w:type="dxa"/>
              <w:right w:w="108" w:type="dxa"/>
            </w:tcMar>
            <w:vAlign w:val="center"/>
          </w:tcPr>
          <w:p w:rsidRPr="00950590" w:rsidR="00B0490A" w:rsidP="00763C66" w:rsidRDefault="009A31A9" w14:paraId="7889F228" w14:textId="2A272ADE">
            <w:pPr>
              <w:spacing w:after="0" w:line="240" w:lineRule="auto"/>
              <w:jc w:val="center"/>
              <w:rPr>
                <w:rFonts w:ascii="Times New Roman" w:hAnsi="Times New Roman" w:cs="Times New Roman"/>
                <w:lang w:val="pt-PT"/>
              </w:rPr>
            </w:pPr>
            <w:r>
              <w:rPr>
                <w:rFonts w:ascii="Times New Roman" w:hAnsi="Times New Roman" w:cs="Times New Roman"/>
                <w:lang w:val="pt-PT"/>
              </w:rPr>
              <w:t>1.</w:t>
            </w:r>
            <w:r w:rsidRPr="00950590" w:rsidR="00B0490A">
              <w:rPr>
                <w:rFonts w:ascii="Times New Roman" w:hAnsi="Times New Roman" w:cs="Times New Roman"/>
                <w:lang w:val="pt-PT"/>
              </w:rPr>
              <w:t>68</w:t>
            </w:r>
          </w:p>
        </w:tc>
        <w:tc>
          <w:tcPr>
            <w:tcW w:w="576" w:type="pct"/>
            <w:gridSpan w:val="2"/>
            <w:shd w:val="clear" w:color="auto" w:fill="FFFFFF"/>
            <w:tcMar>
              <w:top w:w="15" w:type="dxa"/>
              <w:left w:w="108" w:type="dxa"/>
              <w:bottom w:w="0" w:type="dxa"/>
              <w:right w:w="108" w:type="dxa"/>
            </w:tcMar>
            <w:vAlign w:val="center"/>
          </w:tcPr>
          <w:p w:rsidRPr="00950590" w:rsidR="00B0490A" w:rsidP="00763C66" w:rsidRDefault="009A31A9" w14:paraId="5F1BE848" w14:textId="7E962F0F">
            <w:pPr>
              <w:spacing w:after="0" w:line="240" w:lineRule="auto"/>
              <w:jc w:val="center"/>
              <w:rPr>
                <w:rFonts w:ascii="Times New Roman" w:hAnsi="Times New Roman" w:cs="Times New Roman"/>
                <w:lang w:val="pt-PT"/>
              </w:rPr>
            </w:pPr>
            <w:r>
              <w:rPr>
                <w:rFonts w:ascii="Times New Roman" w:hAnsi="Times New Roman" w:cs="Times New Roman"/>
                <w:lang w:val="pt-PT"/>
              </w:rPr>
              <w:t>76.</w:t>
            </w:r>
            <w:r w:rsidRPr="00950590" w:rsidR="00B0490A">
              <w:rPr>
                <w:rFonts w:ascii="Times New Roman" w:hAnsi="Times New Roman" w:cs="Times New Roman"/>
                <w:lang w:val="pt-PT"/>
              </w:rPr>
              <w:t>16</w:t>
            </w:r>
          </w:p>
        </w:tc>
        <w:tc>
          <w:tcPr>
            <w:tcW w:w="816" w:type="pct"/>
            <w:gridSpan w:val="2"/>
            <w:shd w:val="clear" w:color="auto" w:fill="FFFFFF"/>
            <w:tcMar>
              <w:top w:w="15" w:type="dxa"/>
              <w:left w:w="108" w:type="dxa"/>
              <w:bottom w:w="0" w:type="dxa"/>
              <w:right w:w="108" w:type="dxa"/>
            </w:tcMar>
            <w:vAlign w:val="center"/>
          </w:tcPr>
          <w:p w:rsidRPr="00950590" w:rsidR="00B0490A" w:rsidP="00763C66" w:rsidRDefault="00B0490A" w14:paraId="4CAB06D2" w14:textId="05353596">
            <w:pPr>
              <w:spacing w:after="0" w:line="240" w:lineRule="auto"/>
              <w:jc w:val="center"/>
              <w:rPr>
                <w:rFonts w:ascii="Times New Roman" w:hAnsi="Times New Roman" w:cs="Times New Roman"/>
                <w:lang w:val="pt-PT"/>
              </w:rPr>
            </w:pPr>
            <w:r w:rsidRPr="00950590">
              <w:rPr>
                <w:rFonts w:ascii="Times New Roman" w:hAnsi="Times New Roman" w:cs="Times New Roman"/>
                <w:lang w:val="pt-PT"/>
              </w:rPr>
              <w:t>0</w:t>
            </w:r>
            <w:r w:rsidR="009A31A9">
              <w:rPr>
                <w:rFonts w:ascii="Times New Roman" w:hAnsi="Times New Roman" w:cs="Times New Roman"/>
                <w:lang w:val="pt-PT"/>
              </w:rPr>
              <w:t>.</w:t>
            </w:r>
            <w:r w:rsidRPr="00950590">
              <w:rPr>
                <w:rFonts w:ascii="Times New Roman" w:hAnsi="Times New Roman" w:cs="Times New Roman"/>
                <w:lang w:val="pt-PT"/>
              </w:rPr>
              <w:t>35</w:t>
            </w:r>
          </w:p>
        </w:tc>
        <w:tc>
          <w:tcPr>
            <w:tcW w:w="804" w:type="pct"/>
            <w:shd w:val="clear" w:color="auto" w:fill="FFFFFF"/>
            <w:tcMar>
              <w:top w:w="15" w:type="dxa"/>
              <w:left w:w="108" w:type="dxa"/>
              <w:bottom w:w="0" w:type="dxa"/>
              <w:right w:w="108" w:type="dxa"/>
            </w:tcMar>
            <w:vAlign w:val="center"/>
          </w:tcPr>
          <w:p w:rsidRPr="00950590" w:rsidR="00B0490A" w:rsidP="00763C66" w:rsidRDefault="009A31A9" w14:paraId="58317902" w14:textId="0B1FB681">
            <w:pPr>
              <w:spacing w:after="0" w:line="240" w:lineRule="auto"/>
              <w:jc w:val="center"/>
              <w:rPr>
                <w:rFonts w:ascii="Times New Roman" w:hAnsi="Times New Roman" w:cs="Times New Roman"/>
                <w:lang w:val="pt-PT"/>
              </w:rPr>
            </w:pPr>
            <w:r>
              <w:rPr>
                <w:rFonts w:ascii="Times New Roman" w:hAnsi="Times New Roman" w:cs="Times New Roman"/>
                <w:lang w:val="pt-PT"/>
              </w:rPr>
              <w:t>70.</w:t>
            </w:r>
            <w:r w:rsidRPr="00950590" w:rsidR="00B0490A">
              <w:rPr>
                <w:rFonts w:ascii="Times New Roman" w:hAnsi="Times New Roman" w:cs="Times New Roman"/>
                <w:lang w:val="pt-PT"/>
              </w:rPr>
              <w:t>76</w:t>
            </w:r>
          </w:p>
        </w:tc>
      </w:tr>
      <w:tr w:rsidRPr="00950590" w:rsidR="00D65FAD" w:rsidTr="00993407" w14:paraId="2FEBA1A0" w14:textId="77777777">
        <w:trPr>
          <w:trHeight w:val="226"/>
          <w:jc w:val="center"/>
        </w:trPr>
        <w:tc>
          <w:tcPr>
            <w:tcW w:w="1089" w:type="pct"/>
            <w:tcBorders>
              <w:bottom w:val="single" w:color="auto" w:sz="4" w:space="0"/>
            </w:tcBorders>
            <w:shd w:val="clear" w:color="auto" w:fill="FFFFFF"/>
            <w:tcMar>
              <w:top w:w="15" w:type="dxa"/>
              <w:left w:w="108" w:type="dxa"/>
              <w:bottom w:w="0" w:type="dxa"/>
              <w:right w:w="108" w:type="dxa"/>
            </w:tcMar>
            <w:hideMark/>
          </w:tcPr>
          <w:p w:rsidRPr="00950590" w:rsidR="00D65FAD" w:rsidP="00763C66" w:rsidRDefault="00D65FAD" w14:paraId="71C8382B" w14:textId="62C29898">
            <w:pPr>
              <w:spacing w:after="0" w:line="240" w:lineRule="auto"/>
              <w:jc w:val="center"/>
              <w:rPr>
                <w:rFonts w:ascii="Times New Roman" w:hAnsi="Times New Roman" w:cs="Times New Roman"/>
              </w:rPr>
            </w:pPr>
            <w:r w:rsidRPr="00950590">
              <w:rPr>
                <w:rFonts w:ascii="Times New Roman" w:hAnsi="Times New Roman" w:cs="Times New Roman"/>
                <w:b/>
                <w:bCs/>
              </w:rPr>
              <w:t>Valores óptimos</w:t>
            </w:r>
          </w:p>
        </w:tc>
        <w:tc>
          <w:tcPr>
            <w:tcW w:w="857" w:type="pct"/>
            <w:gridSpan w:val="2"/>
            <w:tcBorders>
              <w:bottom w:val="single" w:color="auto" w:sz="4" w:space="0"/>
            </w:tcBorders>
            <w:shd w:val="clear" w:color="auto" w:fill="FFFFFF"/>
            <w:tcMar>
              <w:top w:w="15" w:type="dxa"/>
              <w:left w:w="85" w:type="dxa"/>
              <w:bottom w:w="0" w:type="dxa"/>
              <w:right w:w="85" w:type="dxa"/>
            </w:tcMar>
            <w:vAlign w:val="center"/>
            <w:hideMark/>
          </w:tcPr>
          <w:p w:rsidRPr="00950590" w:rsidR="00D65FAD" w:rsidP="00763C66" w:rsidRDefault="009A31A9" w14:paraId="291FC0FC" w14:textId="40A03F4C">
            <w:pPr>
              <w:spacing w:after="0" w:line="240" w:lineRule="auto"/>
              <w:jc w:val="center"/>
              <w:rPr>
                <w:rFonts w:ascii="Times New Roman" w:hAnsi="Times New Roman" w:cs="Times New Roman"/>
              </w:rPr>
            </w:pPr>
            <w:r>
              <w:rPr>
                <w:rFonts w:ascii="Times New Roman" w:hAnsi="Times New Roman" w:cs="Times New Roman"/>
                <w:b/>
                <w:bCs/>
              </w:rPr>
              <w:t>0.2-0.</w:t>
            </w:r>
            <w:r w:rsidRPr="00950590" w:rsidR="00D65FAD">
              <w:rPr>
                <w:rFonts w:ascii="Times New Roman" w:hAnsi="Times New Roman" w:cs="Times New Roman"/>
                <w:b/>
                <w:bCs/>
              </w:rPr>
              <w:t>4</w:t>
            </w:r>
          </w:p>
        </w:tc>
        <w:tc>
          <w:tcPr>
            <w:tcW w:w="857" w:type="pct"/>
            <w:gridSpan w:val="2"/>
            <w:tcBorders>
              <w:bottom w:val="single" w:color="auto" w:sz="4" w:space="0"/>
            </w:tcBorders>
            <w:shd w:val="clear" w:color="auto" w:fill="FFFFFF"/>
            <w:tcMar>
              <w:top w:w="15" w:type="dxa"/>
              <w:left w:w="108" w:type="dxa"/>
              <w:bottom w:w="0" w:type="dxa"/>
              <w:right w:w="108" w:type="dxa"/>
            </w:tcMar>
            <w:vAlign w:val="center"/>
            <w:hideMark/>
          </w:tcPr>
          <w:p w:rsidRPr="00950590" w:rsidR="00D65FAD" w:rsidP="00763C66" w:rsidRDefault="009A31A9" w14:paraId="423B44A9" w14:textId="589AFC51">
            <w:pPr>
              <w:spacing w:after="0" w:line="240" w:lineRule="auto"/>
              <w:jc w:val="center"/>
              <w:rPr>
                <w:rFonts w:ascii="Times New Roman" w:hAnsi="Times New Roman" w:cs="Times New Roman"/>
              </w:rPr>
            </w:pPr>
            <w:r>
              <w:rPr>
                <w:rFonts w:ascii="Times New Roman" w:hAnsi="Times New Roman" w:cs="Times New Roman"/>
                <w:b/>
                <w:bCs/>
              </w:rPr>
              <w:t>1.45-2.</w:t>
            </w:r>
            <w:r w:rsidRPr="00950590" w:rsidR="00D65FAD">
              <w:rPr>
                <w:rFonts w:ascii="Times New Roman" w:hAnsi="Times New Roman" w:cs="Times New Roman"/>
                <w:b/>
                <w:bCs/>
              </w:rPr>
              <w:t>64</w:t>
            </w:r>
          </w:p>
        </w:tc>
        <w:tc>
          <w:tcPr>
            <w:tcW w:w="576" w:type="pct"/>
            <w:gridSpan w:val="2"/>
            <w:tcBorders>
              <w:bottom w:val="single" w:color="auto" w:sz="4" w:space="0"/>
            </w:tcBorders>
            <w:shd w:val="clear" w:color="auto" w:fill="FFFFFF"/>
            <w:tcMar>
              <w:top w:w="15" w:type="dxa"/>
              <w:left w:w="108" w:type="dxa"/>
              <w:bottom w:w="0" w:type="dxa"/>
              <w:right w:w="108" w:type="dxa"/>
            </w:tcMar>
            <w:vAlign w:val="center"/>
            <w:hideMark/>
          </w:tcPr>
          <w:p w:rsidRPr="00950590" w:rsidR="00D65FAD" w:rsidP="00763C66" w:rsidRDefault="00D65FAD" w14:paraId="76C5DB50" w14:textId="77777777">
            <w:pPr>
              <w:spacing w:after="0" w:line="240" w:lineRule="auto"/>
              <w:jc w:val="center"/>
              <w:rPr>
                <w:rFonts w:ascii="Times New Roman" w:hAnsi="Times New Roman" w:cs="Times New Roman"/>
              </w:rPr>
            </w:pPr>
            <w:r w:rsidRPr="00950590">
              <w:rPr>
                <w:rFonts w:ascii="Times New Roman" w:hAnsi="Times New Roman" w:cs="Times New Roman"/>
                <w:b/>
                <w:bCs/>
              </w:rPr>
              <w:t>75-85</w:t>
            </w:r>
          </w:p>
        </w:tc>
        <w:tc>
          <w:tcPr>
            <w:tcW w:w="816" w:type="pct"/>
            <w:gridSpan w:val="2"/>
            <w:tcBorders>
              <w:bottom w:val="single" w:color="auto" w:sz="4" w:space="0"/>
            </w:tcBorders>
            <w:shd w:val="clear" w:color="auto" w:fill="FFFFFF"/>
            <w:tcMar>
              <w:top w:w="15" w:type="dxa"/>
              <w:left w:w="108" w:type="dxa"/>
              <w:bottom w:w="0" w:type="dxa"/>
              <w:right w:w="108" w:type="dxa"/>
            </w:tcMar>
            <w:vAlign w:val="center"/>
            <w:hideMark/>
          </w:tcPr>
          <w:p w:rsidRPr="00950590" w:rsidR="00D65FAD" w:rsidP="00763C66" w:rsidRDefault="00D65FAD" w14:paraId="1F7B76B0" w14:textId="77777777">
            <w:pPr>
              <w:spacing w:after="0" w:line="240" w:lineRule="auto"/>
              <w:jc w:val="center"/>
              <w:rPr>
                <w:rFonts w:ascii="Times New Roman" w:hAnsi="Times New Roman" w:cs="Times New Roman"/>
              </w:rPr>
            </w:pPr>
            <w:r w:rsidRPr="00950590">
              <w:rPr>
                <w:rFonts w:ascii="Times New Roman" w:hAnsi="Times New Roman" w:cs="Times New Roman"/>
                <w:b/>
                <w:bCs/>
              </w:rPr>
              <w:t>-</w:t>
            </w:r>
          </w:p>
        </w:tc>
        <w:tc>
          <w:tcPr>
            <w:tcW w:w="804" w:type="pct"/>
            <w:tcBorders>
              <w:bottom w:val="single" w:color="auto" w:sz="4" w:space="0"/>
            </w:tcBorders>
            <w:shd w:val="clear" w:color="auto" w:fill="FFFFFF"/>
            <w:tcMar>
              <w:top w:w="15" w:type="dxa"/>
              <w:left w:w="108" w:type="dxa"/>
              <w:bottom w:w="0" w:type="dxa"/>
              <w:right w:w="108" w:type="dxa"/>
            </w:tcMar>
            <w:vAlign w:val="center"/>
            <w:hideMark/>
          </w:tcPr>
          <w:p w:rsidRPr="00950590" w:rsidR="00D65FAD" w:rsidP="00763C66" w:rsidRDefault="00D65FAD" w14:paraId="5E8503B2" w14:textId="77777777">
            <w:pPr>
              <w:spacing w:after="0" w:line="240" w:lineRule="auto"/>
              <w:jc w:val="center"/>
              <w:rPr>
                <w:rFonts w:ascii="Times New Roman" w:hAnsi="Times New Roman" w:cs="Times New Roman"/>
              </w:rPr>
            </w:pPr>
            <w:r w:rsidRPr="00950590">
              <w:rPr>
                <w:rFonts w:ascii="Times New Roman" w:hAnsi="Times New Roman" w:cs="Times New Roman"/>
                <w:b/>
                <w:bCs/>
              </w:rPr>
              <w:t>&gt;50</w:t>
            </w:r>
          </w:p>
        </w:tc>
      </w:tr>
    </w:tbl>
    <w:p w:rsidRPr="00FB0096" w:rsidR="007177FF" w:rsidP="00FB0096" w:rsidRDefault="007177FF" w14:paraId="7CAADF0C" w14:textId="77777777">
      <w:pPr>
        <w:autoSpaceDE w:val="0"/>
        <w:autoSpaceDN w:val="0"/>
        <w:adjustRightInd w:val="0"/>
        <w:spacing w:after="0" w:line="240" w:lineRule="auto"/>
        <w:jc w:val="both"/>
        <w:rPr>
          <w:rFonts w:ascii="Times New Roman" w:hAnsi="Times New Roman" w:cs="Times New Roman"/>
          <w:sz w:val="24"/>
          <w:szCs w:val="24"/>
        </w:rPr>
      </w:pPr>
    </w:p>
    <w:p w:rsidRPr="0001219A" w:rsidR="00474223" w:rsidP="005A20E3" w:rsidRDefault="00474223" w14:paraId="5A9BEFA3" w14:textId="10A3B939">
      <w:pPr>
        <w:pStyle w:val="Prrafodelista"/>
        <w:numPr>
          <w:ilvl w:val="1"/>
          <w:numId w:val="17"/>
        </w:numPr>
        <w:spacing w:after="0" w:line="240" w:lineRule="auto"/>
        <w:jc w:val="both"/>
        <w:rPr>
          <w:rFonts w:ascii="Times New Roman" w:hAnsi="Times New Roman" w:cs="Times New Roman"/>
          <w:b/>
          <w:sz w:val="24"/>
          <w:szCs w:val="24"/>
        </w:rPr>
      </w:pPr>
      <w:r w:rsidRPr="0001219A">
        <w:rPr>
          <w:rFonts w:ascii="Times New Roman" w:hAnsi="Times New Roman" w:cs="Times New Roman"/>
          <w:b/>
          <w:sz w:val="24"/>
          <w:szCs w:val="24"/>
        </w:rPr>
        <w:t>Caracterización de la planta en vivero</w:t>
      </w:r>
    </w:p>
    <w:p w:rsidRPr="00096106" w:rsidR="00096106" w:rsidP="00096106" w:rsidRDefault="00096106" w14:paraId="37F524A6" w14:textId="77777777">
      <w:pPr>
        <w:spacing w:after="0" w:line="240" w:lineRule="auto"/>
        <w:ind w:left="360"/>
        <w:jc w:val="both"/>
        <w:rPr>
          <w:rFonts w:ascii="Times New Roman" w:hAnsi="Times New Roman" w:cs="Times New Roman"/>
          <w:b/>
          <w:sz w:val="24"/>
          <w:szCs w:val="24"/>
        </w:rPr>
      </w:pPr>
    </w:p>
    <w:p w:rsidRPr="00FB0096" w:rsidR="00894E44" w:rsidP="00151D95" w:rsidRDefault="00474223" w14:paraId="1C5DA264" w14:textId="535CEA77">
      <w:pPr>
        <w:spacing w:after="0" w:line="240" w:lineRule="auto"/>
        <w:jc w:val="both"/>
        <w:rPr>
          <w:rFonts w:ascii="Times New Roman" w:hAnsi="Times New Roman" w:cs="Times New Roman"/>
          <w:color w:val="FF0000"/>
          <w:sz w:val="24"/>
          <w:szCs w:val="24"/>
        </w:rPr>
      </w:pPr>
      <w:r w:rsidRPr="00FB0096">
        <w:rPr>
          <w:rFonts w:ascii="Times New Roman" w:hAnsi="Times New Roman" w:cs="Times New Roman"/>
          <w:sz w:val="24"/>
          <w:szCs w:val="24"/>
        </w:rPr>
        <w:t xml:space="preserve">Al cabo de los </w:t>
      </w:r>
      <w:r w:rsidRPr="00FB0096" w:rsidR="00240D37">
        <w:rPr>
          <w:rFonts w:ascii="Times New Roman" w:hAnsi="Times New Roman" w:cs="Times New Roman"/>
          <w:sz w:val="24"/>
          <w:szCs w:val="24"/>
        </w:rPr>
        <w:t>5</w:t>
      </w:r>
      <w:r w:rsidRPr="00FB0096">
        <w:rPr>
          <w:rFonts w:ascii="Times New Roman" w:hAnsi="Times New Roman" w:cs="Times New Roman"/>
          <w:sz w:val="24"/>
          <w:szCs w:val="24"/>
        </w:rPr>
        <w:t>5 días de germinación</w:t>
      </w:r>
      <w:r w:rsidRPr="00FB0096" w:rsidR="00D4528C">
        <w:rPr>
          <w:rFonts w:ascii="Times New Roman" w:hAnsi="Times New Roman" w:cs="Times New Roman"/>
          <w:sz w:val="24"/>
          <w:szCs w:val="24"/>
        </w:rPr>
        <w:t>,</w:t>
      </w:r>
      <w:r w:rsidRPr="00FB0096">
        <w:rPr>
          <w:rFonts w:ascii="Times New Roman" w:hAnsi="Times New Roman" w:cs="Times New Roman"/>
          <w:sz w:val="24"/>
          <w:szCs w:val="24"/>
        </w:rPr>
        <w:t xml:space="preserve"> se comenzó la medición de los parámetros</w:t>
      </w:r>
      <w:r w:rsidRPr="00FB0096" w:rsidR="000249B4">
        <w:rPr>
          <w:rFonts w:ascii="Times New Roman" w:hAnsi="Times New Roman" w:cs="Times New Roman"/>
          <w:sz w:val="24"/>
          <w:szCs w:val="24"/>
        </w:rPr>
        <w:t xml:space="preserve"> morfológicos; la</w:t>
      </w:r>
      <w:r w:rsidRPr="00FB0096">
        <w:rPr>
          <w:rFonts w:ascii="Times New Roman" w:hAnsi="Times New Roman" w:cs="Times New Roman"/>
          <w:sz w:val="24"/>
          <w:szCs w:val="24"/>
        </w:rPr>
        <w:t xml:space="preserve"> </w:t>
      </w:r>
      <w:r w:rsidRPr="00FB0096" w:rsidR="00D65FAD">
        <w:rPr>
          <w:rFonts w:ascii="Times New Roman" w:hAnsi="Times New Roman" w:cs="Times New Roman"/>
          <w:sz w:val="24"/>
          <w:szCs w:val="24"/>
        </w:rPr>
        <w:t>altura se midió con una regla graduada en centímetros, desde la base</w:t>
      </w:r>
      <w:r w:rsidR="00EF38D4">
        <w:rPr>
          <w:rFonts w:ascii="Times New Roman" w:hAnsi="Times New Roman" w:cs="Times New Roman"/>
          <w:sz w:val="24"/>
          <w:szCs w:val="24"/>
        </w:rPr>
        <w:t xml:space="preserve"> del tallo hasta la yema apical</w:t>
      </w:r>
      <w:r w:rsidRPr="00FB0096" w:rsidR="00D65FAD">
        <w:rPr>
          <w:rFonts w:ascii="Times New Roman" w:hAnsi="Times New Roman" w:cs="Times New Roman"/>
          <w:sz w:val="24"/>
          <w:szCs w:val="24"/>
        </w:rPr>
        <w:t xml:space="preserve"> </w:t>
      </w:r>
      <w:r w:rsidRPr="00FB0096" w:rsidR="000249B4">
        <w:rPr>
          <w:rFonts w:ascii="Times New Roman" w:hAnsi="Times New Roman" w:cs="Times New Roman"/>
          <w:sz w:val="24"/>
          <w:szCs w:val="24"/>
        </w:rPr>
        <w:t xml:space="preserve">y </w:t>
      </w:r>
      <w:r w:rsidRPr="00FB0096" w:rsidR="00D65FAD">
        <w:rPr>
          <w:rFonts w:ascii="Times New Roman" w:hAnsi="Times New Roman" w:cs="Times New Roman"/>
          <w:sz w:val="24"/>
          <w:szCs w:val="24"/>
        </w:rPr>
        <w:t>el diámetro</w:t>
      </w:r>
      <w:r w:rsidRPr="00FB0096" w:rsidR="00D4528C">
        <w:rPr>
          <w:rFonts w:ascii="Times New Roman" w:hAnsi="Times New Roman" w:cs="Times New Roman"/>
          <w:sz w:val="24"/>
          <w:szCs w:val="24"/>
        </w:rPr>
        <w:t xml:space="preserve"> se registró en milímetros en la base del tallo, con un pie de rey, </w:t>
      </w:r>
    </w:p>
    <w:p w:rsidR="00EF38D4" w:rsidP="00763C66" w:rsidRDefault="00EF38D4" w14:paraId="2E9BAB74" w14:textId="77777777">
      <w:pPr>
        <w:spacing w:after="0" w:line="240" w:lineRule="auto"/>
        <w:ind w:firstLine="426"/>
        <w:jc w:val="both"/>
        <w:rPr>
          <w:rFonts w:ascii="Times New Roman" w:hAnsi="Times New Roman" w:cs="Times New Roman"/>
          <w:sz w:val="24"/>
          <w:szCs w:val="24"/>
        </w:rPr>
      </w:pPr>
    </w:p>
    <w:p w:rsidRPr="00993407" w:rsidR="00224171" w:rsidP="00151D95" w:rsidRDefault="00FE00F8" w14:paraId="630D67B3" w14:textId="02CD252A">
      <w:pPr>
        <w:spacing w:after="0" w:line="240" w:lineRule="auto"/>
        <w:jc w:val="both"/>
        <w:rPr>
          <w:rFonts w:ascii="Times New Roman" w:hAnsi="Times New Roman" w:cs="Times New Roman"/>
          <w:sz w:val="24"/>
        </w:rPr>
      </w:pPr>
      <w:r w:rsidRPr="00FB0096">
        <w:rPr>
          <w:rFonts w:ascii="Times New Roman" w:hAnsi="Times New Roman" w:cs="Times New Roman"/>
          <w:sz w:val="24"/>
          <w:szCs w:val="24"/>
        </w:rPr>
        <w:t>A</w:t>
      </w:r>
      <w:r w:rsidRPr="00FB0096" w:rsidR="009247B6">
        <w:rPr>
          <w:rFonts w:ascii="Times New Roman" w:hAnsi="Times New Roman" w:cs="Times New Roman"/>
          <w:sz w:val="24"/>
          <w:szCs w:val="24"/>
        </w:rPr>
        <w:t xml:space="preserve">l final del experimento (120 días), se evaluó el área foliar utilizando un medidor de área foliar Portable </w:t>
      </w:r>
      <w:proofErr w:type="spellStart"/>
      <w:r w:rsidRPr="00FB0096" w:rsidR="009247B6">
        <w:rPr>
          <w:rFonts w:ascii="Times New Roman" w:hAnsi="Times New Roman" w:cs="Times New Roman"/>
          <w:sz w:val="24"/>
          <w:szCs w:val="24"/>
        </w:rPr>
        <w:t>Ar</w:t>
      </w:r>
      <w:r w:rsidRPr="00FB0096" w:rsidR="007D5895">
        <w:rPr>
          <w:rFonts w:ascii="Times New Roman" w:hAnsi="Times New Roman" w:cs="Times New Roman"/>
          <w:sz w:val="24"/>
          <w:szCs w:val="24"/>
        </w:rPr>
        <w:t>ea</w:t>
      </w:r>
      <w:proofErr w:type="spellEnd"/>
      <w:r w:rsidRPr="00FB0096" w:rsidR="007D5895">
        <w:rPr>
          <w:rFonts w:ascii="Times New Roman" w:hAnsi="Times New Roman" w:cs="Times New Roman"/>
          <w:sz w:val="24"/>
          <w:szCs w:val="24"/>
        </w:rPr>
        <w:t xml:space="preserve"> Meter </w:t>
      </w:r>
      <w:proofErr w:type="spellStart"/>
      <w:r w:rsidRPr="00FB0096" w:rsidR="007D5895">
        <w:rPr>
          <w:rFonts w:ascii="Times New Roman" w:hAnsi="Times New Roman" w:cs="Times New Roman"/>
          <w:sz w:val="24"/>
          <w:szCs w:val="24"/>
        </w:rPr>
        <w:t>Model</w:t>
      </w:r>
      <w:proofErr w:type="spellEnd"/>
      <w:r w:rsidRPr="00FB0096" w:rsidR="007D5895">
        <w:rPr>
          <w:rFonts w:ascii="Times New Roman" w:hAnsi="Times New Roman" w:cs="Times New Roman"/>
          <w:sz w:val="24"/>
          <w:szCs w:val="24"/>
        </w:rPr>
        <w:t xml:space="preserve"> LI-3000A (LI-COR</w:t>
      </w:r>
      <w:r w:rsidRPr="00FB0096" w:rsidR="009247B6">
        <w:rPr>
          <w:rFonts w:ascii="Times New Roman" w:hAnsi="Times New Roman" w:cs="Times New Roman"/>
          <w:sz w:val="24"/>
          <w:szCs w:val="24"/>
          <w:vertAlign w:val="superscript"/>
        </w:rPr>
        <w:t>®</w:t>
      </w:r>
      <w:r w:rsidRPr="00FB0096" w:rsidR="009247B6">
        <w:rPr>
          <w:rFonts w:ascii="Times New Roman" w:hAnsi="Times New Roman" w:cs="Times New Roman"/>
          <w:sz w:val="24"/>
          <w:szCs w:val="24"/>
        </w:rPr>
        <w:t>) y la biomasa seca total de la planta, para lo cual se colectaron todas las partes de las plantas, se empacaron en bolsas de papel y fueron</w:t>
      </w:r>
      <w:r w:rsidRPr="00FB0096" w:rsidR="007D5895">
        <w:rPr>
          <w:rFonts w:ascii="Times New Roman" w:hAnsi="Times New Roman" w:cs="Times New Roman"/>
          <w:sz w:val="24"/>
          <w:szCs w:val="24"/>
        </w:rPr>
        <w:t xml:space="preserve"> llevadas a estufa (</w:t>
      </w:r>
      <w:proofErr w:type="spellStart"/>
      <w:r w:rsidRPr="00FB0096" w:rsidR="007D5895">
        <w:rPr>
          <w:rFonts w:ascii="Times New Roman" w:hAnsi="Times New Roman" w:cs="Times New Roman"/>
          <w:sz w:val="24"/>
          <w:szCs w:val="24"/>
        </w:rPr>
        <w:t>Binder</w:t>
      </w:r>
      <w:proofErr w:type="spellEnd"/>
      <w:r w:rsidRPr="00FB0096" w:rsidR="009247B6">
        <w:rPr>
          <w:rFonts w:ascii="Times New Roman" w:hAnsi="Times New Roman" w:cs="Times New Roman"/>
          <w:sz w:val="24"/>
          <w:szCs w:val="24"/>
          <w:vertAlign w:val="superscript"/>
        </w:rPr>
        <w:t>®</w:t>
      </w:r>
      <w:r w:rsidRPr="00FB0096" w:rsidR="009247B6">
        <w:rPr>
          <w:rFonts w:ascii="Times New Roman" w:hAnsi="Times New Roman" w:cs="Times New Roman"/>
          <w:sz w:val="24"/>
          <w:szCs w:val="24"/>
        </w:rPr>
        <w:t xml:space="preserve">) a una temperatura constante de 60 </w:t>
      </w:r>
      <w:proofErr w:type="spellStart"/>
      <w:r w:rsidRPr="00FB0096" w:rsidR="009247B6">
        <w:rPr>
          <w:rFonts w:ascii="Times New Roman" w:hAnsi="Times New Roman" w:cs="Times New Roman"/>
          <w:sz w:val="24"/>
          <w:szCs w:val="24"/>
        </w:rPr>
        <w:t>ºC</w:t>
      </w:r>
      <w:proofErr w:type="spellEnd"/>
      <w:r w:rsidRPr="00FB0096" w:rsidR="009247B6">
        <w:rPr>
          <w:rFonts w:ascii="Times New Roman" w:hAnsi="Times New Roman" w:cs="Times New Roman"/>
          <w:sz w:val="24"/>
          <w:szCs w:val="24"/>
        </w:rPr>
        <w:t xml:space="preserve"> por 72 h.</w:t>
      </w:r>
      <w:r w:rsidRPr="00FB0096" w:rsidR="009247B6">
        <w:rPr>
          <w:rFonts w:ascii="Times New Roman" w:hAnsi="Times New Roman" w:cs="Times New Roman"/>
          <w:sz w:val="24"/>
          <w:szCs w:val="24"/>
          <w:lang w:val="es-ES_tradnl"/>
        </w:rPr>
        <w:t xml:space="preserve"> </w:t>
      </w:r>
      <w:r w:rsidRPr="00FB0096" w:rsidR="009247B6">
        <w:rPr>
          <w:rFonts w:ascii="Times New Roman" w:hAnsi="Times New Roman" w:cs="Times New Roman"/>
          <w:sz w:val="24"/>
          <w:szCs w:val="24"/>
        </w:rPr>
        <w:t xml:space="preserve">Luego se determinó </w:t>
      </w:r>
      <w:r w:rsidRPr="00FB0096" w:rsidR="00224171">
        <w:rPr>
          <w:rFonts w:ascii="Times New Roman" w:hAnsi="Times New Roman" w:cs="Times New Roman"/>
          <w:sz w:val="24"/>
          <w:szCs w:val="24"/>
        </w:rPr>
        <w:t>el peso</w:t>
      </w:r>
      <w:r w:rsidRPr="00FB0096" w:rsidR="009247B6">
        <w:rPr>
          <w:rFonts w:ascii="Times New Roman" w:hAnsi="Times New Roman" w:cs="Times New Roman"/>
          <w:sz w:val="24"/>
          <w:szCs w:val="24"/>
        </w:rPr>
        <w:t xml:space="preserve"> sec</w:t>
      </w:r>
      <w:r w:rsidRPr="00FB0096" w:rsidR="00224171">
        <w:rPr>
          <w:rFonts w:ascii="Times New Roman" w:hAnsi="Times New Roman" w:cs="Times New Roman"/>
          <w:sz w:val="24"/>
          <w:szCs w:val="24"/>
        </w:rPr>
        <w:t>o</w:t>
      </w:r>
      <w:r w:rsidRPr="00FB0096" w:rsidR="009247B6">
        <w:rPr>
          <w:rFonts w:ascii="Times New Roman" w:hAnsi="Times New Roman" w:cs="Times New Roman"/>
          <w:sz w:val="24"/>
          <w:szCs w:val="24"/>
        </w:rPr>
        <w:t xml:space="preserve"> </w:t>
      </w:r>
      <w:r w:rsidRPr="00FB0096" w:rsidR="00A1696F">
        <w:rPr>
          <w:rFonts w:ascii="Times New Roman" w:hAnsi="Times New Roman" w:cs="Times New Roman"/>
          <w:sz w:val="24"/>
          <w:szCs w:val="24"/>
        </w:rPr>
        <w:t>aéreo</w:t>
      </w:r>
      <w:r w:rsidRPr="00FB0096" w:rsidR="009247B6">
        <w:rPr>
          <w:rFonts w:ascii="Times New Roman" w:hAnsi="Times New Roman" w:cs="Times New Roman"/>
          <w:sz w:val="24"/>
          <w:szCs w:val="24"/>
        </w:rPr>
        <w:t xml:space="preserve"> (</w:t>
      </w:r>
      <w:r w:rsidRPr="00FB0096" w:rsidR="00224171">
        <w:rPr>
          <w:rFonts w:ascii="Times New Roman" w:hAnsi="Times New Roman" w:cs="Times New Roman"/>
          <w:sz w:val="24"/>
          <w:szCs w:val="24"/>
        </w:rPr>
        <w:t>P</w:t>
      </w:r>
      <w:r w:rsidRPr="00FB0096" w:rsidR="009247B6">
        <w:rPr>
          <w:rFonts w:ascii="Times New Roman" w:hAnsi="Times New Roman" w:cs="Times New Roman"/>
          <w:sz w:val="24"/>
          <w:szCs w:val="24"/>
        </w:rPr>
        <w:t xml:space="preserve">SA), </w:t>
      </w:r>
      <w:r w:rsidRPr="00FB0096" w:rsidR="00A1696F">
        <w:rPr>
          <w:rFonts w:ascii="Times New Roman" w:hAnsi="Times New Roman" w:cs="Times New Roman"/>
          <w:sz w:val="24"/>
          <w:szCs w:val="24"/>
        </w:rPr>
        <w:t>radical</w:t>
      </w:r>
      <w:r w:rsidRPr="00FB0096" w:rsidR="009247B6">
        <w:rPr>
          <w:rFonts w:ascii="Times New Roman" w:hAnsi="Times New Roman" w:cs="Times New Roman"/>
          <w:sz w:val="24"/>
          <w:szCs w:val="24"/>
        </w:rPr>
        <w:t xml:space="preserve"> (</w:t>
      </w:r>
      <w:r w:rsidRPr="00FB0096" w:rsidR="00224171">
        <w:rPr>
          <w:rFonts w:ascii="Times New Roman" w:hAnsi="Times New Roman" w:cs="Times New Roman"/>
          <w:sz w:val="24"/>
          <w:szCs w:val="24"/>
        </w:rPr>
        <w:t>P</w:t>
      </w:r>
      <w:r w:rsidRPr="00FB0096" w:rsidR="009247B6">
        <w:rPr>
          <w:rFonts w:ascii="Times New Roman" w:hAnsi="Times New Roman" w:cs="Times New Roman"/>
          <w:sz w:val="24"/>
          <w:szCs w:val="24"/>
        </w:rPr>
        <w:t>SR) y total (</w:t>
      </w:r>
      <w:r w:rsidRPr="00FB0096" w:rsidR="00224171">
        <w:rPr>
          <w:rFonts w:ascii="Times New Roman" w:hAnsi="Times New Roman" w:cs="Times New Roman"/>
          <w:sz w:val="24"/>
          <w:szCs w:val="24"/>
        </w:rPr>
        <w:t>P</w:t>
      </w:r>
      <w:r w:rsidRPr="00FB0096" w:rsidR="009247B6">
        <w:rPr>
          <w:rFonts w:ascii="Times New Roman" w:hAnsi="Times New Roman" w:cs="Times New Roman"/>
          <w:sz w:val="24"/>
          <w:szCs w:val="24"/>
        </w:rPr>
        <w:t>ST).</w:t>
      </w:r>
      <w:r w:rsidR="00763C66">
        <w:rPr>
          <w:rFonts w:ascii="Times New Roman" w:hAnsi="Times New Roman" w:cs="Times New Roman"/>
          <w:sz w:val="24"/>
          <w:szCs w:val="24"/>
        </w:rPr>
        <w:t xml:space="preserve"> </w:t>
      </w:r>
      <w:r w:rsidRPr="00993407" w:rsidR="00224171">
        <w:rPr>
          <w:rFonts w:ascii="Times New Roman" w:hAnsi="Times New Roman" w:cs="Times New Roman"/>
          <w:sz w:val="24"/>
        </w:rPr>
        <w:t>Con los datos obtenidos se calcularon los siguientes índices</w:t>
      </w:r>
      <w:r w:rsidRPr="00993407" w:rsidR="000249B4">
        <w:rPr>
          <w:rFonts w:ascii="Times New Roman" w:hAnsi="Times New Roman" w:cs="Times New Roman"/>
          <w:sz w:val="24"/>
        </w:rPr>
        <w:t xml:space="preserve"> </w:t>
      </w:r>
      <w:r w:rsidRPr="00993407" w:rsidR="00224171">
        <w:rPr>
          <w:rFonts w:ascii="Times New Roman" w:hAnsi="Times New Roman" w:cs="Times New Roman"/>
          <w:sz w:val="24"/>
        </w:rPr>
        <w:t>morfológicos</w:t>
      </w:r>
      <w:r w:rsidR="00C12F00">
        <w:rPr>
          <w:rFonts w:ascii="Times New Roman" w:hAnsi="Times New Roman" w:cs="Times New Roman"/>
          <w:sz w:val="24"/>
        </w:rPr>
        <w:t xml:space="preserve"> </w:t>
      </w:r>
      <w:r w:rsidRPr="00C34285" w:rsidR="00C12F00">
        <w:rPr>
          <w:rFonts w:ascii="Times New Roman" w:hAnsi="Times New Roman" w:cs="Times New Roman"/>
          <w:sz w:val="24"/>
        </w:rPr>
        <w:t>obtenidos de</w:t>
      </w:r>
      <w:r w:rsidRPr="00C34285" w:rsidR="00C34285">
        <w:rPr>
          <w:rFonts w:ascii="Times New Roman" w:hAnsi="Times New Roman" w:cs="Times New Roman"/>
          <w:sz w:val="24"/>
        </w:rPr>
        <w:t xml:space="preserve"> </w:t>
      </w:r>
      <w:r w:rsidRPr="00C94E69" w:rsidR="00C34285">
        <w:rPr>
          <w:rFonts w:ascii="Times New Roman" w:hAnsi="Times New Roman" w:cs="Times New Roman"/>
          <w:color w:val="0070C0"/>
          <w:sz w:val="24"/>
        </w:rPr>
        <w:t xml:space="preserve">Rueda </w:t>
      </w:r>
      <w:r w:rsidRPr="00C94E69" w:rsidR="00C34285">
        <w:rPr>
          <w:rFonts w:ascii="Times New Roman" w:hAnsi="Times New Roman" w:cs="Times New Roman"/>
          <w:i/>
          <w:color w:val="0070C0"/>
          <w:sz w:val="24"/>
        </w:rPr>
        <w:t>et al</w:t>
      </w:r>
      <w:r w:rsidRPr="00C94E69" w:rsidR="00C34285">
        <w:rPr>
          <w:rFonts w:ascii="Times New Roman" w:hAnsi="Times New Roman" w:cs="Times New Roman"/>
          <w:color w:val="0070C0"/>
          <w:sz w:val="24"/>
        </w:rPr>
        <w:t>.</w:t>
      </w:r>
      <w:r w:rsidRPr="00C94E69" w:rsidR="00C94E69">
        <w:rPr>
          <w:rFonts w:ascii="Times New Roman" w:hAnsi="Times New Roman" w:cs="Times New Roman"/>
          <w:color w:val="0070C0"/>
          <w:sz w:val="24"/>
        </w:rPr>
        <w:t>,</w:t>
      </w:r>
      <w:r w:rsidRPr="00C94E69" w:rsidR="00C34285">
        <w:rPr>
          <w:rFonts w:ascii="Times New Roman" w:hAnsi="Times New Roman" w:cs="Times New Roman"/>
          <w:color w:val="0070C0"/>
          <w:sz w:val="24"/>
        </w:rPr>
        <w:t xml:space="preserve"> (2014)</w:t>
      </w:r>
      <w:r w:rsidRPr="00C34285" w:rsidR="00224171">
        <w:rPr>
          <w:rFonts w:ascii="Times New Roman" w:hAnsi="Times New Roman" w:cs="Times New Roman"/>
          <w:sz w:val="24"/>
        </w:rPr>
        <w:t xml:space="preserve">: </w:t>
      </w:r>
    </w:p>
    <w:p w:rsidRPr="00C34285" w:rsidR="00763C66" w:rsidP="00C34285" w:rsidRDefault="00763C66" w14:paraId="1F2E804C" w14:textId="77777777">
      <w:pPr>
        <w:spacing w:after="0" w:line="240" w:lineRule="auto"/>
        <w:ind w:firstLine="425"/>
        <w:jc w:val="both"/>
        <w:rPr>
          <w:rFonts w:ascii="Times New Roman" w:hAnsi="Times New Roman" w:cs="Times New Roman"/>
          <w:sz w:val="24"/>
        </w:rPr>
      </w:pPr>
    </w:p>
    <w:p w:rsidR="00224171" w:rsidP="00C34285" w:rsidRDefault="00224171" w14:paraId="485AB46F" w14:textId="3C16F90F">
      <w:pPr>
        <w:pStyle w:val="Default"/>
        <w:numPr>
          <w:ilvl w:val="0"/>
          <w:numId w:val="2"/>
        </w:numPr>
        <w:ind w:left="357" w:hanging="357"/>
        <w:jc w:val="both"/>
        <w:rPr>
          <w:rFonts w:ascii="Times New Roman" w:hAnsi="Times New Roman" w:cs="Times New Roman"/>
          <w:color w:val="auto"/>
          <w:lang w:val="es-ES"/>
        </w:rPr>
      </w:pPr>
      <w:r w:rsidRPr="00FB0096">
        <w:rPr>
          <w:rFonts w:ascii="Times New Roman" w:hAnsi="Times New Roman" w:cs="Times New Roman"/>
          <w:color w:val="auto"/>
          <w:lang w:val="es-ES"/>
        </w:rPr>
        <w:t xml:space="preserve">Esbeltez (H/DCR): es el cociente de la altura </w:t>
      </w:r>
      <w:r w:rsidRPr="00FB0096" w:rsidR="00FE00F8">
        <w:rPr>
          <w:rFonts w:ascii="Times New Roman" w:hAnsi="Times New Roman" w:cs="Times New Roman"/>
          <w:color w:val="auto"/>
          <w:lang w:val="es-ES"/>
        </w:rPr>
        <w:t xml:space="preserve">en cm </w:t>
      </w:r>
      <w:r w:rsidRPr="00FB0096">
        <w:rPr>
          <w:rFonts w:ascii="Times New Roman" w:hAnsi="Times New Roman" w:cs="Times New Roman"/>
          <w:color w:val="auto"/>
          <w:lang w:val="es-ES"/>
        </w:rPr>
        <w:t xml:space="preserve">dividido por el diámetro en </w:t>
      </w:r>
      <w:proofErr w:type="spellStart"/>
      <w:r w:rsidRPr="00FB0096">
        <w:rPr>
          <w:rFonts w:ascii="Times New Roman" w:hAnsi="Times New Roman" w:cs="Times New Roman"/>
          <w:color w:val="auto"/>
          <w:lang w:val="es-ES"/>
        </w:rPr>
        <w:t>mm.</w:t>
      </w:r>
      <w:proofErr w:type="spellEnd"/>
      <w:r w:rsidRPr="00FB0096">
        <w:rPr>
          <w:rFonts w:ascii="Times New Roman" w:hAnsi="Times New Roman" w:cs="Times New Roman"/>
          <w:color w:val="auto"/>
          <w:lang w:val="es-ES"/>
        </w:rPr>
        <w:t xml:space="preserve"> </w:t>
      </w:r>
    </w:p>
    <w:p w:rsidRPr="00FB0096" w:rsidR="00763C66" w:rsidP="00C34285" w:rsidRDefault="00763C66" w14:paraId="6417949B" w14:textId="77777777">
      <w:pPr>
        <w:pStyle w:val="Default"/>
        <w:ind w:left="357"/>
        <w:jc w:val="both"/>
        <w:rPr>
          <w:rFonts w:ascii="Times New Roman" w:hAnsi="Times New Roman" w:cs="Times New Roman"/>
          <w:color w:val="auto"/>
          <w:lang w:val="es-ES"/>
        </w:rPr>
      </w:pPr>
    </w:p>
    <w:p w:rsidRPr="00763C66" w:rsidR="00763C66" w:rsidP="00763C66" w:rsidRDefault="000249B4" w14:paraId="3F2621DF" w14:textId="38F1614C">
      <w:pPr>
        <w:numPr>
          <w:ilvl w:val="0"/>
          <w:numId w:val="2"/>
        </w:numPr>
        <w:spacing w:after="0" w:line="240" w:lineRule="auto"/>
        <w:jc w:val="both"/>
        <w:rPr>
          <w:rFonts w:ascii="Times New Roman" w:hAnsi="Times New Roman" w:cs="Times New Roman"/>
          <w:sz w:val="24"/>
          <w:szCs w:val="24"/>
        </w:rPr>
      </w:pPr>
      <w:r w:rsidRPr="00FB0096">
        <w:rPr>
          <w:rFonts w:ascii="Times New Roman" w:hAnsi="Times New Roman" w:cs="Times New Roman"/>
          <w:sz w:val="24"/>
          <w:szCs w:val="24"/>
        </w:rPr>
        <w:t>Relación parte aérea/parte radical (PSA/PSR): se estimó como el cociente entre el peso seco de la parte aérea y el peso seco de la raíz en gramos.</w:t>
      </w:r>
    </w:p>
    <w:p w:rsidRPr="00FB0096" w:rsidR="00763C66" w:rsidP="00C34285" w:rsidRDefault="00763C66" w14:paraId="77ACE6FB" w14:textId="77777777">
      <w:pPr>
        <w:spacing w:after="0" w:line="240" w:lineRule="auto"/>
        <w:ind w:left="357"/>
        <w:jc w:val="both"/>
        <w:rPr>
          <w:rFonts w:ascii="Times New Roman" w:hAnsi="Times New Roman" w:cs="Times New Roman"/>
          <w:sz w:val="24"/>
          <w:szCs w:val="24"/>
        </w:rPr>
      </w:pPr>
    </w:p>
    <w:p w:rsidR="00224171" w:rsidP="00FB0096" w:rsidRDefault="00224171" w14:paraId="5FDE6F40" w14:textId="50CC8FB5">
      <w:pPr>
        <w:pStyle w:val="Default"/>
        <w:numPr>
          <w:ilvl w:val="0"/>
          <w:numId w:val="2"/>
        </w:numPr>
        <w:jc w:val="both"/>
        <w:rPr>
          <w:rFonts w:ascii="Times New Roman" w:hAnsi="Times New Roman" w:cs="Times New Roman"/>
          <w:color w:val="auto"/>
          <w:lang w:val="es-ES"/>
        </w:rPr>
      </w:pPr>
      <w:r w:rsidRPr="00FB0096">
        <w:rPr>
          <w:rFonts w:ascii="Times New Roman" w:hAnsi="Times New Roman" w:cs="Times New Roman"/>
          <w:color w:val="auto"/>
          <w:lang w:val="es-ES"/>
        </w:rPr>
        <w:t xml:space="preserve">Índice de calidad de Dickson (ICD): el ICD se determinó </w:t>
      </w:r>
      <w:r w:rsidR="00AB0F31">
        <w:rPr>
          <w:rFonts w:ascii="Times New Roman" w:hAnsi="Times New Roman" w:cs="Times New Roman"/>
          <w:color w:val="auto"/>
          <w:lang w:val="es-ES"/>
        </w:rPr>
        <w:t>mediante</w:t>
      </w:r>
      <w:r w:rsidRPr="00FB0096">
        <w:rPr>
          <w:rFonts w:ascii="Times New Roman" w:hAnsi="Times New Roman" w:cs="Times New Roman"/>
          <w:color w:val="auto"/>
          <w:lang w:val="es-ES"/>
        </w:rPr>
        <w:t xml:space="preserve"> la </w:t>
      </w:r>
      <w:r w:rsidRPr="000339CE" w:rsidR="000339CE">
        <w:rPr>
          <w:rFonts w:ascii="Times New Roman" w:hAnsi="Times New Roman" w:cs="Times New Roman"/>
          <w:b/>
          <w:color w:val="auto"/>
          <w:lang w:val="es-ES"/>
        </w:rPr>
        <w:t>Ecuación</w:t>
      </w:r>
      <w:r w:rsidR="000339CE">
        <w:rPr>
          <w:rFonts w:ascii="Times New Roman" w:hAnsi="Times New Roman" w:cs="Times New Roman"/>
          <w:color w:val="auto"/>
          <w:lang w:val="es-ES"/>
        </w:rPr>
        <w:t xml:space="preserve"> </w:t>
      </w:r>
      <w:r w:rsidRPr="000339CE">
        <w:rPr>
          <w:rFonts w:ascii="Times New Roman" w:hAnsi="Times New Roman" w:cs="Times New Roman"/>
          <w:b/>
          <w:color w:val="auto"/>
          <w:lang w:val="es-ES"/>
        </w:rPr>
        <w:t>1</w:t>
      </w:r>
      <w:r w:rsidRPr="00FB0096">
        <w:rPr>
          <w:rFonts w:ascii="Times New Roman" w:hAnsi="Times New Roman" w:cs="Times New Roman"/>
          <w:color w:val="auto"/>
          <w:lang w:val="es-ES"/>
        </w:rPr>
        <w:t>:</w:t>
      </w:r>
    </w:p>
    <w:p w:rsidRPr="009A1D89" w:rsidR="000339CE" w:rsidP="009A1D89" w:rsidRDefault="000339CE" w14:paraId="44857B3E" w14:textId="1343EDA5">
      <w:pPr>
        <w:pStyle w:val="Default"/>
        <w:jc w:val="both"/>
        <w:rPr>
          <w:rFonts w:ascii="Times New Roman" w:hAnsi="Times New Roman" w:cs="Times New Roman"/>
          <w:lang w:val="es-ES"/>
        </w:rPr>
      </w:pPr>
      <m:oMathPara>
        <m:oMathParaPr>
          <m:jc m:val="right"/>
        </m:oMathParaPr>
        <m:oMath>
          <m:r>
            <w:rPr>
              <w:rFonts w:ascii="Cambria Math" w:hAnsi="Cambria Math" w:cs="Times New Roman"/>
              <w:lang w:val="es-ES"/>
            </w:rPr>
            <m:t>ICD</m:t>
          </m:r>
          <m:r>
            <m:rPr>
              <m:sty m:val="p"/>
            </m:rPr>
            <w:rPr>
              <w:rFonts w:ascii="Cambria Math" w:hAnsi="Cambria Math" w:cs="Times New Roman"/>
              <w:lang w:val="es-ES"/>
            </w:rPr>
            <m:t>=</m:t>
          </m:r>
          <m:f>
            <m:fPr>
              <m:ctrlPr>
                <w:rPr>
                  <w:rFonts w:ascii="Cambria Math" w:hAnsi="Cambria Math" w:cs="Times New Roman"/>
                  <w:lang w:val="es-ES"/>
                </w:rPr>
              </m:ctrlPr>
            </m:fPr>
            <m:num>
              <m:r>
                <w:rPr>
                  <w:rFonts w:ascii="Cambria Math" w:hAnsi="Cambria Math" w:cs="Times New Roman"/>
                  <w:lang w:val="es-ES"/>
                </w:rPr>
                <m:t>Peso seco total (g)</m:t>
              </m:r>
            </m:num>
            <m:den>
              <m:f>
                <m:fPr>
                  <m:ctrlPr>
                    <w:rPr>
                      <w:rFonts w:ascii="Cambria Math" w:hAnsi="Cambria Math" w:cs="Times New Roman"/>
                      <w:i/>
                      <w:lang w:val="es-ES"/>
                    </w:rPr>
                  </m:ctrlPr>
                </m:fPr>
                <m:num>
                  <m:r>
                    <w:rPr>
                      <w:rFonts w:ascii="Cambria Math" w:hAnsi="Cambria Math" w:cs="Times New Roman"/>
                      <w:lang w:val="es-ES"/>
                    </w:rPr>
                    <m:t>Altura (cm)</m:t>
                  </m:r>
                </m:num>
                <m:den>
                  <m:r>
                    <w:rPr>
                      <w:rFonts w:ascii="Cambria Math" w:hAnsi="Cambria Math" w:cs="Times New Roman"/>
                      <w:lang w:val="es-ES"/>
                    </w:rPr>
                    <m:t>Diámetro (mm)</m:t>
                  </m:r>
                </m:den>
              </m:f>
              <m:r>
                <w:rPr>
                  <w:rFonts w:ascii="Cambria Math" w:hAnsi="Cambria Math" w:cs="Times New Roman"/>
                  <w:lang w:val="es-ES"/>
                </w:rPr>
                <m:t>+</m:t>
              </m:r>
              <m:f>
                <m:fPr>
                  <m:ctrlPr>
                    <w:rPr>
                      <w:rFonts w:ascii="Cambria Math" w:hAnsi="Cambria Math" w:cs="Times New Roman"/>
                      <w:i/>
                      <w:lang w:val="es-ES"/>
                    </w:rPr>
                  </m:ctrlPr>
                </m:fPr>
                <m:num>
                  <m:r>
                    <w:rPr>
                      <w:rFonts w:ascii="Cambria Math" w:hAnsi="Cambria Math" w:cs="Times New Roman"/>
                      <w:lang w:val="es-ES"/>
                    </w:rPr>
                    <m:t>Peso seco aéreo (g)</m:t>
                  </m:r>
                </m:num>
                <m:den>
                  <m:r>
                    <w:rPr>
                      <w:rFonts w:ascii="Cambria Math" w:hAnsi="Cambria Math" w:cs="Times New Roman"/>
                      <w:lang w:val="es-ES"/>
                    </w:rPr>
                    <m:t>Peso seco radical (g)</m:t>
                  </m:r>
                </m:den>
              </m:f>
            </m:den>
          </m:f>
          <m:r>
            <w:rPr>
              <w:rFonts w:ascii="Cambria Math" w:hAnsi="Cambria Math" w:cs="Times New Roman"/>
              <w:lang w:val="es-ES"/>
            </w:rPr>
            <m:t xml:space="preserve">                                       </m:t>
          </m:r>
          <m:r>
            <m:rPr>
              <m:sty m:val="b"/>
            </m:rPr>
            <w:rPr>
              <w:rFonts w:ascii="Cambria Math" w:hAnsi="Cambria Math" w:cs="Times New Roman"/>
              <w:lang w:val="es-ES"/>
            </w:rPr>
            <m:t>(E.1)</m:t>
          </m:r>
        </m:oMath>
      </m:oMathPara>
    </w:p>
    <w:p w:rsidR="00C77C8B" w:rsidP="00C77C8B" w:rsidRDefault="00C77C8B" w14:paraId="5ED9FC02" w14:textId="77777777">
      <w:pPr>
        <w:spacing w:after="0" w:line="240" w:lineRule="auto"/>
        <w:ind w:left="360"/>
        <w:jc w:val="both"/>
        <w:rPr>
          <w:rFonts w:ascii="Times New Roman" w:hAnsi="Times New Roman" w:cs="Times New Roman"/>
          <w:sz w:val="24"/>
          <w:szCs w:val="24"/>
        </w:rPr>
      </w:pPr>
    </w:p>
    <w:p w:rsidRPr="00FB0096" w:rsidR="00A1696F" w:rsidP="00FB0096" w:rsidRDefault="00A1696F" w14:paraId="1E5F7316" w14:textId="00873A73">
      <w:pPr>
        <w:numPr>
          <w:ilvl w:val="0"/>
          <w:numId w:val="3"/>
        </w:numPr>
        <w:spacing w:after="0" w:line="240" w:lineRule="auto"/>
        <w:jc w:val="both"/>
        <w:rPr>
          <w:rFonts w:ascii="Times New Roman" w:hAnsi="Times New Roman" w:cs="Times New Roman"/>
          <w:sz w:val="24"/>
          <w:szCs w:val="24"/>
        </w:rPr>
      </w:pPr>
      <w:r w:rsidRPr="00FB0096">
        <w:rPr>
          <w:rFonts w:ascii="Times New Roman" w:hAnsi="Times New Roman" w:cs="Times New Roman"/>
          <w:sz w:val="24"/>
          <w:szCs w:val="24"/>
        </w:rPr>
        <w:t>Calidad de la planta</w:t>
      </w:r>
      <w:r w:rsidRPr="00FB0096" w:rsidR="0043301C">
        <w:rPr>
          <w:rFonts w:ascii="Times New Roman" w:hAnsi="Times New Roman" w:cs="Times New Roman"/>
          <w:sz w:val="24"/>
          <w:szCs w:val="24"/>
        </w:rPr>
        <w:t xml:space="preserve"> (CP)</w:t>
      </w:r>
      <w:r w:rsidRPr="00FB0096">
        <w:rPr>
          <w:rFonts w:ascii="Times New Roman" w:hAnsi="Times New Roman" w:cs="Times New Roman"/>
          <w:sz w:val="24"/>
          <w:szCs w:val="24"/>
        </w:rPr>
        <w:t xml:space="preserve">: </w:t>
      </w:r>
      <w:r w:rsidRPr="00FB0096" w:rsidR="0043301C">
        <w:rPr>
          <w:rFonts w:ascii="Times New Roman" w:hAnsi="Times New Roman" w:cs="Times New Roman"/>
          <w:sz w:val="24"/>
          <w:szCs w:val="24"/>
        </w:rPr>
        <w:t>la CP s</w:t>
      </w:r>
      <w:r w:rsidRPr="00FB0096">
        <w:rPr>
          <w:rFonts w:ascii="Times New Roman" w:hAnsi="Times New Roman" w:cs="Times New Roman"/>
          <w:sz w:val="24"/>
          <w:szCs w:val="24"/>
        </w:rPr>
        <w:t xml:space="preserve">e </w:t>
      </w:r>
      <w:r w:rsidRPr="00FB0096" w:rsidR="0043301C">
        <w:rPr>
          <w:rFonts w:ascii="Times New Roman" w:hAnsi="Times New Roman" w:cs="Times New Roman"/>
          <w:sz w:val="24"/>
          <w:szCs w:val="24"/>
        </w:rPr>
        <w:t xml:space="preserve">determinó </w:t>
      </w:r>
      <w:r w:rsidR="00AB0F31">
        <w:rPr>
          <w:rFonts w:ascii="Times New Roman" w:hAnsi="Times New Roman" w:cs="Times New Roman"/>
          <w:sz w:val="24"/>
          <w:szCs w:val="24"/>
        </w:rPr>
        <w:t>mediante</w:t>
      </w:r>
      <w:r w:rsidRPr="00FB0096" w:rsidR="0043301C">
        <w:rPr>
          <w:rFonts w:ascii="Times New Roman" w:hAnsi="Times New Roman" w:cs="Times New Roman"/>
          <w:sz w:val="24"/>
          <w:szCs w:val="24"/>
        </w:rPr>
        <w:t xml:space="preserve"> </w:t>
      </w:r>
      <w:r w:rsidRPr="00FB0096">
        <w:rPr>
          <w:rFonts w:ascii="Times New Roman" w:hAnsi="Times New Roman" w:cs="Times New Roman"/>
          <w:sz w:val="24"/>
          <w:szCs w:val="24"/>
        </w:rPr>
        <w:t xml:space="preserve">la </w:t>
      </w:r>
      <w:r w:rsidRPr="000339CE" w:rsidR="000339CE">
        <w:rPr>
          <w:rFonts w:ascii="Times New Roman" w:hAnsi="Times New Roman" w:cs="Times New Roman"/>
          <w:b/>
          <w:sz w:val="24"/>
          <w:szCs w:val="24"/>
        </w:rPr>
        <w:t xml:space="preserve">Ecuación </w:t>
      </w:r>
      <w:r w:rsidRPr="000339CE" w:rsidR="003C1CBC">
        <w:rPr>
          <w:rFonts w:ascii="Times New Roman" w:hAnsi="Times New Roman" w:cs="Times New Roman"/>
          <w:b/>
          <w:sz w:val="24"/>
          <w:szCs w:val="24"/>
        </w:rPr>
        <w:t>2</w:t>
      </w:r>
      <w:r w:rsidRPr="00FB0096" w:rsidR="00FE00F8">
        <w:rPr>
          <w:rFonts w:ascii="Times New Roman" w:hAnsi="Times New Roman" w:cs="Times New Roman"/>
          <w:sz w:val="24"/>
          <w:szCs w:val="24"/>
        </w:rPr>
        <w:t xml:space="preserve"> citada por </w:t>
      </w:r>
      <w:r w:rsidRPr="00151D95" w:rsidR="00D83403">
        <w:rPr>
          <w:rFonts w:ascii="Times New Roman" w:hAnsi="Times New Roman" w:cs="Times New Roman"/>
          <w:color w:val="0070C0"/>
          <w:sz w:val="24"/>
          <w:szCs w:val="24"/>
        </w:rPr>
        <w:fldChar w:fldCharType="begin"/>
      </w:r>
      <w:r w:rsidRPr="00151D95" w:rsidR="00D83403">
        <w:rPr>
          <w:rFonts w:ascii="Times New Roman" w:hAnsi="Times New Roman" w:cs="Times New Roman"/>
          <w:color w:val="0070C0"/>
          <w:sz w:val="24"/>
          <w:szCs w:val="24"/>
        </w:rPr>
        <w:instrText xml:space="preserve"> ADDIN ZOTERO_ITEM CSL_CITATION {"citationID":"a9ApWcrm","properties":{"formattedCitation":"(Panduro 2017)","plainCitation":"(Panduro 2017)","noteIndex":0},"citationItems":[{"id":2799,"uris":["http://zotero.org/users/6591325/items/88UQTKJT"],"uri":["http://zotero.org/users/6591325/items/88UQTKJT"],"itemData":{"id":2799,"type":"thesis","event-place":"Puerto Almendras, Loreto, Perú.","genre":"Tesis de Licenciatura inédita","language":"Español","number-of-pages":"58","publisher":"Universidad de Perú","publisher-place":"Puerto Almendras, Loreto, Perú.","title":"Manejo de regeneración natural, en vivero, de Virola elongata (Benth) Warb. “Cumala blanca”, utilizando sustratos orgánicos.","author":[{"family":"Panduro","given":"M. E."}],"issued":{"date-parts":[["2017"]]}}}],"schema":"https://github.com/citation-style-language/schema/raw/master/csl-citation.json"} </w:instrText>
      </w:r>
      <w:r w:rsidRPr="00151D95" w:rsidR="00D83403">
        <w:rPr>
          <w:rFonts w:ascii="Times New Roman" w:hAnsi="Times New Roman" w:cs="Times New Roman"/>
          <w:color w:val="0070C0"/>
          <w:sz w:val="24"/>
          <w:szCs w:val="24"/>
        </w:rPr>
        <w:fldChar w:fldCharType="separate"/>
      </w:r>
      <w:r w:rsidRPr="00151D95" w:rsidR="00D83403">
        <w:rPr>
          <w:rFonts w:ascii="Times New Roman" w:hAnsi="Times New Roman" w:cs="Times New Roman"/>
          <w:color w:val="0070C0"/>
          <w:sz w:val="24"/>
        </w:rPr>
        <w:t>Panduro (2017)</w:t>
      </w:r>
      <w:r w:rsidRPr="00151D95" w:rsidR="00D83403">
        <w:rPr>
          <w:rFonts w:ascii="Times New Roman" w:hAnsi="Times New Roman" w:cs="Times New Roman"/>
          <w:color w:val="0070C0"/>
          <w:sz w:val="24"/>
          <w:szCs w:val="24"/>
        </w:rPr>
        <w:fldChar w:fldCharType="end"/>
      </w:r>
      <w:r w:rsidRPr="00FB0096" w:rsidR="0043301C">
        <w:rPr>
          <w:rFonts w:ascii="Times New Roman" w:hAnsi="Times New Roman" w:cs="Times New Roman"/>
          <w:sz w:val="24"/>
          <w:szCs w:val="24"/>
        </w:rPr>
        <w:t>:</w:t>
      </w:r>
      <w:r w:rsidRPr="00FB0096">
        <w:rPr>
          <w:rFonts w:ascii="Times New Roman" w:hAnsi="Times New Roman" w:cs="Times New Roman"/>
          <w:sz w:val="24"/>
          <w:szCs w:val="24"/>
        </w:rPr>
        <w:t xml:space="preserve"> </w:t>
      </w:r>
    </w:p>
    <w:p w:rsidRPr="009A1D89" w:rsidR="00A1696F" w:rsidP="00FB0096" w:rsidRDefault="005D569E" w14:paraId="4ECECD96" w14:textId="03157675">
      <w:pPr>
        <w:spacing w:after="0" w:line="240" w:lineRule="auto"/>
        <w:jc w:val="both"/>
        <w:rPr>
          <w:rFonts w:ascii="Times New Roman" w:hAnsi="Times New Roman" w:cs="Times New Roman"/>
          <w:sz w:val="24"/>
          <w:szCs w:val="24"/>
        </w:rPr>
      </w:pPr>
      <m:oMathPara>
        <m:oMathParaPr>
          <m:jc m:val="right"/>
        </m:oMathParaPr>
        <m:oMath>
          <m:r>
            <w:rPr>
              <w:rFonts w:ascii="Cambria Math" w:hAnsi="Cambria Math" w:cs="Times New Roman"/>
              <w:sz w:val="24"/>
              <w:szCs w:val="24"/>
            </w:rPr>
            <m:t>CP=</m:t>
          </m:r>
          <m:f>
            <m:fPr>
              <m:ctrlPr>
                <w:rPr>
                  <w:rFonts w:ascii="Cambria Math" w:hAnsi="Cambria Math" w:cs="Times New Roman"/>
                  <w:i/>
                  <w:sz w:val="24"/>
                  <w:szCs w:val="24"/>
                </w:rPr>
              </m:ctrlPr>
            </m:fPr>
            <m:num>
              <m:r>
                <w:rPr>
                  <w:rFonts w:ascii="Cambria Math" w:hAnsi="Cambria Math" w:cs="Times New Roman"/>
                  <w:sz w:val="24"/>
                  <w:szCs w:val="24"/>
                </w:rPr>
                <m:t>B+2R+3M</m:t>
              </m:r>
            </m:num>
            <m:den>
              <m:r>
                <w:rPr>
                  <w:rFonts w:ascii="Cambria Math" w:hAnsi="Cambria Math" w:cs="Times New Roman"/>
                  <w:sz w:val="24"/>
                  <w:szCs w:val="24"/>
                </w:rPr>
                <m:t>B+R+M</m:t>
              </m:r>
            </m:den>
          </m:f>
          <m:r>
            <w:rPr>
              <w:rFonts w:ascii="Cambria Math" w:hAnsi="Cambria Math" w:cs="Times New Roman"/>
              <w:sz w:val="24"/>
              <w:szCs w:val="24"/>
            </w:rPr>
            <m:t xml:space="preserve">                                                              (</m:t>
          </m:r>
          <m:r>
            <m:rPr>
              <m:sty m:val="b"/>
            </m:rPr>
            <w:rPr>
              <w:rFonts w:ascii="Cambria Math" w:hAnsi="Cambria Math" w:cs="Times New Roman"/>
              <w:sz w:val="24"/>
              <w:szCs w:val="24"/>
            </w:rPr>
            <m:t>E. 2</m:t>
          </m:r>
          <m:r>
            <w:rPr>
              <w:rFonts w:ascii="Cambria Math" w:hAnsi="Cambria Math" w:cs="Times New Roman"/>
              <w:sz w:val="24"/>
              <w:szCs w:val="24"/>
            </w:rPr>
            <m:t>)</m:t>
          </m:r>
        </m:oMath>
      </m:oMathPara>
    </w:p>
    <w:p w:rsidR="00C77C8B" w:rsidP="00C77C8B" w:rsidRDefault="00A1696F" w14:paraId="4F2A9D07" w14:textId="77777777">
      <w:pPr>
        <w:spacing w:after="0" w:line="240" w:lineRule="auto"/>
        <w:jc w:val="both"/>
        <w:rPr>
          <w:rFonts w:ascii="Times New Roman" w:hAnsi="Times New Roman" w:cs="Times New Roman"/>
          <w:sz w:val="24"/>
          <w:szCs w:val="24"/>
        </w:rPr>
      </w:pPr>
      <w:r w:rsidRPr="00FB0096">
        <w:rPr>
          <w:rFonts w:ascii="Times New Roman" w:hAnsi="Times New Roman" w:cs="Times New Roman"/>
          <w:sz w:val="24"/>
          <w:szCs w:val="24"/>
        </w:rPr>
        <w:t>Donde:</w:t>
      </w:r>
      <w:r w:rsidRPr="00FB0096" w:rsidR="005D569E">
        <w:rPr>
          <w:rFonts w:ascii="Times New Roman" w:hAnsi="Times New Roman" w:cs="Times New Roman"/>
          <w:sz w:val="24"/>
          <w:szCs w:val="24"/>
        </w:rPr>
        <w:t xml:space="preserve"> </w:t>
      </w:r>
    </w:p>
    <w:p w:rsidR="00C77C8B" w:rsidP="00C77C8B" w:rsidRDefault="00A1696F" w14:paraId="2F4ED0FA" w14:textId="77777777">
      <w:pPr>
        <w:spacing w:after="0" w:line="240" w:lineRule="auto"/>
        <w:ind w:left="720"/>
        <w:jc w:val="both"/>
        <w:rPr>
          <w:rFonts w:ascii="Times New Roman" w:hAnsi="Times New Roman" w:cs="Times New Roman"/>
          <w:sz w:val="24"/>
          <w:szCs w:val="24"/>
        </w:rPr>
      </w:pPr>
      <w:r w:rsidRPr="00FB0096">
        <w:rPr>
          <w:rFonts w:ascii="Times New Roman" w:hAnsi="Times New Roman" w:cs="Times New Roman"/>
          <w:sz w:val="24"/>
          <w:szCs w:val="24"/>
        </w:rPr>
        <w:t>B</w:t>
      </w:r>
      <w:r w:rsidRPr="00FB0096" w:rsidR="007A381B">
        <w:rPr>
          <w:rFonts w:ascii="Times New Roman" w:hAnsi="Times New Roman" w:cs="Times New Roman"/>
          <w:sz w:val="24"/>
          <w:szCs w:val="24"/>
        </w:rPr>
        <w:t>=</w:t>
      </w:r>
      <w:r w:rsidRPr="00FB0096">
        <w:rPr>
          <w:rFonts w:ascii="Times New Roman" w:hAnsi="Times New Roman" w:cs="Times New Roman"/>
          <w:sz w:val="24"/>
          <w:szCs w:val="24"/>
        </w:rPr>
        <w:t xml:space="preserve"> </w:t>
      </w:r>
      <w:r w:rsidRPr="00FB0096" w:rsidR="007A381B">
        <w:rPr>
          <w:rFonts w:ascii="Times New Roman" w:hAnsi="Times New Roman" w:cs="Times New Roman"/>
          <w:sz w:val="24"/>
          <w:szCs w:val="24"/>
        </w:rPr>
        <w:t>Individuos en condiciones buenas para plantas de tallo limpio sin defectos o enfermedades;</w:t>
      </w:r>
      <w:r w:rsidRPr="00FB0096" w:rsidR="00C9211B">
        <w:rPr>
          <w:rFonts w:ascii="Times New Roman" w:hAnsi="Times New Roman" w:cs="Times New Roman"/>
          <w:sz w:val="24"/>
          <w:szCs w:val="24"/>
        </w:rPr>
        <w:t xml:space="preserve"> </w:t>
      </w:r>
    </w:p>
    <w:p w:rsidR="00C77C8B" w:rsidP="00C77C8B" w:rsidRDefault="00A1696F" w14:paraId="746EB6BA" w14:textId="77777777">
      <w:pPr>
        <w:spacing w:after="0" w:line="240" w:lineRule="auto"/>
        <w:ind w:left="720"/>
        <w:jc w:val="both"/>
        <w:rPr>
          <w:rFonts w:ascii="Times New Roman" w:hAnsi="Times New Roman" w:cs="Times New Roman"/>
          <w:sz w:val="24"/>
          <w:szCs w:val="24"/>
        </w:rPr>
      </w:pPr>
      <w:r w:rsidRPr="00FB0096">
        <w:rPr>
          <w:rFonts w:ascii="Times New Roman" w:hAnsi="Times New Roman" w:cs="Times New Roman"/>
          <w:sz w:val="24"/>
          <w:szCs w:val="24"/>
        </w:rPr>
        <w:t>R</w:t>
      </w:r>
      <w:r w:rsidRPr="00FB0096" w:rsidR="007A381B">
        <w:rPr>
          <w:rFonts w:ascii="Times New Roman" w:hAnsi="Times New Roman" w:cs="Times New Roman"/>
          <w:sz w:val="24"/>
          <w:szCs w:val="24"/>
        </w:rPr>
        <w:t>=</w:t>
      </w:r>
      <w:r w:rsidRPr="00FB0096">
        <w:rPr>
          <w:rFonts w:ascii="Times New Roman" w:hAnsi="Times New Roman" w:cs="Times New Roman"/>
          <w:sz w:val="24"/>
          <w:szCs w:val="24"/>
        </w:rPr>
        <w:t xml:space="preserve"> </w:t>
      </w:r>
      <w:r w:rsidRPr="00FB0096" w:rsidR="007A381B">
        <w:rPr>
          <w:rFonts w:ascii="Times New Roman" w:hAnsi="Times New Roman" w:cs="Times New Roman"/>
          <w:sz w:val="24"/>
          <w:szCs w:val="24"/>
        </w:rPr>
        <w:t>I</w:t>
      </w:r>
      <w:r w:rsidRPr="00FB0096">
        <w:rPr>
          <w:rFonts w:ascii="Times New Roman" w:hAnsi="Times New Roman" w:cs="Times New Roman"/>
          <w:sz w:val="24"/>
          <w:szCs w:val="24"/>
        </w:rPr>
        <w:t>ndividuos en condiciones regulares</w:t>
      </w:r>
      <w:r w:rsidRPr="00FB0096" w:rsidR="007A381B">
        <w:rPr>
          <w:rFonts w:ascii="Times New Roman" w:hAnsi="Times New Roman" w:cs="Times New Roman"/>
          <w:sz w:val="24"/>
          <w:szCs w:val="24"/>
        </w:rPr>
        <w:t xml:space="preserve"> para plantas atacadas por enfermedades o con defectos </w:t>
      </w:r>
      <w:r w:rsidRPr="00FB0096" w:rsidR="00C9211B">
        <w:rPr>
          <w:rFonts w:ascii="Times New Roman" w:hAnsi="Times New Roman" w:cs="Times New Roman"/>
          <w:sz w:val="24"/>
          <w:szCs w:val="24"/>
        </w:rPr>
        <w:t xml:space="preserve">y </w:t>
      </w:r>
    </w:p>
    <w:p w:rsidR="00A1696F" w:rsidP="00C77C8B" w:rsidRDefault="00A1696F" w14:paraId="680CA635" w14:textId="7DB3C3E2">
      <w:pPr>
        <w:spacing w:after="0" w:line="240" w:lineRule="auto"/>
        <w:ind w:left="720"/>
        <w:jc w:val="both"/>
        <w:rPr>
          <w:rFonts w:ascii="Times New Roman" w:hAnsi="Times New Roman" w:cs="Times New Roman"/>
          <w:sz w:val="24"/>
          <w:szCs w:val="24"/>
        </w:rPr>
      </w:pPr>
      <w:r w:rsidRPr="00FB0096">
        <w:rPr>
          <w:rFonts w:ascii="Times New Roman" w:hAnsi="Times New Roman" w:cs="Times New Roman"/>
          <w:sz w:val="24"/>
          <w:szCs w:val="24"/>
        </w:rPr>
        <w:t>M</w:t>
      </w:r>
      <w:r w:rsidRPr="00FB0096" w:rsidR="007A381B">
        <w:rPr>
          <w:rFonts w:ascii="Times New Roman" w:hAnsi="Times New Roman" w:cs="Times New Roman"/>
          <w:sz w:val="24"/>
          <w:szCs w:val="24"/>
        </w:rPr>
        <w:t>=</w:t>
      </w:r>
      <w:r w:rsidRPr="00FB0096">
        <w:rPr>
          <w:rFonts w:ascii="Times New Roman" w:hAnsi="Times New Roman" w:cs="Times New Roman"/>
          <w:sz w:val="24"/>
          <w:szCs w:val="24"/>
        </w:rPr>
        <w:t xml:space="preserve"> </w:t>
      </w:r>
      <w:r w:rsidRPr="00FB0096" w:rsidR="007A381B">
        <w:rPr>
          <w:rFonts w:ascii="Times New Roman" w:hAnsi="Times New Roman" w:cs="Times New Roman"/>
          <w:sz w:val="24"/>
          <w:szCs w:val="24"/>
        </w:rPr>
        <w:t>I</w:t>
      </w:r>
      <w:r w:rsidRPr="00FB0096">
        <w:rPr>
          <w:rFonts w:ascii="Times New Roman" w:hAnsi="Times New Roman" w:cs="Times New Roman"/>
          <w:sz w:val="24"/>
          <w:szCs w:val="24"/>
        </w:rPr>
        <w:t xml:space="preserve">ndividuos en condiciones malas </w:t>
      </w:r>
      <w:r w:rsidRPr="00FB0096" w:rsidR="007A381B">
        <w:rPr>
          <w:rFonts w:ascii="Times New Roman" w:hAnsi="Times New Roman" w:cs="Times New Roman"/>
          <w:sz w:val="24"/>
          <w:szCs w:val="24"/>
        </w:rPr>
        <w:t>para plantas</w:t>
      </w:r>
      <w:r w:rsidRPr="00FB0096">
        <w:rPr>
          <w:rFonts w:ascii="Times New Roman" w:hAnsi="Times New Roman" w:cs="Times New Roman"/>
          <w:sz w:val="24"/>
          <w:szCs w:val="24"/>
        </w:rPr>
        <w:t xml:space="preserve"> muertas.</w:t>
      </w:r>
    </w:p>
    <w:p w:rsidRPr="00FB0096" w:rsidR="00763C66" w:rsidP="00C12F00" w:rsidRDefault="00763C66" w14:paraId="50131B6C" w14:textId="77777777">
      <w:pPr>
        <w:spacing w:after="0" w:line="240" w:lineRule="auto"/>
        <w:jc w:val="both"/>
        <w:rPr>
          <w:rFonts w:ascii="Times New Roman" w:hAnsi="Times New Roman" w:cs="Times New Roman"/>
          <w:sz w:val="24"/>
          <w:szCs w:val="24"/>
        </w:rPr>
      </w:pPr>
    </w:p>
    <w:p w:rsidR="004311A4" w:rsidP="00C77C8B" w:rsidRDefault="004311A4" w14:paraId="72A70354" w14:textId="207D8816">
      <w:pPr>
        <w:spacing w:after="0" w:line="240" w:lineRule="auto"/>
        <w:jc w:val="both"/>
        <w:rPr>
          <w:rFonts w:ascii="Times New Roman" w:hAnsi="Times New Roman" w:cs="Times New Roman"/>
          <w:sz w:val="24"/>
          <w:szCs w:val="24"/>
        </w:rPr>
      </w:pPr>
      <w:r w:rsidRPr="00FB0096">
        <w:rPr>
          <w:rFonts w:ascii="Times New Roman" w:hAnsi="Times New Roman" w:cs="Times New Roman"/>
          <w:sz w:val="24"/>
          <w:szCs w:val="24"/>
        </w:rPr>
        <w:t xml:space="preserve">La calidad de la planta se evalúa mediante el coeficiente de calidad según escala de valores </w:t>
      </w:r>
      <w:r w:rsidR="00C12F00">
        <w:rPr>
          <w:rFonts w:ascii="Times New Roman" w:hAnsi="Times New Roman" w:cs="Times New Roman"/>
          <w:sz w:val="24"/>
          <w:szCs w:val="24"/>
        </w:rPr>
        <w:t xml:space="preserve">citado por </w:t>
      </w:r>
      <w:r w:rsidRPr="00151D95" w:rsidR="00C12F00">
        <w:rPr>
          <w:rFonts w:ascii="Times New Roman" w:hAnsi="Times New Roman" w:cs="Times New Roman"/>
          <w:color w:val="0070C0"/>
          <w:sz w:val="24"/>
          <w:szCs w:val="24"/>
        </w:rPr>
        <w:t>Panduro (2017)</w:t>
      </w:r>
      <w:r w:rsidR="00C12F00">
        <w:rPr>
          <w:rFonts w:ascii="Times New Roman" w:hAnsi="Times New Roman" w:cs="Times New Roman"/>
          <w:sz w:val="24"/>
          <w:szCs w:val="24"/>
        </w:rPr>
        <w:t xml:space="preserve">, </w:t>
      </w:r>
      <w:r w:rsidRPr="00FB0096">
        <w:rPr>
          <w:rFonts w:ascii="Times New Roman" w:hAnsi="Times New Roman" w:cs="Times New Roman"/>
          <w:sz w:val="24"/>
          <w:szCs w:val="24"/>
        </w:rPr>
        <w:t xml:space="preserve">que se presenta en la </w:t>
      </w:r>
      <w:r w:rsidRPr="00CD7891" w:rsidR="00CD7891">
        <w:rPr>
          <w:rFonts w:ascii="Times New Roman" w:hAnsi="Times New Roman" w:cs="Times New Roman"/>
          <w:b/>
          <w:sz w:val="24"/>
          <w:szCs w:val="24"/>
        </w:rPr>
        <w:t>C</w:t>
      </w:r>
      <w:r w:rsidRPr="00CD7891" w:rsidR="00C0719C">
        <w:rPr>
          <w:rFonts w:ascii="Times New Roman" w:hAnsi="Times New Roman" w:cs="Times New Roman"/>
          <w:b/>
          <w:sz w:val="24"/>
          <w:szCs w:val="24"/>
        </w:rPr>
        <w:t>uadro</w:t>
      </w:r>
      <w:r w:rsidRPr="00FB0096">
        <w:rPr>
          <w:rFonts w:ascii="Times New Roman" w:hAnsi="Times New Roman" w:cs="Times New Roman"/>
          <w:sz w:val="24"/>
          <w:szCs w:val="24"/>
        </w:rPr>
        <w:t xml:space="preserve"> </w:t>
      </w:r>
      <w:r w:rsidRPr="00C12F00">
        <w:rPr>
          <w:rFonts w:ascii="Times New Roman" w:hAnsi="Times New Roman" w:cs="Times New Roman"/>
          <w:b/>
          <w:sz w:val="24"/>
          <w:szCs w:val="24"/>
        </w:rPr>
        <w:t>3</w:t>
      </w:r>
      <w:r w:rsidRPr="00C12F00">
        <w:rPr>
          <w:rFonts w:ascii="Times New Roman" w:hAnsi="Times New Roman" w:cs="Times New Roman"/>
          <w:sz w:val="24"/>
          <w:szCs w:val="24"/>
        </w:rPr>
        <w:t>:</w:t>
      </w:r>
    </w:p>
    <w:p w:rsidRPr="00FB0096" w:rsidR="00950590" w:rsidP="00C34285" w:rsidRDefault="00950590" w14:paraId="47144EBC" w14:textId="77777777">
      <w:pPr>
        <w:spacing w:after="0" w:line="240" w:lineRule="auto"/>
        <w:ind w:firstLine="425"/>
        <w:jc w:val="both"/>
        <w:rPr>
          <w:rFonts w:ascii="Times New Roman" w:hAnsi="Times New Roman" w:cs="Times New Roman"/>
          <w:sz w:val="24"/>
          <w:szCs w:val="24"/>
        </w:rPr>
      </w:pPr>
    </w:p>
    <w:p w:rsidR="00963901" w:rsidP="00950590" w:rsidRDefault="00C0719C" w14:paraId="04F7AE42" w14:textId="5664E0B3">
      <w:pPr>
        <w:spacing w:after="0" w:line="240" w:lineRule="auto"/>
        <w:rPr>
          <w:rFonts w:ascii="Times New Roman" w:hAnsi="Times New Roman" w:cs="Times New Roman"/>
          <w:sz w:val="24"/>
          <w:szCs w:val="24"/>
        </w:rPr>
      </w:pPr>
      <w:r w:rsidRPr="00FB0096">
        <w:rPr>
          <w:rFonts w:ascii="Times New Roman" w:hAnsi="Times New Roman" w:cs="Times New Roman"/>
          <w:b/>
          <w:sz w:val="24"/>
          <w:szCs w:val="24"/>
        </w:rPr>
        <w:t>Cuadro</w:t>
      </w:r>
      <w:r w:rsidRPr="00FB0096" w:rsidR="004311A4">
        <w:rPr>
          <w:rFonts w:ascii="Times New Roman" w:hAnsi="Times New Roman" w:cs="Times New Roman"/>
          <w:b/>
          <w:sz w:val="24"/>
          <w:szCs w:val="24"/>
        </w:rPr>
        <w:t xml:space="preserve"> 3.</w:t>
      </w:r>
      <w:r w:rsidRPr="00FB0096" w:rsidR="004311A4">
        <w:rPr>
          <w:rFonts w:ascii="Times New Roman" w:hAnsi="Times New Roman" w:cs="Times New Roman"/>
          <w:sz w:val="24"/>
          <w:szCs w:val="24"/>
        </w:rPr>
        <w:t xml:space="preserve"> Coeficiente de calidad</w:t>
      </w:r>
      <w:r w:rsidR="00C77C8B">
        <w:rPr>
          <w:rFonts w:ascii="Times New Roman" w:hAnsi="Times New Roman" w:cs="Times New Roman"/>
          <w:sz w:val="24"/>
          <w:szCs w:val="24"/>
        </w:rPr>
        <w:t>.</w:t>
      </w:r>
    </w:p>
    <w:p w:rsidRPr="00950590" w:rsidR="00763C66" w:rsidP="00950590" w:rsidRDefault="00950590" w14:paraId="55FADBA3" w14:textId="770D18DA">
      <w:pPr>
        <w:spacing w:after="0" w:line="240" w:lineRule="auto"/>
        <w:rPr>
          <w:rFonts w:ascii="Times New Roman" w:hAnsi="Times New Roman" w:cs="Times New Roman"/>
          <w:sz w:val="24"/>
          <w:szCs w:val="24"/>
        </w:rPr>
      </w:pPr>
      <w:r w:rsidRPr="00950590">
        <w:rPr>
          <w:rFonts w:ascii="Times New Roman" w:hAnsi="Times New Roman" w:cs="Times New Roman"/>
          <w:b/>
          <w:sz w:val="24"/>
          <w:szCs w:val="24"/>
        </w:rPr>
        <w:t xml:space="preserve">Table 3. </w:t>
      </w:r>
      <w:r w:rsidRPr="00993407" w:rsidR="003C0611">
        <w:rPr>
          <w:rFonts w:ascii="Times New Roman" w:hAnsi="Times New Roman" w:cs="Times New Roman"/>
          <w:sz w:val="24"/>
          <w:szCs w:val="24"/>
          <w:lang w:val="en-US"/>
        </w:rPr>
        <w:t>Coefficient</w:t>
      </w:r>
      <w:r w:rsidRPr="003C0611" w:rsidR="003C0611">
        <w:rPr>
          <w:rFonts w:ascii="Times New Roman" w:hAnsi="Times New Roman" w:cs="Times New Roman"/>
          <w:sz w:val="24"/>
          <w:szCs w:val="24"/>
        </w:rPr>
        <w:t xml:space="preserve"> </w:t>
      </w:r>
      <w:proofErr w:type="spellStart"/>
      <w:r w:rsidRPr="003C0611" w:rsidR="003C0611">
        <w:rPr>
          <w:rFonts w:ascii="Times New Roman" w:hAnsi="Times New Roman" w:cs="Times New Roman"/>
          <w:sz w:val="24"/>
          <w:szCs w:val="24"/>
        </w:rPr>
        <w:t>of</w:t>
      </w:r>
      <w:proofErr w:type="spellEnd"/>
      <w:r w:rsidRPr="003C0611" w:rsidR="003C0611">
        <w:rPr>
          <w:rFonts w:ascii="Times New Roman" w:hAnsi="Times New Roman" w:cs="Times New Roman"/>
          <w:sz w:val="24"/>
          <w:szCs w:val="24"/>
        </w:rPr>
        <w:t xml:space="preserve"> </w:t>
      </w:r>
      <w:r w:rsidRPr="00993407" w:rsidR="003C0611">
        <w:rPr>
          <w:rFonts w:ascii="Times New Roman" w:hAnsi="Times New Roman" w:cs="Times New Roman"/>
          <w:sz w:val="24"/>
          <w:szCs w:val="24"/>
          <w:lang w:val="en-US"/>
        </w:rPr>
        <w:t>quality</w:t>
      </w:r>
      <w:r w:rsidR="00C77C8B">
        <w:rPr>
          <w:rFonts w:ascii="Times New Roman" w:hAnsi="Times New Roman" w:cs="Times New Roman"/>
          <w:sz w:val="24"/>
          <w:szCs w:val="24"/>
          <w:lang w:val="en-US"/>
        </w:rPr>
        <w:t>.</w:t>
      </w:r>
    </w:p>
    <w:p w:rsidRPr="00FB0096" w:rsidR="00950590" w:rsidP="00950590" w:rsidRDefault="00950590" w14:paraId="186D7082" w14:textId="77777777">
      <w:pPr>
        <w:spacing w:after="0" w:line="240" w:lineRule="auto"/>
        <w:rPr>
          <w:rFonts w:ascii="Times New Roman" w:hAnsi="Times New Roman" w:cs="Times New Roman"/>
          <w:sz w:val="24"/>
          <w:szCs w:val="24"/>
        </w:rPr>
      </w:pPr>
    </w:p>
    <w:tbl>
      <w:tblPr>
        <w:tblW w:w="5299" w:type="dxa"/>
        <w:jc w:val="center"/>
        <w:tblLook w:val="04A0" w:firstRow="1" w:lastRow="0" w:firstColumn="1" w:lastColumn="0" w:noHBand="0" w:noVBand="1"/>
      </w:tblPr>
      <w:tblGrid>
        <w:gridCol w:w="2612"/>
        <w:gridCol w:w="2687"/>
      </w:tblGrid>
      <w:tr w:rsidRPr="00950590" w:rsidR="00A1696F" w:rsidTr="00AB0F31" w14:paraId="2124A1A4" w14:textId="77777777">
        <w:trPr>
          <w:trHeight w:val="207"/>
          <w:jc w:val="center"/>
        </w:trPr>
        <w:tc>
          <w:tcPr>
            <w:tcW w:w="0" w:type="auto"/>
            <w:tcBorders>
              <w:top w:val="single" w:color="auto" w:sz="4" w:space="0"/>
              <w:bottom w:val="single" w:color="auto" w:sz="4" w:space="0"/>
            </w:tcBorders>
            <w:hideMark/>
          </w:tcPr>
          <w:p w:rsidRPr="00950590" w:rsidR="00A1696F" w:rsidP="00950590" w:rsidRDefault="00A1696F" w14:paraId="07BC1CB1" w14:textId="77777777">
            <w:pPr>
              <w:spacing w:after="0" w:line="240" w:lineRule="auto"/>
              <w:jc w:val="center"/>
              <w:rPr>
                <w:rFonts w:ascii="Times New Roman" w:hAnsi="Times New Roman" w:cs="Times New Roman"/>
                <w:b/>
              </w:rPr>
            </w:pPr>
            <w:r w:rsidRPr="00950590">
              <w:rPr>
                <w:rFonts w:ascii="Times New Roman" w:hAnsi="Times New Roman" w:cs="Times New Roman"/>
                <w:b/>
              </w:rPr>
              <w:t>Calidad de planta</w:t>
            </w:r>
          </w:p>
        </w:tc>
        <w:tc>
          <w:tcPr>
            <w:tcW w:w="0" w:type="auto"/>
            <w:tcBorders>
              <w:top w:val="single" w:color="auto" w:sz="4" w:space="0"/>
              <w:bottom w:val="single" w:color="auto" w:sz="4" w:space="0"/>
            </w:tcBorders>
            <w:hideMark/>
          </w:tcPr>
          <w:p w:rsidRPr="00950590" w:rsidR="00A1696F" w:rsidP="00950590" w:rsidRDefault="00A1696F" w14:paraId="56A55E6F" w14:textId="77777777">
            <w:pPr>
              <w:spacing w:after="0" w:line="240" w:lineRule="auto"/>
              <w:jc w:val="center"/>
              <w:rPr>
                <w:rFonts w:ascii="Times New Roman" w:hAnsi="Times New Roman" w:cs="Times New Roman"/>
                <w:b/>
              </w:rPr>
            </w:pPr>
            <w:r w:rsidRPr="00950590">
              <w:rPr>
                <w:rFonts w:ascii="Times New Roman" w:hAnsi="Times New Roman" w:cs="Times New Roman"/>
                <w:b/>
              </w:rPr>
              <w:t>Valor (coeficiente)</w:t>
            </w:r>
          </w:p>
        </w:tc>
      </w:tr>
      <w:tr w:rsidRPr="00950590" w:rsidR="00A1696F" w:rsidTr="00AB0F31" w14:paraId="241D0501" w14:textId="77777777">
        <w:trPr>
          <w:trHeight w:val="97"/>
          <w:jc w:val="center"/>
        </w:trPr>
        <w:tc>
          <w:tcPr>
            <w:tcW w:w="0" w:type="auto"/>
            <w:tcBorders>
              <w:top w:val="single" w:color="auto" w:sz="4" w:space="0"/>
            </w:tcBorders>
            <w:hideMark/>
          </w:tcPr>
          <w:p w:rsidRPr="00950590" w:rsidR="00A1696F" w:rsidP="00950590" w:rsidRDefault="00A1696F" w14:paraId="1559D7D6" w14:textId="77777777">
            <w:pPr>
              <w:spacing w:after="0" w:line="240" w:lineRule="auto"/>
              <w:jc w:val="center"/>
              <w:rPr>
                <w:rFonts w:ascii="Times New Roman" w:hAnsi="Times New Roman" w:cs="Times New Roman"/>
              </w:rPr>
            </w:pPr>
            <w:r w:rsidRPr="00950590">
              <w:rPr>
                <w:rFonts w:ascii="Times New Roman" w:hAnsi="Times New Roman" w:cs="Times New Roman"/>
              </w:rPr>
              <w:t>Excelente (E)</w:t>
            </w:r>
          </w:p>
        </w:tc>
        <w:tc>
          <w:tcPr>
            <w:tcW w:w="0" w:type="auto"/>
            <w:tcBorders>
              <w:top w:val="single" w:color="auto" w:sz="4" w:space="0"/>
            </w:tcBorders>
            <w:hideMark/>
          </w:tcPr>
          <w:p w:rsidRPr="00950590" w:rsidR="00A1696F" w:rsidP="00D655EF" w:rsidRDefault="00A1696F" w14:paraId="32B9FC9E" w14:textId="6EAE308E">
            <w:pPr>
              <w:spacing w:after="0" w:line="240" w:lineRule="auto"/>
              <w:jc w:val="center"/>
              <w:rPr>
                <w:rFonts w:ascii="Times New Roman" w:hAnsi="Times New Roman" w:cs="Times New Roman"/>
              </w:rPr>
            </w:pPr>
            <w:r w:rsidRPr="00950590">
              <w:rPr>
                <w:rFonts w:ascii="Times New Roman" w:hAnsi="Times New Roman" w:cs="Times New Roman"/>
              </w:rPr>
              <w:t>1</w:t>
            </w:r>
            <w:r w:rsidR="00D655EF">
              <w:rPr>
                <w:rFonts w:ascii="Times New Roman" w:hAnsi="Times New Roman" w:cs="Times New Roman"/>
              </w:rPr>
              <w:t>.</w:t>
            </w:r>
            <w:r w:rsidRPr="00950590">
              <w:rPr>
                <w:rFonts w:ascii="Times New Roman" w:hAnsi="Times New Roman" w:cs="Times New Roman"/>
              </w:rPr>
              <w:t>0 a &lt; 1</w:t>
            </w:r>
            <w:r w:rsidR="00D655EF">
              <w:rPr>
                <w:rFonts w:ascii="Times New Roman" w:hAnsi="Times New Roman" w:cs="Times New Roman"/>
              </w:rPr>
              <w:t>.</w:t>
            </w:r>
            <w:r w:rsidRPr="00950590">
              <w:rPr>
                <w:rFonts w:ascii="Times New Roman" w:hAnsi="Times New Roman" w:cs="Times New Roman"/>
              </w:rPr>
              <w:t>1</w:t>
            </w:r>
          </w:p>
        </w:tc>
      </w:tr>
      <w:tr w:rsidRPr="00950590" w:rsidR="00A1696F" w:rsidTr="00087353" w14:paraId="0669BD45" w14:textId="77777777">
        <w:trPr>
          <w:trHeight w:val="237"/>
          <w:jc w:val="center"/>
        </w:trPr>
        <w:tc>
          <w:tcPr>
            <w:tcW w:w="0" w:type="auto"/>
            <w:hideMark/>
          </w:tcPr>
          <w:p w:rsidRPr="00950590" w:rsidR="00A1696F" w:rsidP="00950590" w:rsidRDefault="00A1696F" w14:paraId="0855B568" w14:textId="77777777">
            <w:pPr>
              <w:spacing w:after="0" w:line="240" w:lineRule="auto"/>
              <w:jc w:val="center"/>
              <w:rPr>
                <w:rFonts w:ascii="Times New Roman" w:hAnsi="Times New Roman" w:cs="Times New Roman"/>
              </w:rPr>
            </w:pPr>
            <w:r w:rsidRPr="00950590">
              <w:rPr>
                <w:rFonts w:ascii="Times New Roman" w:hAnsi="Times New Roman" w:cs="Times New Roman"/>
              </w:rPr>
              <w:t>Buena (B)</w:t>
            </w:r>
          </w:p>
        </w:tc>
        <w:tc>
          <w:tcPr>
            <w:tcW w:w="0" w:type="auto"/>
            <w:hideMark/>
          </w:tcPr>
          <w:p w:rsidRPr="00950590" w:rsidR="00A1696F" w:rsidP="00D655EF" w:rsidRDefault="00A1696F" w14:paraId="5B1D198B" w14:textId="49175102">
            <w:pPr>
              <w:spacing w:after="0" w:line="240" w:lineRule="auto"/>
              <w:jc w:val="center"/>
              <w:rPr>
                <w:rFonts w:ascii="Times New Roman" w:hAnsi="Times New Roman" w:cs="Times New Roman"/>
              </w:rPr>
            </w:pPr>
            <w:r w:rsidRPr="00950590">
              <w:rPr>
                <w:rFonts w:ascii="Times New Roman" w:hAnsi="Times New Roman" w:cs="Times New Roman"/>
              </w:rPr>
              <w:t>1</w:t>
            </w:r>
            <w:r w:rsidR="00D655EF">
              <w:rPr>
                <w:rFonts w:ascii="Times New Roman" w:hAnsi="Times New Roman" w:cs="Times New Roman"/>
              </w:rPr>
              <w:t>.</w:t>
            </w:r>
            <w:r w:rsidRPr="00950590">
              <w:rPr>
                <w:rFonts w:ascii="Times New Roman" w:hAnsi="Times New Roman" w:cs="Times New Roman"/>
              </w:rPr>
              <w:t>1 a &lt; 1</w:t>
            </w:r>
            <w:r w:rsidR="00D655EF">
              <w:rPr>
                <w:rFonts w:ascii="Times New Roman" w:hAnsi="Times New Roman" w:cs="Times New Roman"/>
              </w:rPr>
              <w:t>.</w:t>
            </w:r>
            <w:r w:rsidRPr="00950590">
              <w:rPr>
                <w:rFonts w:ascii="Times New Roman" w:hAnsi="Times New Roman" w:cs="Times New Roman"/>
              </w:rPr>
              <w:t>5</w:t>
            </w:r>
          </w:p>
        </w:tc>
      </w:tr>
      <w:tr w:rsidRPr="00950590" w:rsidR="00A1696F" w:rsidTr="00087353" w14:paraId="1395DBDC" w14:textId="77777777">
        <w:trPr>
          <w:trHeight w:val="242"/>
          <w:jc w:val="center"/>
        </w:trPr>
        <w:tc>
          <w:tcPr>
            <w:tcW w:w="0" w:type="auto"/>
            <w:hideMark/>
          </w:tcPr>
          <w:p w:rsidRPr="00950590" w:rsidR="00A1696F" w:rsidP="00950590" w:rsidRDefault="00A1696F" w14:paraId="218EB664" w14:textId="77777777">
            <w:pPr>
              <w:spacing w:after="0" w:line="240" w:lineRule="auto"/>
              <w:jc w:val="center"/>
              <w:rPr>
                <w:rFonts w:ascii="Times New Roman" w:hAnsi="Times New Roman" w:cs="Times New Roman"/>
              </w:rPr>
            </w:pPr>
            <w:r w:rsidRPr="00950590">
              <w:rPr>
                <w:rFonts w:ascii="Times New Roman" w:hAnsi="Times New Roman" w:cs="Times New Roman"/>
              </w:rPr>
              <w:t>Regular (R)</w:t>
            </w:r>
          </w:p>
        </w:tc>
        <w:tc>
          <w:tcPr>
            <w:tcW w:w="0" w:type="auto"/>
            <w:hideMark/>
          </w:tcPr>
          <w:p w:rsidRPr="00950590" w:rsidR="00A1696F" w:rsidP="00D655EF" w:rsidRDefault="00A1696F" w14:paraId="7AF7E840" w14:textId="55F45C13">
            <w:pPr>
              <w:spacing w:after="0" w:line="240" w:lineRule="auto"/>
              <w:jc w:val="center"/>
              <w:rPr>
                <w:rFonts w:ascii="Times New Roman" w:hAnsi="Times New Roman" w:cs="Times New Roman"/>
              </w:rPr>
            </w:pPr>
            <w:r w:rsidRPr="00950590">
              <w:rPr>
                <w:rFonts w:ascii="Times New Roman" w:hAnsi="Times New Roman" w:cs="Times New Roman"/>
              </w:rPr>
              <w:t>1</w:t>
            </w:r>
            <w:r w:rsidR="00D655EF">
              <w:rPr>
                <w:rFonts w:ascii="Times New Roman" w:hAnsi="Times New Roman" w:cs="Times New Roman"/>
              </w:rPr>
              <w:t>.</w:t>
            </w:r>
            <w:r w:rsidRPr="00950590">
              <w:rPr>
                <w:rFonts w:ascii="Times New Roman" w:hAnsi="Times New Roman" w:cs="Times New Roman"/>
              </w:rPr>
              <w:t>5 a &lt; 2</w:t>
            </w:r>
            <w:r w:rsidR="00D655EF">
              <w:rPr>
                <w:rFonts w:ascii="Times New Roman" w:hAnsi="Times New Roman" w:cs="Times New Roman"/>
              </w:rPr>
              <w:t>.</w:t>
            </w:r>
            <w:r w:rsidRPr="00950590">
              <w:rPr>
                <w:rFonts w:ascii="Times New Roman" w:hAnsi="Times New Roman" w:cs="Times New Roman"/>
              </w:rPr>
              <w:t>2</w:t>
            </w:r>
          </w:p>
        </w:tc>
      </w:tr>
      <w:tr w:rsidRPr="00950590" w:rsidR="00A1696F" w:rsidTr="00AB0F31" w14:paraId="3B409906" w14:textId="77777777">
        <w:trPr>
          <w:trHeight w:val="176"/>
          <w:jc w:val="center"/>
        </w:trPr>
        <w:tc>
          <w:tcPr>
            <w:tcW w:w="0" w:type="auto"/>
            <w:tcBorders>
              <w:bottom w:val="single" w:color="auto" w:sz="4" w:space="0"/>
            </w:tcBorders>
            <w:hideMark/>
          </w:tcPr>
          <w:p w:rsidRPr="00950590" w:rsidR="00A1696F" w:rsidP="00950590" w:rsidRDefault="00A1696F" w14:paraId="77203D18" w14:textId="77777777">
            <w:pPr>
              <w:spacing w:after="0" w:line="240" w:lineRule="auto"/>
              <w:jc w:val="center"/>
              <w:rPr>
                <w:rFonts w:ascii="Times New Roman" w:hAnsi="Times New Roman" w:cs="Times New Roman"/>
              </w:rPr>
            </w:pPr>
            <w:r w:rsidRPr="00950590">
              <w:rPr>
                <w:rFonts w:ascii="Times New Roman" w:hAnsi="Times New Roman" w:cs="Times New Roman"/>
              </w:rPr>
              <w:t>Mala (M)</w:t>
            </w:r>
          </w:p>
        </w:tc>
        <w:tc>
          <w:tcPr>
            <w:tcW w:w="0" w:type="auto"/>
            <w:tcBorders>
              <w:bottom w:val="single" w:color="auto" w:sz="4" w:space="0"/>
            </w:tcBorders>
            <w:hideMark/>
          </w:tcPr>
          <w:p w:rsidRPr="00950590" w:rsidR="00A1696F" w:rsidP="00D655EF" w:rsidRDefault="00A1696F" w14:paraId="2AD4A813" w14:textId="314552CC">
            <w:pPr>
              <w:spacing w:after="0" w:line="240" w:lineRule="auto"/>
              <w:jc w:val="center"/>
              <w:rPr>
                <w:rFonts w:ascii="Times New Roman" w:hAnsi="Times New Roman" w:cs="Times New Roman"/>
              </w:rPr>
            </w:pPr>
            <w:r w:rsidRPr="00950590">
              <w:rPr>
                <w:rFonts w:ascii="Times New Roman" w:hAnsi="Times New Roman" w:cs="Times New Roman"/>
              </w:rPr>
              <w:t>2</w:t>
            </w:r>
            <w:r w:rsidR="00D655EF">
              <w:rPr>
                <w:rFonts w:ascii="Times New Roman" w:hAnsi="Times New Roman" w:cs="Times New Roman"/>
              </w:rPr>
              <w:t>.</w:t>
            </w:r>
            <w:r w:rsidRPr="00950590">
              <w:rPr>
                <w:rFonts w:ascii="Times New Roman" w:hAnsi="Times New Roman" w:cs="Times New Roman"/>
              </w:rPr>
              <w:t>2 a 3</w:t>
            </w:r>
            <w:r w:rsidR="00D655EF">
              <w:rPr>
                <w:rFonts w:ascii="Times New Roman" w:hAnsi="Times New Roman" w:cs="Times New Roman"/>
              </w:rPr>
              <w:t>.</w:t>
            </w:r>
            <w:r w:rsidRPr="00950590">
              <w:rPr>
                <w:rFonts w:ascii="Times New Roman" w:hAnsi="Times New Roman" w:cs="Times New Roman"/>
              </w:rPr>
              <w:t>0</w:t>
            </w:r>
          </w:p>
        </w:tc>
      </w:tr>
    </w:tbl>
    <w:p w:rsidRPr="00FB0096" w:rsidR="00963901" w:rsidP="00C34285" w:rsidRDefault="00963901" w14:paraId="0A91D1F4" w14:textId="77777777">
      <w:pPr>
        <w:spacing w:after="0" w:line="240" w:lineRule="auto"/>
        <w:jc w:val="both"/>
        <w:rPr>
          <w:rFonts w:ascii="Times New Roman" w:hAnsi="Times New Roman" w:cs="Times New Roman"/>
          <w:b/>
          <w:sz w:val="24"/>
          <w:szCs w:val="24"/>
        </w:rPr>
      </w:pPr>
    </w:p>
    <w:p w:rsidRPr="00151D95" w:rsidR="009247B6" w:rsidP="001B505C" w:rsidRDefault="001B505C" w14:paraId="45AB86F1" w14:textId="6B9AFAB3">
      <w:pPr>
        <w:spacing w:after="0" w:line="240" w:lineRule="auto"/>
        <w:jc w:val="both"/>
        <w:rPr>
          <w:rFonts w:ascii="Times New Roman" w:hAnsi="Times New Roman" w:cs="Times New Roman"/>
          <w:b/>
          <w:sz w:val="24"/>
          <w:szCs w:val="24"/>
        </w:rPr>
      </w:pPr>
      <w:r w:rsidRPr="00151D95">
        <w:rPr>
          <w:rFonts w:ascii="Times New Roman" w:hAnsi="Times New Roman" w:cs="Times New Roman"/>
          <w:b/>
          <w:sz w:val="24"/>
          <w:szCs w:val="24"/>
        </w:rPr>
        <w:t>2.2 Análisis estadístico</w:t>
      </w:r>
    </w:p>
    <w:p w:rsidRPr="001B505C" w:rsidR="00151D95" w:rsidP="001B505C" w:rsidRDefault="00151D95" w14:paraId="33908D1B" w14:textId="77777777">
      <w:pPr>
        <w:spacing w:after="0" w:line="240" w:lineRule="auto"/>
        <w:jc w:val="both"/>
        <w:rPr>
          <w:rFonts w:ascii="Times New Roman" w:hAnsi="Times New Roman" w:cs="Times New Roman"/>
          <w:b/>
          <w:sz w:val="28"/>
          <w:szCs w:val="24"/>
        </w:rPr>
      </w:pPr>
    </w:p>
    <w:p w:rsidRPr="00FB0096" w:rsidR="00474223" w:rsidP="00151D95" w:rsidRDefault="009247B6" w14:paraId="616627CF" w14:textId="149B86F0">
      <w:pPr>
        <w:spacing w:after="0" w:line="240" w:lineRule="auto"/>
        <w:jc w:val="both"/>
        <w:rPr>
          <w:rFonts w:ascii="Times New Roman" w:hAnsi="Times New Roman" w:cs="Times New Roman"/>
          <w:sz w:val="24"/>
          <w:szCs w:val="24"/>
        </w:rPr>
      </w:pPr>
      <w:r w:rsidRPr="00FB0096">
        <w:rPr>
          <w:rFonts w:ascii="Times New Roman" w:hAnsi="Times New Roman" w:cs="Times New Roman"/>
          <w:sz w:val="24"/>
          <w:szCs w:val="24"/>
        </w:rPr>
        <w:t>A las variables evaluadas en cada uno de los tratamientos se les analizó la homocedasticidad y normalidad de los datos, utilizando</w:t>
      </w:r>
      <w:r w:rsidR="00567B7A">
        <w:rPr>
          <w:rFonts w:ascii="Times New Roman" w:hAnsi="Times New Roman" w:cs="Times New Roman"/>
          <w:sz w:val="24"/>
          <w:szCs w:val="24"/>
        </w:rPr>
        <w:t>,</w:t>
      </w:r>
      <w:r w:rsidRPr="00FB0096">
        <w:rPr>
          <w:rFonts w:ascii="Times New Roman" w:hAnsi="Times New Roman" w:cs="Times New Roman"/>
          <w:sz w:val="24"/>
          <w:szCs w:val="24"/>
        </w:rPr>
        <w:t xml:space="preserve"> </w:t>
      </w:r>
      <w:r w:rsidRPr="00FB0096" w:rsidR="00567B7A">
        <w:rPr>
          <w:rFonts w:ascii="Times New Roman" w:hAnsi="Times New Roman" w:cs="Times New Roman"/>
          <w:sz w:val="24"/>
          <w:szCs w:val="24"/>
        </w:rPr>
        <w:t>respectivamente</w:t>
      </w:r>
      <w:r w:rsidR="00567B7A">
        <w:rPr>
          <w:rFonts w:ascii="Times New Roman" w:hAnsi="Times New Roman" w:cs="Times New Roman"/>
          <w:sz w:val="24"/>
          <w:szCs w:val="24"/>
        </w:rPr>
        <w:t>,</w:t>
      </w:r>
      <w:r w:rsidRPr="00FB0096" w:rsidR="00567B7A">
        <w:rPr>
          <w:rFonts w:ascii="Times New Roman" w:hAnsi="Times New Roman" w:cs="Times New Roman"/>
          <w:sz w:val="24"/>
          <w:szCs w:val="24"/>
        </w:rPr>
        <w:t xml:space="preserve"> </w:t>
      </w:r>
      <w:r w:rsidRPr="00FB0096">
        <w:rPr>
          <w:rFonts w:ascii="Times New Roman" w:hAnsi="Times New Roman" w:cs="Times New Roman"/>
          <w:sz w:val="24"/>
          <w:szCs w:val="24"/>
        </w:rPr>
        <w:t xml:space="preserve">los criterios de Levene y </w:t>
      </w:r>
      <w:proofErr w:type="spellStart"/>
      <w:r w:rsidRPr="00FB0096">
        <w:rPr>
          <w:rFonts w:ascii="Times New Roman" w:hAnsi="Times New Roman" w:cs="Times New Roman"/>
          <w:sz w:val="24"/>
          <w:szCs w:val="24"/>
        </w:rPr>
        <w:t>Kolmogorov-Smirnov</w:t>
      </w:r>
      <w:proofErr w:type="spellEnd"/>
      <w:r w:rsidRPr="00FB0096">
        <w:rPr>
          <w:rFonts w:ascii="Times New Roman" w:hAnsi="Times New Roman" w:cs="Times New Roman"/>
          <w:sz w:val="24"/>
          <w:szCs w:val="24"/>
        </w:rPr>
        <w:t>. Posteriormente</w:t>
      </w:r>
      <w:r w:rsidR="00567B7A">
        <w:rPr>
          <w:rFonts w:ascii="Times New Roman" w:hAnsi="Times New Roman" w:cs="Times New Roman"/>
          <w:sz w:val="24"/>
          <w:szCs w:val="24"/>
        </w:rPr>
        <w:t>,</w:t>
      </w:r>
      <w:r w:rsidRPr="00FB0096">
        <w:rPr>
          <w:rFonts w:ascii="Times New Roman" w:hAnsi="Times New Roman" w:cs="Times New Roman"/>
          <w:sz w:val="24"/>
          <w:szCs w:val="24"/>
        </w:rPr>
        <w:t xml:space="preserve"> se sometieron a análisis de varianza (</w:t>
      </w:r>
      <w:proofErr w:type="spellStart"/>
      <w:r w:rsidRPr="00FB0096">
        <w:rPr>
          <w:rFonts w:ascii="Times New Roman" w:hAnsi="Times New Roman" w:cs="Times New Roman"/>
          <w:sz w:val="24"/>
          <w:szCs w:val="24"/>
        </w:rPr>
        <w:t>Anova</w:t>
      </w:r>
      <w:proofErr w:type="spellEnd"/>
      <w:r w:rsidRPr="00FB0096">
        <w:rPr>
          <w:rFonts w:ascii="Times New Roman" w:hAnsi="Times New Roman" w:cs="Times New Roman"/>
          <w:sz w:val="24"/>
          <w:szCs w:val="24"/>
        </w:rPr>
        <w:t>) y las medias se compararon con l</w:t>
      </w:r>
      <w:r w:rsidRPr="00FB0096" w:rsidR="00224171">
        <w:rPr>
          <w:rFonts w:ascii="Times New Roman" w:hAnsi="Times New Roman" w:cs="Times New Roman"/>
          <w:sz w:val="24"/>
          <w:szCs w:val="24"/>
        </w:rPr>
        <w:t xml:space="preserve">a prueba de </w:t>
      </w:r>
      <w:r w:rsidRPr="00FB0096" w:rsidR="00C9211B">
        <w:rPr>
          <w:rFonts w:ascii="Times New Roman" w:hAnsi="Times New Roman" w:cs="Times New Roman"/>
          <w:sz w:val="24"/>
          <w:szCs w:val="24"/>
        </w:rPr>
        <w:t>Duncan</w:t>
      </w:r>
      <w:r w:rsidRPr="00FB0096" w:rsidR="00224171">
        <w:rPr>
          <w:rFonts w:ascii="Times New Roman" w:hAnsi="Times New Roman" w:cs="Times New Roman"/>
          <w:sz w:val="24"/>
          <w:szCs w:val="24"/>
        </w:rPr>
        <w:t xml:space="preserve"> (</w:t>
      </w:r>
      <w:r w:rsidRPr="00FB0096" w:rsidR="003C1CBC">
        <w:rPr>
          <w:rFonts w:ascii="Times New Roman" w:hAnsi="Times New Roman" w:cs="Times New Roman"/>
          <w:i/>
          <w:sz w:val="24"/>
          <w:szCs w:val="24"/>
        </w:rPr>
        <w:t xml:space="preserve">p </w:t>
      </w:r>
      <w:r w:rsidRPr="00FB0096" w:rsidR="00224171">
        <w:rPr>
          <w:rFonts w:ascii="Times New Roman" w:hAnsi="Times New Roman" w:cs="Times New Roman"/>
          <w:sz w:val="24"/>
          <w:szCs w:val="24"/>
        </w:rPr>
        <w:t>&lt;</w:t>
      </w:r>
      <w:r w:rsidRPr="00FB0096" w:rsidR="003C1CBC">
        <w:rPr>
          <w:rFonts w:ascii="Times New Roman" w:hAnsi="Times New Roman" w:cs="Times New Roman"/>
          <w:sz w:val="24"/>
          <w:szCs w:val="24"/>
        </w:rPr>
        <w:t xml:space="preserve"> </w:t>
      </w:r>
      <w:r w:rsidRPr="00FB0096" w:rsidR="00224171">
        <w:rPr>
          <w:rFonts w:ascii="Times New Roman" w:hAnsi="Times New Roman" w:cs="Times New Roman"/>
          <w:sz w:val="24"/>
          <w:szCs w:val="24"/>
        </w:rPr>
        <w:t>0</w:t>
      </w:r>
      <w:r w:rsidR="00D655EF">
        <w:rPr>
          <w:rFonts w:ascii="Times New Roman" w:hAnsi="Times New Roman" w:cs="Times New Roman"/>
          <w:sz w:val="24"/>
          <w:szCs w:val="24"/>
        </w:rPr>
        <w:t>.</w:t>
      </w:r>
      <w:r w:rsidRPr="00FB0096" w:rsidR="00224171">
        <w:rPr>
          <w:rFonts w:ascii="Times New Roman" w:hAnsi="Times New Roman" w:cs="Times New Roman"/>
          <w:sz w:val="24"/>
          <w:szCs w:val="24"/>
        </w:rPr>
        <w:t>05).</w:t>
      </w:r>
      <w:r w:rsidRPr="00FB0096" w:rsidR="001165E6">
        <w:rPr>
          <w:rFonts w:ascii="Times New Roman" w:hAnsi="Times New Roman" w:cs="Times New Roman"/>
          <w:sz w:val="24"/>
          <w:szCs w:val="24"/>
        </w:rPr>
        <w:t xml:space="preserve"> Al parámetro calidad de la planta se les realizó una prueba </w:t>
      </w:r>
      <w:r w:rsidRPr="00FB0096" w:rsidR="003C1CBC">
        <w:rPr>
          <w:rFonts w:ascii="Times New Roman" w:hAnsi="Times New Roman" w:cs="Times New Roman"/>
          <w:sz w:val="24"/>
          <w:szCs w:val="24"/>
        </w:rPr>
        <w:t>c</w:t>
      </w:r>
      <w:r w:rsidRPr="00FB0096" w:rsidR="001165E6">
        <w:rPr>
          <w:rFonts w:ascii="Times New Roman" w:hAnsi="Times New Roman" w:cs="Times New Roman"/>
          <w:sz w:val="24"/>
          <w:szCs w:val="24"/>
        </w:rPr>
        <w:t>hi-cuadrado (</w:t>
      </w:r>
      <w:r w:rsidRPr="00FB0096" w:rsidR="001165E6">
        <w:rPr>
          <w:rFonts w:ascii="Times New Roman" w:hAnsi="Times New Roman" w:cs="Times New Roman"/>
          <w:i/>
          <w:sz w:val="24"/>
          <w:szCs w:val="24"/>
        </w:rPr>
        <w:t>X</w:t>
      </w:r>
      <w:r w:rsidRPr="00FB0096" w:rsidR="001165E6">
        <w:rPr>
          <w:rFonts w:ascii="Times New Roman" w:hAnsi="Times New Roman" w:cs="Times New Roman"/>
          <w:sz w:val="24"/>
          <w:szCs w:val="24"/>
          <w:vertAlign w:val="superscript"/>
        </w:rPr>
        <w:t>2</w:t>
      </w:r>
      <w:r w:rsidRPr="00FB0096" w:rsidR="001165E6">
        <w:rPr>
          <w:rFonts w:ascii="Times New Roman" w:hAnsi="Times New Roman" w:cs="Times New Roman"/>
          <w:sz w:val="24"/>
          <w:szCs w:val="24"/>
        </w:rPr>
        <w:t>) mediante un análisis de contingencia (</w:t>
      </w:r>
      <w:r w:rsidRPr="00FB0096" w:rsidR="003C1CBC">
        <w:rPr>
          <w:rFonts w:ascii="Times New Roman" w:hAnsi="Times New Roman" w:cs="Times New Roman"/>
          <w:sz w:val="24"/>
          <w:szCs w:val="24"/>
        </w:rPr>
        <w:t>p</w:t>
      </w:r>
      <w:r w:rsidRPr="00FB0096" w:rsidR="001165E6">
        <w:rPr>
          <w:rFonts w:ascii="Times New Roman" w:hAnsi="Times New Roman" w:cs="Times New Roman"/>
          <w:sz w:val="24"/>
          <w:szCs w:val="24"/>
        </w:rPr>
        <w:t xml:space="preserve"> </w:t>
      </w:r>
      <w:r w:rsidRPr="00FB0096" w:rsidR="003C1CBC">
        <w:rPr>
          <w:rFonts w:ascii="Times New Roman" w:hAnsi="Times New Roman" w:cs="Times New Roman"/>
          <w:sz w:val="24"/>
          <w:szCs w:val="24"/>
        </w:rPr>
        <w:t xml:space="preserve">&lt; </w:t>
      </w:r>
      <w:r w:rsidRPr="00FB0096" w:rsidR="001165E6">
        <w:rPr>
          <w:rFonts w:ascii="Times New Roman" w:hAnsi="Times New Roman" w:cs="Times New Roman"/>
          <w:sz w:val="24"/>
          <w:szCs w:val="24"/>
        </w:rPr>
        <w:t>0</w:t>
      </w:r>
      <w:r w:rsidR="00D655EF">
        <w:rPr>
          <w:rFonts w:ascii="Times New Roman" w:hAnsi="Times New Roman" w:cs="Times New Roman"/>
          <w:sz w:val="24"/>
          <w:szCs w:val="24"/>
        </w:rPr>
        <w:t>.</w:t>
      </w:r>
      <w:r w:rsidRPr="00FB0096" w:rsidR="001165E6">
        <w:rPr>
          <w:rFonts w:ascii="Times New Roman" w:hAnsi="Times New Roman" w:cs="Times New Roman"/>
          <w:sz w:val="24"/>
          <w:szCs w:val="24"/>
        </w:rPr>
        <w:t xml:space="preserve">05). </w:t>
      </w:r>
      <w:r w:rsidRPr="00FB0096" w:rsidR="00F63634">
        <w:rPr>
          <w:rFonts w:ascii="Times New Roman" w:hAnsi="Times New Roman" w:cs="Times New Roman"/>
          <w:sz w:val="24"/>
          <w:szCs w:val="24"/>
        </w:rPr>
        <w:t>Todos los análisis se realizaron con</w:t>
      </w:r>
      <w:r w:rsidRPr="00FB0096" w:rsidR="001165E6">
        <w:rPr>
          <w:rFonts w:ascii="Times New Roman" w:hAnsi="Times New Roman" w:cs="Times New Roman"/>
          <w:sz w:val="24"/>
          <w:szCs w:val="24"/>
        </w:rPr>
        <w:t xml:space="preserve"> el </w:t>
      </w:r>
      <w:r w:rsidRPr="00FB0096" w:rsidR="00F63634">
        <w:rPr>
          <w:rFonts w:ascii="Times New Roman" w:hAnsi="Times New Roman" w:cs="Times New Roman"/>
          <w:sz w:val="24"/>
          <w:szCs w:val="24"/>
        </w:rPr>
        <w:t>programa</w:t>
      </w:r>
      <w:r w:rsidRPr="00FB0096" w:rsidR="001165E6">
        <w:rPr>
          <w:rFonts w:ascii="Times New Roman" w:hAnsi="Times New Roman" w:cs="Times New Roman"/>
          <w:sz w:val="24"/>
          <w:szCs w:val="24"/>
        </w:rPr>
        <w:t xml:space="preserve"> estadístico SPSS ver. 23 para Windows.</w:t>
      </w:r>
    </w:p>
    <w:p w:rsidRPr="00FB0096" w:rsidR="00963901" w:rsidP="00FB0096" w:rsidRDefault="00963901" w14:paraId="2D8BAC93" w14:textId="77777777">
      <w:pPr>
        <w:spacing w:after="0" w:line="240" w:lineRule="auto"/>
        <w:jc w:val="both"/>
        <w:rPr>
          <w:rFonts w:ascii="Times New Roman" w:hAnsi="Times New Roman" w:cs="Times New Roman"/>
          <w:sz w:val="24"/>
          <w:szCs w:val="24"/>
        </w:rPr>
      </w:pPr>
    </w:p>
    <w:p w:rsidR="00674E64" w:rsidP="001B505C" w:rsidRDefault="001B505C" w14:paraId="26ACD488" w14:textId="12B6F020">
      <w:pPr>
        <w:numPr>
          <w:ilvl w:val="0"/>
          <w:numId w:val="11"/>
        </w:numPr>
        <w:spacing w:after="0" w:line="240" w:lineRule="auto"/>
        <w:jc w:val="both"/>
        <w:rPr>
          <w:rFonts w:ascii="Times New Roman" w:hAnsi="Times New Roman" w:cs="Times New Roman"/>
          <w:b/>
          <w:sz w:val="28"/>
          <w:szCs w:val="24"/>
        </w:rPr>
      </w:pPr>
      <w:r w:rsidRPr="001B505C">
        <w:rPr>
          <w:rFonts w:ascii="Times New Roman" w:hAnsi="Times New Roman" w:cs="Times New Roman"/>
          <w:b/>
          <w:sz w:val="28"/>
          <w:szCs w:val="24"/>
        </w:rPr>
        <w:t>Resultados</w:t>
      </w:r>
    </w:p>
    <w:p w:rsidRPr="00151D95" w:rsidR="00151D95" w:rsidP="00151D95" w:rsidRDefault="00151D95" w14:paraId="0F26AC2F" w14:textId="77777777">
      <w:pPr>
        <w:spacing w:after="0" w:line="240" w:lineRule="auto"/>
        <w:jc w:val="both"/>
        <w:rPr>
          <w:rFonts w:ascii="Times New Roman" w:hAnsi="Times New Roman" w:cs="Times New Roman"/>
          <w:b/>
          <w:sz w:val="24"/>
          <w:szCs w:val="24"/>
        </w:rPr>
      </w:pPr>
    </w:p>
    <w:p w:rsidR="00674E64" w:rsidP="00151D95" w:rsidRDefault="00674E64" w14:paraId="0CFB9012" w14:textId="4CE5E831">
      <w:pPr>
        <w:autoSpaceDE w:val="0"/>
        <w:autoSpaceDN w:val="0"/>
        <w:adjustRightInd w:val="0"/>
        <w:spacing w:after="0" w:line="240" w:lineRule="auto"/>
        <w:jc w:val="both"/>
        <w:rPr>
          <w:rFonts w:ascii="Times New Roman" w:hAnsi="Times New Roman" w:cs="Times New Roman"/>
          <w:sz w:val="24"/>
          <w:szCs w:val="24"/>
          <w:lang w:val="es-ES_tradnl"/>
        </w:rPr>
      </w:pPr>
      <w:r>
        <w:rPr>
          <w:rFonts w:ascii="Times New Roman" w:hAnsi="Times New Roman" w:cs="Times New Roman"/>
          <w:sz w:val="24"/>
          <w:szCs w:val="24"/>
          <w:lang w:val="es-ES_tradnl"/>
        </w:rPr>
        <w:t>El</w:t>
      </w:r>
      <w:r w:rsidRPr="00FB0096">
        <w:rPr>
          <w:rFonts w:ascii="Times New Roman" w:hAnsi="Times New Roman" w:cs="Times New Roman"/>
          <w:sz w:val="24"/>
          <w:szCs w:val="24"/>
          <w:lang w:val="es-ES_tradnl"/>
        </w:rPr>
        <w:t xml:space="preserve"> </w:t>
      </w:r>
      <w:r w:rsidRPr="00B06CA4">
        <w:rPr>
          <w:rFonts w:ascii="Times New Roman" w:hAnsi="Times New Roman" w:cs="Times New Roman"/>
          <w:b/>
          <w:sz w:val="24"/>
          <w:szCs w:val="24"/>
          <w:lang w:val="es-ES_tradnl"/>
        </w:rPr>
        <w:t>Cuadro 4</w:t>
      </w:r>
      <w:r w:rsidRPr="00FB0096">
        <w:rPr>
          <w:rFonts w:ascii="Times New Roman" w:hAnsi="Times New Roman" w:cs="Times New Roman"/>
          <w:sz w:val="24"/>
          <w:szCs w:val="24"/>
          <w:lang w:val="es-ES_tradnl"/>
        </w:rPr>
        <w:t xml:space="preserve"> presenta el análisis de varianza</w:t>
      </w:r>
      <w:r w:rsidR="00567B7A">
        <w:rPr>
          <w:rFonts w:ascii="Times New Roman" w:hAnsi="Times New Roman" w:cs="Times New Roman"/>
          <w:sz w:val="24"/>
          <w:szCs w:val="24"/>
          <w:lang w:val="es-ES_tradnl"/>
        </w:rPr>
        <w:t>, este</w:t>
      </w:r>
      <w:r w:rsidR="0001219A">
        <w:rPr>
          <w:rFonts w:ascii="Times New Roman" w:hAnsi="Times New Roman" w:cs="Times New Roman"/>
          <w:sz w:val="24"/>
          <w:szCs w:val="24"/>
          <w:lang w:val="es-ES_tradnl"/>
        </w:rPr>
        <w:t xml:space="preserve"> </w:t>
      </w:r>
      <w:r w:rsidRPr="00FB0096">
        <w:rPr>
          <w:rFonts w:ascii="Times New Roman" w:hAnsi="Times New Roman" w:cs="Times New Roman"/>
          <w:sz w:val="24"/>
          <w:szCs w:val="24"/>
          <w:lang w:val="es-ES_tradnl"/>
        </w:rPr>
        <w:t>mostró efectos significativos (</w:t>
      </w:r>
      <w:r w:rsidRPr="00FB0096">
        <w:rPr>
          <w:rFonts w:ascii="Times New Roman" w:hAnsi="Times New Roman" w:cs="Times New Roman"/>
          <w:sz w:val="24"/>
          <w:szCs w:val="24"/>
        </w:rPr>
        <w:t>p≤ 0</w:t>
      </w:r>
      <w:r w:rsidR="00A0239B">
        <w:rPr>
          <w:rFonts w:ascii="Times New Roman" w:hAnsi="Times New Roman" w:cs="Times New Roman"/>
          <w:sz w:val="24"/>
          <w:szCs w:val="24"/>
        </w:rPr>
        <w:t>.</w:t>
      </w:r>
      <w:r w:rsidRPr="00FB0096">
        <w:rPr>
          <w:rFonts w:ascii="Times New Roman" w:hAnsi="Times New Roman" w:cs="Times New Roman"/>
          <w:sz w:val="24"/>
          <w:szCs w:val="24"/>
        </w:rPr>
        <w:t>001</w:t>
      </w:r>
      <w:r w:rsidRPr="00FB0096">
        <w:rPr>
          <w:rFonts w:ascii="Times New Roman" w:hAnsi="Times New Roman" w:cs="Times New Roman"/>
          <w:sz w:val="24"/>
          <w:szCs w:val="24"/>
          <w:lang w:val="es-ES_tradnl"/>
        </w:rPr>
        <w:t xml:space="preserve">) para </w:t>
      </w:r>
      <w:r w:rsidRPr="00FB0096" w:rsidR="00A0239B">
        <w:rPr>
          <w:rFonts w:ascii="Times New Roman" w:hAnsi="Times New Roman" w:cs="Times New Roman"/>
          <w:sz w:val="24"/>
          <w:szCs w:val="24"/>
          <w:lang w:val="es-ES_tradnl"/>
        </w:rPr>
        <w:t>todos</w:t>
      </w:r>
      <w:r w:rsidRPr="00FB0096">
        <w:rPr>
          <w:rFonts w:ascii="Times New Roman" w:hAnsi="Times New Roman" w:cs="Times New Roman"/>
          <w:sz w:val="24"/>
          <w:szCs w:val="24"/>
          <w:lang w:val="es-ES_tradnl"/>
        </w:rPr>
        <w:t xml:space="preserve"> los parámetros e índices morfológicos evaluados. La interacción entre los factores sustratos y cepas de HMA utilizados fue altamente significativa (</w:t>
      </w:r>
      <w:r w:rsidRPr="00FB0096">
        <w:rPr>
          <w:rFonts w:ascii="Times New Roman" w:hAnsi="Times New Roman" w:cs="Times New Roman"/>
          <w:sz w:val="24"/>
          <w:szCs w:val="24"/>
        </w:rPr>
        <w:t>p≤ 0</w:t>
      </w:r>
      <w:r w:rsidR="00A0239B">
        <w:rPr>
          <w:rFonts w:ascii="Times New Roman" w:hAnsi="Times New Roman" w:cs="Times New Roman"/>
          <w:sz w:val="24"/>
          <w:szCs w:val="24"/>
        </w:rPr>
        <w:t>.</w:t>
      </w:r>
      <w:r w:rsidRPr="00FB0096">
        <w:rPr>
          <w:rFonts w:ascii="Times New Roman" w:hAnsi="Times New Roman" w:cs="Times New Roman"/>
          <w:sz w:val="24"/>
          <w:szCs w:val="24"/>
        </w:rPr>
        <w:t>001</w:t>
      </w:r>
      <w:r w:rsidRPr="00FB0096">
        <w:rPr>
          <w:rFonts w:ascii="Times New Roman" w:hAnsi="Times New Roman" w:cs="Times New Roman"/>
          <w:sz w:val="24"/>
          <w:szCs w:val="24"/>
          <w:lang w:val="es-ES_tradnl"/>
        </w:rPr>
        <w:t>) en todos los parámetros evaluados.</w:t>
      </w:r>
    </w:p>
    <w:p w:rsidR="00674E64" w:rsidP="00674E64" w:rsidRDefault="00674E64" w14:paraId="29D2AEAC" w14:textId="77777777">
      <w:pPr>
        <w:autoSpaceDE w:val="0"/>
        <w:autoSpaceDN w:val="0"/>
        <w:adjustRightInd w:val="0"/>
        <w:spacing w:after="0" w:line="240" w:lineRule="auto"/>
        <w:jc w:val="both"/>
        <w:rPr>
          <w:rFonts w:ascii="Times New Roman" w:hAnsi="Times New Roman" w:cs="Times New Roman"/>
          <w:sz w:val="24"/>
          <w:szCs w:val="24"/>
          <w:lang w:val="es-ES_tradnl"/>
        </w:rPr>
      </w:pPr>
    </w:p>
    <w:p w:rsidR="00674E64" w:rsidP="004559A9" w:rsidRDefault="00674E64" w14:paraId="38642545" w14:textId="4C7F5DA1">
      <w:pPr>
        <w:spacing w:after="0" w:line="240" w:lineRule="auto"/>
        <w:jc w:val="both"/>
        <w:rPr>
          <w:rFonts w:ascii="Times New Roman" w:hAnsi="Times New Roman" w:cs="Times New Roman"/>
          <w:sz w:val="24"/>
          <w:szCs w:val="24"/>
        </w:rPr>
      </w:pPr>
      <w:r w:rsidRPr="00FB0096">
        <w:rPr>
          <w:rFonts w:ascii="Times New Roman" w:hAnsi="Times New Roman" w:cs="Times New Roman"/>
          <w:b/>
          <w:sz w:val="24"/>
          <w:szCs w:val="24"/>
          <w:lang w:val="es-ES_tradnl"/>
        </w:rPr>
        <w:t>Cuadro 4.</w:t>
      </w:r>
      <w:r w:rsidRPr="00FB0096">
        <w:rPr>
          <w:rFonts w:ascii="Times New Roman" w:hAnsi="Times New Roman" w:cs="Times New Roman"/>
          <w:sz w:val="24"/>
          <w:szCs w:val="24"/>
          <w:lang w:val="es-ES_tradnl"/>
        </w:rPr>
        <w:t xml:space="preserve"> Análisis de varianza para los parámetros e índices morfológicos de la planta </w:t>
      </w:r>
      <w:r w:rsidRPr="00FB0096">
        <w:rPr>
          <w:rFonts w:ascii="Times New Roman" w:hAnsi="Times New Roman" w:cs="Times New Roman"/>
          <w:i/>
          <w:sz w:val="24"/>
          <w:szCs w:val="24"/>
        </w:rPr>
        <w:t xml:space="preserve">S. </w:t>
      </w:r>
      <w:proofErr w:type="spellStart"/>
      <w:r w:rsidRPr="00FB0096">
        <w:rPr>
          <w:rFonts w:ascii="Times New Roman" w:hAnsi="Times New Roman" w:cs="Times New Roman"/>
          <w:i/>
          <w:sz w:val="24"/>
          <w:szCs w:val="24"/>
        </w:rPr>
        <w:t>mahagoni</w:t>
      </w:r>
      <w:proofErr w:type="spellEnd"/>
      <w:r w:rsidRPr="00FB0096">
        <w:rPr>
          <w:rFonts w:ascii="Times New Roman" w:hAnsi="Times New Roman" w:cs="Times New Roman"/>
          <w:sz w:val="24"/>
          <w:szCs w:val="24"/>
        </w:rPr>
        <w:t xml:space="preserve"> a los cuatro meses de cultivada</w:t>
      </w:r>
      <w:r w:rsidR="00C77C8B">
        <w:rPr>
          <w:rFonts w:ascii="Times New Roman" w:hAnsi="Times New Roman" w:cs="Times New Roman"/>
          <w:sz w:val="24"/>
          <w:szCs w:val="24"/>
        </w:rPr>
        <w:t>.</w:t>
      </w:r>
    </w:p>
    <w:p w:rsidR="00674E64" w:rsidP="004559A9" w:rsidRDefault="00674E64" w14:paraId="74F6A4C0" w14:textId="4D37BBD6">
      <w:pPr>
        <w:spacing w:after="0" w:line="240" w:lineRule="auto"/>
        <w:jc w:val="both"/>
        <w:rPr>
          <w:rFonts w:ascii="Times New Roman" w:hAnsi="Times New Roman" w:cs="Times New Roman"/>
          <w:sz w:val="24"/>
          <w:szCs w:val="24"/>
          <w:lang w:val="en-US"/>
        </w:rPr>
      </w:pPr>
      <w:r w:rsidRPr="003C0611">
        <w:rPr>
          <w:rFonts w:ascii="Times New Roman" w:hAnsi="Times New Roman" w:cs="Times New Roman"/>
          <w:b/>
          <w:sz w:val="24"/>
          <w:szCs w:val="24"/>
          <w:lang w:val="en-US"/>
        </w:rPr>
        <w:t xml:space="preserve">Table 4. </w:t>
      </w:r>
      <w:r w:rsidRPr="003C0611">
        <w:rPr>
          <w:rFonts w:ascii="Times New Roman" w:hAnsi="Times New Roman" w:cs="Times New Roman"/>
          <w:sz w:val="24"/>
          <w:szCs w:val="24"/>
          <w:lang w:val="en-US"/>
        </w:rPr>
        <w:t xml:space="preserve">Variance analysis for the parameters and morphological indexes of the plant </w:t>
      </w:r>
      <w:r w:rsidRPr="003C0611">
        <w:rPr>
          <w:rFonts w:ascii="Times New Roman" w:hAnsi="Times New Roman" w:cs="Times New Roman"/>
          <w:i/>
          <w:sz w:val="24"/>
          <w:szCs w:val="24"/>
          <w:lang w:val="en-US"/>
        </w:rPr>
        <w:t xml:space="preserve">S. </w:t>
      </w:r>
      <w:proofErr w:type="spellStart"/>
      <w:r w:rsidRPr="003C0611">
        <w:rPr>
          <w:rFonts w:ascii="Times New Roman" w:hAnsi="Times New Roman" w:cs="Times New Roman"/>
          <w:i/>
          <w:sz w:val="24"/>
          <w:szCs w:val="24"/>
          <w:lang w:val="en-US"/>
        </w:rPr>
        <w:t>mahagoni</w:t>
      </w:r>
      <w:proofErr w:type="spellEnd"/>
      <w:r w:rsidRPr="003C0611">
        <w:rPr>
          <w:rFonts w:ascii="Times New Roman" w:hAnsi="Times New Roman" w:cs="Times New Roman"/>
          <w:sz w:val="24"/>
          <w:szCs w:val="24"/>
          <w:lang w:val="en-US"/>
        </w:rPr>
        <w:t xml:space="preserve"> to the four months of cultivated</w:t>
      </w:r>
      <w:r w:rsidR="00C77C8B">
        <w:rPr>
          <w:rFonts w:ascii="Times New Roman" w:hAnsi="Times New Roman" w:cs="Times New Roman"/>
          <w:sz w:val="24"/>
          <w:szCs w:val="24"/>
          <w:lang w:val="en-US"/>
        </w:rPr>
        <w:t>.</w:t>
      </w:r>
    </w:p>
    <w:p w:rsidRPr="00AB0F31" w:rsidR="00674E64" w:rsidP="00674E64" w:rsidRDefault="00674E64" w14:paraId="351B4E0A" w14:textId="77777777">
      <w:pPr>
        <w:spacing w:after="0" w:line="240" w:lineRule="auto"/>
        <w:rPr>
          <w:rFonts w:ascii="Times New Roman" w:hAnsi="Times New Roman" w:cs="Times New Roman"/>
          <w:b/>
          <w:sz w:val="12"/>
          <w:szCs w:val="24"/>
          <w:lang w:val="en-US"/>
        </w:rPr>
      </w:pPr>
    </w:p>
    <w:tbl>
      <w:tblPr>
        <w:tblW w:w="4944" w:type="pct"/>
        <w:jc w:val="center"/>
        <w:tblLook w:val="04A0" w:firstRow="1" w:lastRow="0" w:firstColumn="1" w:lastColumn="0" w:noHBand="0" w:noVBand="1"/>
      </w:tblPr>
      <w:tblGrid>
        <w:gridCol w:w="1639"/>
        <w:gridCol w:w="589"/>
        <w:gridCol w:w="1384"/>
        <w:gridCol w:w="1384"/>
        <w:gridCol w:w="1798"/>
        <w:gridCol w:w="1240"/>
        <w:gridCol w:w="1265"/>
      </w:tblGrid>
      <w:tr w:rsidRPr="00E769E0" w:rsidR="00674E64" w:rsidTr="00C34285" w14:paraId="7774273A" w14:textId="77777777">
        <w:trPr>
          <w:trHeight w:val="179"/>
          <w:jc w:val="center"/>
        </w:trPr>
        <w:tc>
          <w:tcPr>
            <w:tcW w:w="883" w:type="pct"/>
            <w:vMerge w:val="restart"/>
            <w:tcBorders>
              <w:top w:val="single" w:color="auto" w:sz="4" w:space="0"/>
              <w:left w:val="nil"/>
              <w:bottom w:val="single" w:color="auto" w:sz="4" w:space="0"/>
              <w:right w:val="nil"/>
            </w:tcBorders>
            <w:vAlign w:val="center"/>
            <w:hideMark/>
          </w:tcPr>
          <w:p w:rsidRPr="00E769E0" w:rsidR="00674E64" w:rsidP="00CD77B6" w:rsidRDefault="00674E64" w14:paraId="738DABDF" w14:textId="77777777">
            <w:pPr>
              <w:spacing w:after="0" w:line="240" w:lineRule="auto"/>
              <w:jc w:val="center"/>
              <w:rPr>
                <w:rFonts w:ascii="Times New Roman" w:hAnsi="Times New Roman" w:cs="Times New Roman"/>
                <w:b/>
              </w:rPr>
            </w:pPr>
            <w:r>
              <w:rPr>
                <w:rFonts w:ascii="Times New Roman" w:hAnsi="Times New Roman" w:cs="Times New Roman"/>
                <w:b/>
              </w:rPr>
              <w:t>Factor de variación</w:t>
            </w:r>
          </w:p>
        </w:tc>
        <w:tc>
          <w:tcPr>
            <w:tcW w:w="310" w:type="pct"/>
            <w:vMerge w:val="restart"/>
            <w:tcBorders>
              <w:top w:val="single" w:color="auto" w:sz="4" w:space="0"/>
              <w:left w:val="nil"/>
              <w:bottom w:val="single" w:color="auto" w:sz="4" w:space="0"/>
              <w:right w:val="nil"/>
            </w:tcBorders>
            <w:vAlign w:val="center"/>
            <w:hideMark/>
          </w:tcPr>
          <w:p w:rsidRPr="00E769E0" w:rsidR="00674E64" w:rsidP="00CD77B6" w:rsidRDefault="00674E64" w14:paraId="1D078CD7" w14:textId="77777777">
            <w:pPr>
              <w:spacing w:after="0" w:line="240" w:lineRule="auto"/>
              <w:jc w:val="center"/>
              <w:rPr>
                <w:rFonts w:ascii="Times New Roman" w:hAnsi="Times New Roman" w:cs="Times New Roman"/>
                <w:b/>
              </w:rPr>
            </w:pPr>
            <w:proofErr w:type="gramStart"/>
            <w:r w:rsidRPr="00E769E0">
              <w:rPr>
                <w:rFonts w:ascii="Times New Roman" w:hAnsi="Times New Roman" w:cs="Times New Roman"/>
                <w:b/>
              </w:rPr>
              <w:t>G.L</w:t>
            </w:r>
            <w:proofErr w:type="gramEnd"/>
          </w:p>
        </w:tc>
        <w:tc>
          <w:tcPr>
            <w:tcW w:w="3808" w:type="pct"/>
            <w:gridSpan w:val="5"/>
            <w:tcBorders>
              <w:top w:val="single" w:color="auto" w:sz="4" w:space="0"/>
              <w:left w:val="nil"/>
              <w:bottom w:val="single" w:color="auto" w:sz="4" w:space="0"/>
              <w:right w:val="nil"/>
            </w:tcBorders>
            <w:hideMark/>
          </w:tcPr>
          <w:p w:rsidRPr="00E769E0" w:rsidR="00674E64" w:rsidP="00CD77B6" w:rsidRDefault="00674E64" w14:paraId="45B2CD20" w14:textId="77777777">
            <w:pPr>
              <w:spacing w:after="0" w:line="240" w:lineRule="auto"/>
              <w:jc w:val="center"/>
              <w:rPr>
                <w:rFonts w:ascii="Times New Roman" w:hAnsi="Times New Roman" w:cs="Times New Roman"/>
                <w:b/>
              </w:rPr>
            </w:pPr>
            <w:r w:rsidRPr="00E769E0">
              <w:rPr>
                <w:rFonts w:ascii="Times New Roman" w:hAnsi="Times New Roman" w:cs="Times New Roman"/>
                <w:b/>
              </w:rPr>
              <w:t>Cuadrados medios y significancia (</w:t>
            </w:r>
            <w:r w:rsidRPr="00E769E0">
              <w:rPr>
                <w:rFonts w:ascii="Times New Roman" w:hAnsi="Times New Roman" w:cs="Times New Roman"/>
                <w:b/>
                <w:i/>
              </w:rPr>
              <w:t>P</w:t>
            </w:r>
            <w:r w:rsidRPr="00E769E0">
              <w:rPr>
                <w:rFonts w:ascii="Times New Roman" w:hAnsi="Times New Roman" w:cs="Times New Roman"/>
                <w:b/>
              </w:rPr>
              <w:t>)</w:t>
            </w:r>
          </w:p>
        </w:tc>
      </w:tr>
      <w:tr w:rsidRPr="00E769E0" w:rsidR="00674E64" w:rsidTr="00CD77B6" w14:paraId="49C8FD54" w14:textId="77777777">
        <w:trPr>
          <w:trHeight w:val="282"/>
          <w:jc w:val="center"/>
        </w:trPr>
        <w:tc>
          <w:tcPr>
            <w:tcW w:w="883" w:type="pct"/>
            <w:vMerge/>
            <w:tcBorders>
              <w:top w:val="single" w:color="auto" w:sz="4" w:space="0"/>
              <w:left w:val="nil"/>
              <w:bottom w:val="single" w:color="auto" w:sz="4" w:space="0"/>
              <w:right w:val="nil"/>
            </w:tcBorders>
            <w:vAlign w:val="center"/>
            <w:hideMark/>
          </w:tcPr>
          <w:p w:rsidRPr="00E769E0" w:rsidR="00674E64" w:rsidP="00CD77B6" w:rsidRDefault="00674E64" w14:paraId="3E11DDC6" w14:textId="77777777">
            <w:pPr>
              <w:spacing w:after="0" w:line="240" w:lineRule="auto"/>
              <w:rPr>
                <w:rFonts w:ascii="Times New Roman" w:hAnsi="Times New Roman" w:cs="Times New Roman"/>
                <w:b/>
              </w:rPr>
            </w:pPr>
          </w:p>
        </w:tc>
        <w:tc>
          <w:tcPr>
            <w:tcW w:w="310" w:type="pct"/>
            <w:vMerge/>
            <w:tcBorders>
              <w:top w:val="single" w:color="auto" w:sz="4" w:space="0"/>
              <w:left w:val="nil"/>
              <w:bottom w:val="single" w:color="auto" w:sz="4" w:space="0"/>
              <w:right w:val="nil"/>
            </w:tcBorders>
            <w:vAlign w:val="center"/>
            <w:hideMark/>
          </w:tcPr>
          <w:p w:rsidRPr="00E769E0" w:rsidR="00674E64" w:rsidP="00CD77B6" w:rsidRDefault="00674E64" w14:paraId="4E75B897" w14:textId="77777777">
            <w:pPr>
              <w:spacing w:after="0" w:line="240" w:lineRule="auto"/>
              <w:rPr>
                <w:rFonts w:ascii="Times New Roman" w:hAnsi="Times New Roman" w:cs="Times New Roman"/>
                <w:b/>
              </w:rPr>
            </w:pPr>
          </w:p>
        </w:tc>
        <w:tc>
          <w:tcPr>
            <w:tcW w:w="745" w:type="pct"/>
            <w:tcBorders>
              <w:top w:val="single" w:color="auto" w:sz="4" w:space="0"/>
              <w:left w:val="nil"/>
              <w:bottom w:val="single" w:color="auto" w:sz="4" w:space="0"/>
              <w:right w:val="nil"/>
            </w:tcBorders>
            <w:vAlign w:val="center"/>
            <w:hideMark/>
          </w:tcPr>
          <w:p w:rsidR="00674E64" w:rsidP="00CD77B6" w:rsidRDefault="00674E64" w14:paraId="15375386" w14:textId="77777777">
            <w:pPr>
              <w:spacing w:after="0" w:line="240" w:lineRule="auto"/>
              <w:jc w:val="center"/>
              <w:rPr>
                <w:rFonts w:ascii="Times New Roman" w:hAnsi="Times New Roman" w:cs="Times New Roman"/>
                <w:b/>
              </w:rPr>
            </w:pPr>
            <w:r w:rsidRPr="00E769E0">
              <w:rPr>
                <w:rFonts w:ascii="Times New Roman" w:hAnsi="Times New Roman" w:cs="Times New Roman"/>
                <w:b/>
              </w:rPr>
              <w:t>Altura</w:t>
            </w:r>
          </w:p>
          <w:p w:rsidRPr="00E769E0" w:rsidR="00674E64" w:rsidP="00CD77B6" w:rsidRDefault="00674E64" w14:paraId="068BE6EB" w14:textId="77777777">
            <w:pPr>
              <w:spacing w:after="0" w:line="240" w:lineRule="auto"/>
              <w:jc w:val="center"/>
              <w:rPr>
                <w:rFonts w:ascii="Times New Roman" w:hAnsi="Times New Roman" w:cs="Times New Roman"/>
                <w:b/>
              </w:rPr>
            </w:pPr>
            <w:r w:rsidRPr="00E769E0">
              <w:rPr>
                <w:rFonts w:ascii="Times New Roman" w:hAnsi="Times New Roman" w:cs="Times New Roman"/>
                <w:b/>
              </w:rPr>
              <w:t>(cm)</w:t>
            </w:r>
          </w:p>
        </w:tc>
        <w:tc>
          <w:tcPr>
            <w:tcW w:w="745" w:type="pct"/>
            <w:tcBorders>
              <w:top w:val="single" w:color="auto" w:sz="4" w:space="0"/>
              <w:left w:val="nil"/>
              <w:bottom w:val="single" w:color="auto" w:sz="4" w:space="0"/>
              <w:right w:val="nil"/>
            </w:tcBorders>
            <w:vAlign w:val="center"/>
            <w:hideMark/>
          </w:tcPr>
          <w:p w:rsidRPr="00E769E0" w:rsidR="00674E64" w:rsidP="00CD77B6" w:rsidRDefault="00674E64" w14:paraId="4026716E" w14:textId="77777777">
            <w:pPr>
              <w:spacing w:after="0" w:line="240" w:lineRule="auto"/>
              <w:jc w:val="center"/>
              <w:rPr>
                <w:rFonts w:ascii="Times New Roman" w:hAnsi="Times New Roman" w:cs="Times New Roman"/>
                <w:b/>
              </w:rPr>
            </w:pPr>
            <w:r w:rsidRPr="00E769E0">
              <w:rPr>
                <w:rFonts w:ascii="Times New Roman" w:hAnsi="Times New Roman" w:cs="Times New Roman"/>
                <w:b/>
              </w:rPr>
              <w:t>Diámetro (mm)</w:t>
            </w:r>
          </w:p>
        </w:tc>
        <w:tc>
          <w:tcPr>
            <w:tcW w:w="968" w:type="pct"/>
            <w:tcBorders>
              <w:top w:val="single" w:color="auto" w:sz="4" w:space="0"/>
              <w:left w:val="nil"/>
              <w:bottom w:val="single" w:color="auto" w:sz="4" w:space="0"/>
              <w:right w:val="nil"/>
            </w:tcBorders>
            <w:vAlign w:val="center"/>
            <w:hideMark/>
          </w:tcPr>
          <w:p w:rsidRPr="00E769E0" w:rsidR="00674E64" w:rsidP="00CD77B6" w:rsidRDefault="00674E64" w14:paraId="1DDA5B4F" w14:textId="77777777">
            <w:pPr>
              <w:spacing w:after="0" w:line="240" w:lineRule="auto"/>
              <w:jc w:val="center"/>
              <w:rPr>
                <w:rFonts w:ascii="Times New Roman" w:hAnsi="Times New Roman" w:cs="Times New Roman"/>
                <w:b/>
              </w:rPr>
            </w:pPr>
            <w:r w:rsidRPr="00E769E0">
              <w:rPr>
                <w:rFonts w:ascii="Times New Roman" w:hAnsi="Times New Roman" w:cs="Times New Roman"/>
                <w:b/>
              </w:rPr>
              <w:t>Esbeltez</w:t>
            </w:r>
          </w:p>
        </w:tc>
        <w:tc>
          <w:tcPr>
            <w:tcW w:w="668" w:type="pct"/>
            <w:tcBorders>
              <w:top w:val="single" w:color="auto" w:sz="4" w:space="0"/>
              <w:left w:val="nil"/>
              <w:bottom w:val="single" w:color="auto" w:sz="4" w:space="0"/>
              <w:right w:val="nil"/>
            </w:tcBorders>
            <w:vAlign w:val="center"/>
            <w:hideMark/>
          </w:tcPr>
          <w:p w:rsidRPr="00E769E0" w:rsidR="00674E64" w:rsidP="00CD77B6" w:rsidRDefault="00674E64" w14:paraId="5CEDB113" w14:textId="77777777">
            <w:pPr>
              <w:spacing w:after="0" w:line="240" w:lineRule="auto"/>
              <w:jc w:val="center"/>
              <w:rPr>
                <w:rFonts w:ascii="Times New Roman" w:hAnsi="Times New Roman" w:cs="Times New Roman"/>
                <w:b/>
              </w:rPr>
            </w:pPr>
            <w:r w:rsidRPr="00E769E0">
              <w:rPr>
                <w:rFonts w:ascii="Times New Roman" w:hAnsi="Times New Roman" w:cs="Times New Roman"/>
                <w:b/>
              </w:rPr>
              <w:t>Índice de Dickson</w:t>
            </w:r>
          </w:p>
        </w:tc>
        <w:tc>
          <w:tcPr>
            <w:tcW w:w="682" w:type="pct"/>
            <w:tcBorders>
              <w:top w:val="single" w:color="auto" w:sz="4" w:space="0"/>
              <w:left w:val="nil"/>
              <w:bottom w:val="single" w:color="auto" w:sz="4" w:space="0"/>
              <w:right w:val="nil"/>
            </w:tcBorders>
            <w:vAlign w:val="center"/>
            <w:hideMark/>
          </w:tcPr>
          <w:p w:rsidRPr="00E769E0" w:rsidR="00674E64" w:rsidP="00CD77B6" w:rsidRDefault="00674E64" w14:paraId="25AF1BC4" w14:textId="77777777">
            <w:pPr>
              <w:spacing w:after="0" w:line="240" w:lineRule="auto"/>
              <w:jc w:val="center"/>
              <w:rPr>
                <w:rFonts w:ascii="Times New Roman" w:hAnsi="Times New Roman" w:cs="Times New Roman"/>
                <w:b/>
              </w:rPr>
            </w:pPr>
            <w:r w:rsidRPr="00E769E0">
              <w:rPr>
                <w:rFonts w:ascii="Times New Roman" w:hAnsi="Times New Roman" w:cs="Times New Roman"/>
                <w:b/>
              </w:rPr>
              <w:t>Área foliar (cm</w:t>
            </w:r>
            <w:r w:rsidRPr="00E769E0">
              <w:rPr>
                <w:rFonts w:ascii="Times New Roman" w:hAnsi="Times New Roman" w:cs="Times New Roman"/>
                <w:b/>
                <w:vertAlign w:val="superscript"/>
              </w:rPr>
              <w:t>2</w:t>
            </w:r>
            <w:r w:rsidRPr="00E769E0">
              <w:rPr>
                <w:rFonts w:ascii="Times New Roman" w:hAnsi="Times New Roman" w:cs="Times New Roman"/>
                <w:b/>
              </w:rPr>
              <w:t>)</w:t>
            </w:r>
          </w:p>
        </w:tc>
      </w:tr>
      <w:tr w:rsidRPr="00E769E0" w:rsidR="00674E64" w:rsidTr="00CD77B6" w14:paraId="7930BE40" w14:textId="77777777">
        <w:trPr>
          <w:trHeight w:val="251"/>
          <w:jc w:val="center"/>
        </w:trPr>
        <w:tc>
          <w:tcPr>
            <w:tcW w:w="883" w:type="pct"/>
            <w:tcBorders>
              <w:top w:val="single" w:color="auto" w:sz="4" w:space="0"/>
              <w:left w:val="nil"/>
              <w:bottom w:val="nil"/>
              <w:right w:val="nil"/>
            </w:tcBorders>
            <w:hideMark/>
          </w:tcPr>
          <w:p w:rsidRPr="00E769E0" w:rsidR="00674E64" w:rsidP="00CD77B6" w:rsidRDefault="00674E64" w14:paraId="3EAB5229" w14:textId="77777777">
            <w:pPr>
              <w:spacing w:after="0" w:line="240" w:lineRule="auto"/>
              <w:jc w:val="center"/>
              <w:rPr>
                <w:rFonts w:ascii="Times New Roman" w:hAnsi="Times New Roman" w:cs="Times New Roman"/>
              </w:rPr>
            </w:pPr>
            <w:r w:rsidRPr="00E769E0">
              <w:rPr>
                <w:rFonts w:ascii="Times New Roman" w:hAnsi="Times New Roman" w:cs="Times New Roman"/>
              </w:rPr>
              <w:t>Sustrato (S)</w:t>
            </w:r>
          </w:p>
        </w:tc>
        <w:tc>
          <w:tcPr>
            <w:tcW w:w="310" w:type="pct"/>
            <w:tcBorders>
              <w:top w:val="single" w:color="auto" w:sz="4" w:space="0"/>
              <w:left w:val="nil"/>
              <w:bottom w:val="nil"/>
              <w:right w:val="nil"/>
            </w:tcBorders>
            <w:hideMark/>
          </w:tcPr>
          <w:p w:rsidRPr="00E769E0" w:rsidR="00674E64" w:rsidP="00CD77B6" w:rsidRDefault="00674E64" w14:paraId="4D7BD625" w14:textId="77777777">
            <w:pPr>
              <w:spacing w:after="0" w:line="240" w:lineRule="auto"/>
              <w:jc w:val="center"/>
              <w:rPr>
                <w:rFonts w:ascii="Times New Roman" w:hAnsi="Times New Roman" w:cs="Times New Roman"/>
              </w:rPr>
            </w:pPr>
            <w:r w:rsidRPr="00E769E0">
              <w:rPr>
                <w:rFonts w:ascii="Times New Roman" w:hAnsi="Times New Roman" w:cs="Times New Roman"/>
              </w:rPr>
              <w:t>1</w:t>
            </w:r>
          </w:p>
        </w:tc>
        <w:tc>
          <w:tcPr>
            <w:tcW w:w="745" w:type="pct"/>
            <w:tcBorders>
              <w:top w:val="single" w:color="auto" w:sz="4" w:space="0"/>
              <w:left w:val="nil"/>
              <w:bottom w:val="nil"/>
              <w:right w:val="nil"/>
            </w:tcBorders>
            <w:hideMark/>
          </w:tcPr>
          <w:p w:rsidRPr="00E769E0" w:rsidR="00674E64" w:rsidP="00D655EF" w:rsidRDefault="00674E64" w14:paraId="22D32ED2" w14:textId="10C536A4">
            <w:pPr>
              <w:spacing w:after="0" w:line="240" w:lineRule="auto"/>
              <w:jc w:val="center"/>
              <w:rPr>
                <w:rFonts w:ascii="Times New Roman" w:hAnsi="Times New Roman" w:cs="Times New Roman"/>
              </w:rPr>
            </w:pPr>
            <w:r w:rsidRPr="00E769E0">
              <w:rPr>
                <w:rFonts w:ascii="Times New Roman" w:hAnsi="Times New Roman" w:cs="Times New Roman"/>
              </w:rPr>
              <w:t>41</w:t>
            </w:r>
            <w:r w:rsidR="00D655EF">
              <w:rPr>
                <w:rFonts w:ascii="Times New Roman" w:hAnsi="Times New Roman" w:cs="Times New Roman"/>
              </w:rPr>
              <w:t>.</w:t>
            </w:r>
            <w:r w:rsidRPr="00E769E0">
              <w:rPr>
                <w:rFonts w:ascii="Times New Roman" w:hAnsi="Times New Roman" w:cs="Times New Roman"/>
              </w:rPr>
              <w:t>60</w:t>
            </w:r>
            <w:r w:rsidRPr="00E769E0">
              <w:rPr>
                <w:rFonts w:ascii="Times New Roman" w:hAnsi="Times New Roman" w:cs="Times New Roman"/>
                <w:vertAlign w:val="superscript"/>
              </w:rPr>
              <w:t>***</w:t>
            </w:r>
          </w:p>
        </w:tc>
        <w:tc>
          <w:tcPr>
            <w:tcW w:w="745" w:type="pct"/>
            <w:tcBorders>
              <w:top w:val="single" w:color="auto" w:sz="4" w:space="0"/>
              <w:left w:val="nil"/>
              <w:bottom w:val="nil"/>
              <w:right w:val="nil"/>
            </w:tcBorders>
            <w:hideMark/>
          </w:tcPr>
          <w:p w:rsidRPr="00E769E0" w:rsidR="00674E64" w:rsidP="00D655EF" w:rsidRDefault="00674E64" w14:paraId="1AB7FEEA" w14:textId="09C28B43">
            <w:pPr>
              <w:spacing w:after="0" w:line="240" w:lineRule="auto"/>
              <w:jc w:val="center"/>
              <w:rPr>
                <w:rFonts w:ascii="Times New Roman" w:hAnsi="Times New Roman" w:cs="Times New Roman"/>
              </w:rPr>
            </w:pPr>
            <w:r w:rsidRPr="00E769E0">
              <w:rPr>
                <w:rFonts w:ascii="Times New Roman" w:hAnsi="Times New Roman" w:cs="Times New Roman"/>
              </w:rPr>
              <w:t>3</w:t>
            </w:r>
            <w:r w:rsidR="00D655EF">
              <w:rPr>
                <w:rFonts w:ascii="Times New Roman" w:hAnsi="Times New Roman" w:cs="Times New Roman"/>
              </w:rPr>
              <w:t>.</w:t>
            </w:r>
            <w:r w:rsidRPr="00E769E0">
              <w:rPr>
                <w:rFonts w:ascii="Times New Roman" w:hAnsi="Times New Roman" w:cs="Times New Roman"/>
              </w:rPr>
              <w:t>05</w:t>
            </w:r>
            <w:r w:rsidRPr="00E769E0">
              <w:rPr>
                <w:rFonts w:ascii="Times New Roman" w:hAnsi="Times New Roman" w:cs="Times New Roman"/>
                <w:vertAlign w:val="superscript"/>
              </w:rPr>
              <w:t>**</w:t>
            </w:r>
          </w:p>
        </w:tc>
        <w:tc>
          <w:tcPr>
            <w:tcW w:w="968" w:type="pct"/>
            <w:tcBorders>
              <w:top w:val="single" w:color="auto" w:sz="4" w:space="0"/>
              <w:left w:val="nil"/>
              <w:bottom w:val="nil"/>
              <w:right w:val="nil"/>
            </w:tcBorders>
            <w:hideMark/>
          </w:tcPr>
          <w:p w:rsidRPr="00E769E0" w:rsidR="00674E64" w:rsidP="00D655EF" w:rsidRDefault="00674E64" w14:paraId="1FBB1B92" w14:textId="4F73A779">
            <w:pPr>
              <w:spacing w:after="0" w:line="240" w:lineRule="auto"/>
              <w:jc w:val="center"/>
              <w:rPr>
                <w:rFonts w:ascii="Times New Roman" w:hAnsi="Times New Roman" w:cs="Times New Roman"/>
                <w:highlight w:val="yellow"/>
                <w:vertAlign w:val="superscript"/>
              </w:rPr>
            </w:pPr>
            <w:r w:rsidRPr="00E769E0">
              <w:rPr>
                <w:rFonts w:ascii="Times New Roman" w:hAnsi="Times New Roman" w:cs="Times New Roman"/>
              </w:rPr>
              <w:t>0</w:t>
            </w:r>
            <w:r w:rsidR="00D655EF">
              <w:rPr>
                <w:rFonts w:ascii="Times New Roman" w:hAnsi="Times New Roman" w:cs="Times New Roman"/>
              </w:rPr>
              <w:t>.</w:t>
            </w:r>
            <w:r w:rsidRPr="00E769E0">
              <w:rPr>
                <w:rFonts w:ascii="Times New Roman" w:hAnsi="Times New Roman" w:cs="Times New Roman"/>
              </w:rPr>
              <w:t>05</w:t>
            </w:r>
            <w:r w:rsidRPr="00E769E0">
              <w:rPr>
                <w:rFonts w:ascii="Times New Roman" w:hAnsi="Times New Roman" w:cs="Times New Roman"/>
                <w:vertAlign w:val="superscript"/>
              </w:rPr>
              <w:t>*</w:t>
            </w:r>
          </w:p>
        </w:tc>
        <w:tc>
          <w:tcPr>
            <w:tcW w:w="668" w:type="pct"/>
            <w:tcBorders>
              <w:top w:val="single" w:color="auto" w:sz="4" w:space="0"/>
              <w:left w:val="nil"/>
              <w:bottom w:val="nil"/>
              <w:right w:val="nil"/>
            </w:tcBorders>
            <w:hideMark/>
          </w:tcPr>
          <w:p w:rsidRPr="00E769E0" w:rsidR="00674E64" w:rsidP="00CD77B6" w:rsidRDefault="00674E64" w14:paraId="681D6B3B" w14:textId="77777777">
            <w:pPr>
              <w:spacing w:after="0" w:line="240" w:lineRule="auto"/>
              <w:jc w:val="center"/>
              <w:rPr>
                <w:rFonts w:ascii="Times New Roman" w:hAnsi="Times New Roman" w:cs="Times New Roman"/>
                <w:vertAlign w:val="superscript"/>
              </w:rPr>
            </w:pPr>
            <w:r w:rsidRPr="00E769E0">
              <w:rPr>
                <w:rFonts w:ascii="Times New Roman" w:hAnsi="Times New Roman" w:cs="Times New Roman"/>
              </w:rPr>
              <w:t>0,004</w:t>
            </w:r>
            <w:r w:rsidRPr="00E769E0">
              <w:rPr>
                <w:rFonts w:ascii="Times New Roman" w:hAnsi="Times New Roman" w:cs="Times New Roman"/>
                <w:vertAlign w:val="superscript"/>
              </w:rPr>
              <w:t>*</w:t>
            </w:r>
          </w:p>
        </w:tc>
        <w:tc>
          <w:tcPr>
            <w:tcW w:w="682" w:type="pct"/>
            <w:tcBorders>
              <w:top w:val="single" w:color="auto" w:sz="4" w:space="0"/>
              <w:left w:val="nil"/>
              <w:bottom w:val="nil"/>
              <w:right w:val="nil"/>
            </w:tcBorders>
            <w:hideMark/>
          </w:tcPr>
          <w:p w:rsidRPr="00E769E0" w:rsidR="00674E64" w:rsidP="00CD77B6" w:rsidRDefault="00674E64" w14:paraId="4BA7A34E" w14:textId="77777777">
            <w:pPr>
              <w:spacing w:after="0" w:line="240" w:lineRule="auto"/>
              <w:jc w:val="center"/>
              <w:rPr>
                <w:rFonts w:ascii="Times New Roman" w:hAnsi="Times New Roman" w:cs="Times New Roman"/>
                <w:vertAlign w:val="superscript"/>
              </w:rPr>
            </w:pPr>
            <w:r w:rsidRPr="00E769E0">
              <w:rPr>
                <w:rFonts w:ascii="Times New Roman" w:hAnsi="Times New Roman" w:cs="Times New Roman"/>
              </w:rPr>
              <w:t>5,99</w:t>
            </w:r>
            <w:r w:rsidRPr="00E769E0">
              <w:rPr>
                <w:rFonts w:ascii="Times New Roman" w:hAnsi="Times New Roman" w:cs="Times New Roman"/>
                <w:vertAlign w:val="superscript"/>
              </w:rPr>
              <w:t>*</w:t>
            </w:r>
          </w:p>
        </w:tc>
      </w:tr>
      <w:tr w:rsidRPr="00E769E0" w:rsidR="00674E64" w:rsidTr="00CD77B6" w14:paraId="2944F7C4" w14:textId="77777777">
        <w:trPr>
          <w:trHeight w:val="266"/>
          <w:jc w:val="center"/>
        </w:trPr>
        <w:tc>
          <w:tcPr>
            <w:tcW w:w="883" w:type="pct"/>
            <w:hideMark/>
          </w:tcPr>
          <w:p w:rsidRPr="00E769E0" w:rsidR="00674E64" w:rsidP="00CD77B6" w:rsidRDefault="00674E64" w14:paraId="5DFF9210" w14:textId="77777777">
            <w:pPr>
              <w:spacing w:after="0" w:line="240" w:lineRule="auto"/>
              <w:jc w:val="center"/>
              <w:rPr>
                <w:rFonts w:ascii="Times New Roman" w:hAnsi="Times New Roman" w:cs="Times New Roman"/>
              </w:rPr>
            </w:pPr>
            <w:r w:rsidRPr="00E769E0">
              <w:rPr>
                <w:rFonts w:ascii="Times New Roman" w:hAnsi="Times New Roman" w:cs="Times New Roman"/>
              </w:rPr>
              <w:t>Cepas (HMA)</w:t>
            </w:r>
          </w:p>
        </w:tc>
        <w:tc>
          <w:tcPr>
            <w:tcW w:w="310" w:type="pct"/>
            <w:hideMark/>
          </w:tcPr>
          <w:p w:rsidRPr="00E769E0" w:rsidR="00674E64" w:rsidP="00CD77B6" w:rsidRDefault="00674E64" w14:paraId="3093508C" w14:textId="77777777">
            <w:pPr>
              <w:spacing w:after="0" w:line="240" w:lineRule="auto"/>
              <w:jc w:val="center"/>
              <w:rPr>
                <w:rFonts w:ascii="Times New Roman" w:hAnsi="Times New Roman" w:cs="Times New Roman"/>
              </w:rPr>
            </w:pPr>
            <w:r w:rsidRPr="00E769E0">
              <w:rPr>
                <w:rFonts w:ascii="Times New Roman" w:hAnsi="Times New Roman" w:cs="Times New Roman"/>
              </w:rPr>
              <w:t>3</w:t>
            </w:r>
          </w:p>
        </w:tc>
        <w:tc>
          <w:tcPr>
            <w:tcW w:w="745" w:type="pct"/>
            <w:hideMark/>
          </w:tcPr>
          <w:p w:rsidRPr="00E769E0" w:rsidR="00674E64" w:rsidP="00D655EF" w:rsidRDefault="00674E64" w14:paraId="1E85D172" w14:textId="0C9CE9FD">
            <w:pPr>
              <w:spacing w:after="0" w:line="240" w:lineRule="auto"/>
              <w:jc w:val="center"/>
              <w:rPr>
                <w:rFonts w:ascii="Times New Roman" w:hAnsi="Times New Roman" w:cs="Times New Roman"/>
              </w:rPr>
            </w:pPr>
            <w:r w:rsidRPr="00E769E0">
              <w:rPr>
                <w:rFonts w:ascii="Times New Roman" w:hAnsi="Times New Roman" w:cs="Times New Roman"/>
              </w:rPr>
              <w:t>131</w:t>
            </w:r>
            <w:r w:rsidR="00D655EF">
              <w:rPr>
                <w:rFonts w:ascii="Times New Roman" w:hAnsi="Times New Roman" w:cs="Times New Roman"/>
              </w:rPr>
              <w:t>.</w:t>
            </w:r>
            <w:r w:rsidRPr="00E769E0">
              <w:rPr>
                <w:rFonts w:ascii="Times New Roman" w:hAnsi="Times New Roman" w:cs="Times New Roman"/>
              </w:rPr>
              <w:t>87</w:t>
            </w:r>
            <w:r w:rsidRPr="00E769E0">
              <w:rPr>
                <w:rFonts w:ascii="Times New Roman" w:hAnsi="Times New Roman" w:cs="Times New Roman"/>
                <w:vertAlign w:val="superscript"/>
              </w:rPr>
              <w:t>***</w:t>
            </w:r>
          </w:p>
        </w:tc>
        <w:tc>
          <w:tcPr>
            <w:tcW w:w="745" w:type="pct"/>
            <w:hideMark/>
          </w:tcPr>
          <w:p w:rsidRPr="00E769E0" w:rsidR="00674E64" w:rsidP="00D655EF" w:rsidRDefault="00674E64" w14:paraId="0EC0B9F0" w14:textId="50C6FC03">
            <w:pPr>
              <w:spacing w:after="0" w:line="240" w:lineRule="auto"/>
              <w:jc w:val="center"/>
              <w:rPr>
                <w:rFonts w:ascii="Times New Roman" w:hAnsi="Times New Roman" w:cs="Times New Roman"/>
              </w:rPr>
            </w:pPr>
            <w:r w:rsidRPr="00E769E0">
              <w:rPr>
                <w:rFonts w:ascii="Times New Roman" w:hAnsi="Times New Roman" w:cs="Times New Roman"/>
              </w:rPr>
              <w:t>11</w:t>
            </w:r>
            <w:r w:rsidR="00D655EF">
              <w:rPr>
                <w:rFonts w:ascii="Times New Roman" w:hAnsi="Times New Roman" w:cs="Times New Roman"/>
              </w:rPr>
              <w:t>.</w:t>
            </w:r>
            <w:r w:rsidRPr="00E769E0">
              <w:rPr>
                <w:rFonts w:ascii="Times New Roman" w:hAnsi="Times New Roman" w:cs="Times New Roman"/>
              </w:rPr>
              <w:t>27</w:t>
            </w:r>
            <w:r w:rsidRPr="00E769E0">
              <w:rPr>
                <w:rFonts w:ascii="Times New Roman" w:hAnsi="Times New Roman" w:cs="Times New Roman"/>
                <w:vertAlign w:val="superscript"/>
              </w:rPr>
              <w:t>**</w:t>
            </w:r>
          </w:p>
        </w:tc>
        <w:tc>
          <w:tcPr>
            <w:tcW w:w="968" w:type="pct"/>
            <w:hideMark/>
          </w:tcPr>
          <w:p w:rsidRPr="00E769E0" w:rsidR="00674E64" w:rsidP="00D655EF" w:rsidRDefault="00674E64" w14:paraId="12A9F685" w14:textId="6EA1D0EE">
            <w:pPr>
              <w:spacing w:after="0" w:line="240" w:lineRule="auto"/>
              <w:jc w:val="center"/>
              <w:rPr>
                <w:rFonts w:ascii="Times New Roman" w:hAnsi="Times New Roman" w:cs="Times New Roman"/>
                <w:highlight w:val="yellow"/>
                <w:vertAlign w:val="superscript"/>
              </w:rPr>
            </w:pPr>
            <w:r w:rsidRPr="00E769E0">
              <w:rPr>
                <w:rFonts w:ascii="Times New Roman" w:hAnsi="Times New Roman" w:cs="Times New Roman"/>
              </w:rPr>
              <w:t>0</w:t>
            </w:r>
            <w:r w:rsidR="00D655EF">
              <w:rPr>
                <w:rFonts w:ascii="Times New Roman" w:hAnsi="Times New Roman" w:cs="Times New Roman"/>
              </w:rPr>
              <w:t>.</w:t>
            </w:r>
            <w:r w:rsidRPr="00E769E0">
              <w:rPr>
                <w:rFonts w:ascii="Times New Roman" w:hAnsi="Times New Roman" w:cs="Times New Roman"/>
              </w:rPr>
              <w:t>18</w:t>
            </w:r>
            <w:r w:rsidRPr="00E769E0">
              <w:rPr>
                <w:rFonts w:ascii="Times New Roman" w:hAnsi="Times New Roman" w:cs="Times New Roman"/>
                <w:vertAlign w:val="superscript"/>
              </w:rPr>
              <w:t>*</w:t>
            </w:r>
          </w:p>
        </w:tc>
        <w:tc>
          <w:tcPr>
            <w:tcW w:w="668" w:type="pct"/>
            <w:hideMark/>
          </w:tcPr>
          <w:p w:rsidRPr="00E769E0" w:rsidR="00674E64" w:rsidP="00D655EF" w:rsidRDefault="00674E64" w14:paraId="1D6306FD" w14:textId="6B54FBFD">
            <w:pPr>
              <w:spacing w:after="0" w:line="240" w:lineRule="auto"/>
              <w:jc w:val="center"/>
              <w:rPr>
                <w:rFonts w:ascii="Times New Roman" w:hAnsi="Times New Roman" w:cs="Times New Roman"/>
                <w:vertAlign w:val="superscript"/>
              </w:rPr>
            </w:pPr>
            <w:r w:rsidRPr="00E769E0">
              <w:rPr>
                <w:rFonts w:ascii="Times New Roman" w:hAnsi="Times New Roman" w:cs="Times New Roman"/>
              </w:rPr>
              <w:t>0</w:t>
            </w:r>
            <w:r w:rsidR="00D655EF">
              <w:rPr>
                <w:rFonts w:ascii="Times New Roman" w:hAnsi="Times New Roman" w:cs="Times New Roman"/>
              </w:rPr>
              <w:t>.</w:t>
            </w:r>
            <w:r w:rsidRPr="00E769E0">
              <w:rPr>
                <w:rFonts w:ascii="Times New Roman" w:hAnsi="Times New Roman" w:cs="Times New Roman"/>
              </w:rPr>
              <w:t>05</w:t>
            </w:r>
            <w:r w:rsidRPr="00E769E0">
              <w:rPr>
                <w:rFonts w:ascii="Times New Roman" w:hAnsi="Times New Roman" w:cs="Times New Roman"/>
                <w:vertAlign w:val="superscript"/>
              </w:rPr>
              <w:t>***</w:t>
            </w:r>
          </w:p>
        </w:tc>
        <w:tc>
          <w:tcPr>
            <w:tcW w:w="682" w:type="pct"/>
            <w:hideMark/>
          </w:tcPr>
          <w:p w:rsidRPr="00E769E0" w:rsidR="00674E64" w:rsidP="00D655EF" w:rsidRDefault="00674E64" w14:paraId="7B0FD400" w14:textId="4FAE6738">
            <w:pPr>
              <w:spacing w:after="0" w:line="240" w:lineRule="auto"/>
              <w:jc w:val="center"/>
              <w:rPr>
                <w:rFonts w:ascii="Times New Roman" w:hAnsi="Times New Roman" w:cs="Times New Roman"/>
                <w:vertAlign w:val="superscript"/>
              </w:rPr>
            </w:pPr>
            <w:r w:rsidRPr="00E769E0">
              <w:rPr>
                <w:rFonts w:ascii="Times New Roman" w:hAnsi="Times New Roman" w:cs="Times New Roman"/>
              </w:rPr>
              <w:t>67</w:t>
            </w:r>
            <w:r w:rsidR="00D655EF">
              <w:rPr>
                <w:rFonts w:ascii="Times New Roman" w:hAnsi="Times New Roman" w:cs="Times New Roman"/>
              </w:rPr>
              <w:t>.</w:t>
            </w:r>
            <w:r w:rsidRPr="00E769E0">
              <w:rPr>
                <w:rFonts w:ascii="Times New Roman" w:hAnsi="Times New Roman" w:cs="Times New Roman"/>
              </w:rPr>
              <w:t>49</w:t>
            </w:r>
            <w:r w:rsidRPr="00E769E0">
              <w:rPr>
                <w:rFonts w:ascii="Times New Roman" w:hAnsi="Times New Roman" w:cs="Times New Roman"/>
                <w:vertAlign w:val="superscript"/>
              </w:rPr>
              <w:t>***</w:t>
            </w:r>
          </w:p>
        </w:tc>
      </w:tr>
      <w:tr w:rsidRPr="00E769E0" w:rsidR="00674E64" w:rsidTr="00CD77B6" w14:paraId="5EE4F39C" w14:textId="77777777">
        <w:trPr>
          <w:trHeight w:val="266"/>
          <w:jc w:val="center"/>
        </w:trPr>
        <w:tc>
          <w:tcPr>
            <w:tcW w:w="883" w:type="pct"/>
            <w:tcBorders>
              <w:top w:val="nil"/>
              <w:left w:val="nil"/>
              <w:bottom w:val="single" w:color="auto" w:sz="4" w:space="0"/>
              <w:right w:val="nil"/>
            </w:tcBorders>
            <w:hideMark/>
          </w:tcPr>
          <w:p w:rsidRPr="00E769E0" w:rsidR="00674E64" w:rsidP="00CD77B6" w:rsidRDefault="00674E64" w14:paraId="55E1E61B" w14:textId="77777777">
            <w:pPr>
              <w:spacing w:after="0" w:line="240" w:lineRule="auto"/>
              <w:jc w:val="center"/>
              <w:rPr>
                <w:rFonts w:ascii="Times New Roman" w:hAnsi="Times New Roman" w:cs="Times New Roman"/>
              </w:rPr>
            </w:pPr>
            <w:r w:rsidRPr="00E769E0">
              <w:rPr>
                <w:rFonts w:ascii="Times New Roman" w:hAnsi="Times New Roman" w:cs="Times New Roman"/>
              </w:rPr>
              <w:t>S X HMA</w:t>
            </w:r>
          </w:p>
        </w:tc>
        <w:tc>
          <w:tcPr>
            <w:tcW w:w="310" w:type="pct"/>
            <w:tcBorders>
              <w:top w:val="nil"/>
              <w:left w:val="nil"/>
              <w:bottom w:val="single" w:color="auto" w:sz="4" w:space="0"/>
              <w:right w:val="nil"/>
            </w:tcBorders>
            <w:hideMark/>
          </w:tcPr>
          <w:p w:rsidRPr="00E769E0" w:rsidR="00674E64" w:rsidP="00CD77B6" w:rsidRDefault="00674E64" w14:paraId="564573B9" w14:textId="77777777">
            <w:pPr>
              <w:spacing w:after="0" w:line="240" w:lineRule="auto"/>
              <w:jc w:val="center"/>
              <w:rPr>
                <w:rFonts w:ascii="Times New Roman" w:hAnsi="Times New Roman" w:cs="Times New Roman"/>
              </w:rPr>
            </w:pPr>
            <w:r w:rsidRPr="00E769E0">
              <w:rPr>
                <w:rFonts w:ascii="Times New Roman" w:hAnsi="Times New Roman" w:cs="Times New Roman"/>
              </w:rPr>
              <w:t>3</w:t>
            </w:r>
          </w:p>
        </w:tc>
        <w:tc>
          <w:tcPr>
            <w:tcW w:w="745" w:type="pct"/>
            <w:tcBorders>
              <w:top w:val="nil"/>
              <w:left w:val="nil"/>
              <w:bottom w:val="single" w:color="auto" w:sz="4" w:space="0"/>
              <w:right w:val="nil"/>
            </w:tcBorders>
            <w:hideMark/>
          </w:tcPr>
          <w:p w:rsidRPr="00E769E0" w:rsidR="00674E64" w:rsidP="00D655EF" w:rsidRDefault="00674E64" w14:paraId="417558D9" w14:textId="14E52E92">
            <w:pPr>
              <w:spacing w:after="0" w:line="240" w:lineRule="auto"/>
              <w:jc w:val="center"/>
              <w:rPr>
                <w:rFonts w:ascii="Times New Roman" w:hAnsi="Times New Roman" w:cs="Times New Roman"/>
              </w:rPr>
            </w:pPr>
            <w:r w:rsidRPr="00E769E0">
              <w:rPr>
                <w:rFonts w:ascii="Times New Roman" w:hAnsi="Times New Roman" w:cs="Times New Roman"/>
              </w:rPr>
              <w:t>29</w:t>
            </w:r>
            <w:r w:rsidR="00D655EF">
              <w:rPr>
                <w:rFonts w:ascii="Times New Roman" w:hAnsi="Times New Roman" w:cs="Times New Roman"/>
              </w:rPr>
              <w:t>.</w:t>
            </w:r>
            <w:r w:rsidRPr="00E769E0">
              <w:rPr>
                <w:rFonts w:ascii="Times New Roman" w:hAnsi="Times New Roman" w:cs="Times New Roman"/>
              </w:rPr>
              <w:t>18</w:t>
            </w:r>
            <w:r w:rsidRPr="00E769E0">
              <w:rPr>
                <w:rFonts w:ascii="Times New Roman" w:hAnsi="Times New Roman" w:cs="Times New Roman"/>
                <w:vertAlign w:val="superscript"/>
              </w:rPr>
              <w:t>***</w:t>
            </w:r>
          </w:p>
        </w:tc>
        <w:tc>
          <w:tcPr>
            <w:tcW w:w="745" w:type="pct"/>
            <w:tcBorders>
              <w:top w:val="nil"/>
              <w:left w:val="nil"/>
              <w:bottom w:val="single" w:color="auto" w:sz="4" w:space="0"/>
              <w:right w:val="nil"/>
            </w:tcBorders>
            <w:hideMark/>
          </w:tcPr>
          <w:p w:rsidRPr="00E769E0" w:rsidR="00674E64" w:rsidP="00D655EF" w:rsidRDefault="00674E64" w14:paraId="4DDE521A" w14:textId="424FA037">
            <w:pPr>
              <w:spacing w:after="0" w:line="240" w:lineRule="auto"/>
              <w:jc w:val="center"/>
              <w:rPr>
                <w:rFonts w:ascii="Times New Roman" w:hAnsi="Times New Roman" w:cs="Times New Roman"/>
              </w:rPr>
            </w:pPr>
            <w:r w:rsidRPr="00E769E0">
              <w:rPr>
                <w:rFonts w:ascii="Times New Roman" w:hAnsi="Times New Roman" w:cs="Times New Roman"/>
              </w:rPr>
              <w:t>2</w:t>
            </w:r>
            <w:r w:rsidR="00D655EF">
              <w:rPr>
                <w:rFonts w:ascii="Times New Roman" w:hAnsi="Times New Roman" w:cs="Times New Roman"/>
              </w:rPr>
              <w:t>.</w:t>
            </w:r>
            <w:r w:rsidRPr="00E769E0">
              <w:rPr>
                <w:rFonts w:ascii="Times New Roman" w:hAnsi="Times New Roman" w:cs="Times New Roman"/>
              </w:rPr>
              <w:t>70</w:t>
            </w:r>
            <w:r w:rsidRPr="00E769E0">
              <w:rPr>
                <w:rFonts w:ascii="Times New Roman" w:hAnsi="Times New Roman" w:cs="Times New Roman"/>
                <w:vertAlign w:val="superscript"/>
              </w:rPr>
              <w:t>**</w:t>
            </w:r>
          </w:p>
        </w:tc>
        <w:tc>
          <w:tcPr>
            <w:tcW w:w="968" w:type="pct"/>
            <w:tcBorders>
              <w:top w:val="nil"/>
              <w:left w:val="nil"/>
              <w:bottom w:val="single" w:color="auto" w:sz="4" w:space="0"/>
              <w:right w:val="nil"/>
            </w:tcBorders>
            <w:hideMark/>
          </w:tcPr>
          <w:p w:rsidRPr="00E769E0" w:rsidR="00674E64" w:rsidP="00D655EF" w:rsidRDefault="00674E64" w14:paraId="65007E0B" w14:textId="36F7712A">
            <w:pPr>
              <w:spacing w:after="0" w:line="240" w:lineRule="auto"/>
              <w:jc w:val="center"/>
              <w:rPr>
                <w:rFonts w:ascii="Times New Roman" w:hAnsi="Times New Roman" w:cs="Times New Roman"/>
                <w:highlight w:val="yellow"/>
                <w:vertAlign w:val="superscript"/>
              </w:rPr>
            </w:pPr>
            <w:r w:rsidRPr="00E769E0">
              <w:rPr>
                <w:rFonts w:ascii="Times New Roman" w:hAnsi="Times New Roman" w:cs="Times New Roman"/>
              </w:rPr>
              <w:t>0</w:t>
            </w:r>
            <w:r w:rsidR="00D655EF">
              <w:rPr>
                <w:rFonts w:ascii="Times New Roman" w:hAnsi="Times New Roman" w:cs="Times New Roman"/>
              </w:rPr>
              <w:t>.</w:t>
            </w:r>
            <w:r w:rsidRPr="00E769E0">
              <w:rPr>
                <w:rFonts w:ascii="Times New Roman" w:hAnsi="Times New Roman" w:cs="Times New Roman"/>
              </w:rPr>
              <w:t>19</w:t>
            </w:r>
            <w:r w:rsidRPr="00E769E0">
              <w:rPr>
                <w:rFonts w:ascii="Times New Roman" w:hAnsi="Times New Roman" w:cs="Times New Roman"/>
                <w:vertAlign w:val="superscript"/>
              </w:rPr>
              <w:t>**</w:t>
            </w:r>
          </w:p>
        </w:tc>
        <w:tc>
          <w:tcPr>
            <w:tcW w:w="668" w:type="pct"/>
            <w:tcBorders>
              <w:top w:val="nil"/>
              <w:left w:val="nil"/>
              <w:bottom w:val="single" w:color="auto" w:sz="4" w:space="0"/>
              <w:right w:val="nil"/>
            </w:tcBorders>
            <w:hideMark/>
          </w:tcPr>
          <w:p w:rsidRPr="00E769E0" w:rsidR="00674E64" w:rsidP="00D655EF" w:rsidRDefault="00674E64" w14:paraId="5EF05A97" w14:textId="510139FA">
            <w:pPr>
              <w:spacing w:after="0" w:line="240" w:lineRule="auto"/>
              <w:jc w:val="center"/>
              <w:rPr>
                <w:rFonts w:ascii="Times New Roman" w:hAnsi="Times New Roman" w:cs="Times New Roman"/>
                <w:vertAlign w:val="superscript"/>
              </w:rPr>
            </w:pPr>
            <w:r w:rsidRPr="00E769E0">
              <w:rPr>
                <w:rFonts w:ascii="Times New Roman" w:hAnsi="Times New Roman" w:cs="Times New Roman"/>
              </w:rPr>
              <w:t>0</w:t>
            </w:r>
            <w:r w:rsidR="00D655EF">
              <w:rPr>
                <w:rFonts w:ascii="Times New Roman" w:hAnsi="Times New Roman" w:cs="Times New Roman"/>
              </w:rPr>
              <w:t>.</w:t>
            </w:r>
            <w:r w:rsidRPr="00E769E0">
              <w:rPr>
                <w:rFonts w:ascii="Times New Roman" w:hAnsi="Times New Roman" w:cs="Times New Roman"/>
              </w:rPr>
              <w:t>01</w:t>
            </w:r>
            <w:r w:rsidRPr="00E769E0">
              <w:rPr>
                <w:rFonts w:ascii="Times New Roman" w:hAnsi="Times New Roman" w:cs="Times New Roman"/>
                <w:vertAlign w:val="superscript"/>
              </w:rPr>
              <w:t>**</w:t>
            </w:r>
          </w:p>
        </w:tc>
        <w:tc>
          <w:tcPr>
            <w:tcW w:w="682" w:type="pct"/>
            <w:tcBorders>
              <w:top w:val="nil"/>
              <w:left w:val="nil"/>
              <w:bottom w:val="single" w:color="auto" w:sz="4" w:space="0"/>
              <w:right w:val="nil"/>
            </w:tcBorders>
            <w:hideMark/>
          </w:tcPr>
          <w:p w:rsidRPr="00E769E0" w:rsidR="00674E64" w:rsidP="00D655EF" w:rsidRDefault="00674E64" w14:paraId="45D03097" w14:textId="7DA28731">
            <w:pPr>
              <w:spacing w:after="0" w:line="240" w:lineRule="auto"/>
              <w:jc w:val="center"/>
              <w:rPr>
                <w:rFonts w:ascii="Times New Roman" w:hAnsi="Times New Roman" w:cs="Times New Roman"/>
                <w:vertAlign w:val="superscript"/>
              </w:rPr>
            </w:pPr>
            <w:r w:rsidRPr="00E769E0">
              <w:rPr>
                <w:rFonts w:ascii="Times New Roman" w:hAnsi="Times New Roman" w:cs="Times New Roman"/>
              </w:rPr>
              <w:t>3</w:t>
            </w:r>
            <w:r w:rsidR="00D655EF">
              <w:rPr>
                <w:rFonts w:ascii="Times New Roman" w:hAnsi="Times New Roman" w:cs="Times New Roman"/>
              </w:rPr>
              <w:t>.</w:t>
            </w:r>
            <w:r w:rsidRPr="00E769E0">
              <w:rPr>
                <w:rFonts w:ascii="Times New Roman" w:hAnsi="Times New Roman" w:cs="Times New Roman"/>
              </w:rPr>
              <w:t>09</w:t>
            </w:r>
            <w:r w:rsidRPr="00E769E0">
              <w:rPr>
                <w:rFonts w:ascii="Times New Roman" w:hAnsi="Times New Roman" w:cs="Times New Roman"/>
                <w:vertAlign w:val="superscript"/>
              </w:rPr>
              <w:t>***</w:t>
            </w:r>
          </w:p>
        </w:tc>
      </w:tr>
      <w:tr w:rsidRPr="00E769E0" w:rsidR="00674E64" w:rsidTr="00CD77B6" w14:paraId="27A9A4EE" w14:textId="77777777">
        <w:trPr>
          <w:trHeight w:val="251"/>
          <w:jc w:val="center"/>
        </w:trPr>
        <w:tc>
          <w:tcPr>
            <w:tcW w:w="883" w:type="pct"/>
            <w:vMerge w:val="restart"/>
            <w:tcBorders>
              <w:top w:val="single" w:color="auto" w:sz="4" w:space="0"/>
              <w:left w:val="nil"/>
              <w:bottom w:val="single" w:color="auto" w:sz="4" w:space="0"/>
              <w:right w:val="nil"/>
            </w:tcBorders>
            <w:vAlign w:val="center"/>
            <w:hideMark/>
          </w:tcPr>
          <w:p w:rsidRPr="00E769E0" w:rsidR="00674E64" w:rsidP="00CD77B6" w:rsidRDefault="00674E64" w14:paraId="106290F3" w14:textId="77777777">
            <w:pPr>
              <w:spacing w:after="0" w:line="240" w:lineRule="auto"/>
              <w:jc w:val="center"/>
              <w:rPr>
                <w:rFonts w:ascii="Times New Roman" w:hAnsi="Times New Roman" w:cs="Times New Roman"/>
                <w:b/>
              </w:rPr>
            </w:pPr>
            <w:r>
              <w:rPr>
                <w:rFonts w:ascii="Times New Roman" w:hAnsi="Times New Roman" w:cs="Times New Roman"/>
                <w:b/>
              </w:rPr>
              <w:t>Factor de variación</w:t>
            </w:r>
          </w:p>
        </w:tc>
        <w:tc>
          <w:tcPr>
            <w:tcW w:w="310" w:type="pct"/>
            <w:vMerge w:val="restart"/>
            <w:tcBorders>
              <w:top w:val="single" w:color="auto" w:sz="4" w:space="0"/>
              <w:left w:val="nil"/>
              <w:bottom w:val="single" w:color="auto" w:sz="4" w:space="0"/>
              <w:right w:val="nil"/>
            </w:tcBorders>
            <w:vAlign w:val="center"/>
            <w:hideMark/>
          </w:tcPr>
          <w:p w:rsidRPr="00E769E0" w:rsidR="00674E64" w:rsidP="00CD77B6" w:rsidRDefault="00674E64" w14:paraId="305F759F" w14:textId="77777777">
            <w:pPr>
              <w:spacing w:after="0" w:line="240" w:lineRule="auto"/>
              <w:jc w:val="center"/>
              <w:rPr>
                <w:rFonts w:ascii="Times New Roman" w:hAnsi="Times New Roman" w:cs="Times New Roman"/>
                <w:b/>
              </w:rPr>
            </w:pPr>
            <w:proofErr w:type="gramStart"/>
            <w:r w:rsidRPr="00E769E0">
              <w:rPr>
                <w:rFonts w:ascii="Times New Roman" w:hAnsi="Times New Roman" w:cs="Times New Roman"/>
                <w:b/>
              </w:rPr>
              <w:t>G.L</w:t>
            </w:r>
            <w:proofErr w:type="gramEnd"/>
          </w:p>
        </w:tc>
        <w:tc>
          <w:tcPr>
            <w:tcW w:w="3808" w:type="pct"/>
            <w:gridSpan w:val="5"/>
            <w:tcBorders>
              <w:top w:val="single" w:color="auto" w:sz="4" w:space="0"/>
              <w:left w:val="nil"/>
              <w:bottom w:val="single" w:color="auto" w:sz="4" w:space="0"/>
              <w:right w:val="nil"/>
            </w:tcBorders>
            <w:hideMark/>
          </w:tcPr>
          <w:p w:rsidRPr="00E769E0" w:rsidR="00674E64" w:rsidP="00CD77B6" w:rsidRDefault="00674E64" w14:paraId="59302934" w14:textId="77777777">
            <w:pPr>
              <w:spacing w:after="0" w:line="240" w:lineRule="auto"/>
              <w:jc w:val="center"/>
              <w:rPr>
                <w:rFonts w:ascii="Times New Roman" w:hAnsi="Times New Roman" w:cs="Times New Roman"/>
                <w:b/>
              </w:rPr>
            </w:pPr>
            <w:r w:rsidRPr="00E769E0">
              <w:rPr>
                <w:rFonts w:ascii="Times New Roman" w:hAnsi="Times New Roman" w:cs="Times New Roman"/>
                <w:b/>
              </w:rPr>
              <w:t>Cuadrados medios y significancia</w:t>
            </w:r>
            <w:r>
              <w:rPr>
                <w:rFonts w:ascii="Times New Roman" w:hAnsi="Times New Roman" w:cs="Times New Roman"/>
                <w:b/>
              </w:rPr>
              <w:t xml:space="preserve"> (</w:t>
            </w:r>
            <w:r w:rsidRPr="00E769E0">
              <w:rPr>
                <w:rFonts w:ascii="Times New Roman" w:hAnsi="Times New Roman" w:cs="Times New Roman"/>
                <w:b/>
                <w:i/>
              </w:rPr>
              <w:t>P</w:t>
            </w:r>
            <w:r>
              <w:rPr>
                <w:rFonts w:ascii="Times New Roman" w:hAnsi="Times New Roman" w:cs="Times New Roman"/>
                <w:b/>
              </w:rPr>
              <w:t>)</w:t>
            </w:r>
          </w:p>
        </w:tc>
      </w:tr>
      <w:tr w:rsidRPr="00E769E0" w:rsidR="00674E64" w:rsidTr="00CD77B6" w14:paraId="053DDB04" w14:textId="77777777">
        <w:trPr>
          <w:trHeight w:val="282"/>
          <w:jc w:val="center"/>
        </w:trPr>
        <w:tc>
          <w:tcPr>
            <w:tcW w:w="883" w:type="pct"/>
            <w:vMerge/>
            <w:tcBorders>
              <w:top w:val="single" w:color="auto" w:sz="4" w:space="0"/>
              <w:left w:val="nil"/>
              <w:bottom w:val="single" w:color="auto" w:sz="4" w:space="0"/>
              <w:right w:val="nil"/>
            </w:tcBorders>
            <w:vAlign w:val="center"/>
            <w:hideMark/>
          </w:tcPr>
          <w:p w:rsidRPr="00E769E0" w:rsidR="00674E64" w:rsidP="00CD77B6" w:rsidRDefault="00674E64" w14:paraId="32290DA9" w14:textId="77777777">
            <w:pPr>
              <w:spacing w:after="0" w:line="240" w:lineRule="auto"/>
              <w:rPr>
                <w:rFonts w:ascii="Times New Roman" w:hAnsi="Times New Roman" w:cs="Times New Roman"/>
                <w:b/>
              </w:rPr>
            </w:pPr>
          </w:p>
        </w:tc>
        <w:tc>
          <w:tcPr>
            <w:tcW w:w="310" w:type="pct"/>
            <w:vMerge/>
            <w:tcBorders>
              <w:top w:val="single" w:color="auto" w:sz="4" w:space="0"/>
              <w:left w:val="nil"/>
              <w:bottom w:val="single" w:color="auto" w:sz="4" w:space="0"/>
              <w:right w:val="nil"/>
            </w:tcBorders>
            <w:vAlign w:val="center"/>
            <w:hideMark/>
          </w:tcPr>
          <w:p w:rsidRPr="00E769E0" w:rsidR="00674E64" w:rsidP="00CD77B6" w:rsidRDefault="00674E64" w14:paraId="6BFDE602" w14:textId="77777777">
            <w:pPr>
              <w:spacing w:after="0" w:line="240" w:lineRule="auto"/>
              <w:rPr>
                <w:rFonts w:ascii="Times New Roman" w:hAnsi="Times New Roman" w:cs="Times New Roman"/>
                <w:b/>
              </w:rPr>
            </w:pPr>
          </w:p>
        </w:tc>
        <w:tc>
          <w:tcPr>
            <w:tcW w:w="745" w:type="pct"/>
            <w:tcBorders>
              <w:top w:val="single" w:color="auto" w:sz="4" w:space="0"/>
              <w:left w:val="nil"/>
              <w:bottom w:val="single" w:color="auto" w:sz="4" w:space="0"/>
              <w:right w:val="nil"/>
            </w:tcBorders>
            <w:hideMark/>
          </w:tcPr>
          <w:p w:rsidRPr="00E769E0" w:rsidR="00674E64" w:rsidP="00CD77B6" w:rsidRDefault="00674E64" w14:paraId="066DBDDC" w14:textId="77777777">
            <w:pPr>
              <w:spacing w:after="0" w:line="240" w:lineRule="auto"/>
              <w:jc w:val="center"/>
              <w:rPr>
                <w:rFonts w:ascii="Times New Roman" w:hAnsi="Times New Roman" w:cs="Times New Roman"/>
                <w:b/>
              </w:rPr>
            </w:pPr>
            <w:r w:rsidRPr="00E769E0">
              <w:rPr>
                <w:rFonts w:ascii="Times New Roman" w:hAnsi="Times New Roman" w:cs="Times New Roman"/>
                <w:b/>
              </w:rPr>
              <w:t>Peso seco aéreo (g)</w:t>
            </w:r>
          </w:p>
        </w:tc>
        <w:tc>
          <w:tcPr>
            <w:tcW w:w="745" w:type="pct"/>
            <w:tcBorders>
              <w:top w:val="single" w:color="auto" w:sz="4" w:space="0"/>
              <w:left w:val="nil"/>
              <w:bottom w:val="single" w:color="auto" w:sz="4" w:space="0"/>
              <w:right w:val="nil"/>
            </w:tcBorders>
            <w:hideMark/>
          </w:tcPr>
          <w:p w:rsidR="00674E64" w:rsidP="00CD77B6" w:rsidRDefault="00674E64" w14:paraId="3B196063" w14:textId="77777777">
            <w:pPr>
              <w:spacing w:after="0" w:line="240" w:lineRule="auto"/>
              <w:jc w:val="center"/>
              <w:rPr>
                <w:rFonts w:ascii="Times New Roman" w:hAnsi="Times New Roman" w:cs="Times New Roman"/>
                <w:b/>
              </w:rPr>
            </w:pPr>
            <w:r w:rsidRPr="00E769E0">
              <w:rPr>
                <w:rFonts w:ascii="Times New Roman" w:hAnsi="Times New Roman" w:cs="Times New Roman"/>
                <w:b/>
              </w:rPr>
              <w:t xml:space="preserve">Peso seco </w:t>
            </w:r>
          </w:p>
          <w:p w:rsidRPr="00E769E0" w:rsidR="00674E64" w:rsidP="00CD77B6" w:rsidRDefault="00674E64" w14:paraId="57938A09" w14:textId="77777777">
            <w:pPr>
              <w:spacing w:after="0" w:line="240" w:lineRule="auto"/>
              <w:jc w:val="center"/>
              <w:rPr>
                <w:rFonts w:ascii="Times New Roman" w:hAnsi="Times New Roman" w:cs="Times New Roman"/>
                <w:b/>
              </w:rPr>
            </w:pPr>
            <w:r w:rsidRPr="00E769E0">
              <w:rPr>
                <w:rFonts w:ascii="Times New Roman" w:hAnsi="Times New Roman" w:cs="Times New Roman"/>
                <w:b/>
              </w:rPr>
              <w:t>radical (g)</w:t>
            </w:r>
          </w:p>
        </w:tc>
        <w:tc>
          <w:tcPr>
            <w:tcW w:w="968" w:type="pct"/>
            <w:tcBorders>
              <w:top w:val="single" w:color="auto" w:sz="4" w:space="0"/>
              <w:left w:val="nil"/>
              <w:bottom w:val="single" w:color="auto" w:sz="4" w:space="0"/>
              <w:right w:val="nil"/>
            </w:tcBorders>
            <w:vAlign w:val="center"/>
            <w:hideMark/>
          </w:tcPr>
          <w:p w:rsidRPr="00E769E0" w:rsidR="00674E64" w:rsidP="00CD77B6" w:rsidRDefault="00674E64" w14:paraId="52234D77" w14:textId="77777777">
            <w:pPr>
              <w:spacing w:after="0" w:line="240" w:lineRule="auto"/>
              <w:jc w:val="center"/>
              <w:rPr>
                <w:rFonts w:ascii="Times New Roman" w:hAnsi="Times New Roman" w:cs="Times New Roman"/>
                <w:b/>
              </w:rPr>
            </w:pPr>
            <w:r w:rsidRPr="00E769E0">
              <w:rPr>
                <w:rFonts w:ascii="Times New Roman" w:hAnsi="Times New Roman" w:cs="Times New Roman"/>
                <w:b/>
              </w:rPr>
              <w:t xml:space="preserve">Colonización </w:t>
            </w:r>
            <w:proofErr w:type="spellStart"/>
            <w:r w:rsidRPr="00E769E0">
              <w:rPr>
                <w:rFonts w:ascii="Times New Roman" w:hAnsi="Times New Roman" w:cs="Times New Roman"/>
                <w:b/>
              </w:rPr>
              <w:t>micorrízica</w:t>
            </w:r>
            <w:proofErr w:type="spellEnd"/>
            <w:r w:rsidRPr="00E769E0">
              <w:rPr>
                <w:rFonts w:ascii="Times New Roman" w:hAnsi="Times New Roman" w:cs="Times New Roman"/>
                <w:b/>
              </w:rPr>
              <w:t xml:space="preserve"> (%)</w:t>
            </w:r>
          </w:p>
        </w:tc>
        <w:tc>
          <w:tcPr>
            <w:tcW w:w="1349" w:type="pct"/>
            <w:gridSpan w:val="2"/>
            <w:tcBorders>
              <w:top w:val="single" w:color="auto" w:sz="4" w:space="0"/>
              <w:left w:val="nil"/>
              <w:bottom w:val="single" w:color="auto" w:sz="4" w:space="0"/>
              <w:right w:val="nil"/>
            </w:tcBorders>
            <w:hideMark/>
          </w:tcPr>
          <w:p w:rsidRPr="00E769E0" w:rsidR="00674E64" w:rsidP="00CD77B6" w:rsidRDefault="00674E64" w14:paraId="2F5FB209" w14:textId="77777777">
            <w:pPr>
              <w:spacing w:after="0" w:line="240" w:lineRule="auto"/>
              <w:jc w:val="center"/>
              <w:rPr>
                <w:rFonts w:ascii="Times New Roman" w:hAnsi="Times New Roman" w:cs="Times New Roman"/>
                <w:b/>
              </w:rPr>
            </w:pPr>
            <w:r w:rsidRPr="00E769E0">
              <w:rPr>
                <w:rFonts w:ascii="Times New Roman" w:hAnsi="Times New Roman" w:cs="Times New Roman"/>
                <w:b/>
              </w:rPr>
              <w:t>Relación peso seco aéreo/peso seco radical</w:t>
            </w:r>
          </w:p>
        </w:tc>
      </w:tr>
      <w:tr w:rsidRPr="00E769E0" w:rsidR="00674E64" w:rsidTr="00CD77B6" w14:paraId="21CE74C0" w14:textId="77777777">
        <w:trPr>
          <w:trHeight w:val="251"/>
          <w:jc w:val="center"/>
        </w:trPr>
        <w:tc>
          <w:tcPr>
            <w:tcW w:w="883" w:type="pct"/>
            <w:tcBorders>
              <w:top w:val="single" w:color="auto" w:sz="4" w:space="0"/>
              <w:left w:val="nil"/>
              <w:bottom w:val="nil"/>
              <w:right w:val="nil"/>
            </w:tcBorders>
            <w:hideMark/>
          </w:tcPr>
          <w:p w:rsidRPr="00E769E0" w:rsidR="00674E64" w:rsidP="00CD77B6" w:rsidRDefault="00674E64" w14:paraId="3107D077" w14:textId="77777777">
            <w:pPr>
              <w:spacing w:after="0" w:line="240" w:lineRule="auto"/>
              <w:jc w:val="center"/>
              <w:rPr>
                <w:rFonts w:ascii="Times New Roman" w:hAnsi="Times New Roman" w:cs="Times New Roman"/>
              </w:rPr>
            </w:pPr>
            <w:r w:rsidRPr="00E769E0">
              <w:rPr>
                <w:rFonts w:ascii="Times New Roman" w:hAnsi="Times New Roman" w:cs="Times New Roman"/>
              </w:rPr>
              <w:t>Sustrato (S)</w:t>
            </w:r>
          </w:p>
        </w:tc>
        <w:tc>
          <w:tcPr>
            <w:tcW w:w="310" w:type="pct"/>
            <w:tcBorders>
              <w:top w:val="single" w:color="auto" w:sz="4" w:space="0"/>
              <w:left w:val="nil"/>
              <w:bottom w:val="nil"/>
              <w:right w:val="nil"/>
            </w:tcBorders>
            <w:hideMark/>
          </w:tcPr>
          <w:p w:rsidRPr="00E769E0" w:rsidR="00674E64" w:rsidP="00CD77B6" w:rsidRDefault="00674E64" w14:paraId="13D53EEC" w14:textId="77777777">
            <w:pPr>
              <w:spacing w:after="0" w:line="240" w:lineRule="auto"/>
              <w:jc w:val="center"/>
              <w:rPr>
                <w:rFonts w:ascii="Times New Roman" w:hAnsi="Times New Roman" w:cs="Times New Roman"/>
              </w:rPr>
            </w:pPr>
            <w:r w:rsidRPr="00E769E0">
              <w:rPr>
                <w:rFonts w:ascii="Times New Roman" w:hAnsi="Times New Roman" w:cs="Times New Roman"/>
              </w:rPr>
              <w:t>1</w:t>
            </w:r>
          </w:p>
        </w:tc>
        <w:tc>
          <w:tcPr>
            <w:tcW w:w="745" w:type="pct"/>
            <w:tcBorders>
              <w:top w:val="single" w:color="auto" w:sz="4" w:space="0"/>
              <w:left w:val="nil"/>
              <w:bottom w:val="nil"/>
              <w:right w:val="nil"/>
            </w:tcBorders>
            <w:hideMark/>
          </w:tcPr>
          <w:p w:rsidRPr="00E769E0" w:rsidR="00674E64" w:rsidP="00D655EF" w:rsidRDefault="00674E64" w14:paraId="76DBA777" w14:textId="44695CB4">
            <w:pPr>
              <w:spacing w:after="0" w:line="240" w:lineRule="auto"/>
              <w:jc w:val="center"/>
              <w:rPr>
                <w:rFonts w:ascii="Times New Roman" w:hAnsi="Times New Roman" w:cs="Times New Roman"/>
                <w:vertAlign w:val="superscript"/>
              </w:rPr>
            </w:pPr>
            <w:r w:rsidRPr="00E769E0">
              <w:rPr>
                <w:rFonts w:ascii="Times New Roman" w:hAnsi="Times New Roman" w:cs="Times New Roman"/>
              </w:rPr>
              <w:t>0</w:t>
            </w:r>
            <w:r w:rsidR="00D655EF">
              <w:rPr>
                <w:rFonts w:ascii="Times New Roman" w:hAnsi="Times New Roman" w:cs="Times New Roman"/>
              </w:rPr>
              <w:t>.</w:t>
            </w:r>
            <w:r w:rsidRPr="00E769E0">
              <w:rPr>
                <w:rFonts w:ascii="Times New Roman" w:hAnsi="Times New Roman" w:cs="Times New Roman"/>
              </w:rPr>
              <w:t>01</w:t>
            </w:r>
            <w:r w:rsidRPr="00E769E0">
              <w:rPr>
                <w:rFonts w:ascii="Times New Roman" w:hAnsi="Times New Roman" w:cs="Times New Roman"/>
                <w:vertAlign w:val="superscript"/>
              </w:rPr>
              <w:t>*</w:t>
            </w:r>
          </w:p>
        </w:tc>
        <w:tc>
          <w:tcPr>
            <w:tcW w:w="745" w:type="pct"/>
            <w:tcBorders>
              <w:top w:val="single" w:color="auto" w:sz="4" w:space="0"/>
              <w:left w:val="nil"/>
              <w:bottom w:val="nil"/>
              <w:right w:val="nil"/>
            </w:tcBorders>
            <w:hideMark/>
          </w:tcPr>
          <w:p w:rsidRPr="00E769E0" w:rsidR="00674E64" w:rsidP="00CD77B6" w:rsidRDefault="00674E64" w14:paraId="63B48839" w14:textId="77777777">
            <w:pPr>
              <w:spacing w:after="0" w:line="240" w:lineRule="auto"/>
              <w:jc w:val="center"/>
              <w:rPr>
                <w:rFonts w:ascii="Times New Roman" w:hAnsi="Times New Roman" w:cs="Times New Roman"/>
                <w:vertAlign w:val="superscript"/>
              </w:rPr>
            </w:pPr>
            <w:r w:rsidRPr="00E769E0">
              <w:rPr>
                <w:rFonts w:ascii="Times New Roman" w:hAnsi="Times New Roman" w:cs="Times New Roman"/>
              </w:rPr>
              <w:t>0,02</w:t>
            </w:r>
            <w:r w:rsidRPr="00E769E0">
              <w:rPr>
                <w:rFonts w:ascii="Times New Roman" w:hAnsi="Times New Roman" w:cs="Times New Roman"/>
                <w:vertAlign w:val="superscript"/>
              </w:rPr>
              <w:t>*</w:t>
            </w:r>
          </w:p>
        </w:tc>
        <w:tc>
          <w:tcPr>
            <w:tcW w:w="968" w:type="pct"/>
            <w:tcBorders>
              <w:top w:val="single" w:color="auto" w:sz="4" w:space="0"/>
              <w:left w:val="nil"/>
              <w:bottom w:val="nil"/>
              <w:right w:val="nil"/>
            </w:tcBorders>
            <w:hideMark/>
          </w:tcPr>
          <w:p w:rsidRPr="00E769E0" w:rsidR="00674E64" w:rsidP="00D655EF" w:rsidRDefault="00674E64" w14:paraId="1FDAE6A0" w14:textId="6E87AC16">
            <w:pPr>
              <w:spacing w:after="0" w:line="240" w:lineRule="auto"/>
              <w:jc w:val="center"/>
              <w:rPr>
                <w:rFonts w:ascii="Times New Roman" w:hAnsi="Times New Roman" w:cs="Times New Roman"/>
                <w:vertAlign w:val="superscript"/>
              </w:rPr>
            </w:pPr>
            <w:r w:rsidRPr="00E769E0">
              <w:rPr>
                <w:rFonts w:ascii="Times New Roman" w:hAnsi="Times New Roman" w:cs="Times New Roman"/>
              </w:rPr>
              <w:t>143</w:t>
            </w:r>
            <w:r w:rsidR="00D655EF">
              <w:rPr>
                <w:rFonts w:ascii="Times New Roman" w:hAnsi="Times New Roman" w:cs="Times New Roman"/>
              </w:rPr>
              <w:t>.</w:t>
            </w:r>
            <w:r w:rsidRPr="00E769E0">
              <w:rPr>
                <w:rFonts w:ascii="Times New Roman" w:hAnsi="Times New Roman" w:cs="Times New Roman"/>
              </w:rPr>
              <w:t>93</w:t>
            </w:r>
            <w:r w:rsidRPr="00E769E0">
              <w:rPr>
                <w:rFonts w:ascii="Times New Roman" w:hAnsi="Times New Roman" w:cs="Times New Roman"/>
                <w:vertAlign w:val="superscript"/>
              </w:rPr>
              <w:t>***</w:t>
            </w:r>
          </w:p>
        </w:tc>
        <w:tc>
          <w:tcPr>
            <w:tcW w:w="1349" w:type="pct"/>
            <w:gridSpan w:val="2"/>
            <w:tcBorders>
              <w:top w:val="single" w:color="auto" w:sz="4" w:space="0"/>
              <w:left w:val="nil"/>
              <w:bottom w:val="nil"/>
              <w:right w:val="nil"/>
            </w:tcBorders>
            <w:hideMark/>
          </w:tcPr>
          <w:p w:rsidRPr="00E769E0" w:rsidR="00674E64" w:rsidP="00D655EF" w:rsidRDefault="00674E64" w14:paraId="2BCE3B87" w14:textId="7F0B66C6">
            <w:pPr>
              <w:spacing w:after="0" w:line="240" w:lineRule="auto"/>
              <w:jc w:val="center"/>
              <w:rPr>
                <w:rFonts w:ascii="Times New Roman" w:hAnsi="Times New Roman" w:cs="Times New Roman"/>
                <w:vertAlign w:val="superscript"/>
              </w:rPr>
            </w:pPr>
            <w:r w:rsidRPr="00E769E0">
              <w:rPr>
                <w:rFonts w:ascii="Times New Roman" w:hAnsi="Times New Roman" w:cs="Times New Roman"/>
              </w:rPr>
              <w:t>0</w:t>
            </w:r>
            <w:r w:rsidR="00D655EF">
              <w:rPr>
                <w:rFonts w:ascii="Times New Roman" w:hAnsi="Times New Roman" w:cs="Times New Roman"/>
              </w:rPr>
              <w:t>.02</w:t>
            </w:r>
            <w:r w:rsidRPr="00E769E0">
              <w:rPr>
                <w:rFonts w:ascii="Times New Roman" w:hAnsi="Times New Roman" w:cs="Times New Roman"/>
                <w:vertAlign w:val="superscript"/>
              </w:rPr>
              <w:t>*</w:t>
            </w:r>
          </w:p>
        </w:tc>
      </w:tr>
      <w:tr w:rsidRPr="00E769E0" w:rsidR="00674E64" w:rsidTr="00CD77B6" w14:paraId="43354A7A" w14:textId="77777777">
        <w:trPr>
          <w:trHeight w:val="266"/>
          <w:jc w:val="center"/>
        </w:trPr>
        <w:tc>
          <w:tcPr>
            <w:tcW w:w="883" w:type="pct"/>
            <w:hideMark/>
          </w:tcPr>
          <w:p w:rsidRPr="00E769E0" w:rsidR="00674E64" w:rsidP="00CD77B6" w:rsidRDefault="00674E64" w14:paraId="0861A0E7" w14:textId="77777777">
            <w:pPr>
              <w:spacing w:after="0" w:line="240" w:lineRule="auto"/>
              <w:jc w:val="center"/>
              <w:rPr>
                <w:rFonts w:ascii="Times New Roman" w:hAnsi="Times New Roman" w:cs="Times New Roman"/>
              </w:rPr>
            </w:pPr>
            <w:r w:rsidRPr="00E769E0">
              <w:rPr>
                <w:rFonts w:ascii="Times New Roman" w:hAnsi="Times New Roman" w:cs="Times New Roman"/>
              </w:rPr>
              <w:t>Cepas (HMA)</w:t>
            </w:r>
          </w:p>
        </w:tc>
        <w:tc>
          <w:tcPr>
            <w:tcW w:w="310" w:type="pct"/>
            <w:hideMark/>
          </w:tcPr>
          <w:p w:rsidRPr="00E769E0" w:rsidR="00674E64" w:rsidP="00CD77B6" w:rsidRDefault="00674E64" w14:paraId="24666568" w14:textId="77777777">
            <w:pPr>
              <w:spacing w:after="0" w:line="240" w:lineRule="auto"/>
              <w:jc w:val="center"/>
              <w:rPr>
                <w:rFonts w:ascii="Times New Roman" w:hAnsi="Times New Roman" w:cs="Times New Roman"/>
              </w:rPr>
            </w:pPr>
            <w:r w:rsidRPr="00E769E0">
              <w:rPr>
                <w:rFonts w:ascii="Times New Roman" w:hAnsi="Times New Roman" w:cs="Times New Roman"/>
              </w:rPr>
              <w:t>3</w:t>
            </w:r>
          </w:p>
        </w:tc>
        <w:tc>
          <w:tcPr>
            <w:tcW w:w="745" w:type="pct"/>
            <w:hideMark/>
          </w:tcPr>
          <w:p w:rsidRPr="00E769E0" w:rsidR="00674E64" w:rsidP="00D655EF" w:rsidRDefault="00674E64" w14:paraId="074D160F" w14:textId="045F594D">
            <w:pPr>
              <w:spacing w:after="0" w:line="240" w:lineRule="auto"/>
              <w:jc w:val="center"/>
              <w:rPr>
                <w:rFonts w:ascii="Times New Roman" w:hAnsi="Times New Roman" w:cs="Times New Roman"/>
                <w:vertAlign w:val="superscript"/>
              </w:rPr>
            </w:pPr>
            <w:r w:rsidRPr="00E769E0">
              <w:rPr>
                <w:rFonts w:ascii="Times New Roman" w:hAnsi="Times New Roman" w:cs="Times New Roman"/>
              </w:rPr>
              <w:t>0</w:t>
            </w:r>
            <w:r w:rsidR="00D655EF">
              <w:rPr>
                <w:rFonts w:ascii="Times New Roman" w:hAnsi="Times New Roman" w:cs="Times New Roman"/>
              </w:rPr>
              <w:t>.</w:t>
            </w:r>
            <w:r w:rsidRPr="00E769E0">
              <w:rPr>
                <w:rFonts w:ascii="Times New Roman" w:hAnsi="Times New Roman" w:cs="Times New Roman"/>
              </w:rPr>
              <w:t>19</w:t>
            </w:r>
            <w:r w:rsidRPr="00E769E0">
              <w:rPr>
                <w:rFonts w:ascii="Times New Roman" w:hAnsi="Times New Roman" w:cs="Times New Roman"/>
                <w:vertAlign w:val="superscript"/>
              </w:rPr>
              <w:t>***</w:t>
            </w:r>
          </w:p>
        </w:tc>
        <w:tc>
          <w:tcPr>
            <w:tcW w:w="745" w:type="pct"/>
            <w:hideMark/>
          </w:tcPr>
          <w:p w:rsidRPr="00E769E0" w:rsidR="00674E64" w:rsidP="00D655EF" w:rsidRDefault="00674E64" w14:paraId="3353F7AB" w14:textId="463B9B12">
            <w:pPr>
              <w:spacing w:after="0" w:line="240" w:lineRule="auto"/>
              <w:jc w:val="center"/>
              <w:rPr>
                <w:rFonts w:ascii="Times New Roman" w:hAnsi="Times New Roman" w:cs="Times New Roman"/>
                <w:vertAlign w:val="superscript"/>
              </w:rPr>
            </w:pPr>
            <w:r w:rsidRPr="00E769E0">
              <w:rPr>
                <w:rFonts w:ascii="Times New Roman" w:hAnsi="Times New Roman" w:cs="Times New Roman"/>
              </w:rPr>
              <w:t>0</w:t>
            </w:r>
            <w:r w:rsidR="00D655EF">
              <w:rPr>
                <w:rFonts w:ascii="Times New Roman" w:hAnsi="Times New Roman" w:cs="Times New Roman"/>
              </w:rPr>
              <w:t>.</w:t>
            </w:r>
            <w:r w:rsidRPr="00E769E0">
              <w:rPr>
                <w:rFonts w:ascii="Times New Roman" w:hAnsi="Times New Roman" w:cs="Times New Roman"/>
              </w:rPr>
              <w:t>31</w:t>
            </w:r>
            <w:r w:rsidRPr="00E769E0">
              <w:rPr>
                <w:rFonts w:ascii="Times New Roman" w:hAnsi="Times New Roman" w:cs="Times New Roman"/>
                <w:vertAlign w:val="superscript"/>
              </w:rPr>
              <w:t>***</w:t>
            </w:r>
          </w:p>
        </w:tc>
        <w:tc>
          <w:tcPr>
            <w:tcW w:w="968" w:type="pct"/>
            <w:hideMark/>
          </w:tcPr>
          <w:p w:rsidRPr="00E769E0" w:rsidR="00674E64" w:rsidP="00D655EF" w:rsidRDefault="00674E64" w14:paraId="37513A22" w14:textId="5569738A">
            <w:pPr>
              <w:spacing w:after="0" w:line="240" w:lineRule="auto"/>
              <w:jc w:val="center"/>
              <w:rPr>
                <w:rFonts w:ascii="Times New Roman" w:hAnsi="Times New Roman" w:cs="Times New Roman"/>
                <w:vertAlign w:val="superscript"/>
              </w:rPr>
            </w:pPr>
            <w:r w:rsidRPr="00E769E0">
              <w:rPr>
                <w:rFonts w:ascii="Times New Roman" w:hAnsi="Times New Roman" w:cs="Times New Roman"/>
              </w:rPr>
              <w:t>11293</w:t>
            </w:r>
            <w:r w:rsidR="00D655EF">
              <w:rPr>
                <w:rFonts w:ascii="Times New Roman" w:hAnsi="Times New Roman" w:cs="Times New Roman"/>
              </w:rPr>
              <w:t>.</w:t>
            </w:r>
            <w:r w:rsidRPr="00E769E0">
              <w:rPr>
                <w:rFonts w:ascii="Times New Roman" w:hAnsi="Times New Roman" w:cs="Times New Roman"/>
              </w:rPr>
              <w:t>9</w:t>
            </w:r>
            <w:r w:rsidR="00D655EF">
              <w:rPr>
                <w:rFonts w:ascii="Times New Roman" w:hAnsi="Times New Roman" w:cs="Times New Roman"/>
              </w:rPr>
              <w:t>0</w:t>
            </w:r>
            <w:r w:rsidRPr="00E769E0">
              <w:rPr>
                <w:rFonts w:ascii="Times New Roman" w:hAnsi="Times New Roman" w:cs="Times New Roman"/>
                <w:vertAlign w:val="superscript"/>
              </w:rPr>
              <w:t>***</w:t>
            </w:r>
          </w:p>
        </w:tc>
        <w:tc>
          <w:tcPr>
            <w:tcW w:w="1349" w:type="pct"/>
            <w:gridSpan w:val="2"/>
            <w:hideMark/>
          </w:tcPr>
          <w:p w:rsidRPr="00E769E0" w:rsidR="00674E64" w:rsidP="00D655EF" w:rsidRDefault="00674E64" w14:paraId="422FEA1E" w14:textId="58FBF56E">
            <w:pPr>
              <w:spacing w:after="0" w:line="240" w:lineRule="auto"/>
              <w:jc w:val="center"/>
              <w:rPr>
                <w:rFonts w:ascii="Times New Roman" w:hAnsi="Times New Roman" w:cs="Times New Roman"/>
                <w:vertAlign w:val="superscript"/>
              </w:rPr>
            </w:pPr>
            <w:r w:rsidRPr="00E769E0">
              <w:rPr>
                <w:rFonts w:ascii="Times New Roman" w:hAnsi="Times New Roman" w:cs="Times New Roman"/>
              </w:rPr>
              <w:t>0</w:t>
            </w:r>
            <w:r w:rsidR="00D655EF">
              <w:rPr>
                <w:rFonts w:ascii="Times New Roman" w:hAnsi="Times New Roman" w:cs="Times New Roman"/>
              </w:rPr>
              <w:t>.49</w:t>
            </w:r>
            <w:r w:rsidRPr="00E769E0">
              <w:rPr>
                <w:rFonts w:ascii="Times New Roman" w:hAnsi="Times New Roman" w:cs="Times New Roman"/>
                <w:vertAlign w:val="superscript"/>
              </w:rPr>
              <w:t>***</w:t>
            </w:r>
          </w:p>
        </w:tc>
      </w:tr>
      <w:tr w:rsidRPr="00E769E0" w:rsidR="00674E64" w:rsidTr="00CD77B6" w14:paraId="57875D98" w14:textId="77777777">
        <w:trPr>
          <w:trHeight w:val="282"/>
          <w:jc w:val="center"/>
        </w:trPr>
        <w:tc>
          <w:tcPr>
            <w:tcW w:w="883" w:type="pct"/>
            <w:tcBorders>
              <w:top w:val="nil"/>
              <w:left w:val="nil"/>
              <w:bottom w:val="single" w:color="auto" w:sz="4" w:space="0"/>
              <w:right w:val="nil"/>
            </w:tcBorders>
            <w:hideMark/>
          </w:tcPr>
          <w:p w:rsidRPr="00E769E0" w:rsidR="00674E64" w:rsidP="00CD77B6" w:rsidRDefault="00674E64" w14:paraId="6E771265" w14:textId="77777777">
            <w:pPr>
              <w:spacing w:after="0" w:line="240" w:lineRule="auto"/>
              <w:jc w:val="center"/>
              <w:rPr>
                <w:rFonts w:ascii="Times New Roman" w:hAnsi="Times New Roman" w:cs="Times New Roman"/>
              </w:rPr>
            </w:pPr>
            <w:r w:rsidRPr="00E769E0">
              <w:rPr>
                <w:rFonts w:ascii="Times New Roman" w:hAnsi="Times New Roman" w:cs="Times New Roman"/>
              </w:rPr>
              <w:t>S X HMA</w:t>
            </w:r>
          </w:p>
        </w:tc>
        <w:tc>
          <w:tcPr>
            <w:tcW w:w="310" w:type="pct"/>
            <w:tcBorders>
              <w:top w:val="nil"/>
              <w:left w:val="nil"/>
              <w:bottom w:val="single" w:color="auto" w:sz="4" w:space="0"/>
              <w:right w:val="nil"/>
            </w:tcBorders>
            <w:hideMark/>
          </w:tcPr>
          <w:p w:rsidRPr="00E769E0" w:rsidR="00674E64" w:rsidP="00CD77B6" w:rsidRDefault="00674E64" w14:paraId="690991FE" w14:textId="77777777">
            <w:pPr>
              <w:spacing w:after="0" w:line="240" w:lineRule="auto"/>
              <w:jc w:val="center"/>
              <w:rPr>
                <w:rFonts w:ascii="Times New Roman" w:hAnsi="Times New Roman" w:cs="Times New Roman"/>
              </w:rPr>
            </w:pPr>
            <w:r w:rsidRPr="00E769E0">
              <w:rPr>
                <w:rFonts w:ascii="Times New Roman" w:hAnsi="Times New Roman" w:cs="Times New Roman"/>
              </w:rPr>
              <w:t>3</w:t>
            </w:r>
          </w:p>
        </w:tc>
        <w:tc>
          <w:tcPr>
            <w:tcW w:w="745" w:type="pct"/>
            <w:tcBorders>
              <w:top w:val="nil"/>
              <w:left w:val="nil"/>
              <w:bottom w:val="single" w:color="auto" w:sz="4" w:space="0"/>
              <w:right w:val="nil"/>
            </w:tcBorders>
            <w:hideMark/>
          </w:tcPr>
          <w:p w:rsidRPr="00E769E0" w:rsidR="00674E64" w:rsidP="00A0239B" w:rsidRDefault="00674E64" w14:paraId="2F32AD4B" w14:textId="395BC957">
            <w:pPr>
              <w:spacing w:after="0" w:line="240" w:lineRule="auto"/>
              <w:jc w:val="center"/>
              <w:rPr>
                <w:rFonts w:ascii="Times New Roman" w:hAnsi="Times New Roman" w:cs="Times New Roman"/>
                <w:vertAlign w:val="superscript"/>
              </w:rPr>
            </w:pPr>
            <w:r w:rsidRPr="00E769E0">
              <w:rPr>
                <w:rFonts w:ascii="Times New Roman" w:hAnsi="Times New Roman" w:cs="Times New Roman"/>
              </w:rPr>
              <w:t>0</w:t>
            </w:r>
            <w:r w:rsidR="00A0239B">
              <w:rPr>
                <w:rFonts w:ascii="Times New Roman" w:hAnsi="Times New Roman" w:cs="Times New Roman"/>
              </w:rPr>
              <w:t>.</w:t>
            </w:r>
            <w:r w:rsidRPr="00E769E0">
              <w:rPr>
                <w:rFonts w:ascii="Times New Roman" w:hAnsi="Times New Roman" w:cs="Times New Roman"/>
              </w:rPr>
              <w:t>01</w:t>
            </w:r>
            <w:r w:rsidRPr="00E769E0">
              <w:rPr>
                <w:rFonts w:ascii="Times New Roman" w:hAnsi="Times New Roman" w:cs="Times New Roman"/>
                <w:vertAlign w:val="superscript"/>
              </w:rPr>
              <w:t>*</w:t>
            </w:r>
          </w:p>
        </w:tc>
        <w:tc>
          <w:tcPr>
            <w:tcW w:w="745" w:type="pct"/>
            <w:tcBorders>
              <w:top w:val="nil"/>
              <w:left w:val="nil"/>
              <w:bottom w:val="single" w:color="auto" w:sz="4" w:space="0"/>
              <w:right w:val="nil"/>
            </w:tcBorders>
            <w:hideMark/>
          </w:tcPr>
          <w:p w:rsidRPr="00E769E0" w:rsidR="00674E64" w:rsidP="00D655EF" w:rsidRDefault="00674E64" w14:paraId="462EDEED" w14:textId="09BF2A2C">
            <w:pPr>
              <w:spacing w:after="0" w:line="240" w:lineRule="auto"/>
              <w:jc w:val="center"/>
              <w:rPr>
                <w:rFonts w:ascii="Times New Roman" w:hAnsi="Times New Roman" w:cs="Times New Roman"/>
                <w:vertAlign w:val="superscript"/>
              </w:rPr>
            </w:pPr>
            <w:r w:rsidRPr="00E769E0">
              <w:rPr>
                <w:rFonts w:ascii="Times New Roman" w:hAnsi="Times New Roman" w:cs="Times New Roman"/>
              </w:rPr>
              <w:t>0</w:t>
            </w:r>
            <w:r w:rsidR="00D655EF">
              <w:rPr>
                <w:rFonts w:ascii="Times New Roman" w:hAnsi="Times New Roman" w:cs="Times New Roman"/>
              </w:rPr>
              <w:t>.</w:t>
            </w:r>
            <w:r w:rsidRPr="00E769E0">
              <w:rPr>
                <w:rFonts w:ascii="Times New Roman" w:hAnsi="Times New Roman" w:cs="Times New Roman"/>
              </w:rPr>
              <w:t>02</w:t>
            </w:r>
            <w:r w:rsidRPr="00E769E0">
              <w:rPr>
                <w:rFonts w:ascii="Times New Roman" w:hAnsi="Times New Roman" w:cs="Times New Roman"/>
                <w:vertAlign w:val="superscript"/>
              </w:rPr>
              <w:t>*</w:t>
            </w:r>
          </w:p>
        </w:tc>
        <w:tc>
          <w:tcPr>
            <w:tcW w:w="968" w:type="pct"/>
            <w:tcBorders>
              <w:top w:val="nil"/>
              <w:left w:val="nil"/>
              <w:bottom w:val="single" w:color="auto" w:sz="4" w:space="0"/>
              <w:right w:val="nil"/>
            </w:tcBorders>
            <w:hideMark/>
          </w:tcPr>
          <w:p w:rsidRPr="00E769E0" w:rsidR="00674E64" w:rsidP="00D655EF" w:rsidRDefault="00674E64" w14:paraId="0F2B0B48" w14:textId="49742B68">
            <w:pPr>
              <w:spacing w:after="0" w:line="240" w:lineRule="auto"/>
              <w:jc w:val="center"/>
              <w:rPr>
                <w:rFonts w:ascii="Times New Roman" w:hAnsi="Times New Roman" w:cs="Times New Roman"/>
                <w:vertAlign w:val="superscript"/>
              </w:rPr>
            </w:pPr>
            <w:r w:rsidRPr="00E769E0">
              <w:rPr>
                <w:rFonts w:ascii="Times New Roman" w:hAnsi="Times New Roman" w:cs="Times New Roman"/>
              </w:rPr>
              <w:t>27</w:t>
            </w:r>
            <w:r w:rsidR="00D655EF">
              <w:rPr>
                <w:rFonts w:ascii="Times New Roman" w:hAnsi="Times New Roman" w:cs="Times New Roman"/>
              </w:rPr>
              <w:t>.</w:t>
            </w:r>
            <w:r w:rsidRPr="00E769E0">
              <w:rPr>
                <w:rFonts w:ascii="Times New Roman" w:hAnsi="Times New Roman" w:cs="Times New Roman"/>
              </w:rPr>
              <w:t>319</w:t>
            </w:r>
            <w:r w:rsidRPr="00E769E0">
              <w:rPr>
                <w:rFonts w:ascii="Times New Roman" w:hAnsi="Times New Roman" w:cs="Times New Roman"/>
                <w:vertAlign w:val="superscript"/>
              </w:rPr>
              <w:t>***</w:t>
            </w:r>
          </w:p>
        </w:tc>
        <w:tc>
          <w:tcPr>
            <w:tcW w:w="1349" w:type="pct"/>
            <w:gridSpan w:val="2"/>
            <w:tcBorders>
              <w:top w:val="nil"/>
              <w:left w:val="nil"/>
              <w:bottom w:val="single" w:color="auto" w:sz="4" w:space="0"/>
              <w:right w:val="nil"/>
            </w:tcBorders>
            <w:hideMark/>
          </w:tcPr>
          <w:p w:rsidRPr="00E769E0" w:rsidR="00674E64" w:rsidP="00D655EF" w:rsidRDefault="00674E64" w14:paraId="015C9331" w14:textId="2B0A8ADE">
            <w:pPr>
              <w:spacing w:after="0" w:line="240" w:lineRule="auto"/>
              <w:jc w:val="center"/>
              <w:rPr>
                <w:rFonts w:ascii="Times New Roman" w:hAnsi="Times New Roman" w:cs="Times New Roman"/>
                <w:vertAlign w:val="superscript"/>
              </w:rPr>
            </w:pPr>
            <w:r w:rsidRPr="00E769E0">
              <w:rPr>
                <w:rFonts w:ascii="Times New Roman" w:hAnsi="Times New Roman" w:cs="Times New Roman"/>
              </w:rPr>
              <w:t>0</w:t>
            </w:r>
            <w:r w:rsidR="00D655EF">
              <w:rPr>
                <w:rFonts w:ascii="Times New Roman" w:hAnsi="Times New Roman" w:cs="Times New Roman"/>
              </w:rPr>
              <w:t>.06</w:t>
            </w:r>
            <w:r w:rsidRPr="00E769E0">
              <w:rPr>
                <w:rFonts w:ascii="Times New Roman" w:hAnsi="Times New Roman" w:cs="Times New Roman"/>
                <w:vertAlign w:val="superscript"/>
              </w:rPr>
              <w:t>*</w:t>
            </w:r>
          </w:p>
        </w:tc>
      </w:tr>
    </w:tbl>
    <w:p w:rsidR="00674E64" w:rsidP="00D655EF" w:rsidRDefault="00674E64" w14:paraId="7F1E8328" w14:textId="4FC51868">
      <w:pPr>
        <w:spacing w:after="0" w:line="240" w:lineRule="auto"/>
        <w:ind w:left="357"/>
        <w:rPr>
          <w:rFonts w:ascii="Times New Roman" w:hAnsi="Times New Roman" w:cs="Times New Roman"/>
          <w:sz w:val="20"/>
          <w:szCs w:val="24"/>
        </w:rPr>
      </w:pPr>
      <w:r>
        <w:rPr>
          <w:rFonts w:ascii="Times New Roman" w:hAnsi="Times New Roman" w:cs="Times New Roman"/>
          <w:sz w:val="20"/>
          <w:szCs w:val="24"/>
        </w:rPr>
        <w:t xml:space="preserve"> </w:t>
      </w:r>
      <w:r w:rsidRPr="003500AE">
        <w:rPr>
          <w:rFonts w:ascii="Times New Roman" w:hAnsi="Times New Roman" w:cs="Times New Roman"/>
          <w:sz w:val="20"/>
          <w:szCs w:val="24"/>
        </w:rPr>
        <w:t xml:space="preserve">*= </w:t>
      </w:r>
      <w:r w:rsidRPr="003500AE">
        <w:rPr>
          <w:rFonts w:ascii="Times New Roman" w:hAnsi="Times New Roman" w:cs="Times New Roman"/>
          <w:i/>
          <w:sz w:val="20"/>
          <w:szCs w:val="24"/>
        </w:rPr>
        <w:t>P</w:t>
      </w:r>
      <w:r w:rsidRPr="003500AE">
        <w:rPr>
          <w:rFonts w:ascii="Times New Roman" w:hAnsi="Times New Roman" w:cs="Times New Roman"/>
          <w:sz w:val="20"/>
          <w:szCs w:val="24"/>
        </w:rPr>
        <w:t xml:space="preserve"> &lt; 0</w:t>
      </w:r>
      <w:r w:rsidR="00D655EF">
        <w:rPr>
          <w:rFonts w:ascii="Times New Roman" w:hAnsi="Times New Roman" w:cs="Times New Roman"/>
          <w:sz w:val="20"/>
          <w:szCs w:val="24"/>
        </w:rPr>
        <w:t>.</w:t>
      </w:r>
      <w:r w:rsidRPr="003500AE">
        <w:rPr>
          <w:rFonts w:ascii="Times New Roman" w:hAnsi="Times New Roman" w:cs="Times New Roman"/>
          <w:sz w:val="20"/>
          <w:szCs w:val="24"/>
        </w:rPr>
        <w:t xml:space="preserve">05; **= </w:t>
      </w:r>
      <w:r w:rsidRPr="003500AE">
        <w:rPr>
          <w:rFonts w:ascii="Times New Roman" w:hAnsi="Times New Roman" w:cs="Times New Roman"/>
          <w:i/>
          <w:sz w:val="20"/>
          <w:szCs w:val="24"/>
        </w:rPr>
        <w:t>P</w:t>
      </w:r>
      <w:r w:rsidRPr="003500AE">
        <w:rPr>
          <w:rFonts w:ascii="Times New Roman" w:hAnsi="Times New Roman" w:cs="Times New Roman"/>
          <w:sz w:val="20"/>
          <w:szCs w:val="24"/>
        </w:rPr>
        <w:t xml:space="preserve"> &lt; 0</w:t>
      </w:r>
      <w:r w:rsidR="00D655EF">
        <w:rPr>
          <w:rFonts w:ascii="Times New Roman" w:hAnsi="Times New Roman" w:cs="Times New Roman"/>
          <w:sz w:val="20"/>
          <w:szCs w:val="24"/>
        </w:rPr>
        <w:t>.</w:t>
      </w:r>
      <w:r w:rsidRPr="003500AE">
        <w:rPr>
          <w:rFonts w:ascii="Times New Roman" w:hAnsi="Times New Roman" w:cs="Times New Roman"/>
          <w:sz w:val="20"/>
          <w:szCs w:val="24"/>
        </w:rPr>
        <w:t xml:space="preserve">01; ***= </w:t>
      </w:r>
      <w:r w:rsidRPr="003500AE">
        <w:rPr>
          <w:rFonts w:ascii="Times New Roman" w:hAnsi="Times New Roman" w:cs="Times New Roman"/>
          <w:i/>
          <w:sz w:val="20"/>
          <w:szCs w:val="24"/>
        </w:rPr>
        <w:t>P</w:t>
      </w:r>
      <w:r>
        <w:rPr>
          <w:rFonts w:ascii="Times New Roman" w:hAnsi="Times New Roman" w:cs="Times New Roman"/>
          <w:sz w:val="20"/>
          <w:szCs w:val="24"/>
        </w:rPr>
        <w:t xml:space="preserve"> &lt; 0</w:t>
      </w:r>
      <w:r w:rsidR="00D655EF">
        <w:rPr>
          <w:rFonts w:ascii="Times New Roman" w:hAnsi="Times New Roman" w:cs="Times New Roman"/>
          <w:sz w:val="20"/>
          <w:szCs w:val="24"/>
        </w:rPr>
        <w:t>.</w:t>
      </w:r>
      <w:r>
        <w:rPr>
          <w:rFonts w:ascii="Times New Roman" w:hAnsi="Times New Roman" w:cs="Times New Roman"/>
          <w:sz w:val="20"/>
          <w:szCs w:val="24"/>
        </w:rPr>
        <w:t xml:space="preserve">001; </w:t>
      </w:r>
      <w:proofErr w:type="gramStart"/>
      <w:r>
        <w:rPr>
          <w:rFonts w:ascii="Times New Roman" w:hAnsi="Times New Roman" w:cs="Times New Roman"/>
          <w:sz w:val="20"/>
          <w:szCs w:val="24"/>
        </w:rPr>
        <w:t>G.L</w:t>
      </w:r>
      <w:proofErr w:type="gramEnd"/>
      <w:r>
        <w:rPr>
          <w:rFonts w:ascii="Times New Roman" w:hAnsi="Times New Roman" w:cs="Times New Roman"/>
          <w:sz w:val="20"/>
          <w:szCs w:val="24"/>
        </w:rPr>
        <w:t>= Grado de libertad.</w:t>
      </w:r>
    </w:p>
    <w:p w:rsidRPr="003500AE" w:rsidR="00151D95" w:rsidP="00D655EF" w:rsidRDefault="00151D95" w14:paraId="57463B8D" w14:textId="77777777">
      <w:pPr>
        <w:spacing w:after="0" w:line="240" w:lineRule="auto"/>
        <w:ind w:left="357"/>
        <w:rPr>
          <w:rFonts w:ascii="Times New Roman" w:hAnsi="Times New Roman" w:cs="Times New Roman"/>
          <w:sz w:val="20"/>
          <w:szCs w:val="24"/>
        </w:rPr>
      </w:pPr>
    </w:p>
    <w:p w:rsidRPr="00A0239B" w:rsidR="00D655EF" w:rsidP="003F7CBC" w:rsidRDefault="007F76D2" w14:paraId="6AB14C12" w14:textId="2D53F41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En </w:t>
      </w:r>
      <w:r w:rsidR="00D518A1">
        <w:rPr>
          <w:rFonts w:ascii="Times New Roman" w:hAnsi="Times New Roman" w:cs="Times New Roman"/>
          <w:sz w:val="24"/>
          <w:szCs w:val="24"/>
        </w:rPr>
        <w:t xml:space="preserve">los </w:t>
      </w:r>
      <w:r w:rsidRPr="00D518A1" w:rsidR="00D518A1">
        <w:rPr>
          <w:rFonts w:ascii="Times New Roman" w:hAnsi="Times New Roman" w:cs="Times New Roman"/>
          <w:sz w:val="24"/>
          <w:szCs w:val="24"/>
        </w:rPr>
        <w:t xml:space="preserve">parámetros altura, diámetro del cuello de </w:t>
      </w:r>
      <w:r w:rsidR="00D518A1">
        <w:rPr>
          <w:rFonts w:ascii="Times New Roman" w:hAnsi="Times New Roman" w:cs="Times New Roman"/>
          <w:sz w:val="24"/>
          <w:szCs w:val="24"/>
        </w:rPr>
        <w:t>l</w:t>
      </w:r>
      <w:r w:rsidRPr="00D518A1" w:rsidR="00D518A1">
        <w:rPr>
          <w:rFonts w:ascii="Times New Roman" w:hAnsi="Times New Roman" w:cs="Times New Roman"/>
          <w:sz w:val="24"/>
          <w:szCs w:val="24"/>
        </w:rPr>
        <w:t>a raíz, esbeltez e índice de Dickson</w:t>
      </w:r>
      <w:r w:rsidR="00D518A1">
        <w:rPr>
          <w:rFonts w:ascii="Times New Roman" w:hAnsi="Times New Roman" w:cs="Times New Roman"/>
          <w:sz w:val="24"/>
          <w:szCs w:val="24"/>
        </w:rPr>
        <w:t xml:space="preserve"> </w:t>
      </w:r>
      <w:r w:rsidRPr="00A0239B" w:rsidR="00D518A1">
        <w:rPr>
          <w:rFonts w:ascii="Times New Roman" w:hAnsi="Times New Roman" w:cs="Times New Roman"/>
          <w:sz w:val="24"/>
          <w:szCs w:val="24"/>
        </w:rPr>
        <w:t>(</w:t>
      </w:r>
      <w:r w:rsidR="00D518A1">
        <w:rPr>
          <w:rFonts w:ascii="Times New Roman" w:hAnsi="Times New Roman" w:cs="Times New Roman"/>
          <w:b/>
          <w:sz w:val="24"/>
          <w:szCs w:val="24"/>
        </w:rPr>
        <w:t>Cuadro 5</w:t>
      </w:r>
      <w:r w:rsidRPr="00A0239B" w:rsidR="00D518A1">
        <w:rPr>
          <w:rFonts w:ascii="Times New Roman" w:hAnsi="Times New Roman" w:cs="Times New Roman"/>
          <w:sz w:val="24"/>
          <w:szCs w:val="24"/>
        </w:rPr>
        <w:t>)</w:t>
      </w:r>
      <w:r w:rsidRPr="00A0239B" w:rsidR="004B5A5D">
        <w:rPr>
          <w:rFonts w:ascii="Times New Roman" w:hAnsi="Times New Roman" w:cs="Times New Roman"/>
          <w:sz w:val="24"/>
          <w:szCs w:val="24"/>
        </w:rPr>
        <w:t xml:space="preserve">, se observó que las </w:t>
      </w:r>
      <w:r w:rsidRPr="00A0239B" w:rsidR="00D518A1">
        <w:rPr>
          <w:rFonts w:ascii="Times New Roman" w:hAnsi="Times New Roman" w:cs="Times New Roman"/>
          <w:sz w:val="24"/>
          <w:szCs w:val="24"/>
        </w:rPr>
        <w:t>plánt</w:t>
      </w:r>
      <w:r w:rsidR="00D518A1">
        <w:rPr>
          <w:rFonts w:ascii="Times New Roman" w:hAnsi="Times New Roman" w:cs="Times New Roman"/>
          <w:sz w:val="24"/>
          <w:szCs w:val="24"/>
        </w:rPr>
        <w:t>ulas</w:t>
      </w:r>
      <w:r w:rsidRPr="00A0239B" w:rsidR="004B5A5D">
        <w:rPr>
          <w:rFonts w:ascii="Times New Roman" w:hAnsi="Times New Roman" w:cs="Times New Roman"/>
          <w:sz w:val="24"/>
          <w:szCs w:val="24"/>
        </w:rPr>
        <w:t xml:space="preserve"> desarrolladas en </w:t>
      </w:r>
      <w:r w:rsidRPr="00FB0096" w:rsidR="009C0765">
        <w:rPr>
          <w:rFonts w:ascii="Times New Roman" w:hAnsi="Times New Roman" w:eastAsia="MS Mincho" w:cs="Times New Roman"/>
          <w:bCs/>
          <w:sz w:val="24"/>
          <w:szCs w:val="24"/>
          <w:lang w:eastAsia="es-ES"/>
        </w:rPr>
        <w:t xml:space="preserve">el sustrato S2 inoculado con las cepas </w:t>
      </w:r>
      <w:r w:rsidRPr="00FB0096" w:rsidR="009C0765">
        <w:rPr>
          <w:rFonts w:ascii="Times New Roman" w:hAnsi="Times New Roman" w:cs="Times New Roman"/>
          <w:i/>
          <w:sz w:val="24"/>
          <w:szCs w:val="24"/>
        </w:rPr>
        <w:t xml:space="preserve">G. </w:t>
      </w:r>
      <w:proofErr w:type="spellStart"/>
      <w:r w:rsidRPr="00FB0096" w:rsidR="009C0765">
        <w:rPr>
          <w:rFonts w:ascii="Times New Roman" w:hAnsi="Times New Roman" w:cs="Times New Roman"/>
          <w:i/>
          <w:sz w:val="24"/>
          <w:szCs w:val="24"/>
        </w:rPr>
        <w:t>cubense</w:t>
      </w:r>
      <w:proofErr w:type="spellEnd"/>
      <w:r w:rsidRPr="00FB0096" w:rsidR="009C0765">
        <w:rPr>
          <w:rFonts w:ascii="Times New Roman" w:hAnsi="Times New Roman" w:cs="Times New Roman"/>
          <w:sz w:val="24"/>
          <w:szCs w:val="24"/>
        </w:rPr>
        <w:t xml:space="preserve"> y </w:t>
      </w:r>
      <w:r w:rsidRPr="00FB0096" w:rsidR="009C0765">
        <w:rPr>
          <w:rFonts w:ascii="Times New Roman" w:hAnsi="Times New Roman" w:cs="Times New Roman"/>
          <w:i/>
          <w:sz w:val="24"/>
          <w:szCs w:val="24"/>
        </w:rPr>
        <w:t xml:space="preserve">R. </w:t>
      </w:r>
      <w:proofErr w:type="spellStart"/>
      <w:r w:rsidRPr="00FB0096" w:rsidR="009C0765">
        <w:rPr>
          <w:rFonts w:ascii="Times New Roman" w:hAnsi="Times New Roman" w:cs="Times New Roman"/>
          <w:i/>
          <w:sz w:val="24"/>
          <w:szCs w:val="24"/>
        </w:rPr>
        <w:t>intraradice</w:t>
      </w:r>
      <w:r w:rsidRPr="00FB0096" w:rsidR="009C0765">
        <w:rPr>
          <w:rFonts w:ascii="Times New Roman" w:hAnsi="Times New Roman" w:cs="Times New Roman"/>
          <w:sz w:val="24"/>
          <w:szCs w:val="24"/>
        </w:rPr>
        <w:t>s</w:t>
      </w:r>
      <w:proofErr w:type="spellEnd"/>
      <w:r w:rsidRPr="00FB0096" w:rsidR="009C0765">
        <w:rPr>
          <w:rFonts w:ascii="Times New Roman" w:hAnsi="Times New Roman" w:eastAsia="MS Mincho" w:cs="Times New Roman"/>
          <w:bCs/>
          <w:sz w:val="24"/>
          <w:szCs w:val="24"/>
          <w:lang w:eastAsia="es-ES"/>
        </w:rPr>
        <w:t xml:space="preserve"> </w:t>
      </w:r>
      <w:r w:rsidRPr="00FB0096" w:rsidR="009C0765">
        <w:rPr>
          <w:rFonts w:ascii="Times New Roman" w:hAnsi="Times New Roman" w:cs="Times New Roman"/>
          <w:sz w:val="24"/>
          <w:szCs w:val="24"/>
        </w:rPr>
        <w:t>(M</w:t>
      </w:r>
      <w:r w:rsidRPr="00FB0096" w:rsidR="009C0765">
        <w:rPr>
          <w:rFonts w:ascii="Times New Roman" w:hAnsi="Times New Roman" w:cs="Times New Roman"/>
          <w:sz w:val="24"/>
          <w:szCs w:val="24"/>
          <w:vertAlign w:val="subscript"/>
        </w:rPr>
        <w:t>1</w:t>
      </w:r>
      <w:r w:rsidRPr="00FB0096" w:rsidR="009C0765">
        <w:rPr>
          <w:rFonts w:ascii="Times New Roman" w:hAnsi="Times New Roman" w:cs="Times New Roman"/>
          <w:sz w:val="24"/>
          <w:szCs w:val="24"/>
        </w:rPr>
        <w:t>/S</w:t>
      </w:r>
      <w:r w:rsidRPr="00FB0096" w:rsidR="009C0765">
        <w:rPr>
          <w:rFonts w:ascii="Times New Roman" w:hAnsi="Times New Roman" w:cs="Times New Roman"/>
          <w:sz w:val="24"/>
          <w:szCs w:val="24"/>
          <w:vertAlign w:val="subscript"/>
        </w:rPr>
        <w:t xml:space="preserve">2 </w:t>
      </w:r>
      <w:r w:rsidRPr="00FB0096" w:rsidR="009C0765">
        <w:rPr>
          <w:rFonts w:ascii="Times New Roman" w:hAnsi="Times New Roman" w:cs="Times New Roman"/>
          <w:sz w:val="24"/>
          <w:szCs w:val="24"/>
        </w:rPr>
        <w:t>y</w:t>
      </w:r>
      <w:r w:rsidRPr="00FB0096" w:rsidR="009C0765">
        <w:rPr>
          <w:rFonts w:ascii="Times New Roman" w:hAnsi="Times New Roman" w:cs="Times New Roman"/>
          <w:sz w:val="24"/>
          <w:szCs w:val="24"/>
          <w:vertAlign w:val="subscript"/>
        </w:rPr>
        <w:t xml:space="preserve"> </w:t>
      </w:r>
      <w:r w:rsidRPr="00FB0096" w:rsidR="009C0765">
        <w:rPr>
          <w:rFonts w:ascii="Times New Roman" w:hAnsi="Times New Roman" w:cs="Times New Roman"/>
          <w:sz w:val="24"/>
          <w:szCs w:val="24"/>
        </w:rPr>
        <w:t>M</w:t>
      </w:r>
      <w:r w:rsidRPr="00FB0096" w:rsidR="009C0765">
        <w:rPr>
          <w:rFonts w:ascii="Times New Roman" w:hAnsi="Times New Roman" w:cs="Times New Roman"/>
          <w:sz w:val="24"/>
          <w:szCs w:val="24"/>
          <w:vertAlign w:val="subscript"/>
        </w:rPr>
        <w:t>2</w:t>
      </w:r>
      <w:r w:rsidRPr="00FB0096" w:rsidR="009C0765">
        <w:rPr>
          <w:rFonts w:ascii="Times New Roman" w:hAnsi="Times New Roman" w:cs="Times New Roman"/>
          <w:sz w:val="24"/>
          <w:szCs w:val="24"/>
        </w:rPr>
        <w:t>/S</w:t>
      </w:r>
      <w:r w:rsidRPr="00FB0096" w:rsidR="009C0765">
        <w:rPr>
          <w:rFonts w:ascii="Times New Roman" w:hAnsi="Times New Roman" w:cs="Times New Roman"/>
          <w:sz w:val="24"/>
          <w:szCs w:val="24"/>
          <w:vertAlign w:val="subscript"/>
        </w:rPr>
        <w:t>2</w:t>
      </w:r>
      <w:r w:rsidRPr="00FB0096" w:rsidR="009C0765">
        <w:rPr>
          <w:rFonts w:ascii="Times New Roman" w:hAnsi="Times New Roman" w:cs="Times New Roman"/>
          <w:sz w:val="24"/>
          <w:szCs w:val="24"/>
        </w:rPr>
        <w:t>)</w:t>
      </w:r>
      <w:r w:rsidR="009C0765">
        <w:rPr>
          <w:rFonts w:ascii="Times New Roman" w:hAnsi="Times New Roman" w:cs="Times New Roman"/>
          <w:sz w:val="24"/>
          <w:szCs w:val="24"/>
        </w:rPr>
        <w:t xml:space="preserve"> </w:t>
      </w:r>
      <w:r w:rsidRPr="00A0239B" w:rsidR="004B5A5D">
        <w:rPr>
          <w:rFonts w:ascii="Times New Roman" w:hAnsi="Times New Roman" w:cs="Times New Roman"/>
          <w:sz w:val="24"/>
          <w:szCs w:val="24"/>
        </w:rPr>
        <w:t>fueron las que alcanzaron l</w:t>
      </w:r>
      <w:r w:rsidR="00D518A1">
        <w:rPr>
          <w:rFonts w:ascii="Times New Roman" w:hAnsi="Times New Roman" w:cs="Times New Roman"/>
          <w:sz w:val="24"/>
          <w:szCs w:val="24"/>
        </w:rPr>
        <w:t>o</w:t>
      </w:r>
      <w:r w:rsidRPr="00A0239B" w:rsidR="004B5A5D">
        <w:rPr>
          <w:rFonts w:ascii="Times New Roman" w:hAnsi="Times New Roman" w:cs="Times New Roman"/>
          <w:sz w:val="24"/>
          <w:szCs w:val="24"/>
        </w:rPr>
        <w:t xml:space="preserve">s mayores valores, </w:t>
      </w:r>
      <w:r w:rsidR="00D518A1">
        <w:rPr>
          <w:rFonts w:ascii="Times New Roman" w:hAnsi="Times New Roman" w:cs="Times New Roman"/>
          <w:sz w:val="24"/>
          <w:szCs w:val="24"/>
        </w:rPr>
        <w:t xml:space="preserve">difiriendo </w:t>
      </w:r>
      <w:r w:rsidRPr="00A0239B" w:rsidR="004B5A5D">
        <w:rPr>
          <w:rFonts w:ascii="Times New Roman" w:hAnsi="Times New Roman" w:cs="Times New Roman"/>
          <w:sz w:val="24"/>
          <w:szCs w:val="24"/>
        </w:rPr>
        <w:t>estadística</w:t>
      </w:r>
      <w:r w:rsidR="00D518A1">
        <w:rPr>
          <w:rFonts w:ascii="Times New Roman" w:hAnsi="Times New Roman" w:cs="Times New Roman"/>
          <w:sz w:val="24"/>
          <w:szCs w:val="24"/>
        </w:rPr>
        <w:t>mente</w:t>
      </w:r>
      <w:r w:rsidRPr="00A0239B" w:rsidR="004B5A5D">
        <w:rPr>
          <w:rFonts w:ascii="Times New Roman" w:hAnsi="Times New Roman" w:cs="Times New Roman"/>
          <w:sz w:val="24"/>
          <w:szCs w:val="24"/>
        </w:rPr>
        <w:t xml:space="preserve"> </w:t>
      </w:r>
      <w:r w:rsidR="00D518A1">
        <w:rPr>
          <w:rFonts w:ascii="Times New Roman" w:hAnsi="Times New Roman" w:cs="Times New Roman"/>
          <w:sz w:val="24"/>
          <w:szCs w:val="24"/>
        </w:rPr>
        <w:t>con el resto de los tratamientos</w:t>
      </w:r>
      <w:r w:rsidRPr="00A0239B" w:rsidR="004B5A5D">
        <w:rPr>
          <w:rFonts w:ascii="Times New Roman" w:hAnsi="Times New Roman" w:cs="Times New Roman"/>
          <w:sz w:val="24"/>
          <w:szCs w:val="24"/>
        </w:rPr>
        <w:t>.</w:t>
      </w:r>
      <w:r w:rsidRPr="009A1D89" w:rsidR="009A1D89">
        <w:rPr>
          <w:rFonts w:ascii="Times New Roman" w:hAnsi="Times New Roman" w:cs="Times New Roman"/>
          <w:sz w:val="24"/>
          <w:szCs w:val="24"/>
        </w:rPr>
        <w:t xml:space="preserve"> </w:t>
      </w:r>
      <w:r w:rsidR="00C524CE">
        <w:rPr>
          <w:rFonts w:ascii="Times New Roman" w:hAnsi="Times New Roman" w:cs="Times New Roman"/>
          <w:sz w:val="24"/>
          <w:szCs w:val="24"/>
        </w:rPr>
        <w:t>L</w:t>
      </w:r>
      <w:r w:rsidRPr="00FB0096" w:rsidR="00C524CE">
        <w:rPr>
          <w:rFonts w:ascii="Times New Roman" w:hAnsi="Times New Roman" w:eastAsia="MS Mincho" w:cs="Times New Roman"/>
          <w:bCs/>
          <w:sz w:val="24"/>
          <w:szCs w:val="24"/>
          <w:lang w:eastAsia="es-ES"/>
        </w:rPr>
        <w:t xml:space="preserve">os tratamientos </w:t>
      </w:r>
      <w:r w:rsidR="00C524CE">
        <w:rPr>
          <w:rFonts w:ascii="Times New Roman" w:hAnsi="Times New Roman" w:eastAsia="MS Mincho" w:cs="Times New Roman"/>
          <w:bCs/>
          <w:sz w:val="24"/>
          <w:szCs w:val="24"/>
          <w:lang w:eastAsia="es-ES"/>
        </w:rPr>
        <w:t xml:space="preserve">no inoculados </w:t>
      </w:r>
      <w:r w:rsidRPr="00FB0096" w:rsidR="00C524CE">
        <w:rPr>
          <w:rFonts w:ascii="Times New Roman" w:hAnsi="Times New Roman" w:cs="Times New Roman"/>
          <w:sz w:val="24"/>
          <w:szCs w:val="24"/>
        </w:rPr>
        <w:t>(M</w:t>
      </w:r>
      <w:r w:rsidRPr="00FB0096" w:rsidR="00C524CE">
        <w:rPr>
          <w:rFonts w:ascii="Times New Roman" w:hAnsi="Times New Roman" w:cs="Times New Roman"/>
          <w:sz w:val="24"/>
          <w:szCs w:val="24"/>
          <w:vertAlign w:val="subscript"/>
        </w:rPr>
        <w:t>0</w:t>
      </w:r>
      <w:r w:rsidRPr="00FB0096" w:rsidR="00C524CE">
        <w:rPr>
          <w:rFonts w:ascii="Times New Roman" w:hAnsi="Times New Roman" w:cs="Times New Roman"/>
          <w:sz w:val="24"/>
          <w:szCs w:val="24"/>
        </w:rPr>
        <w:t>/S</w:t>
      </w:r>
      <w:r w:rsidRPr="00FB0096" w:rsidR="00C524CE">
        <w:rPr>
          <w:rFonts w:ascii="Times New Roman" w:hAnsi="Times New Roman" w:cs="Times New Roman"/>
          <w:sz w:val="24"/>
          <w:szCs w:val="24"/>
          <w:vertAlign w:val="subscript"/>
        </w:rPr>
        <w:t xml:space="preserve">1 </w:t>
      </w:r>
      <w:r w:rsidRPr="00FB0096" w:rsidR="00C524CE">
        <w:rPr>
          <w:rFonts w:ascii="Times New Roman" w:hAnsi="Times New Roman" w:cs="Times New Roman"/>
          <w:sz w:val="24"/>
          <w:szCs w:val="24"/>
        </w:rPr>
        <w:t>y</w:t>
      </w:r>
      <w:r w:rsidRPr="00FB0096" w:rsidR="00C524CE">
        <w:rPr>
          <w:rFonts w:ascii="Times New Roman" w:hAnsi="Times New Roman" w:cs="Times New Roman"/>
          <w:sz w:val="24"/>
          <w:szCs w:val="24"/>
          <w:vertAlign w:val="subscript"/>
        </w:rPr>
        <w:t xml:space="preserve"> </w:t>
      </w:r>
      <w:r w:rsidRPr="00FB0096" w:rsidR="00C524CE">
        <w:rPr>
          <w:rFonts w:ascii="Times New Roman" w:hAnsi="Times New Roman" w:cs="Times New Roman"/>
          <w:sz w:val="24"/>
          <w:szCs w:val="24"/>
        </w:rPr>
        <w:t>M</w:t>
      </w:r>
      <w:r w:rsidRPr="00FB0096" w:rsidR="00C524CE">
        <w:rPr>
          <w:rFonts w:ascii="Times New Roman" w:hAnsi="Times New Roman" w:cs="Times New Roman"/>
          <w:sz w:val="24"/>
          <w:szCs w:val="24"/>
          <w:vertAlign w:val="subscript"/>
        </w:rPr>
        <w:t>0</w:t>
      </w:r>
      <w:r w:rsidRPr="00FB0096" w:rsidR="00C524CE">
        <w:rPr>
          <w:rFonts w:ascii="Times New Roman" w:hAnsi="Times New Roman" w:cs="Times New Roman"/>
          <w:sz w:val="24"/>
          <w:szCs w:val="24"/>
        </w:rPr>
        <w:t>/S</w:t>
      </w:r>
      <w:r w:rsidRPr="00FB0096" w:rsidR="00C524CE">
        <w:rPr>
          <w:rFonts w:ascii="Times New Roman" w:hAnsi="Times New Roman" w:cs="Times New Roman"/>
          <w:sz w:val="24"/>
          <w:szCs w:val="24"/>
          <w:vertAlign w:val="subscript"/>
        </w:rPr>
        <w:t>2</w:t>
      </w:r>
      <w:r w:rsidRPr="00FB0096" w:rsidR="00C524CE">
        <w:rPr>
          <w:rFonts w:ascii="Times New Roman" w:hAnsi="Times New Roman" w:cs="Times New Roman"/>
          <w:sz w:val="24"/>
          <w:szCs w:val="24"/>
        </w:rPr>
        <w:t xml:space="preserve">) </w:t>
      </w:r>
      <w:r w:rsidR="00C524CE">
        <w:rPr>
          <w:rFonts w:ascii="Times New Roman" w:hAnsi="Times New Roman" w:cs="Times New Roman"/>
          <w:sz w:val="24"/>
          <w:szCs w:val="24"/>
        </w:rPr>
        <w:t xml:space="preserve">fueron los que presentaron los menores valores. </w:t>
      </w:r>
      <w:r w:rsidRPr="009C0765" w:rsidR="009C0765">
        <w:rPr>
          <w:rFonts w:ascii="Times New Roman" w:hAnsi="Times New Roman" w:cs="Times New Roman"/>
          <w:sz w:val="24"/>
          <w:szCs w:val="24"/>
        </w:rPr>
        <w:t>Esto puede estar relacionado con los beneficios proporcionado</w:t>
      </w:r>
      <w:r w:rsidR="00567B7A">
        <w:rPr>
          <w:rFonts w:ascii="Times New Roman" w:hAnsi="Times New Roman" w:cs="Times New Roman"/>
          <w:sz w:val="24"/>
          <w:szCs w:val="24"/>
        </w:rPr>
        <w:t>s</w:t>
      </w:r>
      <w:r w:rsidRPr="009C0765" w:rsidR="009C0765">
        <w:rPr>
          <w:rFonts w:ascii="Times New Roman" w:hAnsi="Times New Roman" w:cs="Times New Roman"/>
          <w:sz w:val="24"/>
          <w:szCs w:val="24"/>
        </w:rPr>
        <w:t xml:space="preserve"> por la micorriza en el crecimiento de las plantas.</w:t>
      </w:r>
    </w:p>
    <w:p w:rsidRPr="00C524CE" w:rsidR="004B5A5D" w:rsidP="003F7CBC" w:rsidRDefault="004B5A5D" w14:paraId="704642FE" w14:textId="77777777">
      <w:pPr>
        <w:spacing w:after="0" w:line="240" w:lineRule="auto"/>
        <w:jc w:val="both"/>
        <w:rPr>
          <w:rFonts w:ascii="Times New Roman" w:hAnsi="Times New Roman" w:cs="Times New Roman"/>
          <w:b/>
          <w:sz w:val="24"/>
          <w:szCs w:val="24"/>
        </w:rPr>
      </w:pPr>
    </w:p>
    <w:p w:rsidR="00674E64" w:rsidP="003F7CBC" w:rsidRDefault="00674E64" w14:paraId="6BF04317" w14:textId="6E2DCC1E">
      <w:pPr>
        <w:spacing w:after="0" w:line="240" w:lineRule="auto"/>
        <w:jc w:val="both"/>
        <w:rPr>
          <w:rFonts w:ascii="Times New Roman" w:hAnsi="Times New Roman" w:cs="Times New Roman"/>
          <w:i/>
          <w:sz w:val="24"/>
          <w:szCs w:val="24"/>
        </w:rPr>
      </w:pPr>
      <w:r w:rsidRPr="00FB0096">
        <w:rPr>
          <w:rFonts w:ascii="Times New Roman" w:hAnsi="Times New Roman" w:cs="Times New Roman"/>
          <w:b/>
          <w:sz w:val="24"/>
          <w:szCs w:val="24"/>
        </w:rPr>
        <w:t>Cuadro 5.</w:t>
      </w:r>
      <w:r w:rsidRPr="00FB0096">
        <w:rPr>
          <w:rFonts w:ascii="Times New Roman" w:hAnsi="Times New Roman" w:cs="Times New Roman"/>
          <w:sz w:val="24"/>
          <w:szCs w:val="24"/>
        </w:rPr>
        <w:t xml:space="preserve"> </w:t>
      </w:r>
      <w:r w:rsidRPr="00FB0096">
        <w:rPr>
          <w:rFonts w:ascii="Times New Roman" w:hAnsi="Times New Roman" w:cs="Times New Roman"/>
          <w:sz w:val="24"/>
          <w:szCs w:val="24"/>
          <w:lang w:val="es-ES_tradnl"/>
        </w:rPr>
        <w:t xml:space="preserve">Comportamiento de </w:t>
      </w:r>
      <w:r w:rsidR="00906E36">
        <w:rPr>
          <w:rFonts w:ascii="Times New Roman" w:hAnsi="Times New Roman" w:cs="Times New Roman"/>
          <w:sz w:val="24"/>
          <w:szCs w:val="24"/>
          <w:lang w:val="es-ES_tradnl"/>
        </w:rPr>
        <w:t>p</w:t>
      </w:r>
      <w:r w:rsidRPr="00FB0096">
        <w:rPr>
          <w:rFonts w:ascii="Times New Roman" w:hAnsi="Times New Roman" w:cs="Times New Roman"/>
          <w:sz w:val="24"/>
          <w:szCs w:val="24"/>
          <w:lang w:val="es-ES_tradnl"/>
        </w:rPr>
        <w:t>arámetros</w:t>
      </w:r>
      <w:r w:rsidR="00906E36">
        <w:rPr>
          <w:rFonts w:ascii="Times New Roman" w:hAnsi="Times New Roman" w:cs="Times New Roman"/>
          <w:sz w:val="24"/>
          <w:szCs w:val="24"/>
          <w:lang w:val="es-ES_tradnl"/>
        </w:rPr>
        <w:t xml:space="preserve"> </w:t>
      </w:r>
      <w:r w:rsidRPr="00CD7891" w:rsidR="00906E36">
        <w:rPr>
          <w:rFonts w:ascii="Times New Roman" w:hAnsi="Times New Roman" w:cs="Times New Roman"/>
          <w:sz w:val="24"/>
          <w:szCs w:val="24"/>
          <w:lang w:val="es-ES_tradnl"/>
        </w:rPr>
        <w:t>de crecimiento</w:t>
      </w:r>
      <w:r w:rsidRPr="00FB0096">
        <w:rPr>
          <w:rFonts w:ascii="Times New Roman" w:hAnsi="Times New Roman" w:cs="Times New Roman"/>
          <w:sz w:val="24"/>
          <w:szCs w:val="24"/>
          <w:lang w:val="es-ES_tradnl"/>
        </w:rPr>
        <w:t xml:space="preserve"> e índices morfológicos de </w:t>
      </w:r>
      <w:r w:rsidRPr="00FB0096">
        <w:rPr>
          <w:rFonts w:ascii="Times New Roman" w:hAnsi="Times New Roman" w:cs="Times New Roman"/>
          <w:i/>
          <w:sz w:val="24"/>
          <w:szCs w:val="24"/>
        </w:rPr>
        <w:t xml:space="preserve">S. </w:t>
      </w:r>
      <w:proofErr w:type="spellStart"/>
      <w:r w:rsidRPr="00FB0096">
        <w:rPr>
          <w:rFonts w:ascii="Times New Roman" w:hAnsi="Times New Roman" w:cs="Times New Roman"/>
          <w:i/>
          <w:sz w:val="24"/>
          <w:szCs w:val="24"/>
        </w:rPr>
        <w:t>mahagoni</w:t>
      </w:r>
      <w:proofErr w:type="spellEnd"/>
      <w:r w:rsidRPr="00FB0096">
        <w:rPr>
          <w:rFonts w:ascii="Times New Roman" w:hAnsi="Times New Roman" w:cs="Times New Roman"/>
          <w:sz w:val="24"/>
          <w:szCs w:val="24"/>
        </w:rPr>
        <w:t xml:space="preserve"> a los cuatro meses de cultivada</w:t>
      </w:r>
      <w:r w:rsidR="00C77C8B">
        <w:rPr>
          <w:rFonts w:ascii="Times New Roman" w:hAnsi="Times New Roman" w:cs="Times New Roman"/>
          <w:sz w:val="24"/>
          <w:szCs w:val="24"/>
        </w:rPr>
        <w:t>.</w:t>
      </w:r>
    </w:p>
    <w:p w:rsidRPr="009147F1" w:rsidR="00674E64" w:rsidP="00D655EF" w:rsidRDefault="00674E64" w14:paraId="7B4AB194" w14:textId="6DFC90C2">
      <w:pPr>
        <w:spacing w:after="0" w:line="240" w:lineRule="auto"/>
        <w:jc w:val="both"/>
        <w:rPr>
          <w:rFonts w:ascii="Times New Roman" w:hAnsi="Times New Roman" w:cs="Times New Roman"/>
          <w:b/>
          <w:sz w:val="24"/>
          <w:szCs w:val="24"/>
          <w:lang w:val="en-US"/>
        </w:rPr>
      </w:pPr>
      <w:r w:rsidRPr="009147F1">
        <w:rPr>
          <w:rFonts w:ascii="Times New Roman" w:hAnsi="Times New Roman" w:cs="Times New Roman"/>
          <w:b/>
          <w:sz w:val="24"/>
          <w:szCs w:val="24"/>
          <w:lang w:val="en-US"/>
        </w:rPr>
        <w:t xml:space="preserve">Table 5. </w:t>
      </w:r>
      <w:r w:rsidRPr="009147F1" w:rsidR="00906E36">
        <w:rPr>
          <w:rFonts w:ascii="Times New Roman" w:hAnsi="Times New Roman" w:cs="Times New Roman"/>
          <w:sz w:val="24"/>
          <w:szCs w:val="24"/>
          <w:lang w:val="en-US"/>
        </w:rPr>
        <w:t xml:space="preserve">Growth </w:t>
      </w:r>
      <w:r w:rsidRPr="009147F1">
        <w:rPr>
          <w:rFonts w:ascii="Times New Roman" w:hAnsi="Times New Roman" w:cs="Times New Roman"/>
          <w:sz w:val="24"/>
          <w:szCs w:val="24"/>
          <w:lang w:val="en-US"/>
        </w:rPr>
        <w:t>parameters</w:t>
      </w:r>
      <w:r w:rsidRPr="009147F1" w:rsidR="00906E36">
        <w:rPr>
          <w:rFonts w:ascii="Times New Roman" w:hAnsi="Times New Roman" w:cs="Times New Roman"/>
          <w:sz w:val="24"/>
          <w:szCs w:val="24"/>
          <w:lang w:val="en-US"/>
        </w:rPr>
        <w:t xml:space="preserve"> response</w:t>
      </w:r>
      <w:r w:rsidRPr="009147F1">
        <w:rPr>
          <w:rFonts w:ascii="Times New Roman" w:hAnsi="Times New Roman" w:cs="Times New Roman"/>
          <w:sz w:val="24"/>
          <w:szCs w:val="24"/>
          <w:lang w:val="en-US"/>
        </w:rPr>
        <w:t xml:space="preserve"> and morphological indexes of </w:t>
      </w:r>
      <w:r w:rsidRPr="009147F1">
        <w:rPr>
          <w:rFonts w:ascii="Times New Roman" w:hAnsi="Times New Roman" w:cs="Times New Roman"/>
          <w:i/>
          <w:sz w:val="24"/>
          <w:szCs w:val="24"/>
          <w:lang w:val="en-US"/>
        </w:rPr>
        <w:t xml:space="preserve">S. </w:t>
      </w:r>
      <w:proofErr w:type="spellStart"/>
      <w:r w:rsidRPr="009147F1">
        <w:rPr>
          <w:rFonts w:ascii="Times New Roman" w:hAnsi="Times New Roman" w:cs="Times New Roman"/>
          <w:i/>
          <w:sz w:val="24"/>
          <w:szCs w:val="24"/>
          <w:lang w:val="en-US"/>
        </w:rPr>
        <w:t>mahagoni</w:t>
      </w:r>
      <w:proofErr w:type="spellEnd"/>
      <w:r w:rsidRPr="009147F1">
        <w:rPr>
          <w:rFonts w:ascii="Times New Roman" w:hAnsi="Times New Roman" w:cs="Times New Roman"/>
          <w:sz w:val="24"/>
          <w:szCs w:val="24"/>
          <w:lang w:val="en-US"/>
        </w:rPr>
        <w:t xml:space="preserve"> </w:t>
      </w:r>
      <w:r w:rsidRPr="009147F1" w:rsidR="00906E36">
        <w:rPr>
          <w:rFonts w:ascii="Times New Roman" w:hAnsi="Times New Roman" w:cs="Times New Roman"/>
          <w:sz w:val="24"/>
          <w:szCs w:val="24"/>
          <w:lang w:val="en-US"/>
        </w:rPr>
        <w:t xml:space="preserve">at </w:t>
      </w:r>
      <w:r w:rsidRPr="009147F1">
        <w:rPr>
          <w:rFonts w:ascii="Times New Roman" w:hAnsi="Times New Roman" w:cs="Times New Roman"/>
          <w:sz w:val="24"/>
          <w:szCs w:val="24"/>
          <w:lang w:val="en-US"/>
        </w:rPr>
        <w:t>four months cultivated</w:t>
      </w:r>
      <w:r w:rsidR="00C77C8B">
        <w:rPr>
          <w:rFonts w:ascii="Times New Roman" w:hAnsi="Times New Roman" w:cs="Times New Roman"/>
          <w:sz w:val="24"/>
          <w:szCs w:val="24"/>
          <w:lang w:val="en-US"/>
        </w:rPr>
        <w:t>.</w:t>
      </w:r>
    </w:p>
    <w:p w:rsidRPr="009147F1" w:rsidR="00674E64" w:rsidP="00674E64" w:rsidRDefault="00674E64" w14:paraId="7B8B6E14" w14:textId="77777777">
      <w:pPr>
        <w:spacing w:after="0" w:line="240" w:lineRule="auto"/>
        <w:rPr>
          <w:rFonts w:ascii="Times New Roman" w:hAnsi="Times New Roman" w:cs="Times New Roman"/>
          <w:sz w:val="24"/>
          <w:szCs w:val="24"/>
          <w:lang w:val="en-US"/>
        </w:rPr>
      </w:pPr>
    </w:p>
    <w:tbl>
      <w:tblPr>
        <w:tblStyle w:val="Tablaconcuadrcula"/>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57" w:type="dxa"/>
          <w:right w:w="57" w:type="dxa"/>
        </w:tblCellMar>
        <w:tblLook w:val="04A0" w:firstRow="1" w:lastRow="0" w:firstColumn="1" w:lastColumn="0" w:noHBand="0" w:noVBand="1"/>
      </w:tblPr>
      <w:tblGrid>
        <w:gridCol w:w="480"/>
        <w:gridCol w:w="1130"/>
        <w:gridCol w:w="1815"/>
        <w:gridCol w:w="1961"/>
        <w:gridCol w:w="1681"/>
        <w:gridCol w:w="2337"/>
      </w:tblGrid>
      <w:tr w:rsidRPr="001B505C" w:rsidR="00674E64" w:rsidTr="00D063B2" w14:paraId="30498A2D" w14:textId="77777777">
        <w:trPr>
          <w:trHeight w:val="280"/>
          <w:jc w:val="center"/>
        </w:trPr>
        <w:tc>
          <w:tcPr>
            <w:tcW w:w="1616" w:type="dxa"/>
            <w:gridSpan w:val="2"/>
            <w:tcBorders>
              <w:top w:val="single" w:color="auto" w:sz="4" w:space="0"/>
              <w:bottom w:val="single" w:color="auto" w:sz="4" w:space="0"/>
            </w:tcBorders>
          </w:tcPr>
          <w:p w:rsidRPr="001B505C" w:rsidR="00674E64" w:rsidP="00CD77B6" w:rsidRDefault="00674E64" w14:paraId="2F0AE416" w14:textId="77777777">
            <w:pPr>
              <w:jc w:val="center"/>
              <w:rPr>
                <w:rFonts w:ascii="Times New Roman" w:hAnsi="Times New Roman" w:cs="Times New Roman"/>
                <w:b/>
              </w:rPr>
            </w:pPr>
            <w:r w:rsidRPr="001B505C">
              <w:rPr>
                <w:rFonts w:ascii="Times New Roman" w:hAnsi="Times New Roman" w:cs="Times New Roman"/>
                <w:b/>
              </w:rPr>
              <w:t>Tratamientos</w:t>
            </w:r>
          </w:p>
        </w:tc>
        <w:tc>
          <w:tcPr>
            <w:tcW w:w="1842" w:type="dxa"/>
            <w:tcBorders>
              <w:top w:val="single" w:color="auto" w:sz="4" w:space="0"/>
              <w:bottom w:val="single" w:color="auto" w:sz="4" w:space="0"/>
            </w:tcBorders>
            <w:vAlign w:val="center"/>
          </w:tcPr>
          <w:p w:rsidR="00D063B2" w:rsidP="00CD77B6" w:rsidRDefault="00674E64" w14:paraId="541EC5B5" w14:textId="77777777">
            <w:pPr>
              <w:jc w:val="center"/>
              <w:rPr>
                <w:rFonts w:ascii="Times New Roman" w:hAnsi="Times New Roman" w:cs="Times New Roman"/>
                <w:b/>
              </w:rPr>
            </w:pPr>
            <w:r>
              <w:rPr>
                <w:rFonts w:ascii="Times New Roman" w:hAnsi="Times New Roman" w:cs="Times New Roman"/>
                <w:b/>
              </w:rPr>
              <w:t xml:space="preserve">Altura </w:t>
            </w:r>
          </w:p>
          <w:p w:rsidRPr="001B505C" w:rsidR="00674E64" w:rsidP="00CD77B6" w:rsidRDefault="00674E64" w14:paraId="4FDCEC58" w14:textId="3B938340">
            <w:pPr>
              <w:jc w:val="center"/>
              <w:rPr>
                <w:rFonts w:ascii="Times New Roman" w:hAnsi="Times New Roman" w:cs="Times New Roman"/>
                <w:b/>
              </w:rPr>
            </w:pPr>
            <w:r>
              <w:rPr>
                <w:rFonts w:ascii="Times New Roman" w:hAnsi="Times New Roman" w:cs="Times New Roman"/>
                <w:b/>
              </w:rPr>
              <w:t>(cm)</w:t>
            </w:r>
          </w:p>
        </w:tc>
        <w:tc>
          <w:tcPr>
            <w:tcW w:w="1985" w:type="dxa"/>
            <w:tcBorders>
              <w:top w:val="single" w:color="auto" w:sz="4" w:space="0"/>
              <w:bottom w:val="single" w:color="auto" w:sz="4" w:space="0"/>
            </w:tcBorders>
            <w:vAlign w:val="center"/>
          </w:tcPr>
          <w:p w:rsidRPr="001B505C" w:rsidR="00674E64" w:rsidP="00CD77B6" w:rsidRDefault="00674E64" w14:paraId="6963C954" w14:textId="77777777">
            <w:pPr>
              <w:jc w:val="center"/>
              <w:rPr>
                <w:rFonts w:ascii="Times New Roman" w:hAnsi="Times New Roman" w:cs="Times New Roman"/>
                <w:b/>
              </w:rPr>
            </w:pPr>
            <w:r>
              <w:rPr>
                <w:rFonts w:ascii="Times New Roman" w:hAnsi="Times New Roman" w:cs="Times New Roman"/>
                <w:b/>
              </w:rPr>
              <w:t>Diámetro del cuello de la raíz (mm)</w:t>
            </w:r>
          </w:p>
        </w:tc>
        <w:tc>
          <w:tcPr>
            <w:tcW w:w="1700" w:type="dxa"/>
            <w:tcBorders>
              <w:top w:val="single" w:color="auto" w:sz="4" w:space="0"/>
              <w:bottom w:val="single" w:color="auto" w:sz="4" w:space="0"/>
            </w:tcBorders>
            <w:vAlign w:val="center"/>
          </w:tcPr>
          <w:p w:rsidR="00D063B2" w:rsidP="00CD77B6" w:rsidRDefault="00674E64" w14:paraId="251F0791" w14:textId="77777777">
            <w:pPr>
              <w:jc w:val="center"/>
              <w:rPr>
                <w:rFonts w:ascii="Times New Roman" w:hAnsi="Times New Roman" w:cs="Times New Roman"/>
                <w:b/>
              </w:rPr>
            </w:pPr>
            <w:r>
              <w:rPr>
                <w:rFonts w:ascii="Times New Roman" w:hAnsi="Times New Roman" w:cs="Times New Roman"/>
                <w:b/>
              </w:rPr>
              <w:t>Esbeltez</w:t>
            </w:r>
          </w:p>
          <w:p w:rsidRPr="001B505C" w:rsidR="00674E64" w:rsidP="00CD77B6" w:rsidRDefault="00674E64" w14:paraId="342F81CB" w14:textId="32720CEF">
            <w:pPr>
              <w:jc w:val="center"/>
              <w:rPr>
                <w:rFonts w:ascii="Times New Roman" w:hAnsi="Times New Roman" w:cs="Times New Roman"/>
                <w:b/>
              </w:rPr>
            </w:pPr>
            <w:r>
              <w:rPr>
                <w:rFonts w:ascii="Times New Roman" w:hAnsi="Times New Roman" w:cs="Times New Roman"/>
                <w:b/>
              </w:rPr>
              <w:t xml:space="preserve"> (H/</w:t>
            </w:r>
            <w:proofErr w:type="spellStart"/>
            <w:r>
              <w:rPr>
                <w:rFonts w:ascii="Times New Roman" w:hAnsi="Times New Roman" w:cs="Times New Roman"/>
                <w:b/>
              </w:rPr>
              <w:t>Dcr</w:t>
            </w:r>
            <w:proofErr w:type="spellEnd"/>
            <w:r>
              <w:rPr>
                <w:rFonts w:ascii="Times New Roman" w:hAnsi="Times New Roman" w:cs="Times New Roman"/>
                <w:b/>
              </w:rPr>
              <w:t xml:space="preserve">) </w:t>
            </w:r>
          </w:p>
        </w:tc>
        <w:tc>
          <w:tcPr>
            <w:tcW w:w="2373" w:type="dxa"/>
            <w:tcBorders>
              <w:top w:val="single" w:color="auto" w:sz="4" w:space="0"/>
              <w:bottom w:val="single" w:color="auto" w:sz="4" w:space="0"/>
            </w:tcBorders>
            <w:vAlign w:val="center"/>
          </w:tcPr>
          <w:p w:rsidRPr="001B505C" w:rsidR="00674E64" w:rsidP="00CD77B6" w:rsidRDefault="00674E64" w14:paraId="1D932044" w14:textId="77777777">
            <w:pPr>
              <w:jc w:val="center"/>
              <w:rPr>
                <w:rFonts w:ascii="Times New Roman" w:hAnsi="Times New Roman" w:cs="Times New Roman"/>
                <w:b/>
              </w:rPr>
            </w:pPr>
            <w:r>
              <w:rPr>
                <w:rFonts w:ascii="Times New Roman" w:hAnsi="Times New Roman" w:cs="Times New Roman"/>
                <w:b/>
              </w:rPr>
              <w:t>Índice de calidad de Dickson (ICD)</w:t>
            </w:r>
          </w:p>
        </w:tc>
      </w:tr>
      <w:tr w:rsidRPr="001B505C" w:rsidR="00D063B2" w:rsidTr="00D063B2" w14:paraId="51BD8A4C" w14:textId="77777777">
        <w:trPr>
          <w:trHeight w:val="266"/>
          <w:jc w:val="center"/>
        </w:trPr>
        <w:tc>
          <w:tcPr>
            <w:tcW w:w="482" w:type="dxa"/>
            <w:tcBorders>
              <w:top w:val="single" w:color="auto" w:sz="4" w:space="0"/>
            </w:tcBorders>
            <w:vAlign w:val="center"/>
          </w:tcPr>
          <w:p w:rsidRPr="001B505C" w:rsidR="00674E64" w:rsidP="00CD77B6" w:rsidRDefault="00674E64" w14:paraId="1046A00A" w14:textId="77777777">
            <w:pPr>
              <w:jc w:val="center"/>
              <w:rPr>
                <w:rFonts w:ascii="Times New Roman" w:hAnsi="Times New Roman" w:cs="Times New Roman"/>
                <w:b/>
              </w:rPr>
            </w:pPr>
            <w:r w:rsidRPr="001B505C">
              <w:rPr>
                <w:rFonts w:ascii="Times New Roman" w:hAnsi="Times New Roman" w:cs="Times New Roman"/>
                <w:b/>
              </w:rPr>
              <w:t>1</w:t>
            </w:r>
          </w:p>
        </w:tc>
        <w:tc>
          <w:tcPr>
            <w:tcW w:w="1134" w:type="dxa"/>
            <w:tcBorders>
              <w:top w:val="single" w:color="auto" w:sz="4" w:space="0"/>
            </w:tcBorders>
            <w:vAlign w:val="center"/>
          </w:tcPr>
          <w:p w:rsidRPr="001B505C" w:rsidR="00674E64" w:rsidP="00CD77B6" w:rsidRDefault="00674E64" w14:paraId="00766240" w14:textId="77777777">
            <w:pPr>
              <w:jc w:val="center"/>
              <w:rPr>
                <w:rFonts w:ascii="Times New Roman" w:hAnsi="Times New Roman" w:cs="Times New Roman"/>
              </w:rPr>
            </w:pPr>
            <w:r w:rsidRPr="001B505C">
              <w:rPr>
                <w:rFonts w:ascii="Times New Roman" w:hAnsi="Times New Roman" w:cs="Times New Roman"/>
              </w:rPr>
              <w:t>M</w:t>
            </w:r>
            <w:r w:rsidRPr="001B505C">
              <w:rPr>
                <w:rFonts w:ascii="Times New Roman" w:hAnsi="Times New Roman" w:cs="Times New Roman"/>
                <w:vertAlign w:val="subscript"/>
              </w:rPr>
              <w:t>0</w:t>
            </w:r>
            <w:r w:rsidRPr="001B505C">
              <w:rPr>
                <w:rFonts w:ascii="Times New Roman" w:hAnsi="Times New Roman" w:cs="Times New Roman"/>
              </w:rPr>
              <w:t>/S</w:t>
            </w:r>
            <w:r w:rsidRPr="001B505C">
              <w:rPr>
                <w:rFonts w:ascii="Times New Roman" w:hAnsi="Times New Roman" w:cs="Times New Roman"/>
                <w:vertAlign w:val="subscript"/>
              </w:rPr>
              <w:t>1</w:t>
            </w:r>
          </w:p>
        </w:tc>
        <w:tc>
          <w:tcPr>
            <w:tcW w:w="1842" w:type="dxa"/>
            <w:tcBorders>
              <w:top w:val="single" w:color="auto" w:sz="4" w:space="0"/>
            </w:tcBorders>
            <w:vAlign w:val="center"/>
          </w:tcPr>
          <w:p w:rsidRPr="001B505C" w:rsidR="00674E64" w:rsidP="00D655EF" w:rsidRDefault="00674E64" w14:paraId="58A3D0B8" w14:textId="4E7FCED2">
            <w:pPr>
              <w:jc w:val="center"/>
              <w:rPr>
                <w:rFonts w:ascii="Times New Roman" w:hAnsi="Times New Roman" w:cs="Times New Roman"/>
                <w:vertAlign w:val="superscript"/>
              </w:rPr>
            </w:pPr>
            <w:r w:rsidRPr="001B505C">
              <w:rPr>
                <w:rFonts w:ascii="Times New Roman" w:hAnsi="Times New Roman" w:cs="Times New Roman"/>
              </w:rPr>
              <w:t>19</w:t>
            </w:r>
            <w:r w:rsidR="00D655EF">
              <w:rPr>
                <w:rFonts w:ascii="Times New Roman" w:hAnsi="Times New Roman" w:cs="Times New Roman"/>
              </w:rPr>
              <w:t>.</w:t>
            </w:r>
            <w:r w:rsidRPr="001B505C">
              <w:rPr>
                <w:rFonts w:ascii="Times New Roman" w:hAnsi="Times New Roman" w:cs="Times New Roman"/>
              </w:rPr>
              <w:t>34</w:t>
            </w:r>
            <w:r w:rsidRPr="001B505C">
              <w:rPr>
                <w:rFonts w:ascii="Times New Roman" w:hAnsi="Times New Roman" w:cs="Times New Roman"/>
                <w:vertAlign w:val="superscript"/>
              </w:rPr>
              <w:t>e</w:t>
            </w:r>
          </w:p>
        </w:tc>
        <w:tc>
          <w:tcPr>
            <w:tcW w:w="1985" w:type="dxa"/>
            <w:tcBorders>
              <w:top w:val="single" w:color="auto" w:sz="4" w:space="0"/>
            </w:tcBorders>
            <w:vAlign w:val="center"/>
          </w:tcPr>
          <w:p w:rsidRPr="001B505C" w:rsidR="00674E64" w:rsidP="00D655EF" w:rsidRDefault="00674E64" w14:paraId="1F8B07C7" w14:textId="17251575">
            <w:pPr>
              <w:jc w:val="center"/>
              <w:rPr>
                <w:rFonts w:ascii="Times New Roman" w:hAnsi="Times New Roman" w:cs="Times New Roman"/>
                <w:vertAlign w:val="superscript"/>
              </w:rPr>
            </w:pPr>
            <w:r w:rsidRPr="001B505C">
              <w:rPr>
                <w:rFonts w:ascii="Times New Roman" w:hAnsi="Times New Roman" w:cs="Times New Roman"/>
              </w:rPr>
              <w:t>3</w:t>
            </w:r>
            <w:r w:rsidR="00D655EF">
              <w:rPr>
                <w:rFonts w:ascii="Times New Roman" w:hAnsi="Times New Roman" w:cs="Times New Roman"/>
              </w:rPr>
              <w:t>.</w:t>
            </w:r>
            <w:r w:rsidRPr="001B505C">
              <w:rPr>
                <w:rFonts w:ascii="Times New Roman" w:hAnsi="Times New Roman" w:cs="Times New Roman"/>
              </w:rPr>
              <w:t>97</w:t>
            </w:r>
            <w:r w:rsidRPr="001B505C">
              <w:rPr>
                <w:rFonts w:ascii="Times New Roman" w:hAnsi="Times New Roman" w:cs="Times New Roman"/>
                <w:vertAlign w:val="superscript"/>
              </w:rPr>
              <w:t>d</w:t>
            </w:r>
          </w:p>
        </w:tc>
        <w:tc>
          <w:tcPr>
            <w:tcW w:w="1700" w:type="dxa"/>
            <w:tcBorders>
              <w:top w:val="single" w:color="auto" w:sz="4" w:space="0"/>
            </w:tcBorders>
            <w:vAlign w:val="center"/>
          </w:tcPr>
          <w:p w:rsidRPr="001B505C" w:rsidR="00674E64" w:rsidP="00D655EF" w:rsidRDefault="00674E64" w14:paraId="33B60F92" w14:textId="296BDC69">
            <w:pPr>
              <w:jc w:val="center"/>
              <w:rPr>
                <w:rFonts w:ascii="Times New Roman" w:hAnsi="Times New Roman" w:cs="Times New Roman"/>
                <w:vertAlign w:val="superscript"/>
              </w:rPr>
            </w:pPr>
            <w:r w:rsidRPr="001B505C">
              <w:rPr>
                <w:rFonts w:ascii="Times New Roman" w:hAnsi="Times New Roman" w:cs="Times New Roman"/>
              </w:rPr>
              <w:t>4</w:t>
            </w:r>
            <w:r w:rsidR="00D655EF">
              <w:rPr>
                <w:rFonts w:ascii="Times New Roman" w:hAnsi="Times New Roman" w:cs="Times New Roman"/>
              </w:rPr>
              <w:t>.</w:t>
            </w:r>
            <w:r w:rsidRPr="001B505C">
              <w:rPr>
                <w:rFonts w:ascii="Times New Roman" w:hAnsi="Times New Roman" w:cs="Times New Roman"/>
              </w:rPr>
              <w:t>89</w:t>
            </w:r>
            <w:r w:rsidRPr="001B505C">
              <w:rPr>
                <w:rFonts w:ascii="Times New Roman" w:hAnsi="Times New Roman" w:cs="Times New Roman"/>
                <w:vertAlign w:val="superscript"/>
              </w:rPr>
              <w:t>a</w:t>
            </w:r>
          </w:p>
        </w:tc>
        <w:tc>
          <w:tcPr>
            <w:tcW w:w="2373" w:type="dxa"/>
            <w:tcBorders>
              <w:top w:val="single" w:color="auto" w:sz="4" w:space="0"/>
            </w:tcBorders>
            <w:vAlign w:val="center"/>
          </w:tcPr>
          <w:p w:rsidRPr="001B505C" w:rsidR="00674E64" w:rsidP="00D655EF" w:rsidRDefault="00674E64" w14:paraId="6A80294E" w14:textId="3EB11076">
            <w:pPr>
              <w:jc w:val="center"/>
              <w:rPr>
                <w:rFonts w:ascii="Times New Roman" w:hAnsi="Times New Roman" w:cs="Times New Roman"/>
                <w:vertAlign w:val="superscript"/>
              </w:rPr>
            </w:pPr>
            <w:r w:rsidRPr="001B505C">
              <w:rPr>
                <w:rFonts w:ascii="Times New Roman" w:hAnsi="Times New Roman" w:cs="Times New Roman"/>
              </w:rPr>
              <w:t>0</w:t>
            </w:r>
            <w:r w:rsidR="00D655EF">
              <w:rPr>
                <w:rFonts w:ascii="Times New Roman" w:hAnsi="Times New Roman" w:cs="Times New Roman"/>
              </w:rPr>
              <w:t>.</w:t>
            </w:r>
            <w:r w:rsidRPr="001B505C">
              <w:rPr>
                <w:rFonts w:ascii="Times New Roman" w:hAnsi="Times New Roman" w:cs="Times New Roman"/>
              </w:rPr>
              <w:t>16</w:t>
            </w:r>
            <w:r w:rsidRPr="001B505C">
              <w:rPr>
                <w:rFonts w:ascii="Times New Roman" w:hAnsi="Times New Roman" w:cs="Times New Roman"/>
                <w:vertAlign w:val="superscript"/>
              </w:rPr>
              <w:t>c</w:t>
            </w:r>
          </w:p>
        </w:tc>
      </w:tr>
      <w:tr w:rsidRPr="001B505C" w:rsidR="00D063B2" w:rsidTr="00D063B2" w14:paraId="7A148CA0" w14:textId="77777777">
        <w:trPr>
          <w:trHeight w:val="266"/>
          <w:jc w:val="center"/>
        </w:trPr>
        <w:tc>
          <w:tcPr>
            <w:tcW w:w="482" w:type="dxa"/>
            <w:vAlign w:val="center"/>
          </w:tcPr>
          <w:p w:rsidRPr="001B505C" w:rsidR="00674E64" w:rsidP="00CD77B6" w:rsidRDefault="00674E64" w14:paraId="6F6F7433" w14:textId="77777777">
            <w:pPr>
              <w:jc w:val="center"/>
              <w:rPr>
                <w:rFonts w:ascii="Times New Roman" w:hAnsi="Times New Roman" w:cs="Times New Roman"/>
                <w:b/>
              </w:rPr>
            </w:pPr>
            <w:r w:rsidRPr="001B505C">
              <w:rPr>
                <w:rFonts w:ascii="Times New Roman" w:hAnsi="Times New Roman" w:cs="Times New Roman"/>
                <w:b/>
              </w:rPr>
              <w:t>2</w:t>
            </w:r>
          </w:p>
        </w:tc>
        <w:tc>
          <w:tcPr>
            <w:tcW w:w="1134" w:type="dxa"/>
            <w:vAlign w:val="center"/>
          </w:tcPr>
          <w:p w:rsidRPr="001B505C" w:rsidR="00674E64" w:rsidP="00CD77B6" w:rsidRDefault="00674E64" w14:paraId="21C9CCA1" w14:textId="77777777">
            <w:pPr>
              <w:jc w:val="center"/>
              <w:rPr>
                <w:rFonts w:ascii="Times New Roman" w:hAnsi="Times New Roman" w:cs="Times New Roman"/>
              </w:rPr>
            </w:pPr>
            <w:r w:rsidRPr="001B505C">
              <w:rPr>
                <w:rFonts w:ascii="Times New Roman" w:hAnsi="Times New Roman" w:cs="Times New Roman"/>
              </w:rPr>
              <w:t>M</w:t>
            </w:r>
            <w:r w:rsidRPr="001B505C">
              <w:rPr>
                <w:rFonts w:ascii="Times New Roman" w:hAnsi="Times New Roman" w:cs="Times New Roman"/>
                <w:vertAlign w:val="subscript"/>
              </w:rPr>
              <w:t>0</w:t>
            </w:r>
            <w:r w:rsidRPr="001B505C">
              <w:rPr>
                <w:rFonts w:ascii="Times New Roman" w:hAnsi="Times New Roman" w:cs="Times New Roman"/>
              </w:rPr>
              <w:t>/S</w:t>
            </w:r>
            <w:r w:rsidRPr="001B505C">
              <w:rPr>
                <w:rFonts w:ascii="Times New Roman" w:hAnsi="Times New Roman" w:cs="Times New Roman"/>
                <w:vertAlign w:val="subscript"/>
              </w:rPr>
              <w:t>2</w:t>
            </w:r>
          </w:p>
        </w:tc>
        <w:tc>
          <w:tcPr>
            <w:tcW w:w="1842" w:type="dxa"/>
            <w:vAlign w:val="center"/>
          </w:tcPr>
          <w:p w:rsidRPr="001B505C" w:rsidR="00674E64" w:rsidP="00D655EF" w:rsidRDefault="00674E64" w14:paraId="55BBF8F4" w14:textId="412D447A">
            <w:pPr>
              <w:jc w:val="center"/>
              <w:rPr>
                <w:rFonts w:ascii="Times New Roman" w:hAnsi="Times New Roman" w:cs="Times New Roman"/>
                <w:vertAlign w:val="superscript"/>
              </w:rPr>
            </w:pPr>
            <w:r w:rsidRPr="001B505C">
              <w:rPr>
                <w:rFonts w:ascii="Times New Roman" w:hAnsi="Times New Roman" w:cs="Times New Roman"/>
              </w:rPr>
              <w:t>17</w:t>
            </w:r>
            <w:r w:rsidR="00D655EF">
              <w:rPr>
                <w:rFonts w:ascii="Times New Roman" w:hAnsi="Times New Roman" w:cs="Times New Roman"/>
              </w:rPr>
              <w:t>.</w:t>
            </w:r>
            <w:r w:rsidRPr="001B505C">
              <w:rPr>
                <w:rFonts w:ascii="Times New Roman" w:hAnsi="Times New Roman" w:cs="Times New Roman"/>
              </w:rPr>
              <w:t>31</w:t>
            </w:r>
            <w:r w:rsidRPr="001B505C">
              <w:rPr>
                <w:rFonts w:ascii="Times New Roman" w:hAnsi="Times New Roman" w:cs="Times New Roman"/>
                <w:vertAlign w:val="superscript"/>
              </w:rPr>
              <w:t>f</w:t>
            </w:r>
          </w:p>
        </w:tc>
        <w:tc>
          <w:tcPr>
            <w:tcW w:w="1985" w:type="dxa"/>
            <w:vAlign w:val="center"/>
          </w:tcPr>
          <w:p w:rsidRPr="001B505C" w:rsidR="00674E64" w:rsidP="00D655EF" w:rsidRDefault="00674E64" w14:paraId="274A98E3" w14:textId="279D0300">
            <w:pPr>
              <w:jc w:val="center"/>
              <w:rPr>
                <w:rFonts w:ascii="Times New Roman" w:hAnsi="Times New Roman" w:cs="Times New Roman"/>
                <w:vertAlign w:val="superscript"/>
              </w:rPr>
            </w:pPr>
            <w:r w:rsidRPr="001B505C">
              <w:rPr>
                <w:rFonts w:ascii="Times New Roman" w:hAnsi="Times New Roman" w:cs="Times New Roman"/>
              </w:rPr>
              <w:t>3</w:t>
            </w:r>
            <w:r w:rsidR="00D655EF">
              <w:rPr>
                <w:rFonts w:ascii="Times New Roman" w:hAnsi="Times New Roman" w:cs="Times New Roman"/>
              </w:rPr>
              <w:t>.</w:t>
            </w:r>
            <w:r w:rsidRPr="001B505C">
              <w:rPr>
                <w:rFonts w:ascii="Times New Roman" w:hAnsi="Times New Roman" w:cs="Times New Roman"/>
              </w:rPr>
              <w:t>52</w:t>
            </w:r>
            <w:r w:rsidRPr="001B505C">
              <w:rPr>
                <w:rFonts w:ascii="Times New Roman" w:hAnsi="Times New Roman" w:cs="Times New Roman"/>
                <w:vertAlign w:val="superscript"/>
              </w:rPr>
              <w:t>d</w:t>
            </w:r>
          </w:p>
        </w:tc>
        <w:tc>
          <w:tcPr>
            <w:tcW w:w="1700" w:type="dxa"/>
            <w:vAlign w:val="center"/>
          </w:tcPr>
          <w:p w:rsidRPr="001B505C" w:rsidR="00674E64" w:rsidP="00D655EF" w:rsidRDefault="00674E64" w14:paraId="73D7F3AF" w14:textId="79A6E211">
            <w:pPr>
              <w:jc w:val="center"/>
              <w:rPr>
                <w:rFonts w:ascii="Times New Roman" w:hAnsi="Times New Roman" w:cs="Times New Roman"/>
                <w:vertAlign w:val="superscript"/>
              </w:rPr>
            </w:pPr>
            <w:r w:rsidRPr="001B505C">
              <w:rPr>
                <w:rFonts w:ascii="Times New Roman" w:hAnsi="Times New Roman" w:cs="Times New Roman"/>
              </w:rPr>
              <w:t>4</w:t>
            </w:r>
            <w:r w:rsidR="00D655EF">
              <w:rPr>
                <w:rFonts w:ascii="Times New Roman" w:hAnsi="Times New Roman" w:cs="Times New Roman"/>
              </w:rPr>
              <w:t>.</w:t>
            </w:r>
            <w:r w:rsidRPr="001B505C">
              <w:rPr>
                <w:rFonts w:ascii="Times New Roman" w:hAnsi="Times New Roman" w:cs="Times New Roman"/>
              </w:rPr>
              <w:t>97</w:t>
            </w:r>
            <w:r w:rsidRPr="001B505C">
              <w:rPr>
                <w:rFonts w:ascii="Times New Roman" w:hAnsi="Times New Roman" w:cs="Times New Roman"/>
                <w:vertAlign w:val="superscript"/>
              </w:rPr>
              <w:t>a</w:t>
            </w:r>
          </w:p>
        </w:tc>
        <w:tc>
          <w:tcPr>
            <w:tcW w:w="2373" w:type="dxa"/>
            <w:vAlign w:val="center"/>
          </w:tcPr>
          <w:p w:rsidRPr="001B505C" w:rsidR="00674E64" w:rsidP="00D655EF" w:rsidRDefault="00674E64" w14:paraId="3EAC7BC2" w14:textId="5E50946B">
            <w:pPr>
              <w:jc w:val="center"/>
              <w:rPr>
                <w:rFonts w:ascii="Times New Roman" w:hAnsi="Times New Roman" w:cs="Times New Roman"/>
                <w:vertAlign w:val="superscript"/>
              </w:rPr>
            </w:pPr>
            <w:r w:rsidRPr="001B505C">
              <w:rPr>
                <w:rFonts w:ascii="Times New Roman" w:hAnsi="Times New Roman" w:cs="Times New Roman"/>
              </w:rPr>
              <w:t>0</w:t>
            </w:r>
            <w:r w:rsidR="00D655EF">
              <w:rPr>
                <w:rFonts w:ascii="Times New Roman" w:hAnsi="Times New Roman" w:cs="Times New Roman"/>
              </w:rPr>
              <w:t>.</w:t>
            </w:r>
            <w:r w:rsidRPr="001B505C">
              <w:rPr>
                <w:rFonts w:ascii="Times New Roman" w:hAnsi="Times New Roman" w:cs="Times New Roman"/>
              </w:rPr>
              <w:t>14</w:t>
            </w:r>
            <w:r w:rsidRPr="001B505C">
              <w:rPr>
                <w:rFonts w:ascii="Times New Roman" w:hAnsi="Times New Roman" w:cs="Times New Roman"/>
                <w:vertAlign w:val="superscript"/>
              </w:rPr>
              <w:t>c</w:t>
            </w:r>
          </w:p>
        </w:tc>
      </w:tr>
      <w:tr w:rsidRPr="001B505C" w:rsidR="00D063B2" w:rsidTr="00D063B2" w14:paraId="5EF6C459" w14:textId="77777777">
        <w:trPr>
          <w:trHeight w:val="266"/>
          <w:jc w:val="center"/>
        </w:trPr>
        <w:tc>
          <w:tcPr>
            <w:tcW w:w="482" w:type="dxa"/>
            <w:vAlign w:val="center"/>
          </w:tcPr>
          <w:p w:rsidRPr="001B505C" w:rsidR="00674E64" w:rsidP="00CD77B6" w:rsidRDefault="00674E64" w14:paraId="0163DD73" w14:textId="77777777">
            <w:pPr>
              <w:jc w:val="center"/>
              <w:rPr>
                <w:rFonts w:ascii="Times New Roman" w:hAnsi="Times New Roman" w:cs="Times New Roman"/>
                <w:b/>
              </w:rPr>
            </w:pPr>
            <w:r w:rsidRPr="001B505C">
              <w:rPr>
                <w:rFonts w:ascii="Times New Roman" w:hAnsi="Times New Roman" w:cs="Times New Roman"/>
                <w:b/>
              </w:rPr>
              <w:t>3</w:t>
            </w:r>
          </w:p>
        </w:tc>
        <w:tc>
          <w:tcPr>
            <w:tcW w:w="1134" w:type="dxa"/>
            <w:vAlign w:val="center"/>
          </w:tcPr>
          <w:p w:rsidRPr="001B505C" w:rsidR="00674E64" w:rsidP="00CD77B6" w:rsidRDefault="00674E64" w14:paraId="6F3339E6" w14:textId="77777777">
            <w:pPr>
              <w:jc w:val="center"/>
              <w:rPr>
                <w:rFonts w:ascii="Times New Roman" w:hAnsi="Times New Roman" w:cs="Times New Roman"/>
              </w:rPr>
            </w:pPr>
            <w:r w:rsidRPr="001B505C">
              <w:rPr>
                <w:rFonts w:ascii="Times New Roman" w:hAnsi="Times New Roman" w:cs="Times New Roman"/>
              </w:rPr>
              <w:t>M</w:t>
            </w:r>
            <w:r w:rsidRPr="001B505C">
              <w:rPr>
                <w:rFonts w:ascii="Times New Roman" w:hAnsi="Times New Roman" w:cs="Times New Roman"/>
                <w:vertAlign w:val="subscript"/>
              </w:rPr>
              <w:t>1</w:t>
            </w:r>
            <w:r w:rsidRPr="001B505C">
              <w:rPr>
                <w:rFonts w:ascii="Times New Roman" w:hAnsi="Times New Roman" w:cs="Times New Roman"/>
              </w:rPr>
              <w:t>/S</w:t>
            </w:r>
            <w:r w:rsidRPr="001B505C">
              <w:rPr>
                <w:rFonts w:ascii="Times New Roman" w:hAnsi="Times New Roman" w:cs="Times New Roman"/>
                <w:vertAlign w:val="subscript"/>
              </w:rPr>
              <w:t>1</w:t>
            </w:r>
          </w:p>
        </w:tc>
        <w:tc>
          <w:tcPr>
            <w:tcW w:w="1842" w:type="dxa"/>
            <w:vAlign w:val="center"/>
          </w:tcPr>
          <w:p w:rsidRPr="001B505C" w:rsidR="00674E64" w:rsidP="00D655EF" w:rsidRDefault="00674E64" w14:paraId="1B412472" w14:textId="64F3B9AE">
            <w:pPr>
              <w:jc w:val="center"/>
              <w:rPr>
                <w:rFonts w:ascii="Times New Roman" w:hAnsi="Times New Roman" w:cs="Times New Roman"/>
                <w:vertAlign w:val="superscript"/>
              </w:rPr>
            </w:pPr>
            <w:r w:rsidRPr="001B505C">
              <w:rPr>
                <w:rFonts w:ascii="Times New Roman" w:hAnsi="Times New Roman" w:cs="Times New Roman"/>
              </w:rPr>
              <w:t>26</w:t>
            </w:r>
            <w:r w:rsidR="00D655EF">
              <w:rPr>
                <w:rFonts w:ascii="Times New Roman" w:hAnsi="Times New Roman" w:cs="Times New Roman"/>
              </w:rPr>
              <w:t>.</w:t>
            </w:r>
            <w:r w:rsidRPr="001B505C">
              <w:rPr>
                <w:rFonts w:ascii="Times New Roman" w:hAnsi="Times New Roman" w:cs="Times New Roman"/>
              </w:rPr>
              <w:t>29</w:t>
            </w:r>
            <w:r w:rsidRPr="001B505C">
              <w:rPr>
                <w:rFonts w:ascii="Times New Roman" w:hAnsi="Times New Roman" w:cs="Times New Roman"/>
                <w:vertAlign w:val="superscript"/>
              </w:rPr>
              <w:t>b</w:t>
            </w:r>
          </w:p>
        </w:tc>
        <w:tc>
          <w:tcPr>
            <w:tcW w:w="1985" w:type="dxa"/>
            <w:vAlign w:val="center"/>
          </w:tcPr>
          <w:p w:rsidRPr="001B505C" w:rsidR="00674E64" w:rsidP="00D655EF" w:rsidRDefault="00674E64" w14:paraId="2D1FDA0B" w14:textId="34F3BAE0">
            <w:pPr>
              <w:jc w:val="center"/>
              <w:rPr>
                <w:rFonts w:ascii="Times New Roman" w:hAnsi="Times New Roman" w:cs="Times New Roman"/>
                <w:vertAlign w:val="superscript"/>
              </w:rPr>
            </w:pPr>
            <w:r w:rsidRPr="001B505C">
              <w:rPr>
                <w:rFonts w:ascii="Times New Roman" w:hAnsi="Times New Roman" w:cs="Times New Roman"/>
              </w:rPr>
              <w:t>6</w:t>
            </w:r>
            <w:r w:rsidR="00D655EF">
              <w:rPr>
                <w:rFonts w:ascii="Times New Roman" w:hAnsi="Times New Roman" w:cs="Times New Roman"/>
              </w:rPr>
              <w:t>.</w:t>
            </w:r>
            <w:r w:rsidRPr="001B505C">
              <w:rPr>
                <w:rFonts w:ascii="Times New Roman" w:hAnsi="Times New Roman" w:cs="Times New Roman"/>
              </w:rPr>
              <w:t>25</w:t>
            </w:r>
            <w:r w:rsidRPr="001B505C">
              <w:rPr>
                <w:rFonts w:ascii="Times New Roman" w:hAnsi="Times New Roman" w:cs="Times New Roman"/>
                <w:vertAlign w:val="superscript"/>
              </w:rPr>
              <w:t>c</w:t>
            </w:r>
          </w:p>
        </w:tc>
        <w:tc>
          <w:tcPr>
            <w:tcW w:w="1700" w:type="dxa"/>
            <w:vAlign w:val="center"/>
          </w:tcPr>
          <w:p w:rsidRPr="001B505C" w:rsidR="00674E64" w:rsidP="00D655EF" w:rsidRDefault="00674E64" w14:paraId="39FCAD6A" w14:textId="13E3BA94">
            <w:pPr>
              <w:jc w:val="center"/>
              <w:rPr>
                <w:rFonts w:ascii="Times New Roman" w:hAnsi="Times New Roman" w:cs="Times New Roman"/>
                <w:vertAlign w:val="superscript"/>
              </w:rPr>
            </w:pPr>
            <w:r w:rsidRPr="001B505C">
              <w:rPr>
                <w:rFonts w:ascii="Times New Roman" w:hAnsi="Times New Roman" w:cs="Times New Roman"/>
              </w:rPr>
              <w:t>4</w:t>
            </w:r>
            <w:r w:rsidR="00D655EF">
              <w:rPr>
                <w:rFonts w:ascii="Times New Roman" w:hAnsi="Times New Roman" w:cs="Times New Roman"/>
              </w:rPr>
              <w:t>.</w:t>
            </w:r>
            <w:r w:rsidRPr="001B505C">
              <w:rPr>
                <w:rFonts w:ascii="Times New Roman" w:hAnsi="Times New Roman" w:cs="Times New Roman"/>
              </w:rPr>
              <w:t>23</w:t>
            </w:r>
            <w:r w:rsidRPr="001B505C">
              <w:rPr>
                <w:rFonts w:ascii="Times New Roman" w:hAnsi="Times New Roman" w:cs="Times New Roman"/>
                <w:vertAlign w:val="superscript"/>
              </w:rPr>
              <w:t>b</w:t>
            </w:r>
          </w:p>
        </w:tc>
        <w:tc>
          <w:tcPr>
            <w:tcW w:w="2373" w:type="dxa"/>
            <w:vAlign w:val="center"/>
          </w:tcPr>
          <w:p w:rsidRPr="001B505C" w:rsidR="00674E64" w:rsidP="00D655EF" w:rsidRDefault="00674E64" w14:paraId="2D95980C" w14:textId="3569BDE7">
            <w:pPr>
              <w:jc w:val="center"/>
              <w:rPr>
                <w:rFonts w:ascii="Times New Roman" w:hAnsi="Times New Roman" w:cs="Times New Roman"/>
                <w:vertAlign w:val="superscript"/>
              </w:rPr>
            </w:pPr>
            <w:r w:rsidRPr="001B505C">
              <w:rPr>
                <w:rFonts w:ascii="Times New Roman" w:hAnsi="Times New Roman" w:cs="Times New Roman"/>
              </w:rPr>
              <w:t>0</w:t>
            </w:r>
            <w:r w:rsidR="00D655EF">
              <w:rPr>
                <w:rFonts w:ascii="Times New Roman" w:hAnsi="Times New Roman" w:cs="Times New Roman"/>
              </w:rPr>
              <w:t>.</w:t>
            </w:r>
            <w:r w:rsidRPr="001B505C">
              <w:rPr>
                <w:rFonts w:ascii="Times New Roman" w:hAnsi="Times New Roman" w:cs="Times New Roman"/>
              </w:rPr>
              <w:t>26</w:t>
            </w:r>
            <w:r w:rsidRPr="001B505C">
              <w:rPr>
                <w:rFonts w:ascii="Times New Roman" w:hAnsi="Times New Roman" w:cs="Times New Roman"/>
                <w:vertAlign w:val="superscript"/>
              </w:rPr>
              <w:t>b</w:t>
            </w:r>
          </w:p>
        </w:tc>
      </w:tr>
      <w:tr w:rsidRPr="001B505C" w:rsidR="00D063B2" w:rsidTr="00D063B2" w14:paraId="6F221A1E" w14:textId="77777777">
        <w:trPr>
          <w:trHeight w:val="266"/>
          <w:jc w:val="center"/>
        </w:trPr>
        <w:tc>
          <w:tcPr>
            <w:tcW w:w="482" w:type="dxa"/>
            <w:vAlign w:val="center"/>
          </w:tcPr>
          <w:p w:rsidRPr="001B505C" w:rsidR="00674E64" w:rsidP="00CD77B6" w:rsidRDefault="00674E64" w14:paraId="3BD768D1" w14:textId="77777777">
            <w:pPr>
              <w:jc w:val="center"/>
              <w:rPr>
                <w:rFonts w:ascii="Times New Roman" w:hAnsi="Times New Roman" w:cs="Times New Roman"/>
                <w:b/>
              </w:rPr>
            </w:pPr>
            <w:r w:rsidRPr="001B505C">
              <w:rPr>
                <w:rFonts w:ascii="Times New Roman" w:hAnsi="Times New Roman" w:cs="Times New Roman"/>
                <w:b/>
              </w:rPr>
              <w:t>4</w:t>
            </w:r>
          </w:p>
        </w:tc>
        <w:tc>
          <w:tcPr>
            <w:tcW w:w="1134" w:type="dxa"/>
            <w:vAlign w:val="center"/>
          </w:tcPr>
          <w:p w:rsidRPr="001B505C" w:rsidR="00674E64" w:rsidP="00CD77B6" w:rsidRDefault="00674E64" w14:paraId="51DCF5A3" w14:textId="77777777">
            <w:pPr>
              <w:jc w:val="center"/>
              <w:rPr>
                <w:rFonts w:ascii="Times New Roman" w:hAnsi="Times New Roman" w:cs="Times New Roman"/>
              </w:rPr>
            </w:pPr>
            <w:r w:rsidRPr="001B505C">
              <w:rPr>
                <w:rFonts w:ascii="Times New Roman" w:hAnsi="Times New Roman" w:cs="Times New Roman"/>
              </w:rPr>
              <w:t>M</w:t>
            </w:r>
            <w:r w:rsidRPr="001B505C">
              <w:rPr>
                <w:rFonts w:ascii="Times New Roman" w:hAnsi="Times New Roman" w:cs="Times New Roman"/>
                <w:vertAlign w:val="subscript"/>
              </w:rPr>
              <w:t>1</w:t>
            </w:r>
            <w:r w:rsidRPr="001B505C">
              <w:rPr>
                <w:rFonts w:ascii="Times New Roman" w:hAnsi="Times New Roman" w:cs="Times New Roman"/>
              </w:rPr>
              <w:t>/S</w:t>
            </w:r>
            <w:r w:rsidRPr="001B505C">
              <w:rPr>
                <w:rFonts w:ascii="Times New Roman" w:hAnsi="Times New Roman" w:cs="Times New Roman"/>
                <w:vertAlign w:val="subscript"/>
              </w:rPr>
              <w:t>2</w:t>
            </w:r>
          </w:p>
        </w:tc>
        <w:tc>
          <w:tcPr>
            <w:tcW w:w="1842" w:type="dxa"/>
            <w:vAlign w:val="center"/>
          </w:tcPr>
          <w:p w:rsidRPr="001B505C" w:rsidR="00674E64" w:rsidP="00D655EF" w:rsidRDefault="00674E64" w14:paraId="24C854A5" w14:textId="7E0693AB">
            <w:pPr>
              <w:jc w:val="center"/>
              <w:rPr>
                <w:rFonts w:ascii="Times New Roman" w:hAnsi="Times New Roman" w:cs="Times New Roman"/>
                <w:vertAlign w:val="superscript"/>
              </w:rPr>
            </w:pPr>
            <w:r w:rsidRPr="001B505C">
              <w:rPr>
                <w:rFonts w:ascii="Times New Roman" w:hAnsi="Times New Roman" w:cs="Times New Roman"/>
              </w:rPr>
              <w:t>29</w:t>
            </w:r>
            <w:r w:rsidR="00D655EF">
              <w:rPr>
                <w:rFonts w:ascii="Times New Roman" w:hAnsi="Times New Roman" w:cs="Times New Roman"/>
              </w:rPr>
              <w:t>.</w:t>
            </w:r>
            <w:r w:rsidRPr="001B505C">
              <w:rPr>
                <w:rFonts w:ascii="Times New Roman" w:hAnsi="Times New Roman" w:cs="Times New Roman"/>
              </w:rPr>
              <w:t>75</w:t>
            </w:r>
            <w:r w:rsidRPr="001B505C">
              <w:rPr>
                <w:rFonts w:ascii="Times New Roman" w:hAnsi="Times New Roman" w:cs="Times New Roman"/>
                <w:vertAlign w:val="superscript"/>
              </w:rPr>
              <w:t>a</w:t>
            </w:r>
          </w:p>
        </w:tc>
        <w:tc>
          <w:tcPr>
            <w:tcW w:w="1985" w:type="dxa"/>
            <w:vAlign w:val="center"/>
          </w:tcPr>
          <w:p w:rsidRPr="001B505C" w:rsidR="00674E64" w:rsidP="00D655EF" w:rsidRDefault="00674E64" w14:paraId="3463FD08" w14:textId="054F2FA5">
            <w:pPr>
              <w:jc w:val="center"/>
              <w:rPr>
                <w:rFonts w:ascii="Times New Roman" w:hAnsi="Times New Roman" w:cs="Times New Roman"/>
                <w:vertAlign w:val="superscript"/>
              </w:rPr>
            </w:pPr>
            <w:r w:rsidRPr="001B505C">
              <w:rPr>
                <w:rFonts w:ascii="Times New Roman" w:hAnsi="Times New Roman" w:cs="Times New Roman"/>
              </w:rPr>
              <w:t>7</w:t>
            </w:r>
            <w:r w:rsidR="00D655EF">
              <w:rPr>
                <w:rFonts w:ascii="Times New Roman" w:hAnsi="Times New Roman" w:cs="Times New Roman"/>
              </w:rPr>
              <w:t>.</w:t>
            </w:r>
            <w:r w:rsidRPr="001B505C">
              <w:rPr>
                <w:rFonts w:ascii="Times New Roman" w:hAnsi="Times New Roman" w:cs="Times New Roman"/>
              </w:rPr>
              <w:t>90</w:t>
            </w:r>
            <w:r w:rsidRPr="001B505C">
              <w:rPr>
                <w:rFonts w:ascii="Times New Roman" w:hAnsi="Times New Roman" w:cs="Times New Roman"/>
                <w:vertAlign w:val="superscript"/>
              </w:rPr>
              <w:t>a</w:t>
            </w:r>
          </w:p>
        </w:tc>
        <w:tc>
          <w:tcPr>
            <w:tcW w:w="1700" w:type="dxa"/>
            <w:vAlign w:val="center"/>
          </w:tcPr>
          <w:p w:rsidRPr="001B505C" w:rsidR="00674E64" w:rsidP="00D655EF" w:rsidRDefault="00674E64" w14:paraId="7AEEF37F" w14:textId="270211D0">
            <w:pPr>
              <w:jc w:val="center"/>
              <w:rPr>
                <w:rFonts w:ascii="Times New Roman" w:hAnsi="Times New Roman" w:cs="Times New Roman"/>
                <w:vertAlign w:val="superscript"/>
              </w:rPr>
            </w:pPr>
            <w:r w:rsidRPr="001B505C">
              <w:rPr>
                <w:rFonts w:ascii="Times New Roman" w:hAnsi="Times New Roman" w:cs="Times New Roman"/>
              </w:rPr>
              <w:t>3</w:t>
            </w:r>
            <w:r w:rsidR="00D655EF">
              <w:rPr>
                <w:rFonts w:ascii="Times New Roman" w:hAnsi="Times New Roman" w:cs="Times New Roman"/>
              </w:rPr>
              <w:t>.</w:t>
            </w:r>
            <w:r w:rsidRPr="001B505C">
              <w:rPr>
                <w:rFonts w:ascii="Times New Roman" w:hAnsi="Times New Roman" w:cs="Times New Roman"/>
              </w:rPr>
              <w:t>78</w:t>
            </w:r>
            <w:r w:rsidRPr="001B505C">
              <w:rPr>
                <w:rFonts w:ascii="Times New Roman" w:hAnsi="Times New Roman" w:cs="Times New Roman"/>
                <w:vertAlign w:val="superscript"/>
              </w:rPr>
              <w:t>d</w:t>
            </w:r>
          </w:p>
        </w:tc>
        <w:tc>
          <w:tcPr>
            <w:tcW w:w="2373" w:type="dxa"/>
            <w:vAlign w:val="center"/>
          </w:tcPr>
          <w:p w:rsidRPr="001B505C" w:rsidR="00674E64" w:rsidP="00D655EF" w:rsidRDefault="00674E64" w14:paraId="3C0035F0" w14:textId="0761C987">
            <w:pPr>
              <w:jc w:val="center"/>
              <w:rPr>
                <w:rFonts w:ascii="Times New Roman" w:hAnsi="Times New Roman" w:cs="Times New Roman"/>
                <w:vertAlign w:val="superscript"/>
              </w:rPr>
            </w:pPr>
            <w:r w:rsidRPr="001B505C">
              <w:rPr>
                <w:rFonts w:ascii="Times New Roman" w:hAnsi="Times New Roman" w:cs="Times New Roman"/>
              </w:rPr>
              <w:t>0</w:t>
            </w:r>
            <w:r w:rsidR="00D655EF">
              <w:rPr>
                <w:rFonts w:ascii="Times New Roman" w:hAnsi="Times New Roman" w:cs="Times New Roman"/>
              </w:rPr>
              <w:t>.</w:t>
            </w:r>
            <w:r w:rsidRPr="001B505C">
              <w:rPr>
                <w:rFonts w:ascii="Times New Roman" w:hAnsi="Times New Roman" w:cs="Times New Roman"/>
              </w:rPr>
              <w:t>31</w:t>
            </w:r>
            <w:r w:rsidRPr="001B505C">
              <w:rPr>
                <w:rFonts w:ascii="Times New Roman" w:hAnsi="Times New Roman" w:cs="Times New Roman"/>
                <w:vertAlign w:val="superscript"/>
              </w:rPr>
              <w:t>a</w:t>
            </w:r>
          </w:p>
        </w:tc>
      </w:tr>
      <w:tr w:rsidRPr="001B505C" w:rsidR="00D063B2" w:rsidTr="00D063B2" w14:paraId="4868C4AD" w14:textId="77777777">
        <w:trPr>
          <w:trHeight w:val="266"/>
          <w:jc w:val="center"/>
        </w:trPr>
        <w:tc>
          <w:tcPr>
            <w:tcW w:w="482" w:type="dxa"/>
            <w:vAlign w:val="center"/>
          </w:tcPr>
          <w:p w:rsidRPr="001B505C" w:rsidR="00674E64" w:rsidP="00CD77B6" w:rsidRDefault="00674E64" w14:paraId="0A50DA40" w14:textId="77777777">
            <w:pPr>
              <w:jc w:val="center"/>
              <w:rPr>
                <w:rFonts w:ascii="Times New Roman" w:hAnsi="Times New Roman" w:cs="Times New Roman"/>
                <w:b/>
              </w:rPr>
            </w:pPr>
            <w:r w:rsidRPr="001B505C">
              <w:rPr>
                <w:rFonts w:ascii="Times New Roman" w:hAnsi="Times New Roman" w:cs="Times New Roman"/>
                <w:b/>
              </w:rPr>
              <w:t>5</w:t>
            </w:r>
          </w:p>
        </w:tc>
        <w:tc>
          <w:tcPr>
            <w:tcW w:w="1134" w:type="dxa"/>
            <w:vAlign w:val="center"/>
          </w:tcPr>
          <w:p w:rsidRPr="001B505C" w:rsidR="00674E64" w:rsidP="00CD77B6" w:rsidRDefault="00674E64" w14:paraId="5AD18B8F" w14:textId="77777777">
            <w:pPr>
              <w:jc w:val="center"/>
              <w:rPr>
                <w:rFonts w:ascii="Times New Roman" w:hAnsi="Times New Roman" w:cs="Times New Roman"/>
              </w:rPr>
            </w:pPr>
            <w:r w:rsidRPr="001B505C">
              <w:rPr>
                <w:rFonts w:ascii="Times New Roman" w:hAnsi="Times New Roman" w:cs="Times New Roman"/>
              </w:rPr>
              <w:t>M</w:t>
            </w:r>
            <w:r w:rsidRPr="001B505C">
              <w:rPr>
                <w:rFonts w:ascii="Times New Roman" w:hAnsi="Times New Roman" w:cs="Times New Roman"/>
                <w:vertAlign w:val="subscript"/>
              </w:rPr>
              <w:t>2</w:t>
            </w:r>
            <w:r w:rsidRPr="001B505C">
              <w:rPr>
                <w:rFonts w:ascii="Times New Roman" w:hAnsi="Times New Roman" w:cs="Times New Roman"/>
              </w:rPr>
              <w:t>/S</w:t>
            </w:r>
            <w:r w:rsidRPr="001B505C">
              <w:rPr>
                <w:rFonts w:ascii="Times New Roman" w:hAnsi="Times New Roman" w:cs="Times New Roman"/>
                <w:vertAlign w:val="subscript"/>
              </w:rPr>
              <w:t>1</w:t>
            </w:r>
          </w:p>
        </w:tc>
        <w:tc>
          <w:tcPr>
            <w:tcW w:w="1842" w:type="dxa"/>
            <w:vAlign w:val="center"/>
          </w:tcPr>
          <w:p w:rsidRPr="001B505C" w:rsidR="00674E64" w:rsidP="00D655EF" w:rsidRDefault="00674E64" w14:paraId="33E3E3A3" w14:textId="2D3E9C29">
            <w:pPr>
              <w:jc w:val="center"/>
              <w:rPr>
                <w:rFonts w:ascii="Times New Roman" w:hAnsi="Times New Roman" w:cs="Times New Roman"/>
                <w:vertAlign w:val="superscript"/>
              </w:rPr>
            </w:pPr>
            <w:r w:rsidRPr="001B505C">
              <w:rPr>
                <w:rFonts w:ascii="Times New Roman" w:hAnsi="Times New Roman" w:cs="Times New Roman"/>
              </w:rPr>
              <w:t>24</w:t>
            </w:r>
            <w:r w:rsidR="00D655EF">
              <w:rPr>
                <w:rFonts w:ascii="Times New Roman" w:hAnsi="Times New Roman" w:cs="Times New Roman"/>
              </w:rPr>
              <w:t>.</w:t>
            </w:r>
            <w:r w:rsidRPr="001B505C">
              <w:rPr>
                <w:rFonts w:ascii="Times New Roman" w:hAnsi="Times New Roman" w:cs="Times New Roman"/>
              </w:rPr>
              <w:t>61</w:t>
            </w:r>
            <w:r w:rsidRPr="001B505C">
              <w:rPr>
                <w:rFonts w:ascii="Times New Roman" w:hAnsi="Times New Roman" w:cs="Times New Roman"/>
                <w:vertAlign w:val="superscript"/>
              </w:rPr>
              <w:t>d</w:t>
            </w:r>
          </w:p>
        </w:tc>
        <w:tc>
          <w:tcPr>
            <w:tcW w:w="1985" w:type="dxa"/>
            <w:vAlign w:val="center"/>
          </w:tcPr>
          <w:p w:rsidRPr="001B505C" w:rsidR="00674E64" w:rsidP="00D655EF" w:rsidRDefault="00674E64" w14:paraId="48A0B344" w14:textId="55FA1FC3">
            <w:pPr>
              <w:jc w:val="center"/>
              <w:rPr>
                <w:rFonts w:ascii="Times New Roman" w:hAnsi="Times New Roman" w:cs="Times New Roman"/>
                <w:vertAlign w:val="superscript"/>
              </w:rPr>
            </w:pPr>
            <w:r w:rsidRPr="001B505C">
              <w:rPr>
                <w:rFonts w:ascii="Times New Roman" w:hAnsi="Times New Roman" w:cs="Times New Roman"/>
              </w:rPr>
              <w:t>6</w:t>
            </w:r>
            <w:r w:rsidR="00D655EF">
              <w:rPr>
                <w:rFonts w:ascii="Times New Roman" w:hAnsi="Times New Roman" w:cs="Times New Roman"/>
              </w:rPr>
              <w:t>.</w:t>
            </w:r>
            <w:r w:rsidRPr="001B505C">
              <w:rPr>
                <w:rFonts w:ascii="Times New Roman" w:hAnsi="Times New Roman" w:cs="Times New Roman"/>
              </w:rPr>
              <w:t>38</w:t>
            </w:r>
            <w:r w:rsidRPr="001B505C">
              <w:rPr>
                <w:rFonts w:ascii="Times New Roman" w:hAnsi="Times New Roman" w:cs="Times New Roman"/>
                <w:vertAlign w:val="superscript"/>
              </w:rPr>
              <w:t>b</w:t>
            </w:r>
          </w:p>
        </w:tc>
        <w:tc>
          <w:tcPr>
            <w:tcW w:w="1700" w:type="dxa"/>
            <w:vAlign w:val="center"/>
          </w:tcPr>
          <w:p w:rsidRPr="001B505C" w:rsidR="00674E64" w:rsidP="00D655EF" w:rsidRDefault="00674E64" w14:paraId="580A0361" w14:textId="53FF84E6">
            <w:pPr>
              <w:jc w:val="center"/>
              <w:rPr>
                <w:rFonts w:ascii="Times New Roman" w:hAnsi="Times New Roman" w:cs="Times New Roman"/>
                <w:vertAlign w:val="superscript"/>
              </w:rPr>
            </w:pPr>
            <w:r w:rsidRPr="001B505C">
              <w:rPr>
                <w:rFonts w:ascii="Times New Roman" w:hAnsi="Times New Roman" w:cs="Times New Roman"/>
              </w:rPr>
              <w:t>3</w:t>
            </w:r>
            <w:r w:rsidR="00D655EF">
              <w:rPr>
                <w:rFonts w:ascii="Times New Roman" w:hAnsi="Times New Roman" w:cs="Times New Roman"/>
              </w:rPr>
              <w:t>.</w:t>
            </w:r>
            <w:r w:rsidRPr="001B505C">
              <w:rPr>
                <w:rFonts w:ascii="Times New Roman" w:hAnsi="Times New Roman" w:cs="Times New Roman"/>
              </w:rPr>
              <w:t>86</w:t>
            </w:r>
            <w:r w:rsidRPr="001B505C">
              <w:rPr>
                <w:rFonts w:ascii="Times New Roman" w:hAnsi="Times New Roman" w:cs="Times New Roman"/>
                <w:vertAlign w:val="superscript"/>
              </w:rPr>
              <w:t>c</w:t>
            </w:r>
          </w:p>
        </w:tc>
        <w:tc>
          <w:tcPr>
            <w:tcW w:w="2373" w:type="dxa"/>
            <w:vAlign w:val="center"/>
          </w:tcPr>
          <w:p w:rsidRPr="001B505C" w:rsidR="00674E64" w:rsidP="00D655EF" w:rsidRDefault="00674E64" w14:paraId="13308B9D" w14:textId="4DC7E4CA">
            <w:pPr>
              <w:jc w:val="center"/>
              <w:rPr>
                <w:rFonts w:ascii="Times New Roman" w:hAnsi="Times New Roman" w:cs="Times New Roman"/>
                <w:vertAlign w:val="superscript"/>
              </w:rPr>
            </w:pPr>
            <w:r w:rsidRPr="001B505C">
              <w:rPr>
                <w:rFonts w:ascii="Times New Roman" w:hAnsi="Times New Roman" w:cs="Times New Roman"/>
              </w:rPr>
              <w:t>0</w:t>
            </w:r>
            <w:r w:rsidR="00D655EF">
              <w:rPr>
                <w:rFonts w:ascii="Times New Roman" w:hAnsi="Times New Roman" w:cs="Times New Roman"/>
              </w:rPr>
              <w:t>.</w:t>
            </w:r>
            <w:r w:rsidRPr="001B505C">
              <w:rPr>
                <w:rFonts w:ascii="Times New Roman" w:hAnsi="Times New Roman" w:cs="Times New Roman"/>
              </w:rPr>
              <w:t>27</w:t>
            </w:r>
            <w:r w:rsidRPr="001B505C">
              <w:rPr>
                <w:rFonts w:ascii="Times New Roman" w:hAnsi="Times New Roman" w:cs="Times New Roman"/>
                <w:vertAlign w:val="superscript"/>
              </w:rPr>
              <w:t>b</w:t>
            </w:r>
          </w:p>
        </w:tc>
      </w:tr>
      <w:tr w:rsidRPr="001B505C" w:rsidR="00D063B2" w:rsidTr="00D063B2" w14:paraId="08695792" w14:textId="77777777">
        <w:trPr>
          <w:trHeight w:val="255"/>
          <w:jc w:val="center"/>
        </w:trPr>
        <w:tc>
          <w:tcPr>
            <w:tcW w:w="482" w:type="dxa"/>
            <w:vAlign w:val="center"/>
          </w:tcPr>
          <w:p w:rsidRPr="001B505C" w:rsidR="00674E64" w:rsidP="00CD77B6" w:rsidRDefault="00674E64" w14:paraId="764DF4FD" w14:textId="77777777">
            <w:pPr>
              <w:jc w:val="center"/>
              <w:rPr>
                <w:rFonts w:ascii="Times New Roman" w:hAnsi="Times New Roman" w:cs="Times New Roman"/>
                <w:b/>
              </w:rPr>
            </w:pPr>
            <w:r w:rsidRPr="001B505C">
              <w:rPr>
                <w:rFonts w:ascii="Times New Roman" w:hAnsi="Times New Roman" w:cs="Times New Roman"/>
                <w:b/>
              </w:rPr>
              <w:t>6</w:t>
            </w:r>
          </w:p>
        </w:tc>
        <w:tc>
          <w:tcPr>
            <w:tcW w:w="1134" w:type="dxa"/>
            <w:vAlign w:val="center"/>
          </w:tcPr>
          <w:p w:rsidRPr="001B505C" w:rsidR="00674E64" w:rsidP="00CD77B6" w:rsidRDefault="00674E64" w14:paraId="27BC8D71" w14:textId="77777777">
            <w:pPr>
              <w:jc w:val="center"/>
              <w:rPr>
                <w:rFonts w:ascii="Times New Roman" w:hAnsi="Times New Roman" w:cs="Times New Roman"/>
              </w:rPr>
            </w:pPr>
            <w:r w:rsidRPr="001B505C">
              <w:rPr>
                <w:rFonts w:ascii="Times New Roman" w:hAnsi="Times New Roman" w:cs="Times New Roman"/>
              </w:rPr>
              <w:t>M</w:t>
            </w:r>
            <w:r w:rsidRPr="001B505C">
              <w:rPr>
                <w:rFonts w:ascii="Times New Roman" w:hAnsi="Times New Roman" w:cs="Times New Roman"/>
                <w:vertAlign w:val="subscript"/>
              </w:rPr>
              <w:t>2</w:t>
            </w:r>
            <w:r w:rsidRPr="001B505C">
              <w:rPr>
                <w:rFonts w:ascii="Times New Roman" w:hAnsi="Times New Roman" w:cs="Times New Roman"/>
              </w:rPr>
              <w:t>/S</w:t>
            </w:r>
            <w:r w:rsidRPr="001B505C">
              <w:rPr>
                <w:rFonts w:ascii="Times New Roman" w:hAnsi="Times New Roman" w:cs="Times New Roman"/>
                <w:vertAlign w:val="subscript"/>
              </w:rPr>
              <w:t>2</w:t>
            </w:r>
          </w:p>
        </w:tc>
        <w:tc>
          <w:tcPr>
            <w:tcW w:w="1842" w:type="dxa"/>
            <w:vAlign w:val="center"/>
          </w:tcPr>
          <w:p w:rsidRPr="001B505C" w:rsidR="00674E64" w:rsidP="00D655EF" w:rsidRDefault="00674E64" w14:paraId="078AE160" w14:textId="6534AA2F">
            <w:pPr>
              <w:jc w:val="center"/>
              <w:rPr>
                <w:rFonts w:ascii="Times New Roman" w:hAnsi="Times New Roman" w:cs="Times New Roman"/>
                <w:vertAlign w:val="superscript"/>
              </w:rPr>
            </w:pPr>
            <w:r w:rsidRPr="001B505C">
              <w:rPr>
                <w:rFonts w:ascii="Times New Roman" w:hAnsi="Times New Roman" w:cs="Times New Roman"/>
              </w:rPr>
              <w:t>28</w:t>
            </w:r>
            <w:r w:rsidR="00D655EF">
              <w:rPr>
                <w:rFonts w:ascii="Times New Roman" w:hAnsi="Times New Roman" w:cs="Times New Roman"/>
              </w:rPr>
              <w:t>.</w:t>
            </w:r>
            <w:r w:rsidRPr="001B505C">
              <w:rPr>
                <w:rFonts w:ascii="Times New Roman" w:hAnsi="Times New Roman" w:cs="Times New Roman"/>
              </w:rPr>
              <w:t>20</w:t>
            </w:r>
            <w:r w:rsidRPr="001B505C">
              <w:rPr>
                <w:rFonts w:ascii="Times New Roman" w:hAnsi="Times New Roman" w:cs="Times New Roman"/>
                <w:vertAlign w:val="superscript"/>
              </w:rPr>
              <w:t>b</w:t>
            </w:r>
          </w:p>
        </w:tc>
        <w:tc>
          <w:tcPr>
            <w:tcW w:w="1985" w:type="dxa"/>
            <w:vAlign w:val="center"/>
          </w:tcPr>
          <w:p w:rsidRPr="001B505C" w:rsidR="00674E64" w:rsidP="00D655EF" w:rsidRDefault="00674E64" w14:paraId="75F4D1A0" w14:textId="3C636352">
            <w:pPr>
              <w:jc w:val="center"/>
              <w:rPr>
                <w:rFonts w:ascii="Times New Roman" w:hAnsi="Times New Roman" w:cs="Times New Roman"/>
                <w:vertAlign w:val="superscript"/>
              </w:rPr>
            </w:pPr>
            <w:r w:rsidRPr="001B505C">
              <w:rPr>
                <w:rFonts w:ascii="Times New Roman" w:hAnsi="Times New Roman" w:cs="Times New Roman"/>
              </w:rPr>
              <w:t>7</w:t>
            </w:r>
            <w:r w:rsidR="00D655EF">
              <w:rPr>
                <w:rFonts w:ascii="Times New Roman" w:hAnsi="Times New Roman" w:cs="Times New Roman"/>
              </w:rPr>
              <w:t>.</w:t>
            </w:r>
            <w:r w:rsidRPr="001B505C">
              <w:rPr>
                <w:rFonts w:ascii="Times New Roman" w:hAnsi="Times New Roman" w:cs="Times New Roman"/>
              </w:rPr>
              <w:t>56</w:t>
            </w:r>
            <w:r w:rsidRPr="001B505C">
              <w:rPr>
                <w:rFonts w:ascii="Times New Roman" w:hAnsi="Times New Roman" w:cs="Times New Roman"/>
                <w:vertAlign w:val="superscript"/>
              </w:rPr>
              <w:t>a</w:t>
            </w:r>
          </w:p>
        </w:tc>
        <w:tc>
          <w:tcPr>
            <w:tcW w:w="1700" w:type="dxa"/>
            <w:vAlign w:val="center"/>
          </w:tcPr>
          <w:p w:rsidRPr="001B505C" w:rsidR="00674E64" w:rsidP="00D655EF" w:rsidRDefault="00674E64" w14:paraId="4C1AD857" w14:textId="156DA4FA">
            <w:pPr>
              <w:jc w:val="center"/>
              <w:rPr>
                <w:rFonts w:ascii="Times New Roman" w:hAnsi="Times New Roman" w:cs="Times New Roman"/>
                <w:vertAlign w:val="superscript"/>
              </w:rPr>
            </w:pPr>
            <w:r w:rsidRPr="001B505C">
              <w:rPr>
                <w:rFonts w:ascii="Times New Roman" w:hAnsi="Times New Roman" w:cs="Times New Roman"/>
              </w:rPr>
              <w:t>3</w:t>
            </w:r>
            <w:r w:rsidR="00D655EF">
              <w:rPr>
                <w:rFonts w:ascii="Times New Roman" w:hAnsi="Times New Roman" w:cs="Times New Roman"/>
              </w:rPr>
              <w:t>.</w:t>
            </w:r>
            <w:r w:rsidRPr="001B505C">
              <w:rPr>
                <w:rFonts w:ascii="Times New Roman" w:hAnsi="Times New Roman" w:cs="Times New Roman"/>
              </w:rPr>
              <w:t>75</w:t>
            </w:r>
            <w:r w:rsidRPr="001B505C">
              <w:rPr>
                <w:rFonts w:ascii="Times New Roman" w:hAnsi="Times New Roman" w:cs="Times New Roman"/>
                <w:vertAlign w:val="superscript"/>
              </w:rPr>
              <w:t>d</w:t>
            </w:r>
          </w:p>
        </w:tc>
        <w:tc>
          <w:tcPr>
            <w:tcW w:w="2373" w:type="dxa"/>
            <w:vAlign w:val="center"/>
          </w:tcPr>
          <w:p w:rsidRPr="001B505C" w:rsidR="00674E64" w:rsidP="00D655EF" w:rsidRDefault="00674E64" w14:paraId="3CEA6D21" w14:textId="228E38A6">
            <w:pPr>
              <w:jc w:val="center"/>
              <w:rPr>
                <w:rFonts w:ascii="Times New Roman" w:hAnsi="Times New Roman" w:cs="Times New Roman"/>
                <w:vertAlign w:val="superscript"/>
              </w:rPr>
            </w:pPr>
            <w:r w:rsidRPr="001B505C">
              <w:rPr>
                <w:rFonts w:ascii="Times New Roman" w:hAnsi="Times New Roman" w:cs="Times New Roman"/>
              </w:rPr>
              <w:t>0</w:t>
            </w:r>
            <w:r w:rsidR="00D655EF">
              <w:rPr>
                <w:rFonts w:ascii="Times New Roman" w:hAnsi="Times New Roman" w:cs="Times New Roman"/>
              </w:rPr>
              <w:t>.</w:t>
            </w:r>
            <w:r w:rsidRPr="001B505C">
              <w:rPr>
                <w:rFonts w:ascii="Times New Roman" w:hAnsi="Times New Roman" w:cs="Times New Roman"/>
              </w:rPr>
              <w:t>30</w:t>
            </w:r>
            <w:r w:rsidRPr="001B505C">
              <w:rPr>
                <w:rFonts w:ascii="Times New Roman" w:hAnsi="Times New Roman" w:cs="Times New Roman"/>
                <w:vertAlign w:val="superscript"/>
              </w:rPr>
              <w:t>a</w:t>
            </w:r>
          </w:p>
        </w:tc>
      </w:tr>
      <w:tr w:rsidRPr="001B505C" w:rsidR="00D063B2" w:rsidTr="00D063B2" w14:paraId="08DC4F69" w14:textId="77777777">
        <w:trPr>
          <w:trHeight w:val="266"/>
          <w:jc w:val="center"/>
        </w:trPr>
        <w:tc>
          <w:tcPr>
            <w:tcW w:w="482" w:type="dxa"/>
            <w:vAlign w:val="center"/>
          </w:tcPr>
          <w:p w:rsidRPr="001B505C" w:rsidR="00674E64" w:rsidP="00CD77B6" w:rsidRDefault="00674E64" w14:paraId="4C512194" w14:textId="77777777">
            <w:pPr>
              <w:jc w:val="center"/>
              <w:rPr>
                <w:rFonts w:ascii="Times New Roman" w:hAnsi="Times New Roman" w:cs="Times New Roman"/>
                <w:b/>
              </w:rPr>
            </w:pPr>
            <w:r w:rsidRPr="001B505C">
              <w:rPr>
                <w:rFonts w:ascii="Times New Roman" w:hAnsi="Times New Roman" w:cs="Times New Roman"/>
                <w:b/>
              </w:rPr>
              <w:t>7</w:t>
            </w:r>
          </w:p>
        </w:tc>
        <w:tc>
          <w:tcPr>
            <w:tcW w:w="1134" w:type="dxa"/>
            <w:vAlign w:val="center"/>
          </w:tcPr>
          <w:p w:rsidRPr="001B505C" w:rsidR="00674E64" w:rsidP="00CD77B6" w:rsidRDefault="00674E64" w14:paraId="5F8204AE" w14:textId="77777777">
            <w:pPr>
              <w:jc w:val="center"/>
              <w:rPr>
                <w:rFonts w:ascii="Times New Roman" w:hAnsi="Times New Roman" w:cs="Times New Roman"/>
              </w:rPr>
            </w:pPr>
            <w:r w:rsidRPr="001B505C">
              <w:rPr>
                <w:rFonts w:ascii="Times New Roman" w:hAnsi="Times New Roman" w:cs="Times New Roman"/>
              </w:rPr>
              <w:t>M</w:t>
            </w:r>
            <w:r w:rsidRPr="001B505C">
              <w:rPr>
                <w:rFonts w:ascii="Times New Roman" w:hAnsi="Times New Roman" w:cs="Times New Roman"/>
                <w:vertAlign w:val="subscript"/>
              </w:rPr>
              <w:t>3</w:t>
            </w:r>
            <w:r w:rsidRPr="001B505C">
              <w:rPr>
                <w:rFonts w:ascii="Times New Roman" w:hAnsi="Times New Roman" w:cs="Times New Roman"/>
              </w:rPr>
              <w:t>/S</w:t>
            </w:r>
            <w:r w:rsidRPr="001B505C">
              <w:rPr>
                <w:rFonts w:ascii="Times New Roman" w:hAnsi="Times New Roman" w:cs="Times New Roman"/>
                <w:vertAlign w:val="subscript"/>
              </w:rPr>
              <w:t>1</w:t>
            </w:r>
          </w:p>
        </w:tc>
        <w:tc>
          <w:tcPr>
            <w:tcW w:w="1842" w:type="dxa"/>
            <w:vAlign w:val="center"/>
          </w:tcPr>
          <w:p w:rsidRPr="001B505C" w:rsidR="00674E64" w:rsidP="00D655EF" w:rsidRDefault="00674E64" w14:paraId="19FA5FDB" w14:textId="15D7B142">
            <w:pPr>
              <w:jc w:val="center"/>
              <w:rPr>
                <w:rFonts w:ascii="Times New Roman" w:hAnsi="Times New Roman" w:cs="Times New Roman"/>
                <w:vertAlign w:val="superscript"/>
              </w:rPr>
            </w:pPr>
            <w:r w:rsidRPr="001B505C">
              <w:rPr>
                <w:rFonts w:ascii="Times New Roman" w:hAnsi="Times New Roman" w:cs="Times New Roman"/>
              </w:rPr>
              <w:t>24</w:t>
            </w:r>
            <w:r w:rsidR="00D655EF">
              <w:rPr>
                <w:rFonts w:ascii="Times New Roman" w:hAnsi="Times New Roman" w:cs="Times New Roman"/>
              </w:rPr>
              <w:t>.</w:t>
            </w:r>
            <w:r w:rsidRPr="001B505C">
              <w:rPr>
                <w:rFonts w:ascii="Times New Roman" w:hAnsi="Times New Roman" w:cs="Times New Roman"/>
              </w:rPr>
              <w:t>18</w:t>
            </w:r>
            <w:r w:rsidRPr="001B505C">
              <w:rPr>
                <w:rFonts w:ascii="Times New Roman" w:hAnsi="Times New Roman" w:cs="Times New Roman"/>
                <w:vertAlign w:val="superscript"/>
              </w:rPr>
              <w:t>d</w:t>
            </w:r>
          </w:p>
        </w:tc>
        <w:tc>
          <w:tcPr>
            <w:tcW w:w="1985" w:type="dxa"/>
            <w:vAlign w:val="center"/>
          </w:tcPr>
          <w:p w:rsidRPr="001B505C" w:rsidR="00674E64" w:rsidP="00D655EF" w:rsidRDefault="00674E64" w14:paraId="353C0377" w14:textId="0E47E42D">
            <w:pPr>
              <w:jc w:val="center"/>
              <w:rPr>
                <w:rFonts w:ascii="Times New Roman" w:hAnsi="Times New Roman" w:cs="Times New Roman"/>
                <w:vertAlign w:val="superscript"/>
              </w:rPr>
            </w:pPr>
            <w:r w:rsidRPr="001B505C">
              <w:rPr>
                <w:rFonts w:ascii="Times New Roman" w:hAnsi="Times New Roman" w:cs="Times New Roman"/>
              </w:rPr>
              <w:t>6</w:t>
            </w:r>
            <w:r w:rsidR="00D655EF">
              <w:rPr>
                <w:rFonts w:ascii="Times New Roman" w:hAnsi="Times New Roman" w:cs="Times New Roman"/>
              </w:rPr>
              <w:t>.</w:t>
            </w:r>
            <w:r w:rsidRPr="001B505C">
              <w:rPr>
                <w:rFonts w:ascii="Times New Roman" w:hAnsi="Times New Roman" w:cs="Times New Roman"/>
              </w:rPr>
              <w:t>20</w:t>
            </w:r>
            <w:r w:rsidRPr="001B505C">
              <w:rPr>
                <w:rFonts w:ascii="Times New Roman" w:hAnsi="Times New Roman" w:cs="Times New Roman"/>
                <w:vertAlign w:val="superscript"/>
              </w:rPr>
              <w:t>c</w:t>
            </w:r>
          </w:p>
        </w:tc>
        <w:tc>
          <w:tcPr>
            <w:tcW w:w="1700" w:type="dxa"/>
            <w:vAlign w:val="center"/>
          </w:tcPr>
          <w:p w:rsidRPr="001B505C" w:rsidR="00674E64" w:rsidP="00D655EF" w:rsidRDefault="00674E64" w14:paraId="5A5DBAD4" w14:textId="138B6F2F">
            <w:pPr>
              <w:jc w:val="center"/>
              <w:rPr>
                <w:rFonts w:ascii="Times New Roman" w:hAnsi="Times New Roman" w:cs="Times New Roman"/>
                <w:color w:val="FF0000"/>
                <w:vertAlign w:val="superscript"/>
              </w:rPr>
            </w:pPr>
            <w:r w:rsidRPr="001B505C">
              <w:rPr>
                <w:rFonts w:ascii="Times New Roman" w:hAnsi="Times New Roman" w:cs="Times New Roman"/>
              </w:rPr>
              <w:t>3</w:t>
            </w:r>
            <w:r w:rsidR="00D655EF">
              <w:rPr>
                <w:rFonts w:ascii="Times New Roman" w:hAnsi="Times New Roman" w:cs="Times New Roman"/>
              </w:rPr>
              <w:t>.</w:t>
            </w:r>
            <w:r w:rsidRPr="001B505C">
              <w:rPr>
                <w:rFonts w:ascii="Times New Roman" w:hAnsi="Times New Roman" w:cs="Times New Roman"/>
              </w:rPr>
              <w:t>90</w:t>
            </w:r>
            <w:r w:rsidRPr="001B505C">
              <w:rPr>
                <w:rFonts w:ascii="Times New Roman" w:hAnsi="Times New Roman" w:cs="Times New Roman"/>
                <w:vertAlign w:val="superscript"/>
              </w:rPr>
              <w:t>bc</w:t>
            </w:r>
          </w:p>
        </w:tc>
        <w:tc>
          <w:tcPr>
            <w:tcW w:w="2373" w:type="dxa"/>
            <w:vAlign w:val="center"/>
          </w:tcPr>
          <w:p w:rsidRPr="001B505C" w:rsidR="00674E64" w:rsidP="00D655EF" w:rsidRDefault="00674E64" w14:paraId="58D5459C" w14:textId="750F848A">
            <w:pPr>
              <w:jc w:val="center"/>
              <w:rPr>
                <w:rFonts w:ascii="Times New Roman" w:hAnsi="Times New Roman" w:cs="Times New Roman"/>
                <w:color w:val="FF0000"/>
                <w:vertAlign w:val="superscript"/>
              </w:rPr>
            </w:pPr>
            <w:r w:rsidRPr="001B505C">
              <w:rPr>
                <w:rFonts w:ascii="Times New Roman" w:hAnsi="Times New Roman" w:cs="Times New Roman"/>
              </w:rPr>
              <w:t>0</w:t>
            </w:r>
            <w:r w:rsidR="00D655EF">
              <w:rPr>
                <w:rFonts w:ascii="Times New Roman" w:hAnsi="Times New Roman" w:cs="Times New Roman"/>
              </w:rPr>
              <w:t>.</w:t>
            </w:r>
            <w:r w:rsidRPr="001B505C">
              <w:rPr>
                <w:rFonts w:ascii="Times New Roman" w:hAnsi="Times New Roman" w:cs="Times New Roman"/>
              </w:rPr>
              <w:t>24</w:t>
            </w:r>
            <w:r w:rsidRPr="001B505C">
              <w:rPr>
                <w:rFonts w:ascii="Times New Roman" w:hAnsi="Times New Roman" w:cs="Times New Roman"/>
                <w:vertAlign w:val="superscript"/>
              </w:rPr>
              <w:t>b</w:t>
            </w:r>
          </w:p>
        </w:tc>
      </w:tr>
      <w:tr w:rsidRPr="001B505C" w:rsidR="00D063B2" w:rsidTr="00D063B2" w14:paraId="0AFEEC28" w14:textId="77777777">
        <w:trPr>
          <w:trHeight w:val="266"/>
          <w:jc w:val="center"/>
        </w:trPr>
        <w:tc>
          <w:tcPr>
            <w:tcW w:w="482" w:type="dxa"/>
            <w:tcBorders>
              <w:bottom w:val="single" w:color="auto" w:sz="4" w:space="0"/>
            </w:tcBorders>
            <w:vAlign w:val="center"/>
          </w:tcPr>
          <w:p w:rsidRPr="001B505C" w:rsidR="00674E64" w:rsidP="00CD77B6" w:rsidRDefault="00674E64" w14:paraId="06DF2B8A" w14:textId="77777777">
            <w:pPr>
              <w:jc w:val="center"/>
              <w:rPr>
                <w:rFonts w:ascii="Times New Roman" w:hAnsi="Times New Roman" w:cs="Times New Roman"/>
                <w:b/>
              </w:rPr>
            </w:pPr>
            <w:r w:rsidRPr="001B505C">
              <w:rPr>
                <w:rFonts w:ascii="Times New Roman" w:hAnsi="Times New Roman" w:cs="Times New Roman"/>
                <w:b/>
              </w:rPr>
              <w:t>8</w:t>
            </w:r>
          </w:p>
        </w:tc>
        <w:tc>
          <w:tcPr>
            <w:tcW w:w="1134" w:type="dxa"/>
            <w:tcBorders>
              <w:bottom w:val="single" w:color="auto" w:sz="4" w:space="0"/>
            </w:tcBorders>
            <w:vAlign w:val="center"/>
          </w:tcPr>
          <w:p w:rsidRPr="001B505C" w:rsidR="00674E64" w:rsidP="00CD77B6" w:rsidRDefault="00674E64" w14:paraId="3A96100B" w14:textId="77777777">
            <w:pPr>
              <w:jc w:val="center"/>
              <w:rPr>
                <w:rFonts w:ascii="Times New Roman" w:hAnsi="Times New Roman" w:cs="Times New Roman"/>
              </w:rPr>
            </w:pPr>
            <w:r w:rsidRPr="001B505C">
              <w:rPr>
                <w:rFonts w:ascii="Times New Roman" w:hAnsi="Times New Roman" w:cs="Times New Roman"/>
              </w:rPr>
              <w:t>M</w:t>
            </w:r>
            <w:r w:rsidRPr="001B505C">
              <w:rPr>
                <w:rFonts w:ascii="Times New Roman" w:hAnsi="Times New Roman" w:cs="Times New Roman"/>
                <w:vertAlign w:val="subscript"/>
              </w:rPr>
              <w:t>3</w:t>
            </w:r>
            <w:r w:rsidRPr="001B505C">
              <w:rPr>
                <w:rFonts w:ascii="Times New Roman" w:hAnsi="Times New Roman" w:cs="Times New Roman"/>
              </w:rPr>
              <w:t>/S</w:t>
            </w:r>
            <w:r w:rsidRPr="001B505C">
              <w:rPr>
                <w:rFonts w:ascii="Times New Roman" w:hAnsi="Times New Roman" w:cs="Times New Roman"/>
                <w:vertAlign w:val="subscript"/>
              </w:rPr>
              <w:t>2</w:t>
            </w:r>
          </w:p>
        </w:tc>
        <w:tc>
          <w:tcPr>
            <w:tcW w:w="1842" w:type="dxa"/>
            <w:tcBorders>
              <w:bottom w:val="single" w:color="auto" w:sz="4" w:space="0"/>
            </w:tcBorders>
            <w:vAlign w:val="center"/>
          </w:tcPr>
          <w:p w:rsidRPr="001B505C" w:rsidR="00674E64" w:rsidP="00D655EF" w:rsidRDefault="00674E64" w14:paraId="29F257B4" w14:textId="3F1A6F71">
            <w:pPr>
              <w:jc w:val="center"/>
              <w:rPr>
                <w:rFonts w:ascii="Times New Roman" w:hAnsi="Times New Roman" w:cs="Times New Roman"/>
                <w:vertAlign w:val="superscript"/>
              </w:rPr>
            </w:pPr>
            <w:r w:rsidRPr="001B505C">
              <w:rPr>
                <w:rFonts w:ascii="Times New Roman" w:hAnsi="Times New Roman" w:cs="Times New Roman"/>
              </w:rPr>
              <w:t>25</w:t>
            </w:r>
            <w:r w:rsidR="00D655EF">
              <w:rPr>
                <w:rFonts w:ascii="Times New Roman" w:hAnsi="Times New Roman" w:cs="Times New Roman"/>
              </w:rPr>
              <w:t>.</w:t>
            </w:r>
            <w:r w:rsidRPr="001B505C">
              <w:rPr>
                <w:rFonts w:ascii="Times New Roman" w:hAnsi="Times New Roman" w:cs="Times New Roman"/>
              </w:rPr>
              <w:t>10</w:t>
            </w:r>
            <w:r w:rsidRPr="001B505C">
              <w:rPr>
                <w:rFonts w:ascii="Times New Roman" w:hAnsi="Times New Roman" w:cs="Times New Roman"/>
                <w:vertAlign w:val="superscript"/>
              </w:rPr>
              <w:t>c</w:t>
            </w:r>
          </w:p>
        </w:tc>
        <w:tc>
          <w:tcPr>
            <w:tcW w:w="1985" w:type="dxa"/>
            <w:tcBorders>
              <w:bottom w:val="single" w:color="auto" w:sz="4" w:space="0"/>
            </w:tcBorders>
            <w:vAlign w:val="center"/>
          </w:tcPr>
          <w:p w:rsidRPr="001B505C" w:rsidR="00674E64" w:rsidP="00D655EF" w:rsidRDefault="00674E64" w14:paraId="511B68D6" w14:textId="53352CA9">
            <w:pPr>
              <w:jc w:val="center"/>
              <w:rPr>
                <w:rFonts w:ascii="Times New Roman" w:hAnsi="Times New Roman" w:cs="Times New Roman"/>
                <w:vertAlign w:val="superscript"/>
              </w:rPr>
            </w:pPr>
            <w:r w:rsidRPr="001B505C">
              <w:rPr>
                <w:rFonts w:ascii="Times New Roman" w:hAnsi="Times New Roman" w:cs="Times New Roman"/>
              </w:rPr>
              <w:t>6</w:t>
            </w:r>
            <w:r w:rsidR="00D655EF">
              <w:rPr>
                <w:rFonts w:ascii="Times New Roman" w:hAnsi="Times New Roman" w:cs="Times New Roman"/>
              </w:rPr>
              <w:t>.</w:t>
            </w:r>
            <w:r w:rsidRPr="001B505C">
              <w:rPr>
                <w:rFonts w:ascii="Times New Roman" w:hAnsi="Times New Roman" w:cs="Times New Roman"/>
              </w:rPr>
              <w:t>67</w:t>
            </w:r>
            <w:r w:rsidRPr="001B505C">
              <w:rPr>
                <w:rFonts w:ascii="Times New Roman" w:hAnsi="Times New Roman" w:cs="Times New Roman"/>
                <w:vertAlign w:val="superscript"/>
              </w:rPr>
              <w:t>b</w:t>
            </w:r>
          </w:p>
        </w:tc>
        <w:tc>
          <w:tcPr>
            <w:tcW w:w="1700" w:type="dxa"/>
            <w:tcBorders>
              <w:bottom w:val="single" w:color="auto" w:sz="4" w:space="0"/>
            </w:tcBorders>
            <w:vAlign w:val="center"/>
          </w:tcPr>
          <w:p w:rsidRPr="001B505C" w:rsidR="00674E64" w:rsidP="00D655EF" w:rsidRDefault="00674E64" w14:paraId="2391A86B" w14:textId="7BFD2839">
            <w:pPr>
              <w:jc w:val="center"/>
              <w:rPr>
                <w:rFonts w:ascii="Times New Roman" w:hAnsi="Times New Roman" w:cs="Times New Roman"/>
                <w:vertAlign w:val="superscript"/>
              </w:rPr>
            </w:pPr>
            <w:r w:rsidRPr="001B505C">
              <w:rPr>
                <w:rFonts w:ascii="Times New Roman" w:hAnsi="Times New Roman" w:cs="Times New Roman"/>
              </w:rPr>
              <w:t>3</w:t>
            </w:r>
            <w:r w:rsidR="00D655EF">
              <w:rPr>
                <w:rFonts w:ascii="Times New Roman" w:hAnsi="Times New Roman" w:cs="Times New Roman"/>
              </w:rPr>
              <w:t>.</w:t>
            </w:r>
            <w:r w:rsidRPr="001B505C">
              <w:rPr>
                <w:rFonts w:ascii="Times New Roman" w:hAnsi="Times New Roman" w:cs="Times New Roman"/>
              </w:rPr>
              <w:t>76</w:t>
            </w:r>
            <w:r w:rsidRPr="001B505C">
              <w:rPr>
                <w:rFonts w:ascii="Times New Roman" w:hAnsi="Times New Roman" w:cs="Times New Roman"/>
                <w:vertAlign w:val="superscript"/>
              </w:rPr>
              <w:t>d</w:t>
            </w:r>
          </w:p>
        </w:tc>
        <w:tc>
          <w:tcPr>
            <w:tcW w:w="2373" w:type="dxa"/>
            <w:tcBorders>
              <w:bottom w:val="single" w:color="auto" w:sz="4" w:space="0"/>
            </w:tcBorders>
            <w:vAlign w:val="center"/>
          </w:tcPr>
          <w:p w:rsidRPr="001B505C" w:rsidR="00674E64" w:rsidP="00D655EF" w:rsidRDefault="00674E64" w14:paraId="25F6E012" w14:textId="4FE0AE02">
            <w:pPr>
              <w:jc w:val="center"/>
              <w:rPr>
                <w:rFonts w:ascii="Times New Roman" w:hAnsi="Times New Roman" w:cs="Times New Roman"/>
                <w:vertAlign w:val="superscript"/>
              </w:rPr>
            </w:pPr>
            <w:r w:rsidRPr="001B505C">
              <w:rPr>
                <w:rFonts w:ascii="Times New Roman" w:hAnsi="Times New Roman" w:cs="Times New Roman"/>
              </w:rPr>
              <w:t>0</w:t>
            </w:r>
            <w:r w:rsidR="00D655EF">
              <w:rPr>
                <w:rFonts w:ascii="Times New Roman" w:hAnsi="Times New Roman" w:cs="Times New Roman"/>
              </w:rPr>
              <w:t>.</w:t>
            </w:r>
            <w:r w:rsidRPr="001B505C">
              <w:rPr>
                <w:rFonts w:ascii="Times New Roman" w:hAnsi="Times New Roman" w:cs="Times New Roman"/>
              </w:rPr>
              <w:t>25</w:t>
            </w:r>
            <w:r w:rsidRPr="001B505C">
              <w:rPr>
                <w:rFonts w:ascii="Times New Roman" w:hAnsi="Times New Roman" w:cs="Times New Roman"/>
                <w:vertAlign w:val="superscript"/>
              </w:rPr>
              <w:t>b</w:t>
            </w:r>
          </w:p>
        </w:tc>
      </w:tr>
      <w:tr w:rsidRPr="001B505C" w:rsidR="00674E64" w:rsidTr="00D063B2" w14:paraId="07EDAD55" w14:textId="77777777">
        <w:trPr>
          <w:trHeight w:val="279"/>
          <w:jc w:val="center"/>
        </w:trPr>
        <w:tc>
          <w:tcPr>
            <w:tcW w:w="1616" w:type="dxa"/>
            <w:gridSpan w:val="2"/>
            <w:tcBorders>
              <w:top w:val="single" w:color="auto" w:sz="4" w:space="0"/>
              <w:bottom w:val="single" w:color="auto" w:sz="4" w:space="0"/>
            </w:tcBorders>
          </w:tcPr>
          <w:p w:rsidRPr="00087353" w:rsidR="00674E64" w:rsidP="00CD77B6" w:rsidRDefault="00674E64" w14:paraId="70B6774C" w14:textId="77777777">
            <w:pPr>
              <w:jc w:val="center"/>
              <w:rPr>
                <w:rFonts w:ascii="Times New Roman" w:hAnsi="Times New Roman" w:cs="Times New Roman"/>
                <w:b/>
                <w:vertAlign w:val="superscript"/>
              </w:rPr>
            </w:pPr>
            <w:r w:rsidRPr="001B505C">
              <w:rPr>
                <w:rFonts w:ascii="Times New Roman" w:hAnsi="Times New Roman" w:cs="Times New Roman"/>
                <w:b/>
              </w:rPr>
              <w:t>ES</w:t>
            </w:r>
            <w:r>
              <w:rPr>
                <w:rFonts w:ascii="Times New Roman" w:hAnsi="Times New Roman" w:cs="Times New Roman"/>
                <w:b/>
                <w:vertAlign w:val="superscript"/>
              </w:rPr>
              <w:t>*</w:t>
            </w:r>
          </w:p>
        </w:tc>
        <w:tc>
          <w:tcPr>
            <w:tcW w:w="1842" w:type="dxa"/>
            <w:tcBorders>
              <w:top w:val="single" w:color="auto" w:sz="4" w:space="0"/>
              <w:bottom w:val="single" w:color="auto" w:sz="4" w:space="0"/>
            </w:tcBorders>
          </w:tcPr>
          <w:p w:rsidRPr="001B505C" w:rsidR="00674E64" w:rsidP="00D655EF" w:rsidRDefault="00674E64" w14:paraId="230B845D" w14:textId="4344D5E7">
            <w:pPr>
              <w:jc w:val="center"/>
              <w:rPr>
                <w:rFonts w:ascii="Times New Roman" w:hAnsi="Times New Roman" w:cs="Times New Roman"/>
                <w:b/>
              </w:rPr>
            </w:pPr>
            <w:r w:rsidRPr="001B505C">
              <w:rPr>
                <w:rFonts w:ascii="Times New Roman" w:hAnsi="Times New Roman" w:cs="Times New Roman"/>
                <w:b/>
              </w:rPr>
              <w:t>0</w:t>
            </w:r>
            <w:r w:rsidR="00D655EF">
              <w:rPr>
                <w:rFonts w:ascii="Times New Roman" w:hAnsi="Times New Roman" w:cs="Times New Roman"/>
                <w:b/>
              </w:rPr>
              <w:t>.</w:t>
            </w:r>
            <w:r w:rsidRPr="001B505C">
              <w:rPr>
                <w:rFonts w:ascii="Times New Roman" w:hAnsi="Times New Roman" w:cs="Times New Roman"/>
                <w:b/>
              </w:rPr>
              <w:t>465*</w:t>
            </w:r>
          </w:p>
        </w:tc>
        <w:tc>
          <w:tcPr>
            <w:tcW w:w="1985" w:type="dxa"/>
            <w:tcBorders>
              <w:top w:val="single" w:color="auto" w:sz="4" w:space="0"/>
              <w:bottom w:val="single" w:color="auto" w:sz="4" w:space="0"/>
            </w:tcBorders>
          </w:tcPr>
          <w:p w:rsidRPr="001B505C" w:rsidR="00674E64" w:rsidP="00D655EF" w:rsidRDefault="00674E64" w14:paraId="0BE1B0E4" w14:textId="14A918CA">
            <w:pPr>
              <w:jc w:val="center"/>
              <w:rPr>
                <w:rFonts w:ascii="Times New Roman" w:hAnsi="Times New Roman" w:cs="Times New Roman"/>
                <w:b/>
              </w:rPr>
            </w:pPr>
            <w:r w:rsidRPr="001B505C">
              <w:rPr>
                <w:rFonts w:ascii="Times New Roman" w:hAnsi="Times New Roman" w:cs="Times New Roman"/>
                <w:b/>
              </w:rPr>
              <w:t>0</w:t>
            </w:r>
            <w:r w:rsidR="00D655EF">
              <w:rPr>
                <w:rFonts w:ascii="Times New Roman" w:hAnsi="Times New Roman" w:cs="Times New Roman"/>
                <w:b/>
              </w:rPr>
              <w:t>.</w:t>
            </w:r>
            <w:r w:rsidRPr="001B505C">
              <w:rPr>
                <w:rFonts w:ascii="Times New Roman" w:hAnsi="Times New Roman" w:cs="Times New Roman"/>
                <w:b/>
              </w:rPr>
              <w:t>169*</w:t>
            </w:r>
          </w:p>
        </w:tc>
        <w:tc>
          <w:tcPr>
            <w:tcW w:w="1700" w:type="dxa"/>
            <w:tcBorders>
              <w:top w:val="single" w:color="auto" w:sz="4" w:space="0"/>
              <w:bottom w:val="single" w:color="auto" w:sz="4" w:space="0"/>
            </w:tcBorders>
          </w:tcPr>
          <w:p w:rsidRPr="001B505C" w:rsidR="00674E64" w:rsidP="00D655EF" w:rsidRDefault="00674E64" w14:paraId="6C4BCAC8" w14:textId="27E18B2C">
            <w:pPr>
              <w:jc w:val="center"/>
              <w:rPr>
                <w:rFonts w:ascii="Times New Roman" w:hAnsi="Times New Roman" w:cs="Times New Roman"/>
                <w:b/>
              </w:rPr>
            </w:pPr>
            <w:r w:rsidRPr="001B505C">
              <w:rPr>
                <w:rFonts w:ascii="Times New Roman" w:hAnsi="Times New Roman" w:cs="Times New Roman"/>
                <w:b/>
              </w:rPr>
              <w:t>0</w:t>
            </w:r>
            <w:r w:rsidR="00D655EF">
              <w:rPr>
                <w:rFonts w:ascii="Times New Roman" w:hAnsi="Times New Roman" w:cs="Times New Roman"/>
                <w:b/>
              </w:rPr>
              <w:t>.</w:t>
            </w:r>
            <w:r w:rsidRPr="001B505C">
              <w:rPr>
                <w:rFonts w:ascii="Times New Roman" w:hAnsi="Times New Roman" w:cs="Times New Roman"/>
                <w:b/>
              </w:rPr>
              <w:t>067*</w:t>
            </w:r>
          </w:p>
        </w:tc>
        <w:tc>
          <w:tcPr>
            <w:tcW w:w="2373" w:type="dxa"/>
            <w:tcBorders>
              <w:top w:val="single" w:color="auto" w:sz="4" w:space="0"/>
              <w:bottom w:val="single" w:color="auto" w:sz="4" w:space="0"/>
            </w:tcBorders>
          </w:tcPr>
          <w:p w:rsidRPr="001B505C" w:rsidR="00674E64" w:rsidP="00D655EF" w:rsidRDefault="00674E64" w14:paraId="32AF3E16" w14:textId="4DCAA892">
            <w:pPr>
              <w:jc w:val="center"/>
              <w:rPr>
                <w:rFonts w:ascii="Times New Roman" w:hAnsi="Times New Roman" w:cs="Times New Roman"/>
                <w:b/>
              </w:rPr>
            </w:pPr>
            <w:r w:rsidRPr="001B505C">
              <w:rPr>
                <w:rFonts w:ascii="Times New Roman" w:hAnsi="Times New Roman" w:cs="Times New Roman"/>
                <w:b/>
              </w:rPr>
              <w:t>0</w:t>
            </w:r>
            <w:r w:rsidR="00D655EF">
              <w:rPr>
                <w:rFonts w:ascii="Times New Roman" w:hAnsi="Times New Roman" w:cs="Times New Roman"/>
                <w:b/>
              </w:rPr>
              <w:t>.</w:t>
            </w:r>
            <w:r w:rsidRPr="001B505C">
              <w:rPr>
                <w:rFonts w:ascii="Times New Roman" w:hAnsi="Times New Roman" w:cs="Times New Roman"/>
                <w:b/>
              </w:rPr>
              <w:t>006*</w:t>
            </w:r>
          </w:p>
        </w:tc>
      </w:tr>
    </w:tbl>
    <w:p w:rsidRPr="001B505C" w:rsidR="00674E64" w:rsidP="00674E64" w:rsidRDefault="00674E64" w14:paraId="441F5977" w14:textId="228BC4F4">
      <w:pPr>
        <w:spacing w:after="0" w:line="240" w:lineRule="auto"/>
        <w:rPr>
          <w:rFonts w:ascii="Times New Roman" w:hAnsi="Times New Roman" w:cs="Times New Roman"/>
          <w:sz w:val="20"/>
          <w:szCs w:val="20"/>
        </w:rPr>
      </w:pPr>
      <w:r>
        <w:rPr>
          <w:rFonts w:ascii="Times New Roman" w:hAnsi="Times New Roman" w:cs="Times New Roman"/>
          <w:sz w:val="20"/>
          <w:szCs w:val="24"/>
        </w:rPr>
        <w:t>M</w:t>
      </w:r>
      <w:r w:rsidRPr="001B505C">
        <w:rPr>
          <w:rFonts w:ascii="Times New Roman" w:hAnsi="Times New Roman" w:cs="Times New Roman"/>
          <w:sz w:val="20"/>
          <w:szCs w:val="24"/>
        </w:rPr>
        <w:t xml:space="preserve">edias con letras desiguales difieren estadísticamente según </w:t>
      </w:r>
      <w:proofErr w:type="spellStart"/>
      <w:r w:rsidRPr="001B505C">
        <w:rPr>
          <w:rFonts w:ascii="Times New Roman" w:hAnsi="Times New Roman" w:cs="Times New Roman"/>
          <w:sz w:val="20"/>
          <w:szCs w:val="24"/>
        </w:rPr>
        <w:t>dócima</w:t>
      </w:r>
      <w:proofErr w:type="spellEnd"/>
      <w:r w:rsidRPr="001B505C">
        <w:rPr>
          <w:rFonts w:ascii="Times New Roman" w:hAnsi="Times New Roman" w:cs="Times New Roman"/>
          <w:sz w:val="20"/>
          <w:szCs w:val="24"/>
        </w:rPr>
        <w:t xml:space="preserve"> de Duncan para p </w:t>
      </w:r>
      <w:r w:rsidRPr="001B505C">
        <w:rPr>
          <w:rFonts w:ascii="Times New Roman" w:hAnsi="Times New Roman" w:cs="Times New Roman"/>
          <w:sz w:val="20"/>
          <w:szCs w:val="20"/>
        </w:rPr>
        <w:t>&lt; 0</w:t>
      </w:r>
      <w:r w:rsidR="00D518A1">
        <w:rPr>
          <w:rFonts w:ascii="Times New Roman" w:hAnsi="Times New Roman" w:cs="Times New Roman"/>
          <w:sz w:val="20"/>
          <w:szCs w:val="20"/>
        </w:rPr>
        <w:t>.</w:t>
      </w:r>
      <w:r w:rsidRPr="001B505C">
        <w:rPr>
          <w:rFonts w:ascii="Times New Roman" w:hAnsi="Times New Roman" w:cs="Times New Roman"/>
          <w:sz w:val="20"/>
          <w:szCs w:val="20"/>
        </w:rPr>
        <w:t>05.</w:t>
      </w:r>
      <w:r>
        <w:rPr>
          <w:rFonts w:ascii="Times New Roman" w:hAnsi="Times New Roman" w:cs="Times New Roman"/>
          <w:sz w:val="20"/>
          <w:szCs w:val="20"/>
        </w:rPr>
        <w:t xml:space="preserve"> *Error estándar</w:t>
      </w:r>
    </w:p>
    <w:p w:rsidR="00B06CA4" w:rsidP="00E32948" w:rsidRDefault="00B06CA4" w14:paraId="69F92143" w14:textId="77777777">
      <w:pPr>
        <w:spacing w:after="0" w:line="240" w:lineRule="auto"/>
        <w:jc w:val="both"/>
        <w:rPr>
          <w:rFonts w:ascii="Times New Roman" w:hAnsi="Times New Roman" w:cs="Times New Roman"/>
          <w:b/>
          <w:sz w:val="24"/>
          <w:szCs w:val="24"/>
        </w:rPr>
      </w:pPr>
    </w:p>
    <w:p w:rsidR="00E32948" w:rsidP="00E32948" w:rsidRDefault="00C524CE" w14:paraId="0E4AB93E" w14:textId="5C13E073">
      <w:pPr>
        <w:spacing w:after="0" w:line="240" w:lineRule="auto"/>
        <w:jc w:val="both"/>
        <w:rPr>
          <w:rFonts w:ascii="Times New Roman" w:hAnsi="Times New Roman" w:cs="Times New Roman"/>
          <w:sz w:val="24"/>
          <w:szCs w:val="24"/>
        </w:rPr>
      </w:pPr>
      <w:r w:rsidRPr="4D528C20" w:rsidR="00C524CE">
        <w:rPr>
          <w:rFonts w:ascii="Times New Roman" w:hAnsi="Times New Roman" w:cs="Times New Roman"/>
          <w:sz w:val="24"/>
          <w:szCs w:val="24"/>
        </w:rPr>
        <w:t xml:space="preserve">Relacionado </w:t>
      </w:r>
      <w:r w:rsidRPr="4D528C20" w:rsidR="00C524CE">
        <w:rPr>
          <w:rFonts w:ascii="Times New Roman" w:hAnsi="Times New Roman" w:cs="Times New Roman"/>
          <w:sz w:val="24"/>
          <w:szCs w:val="24"/>
        </w:rPr>
        <w:t>con el peso seco,</w:t>
      </w:r>
      <w:r w:rsidRPr="4D528C20" w:rsidR="00E0208F">
        <w:rPr>
          <w:rFonts w:ascii="Times New Roman" w:hAnsi="Times New Roman" w:cs="Times New Roman"/>
          <w:sz w:val="24"/>
          <w:szCs w:val="24"/>
        </w:rPr>
        <w:t xml:space="preserve"> </w:t>
      </w:r>
      <w:r w:rsidRPr="4D528C20" w:rsidR="00C524CE">
        <w:rPr>
          <w:rFonts w:ascii="Times New Roman" w:hAnsi="Times New Roman" w:cs="Times New Roman"/>
          <w:sz w:val="24"/>
          <w:szCs w:val="24"/>
        </w:rPr>
        <w:t xml:space="preserve">colonización </w:t>
      </w:r>
      <w:proofErr w:type="spellStart"/>
      <w:r w:rsidRPr="4D528C20" w:rsidR="00C524CE">
        <w:rPr>
          <w:rFonts w:ascii="Times New Roman" w:hAnsi="Times New Roman" w:cs="Times New Roman"/>
          <w:sz w:val="24"/>
          <w:szCs w:val="24"/>
        </w:rPr>
        <w:t>micorrízica</w:t>
      </w:r>
      <w:proofErr w:type="spellEnd"/>
      <w:r w:rsidRPr="4D528C20" w:rsidR="00C524CE">
        <w:rPr>
          <w:rFonts w:ascii="Times New Roman" w:hAnsi="Times New Roman" w:cs="Times New Roman"/>
          <w:sz w:val="24"/>
          <w:szCs w:val="24"/>
        </w:rPr>
        <w:t xml:space="preserve"> y área foliar </w:t>
      </w:r>
      <w:r w:rsidRPr="4D528C20" w:rsidR="00C524CE">
        <w:rPr>
          <w:rFonts w:ascii="Times New Roman" w:hAnsi="Times New Roman" w:cs="Times New Roman"/>
          <w:sz w:val="24"/>
          <w:szCs w:val="24"/>
        </w:rPr>
        <w:t>(</w:t>
      </w:r>
      <w:r w:rsidRPr="4D528C20" w:rsidR="00C524CE">
        <w:rPr>
          <w:rFonts w:ascii="Times New Roman" w:hAnsi="Times New Roman" w:cs="Times New Roman"/>
          <w:b w:val="1"/>
          <w:bCs w:val="1"/>
          <w:sz w:val="24"/>
          <w:szCs w:val="24"/>
        </w:rPr>
        <w:t>Cuadro 6</w:t>
      </w:r>
      <w:r w:rsidRPr="4D528C20" w:rsidR="00C524CE">
        <w:rPr>
          <w:rFonts w:ascii="Times New Roman" w:hAnsi="Times New Roman" w:cs="Times New Roman"/>
          <w:sz w:val="24"/>
          <w:szCs w:val="24"/>
        </w:rPr>
        <w:t>)</w:t>
      </w:r>
      <w:r w:rsidRPr="4D528C20" w:rsidR="00E0208F">
        <w:rPr>
          <w:rFonts w:ascii="Times New Roman" w:hAnsi="Times New Roman" w:cs="Times New Roman"/>
          <w:sz w:val="24"/>
          <w:szCs w:val="24"/>
        </w:rPr>
        <w:t xml:space="preserve">, se puede observar diferencia </w:t>
      </w:r>
      <w:r w:rsidRPr="4D528C20" w:rsidR="00E0208F">
        <w:rPr>
          <w:rFonts w:ascii="Times New Roman" w:hAnsi="Times New Roman" w:cs="Times New Roman"/>
          <w:sz w:val="24"/>
          <w:szCs w:val="24"/>
        </w:rPr>
        <w:t xml:space="preserve">significativa entre </w:t>
      </w:r>
      <w:r w:rsidRPr="4D528C20" w:rsidR="00E0208F">
        <w:rPr>
          <w:rFonts w:ascii="Times New Roman" w:hAnsi="Times New Roman" w:cs="Times New Roman"/>
          <w:sz w:val="24"/>
          <w:szCs w:val="24"/>
        </w:rPr>
        <w:t>tratamientos</w:t>
      </w:r>
      <w:r w:rsidRPr="4D528C20" w:rsidR="00567B7A">
        <w:rPr>
          <w:rFonts w:ascii="Times New Roman" w:hAnsi="Times New Roman" w:cs="Times New Roman"/>
          <w:sz w:val="24"/>
          <w:szCs w:val="24"/>
        </w:rPr>
        <w:t>. Por eso,</w:t>
      </w:r>
      <w:r w:rsidRPr="4D528C20" w:rsidR="00E0208F">
        <w:rPr>
          <w:rFonts w:ascii="Times New Roman" w:hAnsi="Times New Roman" w:cs="Times New Roman"/>
          <w:sz w:val="24"/>
          <w:szCs w:val="24"/>
        </w:rPr>
        <w:t xml:space="preserve"> </w:t>
      </w:r>
      <w:r w:rsidRPr="4D528C20" w:rsidR="00567B7A">
        <w:rPr>
          <w:rFonts w:ascii="Times New Roman" w:hAnsi="Times New Roman" w:cs="Times New Roman"/>
          <w:sz w:val="24"/>
          <w:szCs w:val="24"/>
        </w:rPr>
        <w:t>se ven</w:t>
      </w:r>
      <w:r w:rsidRPr="4D528C20" w:rsidR="00E0208F">
        <w:rPr>
          <w:rFonts w:ascii="Times New Roman" w:hAnsi="Times New Roman" w:cs="Times New Roman"/>
          <w:sz w:val="24"/>
          <w:szCs w:val="24"/>
        </w:rPr>
        <w:t xml:space="preserve"> favorecidas las plánt</w:t>
      </w:r>
      <w:r w:rsidRPr="4D528C20" w:rsidR="00E0208F">
        <w:rPr>
          <w:rFonts w:ascii="Times New Roman" w:hAnsi="Times New Roman" w:cs="Times New Roman"/>
          <w:sz w:val="24"/>
          <w:szCs w:val="24"/>
        </w:rPr>
        <w:t>ulas</w:t>
      </w:r>
      <w:r w:rsidRPr="4D528C20" w:rsidR="00E0208F">
        <w:rPr>
          <w:rFonts w:ascii="Times New Roman" w:hAnsi="Times New Roman" w:cs="Times New Roman"/>
          <w:sz w:val="24"/>
          <w:szCs w:val="24"/>
        </w:rPr>
        <w:t xml:space="preserve"> </w:t>
      </w:r>
      <w:r w:rsidRPr="4D528C20" w:rsidR="00E0208F">
        <w:rPr>
          <w:rFonts w:ascii="Times New Roman" w:hAnsi="Times New Roman" w:cs="Times New Roman"/>
          <w:sz w:val="24"/>
          <w:szCs w:val="24"/>
        </w:rPr>
        <w:t xml:space="preserve">desarrolladas en los sustratos </w:t>
      </w:r>
      <w:proofErr w:type="spellStart"/>
      <w:r w:rsidRPr="4D528C20" w:rsidR="00E0208F">
        <w:rPr>
          <w:rFonts w:ascii="Times New Roman" w:hAnsi="Times New Roman" w:cs="Times New Roman"/>
          <w:sz w:val="24"/>
          <w:szCs w:val="24"/>
        </w:rPr>
        <w:t>micorrizados</w:t>
      </w:r>
      <w:proofErr w:type="spellEnd"/>
      <w:r w:rsidRPr="4D528C20" w:rsidR="00E0208F">
        <w:rPr>
          <w:rFonts w:ascii="Times New Roman" w:hAnsi="Times New Roman" w:cs="Times New Roman"/>
          <w:sz w:val="24"/>
          <w:szCs w:val="24"/>
        </w:rPr>
        <w:t>. No obstante, las plántulas desarrolladas en el</w:t>
      </w:r>
      <w:r w:rsidRPr="4D528C20" w:rsidR="00E0208F">
        <w:rPr>
          <w:rFonts w:ascii="Times New Roman" w:hAnsi="Times New Roman" w:cs="Times New Roman"/>
          <w:sz w:val="24"/>
          <w:szCs w:val="24"/>
        </w:rPr>
        <w:t xml:space="preserve"> sustrato S</w:t>
      </w:r>
      <w:r w:rsidRPr="4D528C20" w:rsidR="00E0208F">
        <w:rPr>
          <w:rFonts w:ascii="Times New Roman" w:hAnsi="Times New Roman" w:cs="Times New Roman"/>
          <w:sz w:val="24"/>
          <w:szCs w:val="24"/>
        </w:rPr>
        <w:t>2</w:t>
      </w:r>
      <w:r w:rsidRPr="4D528C20" w:rsidR="00E0208F">
        <w:rPr>
          <w:rFonts w:ascii="Times New Roman" w:hAnsi="Times New Roman" w:cs="Times New Roman"/>
          <w:sz w:val="24"/>
          <w:szCs w:val="24"/>
        </w:rPr>
        <w:t xml:space="preserve"> </w:t>
      </w:r>
      <w:r w:rsidRPr="4D528C20" w:rsidR="00E0208F">
        <w:rPr>
          <w:rFonts w:ascii="Times New Roman" w:hAnsi="Times New Roman" w:eastAsia="MS Mincho" w:cs="Times New Roman"/>
          <w:sz w:val="24"/>
          <w:szCs w:val="24"/>
          <w:lang w:eastAsia="es-ES"/>
        </w:rPr>
        <w:t xml:space="preserve">inoculado con las cepas </w:t>
      </w:r>
      <w:r w:rsidRPr="4D528C20" w:rsidR="00E0208F">
        <w:rPr>
          <w:rFonts w:ascii="Times New Roman" w:hAnsi="Times New Roman" w:cs="Times New Roman"/>
          <w:i w:val="1"/>
          <w:iCs w:val="1"/>
          <w:sz w:val="24"/>
          <w:szCs w:val="24"/>
        </w:rPr>
        <w:t xml:space="preserve">G. </w:t>
      </w:r>
      <w:proofErr w:type="spellStart"/>
      <w:r w:rsidRPr="4D528C20" w:rsidR="00E0208F">
        <w:rPr>
          <w:rFonts w:ascii="Times New Roman" w:hAnsi="Times New Roman" w:cs="Times New Roman"/>
          <w:i w:val="1"/>
          <w:iCs w:val="1"/>
          <w:sz w:val="24"/>
          <w:szCs w:val="24"/>
        </w:rPr>
        <w:t>cubense</w:t>
      </w:r>
      <w:proofErr w:type="spellEnd"/>
      <w:r w:rsidRPr="4D528C20" w:rsidR="00E0208F">
        <w:rPr>
          <w:rFonts w:ascii="Times New Roman" w:hAnsi="Times New Roman" w:cs="Times New Roman"/>
          <w:sz w:val="24"/>
          <w:szCs w:val="24"/>
        </w:rPr>
        <w:t xml:space="preserve"> y </w:t>
      </w:r>
      <w:r w:rsidRPr="4D528C20" w:rsidR="00E0208F">
        <w:rPr>
          <w:rFonts w:ascii="Times New Roman" w:hAnsi="Times New Roman" w:cs="Times New Roman"/>
          <w:i w:val="1"/>
          <w:iCs w:val="1"/>
          <w:sz w:val="24"/>
          <w:szCs w:val="24"/>
        </w:rPr>
        <w:t xml:space="preserve">R. </w:t>
      </w:r>
      <w:proofErr w:type="spellStart"/>
      <w:r w:rsidRPr="4D528C20" w:rsidR="00E0208F">
        <w:rPr>
          <w:rFonts w:ascii="Times New Roman" w:hAnsi="Times New Roman" w:cs="Times New Roman"/>
          <w:i w:val="1"/>
          <w:iCs w:val="1"/>
          <w:sz w:val="24"/>
          <w:szCs w:val="24"/>
        </w:rPr>
        <w:t>intraradice</w:t>
      </w:r>
      <w:r w:rsidRPr="4D528C20" w:rsidR="00E0208F">
        <w:rPr>
          <w:rFonts w:ascii="Times New Roman" w:hAnsi="Times New Roman" w:cs="Times New Roman"/>
          <w:sz w:val="24"/>
          <w:szCs w:val="24"/>
        </w:rPr>
        <w:t>s</w:t>
      </w:r>
      <w:proofErr w:type="spellEnd"/>
      <w:r w:rsidRPr="4D528C20" w:rsidR="00E0208F">
        <w:rPr>
          <w:rFonts w:ascii="Times New Roman" w:hAnsi="Times New Roman" w:eastAsia="MS Mincho" w:cs="Times New Roman"/>
          <w:sz w:val="24"/>
          <w:szCs w:val="24"/>
          <w:lang w:eastAsia="es-ES"/>
        </w:rPr>
        <w:t xml:space="preserve"> </w:t>
      </w:r>
      <w:r w:rsidRPr="4D528C20" w:rsidR="00E0208F">
        <w:rPr>
          <w:rFonts w:ascii="Times New Roman" w:hAnsi="Times New Roman" w:cs="Times New Roman"/>
          <w:sz w:val="24"/>
          <w:szCs w:val="24"/>
        </w:rPr>
        <w:t>(M</w:t>
      </w:r>
      <w:r w:rsidRPr="4D528C20" w:rsidR="00E0208F">
        <w:rPr>
          <w:rFonts w:ascii="Times New Roman" w:hAnsi="Times New Roman" w:cs="Times New Roman"/>
          <w:sz w:val="24"/>
          <w:szCs w:val="24"/>
          <w:vertAlign w:val="subscript"/>
        </w:rPr>
        <w:t>1</w:t>
      </w:r>
      <w:r w:rsidRPr="4D528C20" w:rsidR="00E0208F">
        <w:rPr>
          <w:rFonts w:ascii="Times New Roman" w:hAnsi="Times New Roman" w:cs="Times New Roman"/>
          <w:sz w:val="24"/>
          <w:szCs w:val="24"/>
        </w:rPr>
        <w:t>/S</w:t>
      </w:r>
      <w:r w:rsidRPr="4D528C20" w:rsidR="00E0208F">
        <w:rPr>
          <w:rFonts w:ascii="Times New Roman" w:hAnsi="Times New Roman" w:cs="Times New Roman"/>
          <w:sz w:val="24"/>
          <w:szCs w:val="24"/>
          <w:vertAlign w:val="subscript"/>
        </w:rPr>
        <w:t xml:space="preserve">2 </w:t>
      </w:r>
      <w:r w:rsidRPr="4D528C20" w:rsidR="00E0208F">
        <w:rPr>
          <w:rFonts w:ascii="Times New Roman" w:hAnsi="Times New Roman" w:cs="Times New Roman"/>
          <w:sz w:val="24"/>
          <w:szCs w:val="24"/>
        </w:rPr>
        <w:t>y</w:t>
      </w:r>
      <w:r w:rsidRPr="4D528C20" w:rsidR="00E0208F">
        <w:rPr>
          <w:rFonts w:ascii="Times New Roman" w:hAnsi="Times New Roman" w:cs="Times New Roman"/>
          <w:sz w:val="24"/>
          <w:szCs w:val="24"/>
          <w:vertAlign w:val="subscript"/>
        </w:rPr>
        <w:t xml:space="preserve"> </w:t>
      </w:r>
      <w:r w:rsidRPr="4D528C20" w:rsidR="00E0208F">
        <w:rPr>
          <w:rFonts w:ascii="Times New Roman" w:hAnsi="Times New Roman" w:cs="Times New Roman"/>
          <w:sz w:val="24"/>
          <w:szCs w:val="24"/>
        </w:rPr>
        <w:t>M</w:t>
      </w:r>
      <w:r w:rsidRPr="4D528C20" w:rsidR="00E0208F">
        <w:rPr>
          <w:rFonts w:ascii="Times New Roman" w:hAnsi="Times New Roman" w:cs="Times New Roman"/>
          <w:sz w:val="24"/>
          <w:szCs w:val="24"/>
          <w:vertAlign w:val="subscript"/>
        </w:rPr>
        <w:t>2</w:t>
      </w:r>
      <w:r w:rsidRPr="4D528C20" w:rsidR="00E0208F">
        <w:rPr>
          <w:rFonts w:ascii="Times New Roman" w:hAnsi="Times New Roman" w:cs="Times New Roman"/>
          <w:sz w:val="24"/>
          <w:szCs w:val="24"/>
        </w:rPr>
        <w:t>/S</w:t>
      </w:r>
      <w:r w:rsidRPr="4D528C20" w:rsidR="00E0208F">
        <w:rPr>
          <w:rFonts w:ascii="Times New Roman" w:hAnsi="Times New Roman" w:cs="Times New Roman"/>
          <w:sz w:val="24"/>
          <w:szCs w:val="24"/>
          <w:vertAlign w:val="subscript"/>
        </w:rPr>
        <w:t>2</w:t>
      </w:r>
      <w:r w:rsidRPr="4D528C20" w:rsidR="00E0208F">
        <w:rPr>
          <w:rFonts w:ascii="Times New Roman" w:hAnsi="Times New Roman" w:cs="Times New Roman"/>
          <w:sz w:val="24"/>
          <w:szCs w:val="24"/>
        </w:rPr>
        <w:t>)</w:t>
      </w:r>
      <w:r w:rsidRPr="4D528C20" w:rsidR="00E0208F">
        <w:rPr>
          <w:rFonts w:ascii="Times New Roman" w:hAnsi="Times New Roman" w:cs="Times New Roman"/>
          <w:sz w:val="24"/>
          <w:szCs w:val="24"/>
        </w:rPr>
        <w:t xml:space="preserve"> </w:t>
      </w:r>
      <w:r w:rsidRPr="4D528C20" w:rsidR="00E0208F">
        <w:rPr>
          <w:rFonts w:ascii="Times New Roman" w:hAnsi="Times New Roman" w:cs="Times New Roman"/>
          <w:sz w:val="24"/>
          <w:szCs w:val="24"/>
        </w:rPr>
        <w:t>a</w:t>
      </w:r>
      <w:r w:rsidRPr="4D528C20" w:rsidR="00E0208F">
        <w:rPr>
          <w:rFonts w:ascii="Times New Roman" w:hAnsi="Times New Roman" w:cs="Times New Roman"/>
          <w:sz w:val="24"/>
          <w:szCs w:val="24"/>
        </w:rPr>
        <w:t>lcanzaron los mayores valores, difiriendo estadísticamente con el resto de los tratamientos</w:t>
      </w:r>
      <w:r w:rsidRPr="4D528C20" w:rsidR="00CA6275">
        <w:rPr>
          <w:rFonts w:ascii="Times New Roman" w:hAnsi="Times New Roman" w:cs="Times New Roman"/>
          <w:sz w:val="24"/>
          <w:szCs w:val="24"/>
        </w:rPr>
        <w:t xml:space="preserve">, </w:t>
      </w:r>
      <w:r w:rsidRPr="4D528C20" w:rsidR="00E0208F">
        <w:rPr>
          <w:rFonts w:ascii="Times New Roman" w:hAnsi="Times New Roman" w:cs="Times New Roman"/>
          <w:sz w:val="24"/>
          <w:szCs w:val="24"/>
        </w:rPr>
        <w:t xml:space="preserve">en </w:t>
      </w:r>
      <w:r w:rsidRPr="4D528C20" w:rsidR="00CA6275">
        <w:rPr>
          <w:rFonts w:ascii="Times New Roman" w:hAnsi="Times New Roman" w:cs="Times New Roman"/>
          <w:sz w:val="24"/>
          <w:szCs w:val="24"/>
        </w:rPr>
        <w:t>la relación</w:t>
      </w:r>
      <w:r w:rsidRPr="4D528C20" w:rsidR="00E0208F">
        <w:rPr>
          <w:rFonts w:ascii="Times New Roman" w:hAnsi="Times New Roman" w:cs="Times New Roman"/>
          <w:sz w:val="24"/>
          <w:szCs w:val="24"/>
        </w:rPr>
        <w:t xml:space="preserve"> p</w:t>
      </w:r>
      <w:r w:rsidRPr="4D528C20" w:rsidR="00CA6275">
        <w:rPr>
          <w:rFonts w:ascii="Times New Roman" w:hAnsi="Times New Roman" w:cs="Times New Roman"/>
          <w:sz w:val="24"/>
          <w:szCs w:val="24"/>
        </w:rPr>
        <w:t>eso seco aéreo/peso seco radical,</w:t>
      </w:r>
      <w:r w:rsidRPr="4D528C20" w:rsidR="00CA6275">
        <w:rPr>
          <w:rFonts w:ascii="Times New Roman" w:hAnsi="Times New Roman" w:cs="Times New Roman"/>
          <w:sz w:val="24"/>
          <w:szCs w:val="24"/>
        </w:rPr>
        <w:t xml:space="preserve"> </w:t>
      </w:r>
      <w:r w:rsidRPr="4D528C20" w:rsidR="00CA6275">
        <w:rPr>
          <w:rFonts w:ascii="Times New Roman" w:hAnsi="Times New Roman" w:cs="Times New Roman"/>
          <w:sz w:val="24"/>
          <w:szCs w:val="24"/>
        </w:rPr>
        <w:t xml:space="preserve">colonización </w:t>
      </w:r>
      <w:proofErr w:type="spellStart"/>
      <w:r w:rsidRPr="4D528C20" w:rsidR="00CA6275">
        <w:rPr>
          <w:rFonts w:ascii="Times New Roman" w:hAnsi="Times New Roman" w:cs="Times New Roman"/>
          <w:sz w:val="24"/>
          <w:szCs w:val="24"/>
        </w:rPr>
        <w:t>micorrízica</w:t>
      </w:r>
      <w:proofErr w:type="spellEnd"/>
      <w:r w:rsidRPr="4D528C20" w:rsidR="00CA6275">
        <w:rPr>
          <w:rFonts w:ascii="Times New Roman" w:hAnsi="Times New Roman" w:cs="Times New Roman"/>
          <w:sz w:val="24"/>
          <w:szCs w:val="24"/>
        </w:rPr>
        <w:t xml:space="preserve"> y área </w:t>
      </w:r>
      <w:r w:rsidRPr="4D528C20" w:rsidR="00CA6275">
        <w:rPr>
          <w:rFonts w:ascii="Times New Roman" w:hAnsi="Times New Roman" w:cs="Times New Roman"/>
          <w:sz w:val="24"/>
          <w:szCs w:val="24"/>
        </w:rPr>
        <w:t>fol</w:t>
      </w:r>
      <w:r w:rsidRPr="4D528C20" w:rsidR="7E72D64D">
        <w:rPr>
          <w:rFonts w:ascii="Times New Roman" w:hAnsi="Times New Roman" w:cs="Times New Roman"/>
          <w:sz w:val="24"/>
          <w:szCs w:val="24"/>
        </w:rPr>
        <w:t xml:space="preserve">iar </w:t>
      </w:r>
      <w:r w:rsidRPr="4D528C20" w:rsidR="00E32948">
        <w:rPr>
          <w:rFonts w:ascii="Times New Roman" w:hAnsi="Times New Roman" w:cs="Times New Roman"/>
          <w:b w:val="1"/>
          <w:bCs w:val="1"/>
          <w:sz w:val="24"/>
          <w:szCs w:val="24"/>
        </w:rPr>
        <w:t>Cuadro</w:t>
      </w:r>
      <w:r w:rsidRPr="4D528C20" w:rsidR="00E32948">
        <w:rPr>
          <w:rFonts w:ascii="Times New Roman" w:hAnsi="Times New Roman" w:cs="Times New Roman"/>
          <w:b w:val="1"/>
          <w:bCs w:val="1"/>
          <w:sz w:val="24"/>
          <w:szCs w:val="24"/>
        </w:rPr>
        <w:t xml:space="preserve"> 6.</w:t>
      </w:r>
      <w:r w:rsidRPr="4D528C20" w:rsidR="00E32948">
        <w:rPr>
          <w:rFonts w:ascii="Times New Roman" w:hAnsi="Times New Roman" w:cs="Times New Roman"/>
          <w:sz w:val="24"/>
          <w:szCs w:val="24"/>
        </w:rPr>
        <w:t xml:space="preserve"> Efecto de los tratamientos en el peso seco, colonización </w:t>
      </w:r>
      <w:proofErr w:type="spellStart"/>
      <w:r w:rsidRPr="4D528C20" w:rsidR="00E32948">
        <w:rPr>
          <w:rFonts w:ascii="Times New Roman" w:hAnsi="Times New Roman" w:cs="Times New Roman"/>
          <w:sz w:val="24"/>
          <w:szCs w:val="24"/>
        </w:rPr>
        <w:t>micorrízica</w:t>
      </w:r>
      <w:proofErr w:type="spellEnd"/>
      <w:r w:rsidRPr="4D528C20" w:rsidR="00E32948">
        <w:rPr>
          <w:rFonts w:ascii="Times New Roman" w:hAnsi="Times New Roman" w:cs="Times New Roman"/>
          <w:sz w:val="24"/>
          <w:szCs w:val="24"/>
        </w:rPr>
        <w:t xml:space="preserve"> y el área foliar </w:t>
      </w:r>
      <w:r w:rsidRPr="4D528C20" w:rsidR="00E32948">
        <w:rPr>
          <w:rFonts w:ascii="Times New Roman" w:hAnsi="Times New Roman" w:cs="Times New Roman"/>
          <w:sz w:val="24"/>
          <w:szCs w:val="24"/>
          <w:lang w:val="es-ES"/>
        </w:rPr>
        <w:t xml:space="preserve">de la planta </w:t>
      </w:r>
      <w:r w:rsidRPr="4D528C20" w:rsidR="00E32948">
        <w:rPr>
          <w:rFonts w:ascii="Times New Roman" w:hAnsi="Times New Roman" w:cs="Times New Roman"/>
          <w:i w:val="1"/>
          <w:iCs w:val="1"/>
          <w:sz w:val="24"/>
          <w:szCs w:val="24"/>
        </w:rPr>
        <w:t xml:space="preserve">S. </w:t>
      </w:r>
      <w:proofErr w:type="spellStart"/>
      <w:r w:rsidRPr="4D528C20" w:rsidR="00E32948">
        <w:rPr>
          <w:rFonts w:ascii="Times New Roman" w:hAnsi="Times New Roman" w:cs="Times New Roman"/>
          <w:i w:val="1"/>
          <w:iCs w:val="1"/>
          <w:sz w:val="24"/>
          <w:szCs w:val="24"/>
        </w:rPr>
        <w:t>mahagoni</w:t>
      </w:r>
      <w:proofErr w:type="spellEnd"/>
      <w:r w:rsidRPr="4D528C20" w:rsidR="00E32948">
        <w:rPr>
          <w:rFonts w:ascii="Times New Roman" w:hAnsi="Times New Roman" w:cs="Times New Roman"/>
          <w:sz w:val="24"/>
          <w:szCs w:val="24"/>
        </w:rPr>
        <w:t xml:space="preserve"> a los cuatro meses de cultivada</w:t>
      </w:r>
      <w:r w:rsidRPr="4D528C20" w:rsidR="00C77C8B">
        <w:rPr>
          <w:rFonts w:ascii="Times New Roman" w:hAnsi="Times New Roman" w:cs="Times New Roman"/>
          <w:sz w:val="24"/>
          <w:szCs w:val="24"/>
        </w:rPr>
        <w:t>.</w:t>
      </w:r>
    </w:p>
    <w:p w:rsidR="002C4D58" w:rsidP="00E32948" w:rsidRDefault="002C4D58" w14:paraId="0CE2EAB9" w14:textId="77777777">
      <w:pPr>
        <w:spacing w:after="0" w:line="240" w:lineRule="auto"/>
        <w:jc w:val="both"/>
        <w:rPr>
          <w:rFonts w:ascii="Times New Roman" w:hAnsi="Times New Roman" w:cs="Times New Roman"/>
          <w:sz w:val="24"/>
          <w:szCs w:val="24"/>
        </w:rPr>
      </w:pPr>
    </w:p>
    <w:p w:rsidRPr="00294925" w:rsidR="00E32948" w:rsidP="00E32948" w:rsidRDefault="00E32948" w14:paraId="63B13FBC" w14:textId="78205152">
      <w:pPr>
        <w:spacing w:after="0" w:line="240" w:lineRule="auto"/>
        <w:jc w:val="both"/>
        <w:rPr>
          <w:rFonts w:ascii="Times New Roman" w:hAnsi="Times New Roman" w:cs="Times New Roman"/>
          <w:sz w:val="24"/>
          <w:szCs w:val="24"/>
          <w:lang w:val="en-US"/>
        </w:rPr>
      </w:pPr>
      <w:r w:rsidRPr="00294925">
        <w:rPr>
          <w:rFonts w:ascii="Times New Roman" w:hAnsi="Times New Roman" w:cs="Times New Roman"/>
          <w:b/>
          <w:sz w:val="24"/>
          <w:szCs w:val="24"/>
          <w:lang w:val="en-US"/>
        </w:rPr>
        <w:lastRenderedPageBreak/>
        <w:t xml:space="preserve">Table 6. </w:t>
      </w:r>
      <w:r w:rsidRPr="00294925">
        <w:rPr>
          <w:rFonts w:ascii="Times New Roman" w:hAnsi="Times New Roman" w:cs="Times New Roman"/>
          <w:sz w:val="24"/>
          <w:szCs w:val="24"/>
          <w:lang w:val="en-US"/>
        </w:rPr>
        <w:t xml:space="preserve">Effect of the treatments in the dry weight, colonization </w:t>
      </w:r>
      <w:r>
        <w:rPr>
          <w:rFonts w:ascii="Times New Roman" w:hAnsi="Times New Roman" w:cs="Times New Roman"/>
          <w:sz w:val="24"/>
          <w:szCs w:val="24"/>
          <w:lang w:val="en-US"/>
        </w:rPr>
        <w:t>mycorrhiza</w:t>
      </w:r>
      <w:r w:rsidRPr="00294925">
        <w:rPr>
          <w:rFonts w:ascii="Times New Roman" w:hAnsi="Times New Roman" w:cs="Times New Roman"/>
          <w:sz w:val="24"/>
          <w:szCs w:val="24"/>
          <w:lang w:val="en-US"/>
        </w:rPr>
        <w:t xml:space="preserve"> and the </w:t>
      </w:r>
      <w:r>
        <w:rPr>
          <w:rFonts w:ascii="Times New Roman" w:hAnsi="Times New Roman" w:cs="Times New Roman"/>
          <w:sz w:val="24"/>
          <w:szCs w:val="24"/>
          <w:lang w:val="en-US"/>
        </w:rPr>
        <w:t xml:space="preserve">leaf </w:t>
      </w:r>
      <w:r w:rsidRPr="00294925">
        <w:rPr>
          <w:rFonts w:ascii="Times New Roman" w:hAnsi="Times New Roman" w:cs="Times New Roman"/>
          <w:sz w:val="24"/>
          <w:szCs w:val="24"/>
          <w:lang w:val="en-US"/>
        </w:rPr>
        <w:t xml:space="preserve">area the plant </w:t>
      </w:r>
      <w:r w:rsidRPr="00294925">
        <w:rPr>
          <w:rFonts w:ascii="Times New Roman" w:hAnsi="Times New Roman" w:cs="Times New Roman"/>
          <w:i/>
          <w:sz w:val="24"/>
          <w:szCs w:val="24"/>
          <w:lang w:val="en-US"/>
        </w:rPr>
        <w:t xml:space="preserve">S. </w:t>
      </w:r>
      <w:proofErr w:type="spellStart"/>
      <w:r w:rsidRPr="00294925">
        <w:rPr>
          <w:rFonts w:ascii="Times New Roman" w:hAnsi="Times New Roman" w:cs="Times New Roman"/>
          <w:i/>
          <w:sz w:val="24"/>
          <w:szCs w:val="24"/>
          <w:lang w:val="en-US"/>
        </w:rPr>
        <w:t>mahagoni</w:t>
      </w:r>
      <w:proofErr w:type="spellEnd"/>
      <w:r w:rsidRPr="00294925">
        <w:rPr>
          <w:rFonts w:ascii="Times New Roman" w:hAnsi="Times New Roman" w:cs="Times New Roman"/>
          <w:sz w:val="24"/>
          <w:szCs w:val="24"/>
          <w:lang w:val="en-US"/>
        </w:rPr>
        <w:t xml:space="preserve"> to the four months of cultivated</w:t>
      </w:r>
      <w:r w:rsidR="00C77C8B">
        <w:rPr>
          <w:rFonts w:ascii="Times New Roman" w:hAnsi="Times New Roman" w:cs="Times New Roman"/>
          <w:sz w:val="24"/>
          <w:szCs w:val="24"/>
          <w:lang w:val="en-US"/>
        </w:rPr>
        <w:t>.</w:t>
      </w:r>
    </w:p>
    <w:p w:rsidRPr="00294925" w:rsidR="00E32948" w:rsidP="00E32948" w:rsidRDefault="00E32948" w14:paraId="21E702B0" w14:textId="77777777">
      <w:pPr>
        <w:spacing w:after="0" w:line="240" w:lineRule="auto"/>
        <w:jc w:val="center"/>
        <w:rPr>
          <w:rFonts w:ascii="Times New Roman" w:hAnsi="Times New Roman" w:cs="Times New Roman"/>
          <w:i/>
          <w:sz w:val="24"/>
          <w:szCs w:val="24"/>
          <w:lang w:val="en-US"/>
        </w:rPr>
      </w:pPr>
    </w:p>
    <w:tbl>
      <w:tblPr>
        <w:tblStyle w:val="Tablaconcuadrcula"/>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34"/>
        <w:gridCol w:w="1053"/>
        <w:gridCol w:w="821"/>
        <w:gridCol w:w="938"/>
        <w:gridCol w:w="2730"/>
        <w:gridCol w:w="2155"/>
        <w:gridCol w:w="1273"/>
      </w:tblGrid>
      <w:tr w:rsidRPr="001B505C" w:rsidR="00E32948" w:rsidTr="00CD77B6" w14:paraId="7CE59B38" w14:textId="77777777">
        <w:trPr>
          <w:trHeight w:val="260"/>
          <w:jc w:val="center"/>
        </w:trPr>
        <w:tc>
          <w:tcPr>
            <w:tcW w:w="1433" w:type="dxa"/>
            <w:gridSpan w:val="2"/>
            <w:vMerge w:val="restart"/>
            <w:tcBorders>
              <w:top w:val="single" w:color="auto" w:sz="4" w:space="0"/>
              <w:bottom w:val="single" w:color="auto" w:sz="4" w:space="0"/>
            </w:tcBorders>
            <w:vAlign w:val="center"/>
          </w:tcPr>
          <w:p w:rsidRPr="001B505C" w:rsidR="00E32948" w:rsidP="00CD77B6" w:rsidRDefault="00E32948" w14:paraId="365EE94A" w14:textId="77777777">
            <w:pPr>
              <w:jc w:val="center"/>
              <w:rPr>
                <w:rFonts w:ascii="Times New Roman" w:hAnsi="Times New Roman" w:cs="Times New Roman"/>
                <w:b/>
              </w:rPr>
            </w:pPr>
            <w:r w:rsidRPr="001B505C">
              <w:rPr>
                <w:rFonts w:ascii="Times New Roman" w:hAnsi="Times New Roman" w:cs="Times New Roman"/>
                <w:b/>
              </w:rPr>
              <w:t>Tratamientos</w:t>
            </w:r>
          </w:p>
        </w:tc>
        <w:tc>
          <w:tcPr>
            <w:tcW w:w="0" w:type="auto"/>
            <w:gridSpan w:val="2"/>
            <w:tcBorders>
              <w:top w:val="single" w:color="auto" w:sz="4" w:space="0"/>
              <w:bottom w:val="single" w:color="auto" w:sz="4" w:space="0"/>
            </w:tcBorders>
            <w:vAlign w:val="center"/>
          </w:tcPr>
          <w:p w:rsidRPr="001B505C" w:rsidR="00E32948" w:rsidP="00CD77B6" w:rsidRDefault="00E32948" w14:paraId="72287D11" w14:textId="77777777">
            <w:pPr>
              <w:jc w:val="center"/>
              <w:rPr>
                <w:rFonts w:ascii="Times New Roman" w:hAnsi="Times New Roman" w:cs="Times New Roman"/>
                <w:b/>
              </w:rPr>
            </w:pPr>
            <w:r w:rsidRPr="001B505C">
              <w:rPr>
                <w:rFonts w:ascii="Times New Roman" w:hAnsi="Times New Roman" w:cs="Times New Roman"/>
                <w:b/>
              </w:rPr>
              <w:t>Peso seco (g)</w:t>
            </w:r>
          </w:p>
        </w:tc>
        <w:tc>
          <w:tcPr>
            <w:tcW w:w="0" w:type="auto"/>
            <w:vMerge w:val="restart"/>
            <w:tcBorders>
              <w:top w:val="single" w:color="auto" w:sz="4" w:space="0"/>
            </w:tcBorders>
            <w:vAlign w:val="center"/>
          </w:tcPr>
          <w:p w:rsidRPr="001B505C" w:rsidR="00E32948" w:rsidP="00CD77B6" w:rsidRDefault="00E32948" w14:paraId="1652F66E" w14:textId="77777777">
            <w:pPr>
              <w:jc w:val="center"/>
              <w:rPr>
                <w:rFonts w:ascii="Times New Roman" w:hAnsi="Times New Roman" w:cs="Times New Roman"/>
                <w:b/>
              </w:rPr>
            </w:pPr>
            <w:r w:rsidRPr="00653F3E">
              <w:rPr>
                <w:rFonts w:ascii="Times New Roman" w:hAnsi="Times New Roman" w:cs="Times New Roman"/>
                <w:b/>
                <w:lang w:val="es-ES_tradnl"/>
              </w:rPr>
              <w:t>Relación</w:t>
            </w:r>
            <w:r w:rsidRPr="00653F3E">
              <w:rPr>
                <w:rFonts w:ascii="Times New Roman" w:hAnsi="Times New Roman" w:cs="Times New Roman"/>
                <w:b/>
              </w:rPr>
              <w:t xml:space="preserve"> Peso seco aéreo/Peso seco radical (g)</w:t>
            </w:r>
          </w:p>
        </w:tc>
        <w:tc>
          <w:tcPr>
            <w:tcW w:w="0" w:type="auto"/>
            <w:vMerge w:val="restart"/>
            <w:tcBorders>
              <w:top w:val="single" w:color="auto" w:sz="4" w:space="0"/>
              <w:bottom w:val="single" w:color="auto" w:sz="4" w:space="0"/>
            </w:tcBorders>
            <w:vAlign w:val="center"/>
          </w:tcPr>
          <w:p w:rsidRPr="001B505C" w:rsidR="00E32948" w:rsidP="00CD77B6" w:rsidRDefault="00E32948" w14:paraId="07C49A2E" w14:textId="77777777">
            <w:pPr>
              <w:jc w:val="center"/>
              <w:rPr>
                <w:rFonts w:ascii="Times New Roman" w:hAnsi="Times New Roman" w:cs="Times New Roman"/>
                <w:b/>
                <w:lang w:val="pt-BR"/>
              </w:rPr>
            </w:pPr>
            <w:r w:rsidRPr="001B505C">
              <w:rPr>
                <w:rFonts w:ascii="Times New Roman" w:hAnsi="Times New Roman" w:cs="Times New Roman"/>
                <w:b/>
                <w:lang w:val="es-ES_tradnl"/>
              </w:rPr>
              <w:t>C</w:t>
            </w:r>
            <w:r>
              <w:rPr>
                <w:rFonts w:ascii="Times New Roman" w:hAnsi="Times New Roman" w:cs="Times New Roman"/>
                <w:b/>
                <w:lang w:val="es-ES_tradnl"/>
              </w:rPr>
              <w:t xml:space="preserve">olonización </w:t>
            </w:r>
            <w:proofErr w:type="spellStart"/>
            <w:r>
              <w:rPr>
                <w:rFonts w:ascii="Times New Roman" w:hAnsi="Times New Roman" w:cs="Times New Roman"/>
                <w:b/>
                <w:lang w:val="es-ES_tradnl"/>
              </w:rPr>
              <w:t>micorrízica</w:t>
            </w:r>
            <w:proofErr w:type="spellEnd"/>
            <w:r w:rsidRPr="001B505C">
              <w:rPr>
                <w:rFonts w:ascii="Times New Roman" w:hAnsi="Times New Roman" w:cs="Times New Roman"/>
                <w:b/>
                <w:lang w:val="es-ES_tradnl"/>
              </w:rPr>
              <w:t xml:space="preserve"> </w:t>
            </w:r>
            <w:r w:rsidRPr="001B505C">
              <w:rPr>
                <w:rFonts w:ascii="Times New Roman" w:hAnsi="Times New Roman" w:cs="Times New Roman"/>
                <w:b/>
                <w:lang w:val="pt-BR"/>
              </w:rPr>
              <w:t>(%)</w:t>
            </w:r>
          </w:p>
        </w:tc>
        <w:tc>
          <w:tcPr>
            <w:tcW w:w="0" w:type="auto"/>
            <w:vMerge w:val="restart"/>
            <w:tcBorders>
              <w:top w:val="single" w:color="auto" w:sz="4" w:space="0"/>
              <w:bottom w:val="single" w:color="auto" w:sz="4" w:space="0"/>
            </w:tcBorders>
            <w:vAlign w:val="center"/>
          </w:tcPr>
          <w:p w:rsidRPr="00BB1B44" w:rsidR="00E32948" w:rsidP="00CD77B6" w:rsidRDefault="00E32948" w14:paraId="1C5B7D60" w14:textId="77777777">
            <w:pPr>
              <w:jc w:val="center"/>
              <w:rPr>
                <w:rFonts w:ascii="Times New Roman" w:hAnsi="Times New Roman" w:cs="Times New Roman"/>
                <w:b/>
                <w:lang w:val="pt-BR"/>
              </w:rPr>
            </w:pPr>
            <w:r>
              <w:rPr>
                <w:rFonts w:ascii="Times New Roman" w:hAnsi="Times New Roman" w:cs="Times New Roman"/>
                <w:b/>
                <w:lang w:val="pt-BR"/>
              </w:rPr>
              <w:t>Área foliar</w:t>
            </w:r>
            <w:r w:rsidRPr="001B505C">
              <w:rPr>
                <w:rFonts w:ascii="Times New Roman" w:hAnsi="Times New Roman" w:cs="Times New Roman"/>
                <w:b/>
                <w:lang w:val="pt-BR"/>
              </w:rPr>
              <w:t xml:space="preserve"> </w:t>
            </w:r>
            <w:r>
              <w:rPr>
                <w:rFonts w:ascii="Times New Roman" w:hAnsi="Times New Roman" w:cs="Times New Roman"/>
                <w:b/>
                <w:lang w:val="pt-BR"/>
              </w:rPr>
              <w:t>(</w:t>
            </w:r>
            <w:r w:rsidRPr="001B505C">
              <w:rPr>
                <w:rFonts w:ascii="Times New Roman" w:hAnsi="Times New Roman" w:cs="Times New Roman"/>
                <w:b/>
                <w:lang w:val="pt-BR"/>
              </w:rPr>
              <w:t>cm</w:t>
            </w:r>
            <w:r w:rsidRPr="001B505C">
              <w:rPr>
                <w:rFonts w:ascii="Times New Roman" w:hAnsi="Times New Roman" w:cs="Times New Roman"/>
                <w:b/>
                <w:vertAlign w:val="superscript"/>
                <w:lang w:val="pt-BR"/>
              </w:rPr>
              <w:t>2</w:t>
            </w:r>
            <w:r>
              <w:rPr>
                <w:rFonts w:ascii="Times New Roman" w:hAnsi="Times New Roman" w:cs="Times New Roman"/>
                <w:b/>
                <w:lang w:val="pt-BR"/>
              </w:rPr>
              <w:t>)</w:t>
            </w:r>
          </w:p>
        </w:tc>
      </w:tr>
      <w:tr w:rsidRPr="001B505C" w:rsidR="00E32948" w:rsidTr="00CD77B6" w14:paraId="14D7AD30" w14:textId="77777777">
        <w:trPr>
          <w:trHeight w:val="260"/>
          <w:jc w:val="center"/>
        </w:trPr>
        <w:tc>
          <w:tcPr>
            <w:tcW w:w="1433" w:type="dxa"/>
            <w:gridSpan w:val="2"/>
            <w:vMerge/>
            <w:tcBorders>
              <w:top w:val="single" w:color="auto" w:sz="4" w:space="0"/>
              <w:bottom w:val="single" w:color="auto" w:sz="4" w:space="0"/>
            </w:tcBorders>
            <w:vAlign w:val="center"/>
          </w:tcPr>
          <w:p w:rsidRPr="001B505C" w:rsidR="00E32948" w:rsidP="00CD77B6" w:rsidRDefault="00E32948" w14:paraId="0F80C143" w14:textId="77777777">
            <w:pPr>
              <w:jc w:val="center"/>
              <w:rPr>
                <w:rFonts w:ascii="Times New Roman" w:hAnsi="Times New Roman" w:cs="Times New Roman"/>
                <w:lang w:val="pt-BR"/>
              </w:rPr>
            </w:pPr>
          </w:p>
        </w:tc>
        <w:tc>
          <w:tcPr>
            <w:tcW w:w="0" w:type="auto"/>
            <w:tcBorders>
              <w:top w:val="single" w:color="auto" w:sz="4" w:space="0"/>
              <w:bottom w:val="single" w:color="auto" w:sz="4" w:space="0"/>
            </w:tcBorders>
            <w:vAlign w:val="center"/>
          </w:tcPr>
          <w:p w:rsidRPr="001B505C" w:rsidR="00E32948" w:rsidP="00CD77B6" w:rsidRDefault="00E32948" w14:paraId="5982DBDD" w14:textId="77777777">
            <w:pPr>
              <w:jc w:val="center"/>
              <w:rPr>
                <w:rFonts w:ascii="Times New Roman" w:hAnsi="Times New Roman" w:cs="Times New Roman"/>
                <w:b/>
                <w:lang w:val="pt-BR"/>
              </w:rPr>
            </w:pPr>
            <w:r w:rsidRPr="001B505C">
              <w:rPr>
                <w:rFonts w:ascii="Times New Roman" w:hAnsi="Times New Roman" w:cs="Times New Roman"/>
                <w:b/>
                <w:lang w:val="pt-BR"/>
              </w:rPr>
              <w:t>Aéreo</w:t>
            </w:r>
          </w:p>
        </w:tc>
        <w:tc>
          <w:tcPr>
            <w:tcW w:w="0" w:type="auto"/>
            <w:tcBorders>
              <w:top w:val="single" w:color="auto" w:sz="4" w:space="0"/>
              <w:bottom w:val="single" w:color="auto" w:sz="4" w:space="0"/>
            </w:tcBorders>
            <w:vAlign w:val="center"/>
          </w:tcPr>
          <w:p w:rsidRPr="001B505C" w:rsidR="00E32948" w:rsidP="00CD77B6" w:rsidRDefault="00E32948" w14:paraId="0C3993CA" w14:textId="77777777">
            <w:pPr>
              <w:jc w:val="center"/>
              <w:rPr>
                <w:rFonts w:ascii="Times New Roman" w:hAnsi="Times New Roman" w:cs="Times New Roman"/>
                <w:b/>
                <w:lang w:val="pt-BR"/>
              </w:rPr>
            </w:pPr>
            <w:r w:rsidRPr="001B505C">
              <w:rPr>
                <w:rFonts w:ascii="Times New Roman" w:hAnsi="Times New Roman" w:cs="Times New Roman"/>
                <w:b/>
                <w:lang w:val="pt-BR"/>
              </w:rPr>
              <w:t>Radical</w:t>
            </w:r>
          </w:p>
        </w:tc>
        <w:tc>
          <w:tcPr>
            <w:tcW w:w="0" w:type="auto"/>
            <w:vMerge/>
            <w:tcBorders>
              <w:bottom w:val="single" w:color="auto" w:sz="4" w:space="0"/>
            </w:tcBorders>
            <w:vAlign w:val="center"/>
          </w:tcPr>
          <w:p w:rsidRPr="001B505C" w:rsidR="00E32948" w:rsidP="00CD77B6" w:rsidRDefault="00E32948" w14:paraId="17E77272" w14:textId="77777777">
            <w:pPr>
              <w:jc w:val="center"/>
              <w:rPr>
                <w:rFonts w:ascii="Times New Roman" w:hAnsi="Times New Roman" w:cs="Times New Roman"/>
                <w:b/>
                <w:lang w:val="pt-BR"/>
              </w:rPr>
            </w:pPr>
          </w:p>
        </w:tc>
        <w:tc>
          <w:tcPr>
            <w:tcW w:w="0" w:type="auto"/>
            <w:vMerge/>
            <w:tcBorders>
              <w:bottom w:val="single" w:color="auto" w:sz="4" w:space="0"/>
            </w:tcBorders>
            <w:vAlign w:val="center"/>
          </w:tcPr>
          <w:p w:rsidRPr="001B505C" w:rsidR="00E32948" w:rsidP="00CD77B6" w:rsidRDefault="00E32948" w14:paraId="251E2C86" w14:textId="77777777">
            <w:pPr>
              <w:jc w:val="center"/>
              <w:rPr>
                <w:rFonts w:ascii="Times New Roman" w:hAnsi="Times New Roman" w:cs="Times New Roman"/>
                <w:b/>
                <w:lang w:val="pt-BR"/>
              </w:rPr>
            </w:pPr>
          </w:p>
        </w:tc>
        <w:tc>
          <w:tcPr>
            <w:tcW w:w="0" w:type="auto"/>
            <w:vMerge/>
            <w:tcBorders>
              <w:bottom w:val="single" w:color="auto" w:sz="4" w:space="0"/>
            </w:tcBorders>
            <w:vAlign w:val="center"/>
          </w:tcPr>
          <w:p w:rsidRPr="001B505C" w:rsidR="00E32948" w:rsidP="00CD77B6" w:rsidRDefault="00E32948" w14:paraId="119ED17F" w14:textId="77777777">
            <w:pPr>
              <w:jc w:val="center"/>
              <w:rPr>
                <w:rFonts w:ascii="Times New Roman" w:hAnsi="Times New Roman" w:cs="Times New Roman"/>
                <w:lang w:val="pt-BR"/>
              </w:rPr>
            </w:pPr>
          </w:p>
        </w:tc>
      </w:tr>
      <w:tr w:rsidRPr="001B505C" w:rsidR="00E32948" w:rsidTr="00CD77B6" w14:paraId="6FA808E7" w14:textId="77777777">
        <w:trPr>
          <w:trHeight w:val="260"/>
          <w:jc w:val="center"/>
        </w:trPr>
        <w:tc>
          <w:tcPr>
            <w:tcW w:w="402" w:type="dxa"/>
            <w:tcBorders>
              <w:top w:val="single" w:color="auto" w:sz="4" w:space="0"/>
            </w:tcBorders>
            <w:vAlign w:val="center"/>
          </w:tcPr>
          <w:p w:rsidRPr="001B505C" w:rsidR="00E32948" w:rsidP="00CD77B6" w:rsidRDefault="00E32948" w14:paraId="311BB8D2" w14:textId="77777777">
            <w:pPr>
              <w:jc w:val="center"/>
              <w:rPr>
                <w:rFonts w:ascii="Times New Roman" w:hAnsi="Times New Roman" w:cs="Times New Roman"/>
                <w:lang w:val="pt-BR"/>
              </w:rPr>
            </w:pPr>
            <w:r w:rsidRPr="001B505C">
              <w:rPr>
                <w:rFonts w:ascii="Times New Roman" w:hAnsi="Times New Roman" w:cs="Times New Roman"/>
                <w:lang w:val="pt-BR"/>
              </w:rPr>
              <w:t>1</w:t>
            </w:r>
          </w:p>
        </w:tc>
        <w:tc>
          <w:tcPr>
            <w:tcW w:w="0" w:type="auto"/>
            <w:tcBorders>
              <w:top w:val="single" w:color="auto" w:sz="4" w:space="0"/>
            </w:tcBorders>
            <w:vAlign w:val="center"/>
          </w:tcPr>
          <w:p w:rsidRPr="001B505C" w:rsidR="00E32948" w:rsidP="00CD77B6" w:rsidRDefault="00E32948" w14:paraId="0F8E147A" w14:textId="77777777">
            <w:pPr>
              <w:jc w:val="center"/>
              <w:rPr>
                <w:rFonts w:ascii="Times New Roman" w:hAnsi="Times New Roman" w:cs="Times New Roman"/>
                <w:lang w:val="pt-BR"/>
              </w:rPr>
            </w:pPr>
            <w:r w:rsidRPr="001B505C">
              <w:rPr>
                <w:rFonts w:ascii="Times New Roman" w:hAnsi="Times New Roman" w:cs="Times New Roman"/>
                <w:lang w:val="pt-BR"/>
              </w:rPr>
              <w:t>M</w:t>
            </w:r>
            <w:r w:rsidRPr="001B505C">
              <w:rPr>
                <w:rFonts w:ascii="Times New Roman" w:hAnsi="Times New Roman" w:cs="Times New Roman"/>
                <w:vertAlign w:val="subscript"/>
                <w:lang w:val="pt-BR"/>
              </w:rPr>
              <w:t>0</w:t>
            </w:r>
            <w:r w:rsidRPr="001B505C">
              <w:rPr>
                <w:rFonts w:ascii="Times New Roman" w:hAnsi="Times New Roman" w:cs="Times New Roman"/>
                <w:lang w:val="pt-BR"/>
              </w:rPr>
              <w:t>/S</w:t>
            </w:r>
            <w:r w:rsidRPr="001B505C">
              <w:rPr>
                <w:rFonts w:ascii="Times New Roman" w:hAnsi="Times New Roman" w:cs="Times New Roman"/>
                <w:vertAlign w:val="subscript"/>
                <w:lang w:val="pt-BR"/>
              </w:rPr>
              <w:t>1</w:t>
            </w:r>
          </w:p>
        </w:tc>
        <w:tc>
          <w:tcPr>
            <w:tcW w:w="0" w:type="auto"/>
            <w:tcBorders>
              <w:top w:val="single" w:color="auto" w:sz="4" w:space="0"/>
            </w:tcBorders>
            <w:vAlign w:val="center"/>
          </w:tcPr>
          <w:p w:rsidRPr="001B505C" w:rsidR="00E32948" w:rsidP="00D655EF" w:rsidRDefault="00E32948" w14:paraId="58B44B09" w14:textId="597605D4">
            <w:pPr>
              <w:jc w:val="center"/>
              <w:rPr>
                <w:rFonts w:ascii="Times New Roman" w:hAnsi="Times New Roman" w:cs="Times New Roman"/>
                <w:vertAlign w:val="superscript"/>
                <w:lang w:val="pt-BR"/>
              </w:rPr>
            </w:pPr>
            <w:r w:rsidRPr="001B505C">
              <w:rPr>
                <w:rFonts w:ascii="Times New Roman" w:hAnsi="Times New Roman" w:cs="Times New Roman"/>
                <w:lang w:val="pt-BR"/>
              </w:rPr>
              <w:t>0</w:t>
            </w:r>
            <w:r w:rsidR="00D655EF">
              <w:rPr>
                <w:rFonts w:ascii="Times New Roman" w:hAnsi="Times New Roman" w:cs="Times New Roman"/>
                <w:lang w:val="pt-BR"/>
              </w:rPr>
              <w:t>.</w:t>
            </w:r>
            <w:r w:rsidRPr="001B505C">
              <w:rPr>
                <w:rFonts w:ascii="Times New Roman" w:hAnsi="Times New Roman" w:cs="Times New Roman"/>
                <w:lang w:val="pt-BR"/>
              </w:rPr>
              <w:t>63</w:t>
            </w:r>
            <w:r w:rsidRPr="001B505C">
              <w:rPr>
                <w:rFonts w:ascii="Times New Roman" w:hAnsi="Times New Roman" w:cs="Times New Roman"/>
                <w:vertAlign w:val="superscript"/>
                <w:lang w:val="pt-BR"/>
              </w:rPr>
              <w:t>d</w:t>
            </w:r>
          </w:p>
        </w:tc>
        <w:tc>
          <w:tcPr>
            <w:tcW w:w="0" w:type="auto"/>
            <w:tcBorders>
              <w:top w:val="single" w:color="auto" w:sz="4" w:space="0"/>
            </w:tcBorders>
            <w:vAlign w:val="center"/>
          </w:tcPr>
          <w:p w:rsidRPr="001B505C" w:rsidR="00E32948" w:rsidP="00D655EF" w:rsidRDefault="00E32948" w14:paraId="17AF7363" w14:textId="4846F116">
            <w:pPr>
              <w:jc w:val="center"/>
              <w:rPr>
                <w:rFonts w:ascii="Times New Roman" w:hAnsi="Times New Roman" w:cs="Times New Roman"/>
                <w:vertAlign w:val="superscript"/>
                <w:lang w:val="pt-BR"/>
              </w:rPr>
            </w:pPr>
            <w:r w:rsidRPr="001B505C">
              <w:rPr>
                <w:rFonts w:ascii="Times New Roman" w:hAnsi="Times New Roman" w:cs="Times New Roman"/>
                <w:lang w:val="pt-BR"/>
              </w:rPr>
              <w:t>0</w:t>
            </w:r>
            <w:r w:rsidR="00D655EF">
              <w:rPr>
                <w:rFonts w:ascii="Times New Roman" w:hAnsi="Times New Roman" w:cs="Times New Roman"/>
                <w:lang w:val="pt-BR"/>
              </w:rPr>
              <w:t>.</w:t>
            </w:r>
            <w:r w:rsidRPr="001B505C">
              <w:rPr>
                <w:rFonts w:ascii="Times New Roman" w:hAnsi="Times New Roman" w:cs="Times New Roman"/>
                <w:lang w:val="pt-BR"/>
              </w:rPr>
              <w:t>42</w:t>
            </w:r>
            <w:r w:rsidRPr="001B505C">
              <w:rPr>
                <w:rFonts w:ascii="Times New Roman" w:hAnsi="Times New Roman" w:cs="Times New Roman"/>
                <w:vertAlign w:val="superscript"/>
                <w:lang w:val="pt-BR"/>
              </w:rPr>
              <w:t>e</w:t>
            </w:r>
          </w:p>
        </w:tc>
        <w:tc>
          <w:tcPr>
            <w:tcW w:w="0" w:type="auto"/>
            <w:tcBorders>
              <w:top w:val="single" w:color="auto" w:sz="4" w:space="0"/>
            </w:tcBorders>
            <w:vAlign w:val="center"/>
          </w:tcPr>
          <w:p w:rsidRPr="001B505C" w:rsidR="00E32948" w:rsidP="00D655EF" w:rsidRDefault="00E32948" w14:paraId="40EA4BA5" w14:textId="17DC5FCD">
            <w:pPr>
              <w:jc w:val="center"/>
              <w:rPr>
                <w:rFonts w:ascii="Times New Roman" w:hAnsi="Times New Roman" w:cs="Times New Roman"/>
                <w:vertAlign w:val="superscript"/>
                <w:lang w:val="pt-BR"/>
              </w:rPr>
            </w:pPr>
            <w:r w:rsidRPr="001B505C">
              <w:rPr>
                <w:rFonts w:ascii="Times New Roman" w:hAnsi="Times New Roman" w:cs="Times New Roman"/>
                <w:lang w:val="pt-BR"/>
              </w:rPr>
              <w:t>1</w:t>
            </w:r>
            <w:r w:rsidR="00D655EF">
              <w:rPr>
                <w:rFonts w:ascii="Times New Roman" w:hAnsi="Times New Roman" w:cs="Times New Roman"/>
                <w:lang w:val="pt-BR"/>
              </w:rPr>
              <w:t>.</w:t>
            </w:r>
            <w:r w:rsidRPr="001B505C">
              <w:rPr>
                <w:rFonts w:ascii="Times New Roman" w:hAnsi="Times New Roman" w:cs="Times New Roman"/>
                <w:lang w:val="pt-BR"/>
              </w:rPr>
              <w:t>50</w:t>
            </w:r>
            <w:r w:rsidRPr="001B505C">
              <w:rPr>
                <w:rFonts w:ascii="Times New Roman" w:hAnsi="Times New Roman" w:cs="Times New Roman"/>
                <w:vertAlign w:val="superscript"/>
                <w:lang w:val="pt-BR"/>
              </w:rPr>
              <w:t>a</w:t>
            </w:r>
          </w:p>
        </w:tc>
        <w:tc>
          <w:tcPr>
            <w:tcW w:w="0" w:type="auto"/>
            <w:tcBorders>
              <w:top w:val="single" w:color="auto" w:sz="4" w:space="0"/>
            </w:tcBorders>
            <w:vAlign w:val="center"/>
          </w:tcPr>
          <w:p w:rsidRPr="001B505C" w:rsidR="00E32948" w:rsidP="00CD77B6" w:rsidRDefault="00E32948" w14:paraId="7764D8FF" w14:textId="77777777">
            <w:pPr>
              <w:jc w:val="center"/>
              <w:rPr>
                <w:rFonts w:ascii="Times New Roman" w:hAnsi="Times New Roman" w:cs="Times New Roman"/>
                <w:lang w:val="pt-BR"/>
              </w:rPr>
            </w:pPr>
            <w:r w:rsidRPr="001B505C">
              <w:rPr>
                <w:rFonts w:ascii="Times New Roman" w:hAnsi="Times New Roman" w:cs="Times New Roman"/>
                <w:lang w:val="pt-BR"/>
              </w:rPr>
              <w:t>-</w:t>
            </w:r>
          </w:p>
        </w:tc>
        <w:tc>
          <w:tcPr>
            <w:tcW w:w="0" w:type="auto"/>
            <w:tcBorders>
              <w:top w:val="single" w:color="auto" w:sz="4" w:space="0"/>
            </w:tcBorders>
            <w:vAlign w:val="center"/>
          </w:tcPr>
          <w:p w:rsidRPr="001B505C" w:rsidR="00E32948" w:rsidP="00D655EF" w:rsidRDefault="00E32948" w14:paraId="72E5A997" w14:textId="7874B9F4">
            <w:pPr>
              <w:jc w:val="center"/>
              <w:rPr>
                <w:rFonts w:ascii="Times New Roman" w:hAnsi="Times New Roman" w:cs="Times New Roman"/>
                <w:vertAlign w:val="superscript"/>
                <w:lang w:val="pt-BR"/>
              </w:rPr>
            </w:pPr>
            <w:r w:rsidRPr="001B505C">
              <w:rPr>
                <w:rFonts w:ascii="Times New Roman" w:hAnsi="Times New Roman" w:cs="Times New Roman"/>
                <w:lang w:val="pt-BR"/>
              </w:rPr>
              <w:t>9</w:t>
            </w:r>
            <w:r w:rsidR="00D655EF">
              <w:rPr>
                <w:rFonts w:ascii="Times New Roman" w:hAnsi="Times New Roman" w:cs="Times New Roman"/>
                <w:lang w:val="pt-BR"/>
              </w:rPr>
              <w:t>.</w:t>
            </w:r>
            <w:r w:rsidRPr="001B505C">
              <w:rPr>
                <w:rFonts w:ascii="Times New Roman" w:hAnsi="Times New Roman" w:cs="Times New Roman"/>
                <w:lang w:val="pt-BR"/>
              </w:rPr>
              <w:t>55</w:t>
            </w:r>
            <w:r w:rsidRPr="001B505C">
              <w:rPr>
                <w:rFonts w:ascii="Times New Roman" w:hAnsi="Times New Roman" w:cs="Times New Roman"/>
                <w:vertAlign w:val="superscript"/>
                <w:lang w:val="pt-BR"/>
              </w:rPr>
              <w:t>c</w:t>
            </w:r>
          </w:p>
        </w:tc>
      </w:tr>
      <w:tr w:rsidRPr="001B505C" w:rsidR="00E32948" w:rsidTr="00CD77B6" w14:paraId="3F6B3D8D" w14:textId="77777777">
        <w:trPr>
          <w:trHeight w:val="260"/>
          <w:jc w:val="center"/>
        </w:trPr>
        <w:tc>
          <w:tcPr>
            <w:tcW w:w="402" w:type="dxa"/>
            <w:vAlign w:val="center"/>
          </w:tcPr>
          <w:p w:rsidRPr="001B505C" w:rsidR="00E32948" w:rsidP="00CD77B6" w:rsidRDefault="00E32948" w14:paraId="1C6A7A49" w14:textId="77777777">
            <w:pPr>
              <w:jc w:val="center"/>
              <w:rPr>
                <w:rFonts w:ascii="Times New Roman" w:hAnsi="Times New Roman" w:cs="Times New Roman"/>
                <w:lang w:val="pt-BR"/>
              </w:rPr>
            </w:pPr>
            <w:r w:rsidRPr="001B505C">
              <w:rPr>
                <w:rFonts w:ascii="Times New Roman" w:hAnsi="Times New Roman" w:cs="Times New Roman"/>
                <w:lang w:val="pt-BR"/>
              </w:rPr>
              <w:t>2</w:t>
            </w:r>
          </w:p>
        </w:tc>
        <w:tc>
          <w:tcPr>
            <w:tcW w:w="0" w:type="auto"/>
            <w:vAlign w:val="center"/>
          </w:tcPr>
          <w:p w:rsidRPr="001B505C" w:rsidR="00E32948" w:rsidP="00CD77B6" w:rsidRDefault="00E32948" w14:paraId="3BE1F971" w14:textId="77777777">
            <w:pPr>
              <w:jc w:val="center"/>
              <w:rPr>
                <w:rFonts w:ascii="Times New Roman" w:hAnsi="Times New Roman" w:cs="Times New Roman"/>
                <w:lang w:val="pt-BR"/>
              </w:rPr>
            </w:pPr>
            <w:r w:rsidRPr="001B505C">
              <w:rPr>
                <w:rFonts w:ascii="Times New Roman" w:hAnsi="Times New Roman" w:cs="Times New Roman"/>
                <w:lang w:val="pt-BR"/>
              </w:rPr>
              <w:t>M</w:t>
            </w:r>
            <w:r w:rsidRPr="001B505C">
              <w:rPr>
                <w:rFonts w:ascii="Times New Roman" w:hAnsi="Times New Roman" w:cs="Times New Roman"/>
                <w:vertAlign w:val="subscript"/>
                <w:lang w:val="pt-BR"/>
              </w:rPr>
              <w:t>0</w:t>
            </w:r>
            <w:r w:rsidRPr="001B505C">
              <w:rPr>
                <w:rFonts w:ascii="Times New Roman" w:hAnsi="Times New Roman" w:cs="Times New Roman"/>
                <w:lang w:val="pt-BR"/>
              </w:rPr>
              <w:t>/S</w:t>
            </w:r>
            <w:r w:rsidRPr="001B505C">
              <w:rPr>
                <w:rFonts w:ascii="Times New Roman" w:hAnsi="Times New Roman" w:cs="Times New Roman"/>
                <w:vertAlign w:val="subscript"/>
                <w:lang w:val="pt-BR"/>
              </w:rPr>
              <w:t>2</w:t>
            </w:r>
          </w:p>
        </w:tc>
        <w:tc>
          <w:tcPr>
            <w:tcW w:w="0" w:type="auto"/>
            <w:vAlign w:val="center"/>
          </w:tcPr>
          <w:p w:rsidRPr="001B505C" w:rsidR="00E32948" w:rsidP="00D655EF" w:rsidRDefault="00E32948" w14:paraId="672B435C" w14:textId="3500ECEC">
            <w:pPr>
              <w:jc w:val="center"/>
              <w:rPr>
                <w:rFonts w:ascii="Times New Roman" w:hAnsi="Times New Roman" w:cs="Times New Roman"/>
                <w:vertAlign w:val="superscript"/>
                <w:lang w:val="pt-BR"/>
              </w:rPr>
            </w:pPr>
            <w:r w:rsidRPr="001B505C">
              <w:rPr>
                <w:rFonts w:ascii="Times New Roman" w:hAnsi="Times New Roman" w:cs="Times New Roman"/>
                <w:lang w:val="pt-BR"/>
              </w:rPr>
              <w:t>0</w:t>
            </w:r>
            <w:r w:rsidR="00D655EF">
              <w:rPr>
                <w:rFonts w:ascii="Times New Roman" w:hAnsi="Times New Roman" w:cs="Times New Roman"/>
                <w:lang w:val="pt-BR"/>
              </w:rPr>
              <w:t>.</w:t>
            </w:r>
            <w:r w:rsidRPr="001B505C">
              <w:rPr>
                <w:rFonts w:ascii="Times New Roman" w:hAnsi="Times New Roman" w:cs="Times New Roman"/>
                <w:lang w:val="pt-BR"/>
              </w:rPr>
              <w:t>58</w:t>
            </w:r>
            <w:r w:rsidRPr="001B505C">
              <w:rPr>
                <w:rFonts w:ascii="Times New Roman" w:hAnsi="Times New Roman" w:cs="Times New Roman"/>
                <w:vertAlign w:val="superscript"/>
                <w:lang w:val="pt-BR"/>
              </w:rPr>
              <w:t>d</w:t>
            </w:r>
          </w:p>
        </w:tc>
        <w:tc>
          <w:tcPr>
            <w:tcW w:w="0" w:type="auto"/>
            <w:vAlign w:val="center"/>
          </w:tcPr>
          <w:p w:rsidRPr="001B505C" w:rsidR="00E32948" w:rsidP="00D655EF" w:rsidRDefault="00E32948" w14:paraId="01C3FC10" w14:textId="41FAC024">
            <w:pPr>
              <w:jc w:val="center"/>
              <w:rPr>
                <w:rFonts w:ascii="Times New Roman" w:hAnsi="Times New Roman" w:cs="Times New Roman"/>
                <w:vertAlign w:val="superscript"/>
                <w:lang w:val="pt-BR"/>
              </w:rPr>
            </w:pPr>
            <w:r w:rsidRPr="001B505C">
              <w:rPr>
                <w:rFonts w:ascii="Times New Roman" w:hAnsi="Times New Roman" w:cs="Times New Roman"/>
                <w:lang w:val="pt-BR"/>
              </w:rPr>
              <w:t>0</w:t>
            </w:r>
            <w:r w:rsidR="00D655EF">
              <w:rPr>
                <w:rFonts w:ascii="Times New Roman" w:hAnsi="Times New Roman" w:cs="Times New Roman"/>
                <w:lang w:val="pt-BR"/>
              </w:rPr>
              <w:t>.</w:t>
            </w:r>
            <w:r w:rsidRPr="001B505C">
              <w:rPr>
                <w:rFonts w:ascii="Times New Roman" w:hAnsi="Times New Roman" w:cs="Times New Roman"/>
                <w:lang w:val="pt-BR"/>
              </w:rPr>
              <w:t>35</w:t>
            </w:r>
            <w:r w:rsidRPr="001B505C">
              <w:rPr>
                <w:rFonts w:ascii="Times New Roman" w:hAnsi="Times New Roman" w:cs="Times New Roman"/>
                <w:vertAlign w:val="superscript"/>
                <w:lang w:val="pt-BR"/>
              </w:rPr>
              <w:t>e</w:t>
            </w:r>
          </w:p>
        </w:tc>
        <w:tc>
          <w:tcPr>
            <w:tcW w:w="0" w:type="auto"/>
            <w:vAlign w:val="center"/>
          </w:tcPr>
          <w:p w:rsidRPr="001B505C" w:rsidR="00E32948" w:rsidP="00D655EF" w:rsidRDefault="00E32948" w14:paraId="56A9AAE8" w14:textId="3EC2C6C1">
            <w:pPr>
              <w:jc w:val="center"/>
              <w:rPr>
                <w:rFonts w:ascii="Times New Roman" w:hAnsi="Times New Roman" w:cs="Times New Roman"/>
                <w:vertAlign w:val="superscript"/>
                <w:lang w:val="pt-BR"/>
              </w:rPr>
            </w:pPr>
            <w:r w:rsidRPr="001B505C">
              <w:rPr>
                <w:rFonts w:ascii="Times New Roman" w:hAnsi="Times New Roman" w:cs="Times New Roman"/>
                <w:lang w:val="pt-BR"/>
              </w:rPr>
              <w:t>1</w:t>
            </w:r>
            <w:r w:rsidR="00D655EF">
              <w:rPr>
                <w:rFonts w:ascii="Times New Roman" w:hAnsi="Times New Roman" w:cs="Times New Roman"/>
                <w:lang w:val="pt-BR"/>
              </w:rPr>
              <w:t>.</w:t>
            </w:r>
            <w:r w:rsidRPr="001B505C">
              <w:rPr>
                <w:rFonts w:ascii="Times New Roman" w:hAnsi="Times New Roman" w:cs="Times New Roman"/>
                <w:lang w:val="pt-BR"/>
              </w:rPr>
              <w:t>67</w:t>
            </w:r>
            <w:r w:rsidRPr="001B505C">
              <w:rPr>
                <w:rFonts w:ascii="Times New Roman" w:hAnsi="Times New Roman" w:cs="Times New Roman"/>
                <w:vertAlign w:val="superscript"/>
                <w:lang w:val="pt-BR"/>
              </w:rPr>
              <w:t>a</w:t>
            </w:r>
          </w:p>
        </w:tc>
        <w:tc>
          <w:tcPr>
            <w:tcW w:w="0" w:type="auto"/>
            <w:vAlign w:val="center"/>
          </w:tcPr>
          <w:p w:rsidRPr="001B505C" w:rsidR="00E32948" w:rsidP="00CD77B6" w:rsidRDefault="00E32948" w14:paraId="460E6FDC" w14:textId="77777777">
            <w:pPr>
              <w:jc w:val="center"/>
              <w:rPr>
                <w:rFonts w:ascii="Times New Roman" w:hAnsi="Times New Roman" w:cs="Times New Roman"/>
                <w:lang w:val="pt-BR"/>
              </w:rPr>
            </w:pPr>
            <w:r w:rsidRPr="001B505C">
              <w:rPr>
                <w:rFonts w:ascii="Times New Roman" w:hAnsi="Times New Roman" w:cs="Times New Roman"/>
                <w:lang w:val="pt-BR"/>
              </w:rPr>
              <w:t>-</w:t>
            </w:r>
          </w:p>
        </w:tc>
        <w:tc>
          <w:tcPr>
            <w:tcW w:w="0" w:type="auto"/>
            <w:vAlign w:val="center"/>
          </w:tcPr>
          <w:p w:rsidRPr="001B505C" w:rsidR="00E32948" w:rsidP="00D655EF" w:rsidRDefault="00E32948" w14:paraId="32E612C7" w14:textId="1C75BBEA">
            <w:pPr>
              <w:jc w:val="center"/>
              <w:rPr>
                <w:rFonts w:ascii="Times New Roman" w:hAnsi="Times New Roman" w:cs="Times New Roman"/>
                <w:vertAlign w:val="superscript"/>
                <w:lang w:val="pt-BR"/>
              </w:rPr>
            </w:pPr>
            <w:r w:rsidRPr="001B505C">
              <w:rPr>
                <w:rFonts w:ascii="Times New Roman" w:hAnsi="Times New Roman" w:cs="Times New Roman"/>
                <w:lang w:val="pt-BR"/>
              </w:rPr>
              <w:t>9</w:t>
            </w:r>
            <w:r w:rsidR="00D655EF">
              <w:rPr>
                <w:rFonts w:ascii="Times New Roman" w:hAnsi="Times New Roman" w:cs="Times New Roman"/>
                <w:lang w:val="pt-BR"/>
              </w:rPr>
              <w:t>.</w:t>
            </w:r>
            <w:r w:rsidRPr="001B505C">
              <w:rPr>
                <w:rFonts w:ascii="Times New Roman" w:hAnsi="Times New Roman" w:cs="Times New Roman"/>
                <w:lang w:val="pt-BR"/>
              </w:rPr>
              <w:t>15</w:t>
            </w:r>
            <w:r w:rsidRPr="001B505C">
              <w:rPr>
                <w:rFonts w:ascii="Times New Roman" w:hAnsi="Times New Roman" w:cs="Times New Roman"/>
                <w:vertAlign w:val="superscript"/>
                <w:lang w:val="pt-BR"/>
              </w:rPr>
              <w:t>c</w:t>
            </w:r>
          </w:p>
        </w:tc>
      </w:tr>
      <w:tr w:rsidRPr="001B505C" w:rsidR="00E32948" w:rsidTr="00CD77B6" w14:paraId="2884352A" w14:textId="77777777">
        <w:trPr>
          <w:trHeight w:val="260"/>
          <w:jc w:val="center"/>
        </w:trPr>
        <w:tc>
          <w:tcPr>
            <w:tcW w:w="402" w:type="dxa"/>
            <w:vAlign w:val="center"/>
          </w:tcPr>
          <w:p w:rsidRPr="001B505C" w:rsidR="00E32948" w:rsidP="00CD77B6" w:rsidRDefault="00E32948" w14:paraId="10251B39" w14:textId="77777777">
            <w:pPr>
              <w:jc w:val="center"/>
              <w:rPr>
                <w:rFonts w:ascii="Times New Roman" w:hAnsi="Times New Roman" w:cs="Times New Roman"/>
                <w:lang w:val="pt-BR"/>
              </w:rPr>
            </w:pPr>
            <w:r w:rsidRPr="001B505C">
              <w:rPr>
                <w:rFonts w:ascii="Times New Roman" w:hAnsi="Times New Roman" w:cs="Times New Roman"/>
                <w:lang w:val="pt-BR"/>
              </w:rPr>
              <w:t>3</w:t>
            </w:r>
          </w:p>
        </w:tc>
        <w:tc>
          <w:tcPr>
            <w:tcW w:w="0" w:type="auto"/>
            <w:vAlign w:val="center"/>
          </w:tcPr>
          <w:p w:rsidRPr="001B505C" w:rsidR="00E32948" w:rsidP="00CD77B6" w:rsidRDefault="00E32948" w14:paraId="7A921ABE" w14:textId="77777777">
            <w:pPr>
              <w:jc w:val="center"/>
              <w:rPr>
                <w:rFonts w:ascii="Times New Roman" w:hAnsi="Times New Roman" w:cs="Times New Roman"/>
                <w:lang w:val="pt-BR"/>
              </w:rPr>
            </w:pPr>
            <w:r w:rsidRPr="001B505C">
              <w:rPr>
                <w:rFonts w:ascii="Times New Roman" w:hAnsi="Times New Roman" w:cs="Times New Roman"/>
                <w:lang w:val="pt-BR"/>
              </w:rPr>
              <w:t>M</w:t>
            </w:r>
            <w:r w:rsidRPr="001B505C">
              <w:rPr>
                <w:rFonts w:ascii="Times New Roman" w:hAnsi="Times New Roman" w:cs="Times New Roman"/>
                <w:vertAlign w:val="subscript"/>
                <w:lang w:val="pt-BR"/>
              </w:rPr>
              <w:t>1</w:t>
            </w:r>
            <w:r w:rsidRPr="001B505C">
              <w:rPr>
                <w:rFonts w:ascii="Times New Roman" w:hAnsi="Times New Roman" w:cs="Times New Roman"/>
                <w:lang w:val="pt-BR"/>
              </w:rPr>
              <w:t>/S</w:t>
            </w:r>
            <w:r w:rsidRPr="001B505C">
              <w:rPr>
                <w:rFonts w:ascii="Times New Roman" w:hAnsi="Times New Roman" w:cs="Times New Roman"/>
                <w:vertAlign w:val="subscript"/>
                <w:lang w:val="pt-BR"/>
              </w:rPr>
              <w:t>1</w:t>
            </w:r>
          </w:p>
        </w:tc>
        <w:tc>
          <w:tcPr>
            <w:tcW w:w="0" w:type="auto"/>
            <w:vAlign w:val="center"/>
          </w:tcPr>
          <w:p w:rsidRPr="001B505C" w:rsidR="00E32948" w:rsidP="00D655EF" w:rsidRDefault="00E32948" w14:paraId="5218DE56" w14:textId="7F7C1179">
            <w:pPr>
              <w:jc w:val="center"/>
              <w:rPr>
                <w:rFonts w:ascii="Times New Roman" w:hAnsi="Times New Roman" w:cs="Times New Roman"/>
                <w:vertAlign w:val="superscript"/>
                <w:lang w:val="pt-BR"/>
              </w:rPr>
            </w:pPr>
            <w:r w:rsidRPr="001B505C">
              <w:rPr>
                <w:rFonts w:ascii="Times New Roman" w:hAnsi="Times New Roman" w:cs="Times New Roman"/>
                <w:lang w:val="pt-BR"/>
              </w:rPr>
              <w:t>0</w:t>
            </w:r>
            <w:r w:rsidR="00D655EF">
              <w:rPr>
                <w:rFonts w:ascii="Times New Roman" w:hAnsi="Times New Roman" w:cs="Times New Roman"/>
                <w:lang w:val="pt-BR"/>
              </w:rPr>
              <w:t>.</w:t>
            </w:r>
            <w:r w:rsidRPr="001B505C">
              <w:rPr>
                <w:rFonts w:ascii="Times New Roman" w:hAnsi="Times New Roman" w:cs="Times New Roman"/>
                <w:lang w:val="pt-BR"/>
              </w:rPr>
              <w:t>76</w:t>
            </w:r>
            <w:r w:rsidRPr="001B505C">
              <w:rPr>
                <w:rFonts w:ascii="Times New Roman" w:hAnsi="Times New Roman" w:cs="Times New Roman"/>
                <w:vertAlign w:val="superscript"/>
                <w:lang w:val="pt-BR"/>
              </w:rPr>
              <w:t>b</w:t>
            </w:r>
          </w:p>
        </w:tc>
        <w:tc>
          <w:tcPr>
            <w:tcW w:w="0" w:type="auto"/>
            <w:vAlign w:val="center"/>
          </w:tcPr>
          <w:p w:rsidRPr="001B505C" w:rsidR="00E32948" w:rsidP="00D655EF" w:rsidRDefault="00E32948" w14:paraId="1F167810" w14:textId="52A85A6C">
            <w:pPr>
              <w:jc w:val="center"/>
              <w:rPr>
                <w:rFonts w:ascii="Times New Roman" w:hAnsi="Times New Roman" w:cs="Times New Roman"/>
                <w:vertAlign w:val="superscript"/>
                <w:lang w:val="pt-BR"/>
              </w:rPr>
            </w:pPr>
            <w:r w:rsidRPr="001B505C">
              <w:rPr>
                <w:rFonts w:ascii="Times New Roman" w:hAnsi="Times New Roman" w:cs="Times New Roman"/>
                <w:lang w:val="pt-BR"/>
              </w:rPr>
              <w:t>0</w:t>
            </w:r>
            <w:r w:rsidR="00D655EF">
              <w:rPr>
                <w:rFonts w:ascii="Times New Roman" w:hAnsi="Times New Roman" w:cs="Times New Roman"/>
                <w:lang w:val="pt-BR"/>
              </w:rPr>
              <w:t>.</w:t>
            </w:r>
            <w:r w:rsidRPr="001B505C">
              <w:rPr>
                <w:rFonts w:ascii="Times New Roman" w:hAnsi="Times New Roman" w:cs="Times New Roman"/>
                <w:lang w:val="pt-BR"/>
              </w:rPr>
              <w:t>53</w:t>
            </w:r>
            <w:r w:rsidRPr="001B505C">
              <w:rPr>
                <w:rFonts w:ascii="Times New Roman" w:hAnsi="Times New Roman" w:cs="Times New Roman"/>
                <w:vertAlign w:val="superscript"/>
                <w:lang w:val="pt-BR"/>
              </w:rPr>
              <w:t>d</w:t>
            </w:r>
          </w:p>
        </w:tc>
        <w:tc>
          <w:tcPr>
            <w:tcW w:w="0" w:type="auto"/>
            <w:vAlign w:val="center"/>
          </w:tcPr>
          <w:p w:rsidRPr="001B505C" w:rsidR="00E32948" w:rsidP="00D655EF" w:rsidRDefault="00E32948" w14:paraId="3C08CA17" w14:textId="7A586211">
            <w:pPr>
              <w:jc w:val="center"/>
              <w:rPr>
                <w:rFonts w:ascii="Times New Roman" w:hAnsi="Times New Roman" w:cs="Times New Roman"/>
              </w:rPr>
            </w:pPr>
            <w:r w:rsidRPr="001B505C">
              <w:rPr>
                <w:rFonts w:ascii="Times New Roman" w:hAnsi="Times New Roman" w:cs="Times New Roman"/>
              </w:rPr>
              <w:t>1</w:t>
            </w:r>
            <w:r w:rsidR="00D655EF">
              <w:rPr>
                <w:rFonts w:ascii="Times New Roman" w:hAnsi="Times New Roman" w:cs="Times New Roman"/>
              </w:rPr>
              <w:t>.</w:t>
            </w:r>
            <w:r w:rsidRPr="001B505C">
              <w:rPr>
                <w:rFonts w:ascii="Times New Roman" w:hAnsi="Times New Roman" w:cs="Times New Roman"/>
              </w:rPr>
              <w:t>44</w:t>
            </w:r>
            <w:r w:rsidRPr="001B505C">
              <w:rPr>
                <w:rFonts w:ascii="Times New Roman" w:hAnsi="Times New Roman" w:cs="Times New Roman"/>
                <w:vertAlign w:val="superscript"/>
              </w:rPr>
              <w:t>b</w:t>
            </w:r>
          </w:p>
        </w:tc>
        <w:tc>
          <w:tcPr>
            <w:tcW w:w="0" w:type="auto"/>
            <w:vAlign w:val="center"/>
          </w:tcPr>
          <w:p w:rsidRPr="001B505C" w:rsidR="00E32948" w:rsidP="00D655EF" w:rsidRDefault="00E32948" w14:paraId="383DAAC0" w14:textId="5EEDF479">
            <w:pPr>
              <w:jc w:val="center"/>
              <w:rPr>
                <w:rFonts w:ascii="Times New Roman" w:hAnsi="Times New Roman" w:cs="Times New Roman"/>
                <w:vertAlign w:val="superscript"/>
              </w:rPr>
            </w:pPr>
            <w:r w:rsidRPr="001B505C">
              <w:rPr>
                <w:rFonts w:ascii="Times New Roman" w:hAnsi="Times New Roman" w:cs="Times New Roman"/>
              </w:rPr>
              <w:t>48</w:t>
            </w:r>
            <w:r w:rsidR="00D655EF">
              <w:rPr>
                <w:rFonts w:ascii="Times New Roman" w:hAnsi="Times New Roman" w:cs="Times New Roman"/>
              </w:rPr>
              <w:t>.</w:t>
            </w:r>
            <w:r w:rsidRPr="001B505C">
              <w:rPr>
                <w:rFonts w:ascii="Times New Roman" w:hAnsi="Times New Roman" w:cs="Times New Roman"/>
              </w:rPr>
              <w:t>25</w:t>
            </w:r>
            <w:r w:rsidRPr="001B505C">
              <w:rPr>
                <w:rFonts w:ascii="Times New Roman" w:hAnsi="Times New Roman" w:cs="Times New Roman"/>
                <w:vertAlign w:val="superscript"/>
              </w:rPr>
              <w:t>b</w:t>
            </w:r>
          </w:p>
        </w:tc>
        <w:tc>
          <w:tcPr>
            <w:tcW w:w="0" w:type="auto"/>
            <w:vAlign w:val="center"/>
          </w:tcPr>
          <w:p w:rsidRPr="001B505C" w:rsidR="00E32948" w:rsidP="00D655EF" w:rsidRDefault="00E32948" w14:paraId="30CC4BC9" w14:textId="5C5AFED8">
            <w:pPr>
              <w:jc w:val="center"/>
              <w:rPr>
                <w:rFonts w:ascii="Times New Roman" w:hAnsi="Times New Roman" w:cs="Times New Roman"/>
                <w:vertAlign w:val="superscript"/>
              </w:rPr>
            </w:pPr>
            <w:r w:rsidRPr="001B505C">
              <w:rPr>
                <w:rFonts w:ascii="Times New Roman" w:hAnsi="Times New Roman" w:cs="Times New Roman"/>
              </w:rPr>
              <w:t>12</w:t>
            </w:r>
            <w:r w:rsidR="00D655EF">
              <w:rPr>
                <w:rFonts w:ascii="Times New Roman" w:hAnsi="Times New Roman" w:cs="Times New Roman"/>
              </w:rPr>
              <w:t>.</w:t>
            </w:r>
            <w:r w:rsidRPr="001B505C">
              <w:rPr>
                <w:rFonts w:ascii="Times New Roman" w:hAnsi="Times New Roman" w:cs="Times New Roman"/>
              </w:rPr>
              <w:t>45</w:t>
            </w:r>
            <w:r w:rsidRPr="001B505C">
              <w:rPr>
                <w:rFonts w:ascii="Times New Roman" w:hAnsi="Times New Roman" w:cs="Times New Roman"/>
                <w:vertAlign w:val="superscript"/>
              </w:rPr>
              <w:t>b</w:t>
            </w:r>
          </w:p>
        </w:tc>
      </w:tr>
      <w:tr w:rsidRPr="003500AE" w:rsidR="00E32948" w:rsidTr="00CD77B6" w14:paraId="64DEB41D" w14:textId="77777777">
        <w:trPr>
          <w:trHeight w:val="260"/>
          <w:jc w:val="center"/>
        </w:trPr>
        <w:tc>
          <w:tcPr>
            <w:tcW w:w="402" w:type="dxa"/>
            <w:vAlign w:val="center"/>
          </w:tcPr>
          <w:p w:rsidRPr="003500AE" w:rsidR="00E32948" w:rsidP="00CD77B6" w:rsidRDefault="00E32948" w14:paraId="72F8493F" w14:textId="77777777">
            <w:pPr>
              <w:jc w:val="center"/>
              <w:rPr>
                <w:rFonts w:ascii="Times New Roman" w:hAnsi="Times New Roman" w:cs="Times New Roman"/>
              </w:rPr>
            </w:pPr>
            <w:r w:rsidRPr="003500AE">
              <w:rPr>
                <w:rFonts w:ascii="Times New Roman" w:hAnsi="Times New Roman" w:cs="Times New Roman"/>
              </w:rPr>
              <w:t>4</w:t>
            </w:r>
          </w:p>
        </w:tc>
        <w:tc>
          <w:tcPr>
            <w:tcW w:w="0" w:type="auto"/>
            <w:vAlign w:val="center"/>
          </w:tcPr>
          <w:p w:rsidRPr="003500AE" w:rsidR="00E32948" w:rsidP="00CD77B6" w:rsidRDefault="00E32948" w14:paraId="3A1EF08C" w14:textId="77777777">
            <w:pPr>
              <w:jc w:val="center"/>
              <w:rPr>
                <w:rFonts w:ascii="Times New Roman" w:hAnsi="Times New Roman" w:cs="Times New Roman"/>
              </w:rPr>
            </w:pPr>
            <w:r w:rsidRPr="003500AE">
              <w:rPr>
                <w:rFonts w:ascii="Times New Roman" w:hAnsi="Times New Roman" w:cs="Times New Roman"/>
              </w:rPr>
              <w:t>M</w:t>
            </w:r>
            <w:r w:rsidRPr="003500AE">
              <w:rPr>
                <w:rFonts w:ascii="Times New Roman" w:hAnsi="Times New Roman" w:cs="Times New Roman"/>
                <w:vertAlign w:val="subscript"/>
              </w:rPr>
              <w:t>1</w:t>
            </w:r>
            <w:r w:rsidRPr="003500AE">
              <w:rPr>
                <w:rFonts w:ascii="Times New Roman" w:hAnsi="Times New Roman" w:cs="Times New Roman"/>
              </w:rPr>
              <w:t>/S</w:t>
            </w:r>
            <w:r w:rsidRPr="003500AE">
              <w:rPr>
                <w:rFonts w:ascii="Times New Roman" w:hAnsi="Times New Roman" w:cs="Times New Roman"/>
                <w:vertAlign w:val="subscript"/>
              </w:rPr>
              <w:t>2</w:t>
            </w:r>
          </w:p>
        </w:tc>
        <w:tc>
          <w:tcPr>
            <w:tcW w:w="0" w:type="auto"/>
            <w:vAlign w:val="center"/>
          </w:tcPr>
          <w:p w:rsidRPr="003500AE" w:rsidR="00E32948" w:rsidP="00D655EF" w:rsidRDefault="002D7F35" w14:paraId="4FFEEBAC" w14:textId="74872816">
            <w:pPr>
              <w:jc w:val="center"/>
              <w:rPr>
                <w:rFonts w:ascii="Times New Roman" w:hAnsi="Times New Roman" w:cs="Times New Roman"/>
              </w:rPr>
            </w:pPr>
            <w:r w:rsidRPr="003500AE">
              <w:rPr>
                <w:rFonts w:ascii="Times New Roman" w:hAnsi="Times New Roman" w:cs="Times New Roman"/>
              </w:rPr>
              <w:t>0</w:t>
            </w:r>
            <w:r w:rsidR="00D655EF">
              <w:rPr>
                <w:rFonts w:ascii="Times New Roman" w:hAnsi="Times New Roman" w:cs="Times New Roman"/>
              </w:rPr>
              <w:t>.</w:t>
            </w:r>
            <w:r w:rsidRPr="003500AE">
              <w:rPr>
                <w:rFonts w:ascii="Times New Roman" w:hAnsi="Times New Roman" w:cs="Times New Roman"/>
              </w:rPr>
              <w:t>84</w:t>
            </w:r>
            <w:r w:rsidRPr="003500AE">
              <w:rPr>
                <w:rFonts w:ascii="Times New Roman" w:hAnsi="Times New Roman" w:cs="Times New Roman"/>
                <w:vertAlign w:val="superscript"/>
              </w:rPr>
              <w:t>a</w:t>
            </w:r>
            <w:r w:rsidRPr="003500AE">
              <w:rPr>
                <w:rFonts w:ascii="Times New Roman" w:hAnsi="Times New Roman" w:cs="Times New Roman"/>
              </w:rPr>
              <w:t xml:space="preserve"> </w:t>
            </w:r>
          </w:p>
        </w:tc>
        <w:tc>
          <w:tcPr>
            <w:tcW w:w="0" w:type="auto"/>
            <w:vAlign w:val="center"/>
          </w:tcPr>
          <w:p w:rsidRPr="003500AE" w:rsidR="00E32948" w:rsidP="00D655EF" w:rsidRDefault="002D7F35" w14:paraId="01A403E6" w14:textId="1D1C3C59">
            <w:pPr>
              <w:jc w:val="center"/>
              <w:rPr>
                <w:rFonts w:ascii="Times New Roman" w:hAnsi="Times New Roman" w:cs="Times New Roman"/>
                <w:vertAlign w:val="superscript"/>
              </w:rPr>
            </w:pPr>
            <w:r w:rsidRPr="003500AE">
              <w:rPr>
                <w:rFonts w:ascii="Times New Roman" w:hAnsi="Times New Roman" w:cs="Times New Roman"/>
              </w:rPr>
              <w:t>0</w:t>
            </w:r>
            <w:r w:rsidR="00D655EF">
              <w:rPr>
                <w:rFonts w:ascii="Times New Roman" w:hAnsi="Times New Roman" w:cs="Times New Roman"/>
              </w:rPr>
              <w:t>.</w:t>
            </w:r>
            <w:r w:rsidRPr="003500AE">
              <w:rPr>
                <w:rFonts w:ascii="Times New Roman" w:hAnsi="Times New Roman" w:cs="Times New Roman"/>
              </w:rPr>
              <w:t>68</w:t>
            </w:r>
            <w:r w:rsidRPr="003500AE">
              <w:rPr>
                <w:rFonts w:ascii="Times New Roman" w:hAnsi="Times New Roman" w:cs="Times New Roman"/>
                <w:vertAlign w:val="superscript"/>
              </w:rPr>
              <w:t>a</w:t>
            </w:r>
            <w:r w:rsidRPr="003500AE">
              <w:rPr>
                <w:rFonts w:ascii="Times New Roman" w:hAnsi="Times New Roman" w:cs="Times New Roman"/>
              </w:rPr>
              <w:t xml:space="preserve"> </w:t>
            </w:r>
          </w:p>
        </w:tc>
        <w:tc>
          <w:tcPr>
            <w:tcW w:w="0" w:type="auto"/>
            <w:vAlign w:val="center"/>
          </w:tcPr>
          <w:p w:rsidRPr="003500AE" w:rsidR="00E32948" w:rsidP="00D655EF" w:rsidRDefault="00E32948" w14:paraId="0C363CF0" w14:textId="2C1FEACC">
            <w:pPr>
              <w:jc w:val="center"/>
              <w:rPr>
                <w:rFonts w:ascii="Times New Roman" w:hAnsi="Times New Roman" w:cs="Times New Roman"/>
                <w:vertAlign w:val="superscript"/>
              </w:rPr>
            </w:pPr>
            <w:r w:rsidRPr="003500AE">
              <w:rPr>
                <w:rFonts w:ascii="Times New Roman" w:hAnsi="Times New Roman" w:cs="Times New Roman"/>
              </w:rPr>
              <w:t>1</w:t>
            </w:r>
            <w:r w:rsidR="00D655EF">
              <w:rPr>
                <w:rFonts w:ascii="Times New Roman" w:hAnsi="Times New Roman" w:cs="Times New Roman"/>
              </w:rPr>
              <w:t>.</w:t>
            </w:r>
            <w:r w:rsidRPr="003500AE">
              <w:rPr>
                <w:rFonts w:ascii="Times New Roman" w:hAnsi="Times New Roman" w:cs="Times New Roman"/>
              </w:rPr>
              <w:t>26</w:t>
            </w:r>
            <w:r w:rsidRPr="003500AE">
              <w:rPr>
                <w:rFonts w:ascii="Times New Roman" w:hAnsi="Times New Roman" w:cs="Times New Roman"/>
                <w:vertAlign w:val="superscript"/>
              </w:rPr>
              <w:t>d</w:t>
            </w:r>
          </w:p>
        </w:tc>
        <w:tc>
          <w:tcPr>
            <w:tcW w:w="0" w:type="auto"/>
            <w:vAlign w:val="center"/>
          </w:tcPr>
          <w:p w:rsidRPr="003500AE" w:rsidR="00E32948" w:rsidP="00D655EF" w:rsidRDefault="00E32948" w14:paraId="17CC8760" w14:textId="51F777A6">
            <w:pPr>
              <w:jc w:val="center"/>
              <w:rPr>
                <w:rFonts w:ascii="Times New Roman" w:hAnsi="Times New Roman" w:cs="Times New Roman"/>
                <w:vertAlign w:val="superscript"/>
              </w:rPr>
            </w:pPr>
            <w:r w:rsidRPr="003500AE">
              <w:rPr>
                <w:rFonts w:ascii="Times New Roman" w:hAnsi="Times New Roman" w:cs="Times New Roman"/>
              </w:rPr>
              <w:t>52</w:t>
            </w:r>
            <w:r w:rsidR="00D655EF">
              <w:rPr>
                <w:rFonts w:ascii="Times New Roman" w:hAnsi="Times New Roman" w:cs="Times New Roman"/>
              </w:rPr>
              <w:t>.</w:t>
            </w:r>
            <w:r w:rsidRPr="003500AE">
              <w:rPr>
                <w:rFonts w:ascii="Times New Roman" w:hAnsi="Times New Roman" w:cs="Times New Roman"/>
              </w:rPr>
              <w:t>45</w:t>
            </w:r>
            <w:r w:rsidRPr="003500AE">
              <w:rPr>
                <w:rFonts w:ascii="Times New Roman" w:hAnsi="Times New Roman" w:cs="Times New Roman"/>
                <w:vertAlign w:val="superscript"/>
              </w:rPr>
              <w:t>a</w:t>
            </w:r>
          </w:p>
        </w:tc>
        <w:tc>
          <w:tcPr>
            <w:tcW w:w="0" w:type="auto"/>
            <w:vAlign w:val="center"/>
          </w:tcPr>
          <w:p w:rsidRPr="003500AE" w:rsidR="00E32948" w:rsidP="00D655EF" w:rsidRDefault="00E32948" w14:paraId="1C723818" w14:textId="67768435">
            <w:pPr>
              <w:jc w:val="center"/>
              <w:rPr>
                <w:rFonts w:ascii="Times New Roman" w:hAnsi="Times New Roman" w:cs="Times New Roman"/>
                <w:vertAlign w:val="superscript"/>
              </w:rPr>
            </w:pPr>
            <w:r w:rsidRPr="003500AE">
              <w:rPr>
                <w:rFonts w:ascii="Times New Roman" w:hAnsi="Times New Roman" w:cs="Times New Roman"/>
              </w:rPr>
              <w:t>13</w:t>
            </w:r>
            <w:r w:rsidR="00D655EF">
              <w:rPr>
                <w:rFonts w:ascii="Times New Roman" w:hAnsi="Times New Roman" w:cs="Times New Roman"/>
              </w:rPr>
              <w:t>.</w:t>
            </w:r>
            <w:r w:rsidRPr="003500AE">
              <w:rPr>
                <w:rFonts w:ascii="Times New Roman" w:hAnsi="Times New Roman" w:cs="Times New Roman"/>
              </w:rPr>
              <w:t>85</w:t>
            </w:r>
            <w:r w:rsidRPr="003500AE">
              <w:rPr>
                <w:rFonts w:ascii="Times New Roman" w:hAnsi="Times New Roman" w:cs="Times New Roman"/>
                <w:vertAlign w:val="superscript"/>
              </w:rPr>
              <w:t>a</w:t>
            </w:r>
          </w:p>
        </w:tc>
      </w:tr>
      <w:tr w:rsidRPr="003500AE" w:rsidR="00E32948" w:rsidTr="00CD77B6" w14:paraId="59442F5A" w14:textId="77777777">
        <w:trPr>
          <w:trHeight w:val="260"/>
          <w:jc w:val="center"/>
        </w:trPr>
        <w:tc>
          <w:tcPr>
            <w:tcW w:w="402" w:type="dxa"/>
            <w:vAlign w:val="center"/>
          </w:tcPr>
          <w:p w:rsidRPr="003500AE" w:rsidR="00E32948" w:rsidP="00CD77B6" w:rsidRDefault="00E32948" w14:paraId="4EB0B85B" w14:textId="77777777">
            <w:pPr>
              <w:jc w:val="center"/>
              <w:rPr>
                <w:rFonts w:ascii="Times New Roman" w:hAnsi="Times New Roman" w:cs="Times New Roman"/>
              </w:rPr>
            </w:pPr>
            <w:r w:rsidRPr="003500AE">
              <w:rPr>
                <w:rFonts w:ascii="Times New Roman" w:hAnsi="Times New Roman" w:cs="Times New Roman"/>
              </w:rPr>
              <w:t>5</w:t>
            </w:r>
          </w:p>
        </w:tc>
        <w:tc>
          <w:tcPr>
            <w:tcW w:w="0" w:type="auto"/>
            <w:vAlign w:val="center"/>
          </w:tcPr>
          <w:p w:rsidRPr="003500AE" w:rsidR="00E32948" w:rsidP="00CD77B6" w:rsidRDefault="00E32948" w14:paraId="6C9D47EF" w14:textId="77777777">
            <w:pPr>
              <w:jc w:val="center"/>
              <w:rPr>
                <w:rFonts w:ascii="Times New Roman" w:hAnsi="Times New Roman" w:cs="Times New Roman"/>
              </w:rPr>
            </w:pPr>
            <w:r w:rsidRPr="003500AE">
              <w:rPr>
                <w:rFonts w:ascii="Times New Roman" w:hAnsi="Times New Roman" w:cs="Times New Roman"/>
              </w:rPr>
              <w:t>M</w:t>
            </w:r>
            <w:r w:rsidRPr="003500AE">
              <w:rPr>
                <w:rFonts w:ascii="Times New Roman" w:hAnsi="Times New Roman" w:cs="Times New Roman"/>
                <w:vertAlign w:val="subscript"/>
              </w:rPr>
              <w:t>2</w:t>
            </w:r>
            <w:r w:rsidRPr="003500AE">
              <w:rPr>
                <w:rFonts w:ascii="Times New Roman" w:hAnsi="Times New Roman" w:cs="Times New Roman"/>
              </w:rPr>
              <w:t>/S</w:t>
            </w:r>
            <w:r w:rsidRPr="003500AE">
              <w:rPr>
                <w:rFonts w:ascii="Times New Roman" w:hAnsi="Times New Roman" w:cs="Times New Roman"/>
                <w:vertAlign w:val="subscript"/>
              </w:rPr>
              <w:t>1</w:t>
            </w:r>
          </w:p>
        </w:tc>
        <w:tc>
          <w:tcPr>
            <w:tcW w:w="0" w:type="auto"/>
            <w:vAlign w:val="center"/>
          </w:tcPr>
          <w:p w:rsidRPr="003500AE" w:rsidR="00E32948" w:rsidP="00D655EF" w:rsidRDefault="00E32948" w14:paraId="68DD8399" w14:textId="793EFBB9">
            <w:pPr>
              <w:jc w:val="center"/>
              <w:rPr>
                <w:rFonts w:ascii="Times New Roman" w:hAnsi="Times New Roman" w:cs="Times New Roman"/>
                <w:vertAlign w:val="superscript"/>
              </w:rPr>
            </w:pPr>
            <w:r w:rsidRPr="003500AE">
              <w:rPr>
                <w:rFonts w:ascii="Times New Roman" w:hAnsi="Times New Roman" w:cs="Times New Roman"/>
              </w:rPr>
              <w:t>0</w:t>
            </w:r>
            <w:r w:rsidR="00D655EF">
              <w:rPr>
                <w:rFonts w:ascii="Times New Roman" w:hAnsi="Times New Roman" w:cs="Times New Roman"/>
              </w:rPr>
              <w:t>.</w:t>
            </w:r>
            <w:r w:rsidRPr="003500AE">
              <w:rPr>
                <w:rFonts w:ascii="Times New Roman" w:hAnsi="Times New Roman" w:cs="Times New Roman"/>
              </w:rPr>
              <w:t>76</w:t>
            </w:r>
            <w:r w:rsidRPr="003500AE">
              <w:rPr>
                <w:rFonts w:ascii="Times New Roman" w:hAnsi="Times New Roman" w:cs="Times New Roman"/>
                <w:vertAlign w:val="superscript"/>
              </w:rPr>
              <w:t>b</w:t>
            </w:r>
          </w:p>
        </w:tc>
        <w:tc>
          <w:tcPr>
            <w:tcW w:w="0" w:type="auto"/>
            <w:vAlign w:val="center"/>
          </w:tcPr>
          <w:p w:rsidRPr="003500AE" w:rsidR="00E32948" w:rsidP="00D655EF" w:rsidRDefault="00E32948" w14:paraId="150E7474" w14:textId="4C8488CC">
            <w:pPr>
              <w:jc w:val="center"/>
              <w:rPr>
                <w:rFonts w:ascii="Times New Roman" w:hAnsi="Times New Roman" w:cs="Times New Roman"/>
              </w:rPr>
            </w:pPr>
            <w:r w:rsidRPr="003500AE">
              <w:rPr>
                <w:rFonts w:ascii="Times New Roman" w:hAnsi="Times New Roman" w:cs="Times New Roman"/>
              </w:rPr>
              <w:t>0</w:t>
            </w:r>
            <w:r w:rsidR="00D655EF">
              <w:rPr>
                <w:rFonts w:ascii="Times New Roman" w:hAnsi="Times New Roman" w:cs="Times New Roman"/>
              </w:rPr>
              <w:t>.</w:t>
            </w:r>
            <w:r w:rsidRPr="003500AE">
              <w:rPr>
                <w:rFonts w:ascii="Times New Roman" w:hAnsi="Times New Roman" w:cs="Times New Roman"/>
              </w:rPr>
              <w:t>62</w:t>
            </w:r>
            <w:r w:rsidRPr="003500AE">
              <w:rPr>
                <w:rFonts w:ascii="Times New Roman" w:hAnsi="Times New Roman" w:cs="Times New Roman"/>
                <w:vertAlign w:val="superscript"/>
              </w:rPr>
              <w:t>bc</w:t>
            </w:r>
          </w:p>
        </w:tc>
        <w:tc>
          <w:tcPr>
            <w:tcW w:w="0" w:type="auto"/>
            <w:vAlign w:val="center"/>
          </w:tcPr>
          <w:p w:rsidRPr="003500AE" w:rsidR="00E32948" w:rsidP="00D655EF" w:rsidRDefault="00E32948" w14:paraId="669640E2" w14:textId="34C9CA8C">
            <w:pPr>
              <w:jc w:val="center"/>
              <w:rPr>
                <w:rFonts w:ascii="Times New Roman" w:hAnsi="Times New Roman" w:cs="Times New Roman"/>
                <w:vertAlign w:val="superscript"/>
              </w:rPr>
            </w:pPr>
            <w:r w:rsidRPr="003500AE">
              <w:rPr>
                <w:rFonts w:ascii="Times New Roman" w:hAnsi="Times New Roman" w:cs="Times New Roman"/>
              </w:rPr>
              <w:t>1</w:t>
            </w:r>
            <w:r w:rsidR="00D655EF">
              <w:rPr>
                <w:rFonts w:ascii="Times New Roman" w:hAnsi="Times New Roman" w:cs="Times New Roman"/>
              </w:rPr>
              <w:t>.</w:t>
            </w:r>
            <w:r w:rsidRPr="003500AE">
              <w:rPr>
                <w:rFonts w:ascii="Times New Roman" w:hAnsi="Times New Roman" w:cs="Times New Roman"/>
              </w:rPr>
              <w:t>31</w:t>
            </w:r>
            <w:r w:rsidRPr="003500AE">
              <w:rPr>
                <w:rFonts w:ascii="Times New Roman" w:hAnsi="Times New Roman" w:cs="Times New Roman"/>
                <w:vertAlign w:val="superscript"/>
              </w:rPr>
              <w:t>c</w:t>
            </w:r>
          </w:p>
        </w:tc>
        <w:tc>
          <w:tcPr>
            <w:tcW w:w="0" w:type="auto"/>
            <w:vAlign w:val="center"/>
          </w:tcPr>
          <w:p w:rsidRPr="003500AE" w:rsidR="00E32948" w:rsidP="00D655EF" w:rsidRDefault="00E32948" w14:paraId="2D440787" w14:textId="6AF4624E">
            <w:pPr>
              <w:jc w:val="center"/>
              <w:rPr>
                <w:rFonts w:ascii="Times New Roman" w:hAnsi="Times New Roman" w:cs="Times New Roman"/>
                <w:vertAlign w:val="superscript"/>
              </w:rPr>
            </w:pPr>
            <w:r w:rsidRPr="003500AE">
              <w:rPr>
                <w:rFonts w:ascii="Times New Roman" w:hAnsi="Times New Roman" w:cs="Times New Roman"/>
              </w:rPr>
              <w:t>46</w:t>
            </w:r>
            <w:r w:rsidR="00D655EF">
              <w:rPr>
                <w:rFonts w:ascii="Times New Roman" w:hAnsi="Times New Roman" w:cs="Times New Roman"/>
              </w:rPr>
              <w:t>.</w:t>
            </w:r>
            <w:r w:rsidRPr="003500AE">
              <w:rPr>
                <w:rFonts w:ascii="Times New Roman" w:hAnsi="Times New Roman" w:cs="Times New Roman"/>
              </w:rPr>
              <w:t>31</w:t>
            </w:r>
            <w:r w:rsidRPr="003500AE">
              <w:rPr>
                <w:rFonts w:ascii="Times New Roman" w:hAnsi="Times New Roman" w:cs="Times New Roman"/>
                <w:vertAlign w:val="superscript"/>
              </w:rPr>
              <w:t>c</w:t>
            </w:r>
          </w:p>
        </w:tc>
        <w:tc>
          <w:tcPr>
            <w:tcW w:w="0" w:type="auto"/>
            <w:vAlign w:val="center"/>
          </w:tcPr>
          <w:p w:rsidRPr="003500AE" w:rsidR="00E32948" w:rsidP="00D655EF" w:rsidRDefault="00E32948" w14:paraId="25E18F53" w14:textId="7E8A6075">
            <w:pPr>
              <w:jc w:val="center"/>
              <w:rPr>
                <w:rFonts w:ascii="Times New Roman" w:hAnsi="Times New Roman" w:cs="Times New Roman"/>
              </w:rPr>
            </w:pPr>
            <w:r w:rsidRPr="003500AE">
              <w:rPr>
                <w:rFonts w:ascii="Times New Roman" w:hAnsi="Times New Roman" w:cs="Times New Roman"/>
              </w:rPr>
              <w:t>12</w:t>
            </w:r>
            <w:r w:rsidR="00D655EF">
              <w:rPr>
                <w:rFonts w:ascii="Times New Roman" w:hAnsi="Times New Roman" w:cs="Times New Roman"/>
              </w:rPr>
              <w:t>.</w:t>
            </w:r>
            <w:r w:rsidRPr="003500AE">
              <w:rPr>
                <w:rFonts w:ascii="Times New Roman" w:hAnsi="Times New Roman" w:cs="Times New Roman"/>
              </w:rPr>
              <w:t>85</w:t>
            </w:r>
            <w:r w:rsidRPr="003500AE">
              <w:rPr>
                <w:rFonts w:ascii="Times New Roman" w:hAnsi="Times New Roman" w:cs="Times New Roman"/>
                <w:vertAlign w:val="superscript"/>
              </w:rPr>
              <w:t>b</w:t>
            </w:r>
          </w:p>
        </w:tc>
      </w:tr>
      <w:tr w:rsidRPr="001B505C" w:rsidR="00E32948" w:rsidTr="00CD77B6" w14:paraId="49AE10F6" w14:textId="77777777">
        <w:trPr>
          <w:trHeight w:val="249"/>
          <w:jc w:val="center"/>
        </w:trPr>
        <w:tc>
          <w:tcPr>
            <w:tcW w:w="402" w:type="dxa"/>
            <w:vAlign w:val="center"/>
          </w:tcPr>
          <w:p w:rsidRPr="003500AE" w:rsidR="00E32948" w:rsidP="00CD77B6" w:rsidRDefault="00E32948" w14:paraId="27D9857C" w14:textId="77777777">
            <w:pPr>
              <w:jc w:val="center"/>
              <w:rPr>
                <w:rFonts w:ascii="Times New Roman" w:hAnsi="Times New Roman" w:cs="Times New Roman"/>
              </w:rPr>
            </w:pPr>
            <w:r w:rsidRPr="003500AE">
              <w:rPr>
                <w:rFonts w:ascii="Times New Roman" w:hAnsi="Times New Roman" w:cs="Times New Roman"/>
              </w:rPr>
              <w:t>6</w:t>
            </w:r>
          </w:p>
        </w:tc>
        <w:tc>
          <w:tcPr>
            <w:tcW w:w="0" w:type="auto"/>
            <w:vAlign w:val="center"/>
          </w:tcPr>
          <w:p w:rsidRPr="003500AE" w:rsidR="00E32948" w:rsidP="00CD77B6" w:rsidRDefault="00E32948" w14:paraId="5EE2AE34" w14:textId="77777777">
            <w:pPr>
              <w:jc w:val="center"/>
              <w:rPr>
                <w:rFonts w:ascii="Times New Roman" w:hAnsi="Times New Roman" w:cs="Times New Roman"/>
              </w:rPr>
            </w:pPr>
            <w:r w:rsidRPr="003500AE">
              <w:rPr>
                <w:rFonts w:ascii="Times New Roman" w:hAnsi="Times New Roman" w:cs="Times New Roman"/>
              </w:rPr>
              <w:t>M</w:t>
            </w:r>
            <w:r w:rsidRPr="003500AE">
              <w:rPr>
                <w:rFonts w:ascii="Times New Roman" w:hAnsi="Times New Roman" w:cs="Times New Roman"/>
                <w:vertAlign w:val="subscript"/>
              </w:rPr>
              <w:t>2</w:t>
            </w:r>
            <w:r w:rsidRPr="003500AE">
              <w:rPr>
                <w:rFonts w:ascii="Times New Roman" w:hAnsi="Times New Roman" w:cs="Times New Roman"/>
              </w:rPr>
              <w:t>/S</w:t>
            </w:r>
            <w:r w:rsidRPr="003500AE">
              <w:rPr>
                <w:rFonts w:ascii="Times New Roman" w:hAnsi="Times New Roman" w:cs="Times New Roman"/>
                <w:vertAlign w:val="subscript"/>
              </w:rPr>
              <w:t>2</w:t>
            </w:r>
          </w:p>
        </w:tc>
        <w:tc>
          <w:tcPr>
            <w:tcW w:w="0" w:type="auto"/>
            <w:vAlign w:val="center"/>
          </w:tcPr>
          <w:p w:rsidRPr="003500AE" w:rsidR="00E32948" w:rsidP="00D655EF" w:rsidRDefault="002D7F35" w14:paraId="3941D7A9" w14:textId="787C61D7">
            <w:pPr>
              <w:jc w:val="center"/>
              <w:rPr>
                <w:rFonts w:ascii="Times New Roman" w:hAnsi="Times New Roman" w:cs="Times New Roman"/>
                <w:vertAlign w:val="superscript"/>
              </w:rPr>
            </w:pPr>
            <w:r w:rsidRPr="003500AE">
              <w:rPr>
                <w:rFonts w:ascii="Times New Roman" w:hAnsi="Times New Roman" w:cs="Times New Roman"/>
              </w:rPr>
              <w:t>0</w:t>
            </w:r>
            <w:r w:rsidR="00D655EF">
              <w:rPr>
                <w:rFonts w:ascii="Times New Roman" w:hAnsi="Times New Roman" w:cs="Times New Roman"/>
              </w:rPr>
              <w:t>.</w:t>
            </w:r>
            <w:r w:rsidRPr="003500AE">
              <w:rPr>
                <w:rFonts w:ascii="Times New Roman" w:hAnsi="Times New Roman" w:cs="Times New Roman"/>
              </w:rPr>
              <w:t>81</w:t>
            </w:r>
            <w:r w:rsidRPr="003500AE">
              <w:rPr>
                <w:rFonts w:ascii="Times New Roman" w:hAnsi="Times New Roman" w:cs="Times New Roman"/>
                <w:vertAlign w:val="superscript"/>
              </w:rPr>
              <w:t>ab</w:t>
            </w:r>
          </w:p>
        </w:tc>
        <w:tc>
          <w:tcPr>
            <w:tcW w:w="0" w:type="auto"/>
            <w:vAlign w:val="center"/>
          </w:tcPr>
          <w:p w:rsidRPr="003500AE" w:rsidR="00E32948" w:rsidP="00D655EF" w:rsidRDefault="002D7F35" w14:paraId="2DFB2EE9" w14:textId="4FA92A73">
            <w:pPr>
              <w:jc w:val="center"/>
              <w:rPr>
                <w:rFonts w:ascii="Times New Roman" w:hAnsi="Times New Roman" w:cs="Times New Roman"/>
                <w:vertAlign w:val="superscript"/>
              </w:rPr>
            </w:pPr>
            <w:r w:rsidRPr="003500AE">
              <w:rPr>
                <w:rFonts w:ascii="Times New Roman" w:hAnsi="Times New Roman" w:cs="Times New Roman"/>
              </w:rPr>
              <w:t>0</w:t>
            </w:r>
            <w:r w:rsidR="00D655EF">
              <w:rPr>
                <w:rFonts w:ascii="Times New Roman" w:hAnsi="Times New Roman" w:cs="Times New Roman"/>
              </w:rPr>
              <w:t>.</w:t>
            </w:r>
            <w:r w:rsidRPr="003500AE">
              <w:rPr>
                <w:rFonts w:ascii="Times New Roman" w:hAnsi="Times New Roman" w:cs="Times New Roman"/>
              </w:rPr>
              <w:t>65</w:t>
            </w:r>
            <w:r w:rsidRPr="003500AE">
              <w:rPr>
                <w:rFonts w:ascii="Times New Roman" w:hAnsi="Times New Roman" w:cs="Times New Roman"/>
                <w:vertAlign w:val="superscript"/>
              </w:rPr>
              <w:t>ab</w:t>
            </w:r>
          </w:p>
        </w:tc>
        <w:tc>
          <w:tcPr>
            <w:tcW w:w="0" w:type="auto"/>
            <w:vAlign w:val="center"/>
          </w:tcPr>
          <w:p w:rsidRPr="003500AE" w:rsidR="00E32948" w:rsidP="00D655EF" w:rsidRDefault="00E32948" w14:paraId="1843632F" w14:textId="1E10E77D">
            <w:pPr>
              <w:jc w:val="center"/>
              <w:rPr>
                <w:rFonts w:ascii="Times New Roman" w:hAnsi="Times New Roman" w:cs="Times New Roman"/>
                <w:vertAlign w:val="superscript"/>
              </w:rPr>
            </w:pPr>
            <w:r w:rsidRPr="003500AE">
              <w:rPr>
                <w:rFonts w:ascii="Times New Roman" w:hAnsi="Times New Roman" w:cs="Times New Roman"/>
              </w:rPr>
              <w:t>1</w:t>
            </w:r>
            <w:r w:rsidR="00D655EF">
              <w:rPr>
                <w:rFonts w:ascii="Times New Roman" w:hAnsi="Times New Roman" w:cs="Times New Roman"/>
              </w:rPr>
              <w:t>.</w:t>
            </w:r>
            <w:r w:rsidRPr="003500AE">
              <w:rPr>
                <w:rFonts w:ascii="Times New Roman" w:hAnsi="Times New Roman" w:cs="Times New Roman"/>
              </w:rPr>
              <w:t>26</w:t>
            </w:r>
            <w:r w:rsidRPr="003500AE">
              <w:rPr>
                <w:rFonts w:ascii="Times New Roman" w:hAnsi="Times New Roman" w:cs="Times New Roman"/>
                <w:vertAlign w:val="superscript"/>
              </w:rPr>
              <w:t>d</w:t>
            </w:r>
          </w:p>
        </w:tc>
        <w:tc>
          <w:tcPr>
            <w:tcW w:w="0" w:type="auto"/>
            <w:vAlign w:val="center"/>
          </w:tcPr>
          <w:p w:rsidRPr="003500AE" w:rsidR="00E32948" w:rsidP="00D655EF" w:rsidRDefault="00E32948" w14:paraId="6C40C0F0" w14:textId="20D648EB">
            <w:pPr>
              <w:tabs>
                <w:tab w:val="left" w:pos="1077"/>
              </w:tabs>
              <w:jc w:val="center"/>
              <w:rPr>
                <w:rFonts w:ascii="Times New Roman" w:hAnsi="Times New Roman" w:cs="Times New Roman"/>
                <w:vertAlign w:val="superscript"/>
              </w:rPr>
            </w:pPr>
            <w:r w:rsidRPr="003500AE">
              <w:rPr>
                <w:rFonts w:ascii="Times New Roman" w:hAnsi="Times New Roman" w:cs="Times New Roman"/>
              </w:rPr>
              <w:t>51</w:t>
            </w:r>
            <w:r w:rsidR="00D655EF">
              <w:rPr>
                <w:rFonts w:ascii="Times New Roman" w:hAnsi="Times New Roman" w:cs="Times New Roman"/>
              </w:rPr>
              <w:t>.</w:t>
            </w:r>
            <w:r w:rsidRPr="003500AE">
              <w:rPr>
                <w:rFonts w:ascii="Times New Roman" w:hAnsi="Times New Roman" w:cs="Times New Roman"/>
              </w:rPr>
              <w:t>35</w:t>
            </w:r>
            <w:r w:rsidRPr="003500AE">
              <w:rPr>
                <w:rFonts w:ascii="Times New Roman" w:hAnsi="Times New Roman" w:cs="Times New Roman"/>
                <w:vertAlign w:val="superscript"/>
              </w:rPr>
              <w:t>a</w:t>
            </w:r>
          </w:p>
        </w:tc>
        <w:tc>
          <w:tcPr>
            <w:tcW w:w="0" w:type="auto"/>
            <w:vAlign w:val="center"/>
          </w:tcPr>
          <w:p w:rsidRPr="001B505C" w:rsidR="00E32948" w:rsidP="00D655EF" w:rsidRDefault="00E32948" w14:paraId="0B36A03E" w14:textId="2BC11BA5">
            <w:pPr>
              <w:jc w:val="center"/>
              <w:rPr>
                <w:rFonts w:ascii="Times New Roman" w:hAnsi="Times New Roman" w:cs="Times New Roman"/>
                <w:vertAlign w:val="superscript"/>
              </w:rPr>
            </w:pPr>
            <w:r w:rsidRPr="003500AE">
              <w:rPr>
                <w:rFonts w:ascii="Times New Roman" w:hAnsi="Times New Roman" w:cs="Times New Roman"/>
              </w:rPr>
              <w:t>13</w:t>
            </w:r>
            <w:r w:rsidR="00D655EF">
              <w:rPr>
                <w:rFonts w:ascii="Times New Roman" w:hAnsi="Times New Roman" w:cs="Times New Roman"/>
              </w:rPr>
              <w:t>.</w:t>
            </w:r>
            <w:r w:rsidRPr="003500AE">
              <w:rPr>
                <w:rFonts w:ascii="Times New Roman" w:hAnsi="Times New Roman" w:cs="Times New Roman"/>
              </w:rPr>
              <w:t>78</w:t>
            </w:r>
            <w:r w:rsidRPr="003500AE">
              <w:rPr>
                <w:rFonts w:ascii="Times New Roman" w:hAnsi="Times New Roman" w:cs="Times New Roman"/>
                <w:vertAlign w:val="superscript"/>
              </w:rPr>
              <w:t>a</w:t>
            </w:r>
          </w:p>
        </w:tc>
      </w:tr>
      <w:tr w:rsidRPr="001B505C" w:rsidR="00E32948" w:rsidTr="00CD77B6" w14:paraId="0CB7719B" w14:textId="77777777">
        <w:trPr>
          <w:trHeight w:val="260"/>
          <w:jc w:val="center"/>
        </w:trPr>
        <w:tc>
          <w:tcPr>
            <w:tcW w:w="402" w:type="dxa"/>
            <w:vAlign w:val="center"/>
          </w:tcPr>
          <w:p w:rsidRPr="001B505C" w:rsidR="00E32948" w:rsidP="00CD77B6" w:rsidRDefault="00E32948" w14:paraId="35CD8E2D" w14:textId="77777777">
            <w:pPr>
              <w:jc w:val="center"/>
              <w:rPr>
                <w:rFonts w:ascii="Times New Roman" w:hAnsi="Times New Roman" w:cs="Times New Roman"/>
              </w:rPr>
            </w:pPr>
            <w:r w:rsidRPr="001B505C">
              <w:rPr>
                <w:rFonts w:ascii="Times New Roman" w:hAnsi="Times New Roman" w:cs="Times New Roman"/>
              </w:rPr>
              <w:t>7</w:t>
            </w:r>
          </w:p>
        </w:tc>
        <w:tc>
          <w:tcPr>
            <w:tcW w:w="0" w:type="auto"/>
            <w:vAlign w:val="center"/>
          </w:tcPr>
          <w:p w:rsidRPr="001B505C" w:rsidR="00E32948" w:rsidP="00CD77B6" w:rsidRDefault="00E32948" w14:paraId="29D421E6" w14:textId="77777777">
            <w:pPr>
              <w:jc w:val="center"/>
              <w:rPr>
                <w:rFonts w:ascii="Times New Roman" w:hAnsi="Times New Roman" w:cs="Times New Roman"/>
              </w:rPr>
            </w:pPr>
            <w:r w:rsidRPr="001B505C">
              <w:rPr>
                <w:rFonts w:ascii="Times New Roman" w:hAnsi="Times New Roman" w:cs="Times New Roman"/>
              </w:rPr>
              <w:t>M</w:t>
            </w:r>
            <w:r w:rsidRPr="001B505C">
              <w:rPr>
                <w:rFonts w:ascii="Times New Roman" w:hAnsi="Times New Roman" w:cs="Times New Roman"/>
                <w:vertAlign w:val="subscript"/>
              </w:rPr>
              <w:t>3</w:t>
            </w:r>
            <w:r w:rsidRPr="001B505C">
              <w:rPr>
                <w:rFonts w:ascii="Times New Roman" w:hAnsi="Times New Roman" w:cs="Times New Roman"/>
              </w:rPr>
              <w:t>/S</w:t>
            </w:r>
            <w:r w:rsidRPr="001B505C">
              <w:rPr>
                <w:rFonts w:ascii="Times New Roman" w:hAnsi="Times New Roman" w:cs="Times New Roman"/>
                <w:vertAlign w:val="subscript"/>
              </w:rPr>
              <w:t>1</w:t>
            </w:r>
          </w:p>
        </w:tc>
        <w:tc>
          <w:tcPr>
            <w:tcW w:w="0" w:type="auto"/>
            <w:vAlign w:val="center"/>
          </w:tcPr>
          <w:p w:rsidRPr="001B505C" w:rsidR="00E32948" w:rsidP="00D655EF" w:rsidRDefault="00E32948" w14:paraId="4A254E52" w14:textId="7EC7847C">
            <w:pPr>
              <w:jc w:val="center"/>
              <w:rPr>
                <w:rFonts w:ascii="Times New Roman" w:hAnsi="Times New Roman" w:cs="Times New Roman"/>
              </w:rPr>
            </w:pPr>
            <w:r w:rsidRPr="001B505C">
              <w:rPr>
                <w:rFonts w:ascii="Times New Roman" w:hAnsi="Times New Roman" w:cs="Times New Roman"/>
              </w:rPr>
              <w:t>0</w:t>
            </w:r>
            <w:r w:rsidR="00D655EF">
              <w:rPr>
                <w:rFonts w:ascii="Times New Roman" w:hAnsi="Times New Roman" w:cs="Times New Roman"/>
              </w:rPr>
              <w:t>.</w:t>
            </w:r>
            <w:r w:rsidRPr="001B505C">
              <w:rPr>
                <w:rFonts w:ascii="Times New Roman" w:hAnsi="Times New Roman" w:cs="Times New Roman"/>
              </w:rPr>
              <w:t>75</w:t>
            </w:r>
            <w:r w:rsidRPr="001B505C">
              <w:rPr>
                <w:rFonts w:ascii="Times New Roman" w:hAnsi="Times New Roman" w:cs="Times New Roman"/>
                <w:vertAlign w:val="superscript"/>
              </w:rPr>
              <w:t>b</w:t>
            </w:r>
          </w:p>
        </w:tc>
        <w:tc>
          <w:tcPr>
            <w:tcW w:w="0" w:type="auto"/>
            <w:vAlign w:val="center"/>
          </w:tcPr>
          <w:p w:rsidRPr="001B505C" w:rsidR="00E32948" w:rsidP="00D655EF" w:rsidRDefault="00E32948" w14:paraId="143A6A7F" w14:textId="33460B96">
            <w:pPr>
              <w:jc w:val="center"/>
              <w:rPr>
                <w:rFonts w:ascii="Times New Roman" w:hAnsi="Times New Roman" w:cs="Times New Roman"/>
                <w:vertAlign w:val="superscript"/>
              </w:rPr>
            </w:pPr>
            <w:r w:rsidRPr="001B505C">
              <w:rPr>
                <w:rFonts w:ascii="Times New Roman" w:hAnsi="Times New Roman" w:cs="Times New Roman"/>
              </w:rPr>
              <w:t>0</w:t>
            </w:r>
            <w:r w:rsidR="00D655EF">
              <w:rPr>
                <w:rFonts w:ascii="Times New Roman" w:hAnsi="Times New Roman" w:cs="Times New Roman"/>
              </w:rPr>
              <w:t>.</w:t>
            </w:r>
            <w:r w:rsidRPr="001B505C">
              <w:rPr>
                <w:rFonts w:ascii="Times New Roman" w:hAnsi="Times New Roman" w:cs="Times New Roman"/>
              </w:rPr>
              <w:t>57</w:t>
            </w:r>
            <w:r w:rsidRPr="001B505C">
              <w:rPr>
                <w:rFonts w:ascii="Times New Roman" w:hAnsi="Times New Roman" w:cs="Times New Roman"/>
                <w:vertAlign w:val="superscript"/>
              </w:rPr>
              <w:t>cd</w:t>
            </w:r>
          </w:p>
        </w:tc>
        <w:tc>
          <w:tcPr>
            <w:tcW w:w="0" w:type="auto"/>
            <w:vAlign w:val="center"/>
          </w:tcPr>
          <w:p w:rsidRPr="001B505C" w:rsidR="00E32948" w:rsidP="00D655EF" w:rsidRDefault="00E32948" w14:paraId="20144149" w14:textId="0E878D99">
            <w:pPr>
              <w:jc w:val="center"/>
              <w:rPr>
                <w:rFonts w:ascii="Times New Roman" w:hAnsi="Times New Roman" w:cs="Times New Roman"/>
                <w:vertAlign w:val="superscript"/>
              </w:rPr>
            </w:pPr>
            <w:r w:rsidRPr="001B505C">
              <w:rPr>
                <w:rFonts w:ascii="Times New Roman" w:hAnsi="Times New Roman" w:cs="Times New Roman"/>
              </w:rPr>
              <w:t>1</w:t>
            </w:r>
            <w:r w:rsidR="00D655EF">
              <w:rPr>
                <w:rFonts w:ascii="Times New Roman" w:hAnsi="Times New Roman" w:cs="Times New Roman"/>
              </w:rPr>
              <w:t>.</w:t>
            </w:r>
            <w:r w:rsidRPr="001B505C">
              <w:rPr>
                <w:rFonts w:ascii="Times New Roman" w:hAnsi="Times New Roman" w:cs="Times New Roman"/>
              </w:rPr>
              <w:t>35</w:t>
            </w:r>
            <w:r w:rsidRPr="001B505C">
              <w:rPr>
                <w:rFonts w:ascii="Times New Roman" w:hAnsi="Times New Roman" w:cs="Times New Roman"/>
                <w:vertAlign w:val="superscript"/>
              </w:rPr>
              <w:t>b</w:t>
            </w:r>
          </w:p>
        </w:tc>
        <w:tc>
          <w:tcPr>
            <w:tcW w:w="0" w:type="auto"/>
            <w:vAlign w:val="center"/>
          </w:tcPr>
          <w:p w:rsidRPr="001B505C" w:rsidR="00E32948" w:rsidP="00D655EF" w:rsidRDefault="00E32948" w14:paraId="44195B5F" w14:textId="50DF4525">
            <w:pPr>
              <w:jc w:val="center"/>
              <w:rPr>
                <w:rFonts w:ascii="Times New Roman" w:hAnsi="Times New Roman" w:cs="Times New Roman"/>
                <w:vertAlign w:val="superscript"/>
              </w:rPr>
            </w:pPr>
            <w:r w:rsidRPr="001B505C">
              <w:rPr>
                <w:rFonts w:ascii="Times New Roman" w:hAnsi="Times New Roman" w:cs="Times New Roman"/>
              </w:rPr>
              <w:t>40</w:t>
            </w:r>
            <w:r w:rsidR="00D655EF">
              <w:rPr>
                <w:rFonts w:ascii="Times New Roman" w:hAnsi="Times New Roman" w:cs="Times New Roman"/>
              </w:rPr>
              <w:t>.</w:t>
            </w:r>
            <w:r w:rsidRPr="001B505C">
              <w:rPr>
                <w:rFonts w:ascii="Times New Roman" w:hAnsi="Times New Roman" w:cs="Times New Roman"/>
              </w:rPr>
              <w:t>75</w:t>
            </w:r>
            <w:r w:rsidRPr="001B505C">
              <w:rPr>
                <w:rFonts w:ascii="Times New Roman" w:hAnsi="Times New Roman" w:cs="Times New Roman"/>
                <w:vertAlign w:val="superscript"/>
              </w:rPr>
              <w:t>c</w:t>
            </w:r>
          </w:p>
        </w:tc>
        <w:tc>
          <w:tcPr>
            <w:tcW w:w="0" w:type="auto"/>
            <w:vAlign w:val="center"/>
          </w:tcPr>
          <w:p w:rsidRPr="001B505C" w:rsidR="00E32948" w:rsidP="00D655EF" w:rsidRDefault="00E32948" w14:paraId="1BD31ACA" w14:textId="170636D3">
            <w:pPr>
              <w:jc w:val="center"/>
              <w:rPr>
                <w:rFonts w:ascii="Times New Roman" w:hAnsi="Times New Roman" w:cs="Times New Roman"/>
                <w:vertAlign w:val="superscript"/>
              </w:rPr>
            </w:pPr>
            <w:r w:rsidRPr="001B505C">
              <w:rPr>
                <w:rFonts w:ascii="Times New Roman" w:hAnsi="Times New Roman" w:cs="Times New Roman"/>
              </w:rPr>
              <w:t>12</w:t>
            </w:r>
            <w:r w:rsidR="00D655EF">
              <w:rPr>
                <w:rFonts w:ascii="Times New Roman" w:hAnsi="Times New Roman" w:cs="Times New Roman"/>
              </w:rPr>
              <w:t>.</w:t>
            </w:r>
            <w:r w:rsidRPr="001B505C">
              <w:rPr>
                <w:rFonts w:ascii="Times New Roman" w:hAnsi="Times New Roman" w:cs="Times New Roman"/>
              </w:rPr>
              <w:t>10</w:t>
            </w:r>
            <w:r w:rsidRPr="001B505C">
              <w:rPr>
                <w:rFonts w:ascii="Times New Roman" w:hAnsi="Times New Roman" w:cs="Times New Roman"/>
                <w:vertAlign w:val="superscript"/>
              </w:rPr>
              <w:t>b</w:t>
            </w:r>
          </w:p>
        </w:tc>
      </w:tr>
      <w:tr w:rsidRPr="001B505C" w:rsidR="00E32948" w:rsidTr="00CD77B6" w14:paraId="5319A57E" w14:textId="77777777">
        <w:trPr>
          <w:trHeight w:val="260"/>
          <w:jc w:val="center"/>
        </w:trPr>
        <w:tc>
          <w:tcPr>
            <w:tcW w:w="402" w:type="dxa"/>
            <w:tcBorders>
              <w:bottom w:val="single" w:color="auto" w:sz="4" w:space="0"/>
            </w:tcBorders>
            <w:vAlign w:val="center"/>
          </w:tcPr>
          <w:p w:rsidRPr="001B505C" w:rsidR="00E32948" w:rsidP="00CD77B6" w:rsidRDefault="00E32948" w14:paraId="748DFFF4" w14:textId="77777777">
            <w:pPr>
              <w:jc w:val="center"/>
              <w:rPr>
                <w:rFonts w:ascii="Times New Roman" w:hAnsi="Times New Roman" w:cs="Times New Roman"/>
              </w:rPr>
            </w:pPr>
            <w:r w:rsidRPr="001B505C">
              <w:rPr>
                <w:rFonts w:ascii="Times New Roman" w:hAnsi="Times New Roman" w:cs="Times New Roman"/>
              </w:rPr>
              <w:t>8</w:t>
            </w:r>
          </w:p>
        </w:tc>
        <w:tc>
          <w:tcPr>
            <w:tcW w:w="0" w:type="auto"/>
            <w:tcBorders>
              <w:bottom w:val="single" w:color="auto" w:sz="4" w:space="0"/>
            </w:tcBorders>
            <w:vAlign w:val="center"/>
          </w:tcPr>
          <w:p w:rsidRPr="001B505C" w:rsidR="00E32948" w:rsidP="00CD77B6" w:rsidRDefault="00E32948" w14:paraId="06A119C6" w14:textId="77777777">
            <w:pPr>
              <w:jc w:val="center"/>
              <w:rPr>
                <w:rFonts w:ascii="Times New Roman" w:hAnsi="Times New Roman" w:cs="Times New Roman"/>
              </w:rPr>
            </w:pPr>
            <w:r w:rsidRPr="001B505C">
              <w:rPr>
                <w:rFonts w:ascii="Times New Roman" w:hAnsi="Times New Roman" w:cs="Times New Roman"/>
              </w:rPr>
              <w:t>M</w:t>
            </w:r>
            <w:r w:rsidRPr="001B505C">
              <w:rPr>
                <w:rFonts w:ascii="Times New Roman" w:hAnsi="Times New Roman" w:cs="Times New Roman"/>
                <w:vertAlign w:val="subscript"/>
              </w:rPr>
              <w:t>3</w:t>
            </w:r>
            <w:r w:rsidRPr="001B505C">
              <w:rPr>
                <w:rFonts w:ascii="Times New Roman" w:hAnsi="Times New Roman" w:cs="Times New Roman"/>
              </w:rPr>
              <w:t>/S</w:t>
            </w:r>
            <w:r w:rsidRPr="001B505C">
              <w:rPr>
                <w:rFonts w:ascii="Times New Roman" w:hAnsi="Times New Roman" w:cs="Times New Roman"/>
                <w:vertAlign w:val="subscript"/>
              </w:rPr>
              <w:t>2</w:t>
            </w:r>
          </w:p>
        </w:tc>
        <w:tc>
          <w:tcPr>
            <w:tcW w:w="0" w:type="auto"/>
            <w:tcBorders>
              <w:bottom w:val="single" w:color="auto" w:sz="4" w:space="0"/>
            </w:tcBorders>
            <w:vAlign w:val="center"/>
          </w:tcPr>
          <w:p w:rsidRPr="001B505C" w:rsidR="00E32948" w:rsidP="00D655EF" w:rsidRDefault="00E32948" w14:paraId="6D666438" w14:textId="77F6575C">
            <w:pPr>
              <w:jc w:val="center"/>
              <w:rPr>
                <w:rFonts w:ascii="Times New Roman" w:hAnsi="Times New Roman" w:cs="Times New Roman"/>
              </w:rPr>
            </w:pPr>
            <w:r w:rsidRPr="001B505C">
              <w:rPr>
                <w:rFonts w:ascii="Times New Roman" w:hAnsi="Times New Roman" w:cs="Times New Roman"/>
              </w:rPr>
              <w:t>0</w:t>
            </w:r>
            <w:r w:rsidR="00D655EF">
              <w:rPr>
                <w:rFonts w:ascii="Times New Roman" w:hAnsi="Times New Roman" w:cs="Times New Roman"/>
              </w:rPr>
              <w:t>.</w:t>
            </w:r>
            <w:r w:rsidRPr="001B505C">
              <w:rPr>
                <w:rFonts w:ascii="Times New Roman" w:hAnsi="Times New Roman" w:cs="Times New Roman"/>
              </w:rPr>
              <w:t>74</w:t>
            </w:r>
            <w:r w:rsidRPr="001B505C">
              <w:rPr>
                <w:rFonts w:ascii="Times New Roman" w:hAnsi="Times New Roman" w:cs="Times New Roman"/>
                <w:vertAlign w:val="superscript"/>
              </w:rPr>
              <w:t>bc</w:t>
            </w:r>
          </w:p>
        </w:tc>
        <w:tc>
          <w:tcPr>
            <w:tcW w:w="0" w:type="auto"/>
            <w:tcBorders>
              <w:bottom w:val="single" w:color="auto" w:sz="4" w:space="0"/>
            </w:tcBorders>
            <w:vAlign w:val="center"/>
          </w:tcPr>
          <w:p w:rsidRPr="001B505C" w:rsidR="00E32948" w:rsidP="00D655EF" w:rsidRDefault="00E32948" w14:paraId="0C1FA764" w14:textId="62457865">
            <w:pPr>
              <w:jc w:val="center"/>
              <w:rPr>
                <w:rFonts w:ascii="Times New Roman" w:hAnsi="Times New Roman" w:cs="Times New Roman"/>
                <w:vertAlign w:val="superscript"/>
              </w:rPr>
            </w:pPr>
            <w:r w:rsidRPr="001B505C">
              <w:rPr>
                <w:rFonts w:ascii="Times New Roman" w:hAnsi="Times New Roman" w:cs="Times New Roman"/>
              </w:rPr>
              <w:t>0</w:t>
            </w:r>
            <w:r w:rsidR="00D655EF">
              <w:rPr>
                <w:rFonts w:ascii="Times New Roman" w:hAnsi="Times New Roman" w:cs="Times New Roman"/>
              </w:rPr>
              <w:t>.</w:t>
            </w:r>
            <w:r w:rsidRPr="001B505C">
              <w:rPr>
                <w:rFonts w:ascii="Times New Roman" w:hAnsi="Times New Roman" w:cs="Times New Roman"/>
              </w:rPr>
              <w:t>56</w:t>
            </w:r>
            <w:r w:rsidRPr="001B505C">
              <w:rPr>
                <w:rFonts w:ascii="Times New Roman" w:hAnsi="Times New Roman" w:cs="Times New Roman"/>
                <w:vertAlign w:val="superscript"/>
              </w:rPr>
              <w:t>cd</w:t>
            </w:r>
          </w:p>
        </w:tc>
        <w:tc>
          <w:tcPr>
            <w:tcW w:w="0" w:type="auto"/>
            <w:tcBorders>
              <w:bottom w:val="single" w:color="auto" w:sz="4" w:space="0"/>
            </w:tcBorders>
            <w:vAlign w:val="center"/>
          </w:tcPr>
          <w:p w:rsidRPr="001B505C" w:rsidR="00E32948" w:rsidP="00D655EF" w:rsidRDefault="00E32948" w14:paraId="35656226" w14:textId="6F98612E">
            <w:pPr>
              <w:jc w:val="center"/>
              <w:rPr>
                <w:rFonts w:ascii="Times New Roman" w:hAnsi="Times New Roman" w:cs="Times New Roman"/>
              </w:rPr>
            </w:pPr>
            <w:r w:rsidRPr="001B505C">
              <w:rPr>
                <w:rFonts w:ascii="Times New Roman" w:hAnsi="Times New Roman" w:cs="Times New Roman"/>
              </w:rPr>
              <w:t>1</w:t>
            </w:r>
            <w:r w:rsidR="00D655EF">
              <w:rPr>
                <w:rFonts w:ascii="Times New Roman" w:hAnsi="Times New Roman" w:cs="Times New Roman"/>
              </w:rPr>
              <w:t>.</w:t>
            </w:r>
            <w:r w:rsidRPr="001B505C">
              <w:rPr>
                <w:rFonts w:ascii="Times New Roman" w:hAnsi="Times New Roman" w:cs="Times New Roman"/>
              </w:rPr>
              <w:t>30</w:t>
            </w:r>
            <w:r w:rsidRPr="001B505C">
              <w:rPr>
                <w:rFonts w:ascii="Times New Roman" w:hAnsi="Times New Roman" w:cs="Times New Roman"/>
                <w:vertAlign w:val="superscript"/>
              </w:rPr>
              <w:t>c</w:t>
            </w:r>
          </w:p>
        </w:tc>
        <w:tc>
          <w:tcPr>
            <w:tcW w:w="0" w:type="auto"/>
            <w:tcBorders>
              <w:bottom w:val="single" w:color="auto" w:sz="4" w:space="0"/>
            </w:tcBorders>
            <w:vAlign w:val="center"/>
          </w:tcPr>
          <w:p w:rsidRPr="001B505C" w:rsidR="00E32948" w:rsidP="00D655EF" w:rsidRDefault="00E32948" w14:paraId="0D7315D6" w14:textId="7A2DEEE8">
            <w:pPr>
              <w:jc w:val="center"/>
              <w:rPr>
                <w:rFonts w:ascii="Times New Roman" w:hAnsi="Times New Roman" w:cs="Times New Roman"/>
                <w:vertAlign w:val="superscript"/>
              </w:rPr>
            </w:pPr>
            <w:r w:rsidRPr="001B505C">
              <w:rPr>
                <w:rFonts w:ascii="Times New Roman" w:hAnsi="Times New Roman" w:cs="Times New Roman"/>
              </w:rPr>
              <w:t>42</w:t>
            </w:r>
            <w:r w:rsidR="00D655EF">
              <w:rPr>
                <w:rFonts w:ascii="Times New Roman" w:hAnsi="Times New Roman" w:cs="Times New Roman"/>
              </w:rPr>
              <w:t>.</w:t>
            </w:r>
            <w:r w:rsidRPr="001B505C">
              <w:rPr>
                <w:rFonts w:ascii="Times New Roman" w:hAnsi="Times New Roman" w:cs="Times New Roman"/>
              </w:rPr>
              <w:t>25</w:t>
            </w:r>
            <w:r w:rsidRPr="001B505C">
              <w:rPr>
                <w:rFonts w:ascii="Times New Roman" w:hAnsi="Times New Roman" w:cs="Times New Roman"/>
                <w:vertAlign w:val="superscript"/>
              </w:rPr>
              <w:t>c</w:t>
            </w:r>
          </w:p>
        </w:tc>
        <w:tc>
          <w:tcPr>
            <w:tcW w:w="0" w:type="auto"/>
            <w:tcBorders>
              <w:bottom w:val="single" w:color="auto" w:sz="4" w:space="0"/>
            </w:tcBorders>
            <w:vAlign w:val="center"/>
          </w:tcPr>
          <w:p w:rsidRPr="001B505C" w:rsidR="00E32948" w:rsidP="00D655EF" w:rsidRDefault="00E32948" w14:paraId="131977E7" w14:textId="030A48AC">
            <w:pPr>
              <w:jc w:val="center"/>
              <w:rPr>
                <w:rFonts w:ascii="Times New Roman" w:hAnsi="Times New Roman" w:cs="Times New Roman"/>
                <w:vertAlign w:val="superscript"/>
              </w:rPr>
            </w:pPr>
            <w:r w:rsidRPr="001B505C">
              <w:rPr>
                <w:rFonts w:ascii="Times New Roman" w:hAnsi="Times New Roman" w:cs="Times New Roman"/>
              </w:rPr>
              <w:t>12</w:t>
            </w:r>
            <w:r w:rsidR="00D655EF">
              <w:rPr>
                <w:rFonts w:ascii="Times New Roman" w:hAnsi="Times New Roman" w:cs="Times New Roman"/>
              </w:rPr>
              <w:t>.</w:t>
            </w:r>
            <w:r w:rsidRPr="001B505C">
              <w:rPr>
                <w:rFonts w:ascii="Times New Roman" w:hAnsi="Times New Roman" w:cs="Times New Roman"/>
              </w:rPr>
              <w:t>35</w:t>
            </w:r>
            <w:r w:rsidRPr="001B505C">
              <w:rPr>
                <w:rFonts w:ascii="Times New Roman" w:hAnsi="Times New Roman" w:cs="Times New Roman"/>
                <w:vertAlign w:val="superscript"/>
              </w:rPr>
              <w:t>b</w:t>
            </w:r>
          </w:p>
        </w:tc>
      </w:tr>
      <w:tr w:rsidRPr="001B505C" w:rsidR="00E32948" w:rsidTr="00CD77B6" w14:paraId="29AB7623" w14:textId="77777777">
        <w:trPr>
          <w:trHeight w:val="273"/>
          <w:jc w:val="center"/>
        </w:trPr>
        <w:tc>
          <w:tcPr>
            <w:tcW w:w="1433" w:type="dxa"/>
            <w:gridSpan w:val="2"/>
            <w:tcBorders>
              <w:top w:val="single" w:color="auto" w:sz="4" w:space="0"/>
              <w:bottom w:val="single" w:color="auto" w:sz="4" w:space="0"/>
            </w:tcBorders>
            <w:vAlign w:val="center"/>
          </w:tcPr>
          <w:p w:rsidRPr="00087353" w:rsidR="00E32948" w:rsidP="00CD77B6" w:rsidRDefault="00E32948" w14:paraId="19EEC50B" w14:textId="77777777">
            <w:pPr>
              <w:jc w:val="center"/>
              <w:rPr>
                <w:rFonts w:ascii="Times New Roman" w:hAnsi="Times New Roman" w:cs="Times New Roman"/>
                <w:b/>
                <w:vertAlign w:val="superscript"/>
              </w:rPr>
            </w:pPr>
            <w:r w:rsidRPr="001B505C">
              <w:rPr>
                <w:rFonts w:ascii="Times New Roman" w:hAnsi="Times New Roman" w:cs="Times New Roman"/>
                <w:b/>
              </w:rPr>
              <w:t>ES</w:t>
            </w:r>
            <w:r>
              <w:rPr>
                <w:rFonts w:ascii="Times New Roman" w:hAnsi="Times New Roman" w:cs="Times New Roman"/>
                <w:b/>
                <w:vertAlign w:val="superscript"/>
              </w:rPr>
              <w:t>*</w:t>
            </w:r>
          </w:p>
        </w:tc>
        <w:tc>
          <w:tcPr>
            <w:tcW w:w="0" w:type="auto"/>
            <w:tcBorders>
              <w:top w:val="single" w:color="auto" w:sz="4" w:space="0"/>
              <w:bottom w:val="single" w:color="auto" w:sz="4" w:space="0"/>
            </w:tcBorders>
            <w:vAlign w:val="center"/>
          </w:tcPr>
          <w:p w:rsidRPr="001B505C" w:rsidR="00E32948" w:rsidP="00D655EF" w:rsidRDefault="00E32948" w14:paraId="7809EA8B" w14:textId="64610B0C">
            <w:pPr>
              <w:jc w:val="center"/>
              <w:rPr>
                <w:rFonts w:ascii="Times New Roman" w:hAnsi="Times New Roman" w:cs="Times New Roman"/>
                <w:b/>
              </w:rPr>
            </w:pPr>
            <w:r w:rsidRPr="001B505C">
              <w:rPr>
                <w:rFonts w:ascii="Times New Roman" w:hAnsi="Times New Roman" w:cs="Times New Roman"/>
                <w:b/>
              </w:rPr>
              <w:t>0</w:t>
            </w:r>
            <w:r w:rsidR="00D655EF">
              <w:rPr>
                <w:rFonts w:ascii="Times New Roman" w:hAnsi="Times New Roman" w:cs="Times New Roman"/>
                <w:b/>
              </w:rPr>
              <w:t>.</w:t>
            </w:r>
            <w:r w:rsidRPr="001B505C">
              <w:rPr>
                <w:rFonts w:ascii="Times New Roman" w:hAnsi="Times New Roman" w:cs="Times New Roman"/>
                <w:b/>
              </w:rPr>
              <w:t>011*</w:t>
            </w:r>
          </w:p>
        </w:tc>
        <w:tc>
          <w:tcPr>
            <w:tcW w:w="0" w:type="auto"/>
            <w:tcBorders>
              <w:top w:val="single" w:color="auto" w:sz="4" w:space="0"/>
              <w:bottom w:val="single" w:color="auto" w:sz="4" w:space="0"/>
            </w:tcBorders>
            <w:vAlign w:val="center"/>
          </w:tcPr>
          <w:p w:rsidRPr="001B505C" w:rsidR="00E32948" w:rsidP="00D655EF" w:rsidRDefault="00E32948" w14:paraId="2F77D580" w14:textId="5E1C4D8D">
            <w:pPr>
              <w:jc w:val="center"/>
              <w:rPr>
                <w:rFonts w:ascii="Times New Roman" w:hAnsi="Times New Roman" w:cs="Times New Roman"/>
                <w:b/>
              </w:rPr>
            </w:pPr>
            <w:r w:rsidRPr="001B505C">
              <w:rPr>
                <w:rFonts w:ascii="Times New Roman" w:hAnsi="Times New Roman" w:cs="Times New Roman"/>
                <w:b/>
              </w:rPr>
              <w:t>0</w:t>
            </w:r>
            <w:r w:rsidR="00D655EF">
              <w:rPr>
                <w:rFonts w:ascii="Times New Roman" w:hAnsi="Times New Roman" w:cs="Times New Roman"/>
                <w:b/>
              </w:rPr>
              <w:t>.</w:t>
            </w:r>
            <w:r w:rsidRPr="001B505C">
              <w:rPr>
                <w:rFonts w:ascii="Times New Roman" w:hAnsi="Times New Roman" w:cs="Times New Roman"/>
                <w:b/>
              </w:rPr>
              <w:t>015*</w:t>
            </w:r>
          </w:p>
        </w:tc>
        <w:tc>
          <w:tcPr>
            <w:tcW w:w="0" w:type="auto"/>
            <w:tcBorders>
              <w:top w:val="single" w:color="auto" w:sz="4" w:space="0"/>
              <w:bottom w:val="single" w:color="auto" w:sz="4" w:space="0"/>
            </w:tcBorders>
            <w:vAlign w:val="center"/>
          </w:tcPr>
          <w:p w:rsidRPr="001B505C" w:rsidR="00E32948" w:rsidP="00D655EF" w:rsidRDefault="00E32948" w14:paraId="234664D8" w14:textId="7A9BA7D3">
            <w:pPr>
              <w:jc w:val="center"/>
              <w:rPr>
                <w:rFonts w:ascii="Times New Roman" w:hAnsi="Times New Roman" w:cs="Times New Roman"/>
                <w:b/>
              </w:rPr>
            </w:pPr>
            <w:r w:rsidRPr="001B505C">
              <w:rPr>
                <w:rFonts w:ascii="Times New Roman" w:hAnsi="Times New Roman" w:cs="Times New Roman"/>
                <w:b/>
              </w:rPr>
              <w:t>0</w:t>
            </w:r>
            <w:r w:rsidR="00D655EF">
              <w:rPr>
                <w:rFonts w:ascii="Times New Roman" w:hAnsi="Times New Roman" w:cs="Times New Roman"/>
                <w:b/>
              </w:rPr>
              <w:t>.</w:t>
            </w:r>
            <w:r w:rsidRPr="001B505C">
              <w:rPr>
                <w:rFonts w:ascii="Times New Roman" w:hAnsi="Times New Roman" w:cs="Times New Roman"/>
                <w:b/>
              </w:rPr>
              <w:t>024*</w:t>
            </w:r>
          </w:p>
        </w:tc>
        <w:tc>
          <w:tcPr>
            <w:tcW w:w="0" w:type="auto"/>
            <w:tcBorders>
              <w:top w:val="single" w:color="auto" w:sz="4" w:space="0"/>
              <w:bottom w:val="single" w:color="auto" w:sz="4" w:space="0"/>
            </w:tcBorders>
            <w:vAlign w:val="center"/>
          </w:tcPr>
          <w:p w:rsidRPr="001B505C" w:rsidR="00E32948" w:rsidP="00D655EF" w:rsidRDefault="00E32948" w14:paraId="5E978809" w14:textId="2C042EE7">
            <w:pPr>
              <w:jc w:val="center"/>
              <w:rPr>
                <w:rFonts w:ascii="Times New Roman" w:hAnsi="Times New Roman" w:cs="Times New Roman"/>
                <w:b/>
              </w:rPr>
            </w:pPr>
            <w:r w:rsidRPr="001B505C">
              <w:rPr>
                <w:rFonts w:ascii="Times New Roman" w:hAnsi="Times New Roman" w:cs="Times New Roman"/>
                <w:b/>
              </w:rPr>
              <w:t>0</w:t>
            </w:r>
            <w:r w:rsidR="00D655EF">
              <w:rPr>
                <w:rFonts w:ascii="Times New Roman" w:hAnsi="Times New Roman" w:cs="Times New Roman"/>
                <w:b/>
              </w:rPr>
              <w:t>.</w:t>
            </w:r>
            <w:r w:rsidRPr="001B505C">
              <w:rPr>
                <w:rFonts w:ascii="Times New Roman" w:hAnsi="Times New Roman" w:cs="Times New Roman"/>
                <w:b/>
              </w:rPr>
              <w:t>026*</w:t>
            </w:r>
          </w:p>
        </w:tc>
        <w:tc>
          <w:tcPr>
            <w:tcW w:w="0" w:type="auto"/>
            <w:tcBorders>
              <w:top w:val="single" w:color="auto" w:sz="4" w:space="0"/>
              <w:bottom w:val="single" w:color="auto" w:sz="4" w:space="0"/>
            </w:tcBorders>
            <w:vAlign w:val="center"/>
          </w:tcPr>
          <w:p w:rsidRPr="001B505C" w:rsidR="00E32948" w:rsidP="00D655EF" w:rsidRDefault="00E32948" w14:paraId="764AABBD" w14:textId="5F8A557B">
            <w:pPr>
              <w:jc w:val="center"/>
              <w:rPr>
                <w:rFonts w:ascii="Times New Roman" w:hAnsi="Times New Roman" w:cs="Times New Roman"/>
                <w:b/>
              </w:rPr>
            </w:pPr>
            <w:r w:rsidRPr="001B505C">
              <w:rPr>
                <w:rFonts w:ascii="Times New Roman" w:hAnsi="Times New Roman" w:cs="Times New Roman"/>
                <w:b/>
              </w:rPr>
              <w:t>0</w:t>
            </w:r>
            <w:r w:rsidR="00D655EF">
              <w:rPr>
                <w:rFonts w:ascii="Times New Roman" w:hAnsi="Times New Roman" w:cs="Times New Roman"/>
                <w:b/>
              </w:rPr>
              <w:t>.</w:t>
            </w:r>
            <w:r w:rsidRPr="001B505C">
              <w:rPr>
                <w:rFonts w:ascii="Times New Roman" w:hAnsi="Times New Roman" w:cs="Times New Roman"/>
                <w:b/>
              </w:rPr>
              <w:t>035*</w:t>
            </w:r>
          </w:p>
        </w:tc>
      </w:tr>
    </w:tbl>
    <w:p w:rsidRPr="001B505C" w:rsidR="00E32948" w:rsidP="00E32948" w:rsidRDefault="00E32948" w14:paraId="31DFD596" w14:textId="5893DC27">
      <w:pPr>
        <w:spacing w:after="0" w:line="240" w:lineRule="auto"/>
        <w:rPr>
          <w:rFonts w:ascii="Times New Roman" w:hAnsi="Times New Roman" w:cs="Times New Roman"/>
          <w:sz w:val="20"/>
          <w:szCs w:val="20"/>
        </w:rPr>
      </w:pPr>
      <w:r>
        <w:rPr>
          <w:rFonts w:ascii="Times New Roman" w:hAnsi="Times New Roman" w:cs="Times New Roman"/>
          <w:sz w:val="20"/>
          <w:szCs w:val="20"/>
        </w:rPr>
        <w:t>M</w:t>
      </w:r>
      <w:r w:rsidRPr="001B505C">
        <w:rPr>
          <w:rFonts w:ascii="Times New Roman" w:hAnsi="Times New Roman" w:cs="Times New Roman"/>
          <w:sz w:val="20"/>
          <w:szCs w:val="20"/>
        </w:rPr>
        <w:t xml:space="preserve">edias con letras desiguales difieren estadísticamente según </w:t>
      </w:r>
      <w:proofErr w:type="spellStart"/>
      <w:r w:rsidRPr="001B505C">
        <w:rPr>
          <w:rFonts w:ascii="Times New Roman" w:hAnsi="Times New Roman" w:cs="Times New Roman"/>
          <w:sz w:val="20"/>
          <w:szCs w:val="20"/>
        </w:rPr>
        <w:t>dócima</w:t>
      </w:r>
      <w:proofErr w:type="spellEnd"/>
      <w:r w:rsidRPr="001B505C">
        <w:rPr>
          <w:rFonts w:ascii="Times New Roman" w:hAnsi="Times New Roman" w:cs="Times New Roman"/>
          <w:sz w:val="20"/>
          <w:szCs w:val="20"/>
        </w:rPr>
        <w:t xml:space="preserve"> de Duncan para p &lt; 0</w:t>
      </w:r>
      <w:r w:rsidR="00D518A1">
        <w:rPr>
          <w:rFonts w:ascii="Times New Roman" w:hAnsi="Times New Roman" w:cs="Times New Roman"/>
          <w:sz w:val="20"/>
          <w:szCs w:val="20"/>
        </w:rPr>
        <w:t>.</w:t>
      </w:r>
      <w:r w:rsidRPr="001B505C">
        <w:rPr>
          <w:rFonts w:ascii="Times New Roman" w:hAnsi="Times New Roman" w:cs="Times New Roman"/>
          <w:sz w:val="20"/>
          <w:szCs w:val="20"/>
        </w:rPr>
        <w:t>05.</w:t>
      </w:r>
      <w:r w:rsidRPr="00087353">
        <w:rPr>
          <w:rFonts w:ascii="Times New Roman" w:hAnsi="Times New Roman" w:cs="Times New Roman"/>
          <w:sz w:val="20"/>
          <w:szCs w:val="20"/>
        </w:rPr>
        <w:t xml:space="preserve"> </w:t>
      </w:r>
      <w:r w:rsidR="008D1EDF">
        <w:rPr>
          <w:rFonts w:ascii="Times New Roman" w:hAnsi="Times New Roman" w:cs="Times New Roman"/>
          <w:sz w:val="20"/>
          <w:szCs w:val="20"/>
        </w:rPr>
        <w:t>*</w:t>
      </w:r>
      <w:r>
        <w:rPr>
          <w:rFonts w:ascii="Times New Roman" w:hAnsi="Times New Roman" w:cs="Times New Roman"/>
          <w:sz w:val="20"/>
          <w:szCs w:val="20"/>
        </w:rPr>
        <w:t>Error estándar.</w:t>
      </w:r>
    </w:p>
    <w:p w:rsidRPr="00E32948" w:rsidR="00674E64" w:rsidP="00674E64" w:rsidRDefault="00674E64" w14:paraId="654BBF6A" w14:textId="77777777">
      <w:pPr>
        <w:spacing w:after="0" w:line="240" w:lineRule="auto"/>
        <w:jc w:val="both"/>
        <w:rPr>
          <w:rFonts w:ascii="Times New Roman" w:hAnsi="Times New Roman" w:cs="Times New Roman"/>
          <w:sz w:val="28"/>
          <w:szCs w:val="24"/>
        </w:rPr>
      </w:pPr>
    </w:p>
    <w:p w:rsidR="00E32948" w:rsidP="00151D95" w:rsidRDefault="00567B7A" w14:paraId="57D6CC94" w14:textId="00B0A34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E</w:t>
      </w:r>
      <w:r w:rsidRPr="00FB0096">
        <w:rPr>
          <w:rFonts w:ascii="Times New Roman" w:hAnsi="Times New Roman" w:cs="Times New Roman"/>
          <w:sz w:val="24"/>
          <w:szCs w:val="24"/>
        </w:rPr>
        <w:t>n la mayoría de los tratamientos</w:t>
      </w:r>
      <w:r>
        <w:rPr>
          <w:rFonts w:ascii="Times New Roman" w:hAnsi="Times New Roman" w:cs="Times New Roman"/>
          <w:sz w:val="24"/>
          <w:szCs w:val="24"/>
        </w:rPr>
        <w:t>, l</w:t>
      </w:r>
      <w:r w:rsidRPr="00FB0096" w:rsidR="00E32948">
        <w:rPr>
          <w:rFonts w:ascii="Times New Roman" w:hAnsi="Times New Roman" w:cs="Times New Roman"/>
          <w:sz w:val="24"/>
          <w:szCs w:val="24"/>
        </w:rPr>
        <w:t xml:space="preserve">a calidad de la planta </w:t>
      </w:r>
      <w:r w:rsidR="007C41E1">
        <w:rPr>
          <w:rFonts w:ascii="Times New Roman" w:hAnsi="Times New Roman" w:cs="Times New Roman"/>
          <w:sz w:val="24"/>
          <w:szCs w:val="24"/>
        </w:rPr>
        <w:t>(</w:t>
      </w:r>
      <w:r w:rsidR="007C41E1">
        <w:rPr>
          <w:rFonts w:ascii="Times New Roman" w:hAnsi="Times New Roman" w:cs="Times New Roman"/>
          <w:b/>
          <w:sz w:val="24"/>
          <w:szCs w:val="24"/>
        </w:rPr>
        <w:t>F</w:t>
      </w:r>
      <w:r w:rsidRPr="00D063B2" w:rsidR="007C41E1">
        <w:rPr>
          <w:rFonts w:ascii="Times New Roman" w:hAnsi="Times New Roman" w:cs="Times New Roman"/>
          <w:b/>
          <w:sz w:val="24"/>
          <w:szCs w:val="24"/>
        </w:rPr>
        <w:t xml:space="preserve">igura </w:t>
      </w:r>
      <w:r w:rsidR="00D47A3D">
        <w:rPr>
          <w:rFonts w:ascii="Times New Roman" w:hAnsi="Times New Roman" w:cs="Times New Roman"/>
          <w:b/>
          <w:sz w:val="24"/>
          <w:szCs w:val="24"/>
        </w:rPr>
        <w:t>1</w:t>
      </w:r>
      <w:r w:rsidR="007C41E1">
        <w:rPr>
          <w:rFonts w:ascii="Times New Roman" w:hAnsi="Times New Roman" w:cs="Times New Roman"/>
          <w:b/>
          <w:sz w:val="24"/>
          <w:szCs w:val="24"/>
        </w:rPr>
        <w:t>)</w:t>
      </w:r>
      <w:r w:rsidRPr="00FB0096" w:rsidR="007C41E1">
        <w:rPr>
          <w:rFonts w:ascii="Times New Roman" w:hAnsi="Times New Roman" w:cs="Times New Roman"/>
          <w:sz w:val="24"/>
          <w:szCs w:val="24"/>
        </w:rPr>
        <w:t xml:space="preserve"> </w:t>
      </w:r>
      <w:r w:rsidRPr="00FB0096" w:rsidR="00E32948">
        <w:rPr>
          <w:rFonts w:ascii="Times New Roman" w:hAnsi="Times New Roman" w:cs="Times New Roman"/>
          <w:sz w:val="24"/>
          <w:szCs w:val="24"/>
        </w:rPr>
        <w:t>resultó buena, excepto en M</w:t>
      </w:r>
      <w:r w:rsidRPr="00FB0096" w:rsidR="00E32948">
        <w:rPr>
          <w:rFonts w:ascii="Times New Roman" w:hAnsi="Times New Roman" w:cs="Times New Roman"/>
          <w:sz w:val="24"/>
          <w:szCs w:val="24"/>
          <w:vertAlign w:val="subscript"/>
        </w:rPr>
        <w:t>0</w:t>
      </w:r>
      <w:r w:rsidRPr="00FB0096" w:rsidR="00E32948">
        <w:rPr>
          <w:rFonts w:ascii="Times New Roman" w:hAnsi="Times New Roman" w:cs="Times New Roman"/>
          <w:sz w:val="24"/>
          <w:szCs w:val="24"/>
        </w:rPr>
        <w:t>/S</w:t>
      </w:r>
      <w:r w:rsidRPr="00FB0096" w:rsidR="00E32948">
        <w:rPr>
          <w:rFonts w:ascii="Times New Roman" w:hAnsi="Times New Roman" w:cs="Times New Roman"/>
          <w:sz w:val="24"/>
          <w:szCs w:val="24"/>
          <w:vertAlign w:val="subscript"/>
        </w:rPr>
        <w:t>1</w:t>
      </w:r>
      <w:r w:rsidRPr="00FB0096" w:rsidR="00E32948">
        <w:rPr>
          <w:rFonts w:ascii="Times New Roman" w:hAnsi="Times New Roman" w:cs="Times New Roman"/>
          <w:sz w:val="24"/>
          <w:szCs w:val="24"/>
        </w:rPr>
        <w:t xml:space="preserve"> y M</w:t>
      </w:r>
      <w:r w:rsidRPr="00FB0096" w:rsidR="00E32948">
        <w:rPr>
          <w:rFonts w:ascii="Times New Roman" w:hAnsi="Times New Roman" w:cs="Times New Roman"/>
          <w:sz w:val="24"/>
          <w:szCs w:val="24"/>
          <w:vertAlign w:val="subscript"/>
        </w:rPr>
        <w:t>0</w:t>
      </w:r>
      <w:r w:rsidRPr="00FB0096" w:rsidR="00E32948">
        <w:rPr>
          <w:rFonts w:ascii="Times New Roman" w:hAnsi="Times New Roman" w:cs="Times New Roman"/>
          <w:sz w:val="24"/>
          <w:szCs w:val="24"/>
        </w:rPr>
        <w:t>/S</w:t>
      </w:r>
      <w:r w:rsidRPr="00FB0096" w:rsidR="00E32948">
        <w:rPr>
          <w:rFonts w:ascii="Times New Roman" w:hAnsi="Times New Roman" w:cs="Times New Roman"/>
          <w:sz w:val="24"/>
          <w:szCs w:val="24"/>
          <w:vertAlign w:val="subscript"/>
        </w:rPr>
        <w:t>2</w:t>
      </w:r>
      <w:r w:rsidRPr="00FB0096" w:rsidR="00E32948">
        <w:rPr>
          <w:rFonts w:ascii="Times New Roman" w:hAnsi="Times New Roman" w:cs="Times New Roman"/>
          <w:sz w:val="24"/>
          <w:szCs w:val="24"/>
        </w:rPr>
        <w:t xml:space="preserve"> donde se aprecian plántulas con características </w:t>
      </w:r>
      <w:r w:rsidR="00CD7891">
        <w:rPr>
          <w:rFonts w:ascii="Times New Roman" w:hAnsi="Times New Roman" w:cs="Times New Roman"/>
          <w:sz w:val="24"/>
          <w:szCs w:val="24"/>
        </w:rPr>
        <w:t xml:space="preserve">de inferior calidad en todos los parámetros evaluados, </w:t>
      </w:r>
      <w:r w:rsidRPr="00FB0096" w:rsidR="00E32948">
        <w:rPr>
          <w:rFonts w:ascii="Times New Roman" w:hAnsi="Times New Roman" w:cs="Times New Roman"/>
          <w:sz w:val="24"/>
          <w:szCs w:val="24"/>
        </w:rPr>
        <w:t>que la</w:t>
      </w:r>
      <w:r w:rsidR="00CD7891">
        <w:rPr>
          <w:rFonts w:ascii="Times New Roman" w:hAnsi="Times New Roman" w:cs="Times New Roman"/>
          <w:sz w:val="24"/>
          <w:szCs w:val="24"/>
        </w:rPr>
        <w:t>s clasifica</w:t>
      </w:r>
      <w:r w:rsidRPr="00FB0096" w:rsidR="00E32948">
        <w:rPr>
          <w:rFonts w:ascii="Times New Roman" w:hAnsi="Times New Roman" w:cs="Times New Roman"/>
          <w:sz w:val="24"/>
          <w:szCs w:val="24"/>
        </w:rPr>
        <w:t xml:space="preserve"> como mala. </w:t>
      </w:r>
      <w:r w:rsidR="00760D86">
        <w:rPr>
          <w:rFonts w:ascii="Times New Roman" w:hAnsi="Times New Roman" w:cs="Times New Roman"/>
          <w:sz w:val="24"/>
          <w:szCs w:val="24"/>
        </w:rPr>
        <w:t>A</w:t>
      </w:r>
      <w:r w:rsidRPr="00FB0096" w:rsidR="00E32948">
        <w:rPr>
          <w:rFonts w:ascii="Times New Roman" w:hAnsi="Times New Roman" w:cs="Times New Roman"/>
          <w:sz w:val="24"/>
          <w:szCs w:val="24"/>
        </w:rPr>
        <w:t xml:space="preserve"> través del coeficiente de contingencia de 0</w:t>
      </w:r>
      <w:r w:rsidR="00D655EF">
        <w:rPr>
          <w:rFonts w:ascii="Times New Roman" w:hAnsi="Times New Roman" w:cs="Times New Roman"/>
          <w:sz w:val="24"/>
          <w:szCs w:val="24"/>
        </w:rPr>
        <w:t>.</w:t>
      </w:r>
      <w:r w:rsidRPr="00FB0096" w:rsidR="00E32948">
        <w:rPr>
          <w:rFonts w:ascii="Times New Roman" w:hAnsi="Times New Roman" w:cs="Times New Roman"/>
          <w:sz w:val="24"/>
          <w:szCs w:val="24"/>
        </w:rPr>
        <w:t>799</w:t>
      </w:r>
      <w:r w:rsidR="005F2258">
        <w:rPr>
          <w:rFonts w:ascii="Times New Roman" w:hAnsi="Times New Roman" w:cs="Times New Roman"/>
          <w:sz w:val="24"/>
          <w:szCs w:val="24"/>
        </w:rPr>
        <w:t>,</w:t>
      </w:r>
      <w:r w:rsidRPr="00FB0096" w:rsidR="00E32948">
        <w:rPr>
          <w:rFonts w:ascii="Times New Roman" w:hAnsi="Times New Roman" w:cs="Times New Roman"/>
          <w:sz w:val="24"/>
          <w:szCs w:val="24"/>
        </w:rPr>
        <w:t xml:space="preserve"> </w:t>
      </w:r>
      <w:r w:rsidR="00760D86">
        <w:rPr>
          <w:rFonts w:ascii="Times New Roman" w:hAnsi="Times New Roman" w:cs="Times New Roman"/>
          <w:sz w:val="24"/>
          <w:szCs w:val="24"/>
        </w:rPr>
        <w:t xml:space="preserve">se </w:t>
      </w:r>
      <w:r w:rsidRPr="00FB0096" w:rsidR="00E32948">
        <w:rPr>
          <w:rFonts w:ascii="Times New Roman" w:hAnsi="Times New Roman" w:cs="Times New Roman"/>
          <w:sz w:val="24"/>
          <w:szCs w:val="24"/>
        </w:rPr>
        <w:t>corrobora interacción entre los factores (sustrato</w:t>
      </w:r>
      <w:r w:rsidR="00D063B2">
        <w:rPr>
          <w:rFonts w:ascii="Times New Roman" w:hAnsi="Times New Roman" w:cs="Times New Roman"/>
          <w:sz w:val="24"/>
          <w:szCs w:val="24"/>
        </w:rPr>
        <w:t>s</w:t>
      </w:r>
      <w:r w:rsidRPr="00FB0096" w:rsidR="00E32948">
        <w:rPr>
          <w:rFonts w:ascii="Times New Roman" w:hAnsi="Times New Roman" w:cs="Times New Roman"/>
          <w:sz w:val="24"/>
          <w:szCs w:val="24"/>
        </w:rPr>
        <w:t xml:space="preserve"> x </w:t>
      </w:r>
      <w:r w:rsidR="00760D86">
        <w:rPr>
          <w:rFonts w:ascii="Times New Roman" w:hAnsi="Times New Roman" w:cs="Times New Roman"/>
          <w:sz w:val="24"/>
          <w:szCs w:val="24"/>
        </w:rPr>
        <w:t>microorganismos</w:t>
      </w:r>
      <w:r w:rsidRPr="00FB0096" w:rsidR="00E32948">
        <w:rPr>
          <w:rFonts w:ascii="Times New Roman" w:hAnsi="Times New Roman" w:cs="Times New Roman"/>
          <w:sz w:val="24"/>
          <w:szCs w:val="24"/>
        </w:rPr>
        <w:t>)</w:t>
      </w:r>
      <w:r w:rsidRPr="00760D86" w:rsidR="00760D86">
        <w:t xml:space="preserve"> </w:t>
      </w:r>
      <w:r w:rsidR="00760D86">
        <w:t xml:space="preserve">con </w:t>
      </w:r>
      <w:r w:rsidRPr="00760D86" w:rsidR="00760D86">
        <w:rPr>
          <w:rFonts w:ascii="Times New Roman" w:hAnsi="Times New Roman" w:cs="Times New Roman"/>
          <w:sz w:val="24"/>
          <w:szCs w:val="24"/>
        </w:rPr>
        <w:t>diferencias significativas en la calidad de las plantas</w:t>
      </w:r>
      <w:r w:rsidR="00760D86">
        <w:rPr>
          <w:rFonts w:ascii="Times New Roman" w:hAnsi="Times New Roman" w:cs="Times New Roman"/>
          <w:sz w:val="24"/>
          <w:szCs w:val="24"/>
        </w:rPr>
        <w:t xml:space="preserve"> </w:t>
      </w:r>
      <w:r w:rsidRPr="00FB0096" w:rsidR="00760D86">
        <w:rPr>
          <w:rFonts w:ascii="Times New Roman" w:hAnsi="Times New Roman" w:cs="Times New Roman"/>
          <w:sz w:val="24"/>
          <w:szCs w:val="24"/>
        </w:rPr>
        <w:t>(p &lt; 0,05)</w:t>
      </w:r>
      <w:r w:rsidRPr="00760D86" w:rsidR="00760D86">
        <w:rPr>
          <w:rFonts w:ascii="Times New Roman" w:hAnsi="Times New Roman" w:cs="Times New Roman"/>
          <w:sz w:val="24"/>
          <w:szCs w:val="24"/>
        </w:rPr>
        <w:t>, como efecto d</w:t>
      </w:r>
      <w:r w:rsidR="00760D86">
        <w:rPr>
          <w:rFonts w:ascii="Times New Roman" w:hAnsi="Times New Roman" w:cs="Times New Roman"/>
          <w:sz w:val="24"/>
          <w:szCs w:val="24"/>
        </w:rPr>
        <w:t xml:space="preserve">e los tratamientos investigados, </w:t>
      </w:r>
      <w:r w:rsidRPr="00FB0096" w:rsidR="00E32948">
        <w:rPr>
          <w:rFonts w:ascii="Times New Roman" w:hAnsi="Times New Roman" w:cs="Times New Roman"/>
          <w:sz w:val="24"/>
          <w:szCs w:val="24"/>
        </w:rPr>
        <w:t xml:space="preserve">por lo que </w:t>
      </w:r>
      <w:r w:rsidR="00760D86">
        <w:rPr>
          <w:rFonts w:ascii="Times New Roman" w:hAnsi="Times New Roman" w:cs="Times New Roman"/>
          <w:sz w:val="24"/>
          <w:szCs w:val="24"/>
        </w:rPr>
        <w:t xml:space="preserve">hay evidencia de </w:t>
      </w:r>
      <w:r w:rsidRPr="00FB0096" w:rsidR="00E32948">
        <w:rPr>
          <w:rFonts w:ascii="Times New Roman" w:hAnsi="Times New Roman" w:cs="Times New Roman"/>
          <w:sz w:val="24"/>
          <w:szCs w:val="24"/>
        </w:rPr>
        <w:t xml:space="preserve">que la inoculación del sustrato con hongos </w:t>
      </w:r>
      <w:proofErr w:type="spellStart"/>
      <w:r w:rsidRPr="00FB0096" w:rsidR="00E32948">
        <w:rPr>
          <w:rFonts w:ascii="Times New Roman" w:hAnsi="Times New Roman" w:cs="Times New Roman"/>
          <w:sz w:val="24"/>
          <w:szCs w:val="24"/>
        </w:rPr>
        <w:t>micorrizógenos</w:t>
      </w:r>
      <w:proofErr w:type="spellEnd"/>
      <w:r w:rsidRPr="00FB0096" w:rsidR="00E32948">
        <w:rPr>
          <w:rFonts w:ascii="Times New Roman" w:hAnsi="Times New Roman" w:cs="Times New Roman"/>
          <w:sz w:val="24"/>
          <w:szCs w:val="24"/>
        </w:rPr>
        <w:t xml:space="preserve"> incide favorablemente en la calidad de la planta.</w:t>
      </w:r>
    </w:p>
    <w:p w:rsidRPr="00FB0096" w:rsidR="00C77C8B" w:rsidP="00151D95" w:rsidRDefault="00C77C8B" w14:paraId="4D150619" w14:textId="77777777">
      <w:pPr>
        <w:autoSpaceDE w:val="0"/>
        <w:autoSpaceDN w:val="0"/>
        <w:adjustRightInd w:val="0"/>
        <w:spacing w:after="0" w:line="240" w:lineRule="auto"/>
        <w:jc w:val="both"/>
        <w:rPr>
          <w:rFonts w:ascii="Times New Roman" w:hAnsi="Times New Roman" w:cs="Times New Roman"/>
          <w:sz w:val="24"/>
          <w:szCs w:val="24"/>
        </w:rPr>
      </w:pPr>
    </w:p>
    <w:p w:rsidRPr="00FB0096" w:rsidR="00E32948" w:rsidP="00E32948" w:rsidRDefault="00E32948" w14:paraId="6B1B381D" w14:textId="77777777">
      <w:pPr>
        <w:spacing w:after="0" w:line="240" w:lineRule="auto"/>
        <w:jc w:val="center"/>
        <w:rPr>
          <w:rFonts w:ascii="Times New Roman" w:hAnsi="Times New Roman" w:cs="Times New Roman"/>
          <w:sz w:val="24"/>
          <w:szCs w:val="24"/>
        </w:rPr>
      </w:pPr>
      <w:r w:rsidR="00E32948">
        <w:drawing>
          <wp:inline wp14:editId="62440E93" wp14:anchorId="0D51481C">
            <wp:extent cx="4289757" cy="3155690"/>
            <wp:effectExtent l="0" t="0" r="0" b="0"/>
            <wp:docPr id="5" name="Imagem 5" title=""/>
            <wp:cNvGraphicFramePr>
              <a:graphicFrameLocks noChangeAspect="1"/>
            </wp:cNvGraphicFramePr>
            <a:graphic>
              <a:graphicData uri="http://schemas.openxmlformats.org/drawingml/2006/picture">
                <pic:pic>
                  <pic:nvPicPr>
                    <pic:cNvPr id="0" name="Imagem 5"/>
                    <pic:cNvPicPr/>
                  </pic:nvPicPr>
                  <pic:blipFill>
                    <a:blip r:embed="Rfb146b1c2220408c">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4289757" cy="3155690"/>
                    </a:xfrm>
                    <a:prstGeom prst="rect">
                      <a:avLst/>
                    </a:prstGeom>
                  </pic:spPr>
                </pic:pic>
              </a:graphicData>
            </a:graphic>
          </wp:inline>
        </w:drawing>
      </w:r>
    </w:p>
    <w:p w:rsidR="00E32948" w:rsidP="00E32948" w:rsidRDefault="00E32948" w14:paraId="0E44AF64" w14:textId="6CDB3BAF">
      <w:pPr>
        <w:autoSpaceDE w:val="0"/>
        <w:autoSpaceDN w:val="0"/>
        <w:adjustRightInd w:val="0"/>
        <w:spacing w:after="0" w:line="240" w:lineRule="auto"/>
        <w:jc w:val="both"/>
        <w:rPr>
          <w:rFonts w:ascii="Times New Roman" w:hAnsi="Times New Roman" w:cs="Times New Roman"/>
          <w:sz w:val="24"/>
          <w:szCs w:val="24"/>
        </w:rPr>
      </w:pPr>
      <w:r w:rsidRPr="00FB0096">
        <w:rPr>
          <w:rFonts w:ascii="Times New Roman" w:hAnsi="Times New Roman" w:cs="Times New Roman"/>
          <w:b/>
          <w:sz w:val="24"/>
          <w:szCs w:val="24"/>
        </w:rPr>
        <w:t xml:space="preserve">Figura </w:t>
      </w:r>
      <w:r w:rsidR="00D47A3D">
        <w:rPr>
          <w:rFonts w:ascii="Times New Roman" w:hAnsi="Times New Roman" w:cs="Times New Roman"/>
          <w:b/>
          <w:sz w:val="24"/>
          <w:szCs w:val="24"/>
        </w:rPr>
        <w:t>1</w:t>
      </w:r>
      <w:r w:rsidRPr="00FB0096">
        <w:rPr>
          <w:rFonts w:ascii="Times New Roman" w:hAnsi="Times New Roman" w:cs="Times New Roman"/>
          <w:b/>
          <w:sz w:val="24"/>
          <w:szCs w:val="24"/>
        </w:rPr>
        <w:t>.</w:t>
      </w:r>
      <w:r w:rsidRPr="00FB0096">
        <w:rPr>
          <w:rFonts w:ascii="Times New Roman" w:hAnsi="Times New Roman" w:cs="Times New Roman"/>
          <w:sz w:val="24"/>
          <w:szCs w:val="24"/>
        </w:rPr>
        <w:t xml:space="preserve"> Histograma de frecuencia con los niveles de calidad de la planta.</w:t>
      </w:r>
    </w:p>
    <w:p w:rsidRPr="006A0F3C" w:rsidR="00E32948" w:rsidP="00E32948" w:rsidRDefault="00E32948" w14:paraId="7C0956BB" w14:textId="2329051D">
      <w:pPr>
        <w:autoSpaceDE w:val="0"/>
        <w:autoSpaceDN w:val="0"/>
        <w:adjustRightInd w:val="0"/>
        <w:spacing w:after="0" w:line="240" w:lineRule="auto"/>
        <w:jc w:val="both"/>
        <w:rPr>
          <w:rFonts w:ascii="Times New Roman" w:hAnsi="Times New Roman" w:cs="Times New Roman"/>
          <w:sz w:val="24"/>
          <w:szCs w:val="24"/>
          <w:lang w:val="en-US"/>
        </w:rPr>
      </w:pPr>
      <w:r w:rsidRPr="005672D6">
        <w:rPr>
          <w:rFonts w:ascii="Times New Roman" w:hAnsi="Times New Roman" w:cs="Times New Roman"/>
          <w:b/>
          <w:sz w:val="24"/>
          <w:szCs w:val="24"/>
          <w:lang w:val="en-US"/>
        </w:rPr>
        <w:t xml:space="preserve">Figure </w:t>
      </w:r>
      <w:r w:rsidR="00D47A3D">
        <w:rPr>
          <w:rFonts w:ascii="Times New Roman" w:hAnsi="Times New Roman" w:cs="Times New Roman"/>
          <w:b/>
          <w:sz w:val="24"/>
          <w:szCs w:val="24"/>
          <w:lang w:val="en-US"/>
        </w:rPr>
        <w:t>1</w:t>
      </w:r>
      <w:r w:rsidRPr="005672D6">
        <w:rPr>
          <w:rFonts w:ascii="Times New Roman" w:hAnsi="Times New Roman" w:cs="Times New Roman"/>
          <w:b/>
          <w:sz w:val="24"/>
          <w:szCs w:val="24"/>
          <w:lang w:val="en-US"/>
        </w:rPr>
        <w:t xml:space="preserve">. </w:t>
      </w:r>
      <w:r w:rsidRPr="006A0F3C">
        <w:rPr>
          <w:rFonts w:ascii="Times New Roman" w:hAnsi="Times New Roman" w:cs="Times New Roman"/>
          <w:sz w:val="24"/>
          <w:szCs w:val="24"/>
          <w:lang w:val="en-US"/>
        </w:rPr>
        <w:t>Histogram of frequency with the levels of the plant quality</w:t>
      </w:r>
      <w:r>
        <w:rPr>
          <w:rFonts w:ascii="Times New Roman" w:hAnsi="Times New Roman" w:cs="Times New Roman"/>
          <w:sz w:val="24"/>
          <w:szCs w:val="24"/>
          <w:lang w:val="en-US"/>
        </w:rPr>
        <w:t>.</w:t>
      </w:r>
    </w:p>
    <w:p w:rsidRPr="00CA6275" w:rsidR="00674E64" w:rsidP="00CA6275" w:rsidRDefault="00674E64" w14:paraId="40DF9798" w14:textId="77777777">
      <w:pPr>
        <w:spacing w:after="0" w:line="240" w:lineRule="auto"/>
        <w:jc w:val="both"/>
        <w:rPr>
          <w:rFonts w:ascii="Times New Roman" w:hAnsi="Times New Roman" w:cs="Times New Roman"/>
          <w:sz w:val="24"/>
          <w:szCs w:val="24"/>
          <w:lang w:val="en-US"/>
        </w:rPr>
      </w:pPr>
    </w:p>
    <w:p w:rsidR="00E32948" w:rsidP="00E32948" w:rsidRDefault="00E32948" w14:paraId="11A48309" w14:textId="3F5D9B24">
      <w:pPr>
        <w:spacing w:after="0" w:line="240" w:lineRule="auto"/>
        <w:ind w:firstLine="426"/>
        <w:jc w:val="both"/>
        <w:rPr>
          <w:rFonts w:ascii="Times New Roman" w:hAnsi="Times New Roman" w:eastAsia="MS Mincho" w:cs="Times New Roman"/>
          <w:bCs/>
          <w:sz w:val="24"/>
          <w:szCs w:val="24"/>
          <w:lang w:eastAsia="es-ES"/>
        </w:rPr>
      </w:pPr>
      <w:r w:rsidRPr="00FB0096">
        <w:rPr>
          <w:rFonts w:ascii="Times New Roman" w:hAnsi="Times New Roman" w:eastAsia="MS Mincho" w:cs="Times New Roman"/>
          <w:bCs/>
          <w:sz w:val="24"/>
          <w:szCs w:val="24"/>
          <w:lang w:eastAsia="es-ES"/>
        </w:rPr>
        <w:t xml:space="preserve">Con respecto </w:t>
      </w:r>
      <w:r w:rsidR="007C41E1">
        <w:rPr>
          <w:rFonts w:ascii="Times New Roman" w:hAnsi="Times New Roman" w:eastAsia="MS Mincho" w:cs="Times New Roman"/>
          <w:bCs/>
          <w:sz w:val="24"/>
          <w:szCs w:val="24"/>
          <w:lang w:eastAsia="es-ES"/>
        </w:rPr>
        <w:t>al</w:t>
      </w:r>
      <w:r w:rsidRPr="00FB0096">
        <w:rPr>
          <w:rFonts w:ascii="Times New Roman" w:hAnsi="Times New Roman" w:eastAsia="MS Mincho" w:cs="Times New Roman"/>
          <w:bCs/>
          <w:sz w:val="24"/>
          <w:szCs w:val="24"/>
          <w:lang w:eastAsia="es-ES"/>
        </w:rPr>
        <w:t xml:space="preserve"> valor del coeficiente de calidad citado por</w:t>
      </w:r>
      <w:r>
        <w:rPr>
          <w:rFonts w:ascii="Times New Roman" w:hAnsi="Times New Roman" w:eastAsia="MS Mincho" w:cs="Times New Roman"/>
          <w:bCs/>
          <w:sz w:val="24"/>
          <w:szCs w:val="24"/>
          <w:lang w:eastAsia="es-ES"/>
        </w:rPr>
        <w:t xml:space="preserve"> </w:t>
      </w:r>
      <w:r w:rsidRPr="00151D95">
        <w:rPr>
          <w:rFonts w:ascii="Times New Roman" w:hAnsi="Times New Roman" w:eastAsia="MS Mincho" w:cs="Times New Roman"/>
          <w:bCs/>
          <w:color w:val="0070C0"/>
          <w:sz w:val="24"/>
          <w:szCs w:val="24"/>
          <w:lang w:eastAsia="es-ES"/>
        </w:rPr>
        <w:fldChar w:fldCharType="begin"/>
      </w:r>
      <w:r w:rsidRPr="00151D95" w:rsidR="002827F9">
        <w:rPr>
          <w:rFonts w:ascii="Times New Roman" w:hAnsi="Times New Roman" w:eastAsia="MS Mincho" w:cs="Times New Roman"/>
          <w:bCs/>
          <w:color w:val="0070C0"/>
          <w:sz w:val="24"/>
          <w:szCs w:val="24"/>
          <w:lang w:eastAsia="es-ES"/>
        </w:rPr>
        <w:instrText xml:space="preserve"> ADDIN ZOTERO_ITEM CSL_CITATION {"citationID":"FD60KlqQ","properties":{"formattedCitation":"(Panduro 2017)","plainCitation":"(Panduro 2017)","dontUpdate":true,"noteIndex":0},"citationItems":[{"id":2799,"uris":["http://zotero.org/users/6591325/items/88UQTKJT"],"uri":["http://zotero.org/users/6591325/items/88UQTKJT"],"itemData":{"id":2799,"type":"thesis","event-place":"Puerto Almendras, Loreto, Perú.","genre":"Tesis de Licenciatura inédita","language":"Español","number-of-pages":"58","publisher":"Universidad de Perú","publisher-place":"Puerto Almendras, Loreto, Perú.","title":"Manejo de regeneración natural, en vivero, de Virola elongata (Benth) Warb. “Cumala blanca”, utilizando sustratos orgánicos.","author":[{"family":"Panduro","given":"M. E."}],"issued":{"date-parts":[["2017"]]}}}],"schema":"https://github.com/citation-style-language/schema/raw/master/csl-citation.json"} </w:instrText>
      </w:r>
      <w:r w:rsidRPr="00151D95">
        <w:rPr>
          <w:rFonts w:ascii="Times New Roman" w:hAnsi="Times New Roman" w:eastAsia="MS Mincho" w:cs="Times New Roman"/>
          <w:bCs/>
          <w:color w:val="0070C0"/>
          <w:sz w:val="24"/>
          <w:szCs w:val="24"/>
          <w:lang w:eastAsia="es-ES"/>
        </w:rPr>
        <w:fldChar w:fldCharType="separate"/>
      </w:r>
      <w:r w:rsidRPr="00151D95">
        <w:rPr>
          <w:rFonts w:ascii="Times New Roman" w:hAnsi="Times New Roman" w:cs="Times New Roman"/>
          <w:color w:val="0070C0"/>
          <w:sz w:val="24"/>
        </w:rPr>
        <w:t>Panduro (2017)</w:t>
      </w:r>
      <w:r w:rsidRPr="00151D95">
        <w:rPr>
          <w:rFonts w:ascii="Times New Roman" w:hAnsi="Times New Roman" w:eastAsia="MS Mincho" w:cs="Times New Roman"/>
          <w:bCs/>
          <w:color w:val="0070C0"/>
          <w:sz w:val="24"/>
          <w:szCs w:val="24"/>
          <w:lang w:eastAsia="es-ES"/>
        </w:rPr>
        <w:fldChar w:fldCharType="end"/>
      </w:r>
      <w:r w:rsidRPr="00FB0096">
        <w:rPr>
          <w:rFonts w:ascii="Times New Roman" w:hAnsi="Times New Roman" w:eastAsia="MS Mincho" w:cs="Times New Roman"/>
          <w:bCs/>
          <w:sz w:val="24"/>
          <w:szCs w:val="24"/>
          <w:lang w:eastAsia="es-ES"/>
        </w:rPr>
        <w:t xml:space="preserve">, las plántulas son categorizadas de excelente en el sustrato S2 inoculado con las cepas </w:t>
      </w:r>
      <w:r w:rsidRPr="00FB0096">
        <w:rPr>
          <w:rFonts w:ascii="Times New Roman" w:hAnsi="Times New Roman" w:cs="Times New Roman"/>
          <w:i/>
          <w:sz w:val="24"/>
          <w:szCs w:val="24"/>
        </w:rPr>
        <w:t xml:space="preserve">G. </w:t>
      </w:r>
      <w:proofErr w:type="spellStart"/>
      <w:r w:rsidRPr="00FB0096">
        <w:rPr>
          <w:rFonts w:ascii="Times New Roman" w:hAnsi="Times New Roman" w:cs="Times New Roman"/>
          <w:i/>
          <w:sz w:val="24"/>
          <w:szCs w:val="24"/>
        </w:rPr>
        <w:t>cubense</w:t>
      </w:r>
      <w:proofErr w:type="spellEnd"/>
      <w:r w:rsidRPr="00FB0096">
        <w:rPr>
          <w:rFonts w:ascii="Times New Roman" w:hAnsi="Times New Roman" w:cs="Times New Roman"/>
          <w:sz w:val="24"/>
          <w:szCs w:val="24"/>
        </w:rPr>
        <w:t xml:space="preserve"> y </w:t>
      </w:r>
      <w:r w:rsidRPr="00FB0096">
        <w:rPr>
          <w:rFonts w:ascii="Times New Roman" w:hAnsi="Times New Roman" w:cs="Times New Roman"/>
          <w:i/>
          <w:sz w:val="24"/>
          <w:szCs w:val="24"/>
        </w:rPr>
        <w:t xml:space="preserve">R. </w:t>
      </w:r>
      <w:proofErr w:type="spellStart"/>
      <w:r w:rsidRPr="00FB0096">
        <w:rPr>
          <w:rFonts w:ascii="Times New Roman" w:hAnsi="Times New Roman" w:cs="Times New Roman"/>
          <w:i/>
          <w:sz w:val="24"/>
          <w:szCs w:val="24"/>
        </w:rPr>
        <w:t>intraradice</w:t>
      </w:r>
      <w:r w:rsidRPr="00FB0096">
        <w:rPr>
          <w:rFonts w:ascii="Times New Roman" w:hAnsi="Times New Roman" w:cs="Times New Roman"/>
          <w:sz w:val="24"/>
          <w:szCs w:val="24"/>
        </w:rPr>
        <w:t>s</w:t>
      </w:r>
      <w:proofErr w:type="spellEnd"/>
      <w:r w:rsidRPr="00FB0096">
        <w:rPr>
          <w:rFonts w:ascii="Times New Roman" w:hAnsi="Times New Roman" w:eastAsia="MS Mincho" w:cs="Times New Roman"/>
          <w:bCs/>
          <w:sz w:val="24"/>
          <w:szCs w:val="24"/>
          <w:lang w:eastAsia="es-ES"/>
        </w:rPr>
        <w:t xml:space="preserve"> </w:t>
      </w:r>
      <w:r w:rsidRPr="00FB0096">
        <w:rPr>
          <w:rFonts w:ascii="Times New Roman" w:hAnsi="Times New Roman" w:cs="Times New Roman"/>
          <w:sz w:val="24"/>
          <w:szCs w:val="24"/>
        </w:rPr>
        <w:lastRenderedPageBreak/>
        <w:t>(M</w:t>
      </w:r>
      <w:r w:rsidRPr="00FB0096">
        <w:rPr>
          <w:rFonts w:ascii="Times New Roman" w:hAnsi="Times New Roman" w:cs="Times New Roman"/>
          <w:sz w:val="24"/>
          <w:szCs w:val="24"/>
          <w:vertAlign w:val="subscript"/>
        </w:rPr>
        <w:t>1</w:t>
      </w:r>
      <w:r w:rsidRPr="00FB0096">
        <w:rPr>
          <w:rFonts w:ascii="Times New Roman" w:hAnsi="Times New Roman" w:cs="Times New Roman"/>
          <w:sz w:val="24"/>
          <w:szCs w:val="24"/>
        </w:rPr>
        <w:t>/S</w:t>
      </w:r>
      <w:r w:rsidRPr="00FB0096">
        <w:rPr>
          <w:rFonts w:ascii="Times New Roman" w:hAnsi="Times New Roman" w:cs="Times New Roman"/>
          <w:sz w:val="24"/>
          <w:szCs w:val="24"/>
          <w:vertAlign w:val="subscript"/>
        </w:rPr>
        <w:t xml:space="preserve">2 </w:t>
      </w:r>
      <w:r w:rsidRPr="00FB0096">
        <w:rPr>
          <w:rFonts w:ascii="Times New Roman" w:hAnsi="Times New Roman" w:cs="Times New Roman"/>
          <w:sz w:val="24"/>
          <w:szCs w:val="24"/>
        </w:rPr>
        <w:t>y</w:t>
      </w:r>
      <w:r w:rsidRPr="00FB0096">
        <w:rPr>
          <w:rFonts w:ascii="Times New Roman" w:hAnsi="Times New Roman" w:cs="Times New Roman"/>
          <w:sz w:val="24"/>
          <w:szCs w:val="24"/>
          <w:vertAlign w:val="subscript"/>
        </w:rPr>
        <w:t xml:space="preserve"> </w:t>
      </w:r>
      <w:r w:rsidRPr="00FB0096">
        <w:rPr>
          <w:rFonts w:ascii="Times New Roman" w:hAnsi="Times New Roman" w:cs="Times New Roman"/>
          <w:sz w:val="24"/>
          <w:szCs w:val="24"/>
        </w:rPr>
        <w:t>M</w:t>
      </w:r>
      <w:r w:rsidRPr="00FB0096">
        <w:rPr>
          <w:rFonts w:ascii="Times New Roman" w:hAnsi="Times New Roman" w:cs="Times New Roman"/>
          <w:sz w:val="24"/>
          <w:szCs w:val="24"/>
          <w:vertAlign w:val="subscript"/>
        </w:rPr>
        <w:t>2</w:t>
      </w:r>
      <w:r w:rsidRPr="00FB0096">
        <w:rPr>
          <w:rFonts w:ascii="Times New Roman" w:hAnsi="Times New Roman" w:cs="Times New Roman"/>
          <w:sz w:val="24"/>
          <w:szCs w:val="24"/>
        </w:rPr>
        <w:t>/S</w:t>
      </w:r>
      <w:r w:rsidRPr="00FB0096">
        <w:rPr>
          <w:rFonts w:ascii="Times New Roman" w:hAnsi="Times New Roman" w:cs="Times New Roman"/>
          <w:sz w:val="24"/>
          <w:szCs w:val="24"/>
          <w:vertAlign w:val="subscript"/>
        </w:rPr>
        <w:t>2</w:t>
      </w:r>
      <w:r w:rsidRPr="00FB0096">
        <w:rPr>
          <w:rFonts w:ascii="Times New Roman" w:hAnsi="Times New Roman" w:cs="Times New Roman"/>
          <w:sz w:val="24"/>
          <w:szCs w:val="24"/>
        </w:rPr>
        <w:t xml:space="preserve">) </w:t>
      </w:r>
      <w:r w:rsidRPr="00FB0096">
        <w:rPr>
          <w:rFonts w:ascii="Times New Roman" w:hAnsi="Times New Roman" w:eastAsia="MS Mincho" w:cs="Times New Roman"/>
          <w:bCs/>
          <w:sz w:val="24"/>
          <w:szCs w:val="24"/>
          <w:lang w:eastAsia="es-ES"/>
        </w:rPr>
        <w:t xml:space="preserve">y buena en el </w:t>
      </w:r>
      <w:r w:rsidRPr="00FB0096" w:rsidR="00D063B2">
        <w:rPr>
          <w:rFonts w:ascii="Times New Roman" w:hAnsi="Times New Roman" w:eastAsia="MS Mincho" w:cs="Times New Roman"/>
          <w:bCs/>
          <w:sz w:val="24"/>
          <w:szCs w:val="24"/>
          <w:lang w:eastAsia="es-ES"/>
        </w:rPr>
        <w:t>restant</w:t>
      </w:r>
      <w:r w:rsidR="00D063B2">
        <w:rPr>
          <w:rFonts w:ascii="Times New Roman" w:hAnsi="Times New Roman" w:eastAsia="MS Mincho" w:cs="Times New Roman"/>
          <w:bCs/>
          <w:sz w:val="24"/>
          <w:szCs w:val="24"/>
          <w:lang w:eastAsia="es-ES"/>
        </w:rPr>
        <w:t>e</w:t>
      </w:r>
      <w:r w:rsidRPr="00FB0096">
        <w:rPr>
          <w:rFonts w:ascii="Times New Roman" w:hAnsi="Times New Roman" w:eastAsia="MS Mincho" w:cs="Times New Roman"/>
          <w:bCs/>
          <w:sz w:val="24"/>
          <w:szCs w:val="24"/>
          <w:lang w:eastAsia="es-ES"/>
        </w:rPr>
        <w:t xml:space="preserve"> de los tratamientos donde el sustrato fue inoculado, no así para los tratamientos </w:t>
      </w:r>
      <w:r>
        <w:rPr>
          <w:rFonts w:ascii="Times New Roman" w:hAnsi="Times New Roman" w:eastAsia="MS Mincho" w:cs="Times New Roman"/>
          <w:bCs/>
          <w:sz w:val="24"/>
          <w:szCs w:val="24"/>
          <w:lang w:eastAsia="es-ES"/>
        </w:rPr>
        <w:t xml:space="preserve">no inoculado </w:t>
      </w:r>
      <w:r w:rsidRPr="00FB0096">
        <w:rPr>
          <w:rFonts w:ascii="Times New Roman" w:hAnsi="Times New Roman" w:cs="Times New Roman"/>
          <w:sz w:val="24"/>
          <w:szCs w:val="24"/>
        </w:rPr>
        <w:t>(M</w:t>
      </w:r>
      <w:r w:rsidRPr="00FB0096">
        <w:rPr>
          <w:rFonts w:ascii="Times New Roman" w:hAnsi="Times New Roman" w:cs="Times New Roman"/>
          <w:sz w:val="24"/>
          <w:szCs w:val="24"/>
          <w:vertAlign w:val="subscript"/>
        </w:rPr>
        <w:t>0</w:t>
      </w:r>
      <w:r w:rsidRPr="00FB0096">
        <w:rPr>
          <w:rFonts w:ascii="Times New Roman" w:hAnsi="Times New Roman" w:cs="Times New Roman"/>
          <w:sz w:val="24"/>
          <w:szCs w:val="24"/>
        </w:rPr>
        <w:t>/S</w:t>
      </w:r>
      <w:r w:rsidRPr="00FB0096">
        <w:rPr>
          <w:rFonts w:ascii="Times New Roman" w:hAnsi="Times New Roman" w:cs="Times New Roman"/>
          <w:sz w:val="24"/>
          <w:szCs w:val="24"/>
          <w:vertAlign w:val="subscript"/>
        </w:rPr>
        <w:t xml:space="preserve">1 </w:t>
      </w:r>
      <w:r w:rsidRPr="00FB0096">
        <w:rPr>
          <w:rFonts w:ascii="Times New Roman" w:hAnsi="Times New Roman" w:cs="Times New Roman"/>
          <w:sz w:val="24"/>
          <w:szCs w:val="24"/>
        </w:rPr>
        <w:t>y</w:t>
      </w:r>
      <w:r w:rsidRPr="00FB0096">
        <w:rPr>
          <w:rFonts w:ascii="Times New Roman" w:hAnsi="Times New Roman" w:cs="Times New Roman"/>
          <w:sz w:val="24"/>
          <w:szCs w:val="24"/>
          <w:vertAlign w:val="subscript"/>
        </w:rPr>
        <w:t xml:space="preserve"> </w:t>
      </w:r>
      <w:r w:rsidRPr="00FB0096">
        <w:rPr>
          <w:rFonts w:ascii="Times New Roman" w:hAnsi="Times New Roman" w:cs="Times New Roman"/>
          <w:sz w:val="24"/>
          <w:szCs w:val="24"/>
        </w:rPr>
        <w:t>M</w:t>
      </w:r>
      <w:r w:rsidRPr="00FB0096">
        <w:rPr>
          <w:rFonts w:ascii="Times New Roman" w:hAnsi="Times New Roman" w:cs="Times New Roman"/>
          <w:sz w:val="24"/>
          <w:szCs w:val="24"/>
          <w:vertAlign w:val="subscript"/>
        </w:rPr>
        <w:t>0</w:t>
      </w:r>
      <w:r w:rsidRPr="00FB0096">
        <w:rPr>
          <w:rFonts w:ascii="Times New Roman" w:hAnsi="Times New Roman" w:cs="Times New Roman"/>
          <w:sz w:val="24"/>
          <w:szCs w:val="24"/>
        </w:rPr>
        <w:t>/S</w:t>
      </w:r>
      <w:r w:rsidRPr="00FB0096">
        <w:rPr>
          <w:rFonts w:ascii="Times New Roman" w:hAnsi="Times New Roman" w:cs="Times New Roman"/>
          <w:sz w:val="24"/>
          <w:szCs w:val="24"/>
          <w:vertAlign w:val="subscript"/>
        </w:rPr>
        <w:t>2</w:t>
      </w:r>
      <w:r w:rsidRPr="00FB0096">
        <w:rPr>
          <w:rFonts w:ascii="Times New Roman" w:hAnsi="Times New Roman" w:cs="Times New Roman"/>
          <w:sz w:val="24"/>
          <w:szCs w:val="24"/>
        </w:rPr>
        <w:t xml:space="preserve">) </w:t>
      </w:r>
      <w:r w:rsidRPr="00FB0096">
        <w:rPr>
          <w:rFonts w:ascii="Times New Roman" w:hAnsi="Times New Roman" w:eastAsia="MS Mincho" w:cs="Times New Roman"/>
          <w:bCs/>
          <w:sz w:val="24"/>
          <w:szCs w:val="24"/>
          <w:lang w:eastAsia="es-ES"/>
        </w:rPr>
        <w:t>las que son evaluadas</w:t>
      </w:r>
      <w:r w:rsidR="003F7CBC">
        <w:rPr>
          <w:rFonts w:ascii="Times New Roman" w:hAnsi="Times New Roman" w:eastAsia="MS Mincho" w:cs="Times New Roman"/>
          <w:bCs/>
          <w:sz w:val="24"/>
          <w:szCs w:val="24"/>
          <w:lang w:eastAsia="es-ES"/>
        </w:rPr>
        <w:t xml:space="preserve"> </w:t>
      </w:r>
      <w:r w:rsidRPr="00725107" w:rsidR="003F7CBC">
        <w:rPr>
          <w:rFonts w:ascii="Times New Roman" w:hAnsi="Times New Roman" w:eastAsia="MS Mincho" w:cs="Times New Roman"/>
          <w:bCs/>
          <w:sz w:val="24"/>
          <w:szCs w:val="24"/>
          <w:lang w:eastAsia="es-ES"/>
        </w:rPr>
        <w:t>como</w:t>
      </w:r>
      <w:r w:rsidRPr="00FB0096">
        <w:rPr>
          <w:rFonts w:ascii="Times New Roman" w:hAnsi="Times New Roman" w:eastAsia="MS Mincho" w:cs="Times New Roman"/>
          <w:bCs/>
          <w:sz w:val="24"/>
          <w:szCs w:val="24"/>
          <w:lang w:eastAsia="es-ES"/>
        </w:rPr>
        <w:t xml:space="preserve"> regular</w:t>
      </w:r>
      <w:r w:rsidR="007C41E1">
        <w:rPr>
          <w:rFonts w:ascii="Times New Roman" w:hAnsi="Times New Roman" w:eastAsia="MS Mincho" w:cs="Times New Roman"/>
          <w:bCs/>
          <w:sz w:val="24"/>
          <w:szCs w:val="24"/>
          <w:lang w:eastAsia="es-ES"/>
        </w:rPr>
        <w:t xml:space="preserve"> </w:t>
      </w:r>
      <w:r w:rsidRPr="00FB0096" w:rsidR="007C41E1">
        <w:rPr>
          <w:rFonts w:ascii="Times New Roman" w:hAnsi="Times New Roman" w:eastAsia="MS Mincho" w:cs="Times New Roman"/>
          <w:bCs/>
          <w:sz w:val="24"/>
          <w:szCs w:val="24"/>
          <w:lang w:eastAsia="es-ES"/>
        </w:rPr>
        <w:t>(</w:t>
      </w:r>
      <w:r w:rsidRPr="00D063B2" w:rsidR="007C41E1">
        <w:rPr>
          <w:rFonts w:ascii="Times New Roman" w:hAnsi="Times New Roman" w:eastAsia="MS Mincho" w:cs="Times New Roman"/>
          <w:b/>
          <w:bCs/>
          <w:sz w:val="24"/>
          <w:szCs w:val="24"/>
          <w:lang w:eastAsia="es-ES"/>
        </w:rPr>
        <w:t>Cuadro 7</w:t>
      </w:r>
      <w:r w:rsidRPr="00FB0096" w:rsidR="007C41E1">
        <w:rPr>
          <w:rFonts w:ascii="Times New Roman" w:hAnsi="Times New Roman" w:eastAsia="MS Mincho" w:cs="Times New Roman"/>
          <w:bCs/>
          <w:sz w:val="24"/>
          <w:szCs w:val="24"/>
          <w:lang w:eastAsia="es-ES"/>
        </w:rPr>
        <w:t>)</w:t>
      </w:r>
      <w:r w:rsidRPr="00FB0096">
        <w:rPr>
          <w:rFonts w:ascii="Times New Roman" w:hAnsi="Times New Roman" w:eastAsia="MS Mincho" w:cs="Times New Roman"/>
          <w:bCs/>
          <w:sz w:val="24"/>
          <w:szCs w:val="24"/>
          <w:lang w:eastAsia="es-ES"/>
        </w:rPr>
        <w:t xml:space="preserve">. </w:t>
      </w:r>
    </w:p>
    <w:p w:rsidRPr="00FB0096" w:rsidR="00151D95" w:rsidP="00151D95" w:rsidRDefault="00151D95" w14:paraId="2ACAD38F" w14:textId="77777777">
      <w:pPr>
        <w:spacing w:after="0" w:line="240" w:lineRule="auto"/>
        <w:jc w:val="both"/>
        <w:rPr>
          <w:rFonts w:ascii="Times New Roman" w:hAnsi="Times New Roman" w:eastAsia="MS Mincho" w:cs="Times New Roman"/>
          <w:bCs/>
          <w:sz w:val="24"/>
          <w:szCs w:val="24"/>
          <w:lang w:eastAsia="es-ES"/>
        </w:rPr>
      </w:pPr>
    </w:p>
    <w:p w:rsidR="00E32948" w:rsidP="00E32948" w:rsidRDefault="00E32948" w14:paraId="419B8A71" w14:textId="5D284AE8">
      <w:pPr>
        <w:spacing w:after="0" w:line="240" w:lineRule="auto"/>
        <w:jc w:val="both"/>
        <w:rPr>
          <w:rFonts w:ascii="Times New Roman" w:hAnsi="Times New Roman" w:cs="Times New Roman"/>
          <w:sz w:val="24"/>
          <w:szCs w:val="24"/>
        </w:rPr>
      </w:pPr>
      <w:r>
        <w:rPr>
          <w:rFonts w:ascii="Times New Roman" w:hAnsi="Times New Roman" w:eastAsia="MS Mincho" w:cs="Times New Roman"/>
          <w:b/>
          <w:bCs/>
          <w:sz w:val="24"/>
          <w:szCs w:val="24"/>
          <w:lang w:eastAsia="es-ES"/>
        </w:rPr>
        <w:t>Cuadro</w:t>
      </w:r>
      <w:r w:rsidRPr="00FB0096">
        <w:rPr>
          <w:rFonts w:ascii="Times New Roman" w:hAnsi="Times New Roman" w:eastAsia="MS Mincho" w:cs="Times New Roman"/>
          <w:b/>
          <w:bCs/>
          <w:sz w:val="24"/>
          <w:szCs w:val="24"/>
          <w:lang w:eastAsia="es-ES"/>
        </w:rPr>
        <w:t xml:space="preserve"> 7.</w:t>
      </w:r>
      <w:r w:rsidRPr="00FB0096">
        <w:rPr>
          <w:rFonts w:ascii="Times New Roman" w:hAnsi="Times New Roman" w:eastAsia="MS Mincho" w:cs="Times New Roman"/>
          <w:bCs/>
          <w:sz w:val="24"/>
          <w:szCs w:val="24"/>
          <w:lang w:eastAsia="es-ES"/>
        </w:rPr>
        <w:t xml:space="preserve"> </w:t>
      </w:r>
      <w:r w:rsidRPr="00760D86" w:rsidR="003F7CBC">
        <w:rPr>
          <w:rFonts w:ascii="Times New Roman" w:hAnsi="Times New Roman" w:eastAsia="MS Mincho" w:cs="Times New Roman"/>
          <w:bCs/>
          <w:sz w:val="24"/>
          <w:szCs w:val="24"/>
          <w:lang w:eastAsia="es-ES"/>
        </w:rPr>
        <w:t xml:space="preserve">Efecto de los </w:t>
      </w:r>
      <w:r w:rsidRPr="00760D86" w:rsidR="00725107">
        <w:rPr>
          <w:rFonts w:ascii="Times New Roman" w:hAnsi="Times New Roman" w:eastAsia="MS Mincho" w:cs="Times New Roman"/>
          <w:bCs/>
          <w:sz w:val="24"/>
          <w:szCs w:val="24"/>
          <w:lang w:eastAsia="es-ES"/>
        </w:rPr>
        <w:t>sustratos</w:t>
      </w:r>
      <w:r w:rsidRPr="00760D86" w:rsidR="003F7CBC">
        <w:rPr>
          <w:rFonts w:ascii="Times New Roman" w:hAnsi="Times New Roman" w:eastAsia="MS Mincho" w:cs="Times New Roman"/>
          <w:bCs/>
          <w:sz w:val="24"/>
          <w:szCs w:val="24"/>
          <w:lang w:eastAsia="es-ES"/>
        </w:rPr>
        <w:t xml:space="preserve"> y microorganismos en la</w:t>
      </w:r>
      <w:r w:rsidR="003F7CBC">
        <w:rPr>
          <w:rFonts w:ascii="Times New Roman" w:hAnsi="Times New Roman" w:eastAsia="MS Mincho" w:cs="Times New Roman"/>
          <w:bCs/>
          <w:sz w:val="24"/>
          <w:szCs w:val="24"/>
          <w:lang w:eastAsia="es-ES"/>
        </w:rPr>
        <w:t xml:space="preserve"> </w:t>
      </w:r>
      <w:r w:rsidRPr="00760D86" w:rsidR="00760D86">
        <w:rPr>
          <w:rFonts w:ascii="Times New Roman" w:hAnsi="Times New Roman" w:eastAsia="MS Mincho" w:cs="Times New Roman"/>
          <w:bCs/>
          <w:sz w:val="24"/>
          <w:szCs w:val="24"/>
          <w:lang w:eastAsia="es-ES"/>
        </w:rPr>
        <w:t>c</w:t>
      </w:r>
      <w:r w:rsidRPr="00FB0096">
        <w:rPr>
          <w:rFonts w:ascii="Times New Roman" w:hAnsi="Times New Roman" w:eastAsia="MS Mincho" w:cs="Times New Roman"/>
          <w:bCs/>
          <w:sz w:val="24"/>
          <w:szCs w:val="24"/>
          <w:lang w:eastAsia="es-ES"/>
        </w:rPr>
        <w:t xml:space="preserve">alidad de la planta de </w:t>
      </w:r>
      <w:r w:rsidRPr="00FB0096">
        <w:rPr>
          <w:rFonts w:ascii="Times New Roman" w:hAnsi="Times New Roman" w:cs="Times New Roman"/>
          <w:i/>
          <w:sz w:val="24"/>
          <w:szCs w:val="24"/>
        </w:rPr>
        <w:t xml:space="preserve">S. </w:t>
      </w:r>
      <w:proofErr w:type="spellStart"/>
      <w:r w:rsidRPr="00FB0096">
        <w:rPr>
          <w:rFonts w:ascii="Times New Roman" w:hAnsi="Times New Roman" w:cs="Times New Roman"/>
          <w:i/>
          <w:sz w:val="24"/>
          <w:szCs w:val="24"/>
        </w:rPr>
        <w:t>mahagoni</w:t>
      </w:r>
      <w:proofErr w:type="spellEnd"/>
      <w:r w:rsidRPr="00FB0096">
        <w:rPr>
          <w:rFonts w:ascii="Times New Roman" w:hAnsi="Times New Roman" w:cs="Times New Roman"/>
          <w:sz w:val="24"/>
          <w:szCs w:val="24"/>
        </w:rPr>
        <w:t xml:space="preserve"> a los cuatro meses de cultivada</w:t>
      </w:r>
      <w:r w:rsidR="00DA6205">
        <w:rPr>
          <w:rFonts w:ascii="Times New Roman" w:hAnsi="Times New Roman" w:cs="Times New Roman"/>
          <w:sz w:val="24"/>
          <w:szCs w:val="24"/>
        </w:rPr>
        <w:t>.</w:t>
      </w:r>
    </w:p>
    <w:p w:rsidRPr="006A0F3C" w:rsidR="00E32948" w:rsidP="00E32948" w:rsidRDefault="00E32948" w14:paraId="071AE340" w14:textId="6DCE89A2">
      <w:pPr>
        <w:spacing w:after="0" w:line="240" w:lineRule="auto"/>
        <w:jc w:val="both"/>
        <w:rPr>
          <w:rFonts w:ascii="Times New Roman" w:hAnsi="Times New Roman" w:cs="Times New Roman"/>
          <w:sz w:val="24"/>
          <w:szCs w:val="24"/>
          <w:lang w:val="en-US"/>
        </w:rPr>
      </w:pPr>
      <w:r w:rsidRPr="006A0F3C">
        <w:rPr>
          <w:rFonts w:ascii="Times New Roman" w:hAnsi="Times New Roman" w:cs="Times New Roman"/>
          <w:b/>
          <w:sz w:val="24"/>
          <w:szCs w:val="24"/>
          <w:lang w:val="en-US"/>
        </w:rPr>
        <w:t xml:space="preserve">Table 7. </w:t>
      </w:r>
      <w:r w:rsidR="00760D86">
        <w:rPr>
          <w:rFonts w:ascii="Times New Roman" w:hAnsi="Times New Roman" w:cs="Times New Roman"/>
          <w:sz w:val="24"/>
          <w:szCs w:val="24"/>
          <w:lang w:val="en-US"/>
        </w:rPr>
        <w:t xml:space="preserve">Effect of the </w:t>
      </w:r>
      <w:r w:rsidRPr="00760D86" w:rsidR="00760D86">
        <w:rPr>
          <w:rFonts w:ascii="Times New Roman" w:hAnsi="Times New Roman" w:cs="Times New Roman"/>
          <w:sz w:val="24"/>
          <w:szCs w:val="24"/>
          <w:lang w:val="en-US"/>
        </w:rPr>
        <w:t>substrate</w:t>
      </w:r>
      <w:r w:rsidR="00760D86">
        <w:rPr>
          <w:rFonts w:ascii="Times New Roman" w:hAnsi="Times New Roman" w:cs="Times New Roman"/>
          <w:sz w:val="24"/>
          <w:szCs w:val="24"/>
          <w:lang w:val="en-US"/>
        </w:rPr>
        <w:t xml:space="preserve"> and microorganism </w:t>
      </w:r>
      <w:r w:rsidR="009C0C62">
        <w:rPr>
          <w:rFonts w:ascii="Times New Roman" w:hAnsi="Times New Roman" w:cs="Times New Roman"/>
          <w:sz w:val="24"/>
          <w:szCs w:val="24"/>
          <w:lang w:val="en-US"/>
        </w:rPr>
        <w:t xml:space="preserve">in the </w:t>
      </w:r>
      <w:r w:rsidR="00760D86">
        <w:rPr>
          <w:rFonts w:ascii="Times New Roman" w:hAnsi="Times New Roman" w:cs="Times New Roman"/>
          <w:sz w:val="24"/>
          <w:szCs w:val="24"/>
          <w:lang w:val="en-US"/>
        </w:rPr>
        <w:t>p</w:t>
      </w:r>
      <w:r w:rsidRPr="006A0F3C">
        <w:rPr>
          <w:rFonts w:ascii="Times New Roman" w:hAnsi="Times New Roman" w:cs="Times New Roman"/>
          <w:sz w:val="24"/>
          <w:szCs w:val="24"/>
          <w:lang w:val="en-US"/>
        </w:rPr>
        <w:t xml:space="preserve">lant </w:t>
      </w:r>
      <w:r>
        <w:rPr>
          <w:rFonts w:ascii="Times New Roman" w:hAnsi="Times New Roman" w:cs="Times New Roman"/>
          <w:sz w:val="24"/>
          <w:szCs w:val="24"/>
          <w:lang w:val="en-US"/>
        </w:rPr>
        <w:t>q</w:t>
      </w:r>
      <w:r w:rsidRPr="006A0F3C">
        <w:rPr>
          <w:rFonts w:ascii="Times New Roman" w:hAnsi="Times New Roman" w:cs="Times New Roman"/>
          <w:sz w:val="24"/>
          <w:szCs w:val="24"/>
          <w:lang w:val="en-US"/>
        </w:rPr>
        <w:t xml:space="preserve">uality of </w:t>
      </w:r>
      <w:r w:rsidRPr="006A0F3C">
        <w:rPr>
          <w:rFonts w:ascii="Times New Roman" w:hAnsi="Times New Roman" w:cs="Times New Roman"/>
          <w:i/>
          <w:sz w:val="24"/>
          <w:szCs w:val="24"/>
          <w:lang w:val="en-US"/>
        </w:rPr>
        <w:t xml:space="preserve">S. </w:t>
      </w:r>
      <w:proofErr w:type="spellStart"/>
      <w:r w:rsidRPr="006A0F3C">
        <w:rPr>
          <w:rFonts w:ascii="Times New Roman" w:hAnsi="Times New Roman" w:cs="Times New Roman"/>
          <w:i/>
          <w:sz w:val="24"/>
          <w:szCs w:val="24"/>
          <w:lang w:val="en-US"/>
        </w:rPr>
        <w:t>mahagoni</w:t>
      </w:r>
      <w:proofErr w:type="spellEnd"/>
      <w:r w:rsidRPr="006A0F3C">
        <w:rPr>
          <w:rFonts w:ascii="Times New Roman" w:hAnsi="Times New Roman" w:cs="Times New Roman"/>
          <w:sz w:val="24"/>
          <w:szCs w:val="24"/>
          <w:lang w:val="en-US"/>
        </w:rPr>
        <w:t xml:space="preserve"> to the four months of </w:t>
      </w:r>
      <w:r w:rsidRPr="00653F3E">
        <w:rPr>
          <w:rFonts w:ascii="Times New Roman" w:hAnsi="Times New Roman" w:cs="Times New Roman"/>
          <w:sz w:val="24"/>
          <w:szCs w:val="24"/>
          <w:lang w:val="en-US"/>
        </w:rPr>
        <w:t>cultivated</w:t>
      </w:r>
      <w:r w:rsidR="00DA6205">
        <w:rPr>
          <w:rFonts w:ascii="Times New Roman" w:hAnsi="Times New Roman" w:cs="Times New Roman"/>
          <w:sz w:val="24"/>
          <w:szCs w:val="24"/>
          <w:lang w:val="en-US"/>
        </w:rPr>
        <w:t>.</w:t>
      </w:r>
    </w:p>
    <w:p w:rsidRPr="006A0F3C" w:rsidR="00E32948" w:rsidP="00E32948" w:rsidRDefault="00E32948" w14:paraId="2D8CCBB1" w14:textId="77777777">
      <w:pPr>
        <w:spacing w:after="0" w:line="240" w:lineRule="auto"/>
        <w:jc w:val="center"/>
        <w:rPr>
          <w:rFonts w:ascii="Times New Roman" w:hAnsi="Times New Roman" w:cs="Times New Roman"/>
          <w:sz w:val="24"/>
          <w:szCs w:val="24"/>
          <w:lang w:val="en-US"/>
        </w:rPr>
      </w:pPr>
    </w:p>
    <w:tbl>
      <w:tblPr>
        <w:tblStyle w:val="Tablaconcuadrcula"/>
        <w:tblW w:w="698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57" w:type="dxa"/>
          <w:right w:w="57" w:type="dxa"/>
        </w:tblCellMar>
        <w:tblLook w:val="04A0" w:firstRow="1" w:lastRow="0" w:firstColumn="1" w:lastColumn="0" w:noHBand="0" w:noVBand="1"/>
      </w:tblPr>
      <w:tblGrid>
        <w:gridCol w:w="458"/>
        <w:gridCol w:w="1296"/>
        <w:gridCol w:w="2302"/>
        <w:gridCol w:w="2929"/>
      </w:tblGrid>
      <w:tr w:rsidRPr="00B96F8E" w:rsidR="00E32948" w:rsidTr="00CA6275" w14:paraId="4C39FF33" w14:textId="77777777">
        <w:trPr>
          <w:trHeight w:val="189"/>
          <w:jc w:val="center"/>
        </w:trPr>
        <w:tc>
          <w:tcPr>
            <w:tcW w:w="0" w:type="auto"/>
            <w:gridSpan w:val="2"/>
            <w:vMerge w:val="restart"/>
            <w:tcBorders>
              <w:top w:val="single" w:color="auto" w:sz="4" w:space="0"/>
              <w:bottom w:val="single" w:color="auto" w:sz="4" w:space="0"/>
            </w:tcBorders>
            <w:vAlign w:val="center"/>
            <w:hideMark/>
          </w:tcPr>
          <w:p w:rsidRPr="00B96F8E" w:rsidR="00E32948" w:rsidP="00CD77B6" w:rsidRDefault="00E32948" w14:paraId="0D6F1D0C" w14:textId="77777777">
            <w:pPr>
              <w:jc w:val="center"/>
              <w:rPr>
                <w:rFonts w:ascii="Times New Roman" w:hAnsi="Times New Roman" w:cs="Times New Roman"/>
              </w:rPr>
            </w:pPr>
            <w:r w:rsidRPr="00B96F8E">
              <w:rPr>
                <w:rFonts w:ascii="Times New Roman" w:hAnsi="Times New Roman" w:cs="Times New Roman"/>
                <w:b/>
              </w:rPr>
              <w:t>Tratamientos</w:t>
            </w:r>
          </w:p>
        </w:tc>
        <w:tc>
          <w:tcPr>
            <w:tcW w:w="0" w:type="auto"/>
            <w:gridSpan w:val="2"/>
            <w:tcBorders>
              <w:top w:val="single" w:color="auto" w:sz="4" w:space="0"/>
              <w:bottom w:val="single" w:color="auto" w:sz="4" w:space="0"/>
            </w:tcBorders>
            <w:vAlign w:val="center"/>
            <w:hideMark/>
          </w:tcPr>
          <w:p w:rsidRPr="00B96F8E" w:rsidR="00E32948" w:rsidP="00CD77B6" w:rsidRDefault="00E32948" w14:paraId="7AB9FD5E" w14:textId="77777777">
            <w:pPr>
              <w:jc w:val="center"/>
              <w:rPr>
                <w:rFonts w:ascii="Times New Roman" w:hAnsi="Times New Roman" w:cs="Times New Roman"/>
                <w:b/>
              </w:rPr>
            </w:pPr>
            <w:r w:rsidRPr="00B96F8E">
              <w:rPr>
                <w:rFonts w:ascii="Times New Roman" w:hAnsi="Times New Roman" w:cs="Times New Roman"/>
                <w:b/>
              </w:rPr>
              <w:t>Calificación de la calidad de la planta (CP)</w:t>
            </w:r>
          </w:p>
        </w:tc>
      </w:tr>
      <w:tr w:rsidRPr="00B96F8E" w:rsidR="00E32948" w:rsidTr="00CA6275" w14:paraId="2FB59EA4" w14:textId="77777777">
        <w:trPr>
          <w:trHeight w:val="193"/>
          <w:jc w:val="center"/>
        </w:trPr>
        <w:tc>
          <w:tcPr>
            <w:tcW w:w="0" w:type="auto"/>
            <w:gridSpan w:val="2"/>
            <w:vMerge/>
            <w:tcBorders>
              <w:top w:val="single" w:color="auto" w:sz="4" w:space="0"/>
              <w:bottom w:val="single" w:color="auto" w:sz="4" w:space="0"/>
            </w:tcBorders>
            <w:vAlign w:val="center"/>
            <w:hideMark/>
          </w:tcPr>
          <w:p w:rsidRPr="00B96F8E" w:rsidR="00E32948" w:rsidP="00CD77B6" w:rsidRDefault="00E32948" w14:paraId="680031B3" w14:textId="77777777">
            <w:pPr>
              <w:rPr>
                <w:rFonts w:ascii="Times New Roman" w:hAnsi="Times New Roman" w:cs="Times New Roman"/>
              </w:rPr>
            </w:pPr>
          </w:p>
        </w:tc>
        <w:tc>
          <w:tcPr>
            <w:tcW w:w="0" w:type="auto"/>
            <w:tcBorders>
              <w:top w:val="single" w:color="auto" w:sz="4" w:space="0"/>
              <w:bottom w:val="single" w:color="auto" w:sz="4" w:space="0"/>
            </w:tcBorders>
            <w:vAlign w:val="center"/>
            <w:hideMark/>
          </w:tcPr>
          <w:p w:rsidRPr="00B96F8E" w:rsidR="00E32948" w:rsidP="00CD77B6" w:rsidRDefault="00E32948" w14:paraId="6A7F88A0" w14:textId="77777777">
            <w:pPr>
              <w:jc w:val="center"/>
              <w:rPr>
                <w:rFonts w:ascii="Times New Roman" w:hAnsi="Times New Roman" w:cs="Times New Roman"/>
                <w:b/>
              </w:rPr>
            </w:pPr>
            <w:r w:rsidRPr="00B96F8E">
              <w:rPr>
                <w:rFonts w:ascii="Times New Roman" w:hAnsi="Times New Roman" w:cs="Times New Roman"/>
                <w:b/>
              </w:rPr>
              <w:t>Coeficiente</w:t>
            </w:r>
          </w:p>
        </w:tc>
        <w:tc>
          <w:tcPr>
            <w:tcW w:w="0" w:type="auto"/>
            <w:tcBorders>
              <w:top w:val="single" w:color="auto" w:sz="4" w:space="0"/>
              <w:bottom w:val="single" w:color="auto" w:sz="4" w:space="0"/>
            </w:tcBorders>
            <w:hideMark/>
          </w:tcPr>
          <w:p w:rsidRPr="00B96F8E" w:rsidR="00E32948" w:rsidP="00CD77B6" w:rsidRDefault="00E32948" w14:paraId="39A951D8" w14:textId="77777777">
            <w:pPr>
              <w:jc w:val="center"/>
              <w:rPr>
                <w:rFonts w:ascii="Times New Roman" w:hAnsi="Times New Roman" w:cs="Times New Roman"/>
                <w:b/>
              </w:rPr>
            </w:pPr>
            <w:r w:rsidRPr="00B96F8E">
              <w:rPr>
                <w:rFonts w:ascii="Times New Roman" w:hAnsi="Times New Roman" w:cs="Times New Roman"/>
                <w:b/>
              </w:rPr>
              <w:t>Interpretación</w:t>
            </w:r>
          </w:p>
        </w:tc>
      </w:tr>
      <w:tr w:rsidRPr="00B96F8E" w:rsidR="00E32948" w:rsidTr="00CA6275" w14:paraId="2D13A06A" w14:textId="77777777">
        <w:trPr>
          <w:trHeight w:val="211"/>
          <w:jc w:val="center"/>
        </w:trPr>
        <w:tc>
          <w:tcPr>
            <w:tcW w:w="0" w:type="auto"/>
            <w:tcBorders>
              <w:top w:val="single" w:color="auto" w:sz="4" w:space="0"/>
            </w:tcBorders>
            <w:vAlign w:val="center"/>
            <w:hideMark/>
          </w:tcPr>
          <w:p w:rsidRPr="00B96F8E" w:rsidR="00E32948" w:rsidP="00CD77B6" w:rsidRDefault="00E32948" w14:paraId="6593C4E1" w14:textId="77777777">
            <w:pPr>
              <w:jc w:val="center"/>
              <w:rPr>
                <w:rFonts w:ascii="Times New Roman" w:hAnsi="Times New Roman" w:cs="Times New Roman"/>
                <w:b/>
              </w:rPr>
            </w:pPr>
            <w:r w:rsidRPr="00B96F8E">
              <w:rPr>
                <w:rFonts w:ascii="Times New Roman" w:hAnsi="Times New Roman" w:cs="Times New Roman"/>
                <w:b/>
              </w:rPr>
              <w:t>1</w:t>
            </w:r>
          </w:p>
        </w:tc>
        <w:tc>
          <w:tcPr>
            <w:tcW w:w="0" w:type="auto"/>
            <w:tcBorders>
              <w:top w:val="single" w:color="auto" w:sz="4" w:space="0"/>
            </w:tcBorders>
            <w:vAlign w:val="center"/>
            <w:hideMark/>
          </w:tcPr>
          <w:p w:rsidRPr="00B96F8E" w:rsidR="00E32948" w:rsidP="00CD77B6" w:rsidRDefault="00E32948" w14:paraId="70F4DAA1" w14:textId="77777777">
            <w:pPr>
              <w:jc w:val="center"/>
              <w:rPr>
                <w:rFonts w:ascii="Times New Roman" w:hAnsi="Times New Roman" w:cs="Times New Roman"/>
              </w:rPr>
            </w:pPr>
            <w:r w:rsidRPr="00B96F8E">
              <w:rPr>
                <w:rFonts w:ascii="Times New Roman" w:hAnsi="Times New Roman" w:cs="Times New Roman"/>
              </w:rPr>
              <w:t>M</w:t>
            </w:r>
            <w:r w:rsidRPr="00B96F8E">
              <w:rPr>
                <w:rFonts w:ascii="Times New Roman" w:hAnsi="Times New Roman" w:cs="Times New Roman"/>
                <w:vertAlign w:val="subscript"/>
              </w:rPr>
              <w:t>0</w:t>
            </w:r>
            <w:r w:rsidRPr="00B96F8E">
              <w:rPr>
                <w:rFonts w:ascii="Times New Roman" w:hAnsi="Times New Roman" w:cs="Times New Roman"/>
              </w:rPr>
              <w:t>/S</w:t>
            </w:r>
            <w:r w:rsidRPr="00B96F8E">
              <w:rPr>
                <w:rFonts w:ascii="Times New Roman" w:hAnsi="Times New Roman" w:cs="Times New Roman"/>
                <w:vertAlign w:val="subscript"/>
              </w:rPr>
              <w:t>1</w:t>
            </w:r>
          </w:p>
        </w:tc>
        <w:tc>
          <w:tcPr>
            <w:tcW w:w="0" w:type="auto"/>
            <w:tcBorders>
              <w:top w:val="single" w:color="auto" w:sz="4" w:space="0"/>
            </w:tcBorders>
            <w:vAlign w:val="center"/>
            <w:hideMark/>
          </w:tcPr>
          <w:p w:rsidRPr="00B96F8E" w:rsidR="00E32948" w:rsidP="00D655EF" w:rsidRDefault="00E32948" w14:paraId="7C744C18" w14:textId="25A99AF0">
            <w:pPr>
              <w:jc w:val="center"/>
              <w:rPr>
                <w:rFonts w:ascii="Times New Roman" w:hAnsi="Times New Roman" w:cs="Times New Roman"/>
              </w:rPr>
            </w:pPr>
            <w:r w:rsidRPr="00B96F8E">
              <w:rPr>
                <w:rFonts w:ascii="Times New Roman" w:hAnsi="Times New Roman" w:cs="Times New Roman"/>
              </w:rPr>
              <w:t>1</w:t>
            </w:r>
            <w:r w:rsidR="00D655EF">
              <w:rPr>
                <w:rFonts w:ascii="Times New Roman" w:hAnsi="Times New Roman" w:cs="Times New Roman"/>
              </w:rPr>
              <w:t>.</w:t>
            </w:r>
            <w:r w:rsidRPr="00B96F8E">
              <w:rPr>
                <w:rFonts w:ascii="Times New Roman" w:hAnsi="Times New Roman" w:cs="Times New Roman"/>
              </w:rPr>
              <w:t>60</w:t>
            </w:r>
          </w:p>
        </w:tc>
        <w:tc>
          <w:tcPr>
            <w:tcW w:w="0" w:type="auto"/>
            <w:tcBorders>
              <w:top w:val="single" w:color="auto" w:sz="4" w:space="0"/>
            </w:tcBorders>
            <w:vAlign w:val="center"/>
            <w:hideMark/>
          </w:tcPr>
          <w:p w:rsidRPr="00B96F8E" w:rsidR="00E32948" w:rsidP="00CD77B6" w:rsidRDefault="00E32948" w14:paraId="14982D6E" w14:textId="77777777">
            <w:pPr>
              <w:jc w:val="center"/>
              <w:rPr>
                <w:rFonts w:ascii="Times New Roman" w:hAnsi="Times New Roman" w:cs="Times New Roman"/>
              </w:rPr>
            </w:pPr>
            <w:r w:rsidRPr="00B96F8E">
              <w:rPr>
                <w:rFonts w:ascii="Times New Roman" w:hAnsi="Times New Roman" w:cs="Times New Roman"/>
              </w:rPr>
              <w:t>Regular</w:t>
            </w:r>
          </w:p>
        </w:tc>
      </w:tr>
      <w:tr w:rsidRPr="00B96F8E" w:rsidR="00E32948" w:rsidTr="00CA6275" w14:paraId="1C9726C1" w14:textId="77777777">
        <w:trPr>
          <w:trHeight w:val="126"/>
          <w:jc w:val="center"/>
        </w:trPr>
        <w:tc>
          <w:tcPr>
            <w:tcW w:w="0" w:type="auto"/>
            <w:vAlign w:val="center"/>
            <w:hideMark/>
          </w:tcPr>
          <w:p w:rsidRPr="00B96F8E" w:rsidR="00E32948" w:rsidP="00CD77B6" w:rsidRDefault="00E32948" w14:paraId="64FDD8F9" w14:textId="77777777">
            <w:pPr>
              <w:jc w:val="center"/>
              <w:rPr>
                <w:rFonts w:ascii="Times New Roman" w:hAnsi="Times New Roman" w:cs="Times New Roman"/>
                <w:b/>
              </w:rPr>
            </w:pPr>
            <w:r w:rsidRPr="00B96F8E">
              <w:rPr>
                <w:rFonts w:ascii="Times New Roman" w:hAnsi="Times New Roman" w:cs="Times New Roman"/>
                <w:b/>
              </w:rPr>
              <w:t>2</w:t>
            </w:r>
          </w:p>
        </w:tc>
        <w:tc>
          <w:tcPr>
            <w:tcW w:w="0" w:type="auto"/>
            <w:vAlign w:val="center"/>
            <w:hideMark/>
          </w:tcPr>
          <w:p w:rsidRPr="00B96F8E" w:rsidR="00E32948" w:rsidP="00CD77B6" w:rsidRDefault="00E32948" w14:paraId="7979B9D2" w14:textId="77777777">
            <w:pPr>
              <w:jc w:val="center"/>
              <w:rPr>
                <w:rFonts w:ascii="Times New Roman" w:hAnsi="Times New Roman" w:cs="Times New Roman"/>
              </w:rPr>
            </w:pPr>
            <w:r w:rsidRPr="00B96F8E">
              <w:rPr>
                <w:rFonts w:ascii="Times New Roman" w:hAnsi="Times New Roman" w:cs="Times New Roman"/>
              </w:rPr>
              <w:t>M</w:t>
            </w:r>
            <w:r w:rsidRPr="00B96F8E">
              <w:rPr>
                <w:rFonts w:ascii="Times New Roman" w:hAnsi="Times New Roman" w:cs="Times New Roman"/>
                <w:vertAlign w:val="subscript"/>
              </w:rPr>
              <w:t>0</w:t>
            </w:r>
            <w:r w:rsidRPr="00B96F8E">
              <w:rPr>
                <w:rFonts w:ascii="Times New Roman" w:hAnsi="Times New Roman" w:cs="Times New Roman"/>
              </w:rPr>
              <w:t>/S</w:t>
            </w:r>
            <w:r w:rsidRPr="00B96F8E">
              <w:rPr>
                <w:rFonts w:ascii="Times New Roman" w:hAnsi="Times New Roman" w:cs="Times New Roman"/>
                <w:vertAlign w:val="subscript"/>
              </w:rPr>
              <w:t>2</w:t>
            </w:r>
          </w:p>
        </w:tc>
        <w:tc>
          <w:tcPr>
            <w:tcW w:w="0" w:type="auto"/>
            <w:vAlign w:val="center"/>
            <w:hideMark/>
          </w:tcPr>
          <w:p w:rsidRPr="00B96F8E" w:rsidR="00E32948" w:rsidP="00D655EF" w:rsidRDefault="00E32948" w14:paraId="4DDAA6AC" w14:textId="66A957DF">
            <w:pPr>
              <w:jc w:val="center"/>
              <w:rPr>
                <w:rFonts w:ascii="Times New Roman" w:hAnsi="Times New Roman" w:cs="Times New Roman"/>
              </w:rPr>
            </w:pPr>
            <w:r w:rsidRPr="00B96F8E">
              <w:rPr>
                <w:rFonts w:ascii="Times New Roman" w:hAnsi="Times New Roman" w:cs="Times New Roman"/>
              </w:rPr>
              <w:t>1</w:t>
            </w:r>
            <w:r w:rsidR="00D655EF">
              <w:rPr>
                <w:rFonts w:ascii="Times New Roman" w:hAnsi="Times New Roman" w:cs="Times New Roman"/>
              </w:rPr>
              <w:t>.</w:t>
            </w:r>
            <w:r w:rsidRPr="00B96F8E">
              <w:rPr>
                <w:rFonts w:ascii="Times New Roman" w:hAnsi="Times New Roman" w:cs="Times New Roman"/>
              </w:rPr>
              <w:t>68</w:t>
            </w:r>
          </w:p>
        </w:tc>
        <w:tc>
          <w:tcPr>
            <w:tcW w:w="0" w:type="auto"/>
            <w:vAlign w:val="center"/>
            <w:hideMark/>
          </w:tcPr>
          <w:p w:rsidRPr="00B96F8E" w:rsidR="00E32948" w:rsidP="00CD77B6" w:rsidRDefault="00E32948" w14:paraId="5838F836" w14:textId="77777777">
            <w:pPr>
              <w:jc w:val="center"/>
              <w:rPr>
                <w:rFonts w:ascii="Times New Roman" w:hAnsi="Times New Roman" w:cs="Times New Roman"/>
              </w:rPr>
            </w:pPr>
            <w:r w:rsidRPr="00B96F8E">
              <w:rPr>
                <w:rFonts w:ascii="Times New Roman" w:hAnsi="Times New Roman" w:cs="Times New Roman"/>
              </w:rPr>
              <w:t>Regular</w:t>
            </w:r>
          </w:p>
        </w:tc>
      </w:tr>
      <w:tr w:rsidRPr="00B96F8E" w:rsidR="00E32948" w:rsidTr="00CA6275" w14:paraId="76D7D2BD" w14:textId="77777777">
        <w:trPr>
          <w:trHeight w:val="143"/>
          <w:jc w:val="center"/>
        </w:trPr>
        <w:tc>
          <w:tcPr>
            <w:tcW w:w="0" w:type="auto"/>
            <w:vAlign w:val="center"/>
            <w:hideMark/>
          </w:tcPr>
          <w:p w:rsidRPr="00B96F8E" w:rsidR="00E32948" w:rsidP="00CD77B6" w:rsidRDefault="00E32948" w14:paraId="6DB68C9B" w14:textId="77777777">
            <w:pPr>
              <w:jc w:val="center"/>
              <w:rPr>
                <w:rFonts w:ascii="Times New Roman" w:hAnsi="Times New Roman" w:cs="Times New Roman"/>
                <w:b/>
              </w:rPr>
            </w:pPr>
            <w:r w:rsidRPr="00B96F8E">
              <w:rPr>
                <w:rFonts w:ascii="Times New Roman" w:hAnsi="Times New Roman" w:cs="Times New Roman"/>
                <w:b/>
              </w:rPr>
              <w:t>3</w:t>
            </w:r>
          </w:p>
        </w:tc>
        <w:tc>
          <w:tcPr>
            <w:tcW w:w="0" w:type="auto"/>
            <w:vAlign w:val="center"/>
            <w:hideMark/>
          </w:tcPr>
          <w:p w:rsidRPr="00B96F8E" w:rsidR="00E32948" w:rsidP="00CD77B6" w:rsidRDefault="00E32948" w14:paraId="0F3D15FD" w14:textId="77777777">
            <w:pPr>
              <w:jc w:val="center"/>
              <w:rPr>
                <w:rFonts w:ascii="Times New Roman" w:hAnsi="Times New Roman" w:cs="Times New Roman"/>
              </w:rPr>
            </w:pPr>
            <w:r w:rsidRPr="00B96F8E">
              <w:rPr>
                <w:rFonts w:ascii="Times New Roman" w:hAnsi="Times New Roman" w:cs="Times New Roman"/>
              </w:rPr>
              <w:t>M</w:t>
            </w:r>
            <w:r w:rsidRPr="00B96F8E">
              <w:rPr>
                <w:rFonts w:ascii="Times New Roman" w:hAnsi="Times New Roman" w:cs="Times New Roman"/>
                <w:vertAlign w:val="subscript"/>
              </w:rPr>
              <w:t>1</w:t>
            </w:r>
            <w:r w:rsidRPr="00B96F8E">
              <w:rPr>
                <w:rFonts w:ascii="Times New Roman" w:hAnsi="Times New Roman" w:cs="Times New Roman"/>
              </w:rPr>
              <w:t>/S</w:t>
            </w:r>
            <w:r w:rsidRPr="00B96F8E">
              <w:rPr>
                <w:rFonts w:ascii="Times New Roman" w:hAnsi="Times New Roman" w:cs="Times New Roman"/>
                <w:vertAlign w:val="subscript"/>
              </w:rPr>
              <w:t>1</w:t>
            </w:r>
          </w:p>
        </w:tc>
        <w:tc>
          <w:tcPr>
            <w:tcW w:w="0" w:type="auto"/>
            <w:vAlign w:val="center"/>
            <w:hideMark/>
          </w:tcPr>
          <w:p w:rsidRPr="00B96F8E" w:rsidR="00E32948" w:rsidP="00D655EF" w:rsidRDefault="00E32948" w14:paraId="3581522B" w14:textId="66BC8C65">
            <w:pPr>
              <w:jc w:val="center"/>
              <w:rPr>
                <w:rFonts w:ascii="Times New Roman" w:hAnsi="Times New Roman" w:cs="Times New Roman"/>
              </w:rPr>
            </w:pPr>
            <w:r w:rsidRPr="00B96F8E">
              <w:rPr>
                <w:rFonts w:ascii="Times New Roman" w:hAnsi="Times New Roman" w:cs="Times New Roman"/>
              </w:rPr>
              <w:t>1</w:t>
            </w:r>
            <w:r w:rsidR="00D655EF">
              <w:rPr>
                <w:rFonts w:ascii="Times New Roman" w:hAnsi="Times New Roman" w:cs="Times New Roman"/>
              </w:rPr>
              <w:t>.</w:t>
            </w:r>
            <w:r w:rsidRPr="00B96F8E">
              <w:rPr>
                <w:rFonts w:ascii="Times New Roman" w:hAnsi="Times New Roman" w:cs="Times New Roman"/>
              </w:rPr>
              <w:t>12</w:t>
            </w:r>
          </w:p>
        </w:tc>
        <w:tc>
          <w:tcPr>
            <w:tcW w:w="0" w:type="auto"/>
            <w:vAlign w:val="center"/>
            <w:hideMark/>
          </w:tcPr>
          <w:p w:rsidRPr="00B96F8E" w:rsidR="00E32948" w:rsidP="00CD77B6" w:rsidRDefault="00E32948" w14:paraId="3D3A0B7F" w14:textId="77777777">
            <w:pPr>
              <w:jc w:val="center"/>
              <w:rPr>
                <w:rFonts w:ascii="Times New Roman" w:hAnsi="Times New Roman" w:cs="Times New Roman"/>
              </w:rPr>
            </w:pPr>
            <w:r w:rsidRPr="00B96F8E">
              <w:rPr>
                <w:rFonts w:ascii="Times New Roman" w:hAnsi="Times New Roman" w:cs="Times New Roman"/>
              </w:rPr>
              <w:t>Buena</w:t>
            </w:r>
          </w:p>
        </w:tc>
      </w:tr>
      <w:tr w:rsidRPr="00B96F8E" w:rsidR="00E32948" w:rsidTr="00CA6275" w14:paraId="14752C3B" w14:textId="77777777">
        <w:trPr>
          <w:trHeight w:val="176"/>
          <w:jc w:val="center"/>
        </w:trPr>
        <w:tc>
          <w:tcPr>
            <w:tcW w:w="0" w:type="auto"/>
            <w:vAlign w:val="center"/>
            <w:hideMark/>
          </w:tcPr>
          <w:p w:rsidRPr="00B96F8E" w:rsidR="00E32948" w:rsidP="00CD77B6" w:rsidRDefault="00E32948" w14:paraId="50BC8110" w14:textId="77777777">
            <w:pPr>
              <w:jc w:val="center"/>
              <w:rPr>
                <w:rFonts w:ascii="Times New Roman" w:hAnsi="Times New Roman" w:cs="Times New Roman"/>
                <w:b/>
              </w:rPr>
            </w:pPr>
            <w:r w:rsidRPr="00B96F8E">
              <w:rPr>
                <w:rFonts w:ascii="Times New Roman" w:hAnsi="Times New Roman" w:cs="Times New Roman"/>
                <w:b/>
              </w:rPr>
              <w:t>4</w:t>
            </w:r>
          </w:p>
        </w:tc>
        <w:tc>
          <w:tcPr>
            <w:tcW w:w="0" w:type="auto"/>
            <w:vAlign w:val="center"/>
            <w:hideMark/>
          </w:tcPr>
          <w:p w:rsidRPr="00B96F8E" w:rsidR="00E32948" w:rsidP="00CD77B6" w:rsidRDefault="00E32948" w14:paraId="6AB02BEF" w14:textId="77777777">
            <w:pPr>
              <w:jc w:val="center"/>
              <w:rPr>
                <w:rFonts w:ascii="Times New Roman" w:hAnsi="Times New Roman" w:cs="Times New Roman"/>
              </w:rPr>
            </w:pPr>
            <w:r w:rsidRPr="00B96F8E">
              <w:rPr>
                <w:rFonts w:ascii="Times New Roman" w:hAnsi="Times New Roman" w:cs="Times New Roman"/>
              </w:rPr>
              <w:t>M</w:t>
            </w:r>
            <w:r w:rsidRPr="00B96F8E">
              <w:rPr>
                <w:rFonts w:ascii="Times New Roman" w:hAnsi="Times New Roman" w:cs="Times New Roman"/>
                <w:vertAlign w:val="subscript"/>
              </w:rPr>
              <w:t>1</w:t>
            </w:r>
            <w:r w:rsidRPr="00B96F8E">
              <w:rPr>
                <w:rFonts w:ascii="Times New Roman" w:hAnsi="Times New Roman" w:cs="Times New Roman"/>
              </w:rPr>
              <w:t>/S</w:t>
            </w:r>
            <w:r w:rsidRPr="00B96F8E">
              <w:rPr>
                <w:rFonts w:ascii="Times New Roman" w:hAnsi="Times New Roman" w:cs="Times New Roman"/>
                <w:vertAlign w:val="subscript"/>
              </w:rPr>
              <w:t>2</w:t>
            </w:r>
          </w:p>
        </w:tc>
        <w:tc>
          <w:tcPr>
            <w:tcW w:w="0" w:type="auto"/>
            <w:vAlign w:val="center"/>
            <w:hideMark/>
          </w:tcPr>
          <w:p w:rsidRPr="00B96F8E" w:rsidR="00E32948" w:rsidP="00D655EF" w:rsidRDefault="00E32948" w14:paraId="039269F6" w14:textId="6E729B8E">
            <w:pPr>
              <w:jc w:val="center"/>
              <w:rPr>
                <w:rFonts w:ascii="Times New Roman" w:hAnsi="Times New Roman" w:cs="Times New Roman"/>
              </w:rPr>
            </w:pPr>
            <w:r w:rsidRPr="00B96F8E">
              <w:rPr>
                <w:rFonts w:ascii="Times New Roman" w:hAnsi="Times New Roman" w:cs="Times New Roman"/>
              </w:rPr>
              <w:t>1</w:t>
            </w:r>
            <w:r w:rsidR="00D655EF">
              <w:rPr>
                <w:rFonts w:ascii="Times New Roman" w:hAnsi="Times New Roman" w:cs="Times New Roman"/>
              </w:rPr>
              <w:t>.</w:t>
            </w:r>
            <w:r w:rsidRPr="00B96F8E">
              <w:rPr>
                <w:rFonts w:ascii="Times New Roman" w:hAnsi="Times New Roman" w:cs="Times New Roman"/>
              </w:rPr>
              <w:t>08</w:t>
            </w:r>
          </w:p>
        </w:tc>
        <w:tc>
          <w:tcPr>
            <w:tcW w:w="0" w:type="auto"/>
            <w:vAlign w:val="center"/>
            <w:hideMark/>
          </w:tcPr>
          <w:p w:rsidRPr="00B96F8E" w:rsidR="00E32948" w:rsidP="00CD77B6" w:rsidRDefault="00E32948" w14:paraId="22F7B8B1" w14:textId="77777777">
            <w:pPr>
              <w:jc w:val="center"/>
              <w:rPr>
                <w:rFonts w:ascii="Times New Roman" w:hAnsi="Times New Roman" w:cs="Times New Roman"/>
              </w:rPr>
            </w:pPr>
            <w:r w:rsidRPr="00B96F8E">
              <w:rPr>
                <w:rFonts w:ascii="Times New Roman" w:hAnsi="Times New Roman" w:cs="Times New Roman"/>
              </w:rPr>
              <w:t>Excelente</w:t>
            </w:r>
          </w:p>
        </w:tc>
      </w:tr>
      <w:tr w:rsidRPr="00B96F8E" w:rsidR="00E32948" w:rsidTr="00CA6275" w14:paraId="380FD036" w14:textId="77777777">
        <w:trPr>
          <w:trHeight w:val="193"/>
          <w:jc w:val="center"/>
        </w:trPr>
        <w:tc>
          <w:tcPr>
            <w:tcW w:w="0" w:type="auto"/>
            <w:vAlign w:val="center"/>
            <w:hideMark/>
          </w:tcPr>
          <w:p w:rsidRPr="00B96F8E" w:rsidR="00E32948" w:rsidP="00CD77B6" w:rsidRDefault="00E32948" w14:paraId="6E2E834F" w14:textId="77777777">
            <w:pPr>
              <w:jc w:val="center"/>
              <w:rPr>
                <w:rFonts w:ascii="Times New Roman" w:hAnsi="Times New Roman" w:cs="Times New Roman"/>
                <w:b/>
              </w:rPr>
            </w:pPr>
            <w:r w:rsidRPr="00B96F8E">
              <w:rPr>
                <w:rFonts w:ascii="Times New Roman" w:hAnsi="Times New Roman" w:cs="Times New Roman"/>
                <w:b/>
              </w:rPr>
              <w:t>5</w:t>
            </w:r>
          </w:p>
        </w:tc>
        <w:tc>
          <w:tcPr>
            <w:tcW w:w="0" w:type="auto"/>
            <w:vAlign w:val="center"/>
            <w:hideMark/>
          </w:tcPr>
          <w:p w:rsidRPr="00B96F8E" w:rsidR="00E32948" w:rsidP="00CD77B6" w:rsidRDefault="00E32948" w14:paraId="09707087" w14:textId="77777777">
            <w:pPr>
              <w:jc w:val="center"/>
              <w:rPr>
                <w:rFonts w:ascii="Times New Roman" w:hAnsi="Times New Roman" w:cs="Times New Roman"/>
              </w:rPr>
            </w:pPr>
            <w:r w:rsidRPr="00B96F8E">
              <w:rPr>
                <w:rFonts w:ascii="Times New Roman" w:hAnsi="Times New Roman" w:cs="Times New Roman"/>
              </w:rPr>
              <w:t>M</w:t>
            </w:r>
            <w:r w:rsidRPr="00B96F8E">
              <w:rPr>
                <w:rFonts w:ascii="Times New Roman" w:hAnsi="Times New Roman" w:cs="Times New Roman"/>
                <w:vertAlign w:val="subscript"/>
              </w:rPr>
              <w:t>2</w:t>
            </w:r>
            <w:r w:rsidRPr="00B96F8E">
              <w:rPr>
                <w:rFonts w:ascii="Times New Roman" w:hAnsi="Times New Roman" w:cs="Times New Roman"/>
              </w:rPr>
              <w:t>/S</w:t>
            </w:r>
            <w:r w:rsidRPr="00B96F8E">
              <w:rPr>
                <w:rFonts w:ascii="Times New Roman" w:hAnsi="Times New Roman" w:cs="Times New Roman"/>
                <w:vertAlign w:val="subscript"/>
              </w:rPr>
              <w:t>1</w:t>
            </w:r>
          </w:p>
        </w:tc>
        <w:tc>
          <w:tcPr>
            <w:tcW w:w="0" w:type="auto"/>
            <w:vAlign w:val="center"/>
            <w:hideMark/>
          </w:tcPr>
          <w:p w:rsidRPr="00B96F8E" w:rsidR="00E32948" w:rsidP="00D655EF" w:rsidRDefault="00E32948" w14:paraId="3999A410" w14:textId="07234EAB">
            <w:pPr>
              <w:jc w:val="center"/>
              <w:rPr>
                <w:rFonts w:ascii="Times New Roman" w:hAnsi="Times New Roman" w:cs="Times New Roman"/>
              </w:rPr>
            </w:pPr>
            <w:r w:rsidRPr="00B96F8E">
              <w:rPr>
                <w:rFonts w:ascii="Times New Roman" w:hAnsi="Times New Roman" w:cs="Times New Roman"/>
              </w:rPr>
              <w:t>1</w:t>
            </w:r>
            <w:r w:rsidR="00D655EF">
              <w:rPr>
                <w:rFonts w:ascii="Times New Roman" w:hAnsi="Times New Roman" w:cs="Times New Roman"/>
              </w:rPr>
              <w:t>.</w:t>
            </w:r>
            <w:r w:rsidRPr="00B96F8E">
              <w:rPr>
                <w:rFonts w:ascii="Times New Roman" w:hAnsi="Times New Roman" w:cs="Times New Roman"/>
              </w:rPr>
              <w:t>16</w:t>
            </w:r>
          </w:p>
        </w:tc>
        <w:tc>
          <w:tcPr>
            <w:tcW w:w="0" w:type="auto"/>
            <w:vAlign w:val="center"/>
            <w:hideMark/>
          </w:tcPr>
          <w:p w:rsidRPr="00B96F8E" w:rsidR="00E32948" w:rsidP="00CD77B6" w:rsidRDefault="00E32948" w14:paraId="5637DC6B" w14:textId="77777777">
            <w:pPr>
              <w:jc w:val="center"/>
              <w:rPr>
                <w:rFonts w:ascii="Times New Roman" w:hAnsi="Times New Roman" w:cs="Times New Roman"/>
              </w:rPr>
            </w:pPr>
            <w:r w:rsidRPr="00B96F8E">
              <w:rPr>
                <w:rFonts w:ascii="Times New Roman" w:hAnsi="Times New Roman" w:cs="Times New Roman"/>
              </w:rPr>
              <w:t>Buena</w:t>
            </w:r>
          </w:p>
        </w:tc>
      </w:tr>
      <w:tr w:rsidRPr="00B96F8E" w:rsidR="00E32948" w:rsidTr="00CA6275" w14:paraId="3D7D35B3" w14:textId="77777777">
        <w:trPr>
          <w:trHeight w:val="70"/>
          <w:jc w:val="center"/>
        </w:trPr>
        <w:tc>
          <w:tcPr>
            <w:tcW w:w="0" w:type="auto"/>
            <w:vAlign w:val="center"/>
            <w:hideMark/>
          </w:tcPr>
          <w:p w:rsidRPr="00B96F8E" w:rsidR="00E32948" w:rsidP="00CD77B6" w:rsidRDefault="00E32948" w14:paraId="51B36B34" w14:textId="77777777">
            <w:pPr>
              <w:jc w:val="center"/>
              <w:rPr>
                <w:rFonts w:ascii="Times New Roman" w:hAnsi="Times New Roman" w:cs="Times New Roman"/>
                <w:b/>
              </w:rPr>
            </w:pPr>
            <w:r w:rsidRPr="00B96F8E">
              <w:rPr>
                <w:rFonts w:ascii="Times New Roman" w:hAnsi="Times New Roman" w:cs="Times New Roman"/>
                <w:b/>
              </w:rPr>
              <w:t>6</w:t>
            </w:r>
          </w:p>
        </w:tc>
        <w:tc>
          <w:tcPr>
            <w:tcW w:w="0" w:type="auto"/>
            <w:vAlign w:val="center"/>
            <w:hideMark/>
          </w:tcPr>
          <w:p w:rsidRPr="00B96F8E" w:rsidR="00E32948" w:rsidP="00CD77B6" w:rsidRDefault="00E32948" w14:paraId="6B247D95" w14:textId="77777777">
            <w:pPr>
              <w:jc w:val="center"/>
              <w:rPr>
                <w:rFonts w:ascii="Times New Roman" w:hAnsi="Times New Roman" w:cs="Times New Roman"/>
              </w:rPr>
            </w:pPr>
            <w:r w:rsidRPr="00B96F8E">
              <w:rPr>
                <w:rFonts w:ascii="Times New Roman" w:hAnsi="Times New Roman" w:cs="Times New Roman"/>
              </w:rPr>
              <w:t>M</w:t>
            </w:r>
            <w:r w:rsidRPr="00B96F8E">
              <w:rPr>
                <w:rFonts w:ascii="Times New Roman" w:hAnsi="Times New Roman" w:cs="Times New Roman"/>
                <w:vertAlign w:val="subscript"/>
              </w:rPr>
              <w:t>2</w:t>
            </w:r>
            <w:r w:rsidRPr="00B96F8E">
              <w:rPr>
                <w:rFonts w:ascii="Times New Roman" w:hAnsi="Times New Roman" w:cs="Times New Roman"/>
              </w:rPr>
              <w:t>/S</w:t>
            </w:r>
            <w:r w:rsidRPr="00B96F8E">
              <w:rPr>
                <w:rFonts w:ascii="Times New Roman" w:hAnsi="Times New Roman" w:cs="Times New Roman"/>
                <w:vertAlign w:val="subscript"/>
              </w:rPr>
              <w:t>2</w:t>
            </w:r>
          </w:p>
        </w:tc>
        <w:tc>
          <w:tcPr>
            <w:tcW w:w="0" w:type="auto"/>
            <w:vAlign w:val="center"/>
            <w:hideMark/>
          </w:tcPr>
          <w:p w:rsidRPr="00B96F8E" w:rsidR="00E32948" w:rsidP="00D655EF" w:rsidRDefault="00E32948" w14:paraId="71F2B935" w14:textId="04881194">
            <w:pPr>
              <w:jc w:val="center"/>
              <w:rPr>
                <w:rFonts w:ascii="Times New Roman" w:hAnsi="Times New Roman" w:cs="Times New Roman"/>
              </w:rPr>
            </w:pPr>
            <w:r w:rsidRPr="00B96F8E">
              <w:rPr>
                <w:rFonts w:ascii="Times New Roman" w:hAnsi="Times New Roman" w:cs="Times New Roman"/>
              </w:rPr>
              <w:t>1</w:t>
            </w:r>
            <w:r w:rsidR="00D655EF">
              <w:rPr>
                <w:rFonts w:ascii="Times New Roman" w:hAnsi="Times New Roman" w:cs="Times New Roman"/>
              </w:rPr>
              <w:t>.</w:t>
            </w:r>
            <w:r w:rsidRPr="00B96F8E">
              <w:rPr>
                <w:rFonts w:ascii="Times New Roman" w:hAnsi="Times New Roman" w:cs="Times New Roman"/>
              </w:rPr>
              <w:t>08</w:t>
            </w:r>
          </w:p>
        </w:tc>
        <w:tc>
          <w:tcPr>
            <w:tcW w:w="0" w:type="auto"/>
            <w:vAlign w:val="center"/>
            <w:hideMark/>
          </w:tcPr>
          <w:p w:rsidRPr="00B96F8E" w:rsidR="00E32948" w:rsidP="00CD77B6" w:rsidRDefault="00E32948" w14:paraId="07B81EAB" w14:textId="77777777">
            <w:pPr>
              <w:jc w:val="center"/>
              <w:rPr>
                <w:rFonts w:ascii="Times New Roman" w:hAnsi="Times New Roman" w:cs="Times New Roman"/>
              </w:rPr>
            </w:pPr>
            <w:r w:rsidRPr="00B96F8E">
              <w:rPr>
                <w:rFonts w:ascii="Times New Roman" w:hAnsi="Times New Roman" w:cs="Times New Roman"/>
              </w:rPr>
              <w:t>Excelente</w:t>
            </w:r>
          </w:p>
        </w:tc>
      </w:tr>
      <w:tr w:rsidRPr="00B96F8E" w:rsidR="00E32948" w:rsidTr="00CA6275" w14:paraId="0ACF0C85" w14:textId="77777777">
        <w:trPr>
          <w:trHeight w:val="101"/>
          <w:jc w:val="center"/>
        </w:trPr>
        <w:tc>
          <w:tcPr>
            <w:tcW w:w="0" w:type="auto"/>
            <w:vAlign w:val="center"/>
            <w:hideMark/>
          </w:tcPr>
          <w:p w:rsidRPr="00B96F8E" w:rsidR="00E32948" w:rsidP="00CD77B6" w:rsidRDefault="00E32948" w14:paraId="0781FAFC" w14:textId="77777777">
            <w:pPr>
              <w:jc w:val="center"/>
              <w:rPr>
                <w:rFonts w:ascii="Times New Roman" w:hAnsi="Times New Roman" w:cs="Times New Roman"/>
                <w:b/>
              </w:rPr>
            </w:pPr>
            <w:r w:rsidRPr="00B96F8E">
              <w:rPr>
                <w:rFonts w:ascii="Times New Roman" w:hAnsi="Times New Roman" w:cs="Times New Roman"/>
                <w:b/>
              </w:rPr>
              <w:t>7</w:t>
            </w:r>
          </w:p>
        </w:tc>
        <w:tc>
          <w:tcPr>
            <w:tcW w:w="0" w:type="auto"/>
            <w:vAlign w:val="center"/>
            <w:hideMark/>
          </w:tcPr>
          <w:p w:rsidRPr="00B96F8E" w:rsidR="00E32948" w:rsidP="00CD77B6" w:rsidRDefault="00E32948" w14:paraId="208638B1" w14:textId="77777777">
            <w:pPr>
              <w:jc w:val="center"/>
              <w:rPr>
                <w:rFonts w:ascii="Times New Roman" w:hAnsi="Times New Roman" w:cs="Times New Roman"/>
              </w:rPr>
            </w:pPr>
            <w:r w:rsidRPr="00B96F8E">
              <w:rPr>
                <w:rFonts w:ascii="Times New Roman" w:hAnsi="Times New Roman" w:cs="Times New Roman"/>
              </w:rPr>
              <w:t>M</w:t>
            </w:r>
            <w:r w:rsidRPr="00B96F8E">
              <w:rPr>
                <w:rFonts w:ascii="Times New Roman" w:hAnsi="Times New Roman" w:cs="Times New Roman"/>
                <w:vertAlign w:val="subscript"/>
              </w:rPr>
              <w:t>3</w:t>
            </w:r>
            <w:r w:rsidRPr="00B96F8E">
              <w:rPr>
                <w:rFonts w:ascii="Times New Roman" w:hAnsi="Times New Roman" w:cs="Times New Roman"/>
              </w:rPr>
              <w:t>/S</w:t>
            </w:r>
            <w:r w:rsidRPr="00B96F8E">
              <w:rPr>
                <w:rFonts w:ascii="Times New Roman" w:hAnsi="Times New Roman" w:cs="Times New Roman"/>
                <w:vertAlign w:val="subscript"/>
              </w:rPr>
              <w:t>1</w:t>
            </w:r>
          </w:p>
        </w:tc>
        <w:tc>
          <w:tcPr>
            <w:tcW w:w="0" w:type="auto"/>
            <w:vAlign w:val="center"/>
            <w:hideMark/>
          </w:tcPr>
          <w:p w:rsidRPr="00B96F8E" w:rsidR="00E32948" w:rsidP="00D655EF" w:rsidRDefault="00E32948" w14:paraId="5839990B" w14:textId="56DAAE93">
            <w:pPr>
              <w:jc w:val="center"/>
              <w:rPr>
                <w:rFonts w:ascii="Times New Roman" w:hAnsi="Times New Roman" w:cs="Times New Roman"/>
              </w:rPr>
            </w:pPr>
            <w:r w:rsidRPr="00B96F8E">
              <w:rPr>
                <w:rFonts w:ascii="Times New Roman" w:hAnsi="Times New Roman" w:cs="Times New Roman"/>
              </w:rPr>
              <w:t>1</w:t>
            </w:r>
            <w:r w:rsidR="00D655EF">
              <w:rPr>
                <w:rFonts w:ascii="Times New Roman" w:hAnsi="Times New Roman" w:cs="Times New Roman"/>
              </w:rPr>
              <w:t>.</w:t>
            </w:r>
            <w:r w:rsidRPr="00B96F8E">
              <w:rPr>
                <w:rFonts w:ascii="Times New Roman" w:hAnsi="Times New Roman" w:cs="Times New Roman"/>
              </w:rPr>
              <w:t>16</w:t>
            </w:r>
          </w:p>
        </w:tc>
        <w:tc>
          <w:tcPr>
            <w:tcW w:w="0" w:type="auto"/>
            <w:vAlign w:val="center"/>
            <w:hideMark/>
          </w:tcPr>
          <w:p w:rsidRPr="00B96F8E" w:rsidR="00E32948" w:rsidP="00CD77B6" w:rsidRDefault="00E32948" w14:paraId="34B1246C" w14:textId="77777777">
            <w:pPr>
              <w:jc w:val="center"/>
              <w:rPr>
                <w:rFonts w:ascii="Times New Roman" w:hAnsi="Times New Roman" w:cs="Times New Roman"/>
              </w:rPr>
            </w:pPr>
            <w:r w:rsidRPr="00B96F8E">
              <w:rPr>
                <w:rFonts w:ascii="Times New Roman" w:hAnsi="Times New Roman" w:cs="Times New Roman"/>
              </w:rPr>
              <w:t>Buena</w:t>
            </w:r>
          </w:p>
        </w:tc>
      </w:tr>
      <w:tr w:rsidRPr="00B96F8E" w:rsidR="00E32948" w:rsidTr="00CA6275" w14:paraId="0E161146" w14:textId="77777777">
        <w:trPr>
          <w:trHeight w:val="150"/>
          <w:jc w:val="center"/>
        </w:trPr>
        <w:tc>
          <w:tcPr>
            <w:tcW w:w="0" w:type="auto"/>
            <w:tcBorders>
              <w:bottom w:val="single" w:color="auto" w:sz="4" w:space="0"/>
            </w:tcBorders>
            <w:vAlign w:val="center"/>
            <w:hideMark/>
          </w:tcPr>
          <w:p w:rsidRPr="00B96F8E" w:rsidR="00E32948" w:rsidP="00CD77B6" w:rsidRDefault="00E32948" w14:paraId="441FF028" w14:textId="77777777">
            <w:pPr>
              <w:jc w:val="center"/>
              <w:rPr>
                <w:rFonts w:ascii="Times New Roman" w:hAnsi="Times New Roman" w:cs="Times New Roman"/>
                <w:b/>
              </w:rPr>
            </w:pPr>
            <w:r w:rsidRPr="00B96F8E">
              <w:rPr>
                <w:rFonts w:ascii="Times New Roman" w:hAnsi="Times New Roman" w:cs="Times New Roman"/>
                <w:b/>
              </w:rPr>
              <w:t>8</w:t>
            </w:r>
          </w:p>
        </w:tc>
        <w:tc>
          <w:tcPr>
            <w:tcW w:w="0" w:type="auto"/>
            <w:tcBorders>
              <w:bottom w:val="single" w:color="auto" w:sz="4" w:space="0"/>
            </w:tcBorders>
            <w:vAlign w:val="center"/>
            <w:hideMark/>
          </w:tcPr>
          <w:p w:rsidRPr="00B96F8E" w:rsidR="00E32948" w:rsidP="00CD77B6" w:rsidRDefault="00E32948" w14:paraId="184CFDF5" w14:textId="77777777">
            <w:pPr>
              <w:jc w:val="center"/>
              <w:rPr>
                <w:rFonts w:ascii="Times New Roman" w:hAnsi="Times New Roman" w:cs="Times New Roman"/>
              </w:rPr>
            </w:pPr>
            <w:r w:rsidRPr="00B96F8E">
              <w:rPr>
                <w:rFonts w:ascii="Times New Roman" w:hAnsi="Times New Roman" w:cs="Times New Roman"/>
              </w:rPr>
              <w:t>M</w:t>
            </w:r>
            <w:r w:rsidRPr="00B96F8E">
              <w:rPr>
                <w:rFonts w:ascii="Times New Roman" w:hAnsi="Times New Roman" w:cs="Times New Roman"/>
                <w:vertAlign w:val="subscript"/>
              </w:rPr>
              <w:t>3</w:t>
            </w:r>
            <w:r w:rsidRPr="00B96F8E">
              <w:rPr>
                <w:rFonts w:ascii="Times New Roman" w:hAnsi="Times New Roman" w:cs="Times New Roman"/>
              </w:rPr>
              <w:t>/S</w:t>
            </w:r>
            <w:r w:rsidRPr="00B96F8E">
              <w:rPr>
                <w:rFonts w:ascii="Times New Roman" w:hAnsi="Times New Roman" w:cs="Times New Roman"/>
                <w:vertAlign w:val="subscript"/>
              </w:rPr>
              <w:t>2</w:t>
            </w:r>
          </w:p>
        </w:tc>
        <w:tc>
          <w:tcPr>
            <w:tcW w:w="0" w:type="auto"/>
            <w:tcBorders>
              <w:bottom w:val="single" w:color="auto" w:sz="4" w:space="0"/>
            </w:tcBorders>
            <w:vAlign w:val="center"/>
            <w:hideMark/>
          </w:tcPr>
          <w:p w:rsidRPr="00B96F8E" w:rsidR="00E32948" w:rsidP="00D655EF" w:rsidRDefault="00E32948" w14:paraId="5CB76829" w14:textId="1A33B87E">
            <w:pPr>
              <w:jc w:val="center"/>
              <w:rPr>
                <w:rFonts w:ascii="Times New Roman" w:hAnsi="Times New Roman" w:cs="Times New Roman"/>
              </w:rPr>
            </w:pPr>
            <w:r w:rsidRPr="00B96F8E">
              <w:rPr>
                <w:rFonts w:ascii="Times New Roman" w:hAnsi="Times New Roman" w:cs="Times New Roman"/>
              </w:rPr>
              <w:t>1</w:t>
            </w:r>
            <w:r w:rsidR="00D655EF">
              <w:rPr>
                <w:rFonts w:ascii="Times New Roman" w:hAnsi="Times New Roman" w:cs="Times New Roman"/>
              </w:rPr>
              <w:t>.</w:t>
            </w:r>
            <w:r w:rsidRPr="00B96F8E">
              <w:rPr>
                <w:rFonts w:ascii="Times New Roman" w:hAnsi="Times New Roman" w:cs="Times New Roman"/>
              </w:rPr>
              <w:t>12</w:t>
            </w:r>
          </w:p>
        </w:tc>
        <w:tc>
          <w:tcPr>
            <w:tcW w:w="0" w:type="auto"/>
            <w:tcBorders>
              <w:bottom w:val="single" w:color="auto" w:sz="4" w:space="0"/>
            </w:tcBorders>
            <w:vAlign w:val="center"/>
            <w:hideMark/>
          </w:tcPr>
          <w:p w:rsidRPr="00B96F8E" w:rsidR="00E32948" w:rsidP="00CD77B6" w:rsidRDefault="00E32948" w14:paraId="0323C3AA" w14:textId="77777777">
            <w:pPr>
              <w:jc w:val="center"/>
              <w:rPr>
                <w:rFonts w:ascii="Times New Roman" w:hAnsi="Times New Roman" w:cs="Times New Roman"/>
              </w:rPr>
            </w:pPr>
            <w:r w:rsidRPr="00B96F8E">
              <w:rPr>
                <w:rFonts w:ascii="Times New Roman" w:hAnsi="Times New Roman" w:cs="Times New Roman"/>
              </w:rPr>
              <w:t>Buena</w:t>
            </w:r>
          </w:p>
        </w:tc>
      </w:tr>
    </w:tbl>
    <w:p w:rsidR="003D5ADC" w:rsidP="003D5ADC" w:rsidRDefault="003D5ADC" w14:paraId="0EEBC801" w14:textId="77777777">
      <w:pPr>
        <w:spacing w:after="0" w:line="240" w:lineRule="auto"/>
        <w:ind w:left="360"/>
        <w:jc w:val="both"/>
        <w:rPr>
          <w:rFonts w:ascii="Times New Roman" w:hAnsi="Times New Roman" w:cs="Times New Roman"/>
          <w:b/>
          <w:sz w:val="28"/>
          <w:szCs w:val="24"/>
        </w:rPr>
      </w:pPr>
    </w:p>
    <w:p w:rsidRPr="00151D95" w:rsidR="00451D67" w:rsidP="00151D95" w:rsidRDefault="00D063B2" w14:paraId="32A9FE07" w14:textId="43B83FE5">
      <w:pPr>
        <w:numPr>
          <w:ilvl w:val="0"/>
          <w:numId w:val="11"/>
        </w:numPr>
        <w:spacing w:after="0" w:line="240" w:lineRule="auto"/>
        <w:ind w:left="284" w:hanging="284"/>
        <w:jc w:val="both"/>
        <w:rPr>
          <w:rFonts w:ascii="Times New Roman" w:hAnsi="Times New Roman" w:cs="Times New Roman"/>
          <w:b/>
          <w:sz w:val="24"/>
          <w:szCs w:val="24"/>
        </w:rPr>
      </w:pPr>
      <w:r w:rsidRPr="00151D95">
        <w:rPr>
          <w:rFonts w:ascii="Times New Roman" w:hAnsi="Times New Roman" w:cs="Times New Roman"/>
          <w:b/>
          <w:sz w:val="24"/>
          <w:szCs w:val="24"/>
        </w:rPr>
        <w:t>D</w:t>
      </w:r>
      <w:r w:rsidRPr="00151D95" w:rsidR="001B505C">
        <w:rPr>
          <w:rFonts w:ascii="Times New Roman" w:hAnsi="Times New Roman" w:cs="Times New Roman"/>
          <w:b/>
          <w:sz w:val="24"/>
          <w:szCs w:val="24"/>
        </w:rPr>
        <w:t>iscusión</w:t>
      </w:r>
    </w:p>
    <w:p w:rsidRPr="00151D95" w:rsidR="00151D95" w:rsidP="00151D95" w:rsidRDefault="00151D95" w14:paraId="0E781EE5" w14:textId="77777777">
      <w:pPr>
        <w:spacing w:after="0" w:line="240" w:lineRule="auto"/>
        <w:jc w:val="both"/>
        <w:rPr>
          <w:rFonts w:ascii="Times New Roman" w:hAnsi="Times New Roman" w:cs="Times New Roman"/>
          <w:b/>
          <w:sz w:val="24"/>
          <w:szCs w:val="24"/>
        </w:rPr>
      </w:pPr>
    </w:p>
    <w:p w:rsidR="00151D95" w:rsidP="003D1065" w:rsidRDefault="00151D95" w14:paraId="60A48DFE" w14:textId="77777777">
      <w:pPr>
        <w:pStyle w:val="Prrafodelista"/>
        <w:tabs>
          <w:tab w:val="left" w:pos="567"/>
        </w:tabs>
        <w:spacing w:after="0" w:line="240" w:lineRule="auto"/>
        <w:ind w:left="786"/>
        <w:jc w:val="both"/>
        <w:rPr>
          <w:rFonts w:ascii="Times New Roman" w:hAnsi="Times New Roman" w:cs="Times New Roman"/>
          <w:b/>
          <w:sz w:val="28"/>
          <w:szCs w:val="24"/>
        </w:rPr>
      </w:pPr>
    </w:p>
    <w:p w:rsidR="00151D95" w:rsidP="00151D95" w:rsidRDefault="003C1D06" w14:paraId="7BBB74E6" w14:textId="74B49E04">
      <w:pPr>
        <w:spacing w:after="0" w:line="240" w:lineRule="auto"/>
        <w:jc w:val="both"/>
        <w:rPr>
          <w:rFonts w:ascii="Times New Roman" w:hAnsi="Times New Roman" w:cs="Times New Roman"/>
          <w:sz w:val="24"/>
          <w:szCs w:val="24"/>
        </w:rPr>
      </w:pPr>
      <w:r w:rsidRPr="003C1D06">
        <w:rPr>
          <w:rFonts w:ascii="Times New Roman" w:hAnsi="Times New Roman" w:cs="Times New Roman"/>
          <w:sz w:val="24"/>
          <w:szCs w:val="24"/>
        </w:rPr>
        <w:t>Los resultados del presente estudio muestran que la inoculación</w:t>
      </w:r>
      <w:r>
        <w:rPr>
          <w:rFonts w:ascii="Times New Roman" w:hAnsi="Times New Roman" w:cs="Times New Roman"/>
          <w:sz w:val="24"/>
          <w:szCs w:val="24"/>
        </w:rPr>
        <w:t xml:space="preserve"> con</w:t>
      </w:r>
      <w:r w:rsidRPr="003C1D06">
        <w:rPr>
          <w:rFonts w:ascii="Times New Roman" w:hAnsi="Times New Roman" w:cs="Times New Roman"/>
          <w:sz w:val="24"/>
          <w:szCs w:val="24"/>
        </w:rPr>
        <w:t xml:space="preserve"> </w:t>
      </w:r>
      <w:r>
        <w:rPr>
          <w:rFonts w:ascii="Times New Roman" w:hAnsi="Times New Roman" w:cs="Times New Roman"/>
          <w:sz w:val="24"/>
          <w:szCs w:val="24"/>
        </w:rPr>
        <w:t>H</w:t>
      </w:r>
      <w:r w:rsidRPr="003C1D06">
        <w:rPr>
          <w:rFonts w:ascii="Times New Roman" w:hAnsi="Times New Roman" w:cs="Times New Roman"/>
          <w:sz w:val="24"/>
          <w:szCs w:val="24"/>
        </w:rPr>
        <w:t>ongo</w:t>
      </w:r>
      <w:r>
        <w:rPr>
          <w:rFonts w:ascii="Times New Roman" w:hAnsi="Times New Roman" w:cs="Times New Roman"/>
          <w:sz w:val="24"/>
          <w:szCs w:val="24"/>
        </w:rPr>
        <w:t>s</w:t>
      </w:r>
      <w:r w:rsidRPr="003C1D06">
        <w:rPr>
          <w:rFonts w:ascii="Times New Roman" w:hAnsi="Times New Roman" w:cs="Times New Roman"/>
          <w:sz w:val="24"/>
          <w:szCs w:val="24"/>
        </w:rPr>
        <w:t xml:space="preserve"> </w:t>
      </w:r>
      <w:proofErr w:type="spellStart"/>
      <w:r>
        <w:rPr>
          <w:rFonts w:ascii="Times New Roman" w:hAnsi="Times New Roman" w:cs="Times New Roman"/>
          <w:sz w:val="24"/>
          <w:szCs w:val="24"/>
        </w:rPr>
        <w:t>Micorrízicos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Arbusculares</w:t>
      </w:r>
      <w:proofErr w:type="spellEnd"/>
      <w:r w:rsidRPr="003C1D06">
        <w:rPr>
          <w:rFonts w:ascii="Times New Roman" w:hAnsi="Times New Roman" w:cs="Times New Roman"/>
          <w:sz w:val="24"/>
          <w:szCs w:val="24"/>
        </w:rPr>
        <w:t xml:space="preserve"> </w:t>
      </w:r>
      <w:r w:rsidRPr="003C1D06" w:rsidR="00CD77B6">
        <w:rPr>
          <w:rFonts w:ascii="Times New Roman" w:hAnsi="Times New Roman" w:cs="Times New Roman"/>
          <w:sz w:val="24"/>
          <w:szCs w:val="24"/>
        </w:rPr>
        <w:t>tiene</w:t>
      </w:r>
      <w:r w:rsidRPr="003C1D06">
        <w:rPr>
          <w:rFonts w:ascii="Times New Roman" w:hAnsi="Times New Roman" w:cs="Times New Roman"/>
          <w:sz w:val="24"/>
          <w:szCs w:val="24"/>
        </w:rPr>
        <w:t xml:space="preserve"> un </w:t>
      </w:r>
      <w:r w:rsidRPr="00CD77B6">
        <w:rPr>
          <w:rFonts w:ascii="Times New Roman" w:hAnsi="Times New Roman" w:cs="Times New Roman"/>
          <w:sz w:val="24"/>
          <w:szCs w:val="24"/>
        </w:rPr>
        <w:t>efecto positivo en el crecimiento y calidad de la planta</w:t>
      </w:r>
      <w:r w:rsidR="0021026C">
        <w:rPr>
          <w:rFonts w:ascii="Times New Roman" w:hAnsi="Times New Roman" w:cs="Times New Roman"/>
          <w:sz w:val="24"/>
          <w:szCs w:val="24"/>
        </w:rPr>
        <w:t xml:space="preserve"> </w:t>
      </w:r>
      <w:r w:rsidRPr="00725107" w:rsidR="0021026C">
        <w:rPr>
          <w:rFonts w:ascii="Times New Roman" w:hAnsi="Times New Roman" w:cs="Times New Roman"/>
          <w:sz w:val="24"/>
          <w:szCs w:val="24"/>
        </w:rPr>
        <w:t>de</w:t>
      </w:r>
      <w:r w:rsidRPr="00CD77B6">
        <w:rPr>
          <w:rFonts w:ascii="Times New Roman" w:hAnsi="Times New Roman" w:cs="Times New Roman"/>
          <w:sz w:val="24"/>
          <w:szCs w:val="24"/>
        </w:rPr>
        <w:t xml:space="preserve"> </w:t>
      </w:r>
      <w:r w:rsidRPr="00CD77B6">
        <w:rPr>
          <w:rFonts w:ascii="Times New Roman" w:hAnsi="Times New Roman" w:cs="Times New Roman"/>
          <w:i/>
          <w:sz w:val="24"/>
          <w:szCs w:val="24"/>
          <w:lang w:val="es-ES_tradnl"/>
        </w:rPr>
        <w:t xml:space="preserve">S. </w:t>
      </w:r>
      <w:proofErr w:type="spellStart"/>
      <w:r w:rsidRPr="00CD77B6">
        <w:rPr>
          <w:rFonts w:ascii="Times New Roman" w:hAnsi="Times New Roman" w:cs="Times New Roman"/>
          <w:i/>
          <w:sz w:val="24"/>
          <w:szCs w:val="24"/>
          <w:lang w:val="es-ES_tradnl"/>
        </w:rPr>
        <w:t>mahagoni</w:t>
      </w:r>
      <w:proofErr w:type="spellEnd"/>
      <w:r w:rsidRPr="00CD77B6">
        <w:rPr>
          <w:rFonts w:ascii="Times New Roman" w:hAnsi="Times New Roman" w:cs="Times New Roman"/>
          <w:sz w:val="24"/>
          <w:szCs w:val="24"/>
          <w:lang w:val="es-ES_tradnl"/>
        </w:rPr>
        <w:t xml:space="preserve"> </w:t>
      </w:r>
      <w:r w:rsidRPr="00CD77B6">
        <w:rPr>
          <w:rFonts w:ascii="Times New Roman" w:hAnsi="Times New Roman" w:cs="Times New Roman"/>
          <w:sz w:val="24"/>
          <w:szCs w:val="24"/>
        </w:rPr>
        <w:t xml:space="preserve">en condiciones de vivero. </w:t>
      </w:r>
      <w:r w:rsidR="00772CB2">
        <w:rPr>
          <w:rFonts w:ascii="Times New Roman" w:hAnsi="Times New Roman" w:cs="Times New Roman"/>
          <w:sz w:val="24"/>
          <w:szCs w:val="24"/>
        </w:rPr>
        <w:t>Con la</w:t>
      </w:r>
      <w:r w:rsidRPr="00CD77B6" w:rsidR="007C41E1">
        <w:rPr>
          <w:rFonts w:ascii="Times New Roman" w:hAnsi="Times New Roman" w:cs="Times New Roman"/>
          <w:sz w:val="24"/>
          <w:szCs w:val="24"/>
        </w:rPr>
        <w:t xml:space="preserve"> inoculación de </w:t>
      </w:r>
      <w:r w:rsidRPr="00CD77B6" w:rsidR="00D063B2">
        <w:rPr>
          <w:rFonts w:ascii="Times New Roman" w:hAnsi="Times New Roman" w:cs="Times New Roman"/>
          <w:sz w:val="24"/>
          <w:szCs w:val="24"/>
        </w:rPr>
        <w:t xml:space="preserve">las cepas </w:t>
      </w:r>
      <w:proofErr w:type="spellStart"/>
      <w:r w:rsidRPr="00CD77B6" w:rsidR="00D063B2">
        <w:rPr>
          <w:rFonts w:ascii="Times New Roman" w:hAnsi="Times New Roman" w:cs="Times New Roman"/>
          <w:i/>
          <w:sz w:val="24"/>
          <w:szCs w:val="24"/>
        </w:rPr>
        <w:t>Glomus</w:t>
      </w:r>
      <w:proofErr w:type="spellEnd"/>
      <w:r w:rsidRPr="00CD77B6" w:rsidR="00D063B2">
        <w:rPr>
          <w:rFonts w:ascii="Times New Roman" w:hAnsi="Times New Roman" w:cs="Times New Roman"/>
          <w:i/>
          <w:sz w:val="24"/>
          <w:szCs w:val="24"/>
        </w:rPr>
        <w:t xml:space="preserve"> </w:t>
      </w:r>
      <w:proofErr w:type="spellStart"/>
      <w:r w:rsidRPr="00CD77B6" w:rsidR="00D063B2">
        <w:rPr>
          <w:rFonts w:ascii="Times New Roman" w:hAnsi="Times New Roman" w:cs="Times New Roman"/>
          <w:i/>
          <w:sz w:val="24"/>
          <w:szCs w:val="24"/>
        </w:rPr>
        <w:t>cubense</w:t>
      </w:r>
      <w:proofErr w:type="spellEnd"/>
      <w:r w:rsidRPr="00CD77B6" w:rsidR="00D063B2">
        <w:rPr>
          <w:rFonts w:ascii="Times New Roman" w:hAnsi="Times New Roman" w:cs="Times New Roman"/>
          <w:sz w:val="24"/>
          <w:szCs w:val="24"/>
        </w:rPr>
        <w:t xml:space="preserve"> y </w:t>
      </w:r>
      <w:proofErr w:type="spellStart"/>
      <w:r w:rsidRPr="00CD77B6" w:rsidR="00D063B2">
        <w:rPr>
          <w:rFonts w:ascii="Times New Roman" w:hAnsi="Times New Roman" w:cs="Times New Roman"/>
          <w:i/>
          <w:sz w:val="24"/>
          <w:szCs w:val="24"/>
        </w:rPr>
        <w:t>Rhizoglomus</w:t>
      </w:r>
      <w:proofErr w:type="spellEnd"/>
      <w:r w:rsidRPr="00CD77B6" w:rsidR="00D063B2">
        <w:rPr>
          <w:rFonts w:ascii="Times New Roman" w:hAnsi="Times New Roman" w:cs="Times New Roman"/>
          <w:i/>
          <w:sz w:val="24"/>
          <w:szCs w:val="24"/>
        </w:rPr>
        <w:t xml:space="preserve"> </w:t>
      </w:r>
      <w:proofErr w:type="spellStart"/>
      <w:r w:rsidRPr="00CD77B6" w:rsidR="00D063B2">
        <w:rPr>
          <w:rFonts w:ascii="Times New Roman" w:hAnsi="Times New Roman" w:cs="Times New Roman"/>
          <w:i/>
          <w:sz w:val="24"/>
          <w:szCs w:val="24"/>
        </w:rPr>
        <w:t>intraradices</w:t>
      </w:r>
      <w:proofErr w:type="spellEnd"/>
      <w:r w:rsidRPr="00CD77B6" w:rsidR="00052220">
        <w:rPr>
          <w:rFonts w:ascii="Times New Roman" w:hAnsi="Times New Roman" w:cs="Times New Roman"/>
          <w:sz w:val="24"/>
          <w:szCs w:val="24"/>
        </w:rPr>
        <w:t xml:space="preserve"> </w:t>
      </w:r>
      <w:r w:rsidR="00772CB2">
        <w:rPr>
          <w:rFonts w:ascii="Times New Roman" w:hAnsi="Times New Roman" w:cs="Times New Roman"/>
          <w:sz w:val="24"/>
          <w:szCs w:val="24"/>
        </w:rPr>
        <w:t xml:space="preserve">se </w:t>
      </w:r>
      <w:r w:rsidRPr="002B2025" w:rsidR="0021026C">
        <w:rPr>
          <w:rFonts w:ascii="Times New Roman" w:hAnsi="Times New Roman" w:cs="Times New Roman"/>
          <w:sz w:val="24"/>
          <w:szCs w:val="24"/>
        </w:rPr>
        <w:t>evidencia</w:t>
      </w:r>
      <w:r w:rsidR="0021026C">
        <w:rPr>
          <w:rFonts w:ascii="Times New Roman" w:hAnsi="Times New Roman" w:cs="Times New Roman"/>
          <w:sz w:val="24"/>
          <w:szCs w:val="24"/>
        </w:rPr>
        <w:t xml:space="preserve"> </w:t>
      </w:r>
      <w:r w:rsidR="002B2025">
        <w:rPr>
          <w:rFonts w:ascii="Times New Roman" w:hAnsi="Times New Roman" w:cs="Times New Roman"/>
          <w:sz w:val="24"/>
          <w:szCs w:val="24"/>
        </w:rPr>
        <w:t>mayor</w:t>
      </w:r>
      <w:r w:rsidRPr="00CD77B6" w:rsidR="002B2025">
        <w:rPr>
          <w:rFonts w:ascii="Times New Roman" w:hAnsi="Times New Roman" w:cs="Times New Roman"/>
          <w:sz w:val="24"/>
          <w:szCs w:val="24"/>
        </w:rPr>
        <w:t xml:space="preserve"> crecimie</w:t>
      </w:r>
      <w:r w:rsidRPr="001E4FE0" w:rsidR="002B2025">
        <w:rPr>
          <w:rFonts w:ascii="Times New Roman" w:hAnsi="Times New Roman" w:cs="Times New Roman"/>
          <w:sz w:val="24"/>
          <w:szCs w:val="24"/>
        </w:rPr>
        <w:t>nto</w:t>
      </w:r>
      <w:r w:rsidRPr="001E4FE0" w:rsidR="00567B7A">
        <w:rPr>
          <w:rFonts w:ascii="Times New Roman" w:hAnsi="Times New Roman" w:cs="Times New Roman"/>
          <w:sz w:val="24"/>
          <w:szCs w:val="24"/>
        </w:rPr>
        <w:t>,</w:t>
      </w:r>
      <w:r w:rsidRPr="001E4FE0" w:rsidR="002B2025">
        <w:rPr>
          <w:rFonts w:ascii="Times New Roman" w:hAnsi="Times New Roman" w:cs="Times New Roman"/>
          <w:sz w:val="24"/>
          <w:szCs w:val="24"/>
        </w:rPr>
        <w:t xml:space="preserve"> </w:t>
      </w:r>
      <w:r w:rsidRPr="001E4FE0" w:rsidR="00567B7A">
        <w:rPr>
          <w:rFonts w:ascii="Times New Roman" w:hAnsi="Times New Roman" w:cs="Times New Roman"/>
          <w:sz w:val="24"/>
          <w:szCs w:val="24"/>
        </w:rPr>
        <w:t xml:space="preserve">esto provoca </w:t>
      </w:r>
      <w:r w:rsidRPr="001E4FE0" w:rsidR="00B06CA4">
        <w:rPr>
          <w:rFonts w:ascii="Times New Roman" w:hAnsi="Times New Roman" w:cs="Times New Roman"/>
          <w:sz w:val="24"/>
          <w:szCs w:val="24"/>
        </w:rPr>
        <w:t>un e</w:t>
      </w:r>
      <w:r w:rsidRPr="00CD77B6" w:rsidR="00B06CA4">
        <w:rPr>
          <w:rFonts w:ascii="Times New Roman" w:hAnsi="Times New Roman" w:cs="Times New Roman"/>
          <w:sz w:val="24"/>
          <w:szCs w:val="24"/>
        </w:rPr>
        <w:t xml:space="preserve">fecto sinérgico cuando el sustrato fue inoculado con las distintas cepas </w:t>
      </w:r>
      <w:proofErr w:type="spellStart"/>
      <w:r w:rsidRPr="00CD77B6" w:rsidR="00B06CA4">
        <w:rPr>
          <w:rFonts w:ascii="Times New Roman" w:hAnsi="Times New Roman" w:cs="Times New Roman"/>
          <w:sz w:val="24"/>
          <w:szCs w:val="24"/>
        </w:rPr>
        <w:t>micorrízicas</w:t>
      </w:r>
      <w:proofErr w:type="spellEnd"/>
      <w:r w:rsidRPr="00CD77B6" w:rsidR="00B06CA4">
        <w:rPr>
          <w:rFonts w:ascii="Times New Roman" w:hAnsi="Times New Roman" w:cs="Times New Roman"/>
          <w:sz w:val="24"/>
          <w:szCs w:val="24"/>
        </w:rPr>
        <w:t>, fundamentalmente en los tratamientos donde se utiliza el sustrato S2 (M</w:t>
      </w:r>
      <w:r w:rsidRPr="00CD77B6" w:rsidR="00B06CA4">
        <w:rPr>
          <w:rFonts w:ascii="Times New Roman" w:hAnsi="Times New Roman" w:cs="Times New Roman"/>
          <w:sz w:val="24"/>
          <w:szCs w:val="24"/>
          <w:vertAlign w:val="subscript"/>
        </w:rPr>
        <w:t>1</w:t>
      </w:r>
      <w:r w:rsidRPr="00CD77B6" w:rsidR="00B06CA4">
        <w:rPr>
          <w:rFonts w:ascii="Times New Roman" w:hAnsi="Times New Roman" w:cs="Times New Roman"/>
          <w:sz w:val="24"/>
          <w:szCs w:val="24"/>
        </w:rPr>
        <w:t>/S</w:t>
      </w:r>
      <w:r w:rsidRPr="00CD77B6" w:rsidR="00B06CA4">
        <w:rPr>
          <w:rFonts w:ascii="Times New Roman" w:hAnsi="Times New Roman" w:cs="Times New Roman"/>
          <w:sz w:val="24"/>
          <w:szCs w:val="24"/>
          <w:vertAlign w:val="subscript"/>
        </w:rPr>
        <w:t xml:space="preserve">2, </w:t>
      </w:r>
      <w:r w:rsidRPr="00CD77B6" w:rsidR="00B06CA4">
        <w:rPr>
          <w:rFonts w:ascii="Times New Roman" w:hAnsi="Times New Roman" w:cs="Times New Roman"/>
          <w:sz w:val="24"/>
          <w:szCs w:val="24"/>
        </w:rPr>
        <w:t>M</w:t>
      </w:r>
      <w:r w:rsidRPr="00CD77B6" w:rsidR="00B06CA4">
        <w:rPr>
          <w:rFonts w:ascii="Times New Roman" w:hAnsi="Times New Roman" w:cs="Times New Roman"/>
          <w:sz w:val="24"/>
          <w:szCs w:val="24"/>
          <w:vertAlign w:val="subscript"/>
        </w:rPr>
        <w:t>2</w:t>
      </w:r>
      <w:r w:rsidRPr="00CD77B6" w:rsidR="00B06CA4">
        <w:rPr>
          <w:rFonts w:ascii="Times New Roman" w:hAnsi="Times New Roman" w:cs="Times New Roman"/>
          <w:sz w:val="24"/>
          <w:szCs w:val="24"/>
        </w:rPr>
        <w:t>/S</w:t>
      </w:r>
      <w:r w:rsidRPr="00CD77B6" w:rsidR="00B06CA4">
        <w:rPr>
          <w:rFonts w:ascii="Times New Roman" w:hAnsi="Times New Roman" w:cs="Times New Roman"/>
          <w:sz w:val="24"/>
          <w:szCs w:val="24"/>
          <w:vertAlign w:val="subscript"/>
        </w:rPr>
        <w:t>2</w:t>
      </w:r>
      <w:r w:rsidRPr="00CD77B6" w:rsidR="00B06CA4">
        <w:rPr>
          <w:rFonts w:ascii="Times New Roman" w:hAnsi="Times New Roman" w:cs="Times New Roman"/>
          <w:sz w:val="24"/>
          <w:szCs w:val="24"/>
        </w:rPr>
        <w:t xml:space="preserve"> y M</w:t>
      </w:r>
      <w:r w:rsidRPr="00CD77B6" w:rsidR="00B06CA4">
        <w:rPr>
          <w:rFonts w:ascii="Times New Roman" w:hAnsi="Times New Roman" w:cs="Times New Roman"/>
          <w:sz w:val="24"/>
          <w:szCs w:val="24"/>
          <w:vertAlign w:val="subscript"/>
        </w:rPr>
        <w:t>3</w:t>
      </w:r>
      <w:r w:rsidRPr="00CD77B6" w:rsidR="00B06CA4">
        <w:rPr>
          <w:rFonts w:ascii="Times New Roman" w:hAnsi="Times New Roman" w:cs="Times New Roman"/>
          <w:sz w:val="24"/>
          <w:szCs w:val="24"/>
        </w:rPr>
        <w:t>/S</w:t>
      </w:r>
      <w:r w:rsidRPr="00CD77B6" w:rsidR="00B06CA4">
        <w:rPr>
          <w:rFonts w:ascii="Times New Roman" w:hAnsi="Times New Roman" w:cs="Times New Roman"/>
          <w:sz w:val="24"/>
          <w:szCs w:val="24"/>
          <w:vertAlign w:val="subscript"/>
        </w:rPr>
        <w:t>2</w:t>
      </w:r>
      <w:r w:rsidRPr="00CD77B6" w:rsidR="00B06CA4">
        <w:rPr>
          <w:rFonts w:ascii="Times New Roman" w:hAnsi="Times New Roman" w:cs="Times New Roman"/>
          <w:sz w:val="24"/>
          <w:szCs w:val="24"/>
        </w:rPr>
        <w:t>).</w:t>
      </w:r>
      <w:r w:rsidRPr="00CD77B6" w:rsidR="00052220">
        <w:rPr>
          <w:rFonts w:ascii="Times New Roman" w:hAnsi="Times New Roman" w:cs="Times New Roman"/>
          <w:sz w:val="24"/>
          <w:szCs w:val="24"/>
        </w:rPr>
        <w:t xml:space="preserve"> </w:t>
      </w:r>
      <w:r w:rsidR="00CD77B6">
        <w:rPr>
          <w:rFonts w:ascii="Times New Roman" w:hAnsi="Times New Roman" w:cs="Times New Roman"/>
          <w:sz w:val="24"/>
          <w:szCs w:val="24"/>
        </w:rPr>
        <w:t>Esto</w:t>
      </w:r>
      <w:r w:rsidR="007E00D3">
        <w:rPr>
          <w:rFonts w:ascii="Times New Roman" w:hAnsi="Times New Roman" w:cs="Times New Roman"/>
          <w:sz w:val="24"/>
          <w:szCs w:val="24"/>
        </w:rPr>
        <w:t xml:space="preserve"> </w:t>
      </w:r>
      <w:r w:rsidRPr="00FB0096" w:rsidR="007C5CD4">
        <w:rPr>
          <w:rFonts w:ascii="Times New Roman" w:hAnsi="Times New Roman" w:cs="Times New Roman"/>
          <w:sz w:val="24"/>
          <w:szCs w:val="24"/>
        </w:rPr>
        <w:t>permitió que las plántulas de ca</w:t>
      </w:r>
      <w:r w:rsidRPr="00FB0096" w:rsidR="00723F8E">
        <w:rPr>
          <w:rFonts w:ascii="Times New Roman" w:hAnsi="Times New Roman" w:cs="Times New Roman"/>
          <w:sz w:val="24"/>
          <w:szCs w:val="24"/>
        </w:rPr>
        <w:t>oba</w:t>
      </w:r>
      <w:r w:rsidRPr="00FB0096" w:rsidR="007C5CD4">
        <w:rPr>
          <w:rFonts w:ascii="Times New Roman" w:hAnsi="Times New Roman" w:cs="Times New Roman"/>
          <w:sz w:val="24"/>
          <w:szCs w:val="24"/>
        </w:rPr>
        <w:t xml:space="preserve"> </w:t>
      </w:r>
      <w:r w:rsidRPr="00FB0096" w:rsidR="00EF4A36">
        <w:rPr>
          <w:rFonts w:ascii="Times New Roman" w:hAnsi="Times New Roman" w:cs="Times New Roman"/>
          <w:sz w:val="24"/>
          <w:szCs w:val="24"/>
        </w:rPr>
        <w:t xml:space="preserve">antillana </w:t>
      </w:r>
      <w:r w:rsidRPr="00FB0096" w:rsidR="007C5CD4">
        <w:rPr>
          <w:rFonts w:ascii="Times New Roman" w:hAnsi="Times New Roman" w:cs="Times New Roman"/>
          <w:sz w:val="24"/>
          <w:szCs w:val="24"/>
        </w:rPr>
        <w:t xml:space="preserve">crecieran </w:t>
      </w:r>
      <w:r w:rsidRPr="00FB0096" w:rsidR="00723F8E">
        <w:rPr>
          <w:rFonts w:ascii="Times New Roman" w:hAnsi="Times New Roman" w:cs="Times New Roman"/>
          <w:sz w:val="24"/>
          <w:szCs w:val="24"/>
        </w:rPr>
        <w:t>en promedio 7</w:t>
      </w:r>
      <w:r w:rsidR="006B374D">
        <w:rPr>
          <w:rFonts w:ascii="Times New Roman" w:hAnsi="Times New Roman" w:cs="Times New Roman"/>
          <w:sz w:val="24"/>
          <w:szCs w:val="24"/>
        </w:rPr>
        <w:t>.</w:t>
      </w:r>
      <w:r w:rsidRPr="00FB0096" w:rsidR="00723F8E">
        <w:rPr>
          <w:rFonts w:ascii="Times New Roman" w:hAnsi="Times New Roman" w:cs="Times New Roman"/>
          <w:sz w:val="24"/>
          <w:szCs w:val="24"/>
        </w:rPr>
        <w:t>7</w:t>
      </w:r>
      <w:r w:rsidRPr="00FB0096" w:rsidR="007C5CD4">
        <w:rPr>
          <w:rFonts w:ascii="Times New Roman" w:hAnsi="Times New Roman" w:cs="Times New Roman"/>
          <w:sz w:val="24"/>
          <w:szCs w:val="24"/>
        </w:rPr>
        <w:t xml:space="preserve"> cm más en comparación con </w:t>
      </w:r>
      <w:r w:rsidRPr="00FB0096" w:rsidR="00EF4A36">
        <w:rPr>
          <w:rFonts w:ascii="Times New Roman" w:hAnsi="Times New Roman" w:cs="Times New Roman"/>
          <w:sz w:val="24"/>
          <w:szCs w:val="24"/>
        </w:rPr>
        <w:t>los</w:t>
      </w:r>
      <w:r w:rsidRPr="00FB0096" w:rsidR="007C5CD4">
        <w:rPr>
          <w:rFonts w:ascii="Times New Roman" w:hAnsi="Times New Roman" w:cs="Times New Roman"/>
          <w:sz w:val="24"/>
          <w:szCs w:val="24"/>
        </w:rPr>
        <w:t xml:space="preserve"> tratamiento</w:t>
      </w:r>
      <w:r w:rsidRPr="00FB0096" w:rsidR="00EF4A36">
        <w:rPr>
          <w:rFonts w:ascii="Times New Roman" w:hAnsi="Times New Roman" w:cs="Times New Roman"/>
          <w:sz w:val="24"/>
          <w:szCs w:val="24"/>
        </w:rPr>
        <w:t>s</w:t>
      </w:r>
      <w:r w:rsidRPr="00FB0096" w:rsidR="007C5CD4">
        <w:rPr>
          <w:rFonts w:ascii="Times New Roman" w:hAnsi="Times New Roman" w:cs="Times New Roman"/>
          <w:sz w:val="24"/>
          <w:szCs w:val="24"/>
        </w:rPr>
        <w:t xml:space="preserve"> </w:t>
      </w:r>
      <w:r w:rsidRPr="00FB0096" w:rsidR="00BA50E6">
        <w:rPr>
          <w:rFonts w:ascii="Times New Roman" w:hAnsi="Times New Roman" w:cs="Times New Roman"/>
          <w:sz w:val="24"/>
          <w:szCs w:val="24"/>
        </w:rPr>
        <w:t xml:space="preserve">donde no se aplicó </w:t>
      </w:r>
      <w:r w:rsidR="007E00D3">
        <w:rPr>
          <w:rFonts w:ascii="Times New Roman" w:hAnsi="Times New Roman" w:cs="Times New Roman"/>
          <w:sz w:val="24"/>
          <w:szCs w:val="24"/>
        </w:rPr>
        <w:t>micorriz</w:t>
      </w:r>
      <w:r w:rsidRPr="00FB0096" w:rsidR="007E00D3">
        <w:rPr>
          <w:rFonts w:ascii="Times New Roman" w:hAnsi="Times New Roman" w:cs="Times New Roman"/>
          <w:sz w:val="24"/>
          <w:szCs w:val="24"/>
        </w:rPr>
        <w:t>a</w:t>
      </w:r>
      <w:r w:rsidR="0021026C">
        <w:rPr>
          <w:rFonts w:ascii="Times New Roman" w:hAnsi="Times New Roman" w:cs="Times New Roman"/>
          <w:sz w:val="24"/>
          <w:szCs w:val="24"/>
        </w:rPr>
        <w:t>.</w:t>
      </w:r>
      <w:r w:rsidR="007C41E1">
        <w:rPr>
          <w:rFonts w:ascii="Times New Roman" w:hAnsi="Times New Roman" w:cs="Times New Roman"/>
          <w:sz w:val="24"/>
          <w:szCs w:val="24"/>
        </w:rPr>
        <w:t xml:space="preserve"> </w:t>
      </w:r>
    </w:p>
    <w:p w:rsidR="00151D95" w:rsidP="00151D95" w:rsidRDefault="00151D95" w14:paraId="5B2A53BE" w14:textId="77777777">
      <w:pPr>
        <w:spacing w:after="0" w:line="240" w:lineRule="auto"/>
        <w:jc w:val="both"/>
        <w:rPr>
          <w:rFonts w:ascii="Times New Roman" w:hAnsi="Times New Roman" w:cs="Times New Roman"/>
          <w:sz w:val="24"/>
          <w:szCs w:val="24"/>
        </w:rPr>
      </w:pPr>
    </w:p>
    <w:p w:rsidR="00CD77B6" w:rsidP="00151D95" w:rsidRDefault="00DC4EAF" w14:paraId="28EFD79B" w14:textId="1BB0EC4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Este c</w:t>
      </w:r>
      <w:r w:rsidRPr="00FB0096" w:rsidR="00A115C9">
        <w:rPr>
          <w:rFonts w:ascii="Times New Roman" w:hAnsi="Times New Roman" w:cs="Times New Roman"/>
          <w:sz w:val="24"/>
          <w:szCs w:val="24"/>
        </w:rPr>
        <w:t xml:space="preserve">omportamiento pudiera estar relacionado con la disminución del contenido de fósforo disponible en el sustrato </w:t>
      </w:r>
      <w:r w:rsidRPr="00FB0096" w:rsidR="00567751">
        <w:rPr>
          <w:rFonts w:ascii="Times New Roman" w:hAnsi="Times New Roman" w:cs="Times New Roman"/>
          <w:sz w:val="24"/>
          <w:szCs w:val="24"/>
        </w:rPr>
        <w:t>S2</w:t>
      </w:r>
      <w:r w:rsidR="00172CD8">
        <w:rPr>
          <w:rFonts w:ascii="Times New Roman" w:hAnsi="Times New Roman" w:cs="Times New Roman"/>
          <w:sz w:val="24"/>
          <w:szCs w:val="24"/>
        </w:rPr>
        <w:t>. Al respecto</w:t>
      </w:r>
      <w:r w:rsidR="00305DA1">
        <w:rPr>
          <w:rFonts w:ascii="Times New Roman" w:hAnsi="Times New Roman" w:cs="Times New Roman"/>
          <w:sz w:val="24"/>
          <w:szCs w:val="24"/>
        </w:rPr>
        <w:t>, para</w:t>
      </w:r>
      <w:r w:rsidRPr="00FB0096" w:rsidR="00A115C9">
        <w:rPr>
          <w:rFonts w:ascii="Times New Roman" w:hAnsi="Times New Roman" w:cs="Times New Roman"/>
          <w:sz w:val="24"/>
          <w:szCs w:val="24"/>
        </w:rPr>
        <w:t xml:space="preserve"> </w:t>
      </w:r>
      <w:r w:rsidRPr="00151D95" w:rsidR="00FE04DC">
        <w:rPr>
          <w:rFonts w:ascii="Times New Roman" w:hAnsi="Times New Roman" w:cs="Times New Roman"/>
          <w:color w:val="0070C0"/>
          <w:sz w:val="24"/>
          <w:szCs w:val="24"/>
        </w:rPr>
        <w:fldChar w:fldCharType="begin"/>
      </w:r>
      <w:r w:rsidRPr="00151D95" w:rsidR="00FD603E">
        <w:rPr>
          <w:rFonts w:ascii="Times New Roman" w:hAnsi="Times New Roman" w:cs="Times New Roman"/>
          <w:color w:val="0070C0"/>
          <w:sz w:val="24"/>
          <w:szCs w:val="24"/>
        </w:rPr>
        <w:instrText xml:space="preserve"> ADDIN ZOTERO_ITEM CSL_CITATION {"citationID":"4UQ32XGa","properties":{"formattedCitation":"(Rodr\\uc0\\u237{}guez 2010)","plainCitation":"(Rodríguez 2010)","dontUpdate":true,"noteIndex":0},"citationItems":[{"id":2494,"uris":["http://zotero.org/users/6591325/items/YZNP9N4R"],"uri":["http://zotero.org/users/6591325/items/YZNP9N4R"],"itemData":{"id":2494,"type":"thesis","event-place":"Veracruz, México","genre":"Tesis de maestría inédita","language":"Español","number-of-pages":"31","publisher":"Colegio de Posgraduados, Veracruz,","publisher-place":"Veracruz, México","title":"Diversidad de hongos micorrízico arbusculares y sus interacciones con factores ambientales y fisiológicos en la producción de plántulas de caoba.","author":[{"family":"Rodríguez","given":"V. H."}],"issued":{"date-parts":[["2010"]]}}}],"schema":"https://github.com/citation-style-language/schema/raw/master/csl-citation.json"} </w:instrText>
      </w:r>
      <w:r w:rsidRPr="00151D95" w:rsidR="00FE04DC">
        <w:rPr>
          <w:rFonts w:ascii="Times New Roman" w:hAnsi="Times New Roman" w:cs="Times New Roman"/>
          <w:color w:val="0070C0"/>
          <w:sz w:val="24"/>
          <w:szCs w:val="24"/>
        </w:rPr>
        <w:fldChar w:fldCharType="separate"/>
      </w:r>
      <w:r w:rsidRPr="00151D95" w:rsidR="002A0B8E">
        <w:rPr>
          <w:rFonts w:ascii="Times New Roman" w:hAnsi="Times New Roman" w:cs="Times New Roman"/>
          <w:color w:val="0070C0"/>
          <w:sz w:val="24"/>
          <w:szCs w:val="24"/>
        </w:rPr>
        <w:t xml:space="preserve">Rodríguez </w:t>
      </w:r>
      <w:r w:rsidRPr="00151D95" w:rsidR="007E00D3">
        <w:rPr>
          <w:rFonts w:ascii="Times New Roman" w:hAnsi="Times New Roman" w:cs="Times New Roman"/>
          <w:color w:val="0070C0"/>
          <w:sz w:val="24"/>
          <w:szCs w:val="24"/>
        </w:rPr>
        <w:t>(</w:t>
      </w:r>
      <w:r w:rsidRPr="00151D95" w:rsidR="002A0B8E">
        <w:rPr>
          <w:rFonts w:ascii="Times New Roman" w:hAnsi="Times New Roman" w:cs="Times New Roman"/>
          <w:color w:val="0070C0"/>
          <w:sz w:val="24"/>
          <w:szCs w:val="24"/>
        </w:rPr>
        <w:t>2010)</w:t>
      </w:r>
      <w:r w:rsidRPr="00151D95" w:rsidR="00FE04DC">
        <w:rPr>
          <w:rFonts w:ascii="Times New Roman" w:hAnsi="Times New Roman" w:cs="Times New Roman"/>
          <w:color w:val="0070C0"/>
          <w:sz w:val="24"/>
          <w:szCs w:val="24"/>
        </w:rPr>
        <w:fldChar w:fldCharType="end"/>
      </w:r>
      <w:r w:rsidRPr="00FB0096" w:rsidR="001016DD">
        <w:rPr>
          <w:rFonts w:ascii="Times New Roman" w:hAnsi="Times New Roman" w:cs="Times New Roman"/>
          <w:sz w:val="24"/>
          <w:szCs w:val="24"/>
        </w:rPr>
        <w:t xml:space="preserve"> </w:t>
      </w:r>
      <w:r w:rsidRPr="00FB0096" w:rsidR="001F4979">
        <w:rPr>
          <w:rFonts w:ascii="Times New Roman" w:hAnsi="Times New Roman" w:cs="Times New Roman"/>
          <w:sz w:val="24"/>
          <w:szCs w:val="24"/>
        </w:rPr>
        <w:t>la actividad y el beneficio de la simbiosis es más visible</w:t>
      </w:r>
      <w:r w:rsidR="00865AAE">
        <w:rPr>
          <w:rFonts w:ascii="Times New Roman" w:hAnsi="Times New Roman" w:cs="Times New Roman"/>
          <w:sz w:val="24"/>
          <w:szCs w:val="24"/>
        </w:rPr>
        <w:t xml:space="preserve"> </w:t>
      </w:r>
      <w:r w:rsidRPr="00FB0096" w:rsidR="001F4979">
        <w:rPr>
          <w:rFonts w:ascii="Times New Roman" w:hAnsi="Times New Roman" w:cs="Times New Roman"/>
          <w:sz w:val="24"/>
          <w:szCs w:val="24"/>
        </w:rPr>
        <w:t>en suelos deficientes en f</w:t>
      </w:r>
      <w:r w:rsidR="0021026C">
        <w:rPr>
          <w:rFonts w:ascii="Times New Roman" w:hAnsi="Times New Roman" w:cs="Times New Roman"/>
          <w:sz w:val="24"/>
          <w:szCs w:val="24"/>
        </w:rPr>
        <w:t>ó</w:t>
      </w:r>
      <w:r w:rsidRPr="00FB0096" w:rsidR="001F4979">
        <w:rPr>
          <w:rFonts w:ascii="Times New Roman" w:hAnsi="Times New Roman" w:cs="Times New Roman"/>
          <w:sz w:val="24"/>
          <w:szCs w:val="24"/>
        </w:rPr>
        <w:t>sforo</w:t>
      </w:r>
      <w:r w:rsidR="0021026C">
        <w:rPr>
          <w:rFonts w:ascii="Times New Roman" w:hAnsi="Times New Roman" w:cs="Times New Roman"/>
          <w:sz w:val="24"/>
          <w:szCs w:val="24"/>
        </w:rPr>
        <w:t>.</w:t>
      </w:r>
      <w:r w:rsidRPr="00FB0096" w:rsidR="001F4979">
        <w:rPr>
          <w:rFonts w:ascii="Times New Roman" w:hAnsi="Times New Roman" w:cs="Times New Roman"/>
          <w:sz w:val="24"/>
          <w:szCs w:val="24"/>
        </w:rPr>
        <w:t xml:space="preserve"> </w:t>
      </w:r>
      <w:r w:rsidR="0021026C">
        <w:rPr>
          <w:rFonts w:ascii="Times New Roman" w:hAnsi="Times New Roman" w:cs="Times New Roman"/>
          <w:sz w:val="24"/>
          <w:szCs w:val="24"/>
        </w:rPr>
        <w:t>E</w:t>
      </w:r>
      <w:r w:rsidRPr="00FB0096" w:rsidR="001F4979">
        <w:rPr>
          <w:rFonts w:ascii="Times New Roman" w:hAnsi="Times New Roman" w:cs="Times New Roman"/>
          <w:sz w:val="24"/>
          <w:szCs w:val="24"/>
        </w:rPr>
        <w:t xml:space="preserve">n esta condición, plantas de </w:t>
      </w:r>
      <w:proofErr w:type="spellStart"/>
      <w:r w:rsidRPr="00FB0096" w:rsidR="001F4979">
        <w:rPr>
          <w:rFonts w:ascii="Times New Roman" w:hAnsi="Times New Roman" w:cs="Times New Roman"/>
          <w:i/>
          <w:sz w:val="24"/>
          <w:szCs w:val="24"/>
        </w:rPr>
        <w:t>Swietenia</w:t>
      </w:r>
      <w:proofErr w:type="spellEnd"/>
      <w:r w:rsidRPr="00FB0096" w:rsidR="001F4979">
        <w:rPr>
          <w:rFonts w:ascii="Times New Roman" w:hAnsi="Times New Roman" w:cs="Times New Roman"/>
          <w:i/>
          <w:sz w:val="24"/>
          <w:szCs w:val="24"/>
        </w:rPr>
        <w:t xml:space="preserve"> </w:t>
      </w:r>
      <w:proofErr w:type="spellStart"/>
      <w:r w:rsidRPr="00FB0096" w:rsidR="001F4979">
        <w:rPr>
          <w:rFonts w:ascii="Times New Roman" w:hAnsi="Times New Roman" w:cs="Times New Roman"/>
          <w:i/>
          <w:sz w:val="24"/>
          <w:szCs w:val="24"/>
        </w:rPr>
        <w:t>macrophylla</w:t>
      </w:r>
      <w:proofErr w:type="spellEnd"/>
      <w:r w:rsidRPr="00FB0096" w:rsidR="001F4979">
        <w:rPr>
          <w:rFonts w:ascii="Times New Roman" w:hAnsi="Times New Roman" w:cs="Times New Roman"/>
          <w:sz w:val="24"/>
          <w:szCs w:val="24"/>
        </w:rPr>
        <w:t xml:space="preserve"> inoculadas con hongos </w:t>
      </w:r>
      <w:proofErr w:type="spellStart"/>
      <w:r w:rsidRPr="00FB0096" w:rsidR="001F4979">
        <w:rPr>
          <w:rFonts w:ascii="Times New Roman" w:hAnsi="Times New Roman" w:cs="Times New Roman"/>
          <w:sz w:val="24"/>
          <w:szCs w:val="24"/>
        </w:rPr>
        <w:t>micorrízicos</w:t>
      </w:r>
      <w:proofErr w:type="spellEnd"/>
      <w:r w:rsidRPr="00FB0096" w:rsidR="001F4979">
        <w:rPr>
          <w:rFonts w:ascii="Times New Roman" w:hAnsi="Times New Roman" w:cs="Times New Roman"/>
          <w:sz w:val="24"/>
          <w:szCs w:val="24"/>
        </w:rPr>
        <w:t xml:space="preserve"> </w:t>
      </w:r>
      <w:proofErr w:type="spellStart"/>
      <w:r w:rsidRPr="00FB0096" w:rsidR="001F4979">
        <w:rPr>
          <w:rFonts w:ascii="Times New Roman" w:hAnsi="Times New Roman" w:cs="Times New Roman"/>
          <w:sz w:val="24"/>
          <w:szCs w:val="24"/>
        </w:rPr>
        <w:t>arbusculares</w:t>
      </w:r>
      <w:proofErr w:type="spellEnd"/>
      <w:r w:rsidRPr="00FB0096" w:rsidR="001F4979">
        <w:rPr>
          <w:rFonts w:ascii="Times New Roman" w:hAnsi="Times New Roman" w:cs="Times New Roman"/>
          <w:sz w:val="24"/>
          <w:szCs w:val="24"/>
        </w:rPr>
        <w:t xml:space="preserve"> (HMA) presenta</w:t>
      </w:r>
      <w:r w:rsidRPr="00FB0096" w:rsidR="00E921AB">
        <w:rPr>
          <w:rFonts w:ascii="Times New Roman" w:hAnsi="Times New Roman" w:cs="Times New Roman"/>
          <w:sz w:val="24"/>
          <w:szCs w:val="24"/>
        </w:rPr>
        <w:t>ron</w:t>
      </w:r>
      <w:r w:rsidRPr="00FB0096" w:rsidR="001F4979">
        <w:rPr>
          <w:rFonts w:ascii="Times New Roman" w:hAnsi="Times New Roman" w:cs="Times New Roman"/>
          <w:sz w:val="24"/>
          <w:szCs w:val="24"/>
        </w:rPr>
        <w:t xml:space="preserve"> mayores tasas de crecimiento.</w:t>
      </w:r>
      <w:r w:rsidRPr="00F64BF0" w:rsidR="00F64BF0">
        <w:rPr>
          <w:rFonts w:ascii="Times New Roman" w:hAnsi="Times New Roman" w:cs="Times New Roman"/>
          <w:sz w:val="24"/>
          <w:szCs w:val="24"/>
        </w:rPr>
        <w:t xml:space="preserve"> </w:t>
      </w:r>
      <w:r w:rsidRPr="00FB0096" w:rsidR="00CD77B6">
        <w:rPr>
          <w:rFonts w:ascii="Times New Roman" w:hAnsi="Times New Roman" w:cs="Times New Roman"/>
          <w:sz w:val="24"/>
          <w:szCs w:val="24"/>
        </w:rPr>
        <w:t>La aplicación de fósforo influy</w:t>
      </w:r>
      <w:r w:rsidR="00CD77B6">
        <w:rPr>
          <w:rFonts w:ascii="Times New Roman" w:hAnsi="Times New Roman" w:cs="Times New Roman"/>
          <w:sz w:val="24"/>
          <w:szCs w:val="24"/>
        </w:rPr>
        <w:t>e</w:t>
      </w:r>
      <w:r w:rsidRPr="00FB0096" w:rsidR="00CD77B6">
        <w:rPr>
          <w:rFonts w:ascii="Times New Roman" w:hAnsi="Times New Roman" w:cs="Times New Roman"/>
          <w:sz w:val="24"/>
          <w:szCs w:val="24"/>
        </w:rPr>
        <w:t xml:space="preserve"> considerablemente sobre el desarrollo de </w:t>
      </w:r>
      <w:r w:rsidR="00CD77B6">
        <w:rPr>
          <w:rFonts w:ascii="Times New Roman" w:hAnsi="Times New Roman" w:cs="Times New Roman"/>
          <w:sz w:val="24"/>
          <w:szCs w:val="24"/>
        </w:rPr>
        <w:t xml:space="preserve">las </w:t>
      </w:r>
      <w:r w:rsidRPr="00FB0096" w:rsidR="00CD77B6">
        <w:rPr>
          <w:rFonts w:ascii="Times New Roman" w:hAnsi="Times New Roman" w:cs="Times New Roman"/>
          <w:sz w:val="24"/>
          <w:szCs w:val="24"/>
        </w:rPr>
        <w:t>micorrizas</w:t>
      </w:r>
      <w:r w:rsidR="0021026C">
        <w:rPr>
          <w:rFonts w:ascii="Times New Roman" w:hAnsi="Times New Roman" w:cs="Times New Roman"/>
          <w:sz w:val="24"/>
          <w:szCs w:val="24"/>
        </w:rPr>
        <w:t xml:space="preserve">. </w:t>
      </w:r>
      <w:r w:rsidRPr="00725107" w:rsidR="0021026C">
        <w:rPr>
          <w:rFonts w:ascii="Times New Roman" w:hAnsi="Times New Roman" w:cs="Times New Roman"/>
          <w:sz w:val="24"/>
          <w:szCs w:val="24"/>
        </w:rPr>
        <w:t>Se ha reportado que</w:t>
      </w:r>
      <w:r w:rsidRPr="00FB0096" w:rsidR="00CD77B6">
        <w:rPr>
          <w:rFonts w:ascii="Times New Roman" w:hAnsi="Times New Roman" w:cs="Times New Roman"/>
          <w:sz w:val="24"/>
          <w:szCs w:val="24"/>
        </w:rPr>
        <w:t xml:space="preserve"> pequeñas aplicaciones </w:t>
      </w:r>
      <w:r w:rsidR="00CD77B6">
        <w:rPr>
          <w:rFonts w:ascii="Times New Roman" w:hAnsi="Times New Roman" w:cs="Times New Roman"/>
          <w:sz w:val="24"/>
          <w:szCs w:val="24"/>
        </w:rPr>
        <w:t>a los</w:t>
      </w:r>
      <w:r w:rsidRPr="00FB0096" w:rsidR="00CD77B6">
        <w:rPr>
          <w:rFonts w:ascii="Times New Roman" w:hAnsi="Times New Roman" w:cs="Times New Roman"/>
          <w:sz w:val="24"/>
          <w:szCs w:val="24"/>
        </w:rPr>
        <w:t xml:space="preserve"> suelos</w:t>
      </w:r>
      <w:r w:rsidR="0021026C">
        <w:rPr>
          <w:rFonts w:ascii="Times New Roman" w:hAnsi="Times New Roman" w:cs="Times New Roman"/>
          <w:sz w:val="24"/>
          <w:szCs w:val="24"/>
        </w:rPr>
        <w:t>,</w:t>
      </w:r>
      <w:r w:rsidRPr="00FB0096" w:rsidR="00CD77B6">
        <w:rPr>
          <w:rFonts w:ascii="Times New Roman" w:hAnsi="Times New Roman" w:cs="Times New Roman"/>
          <w:sz w:val="24"/>
          <w:szCs w:val="24"/>
        </w:rPr>
        <w:t xml:space="preserve"> tanto inoculados como esterilizados</w:t>
      </w:r>
      <w:r w:rsidR="0021026C">
        <w:rPr>
          <w:rFonts w:ascii="Times New Roman" w:hAnsi="Times New Roman" w:cs="Times New Roman"/>
          <w:sz w:val="24"/>
          <w:szCs w:val="24"/>
        </w:rPr>
        <w:t>,</w:t>
      </w:r>
      <w:r w:rsidRPr="00FB0096" w:rsidR="00CD77B6">
        <w:rPr>
          <w:rFonts w:ascii="Times New Roman" w:hAnsi="Times New Roman" w:cs="Times New Roman"/>
          <w:sz w:val="24"/>
          <w:szCs w:val="24"/>
        </w:rPr>
        <w:t xml:space="preserve"> incrementaron el porcentaje de colonización,</w:t>
      </w:r>
      <w:r w:rsidR="0021026C">
        <w:rPr>
          <w:rFonts w:ascii="Times New Roman" w:hAnsi="Times New Roman" w:cs="Times New Roman"/>
          <w:sz w:val="24"/>
          <w:szCs w:val="24"/>
        </w:rPr>
        <w:t xml:space="preserve"> </w:t>
      </w:r>
      <w:r w:rsidRPr="00725107" w:rsidR="0021026C">
        <w:rPr>
          <w:rFonts w:ascii="Times New Roman" w:hAnsi="Times New Roman" w:cs="Times New Roman"/>
          <w:sz w:val="24"/>
          <w:szCs w:val="24"/>
        </w:rPr>
        <w:t>sin embargo, se reporta</w:t>
      </w:r>
      <w:r w:rsidRPr="00FB0096" w:rsidR="00CD77B6">
        <w:rPr>
          <w:rFonts w:ascii="Times New Roman" w:hAnsi="Times New Roman" w:cs="Times New Roman"/>
          <w:sz w:val="24"/>
          <w:szCs w:val="24"/>
        </w:rPr>
        <w:t xml:space="preserve"> un efecto contrario</w:t>
      </w:r>
      <w:r w:rsidR="0021026C">
        <w:rPr>
          <w:rFonts w:ascii="Times New Roman" w:hAnsi="Times New Roman" w:cs="Times New Roman"/>
          <w:sz w:val="24"/>
          <w:szCs w:val="24"/>
        </w:rPr>
        <w:t xml:space="preserve"> </w:t>
      </w:r>
      <w:r w:rsidRPr="00725107" w:rsidR="0021026C">
        <w:rPr>
          <w:rFonts w:ascii="Times New Roman" w:hAnsi="Times New Roman" w:cs="Times New Roman"/>
          <w:sz w:val="24"/>
          <w:szCs w:val="24"/>
        </w:rPr>
        <w:t>con</w:t>
      </w:r>
      <w:r w:rsidRPr="00FB0096" w:rsidR="00CD77B6">
        <w:rPr>
          <w:rFonts w:ascii="Times New Roman" w:hAnsi="Times New Roman" w:cs="Times New Roman"/>
          <w:sz w:val="24"/>
          <w:szCs w:val="24"/>
        </w:rPr>
        <w:t xml:space="preserve"> altas adiciones de este elemento</w:t>
      </w:r>
      <w:r w:rsidR="00CD77B6">
        <w:rPr>
          <w:rFonts w:ascii="Times New Roman" w:hAnsi="Times New Roman" w:cs="Times New Roman"/>
          <w:sz w:val="24"/>
          <w:szCs w:val="24"/>
        </w:rPr>
        <w:t xml:space="preserve"> </w:t>
      </w:r>
      <w:r w:rsidR="002827F9">
        <w:rPr>
          <w:rFonts w:ascii="Times New Roman" w:hAnsi="Times New Roman" w:cs="Times New Roman"/>
          <w:sz w:val="24"/>
          <w:szCs w:val="24"/>
        </w:rPr>
        <w:fldChar w:fldCharType="begin"/>
      </w:r>
      <w:r w:rsidR="008414B7">
        <w:rPr>
          <w:rFonts w:ascii="Times New Roman" w:hAnsi="Times New Roman" w:cs="Times New Roman"/>
          <w:sz w:val="24"/>
          <w:szCs w:val="24"/>
        </w:rPr>
        <w:instrText xml:space="preserve"> ADDIN ZOTERO_ITEM CSL_CITATION {"citationID":"52PZrSBJ","properties":{"formattedCitation":"(Bustamante y Rojas 2017)","plainCitation":"(Bustamante y Rojas 2017)","dontUpdate":true,"noteIndex":0},"citationItems":[{"id":2850,"uris":["http://zotero.org/users/6591325/items/INSVTVLJ"],"uri":["http://zotero.org/users/6591325/items/INSVTVLJ"],"itemData":{"id":2850,"type":"article-journal","container-title":"Café Cacao","ISSN":"ISSN 1680-7685","issue":"1","language":"Español","page":"13","title":"Efecto de las cepas de micorrizas y la riqueza del sustrato en el crecimiento de posturas de Theobroma cacao L. y los índices de utilización de nutrientes","URL":"http://www.inaf.co.cu/revistas/revista-cafe-cacao","volume":"16","author":[{"family":"Bustamante","given":"C. A."},{"family":"Rojas","given":"M."}],"issued":{"date-parts":[["2017"]]}}}],"schema":"https://github.com/citation-style-language/schema/raw/master/csl-citation.json"} </w:instrText>
      </w:r>
      <w:r w:rsidR="002827F9">
        <w:rPr>
          <w:rFonts w:ascii="Times New Roman" w:hAnsi="Times New Roman" w:cs="Times New Roman"/>
          <w:sz w:val="24"/>
          <w:szCs w:val="24"/>
        </w:rPr>
        <w:fldChar w:fldCharType="separate"/>
      </w:r>
      <w:r w:rsidRPr="00151D95" w:rsidR="002827F9">
        <w:rPr>
          <w:rFonts w:ascii="Times New Roman" w:hAnsi="Times New Roman" w:cs="Times New Roman"/>
          <w:color w:val="0070C0"/>
          <w:sz w:val="24"/>
        </w:rPr>
        <w:t>(Bustamante y Rojas, 2017</w:t>
      </w:r>
      <w:r w:rsidRPr="002827F9" w:rsidR="002827F9">
        <w:rPr>
          <w:rFonts w:ascii="Times New Roman" w:hAnsi="Times New Roman" w:cs="Times New Roman"/>
          <w:sz w:val="24"/>
        </w:rPr>
        <w:t>)</w:t>
      </w:r>
      <w:r w:rsidR="002827F9">
        <w:rPr>
          <w:rFonts w:ascii="Times New Roman" w:hAnsi="Times New Roman" w:cs="Times New Roman"/>
          <w:sz w:val="24"/>
          <w:szCs w:val="24"/>
        </w:rPr>
        <w:fldChar w:fldCharType="end"/>
      </w:r>
      <w:r w:rsidR="002827F9">
        <w:rPr>
          <w:rFonts w:ascii="Times New Roman" w:hAnsi="Times New Roman" w:cs="Times New Roman"/>
          <w:sz w:val="24"/>
          <w:szCs w:val="24"/>
        </w:rPr>
        <w:t xml:space="preserve">. </w:t>
      </w:r>
      <w:r w:rsidRPr="00FB0096" w:rsidR="00CD77B6">
        <w:rPr>
          <w:rFonts w:ascii="Times New Roman" w:hAnsi="Times New Roman" w:cs="Times New Roman"/>
          <w:sz w:val="24"/>
          <w:szCs w:val="24"/>
        </w:rPr>
        <w:t xml:space="preserve">Esta situación podría explicar el comportamiento de las cepas estudiadas en este experimento, pues el sustrato </w:t>
      </w:r>
      <w:r w:rsidR="008D1EDF">
        <w:rPr>
          <w:rFonts w:ascii="Times New Roman" w:hAnsi="Times New Roman" w:cs="Times New Roman"/>
          <w:sz w:val="24"/>
          <w:szCs w:val="24"/>
        </w:rPr>
        <w:t>uno</w:t>
      </w:r>
      <w:r w:rsidRPr="00FB0096" w:rsidR="00CD77B6">
        <w:rPr>
          <w:rFonts w:ascii="Times New Roman" w:hAnsi="Times New Roman" w:cs="Times New Roman"/>
          <w:sz w:val="24"/>
          <w:szCs w:val="24"/>
        </w:rPr>
        <w:t xml:space="preserve"> (S1) se caracterizó por valores superiores de fósforo disponible.</w:t>
      </w:r>
    </w:p>
    <w:p w:rsidR="00151D95" w:rsidP="00151D95" w:rsidRDefault="00151D95" w14:paraId="24762246" w14:textId="77777777">
      <w:pPr>
        <w:spacing w:after="0" w:line="240" w:lineRule="auto"/>
        <w:jc w:val="both"/>
        <w:rPr>
          <w:rFonts w:ascii="Times New Roman" w:hAnsi="Times New Roman" w:cs="Times New Roman"/>
          <w:sz w:val="24"/>
          <w:szCs w:val="24"/>
        </w:rPr>
      </w:pPr>
    </w:p>
    <w:p w:rsidR="00CD77B6" w:rsidP="00151D95" w:rsidRDefault="00D6268C" w14:paraId="418F35F1" w14:textId="40C186BB">
      <w:pPr>
        <w:spacing w:after="0" w:line="240" w:lineRule="auto"/>
        <w:jc w:val="both"/>
        <w:rPr>
          <w:rFonts w:ascii="Times New Roman" w:hAnsi="Times New Roman" w:cs="Times New Roman"/>
          <w:sz w:val="24"/>
          <w:szCs w:val="24"/>
        </w:rPr>
      </w:pPr>
      <w:r w:rsidRPr="00FB0096">
        <w:rPr>
          <w:rFonts w:ascii="Times New Roman" w:hAnsi="Times New Roman" w:cs="Times New Roman"/>
          <w:sz w:val="24"/>
          <w:szCs w:val="24"/>
        </w:rPr>
        <w:t xml:space="preserve">Por otra parte, el mayor porcentaje de </w:t>
      </w:r>
      <w:r w:rsidRPr="00FB0096" w:rsidR="00A52EC6">
        <w:rPr>
          <w:rFonts w:ascii="Times New Roman" w:hAnsi="Times New Roman" w:cs="Times New Roman"/>
          <w:sz w:val="24"/>
          <w:szCs w:val="24"/>
        </w:rPr>
        <w:t>f</w:t>
      </w:r>
      <w:r w:rsidRPr="00FB0096">
        <w:rPr>
          <w:rFonts w:ascii="Times New Roman" w:hAnsi="Times New Roman" w:cs="Times New Roman"/>
          <w:sz w:val="24"/>
          <w:szCs w:val="24"/>
        </w:rPr>
        <w:t xml:space="preserve">ibra de coco (60 %) en el sustrato S2, </w:t>
      </w:r>
      <w:r w:rsidR="00CD77B6">
        <w:rPr>
          <w:rFonts w:ascii="Times New Roman" w:hAnsi="Times New Roman" w:cs="Times New Roman"/>
          <w:sz w:val="24"/>
          <w:szCs w:val="24"/>
        </w:rPr>
        <w:t>favoreció</w:t>
      </w:r>
      <w:r w:rsidR="00F64BF0">
        <w:rPr>
          <w:rFonts w:ascii="Times New Roman" w:hAnsi="Times New Roman" w:cs="Times New Roman"/>
          <w:sz w:val="24"/>
          <w:szCs w:val="24"/>
        </w:rPr>
        <w:t xml:space="preserve"> el crecimiento, </w:t>
      </w:r>
      <w:r w:rsidRPr="00FB0096" w:rsidR="000807C1">
        <w:rPr>
          <w:rFonts w:ascii="Times New Roman" w:hAnsi="Times New Roman" w:cs="Times New Roman"/>
          <w:sz w:val="24"/>
          <w:szCs w:val="24"/>
        </w:rPr>
        <w:t>lo que coincide con</w:t>
      </w:r>
      <w:r w:rsidRPr="00FB0096">
        <w:rPr>
          <w:rFonts w:ascii="Times New Roman" w:hAnsi="Times New Roman" w:cs="Times New Roman"/>
          <w:sz w:val="24"/>
          <w:szCs w:val="24"/>
        </w:rPr>
        <w:t xml:space="preserve"> </w:t>
      </w:r>
      <w:r w:rsidRPr="00151D95" w:rsidR="00044C2B">
        <w:rPr>
          <w:rFonts w:ascii="Times New Roman" w:hAnsi="Times New Roman" w:cs="Times New Roman"/>
          <w:color w:val="0070C0"/>
          <w:sz w:val="24"/>
          <w:szCs w:val="24"/>
        </w:rPr>
        <w:fldChar w:fldCharType="begin"/>
      </w:r>
      <w:r w:rsidRPr="00151D95" w:rsidR="00044C2B">
        <w:rPr>
          <w:rFonts w:ascii="Times New Roman" w:hAnsi="Times New Roman" w:cs="Times New Roman"/>
          <w:color w:val="0070C0"/>
          <w:sz w:val="24"/>
          <w:szCs w:val="24"/>
        </w:rPr>
        <w:instrText xml:space="preserve"> ADDIN ZOTERO_ITEM CSL_CITATION {"citationID":"jqWZJCeX","properties":{"formattedCitation":"(Klein 2015)","plainCitation":"(Klein 2015)","dontUpdate":true,"noteIndex":0},"citationItems":[{"id":774,"uris":["http://zotero.org/users/6591325/items/NI8NLELD"],"uri":["http://zotero.org/users/6591325/items/NI8NLELD"],"itemData":{"id":774,"type":"article-journal","abstract":"Mediante a escassez de recursos naturais, é crescente a preocupação por materiais alternativos para cultivo de mudas e plantas. Para tanto a proposição de novos materiais é necessário estudos referentes a qualidade física/química do mesmo, bem como da adaptação e desenvolvimento das plantas neste. O objetivo deste referencial teórico é expor estudos que estão sendo realizados com fontes alternativas. Destacam-se neste contexto as fibras, os resíduos de indústrias como a torta de mamona, o tungue, o agave, dentre outros. Por fim, fica o desafio de buscar substratos alternativos na região geográfica em questão, especialmente pela relação custo/benefício.","container-title":"Revista Brasileira de Energias Renováveis","DOI":"10.5380/rber.v4i3.40742","ISSN":"2237-9711","issue":"3","language":"pt","source":"revistas.ufpr.br","title":"Substratos alternativos para produção de mudas","URL":"https://revistas.ufpr.br/rber/article/view/40742","volume":"4","author":[{"family":"Klein","given":"C."}],"accessed":{"date-parts":[["2019",11,8]]},"issued":{"date-parts":[["2015",11,25]]}}}],"schema":"https://github.com/citation-style-language/schema/raw/master/csl-citation.json"} </w:instrText>
      </w:r>
      <w:r w:rsidRPr="00151D95" w:rsidR="00044C2B">
        <w:rPr>
          <w:rFonts w:ascii="Times New Roman" w:hAnsi="Times New Roman" w:cs="Times New Roman"/>
          <w:color w:val="0070C0"/>
          <w:sz w:val="24"/>
          <w:szCs w:val="24"/>
        </w:rPr>
        <w:fldChar w:fldCharType="separate"/>
      </w:r>
      <w:r w:rsidRPr="00151D95" w:rsidR="00044C2B">
        <w:rPr>
          <w:rFonts w:ascii="Times New Roman" w:hAnsi="Times New Roman" w:cs="Times New Roman"/>
          <w:color w:val="0070C0"/>
          <w:sz w:val="24"/>
        </w:rPr>
        <w:t xml:space="preserve">Klein </w:t>
      </w:r>
      <w:r w:rsidRPr="00151D95" w:rsidR="007E00D3">
        <w:rPr>
          <w:rFonts w:ascii="Times New Roman" w:hAnsi="Times New Roman" w:cs="Times New Roman"/>
          <w:color w:val="0070C0"/>
          <w:sz w:val="24"/>
        </w:rPr>
        <w:t>(</w:t>
      </w:r>
      <w:r w:rsidRPr="00151D95" w:rsidR="00044C2B">
        <w:rPr>
          <w:rFonts w:ascii="Times New Roman" w:hAnsi="Times New Roman" w:cs="Times New Roman"/>
          <w:color w:val="0070C0"/>
          <w:sz w:val="24"/>
        </w:rPr>
        <w:t>2015)</w:t>
      </w:r>
      <w:r w:rsidRPr="00151D95" w:rsidR="00044C2B">
        <w:rPr>
          <w:rFonts w:ascii="Times New Roman" w:hAnsi="Times New Roman" w:cs="Times New Roman"/>
          <w:color w:val="0070C0"/>
          <w:sz w:val="24"/>
          <w:szCs w:val="24"/>
        </w:rPr>
        <w:fldChar w:fldCharType="end"/>
      </w:r>
      <w:r w:rsidRPr="00FB0096">
        <w:rPr>
          <w:rFonts w:ascii="Times New Roman" w:hAnsi="Times New Roman" w:cs="Times New Roman"/>
          <w:sz w:val="24"/>
          <w:szCs w:val="24"/>
        </w:rPr>
        <w:t xml:space="preserve">, quien describe un buen desarrollo de las plantas cuando es utilizada la </w:t>
      </w:r>
      <w:r w:rsidRPr="00FB0096" w:rsidR="00A52EC6">
        <w:rPr>
          <w:rFonts w:ascii="Times New Roman" w:hAnsi="Times New Roman" w:cs="Times New Roman"/>
          <w:sz w:val="24"/>
          <w:szCs w:val="24"/>
        </w:rPr>
        <w:t>f</w:t>
      </w:r>
      <w:r w:rsidRPr="00FB0096">
        <w:rPr>
          <w:rFonts w:ascii="Times New Roman" w:hAnsi="Times New Roman" w:cs="Times New Roman"/>
          <w:sz w:val="24"/>
          <w:szCs w:val="24"/>
        </w:rPr>
        <w:t xml:space="preserve">ibra de coco como </w:t>
      </w:r>
      <w:r w:rsidRPr="00FB0096" w:rsidR="00F96714">
        <w:rPr>
          <w:rFonts w:ascii="Times New Roman" w:hAnsi="Times New Roman" w:cs="Times New Roman"/>
          <w:sz w:val="24"/>
          <w:szCs w:val="24"/>
        </w:rPr>
        <w:t xml:space="preserve">componente en el </w:t>
      </w:r>
      <w:r w:rsidRPr="00FB0096">
        <w:rPr>
          <w:rFonts w:ascii="Times New Roman" w:hAnsi="Times New Roman" w:cs="Times New Roman"/>
          <w:sz w:val="24"/>
          <w:szCs w:val="24"/>
        </w:rPr>
        <w:t xml:space="preserve">sustrato. Los resultados favorables pueden explicarse a partir del análisis </w:t>
      </w:r>
      <w:proofErr w:type="gramStart"/>
      <w:r w:rsidRPr="00FB0096">
        <w:rPr>
          <w:rFonts w:ascii="Times New Roman" w:hAnsi="Times New Roman" w:cs="Times New Roman"/>
          <w:sz w:val="24"/>
          <w:szCs w:val="24"/>
        </w:rPr>
        <w:t>físico-químico</w:t>
      </w:r>
      <w:proofErr w:type="gramEnd"/>
      <w:r w:rsidRPr="00FB0096" w:rsidR="00A52EC6">
        <w:rPr>
          <w:rFonts w:ascii="Times New Roman" w:hAnsi="Times New Roman" w:cs="Times New Roman"/>
          <w:sz w:val="24"/>
          <w:szCs w:val="24"/>
        </w:rPr>
        <w:t xml:space="preserve"> del S2</w:t>
      </w:r>
      <w:r w:rsidRPr="00FB0096">
        <w:rPr>
          <w:rFonts w:ascii="Times New Roman" w:hAnsi="Times New Roman" w:cs="Times New Roman"/>
          <w:sz w:val="24"/>
          <w:szCs w:val="24"/>
        </w:rPr>
        <w:t xml:space="preserve">, </w:t>
      </w:r>
      <w:r w:rsidRPr="00BC7484" w:rsidR="0021026C">
        <w:rPr>
          <w:rFonts w:ascii="Times New Roman" w:hAnsi="Times New Roman" w:cs="Times New Roman"/>
          <w:sz w:val="24"/>
          <w:szCs w:val="24"/>
        </w:rPr>
        <w:t>donde se observa</w:t>
      </w:r>
      <w:r w:rsidR="0021026C">
        <w:rPr>
          <w:rFonts w:ascii="Times New Roman" w:hAnsi="Times New Roman" w:cs="Times New Roman"/>
          <w:sz w:val="24"/>
          <w:szCs w:val="24"/>
        </w:rPr>
        <w:t xml:space="preserve"> </w:t>
      </w:r>
      <w:r w:rsidRPr="00FB0096">
        <w:rPr>
          <w:rFonts w:ascii="Times New Roman" w:hAnsi="Times New Roman" w:cs="Times New Roman"/>
          <w:sz w:val="24"/>
          <w:szCs w:val="24"/>
        </w:rPr>
        <w:t>una baja DA y DMP pequeñ</w:t>
      </w:r>
      <w:r w:rsidR="0021026C">
        <w:rPr>
          <w:rFonts w:ascii="Times New Roman" w:hAnsi="Times New Roman" w:cs="Times New Roman"/>
          <w:sz w:val="24"/>
          <w:szCs w:val="24"/>
        </w:rPr>
        <w:t>a.</w:t>
      </w:r>
      <w:r w:rsidRPr="00FB0096">
        <w:rPr>
          <w:rFonts w:ascii="Times New Roman" w:hAnsi="Times New Roman" w:cs="Times New Roman"/>
          <w:sz w:val="24"/>
          <w:szCs w:val="24"/>
        </w:rPr>
        <w:t xml:space="preserve"> </w:t>
      </w:r>
      <w:r w:rsidR="0021026C">
        <w:rPr>
          <w:rFonts w:ascii="Times New Roman" w:hAnsi="Times New Roman" w:cs="Times New Roman"/>
          <w:sz w:val="24"/>
          <w:szCs w:val="24"/>
        </w:rPr>
        <w:t>Lo</w:t>
      </w:r>
      <w:r w:rsidRPr="00FB0096">
        <w:rPr>
          <w:rFonts w:ascii="Times New Roman" w:hAnsi="Times New Roman" w:cs="Times New Roman"/>
          <w:sz w:val="24"/>
          <w:szCs w:val="24"/>
        </w:rPr>
        <w:t xml:space="preserve"> que hace que el sustrato retenga alta cantidad de agua</w:t>
      </w:r>
      <w:r w:rsidR="0021026C">
        <w:rPr>
          <w:rFonts w:ascii="Times New Roman" w:hAnsi="Times New Roman" w:cs="Times New Roman"/>
          <w:sz w:val="24"/>
          <w:szCs w:val="24"/>
        </w:rPr>
        <w:t xml:space="preserve">, </w:t>
      </w:r>
      <w:r w:rsidRPr="00F45677" w:rsidR="0021026C">
        <w:rPr>
          <w:rFonts w:ascii="Times New Roman" w:hAnsi="Times New Roman" w:cs="Times New Roman"/>
          <w:sz w:val="24"/>
          <w:szCs w:val="24"/>
        </w:rPr>
        <w:t>ya que</w:t>
      </w:r>
      <w:r w:rsidRPr="00FB0096">
        <w:rPr>
          <w:rFonts w:ascii="Times New Roman" w:hAnsi="Times New Roman" w:cs="Times New Roman"/>
          <w:sz w:val="24"/>
          <w:szCs w:val="24"/>
        </w:rPr>
        <w:t xml:space="preserve"> </w:t>
      </w:r>
      <w:r w:rsidRPr="0021026C" w:rsidR="0021026C">
        <w:rPr>
          <w:rFonts w:ascii="Times New Roman" w:hAnsi="Times New Roman" w:cs="Times New Roman"/>
          <w:sz w:val="24"/>
          <w:szCs w:val="24"/>
        </w:rPr>
        <w:t>u</w:t>
      </w:r>
      <w:r w:rsidRPr="0021026C" w:rsidR="00A23EEE">
        <w:rPr>
          <w:rFonts w:ascii="Times New Roman" w:hAnsi="Times New Roman" w:cs="Times New Roman"/>
          <w:sz w:val="24"/>
          <w:szCs w:val="24"/>
        </w:rPr>
        <w:t>n</w:t>
      </w:r>
      <w:r w:rsidRPr="00FB0096" w:rsidR="00A23EEE">
        <w:rPr>
          <w:rFonts w:ascii="Times New Roman" w:hAnsi="Times New Roman" w:cs="Times New Roman"/>
          <w:sz w:val="24"/>
          <w:szCs w:val="24"/>
        </w:rPr>
        <w:t xml:space="preserve">a cantidad adecuada </w:t>
      </w:r>
      <w:r w:rsidRPr="00FB0096" w:rsidR="00A23EEE">
        <w:rPr>
          <w:rFonts w:ascii="Times New Roman" w:hAnsi="Times New Roman" w:cs="Times New Roman"/>
          <w:sz w:val="24"/>
          <w:szCs w:val="24"/>
        </w:rPr>
        <w:lastRenderedPageBreak/>
        <w:t>de agua disponible es esencial para mantener la productividad de las plantas</w:t>
      </w:r>
      <w:r w:rsidR="0021026C">
        <w:rPr>
          <w:rFonts w:ascii="Times New Roman" w:hAnsi="Times New Roman" w:cs="Times New Roman"/>
          <w:sz w:val="24"/>
          <w:szCs w:val="24"/>
        </w:rPr>
        <w:t>.</w:t>
      </w:r>
      <w:r w:rsidRPr="00FB0096" w:rsidR="00A23EEE">
        <w:rPr>
          <w:rFonts w:ascii="Times New Roman" w:hAnsi="Times New Roman" w:cs="Times New Roman"/>
          <w:sz w:val="24"/>
          <w:szCs w:val="24"/>
        </w:rPr>
        <w:t xml:space="preserve"> </w:t>
      </w:r>
      <w:r w:rsidR="0021026C">
        <w:rPr>
          <w:rFonts w:ascii="Times New Roman" w:hAnsi="Times New Roman" w:cs="Times New Roman"/>
          <w:sz w:val="24"/>
          <w:szCs w:val="24"/>
        </w:rPr>
        <w:t>L</w:t>
      </w:r>
      <w:r w:rsidRPr="00FB0096" w:rsidR="0076018F">
        <w:rPr>
          <w:rFonts w:ascii="Times New Roman" w:hAnsi="Times New Roman" w:cs="Times New Roman"/>
          <w:sz w:val="24"/>
          <w:szCs w:val="24"/>
        </w:rPr>
        <w:t>a presencia de micorrizas puede influir de manera importante para</w:t>
      </w:r>
      <w:r w:rsidR="0021026C">
        <w:rPr>
          <w:rFonts w:ascii="Times New Roman" w:hAnsi="Times New Roman" w:cs="Times New Roman"/>
          <w:sz w:val="24"/>
          <w:szCs w:val="24"/>
        </w:rPr>
        <w:t xml:space="preserve"> </w:t>
      </w:r>
      <w:r w:rsidRPr="00F45677" w:rsidR="0021026C">
        <w:rPr>
          <w:rFonts w:ascii="Times New Roman" w:hAnsi="Times New Roman" w:cs="Times New Roman"/>
          <w:sz w:val="24"/>
          <w:szCs w:val="24"/>
        </w:rPr>
        <w:t>regular la</w:t>
      </w:r>
      <w:r w:rsidRPr="00FB0096" w:rsidR="0076018F">
        <w:rPr>
          <w:rFonts w:ascii="Times New Roman" w:hAnsi="Times New Roman" w:cs="Times New Roman"/>
          <w:sz w:val="24"/>
          <w:szCs w:val="24"/>
        </w:rPr>
        <w:t xml:space="preserve"> disponibilidad de agua e incrementar la biomasa, sobre todo en la parte radicular </w:t>
      </w:r>
      <w:r w:rsidR="00044C2B">
        <w:rPr>
          <w:rFonts w:ascii="Times New Roman" w:hAnsi="Times New Roman" w:cs="Times New Roman"/>
          <w:sz w:val="24"/>
          <w:szCs w:val="24"/>
        </w:rPr>
        <w:fldChar w:fldCharType="begin"/>
      </w:r>
      <w:r w:rsidR="002827F9">
        <w:rPr>
          <w:rFonts w:ascii="Times New Roman" w:hAnsi="Times New Roman" w:cs="Times New Roman"/>
          <w:sz w:val="24"/>
          <w:szCs w:val="24"/>
        </w:rPr>
        <w:instrText xml:space="preserve"> ADDIN ZOTERO_ITEM CSL_CITATION {"citationID":"DEmASVDu","properties":{"formattedCitation":"(G\\uc0\\u243{}mez et\\uc0\\u160{}al. 2013)","plainCitation":"(Gómez et al. 2013)","dontUpdate":true,"noteIndex":0},"citationItems":[{"id":2882,"uris":["http://zotero.org/users/6591325/items/LKMRTYB3"],"uri":["http://zotero.org/users/6591325/items/LKMRTYB3"],"itemData":{"id":2882,"type":"article-journal","container-title":"Phyton","language":"Español","page":"135-143","title":"Fertilización y asociación con especies pioneras herbáceas en el crecimiento de Pinus pseudostrobus","volume":"82","author":[{"family":"Gómez","given":"M."},{"family":"De la Barrera","given":"E."},{"family":"Villegas","given":"J."},{"family":"Lindig","given":"R."}],"issued":{"date-parts":[["2013"]]}}}],"schema":"https://github.com/citation-style-language/schema/raw/master/csl-citation.json"} </w:instrText>
      </w:r>
      <w:r w:rsidR="00044C2B">
        <w:rPr>
          <w:rFonts w:ascii="Times New Roman" w:hAnsi="Times New Roman" w:cs="Times New Roman"/>
          <w:sz w:val="24"/>
          <w:szCs w:val="24"/>
        </w:rPr>
        <w:fldChar w:fldCharType="separate"/>
      </w:r>
      <w:r w:rsidRPr="00044C2B" w:rsidR="00044C2B">
        <w:rPr>
          <w:rFonts w:ascii="Times New Roman" w:hAnsi="Times New Roman" w:cs="Times New Roman"/>
          <w:sz w:val="24"/>
          <w:szCs w:val="24"/>
        </w:rPr>
        <w:t>(</w:t>
      </w:r>
      <w:r w:rsidRPr="00151D95" w:rsidR="00044C2B">
        <w:rPr>
          <w:rFonts w:ascii="Times New Roman" w:hAnsi="Times New Roman" w:cs="Times New Roman"/>
          <w:color w:val="0070C0"/>
          <w:sz w:val="24"/>
          <w:szCs w:val="24"/>
        </w:rPr>
        <w:t xml:space="preserve">Gómez </w:t>
      </w:r>
      <w:r w:rsidRPr="00151D95" w:rsidR="00044C2B">
        <w:rPr>
          <w:rFonts w:ascii="Times New Roman" w:hAnsi="Times New Roman" w:cs="Times New Roman"/>
          <w:i/>
          <w:color w:val="0070C0"/>
          <w:sz w:val="24"/>
          <w:szCs w:val="24"/>
        </w:rPr>
        <w:t>et al</w:t>
      </w:r>
      <w:r w:rsidRPr="00151D95" w:rsidR="00044C2B">
        <w:rPr>
          <w:rFonts w:ascii="Times New Roman" w:hAnsi="Times New Roman" w:cs="Times New Roman"/>
          <w:color w:val="0070C0"/>
          <w:sz w:val="24"/>
          <w:szCs w:val="24"/>
        </w:rPr>
        <w:t>.</w:t>
      </w:r>
      <w:r w:rsidRPr="00151D95" w:rsidR="00A27C63">
        <w:rPr>
          <w:rFonts w:ascii="Times New Roman" w:hAnsi="Times New Roman" w:cs="Times New Roman"/>
          <w:color w:val="0070C0"/>
          <w:sz w:val="24"/>
          <w:szCs w:val="24"/>
        </w:rPr>
        <w:t>,</w:t>
      </w:r>
      <w:r w:rsidRPr="00151D95" w:rsidR="00044C2B">
        <w:rPr>
          <w:rFonts w:ascii="Times New Roman" w:hAnsi="Times New Roman" w:cs="Times New Roman"/>
          <w:color w:val="0070C0"/>
          <w:sz w:val="24"/>
          <w:szCs w:val="24"/>
        </w:rPr>
        <w:t xml:space="preserve"> 2013</w:t>
      </w:r>
      <w:r w:rsidRPr="00044C2B" w:rsidR="00044C2B">
        <w:rPr>
          <w:rFonts w:ascii="Times New Roman" w:hAnsi="Times New Roman" w:cs="Times New Roman"/>
          <w:sz w:val="24"/>
          <w:szCs w:val="24"/>
        </w:rPr>
        <w:t>)</w:t>
      </w:r>
      <w:r w:rsidR="00044C2B">
        <w:rPr>
          <w:rFonts w:ascii="Times New Roman" w:hAnsi="Times New Roman" w:cs="Times New Roman"/>
          <w:sz w:val="24"/>
          <w:szCs w:val="24"/>
        </w:rPr>
        <w:fldChar w:fldCharType="end"/>
      </w:r>
      <w:r w:rsidR="00A27C63">
        <w:rPr>
          <w:rFonts w:ascii="Times New Roman" w:hAnsi="Times New Roman" w:cs="Times New Roman"/>
          <w:sz w:val="24"/>
          <w:szCs w:val="24"/>
        </w:rPr>
        <w:t>.</w:t>
      </w:r>
    </w:p>
    <w:p w:rsidR="00151D95" w:rsidP="00CD77B6" w:rsidRDefault="00151D95" w14:paraId="335BD23C" w14:textId="77777777">
      <w:pPr>
        <w:spacing w:after="0" w:line="240" w:lineRule="auto"/>
        <w:ind w:firstLine="426"/>
        <w:jc w:val="both"/>
        <w:rPr>
          <w:rFonts w:ascii="Times New Roman" w:hAnsi="Times New Roman" w:cs="Times New Roman"/>
          <w:sz w:val="24"/>
          <w:szCs w:val="24"/>
        </w:rPr>
      </w:pPr>
    </w:p>
    <w:p w:rsidR="007F20CF" w:rsidP="00DA6205" w:rsidRDefault="00247581" w14:paraId="41066881" w14:textId="27830683">
      <w:pPr>
        <w:spacing w:after="0" w:line="240" w:lineRule="auto"/>
        <w:jc w:val="both"/>
        <w:rPr>
          <w:rFonts w:ascii="Times New Roman" w:hAnsi="Times New Roman" w:cs="Times New Roman"/>
          <w:bCs/>
          <w:sz w:val="24"/>
          <w:lang w:val="es-ES_tradnl"/>
        </w:rPr>
      </w:pPr>
      <w:r w:rsidRPr="00247581">
        <w:rPr>
          <w:rFonts w:ascii="Times New Roman" w:hAnsi="Times New Roman" w:cs="Times New Roman"/>
          <w:bCs/>
          <w:sz w:val="24"/>
          <w:lang w:val="es-ES_tradnl"/>
        </w:rPr>
        <w:t>En cuanto al índice de esbeltez (</w:t>
      </w:r>
      <w:r>
        <w:rPr>
          <w:rFonts w:ascii="Times New Roman" w:hAnsi="Times New Roman" w:cs="Times New Roman"/>
          <w:bCs/>
          <w:sz w:val="24"/>
          <w:lang w:val="es-ES_tradnl"/>
        </w:rPr>
        <w:t>H/</w:t>
      </w:r>
      <w:proofErr w:type="spellStart"/>
      <w:r>
        <w:rPr>
          <w:rFonts w:ascii="Times New Roman" w:hAnsi="Times New Roman" w:cs="Times New Roman"/>
          <w:bCs/>
          <w:sz w:val="24"/>
          <w:lang w:val="es-ES_tradnl"/>
        </w:rPr>
        <w:t>Drc</w:t>
      </w:r>
      <w:proofErr w:type="spellEnd"/>
      <w:r w:rsidRPr="00247581">
        <w:rPr>
          <w:rFonts w:ascii="Times New Roman" w:hAnsi="Times New Roman" w:cs="Times New Roman"/>
          <w:bCs/>
          <w:sz w:val="24"/>
          <w:lang w:val="es-ES_tradnl"/>
        </w:rPr>
        <w:t xml:space="preserve">), </w:t>
      </w:r>
      <w:r>
        <w:rPr>
          <w:rFonts w:ascii="Times New Roman" w:hAnsi="Times New Roman" w:cs="Times New Roman"/>
          <w:bCs/>
          <w:sz w:val="24"/>
          <w:lang w:val="es-ES_tradnl"/>
        </w:rPr>
        <w:t xml:space="preserve">un </w:t>
      </w:r>
      <w:r w:rsidRPr="00247581">
        <w:rPr>
          <w:rFonts w:ascii="Times New Roman" w:hAnsi="Times New Roman" w:cs="Times New Roman"/>
          <w:bCs/>
          <w:sz w:val="24"/>
          <w:lang w:val="es-ES_tradnl"/>
        </w:rPr>
        <w:t xml:space="preserve">valor </w:t>
      </w:r>
      <w:r>
        <w:rPr>
          <w:rFonts w:ascii="Times New Roman" w:hAnsi="Times New Roman" w:cs="Times New Roman"/>
          <w:bCs/>
          <w:sz w:val="24"/>
          <w:lang w:val="es-ES_tradnl"/>
        </w:rPr>
        <w:t>inferior a 6</w:t>
      </w:r>
      <w:r w:rsidRPr="00247581">
        <w:rPr>
          <w:rFonts w:ascii="Times New Roman" w:hAnsi="Times New Roman" w:cs="Times New Roman"/>
          <w:bCs/>
          <w:sz w:val="24"/>
          <w:lang w:val="es-ES_tradnl"/>
        </w:rPr>
        <w:t xml:space="preserve"> se considera adecuado para plantas </w:t>
      </w:r>
      <w:r>
        <w:rPr>
          <w:rFonts w:ascii="Times New Roman" w:hAnsi="Times New Roman" w:cs="Times New Roman"/>
          <w:bCs/>
          <w:sz w:val="24"/>
          <w:lang w:val="es-ES_tradnl"/>
        </w:rPr>
        <w:t>latifoliadas</w:t>
      </w:r>
      <w:r w:rsidRPr="00247581">
        <w:rPr>
          <w:rFonts w:ascii="Times New Roman" w:hAnsi="Times New Roman" w:cs="Times New Roman"/>
          <w:bCs/>
          <w:sz w:val="24"/>
          <w:lang w:val="es-ES_tradnl"/>
        </w:rPr>
        <w:t xml:space="preserve"> </w:t>
      </w:r>
      <w:r w:rsidR="002827F9">
        <w:rPr>
          <w:rFonts w:ascii="Times New Roman" w:hAnsi="Times New Roman" w:cs="Times New Roman"/>
          <w:bCs/>
          <w:sz w:val="24"/>
          <w:lang w:val="es-ES_tradnl"/>
        </w:rPr>
        <w:fldChar w:fldCharType="begin"/>
      </w:r>
      <w:r w:rsidR="008414B7">
        <w:rPr>
          <w:rFonts w:ascii="Times New Roman" w:hAnsi="Times New Roman" w:cs="Times New Roman"/>
          <w:bCs/>
          <w:sz w:val="24"/>
          <w:lang w:val="es-ES_tradnl"/>
        </w:rPr>
        <w:instrText xml:space="preserve"> ADDIN ZOTERO_ITEM CSL_CITATION {"citationID":"dZ6osvA6","properties":{"formattedCitation":"(Rueda et\\uc0\\u160{}al. 2014)","plainCitation":"(Rueda et al. 2014)","dontUpdate":true,"noteIndex":0},"citationItems":[{"id":1736,"uris":["http://zotero.org/users/6591325/items/E5H7PBX3"],"uri":["http://zotero.org/users/6591325/items/E5H7PBX3"],"itemData":{"id":1736,"type":"article-journal","DOI":"https://doi.org/10.29298/rmcf.v9i47.163","issue":"22","journalAbbreviation":"Revista Mexicana de Ciencias Forestales","language":"Español","note":"number: 22","page":"58-73","title":". Calidad de planta producida en los viveros forestales de Nayaritt","volume":"5","author":[{"family":"Rueda","given":"A."},{"family":"Orozco","given":"G."},{"family":"Benavides","given":"J. de D."},{"family":"Saenz","given":"","suffix":"J."},{"family":"Muñoz","given":"H."},{"family":"Prieto","given":"J. Á."}],"issued":{"date-parts":[["2014"]]}}}],"schema":"https://github.com/citation-style-language/schema/raw/master/csl-citation.json"} </w:instrText>
      </w:r>
      <w:r w:rsidR="002827F9">
        <w:rPr>
          <w:rFonts w:ascii="Times New Roman" w:hAnsi="Times New Roman" w:cs="Times New Roman"/>
          <w:bCs/>
          <w:sz w:val="24"/>
          <w:lang w:val="es-ES_tradnl"/>
        </w:rPr>
        <w:fldChar w:fldCharType="separate"/>
      </w:r>
      <w:r w:rsidRPr="00151D95" w:rsidR="002827F9">
        <w:rPr>
          <w:rFonts w:ascii="Times New Roman" w:hAnsi="Times New Roman" w:cs="Times New Roman"/>
          <w:color w:val="0070C0"/>
          <w:sz w:val="24"/>
          <w:szCs w:val="24"/>
        </w:rPr>
        <w:t xml:space="preserve">(Rueda </w:t>
      </w:r>
      <w:r w:rsidRPr="00151D95" w:rsidR="002827F9">
        <w:rPr>
          <w:rFonts w:ascii="Times New Roman" w:hAnsi="Times New Roman" w:cs="Times New Roman"/>
          <w:i/>
          <w:color w:val="0070C0"/>
          <w:sz w:val="24"/>
          <w:szCs w:val="24"/>
        </w:rPr>
        <w:t>et al</w:t>
      </w:r>
      <w:r w:rsidRPr="00151D95" w:rsidR="002827F9">
        <w:rPr>
          <w:rFonts w:ascii="Times New Roman" w:hAnsi="Times New Roman" w:cs="Times New Roman"/>
          <w:color w:val="0070C0"/>
          <w:sz w:val="24"/>
          <w:szCs w:val="24"/>
        </w:rPr>
        <w:t>., 2014</w:t>
      </w:r>
      <w:r w:rsidRPr="002827F9" w:rsidR="002827F9">
        <w:rPr>
          <w:rFonts w:ascii="Times New Roman" w:hAnsi="Times New Roman" w:cs="Times New Roman"/>
          <w:sz w:val="24"/>
          <w:szCs w:val="24"/>
        </w:rPr>
        <w:t>)</w:t>
      </w:r>
      <w:r w:rsidR="002827F9">
        <w:rPr>
          <w:rFonts w:ascii="Times New Roman" w:hAnsi="Times New Roman" w:cs="Times New Roman"/>
          <w:bCs/>
          <w:sz w:val="24"/>
          <w:lang w:val="es-ES_tradnl"/>
        </w:rPr>
        <w:fldChar w:fldCharType="end"/>
      </w:r>
      <w:r>
        <w:rPr>
          <w:rFonts w:ascii="Times New Roman" w:hAnsi="Times New Roman" w:cs="Times New Roman"/>
          <w:bCs/>
          <w:sz w:val="24"/>
          <w:lang w:val="es-ES_tradnl"/>
        </w:rPr>
        <w:t xml:space="preserve">. </w:t>
      </w:r>
      <w:r w:rsidR="008D47DA">
        <w:rPr>
          <w:rFonts w:ascii="Times New Roman" w:hAnsi="Times New Roman" w:cs="Times New Roman"/>
          <w:bCs/>
          <w:sz w:val="24"/>
          <w:lang w:val="es-ES_tradnl"/>
        </w:rPr>
        <w:t>E</w:t>
      </w:r>
      <w:r w:rsidRPr="008D47DA" w:rsidR="008D47DA">
        <w:rPr>
          <w:rFonts w:ascii="Times New Roman" w:hAnsi="Times New Roman" w:cs="Times New Roman"/>
          <w:bCs/>
          <w:sz w:val="24"/>
          <w:lang w:val="es-ES_tradnl"/>
        </w:rPr>
        <w:t>n</w:t>
      </w:r>
      <w:r w:rsidR="008D47DA">
        <w:rPr>
          <w:rFonts w:ascii="Times New Roman" w:hAnsi="Times New Roman" w:cs="Times New Roman"/>
          <w:bCs/>
          <w:sz w:val="24"/>
          <w:lang w:val="es-ES_tradnl"/>
        </w:rPr>
        <w:t xml:space="preserve"> </w:t>
      </w:r>
      <w:r w:rsidRPr="008D47DA" w:rsidR="008D47DA">
        <w:rPr>
          <w:rFonts w:ascii="Times New Roman" w:hAnsi="Times New Roman" w:cs="Times New Roman"/>
          <w:bCs/>
          <w:sz w:val="24"/>
          <w:lang w:val="es-ES_tradnl"/>
        </w:rPr>
        <w:t>el presente estudio los valores fueron inferiores</w:t>
      </w:r>
      <w:r w:rsidR="008D47DA">
        <w:rPr>
          <w:rFonts w:ascii="Times New Roman" w:hAnsi="Times New Roman" w:cs="Times New Roman"/>
          <w:bCs/>
          <w:sz w:val="24"/>
          <w:lang w:val="es-ES_tradnl"/>
        </w:rPr>
        <w:t xml:space="preserve"> </w:t>
      </w:r>
      <w:r w:rsidRPr="008D47DA" w:rsidR="008D47DA">
        <w:rPr>
          <w:rFonts w:ascii="Times New Roman" w:hAnsi="Times New Roman" w:cs="Times New Roman"/>
          <w:bCs/>
          <w:sz w:val="24"/>
          <w:lang w:val="es-ES_tradnl"/>
        </w:rPr>
        <w:t xml:space="preserve">para </w:t>
      </w:r>
      <w:r w:rsidR="008D47DA">
        <w:rPr>
          <w:rFonts w:ascii="Times New Roman" w:hAnsi="Times New Roman" w:cs="Times New Roman"/>
          <w:bCs/>
          <w:sz w:val="24"/>
          <w:lang w:val="es-ES_tradnl"/>
        </w:rPr>
        <w:t>todos los</w:t>
      </w:r>
      <w:r w:rsidRPr="008D47DA" w:rsidR="008D47DA">
        <w:rPr>
          <w:rFonts w:ascii="Times New Roman" w:hAnsi="Times New Roman" w:cs="Times New Roman"/>
          <w:bCs/>
          <w:sz w:val="24"/>
          <w:lang w:val="es-ES_tradnl"/>
        </w:rPr>
        <w:t xml:space="preserve"> tratamientos,</w:t>
      </w:r>
      <w:r w:rsidR="00CF2816">
        <w:rPr>
          <w:rFonts w:ascii="Times New Roman" w:hAnsi="Times New Roman" w:cs="Times New Roman"/>
          <w:bCs/>
          <w:sz w:val="24"/>
          <w:lang w:val="es-ES_tradnl"/>
        </w:rPr>
        <w:t xml:space="preserve"> </w:t>
      </w:r>
      <w:r w:rsidRPr="00F45677" w:rsidR="00CF2816">
        <w:rPr>
          <w:rFonts w:ascii="Times New Roman" w:hAnsi="Times New Roman" w:cs="Times New Roman"/>
          <w:bCs/>
          <w:sz w:val="24"/>
          <w:lang w:val="es-ES_tradnl"/>
        </w:rPr>
        <w:t>donde se alcanzaron</w:t>
      </w:r>
      <w:r w:rsidRPr="00F45677" w:rsidR="008D47DA">
        <w:rPr>
          <w:rFonts w:ascii="Times New Roman" w:hAnsi="Times New Roman" w:cs="Times New Roman"/>
          <w:bCs/>
          <w:sz w:val="24"/>
          <w:lang w:val="es-ES_tradnl"/>
        </w:rPr>
        <w:t xml:space="preserve"> los me</w:t>
      </w:r>
      <w:r w:rsidRPr="00F45677" w:rsidR="00CF2816">
        <w:rPr>
          <w:rFonts w:ascii="Times New Roman" w:hAnsi="Times New Roman" w:cs="Times New Roman"/>
          <w:bCs/>
          <w:sz w:val="24"/>
          <w:lang w:val="es-ES_tradnl"/>
        </w:rPr>
        <w:t>jores</w:t>
      </w:r>
      <w:r w:rsidRPr="008D47DA" w:rsidR="008D47DA">
        <w:rPr>
          <w:rFonts w:ascii="Times New Roman" w:hAnsi="Times New Roman" w:cs="Times New Roman"/>
          <w:bCs/>
          <w:sz w:val="24"/>
          <w:lang w:val="es-ES_tradnl"/>
        </w:rPr>
        <w:t xml:space="preserve"> índice</w:t>
      </w:r>
      <w:r w:rsidR="008D47DA">
        <w:rPr>
          <w:rFonts w:ascii="Times New Roman" w:hAnsi="Times New Roman" w:cs="Times New Roman"/>
          <w:bCs/>
          <w:sz w:val="24"/>
          <w:lang w:val="es-ES_tradnl"/>
        </w:rPr>
        <w:t xml:space="preserve">s </w:t>
      </w:r>
      <w:r w:rsidRPr="008D47DA" w:rsidR="008D47DA">
        <w:rPr>
          <w:rFonts w:ascii="Times New Roman" w:hAnsi="Times New Roman" w:cs="Times New Roman"/>
          <w:bCs/>
          <w:sz w:val="24"/>
          <w:lang w:val="es-ES_tradnl"/>
        </w:rPr>
        <w:t xml:space="preserve">de </w:t>
      </w:r>
      <w:r w:rsidR="008D47DA">
        <w:rPr>
          <w:rFonts w:ascii="Times New Roman" w:hAnsi="Times New Roman" w:cs="Times New Roman"/>
          <w:bCs/>
          <w:sz w:val="24"/>
          <w:lang w:val="es-ES_tradnl"/>
        </w:rPr>
        <w:t>H/</w:t>
      </w:r>
      <w:proofErr w:type="spellStart"/>
      <w:r w:rsidR="008D47DA">
        <w:rPr>
          <w:rFonts w:ascii="Times New Roman" w:hAnsi="Times New Roman" w:cs="Times New Roman"/>
          <w:bCs/>
          <w:sz w:val="24"/>
          <w:lang w:val="es-ES_tradnl"/>
        </w:rPr>
        <w:t>Drc</w:t>
      </w:r>
      <w:proofErr w:type="spellEnd"/>
      <w:r w:rsidR="00CF2816">
        <w:rPr>
          <w:rFonts w:ascii="Times New Roman" w:hAnsi="Times New Roman" w:cs="Times New Roman"/>
          <w:bCs/>
          <w:sz w:val="24"/>
          <w:lang w:val="es-ES_tradnl"/>
        </w:rPr>
        <w:t>,</w:t>
      </w:r>
      <w:r w:rsidR="008D47DA">
        <w:rPr>
          <w:rFonts w:ascii="Times New Roman" w:hAnsi="Times New Roman" w:cs="Times New Roman"/>
          <w:bCs/>
          <w:sz w:val="24"/>
          <w:lang w:val="es-ES_tradnl"/>
        </w:rPr>
        <w:t xml:space="preserve"> </w:t>
      </w:r>
      <w:r w:rsidRPr="00CD77B6" w:rsidR="008D47DA">
        <w:rPr>
          <w:rFonts w:ascii="Times New Roman" w:hAnsi="Times New Roman" w:cs="Times New Roman"/>
          <w:sz w:val="24"/>
          <w:lang w:val="es-ES_tradnl"/>
        </w:rPr>
        <w:t xml:space="preserve">en los tratamientos </w:t>
      </w:r>
      <w:r w:rsidRPr="00CD77B6" w:rsidR="008D47DA">
        <w:rPr>
          <w:rFonts w:ascii="Times New Roman" w:hAnsi="Times New Roman" w:cs="Times New Roman"/>
          <w:sz w:val="24"/>
        </w:rPr>
        <w:t xml:space="preserve">donde el sustrato fue inoculado con las cepas </w:t>
      </w:r>
      <w:proofErr w:type="spellStart"/>
      <w:r w:rsidRPr="00CD77B6" w:rsidR="008D47DA">
        <w:rPr>
          <w:rFonts w:ascii="Times New Roman" w:hAnsi="Times New Roman" w:cs="Times New Roman"/>
          <w:sz w:val="24"/>
        </w:rPr>
        <w:t>micorrízicas</w:t>
      </w:r>
      <w:proofErr w:type="spellEnd"/>
      <w:r w:rsidR="00CF2816">
        <w:rPr>
          <w:rFonts w:ascii="Times New Roman" w:hAnsi="Times New Roman" w:cs="Times New Roman"/>
          <w:sz w:val="24"/>
        </w:rPr>
        <w:t xml:space="preserve">. </w:t>
      </w:r>
      <w:r w:rsidRPr="00F45677" w:rsidR="00CF2816">
        <w:rPr>
          <w:rFonts w:ascii="Times New Roman" w:hAnsi="Times New Roman" w:cs="Times New Roman"/>
          <w:sz w:val="24"/>
        </w:rPr>
        <w:t>F</w:t>
      </w:r>
      <w:r w:rsidRPr="00F45677" w:rsidR="008D47DA">
        <w:rPr>
          <w:rFonts w:ascii="Times New Roman" w:hAnsi="Times New Roman" w:cs="Times New Roman"/>
          <w:sz w:val="24"/>
        </w:rPr>
        <w:t>undamentalmente</w:t>
      </w:r>
      <w:r w:rsidRPr="00CD77B6" w:rsidR="008D47DA">
        <w:rPr>
          <w:rFonts w:ascii="Times New Roman" w:hAnsi="Times New Roman" w:cs="Times New Roman"/>
          <w:sz w:val="24"/>
        </w:rPr>
        <w:t xml:space="preserve"> en los tratamientos (M</w:t>
      </w:r>
      <w:r w:rsidRPr="00CD77B6" w:rsidR="008D47DA">
        <w:rPr>
          <w:rFonts w:ascii="Times New Roman" w:hAnsi="Times New Roman" w:cs="Times New Roman"/>
          <w:sz w:val="24"/>
          <w:vertAlign w:val="subscript"/>
        </w:rPr>
        <w:t>1</w:t>
      </w:r>
      <w:r w:rsidRPr="00CD77B6" w:rsidR="008D47DA">
        <w:rPr>
          <w:rFonts w:ascii="Times New Roman" w:hAnsi="Times New Roman" w:cs="Times New Roman"/>
          <w:sz w:val="24"/>
        </w:rPr>
        <w:t>/S</w:t>
      </w:r>
      <w:r w:rsidRPr="00CD77B6" w:rsidR="008D47DA">
        <w:rPr>
          <w:rFonts w:ascii="Times New Roman" w:hAnsi="Times New Roman" w:cs="Times New Roman"/>
          <w:sz w:val="24"/>
          <w:vertAlign w:val="subscript"/>
        </w:rPr>
        <w:t xml:space="preserve">2, </w:t>
      </w:r>
      <w:r w:rsidRPr="00CD77B6" w:rsidR="008D47DA">
        <w:rPr>
          <w:rFonts w:ascii="Times New Roman" w:hAnsi="Times New Roman" w:cs="Times New Roman"/>
          <w:sz w:val="24"/>
        </w:rPr>
        <w:t>M</w:t>
      </w:r>
      <w:r w:rsidRPr="00CD77B6" w:rsidR="008D47DA">
        <w:rPr>
          <w:rFonts w:ascii="Times New Roman" w:hAnsi="Times New Roman" w:cs="Times New Roman"/>
          <w:sz w:val="24"/>
          <w:vertAlign w:val="subscript"/>
        </w:rPr>
        <w:t>2</w:t>
      </w:r>
      <w:r w:rsidRPr="00CD77B6" w:rsidR="008D47DA">
        <w:rPr>
          <w:rFonts w:ascii="Times New Roman" w:hAnsi="Times New Roman" w:cs="Times New Roman"/>
          <w:sz w:val="24"/>
        </w:rPr>
        <w:t>/S</w:t>
      </w:r>
      <w:r w:rsidRPr="00CD77B6" w:rsidR="008D47DA">
        <w:rPr>
          <w:rFonts w:ascii="Times New Roman" w:hAnsi="Times New Roman" w:cs="Times New Roman"/>
          <w:sz w:val="24"/>
          <w:vertAlign w:val="subscript"/>
        </w:rPr>
        <w:t>2</w:t>
      </w:r>
      <w:r w:rsidRPr="00CD77B6" w:rsidR="008D47DA">
        <w:rPr>
          <w:rFonts w:ascii="Times New Roman" w:hAnsi="Times New Roman" w:cs="Times New Roman"/>
          <w:sz w:val="24"/>
        </w:rPr>
        <w:t xml:space="preserve"> y M</w:t>
      </w:r>
      <w:r w:rsidRPr="00CD77B6" w:rsidR="008D47DA">
        <w:rPr>
          <w:rFonts w:ascii="Times New Roman" w:hAnsi="Times New Roman" w:cs="Times New Roman"/>
          <w:sz w:val="24"/>
          <w:vertAlign w:val="subscript"/>
        </w:rPr>
        <w:t>3</w:t>
      </w:r>
      <w:r w:rsidRPr="00CD77B6" w:rsidR="008D47DA">
        <w:rPr>
          <w:rFonts w:ascii="Times New Roman" w:hAnsi="Times New Roman" w:cs="Times New Roman"/>
          <w:sz w:val="24"/>
        </w:rPr>
        <w:t>/S</w:t>
      </w:r>
      <w:r w:rsidRPr="00CD77B6" w:rsidR="008D47DA">
        <w:rPr>
          <w:rFonts w:ascii="Times New Roman" w:hAnsi="Times New Roman" w:cs="Times New Roman"/>
          <w:sz w:val="24"/>
          <w:vertAlign w:val="subscript"/>
        </w:rPr>
        <w:t>2</w:t>
      </w:r>
      <w:r w:rsidRPr="00CF2816" w:rsidR="008D47DA">
        <w:rPr>
          <w:rFonts w:ascii="Times New Roman" w:hAnsi="Times New Roman" w:cs="Times New Roman"/>
          <w:sz w:val="24"/>
        </w:rPr>
        <w:t>)</w:t>
      </w:r>
      <w:r w:rsidRPr="00CF2816" w:rsidR="008D47DA">
        <w:rPr>
          <w:rFonts w:ascii="Times New Roman" w:hAnsi="Times New Roman" w:cs="Times New Roman"/>
          <w:sz w:val="24"/>
          <w:lang w:val="es-ES_tradnl"/>
        </w:rPr>
        <w:t>,</w:t>
      </w:r>
      <w:r w:rsidRPr="00F45677" w:rsidR="00F45677">
        <w:rPr>
          <w:rFonts w:ascii="Times New Roman" w:hAnsi="Times New Roman" w:cs="Times New Roman"/>
          <w:sz w:val="24"/>
          <w:lang w:val="es-ES_tradnl"/>
        </w:rPr>
        <w:t xml:space="preserve"> </w:t>
      </w:r>
      <w:r w:rsidR="00CF2816">
        <w:rPr>
          <w:rFonts w:ascii="Times New Roman" w:hAnsi="Times New Roman" w:cs="Times New Roman"/>
          <w:sz w:val="24"/>
          <w:lang w:val="es-ES_tradnl"/>
        </w:rPr>
        <w:t xml:space="preserve">de donde </w:t>
      </w:r>
      <w:r w:rsidRPr="00CD77B6" w:rsidR="008D47DA">
        <w:rPr>
          <w:rFonts w:ascii="Times New Roman" w:hAnsi="Times New Roman" w:cs="Times New Roman"/>
          <w:sz w:val="24"/>
          <w:lang w:val="es-ES_tradnl"/>
        </w:rPr>
        <w:t xml:space="preserve">se infiere que </w:t>
      </w:r>
      <w:r w:rsidR="00CF2816">
        <w:rPr>
          <w:rFonts w:ascii="Times New Roman" w:hAnsi="Times New Roman" w:cs="Times New Roman"/>
          <w:sz w:val="24"/>
          <w:lang w:val="es-ES_tradnl"/>
        </w:rPr>
        <w:t xml:space="preserve">serán </w:t>
      </w:r>
      <w:r w:rsidRPr="00CD77B6" w:rsidR="008D47DA">
        <w:rPr>
          <w:rFonts w:ascii="Times New Roman" w:hAnsi="Times New Roman" w:cs="Times New Roman"/>
          <w:sz w:val="24"/>
          <w:lang w:val="es-ES_tradnl"/>
        </w:rPr>
        <w:t xml:space="preserve">plantas que </w:t>
      </w:r>
      <w:r w:rsidRPr="00F45677" w:rsidR="00CF2816">
        <w:rPr>
          <w:rFonts w:ascii="Times New Roman" w:hAnsi="Times New Roman" w:cs="Times New Roman"/>
          <w:sz w:val="24"/>
          <w:lang w:val="es-ES_tradnl"/>
        </w:rPr>
        <w:t>podrían presentar una</w:t>
      </w:r>
      <w:r w:rsidR="00CF2816">
        <w:rPr>
          <w:rFonts w:ascii="Times New Roman" w:hAnsi="Times New Roman" w:cs="Times New Roman"/>
          <w:sz w:val="24"/>
          <w:lang w:val="es-ES_tradnl"/>
        </w:rPr>
        <w:t xml:space="preserve"> </w:t>
      </w:r>
      <w:r w:rsidRPr="00CD77B6" w:rsidR="008D47DA">
        <w:rPr>
          <w:rFonts w:ascii="Times New Roman" w:hAnsi="Times New Roman" w:cs="Times New Roman"/>
          <w:sz w:val="24"/>
          <w:lang w:val="es-ES_tradnl"/>
        </w:rPr>
        <w:t xml:space="preserve">mayor resistencia mecánica </w:t>
      </w:r>
      <w:r w:rsidRPr="00F45677" w:rsidR="00CF2816">
        <w:rPr>
          <w:rFonts w:ascii="Times New Roman" w:hAnsi="Times New Roman" w:cs="Times New Roman"/>
          <w:sz w:val="24"/>
          <w:lang w:val="es-ES_tradnl"/>
        </w:rPr>
        <w:t>a los</w:t>
      </w:r>
      <w:r w:rsidR="00CF2816">
        <w:rPr>
          <w:rFonts w:ascii="Times New Roman" w:hAnsi="Times New Roman" w:cs="Times New Roman"/>
          <w:sz w:val="24"/>
          <w:lang w:val="es-ES_tradnl"/>
        </w:rPr>
        <w:t xml:space="preserve"> </w:t>
      </w:r>
      <w:r w:rsidRPr="00CD77B6" w:rsidR="008D47DA">
        <w:rPr>
          <w:rFonts w:ascii="Times New Roman" w:hAnsi="Times New Roman" w:cs="Times New Roman"/>
          <w:sz w:val="24"/>
          <w:lang w:val="es-ES_tradnl"/>
        </w:rPr>
        <w:t>fuertes vientos, asociado</w:t>
      </w:r>
      <w:r w:rsidR="00F45677">
        <w:rPr>
          <w:rFonts w:ascii="Times New Roman" w:hAnsi="Times New Roman" w:cs="Times New Roman"/>
          <w:sz w:val="24"/>
          <w:lang w:val="es-ES_tradnl"/>
        </w:rPr>
        <w:t xml:space="preserve"> </w:t>
      </w:r>
      <w:r w:rsidRPr="00CD77B6" w:rsidR="008D47DA">
        <w:rPr>
          <w:rFonts w:ascii="Times New Roman" w:hAnsi="Times New Roman" w:cs="Times New Roman"/>
          <w:sz w:val="24"/>
          <w:lang w:val="es-ES_tradnl"/>
        </w:rPr>
        <w:t>a una mejor calidad</w:t>
      </w:r>
      <w:r w:rsidR="00CF2816">
        <w:rPr>
          <w:rFonts w:ascii="Times New Roman" w:hAnsi="Times New Roman" w:cs="Times New Roman"/>
          <w:sz w:val="24"/>
          <w:lang w:val="es-ES_tradnl"/>
        </w:rPr>
        <w:t>,</w:t>
      </w:r>
      <w:r w:rsidRPr="00CD77B6" w:rsidR="008D47DA">
        <w:rPr>
          <w:rFonts w:ascii="Times New Roman" w:hAnsi="Times New Roman" w:cs="Times New Roman"/>
          <w:sz w:val="24"/>
          <w:lang w:val="es-ES_tradnl"/>
        </w:rPr>
        <w:t xml:space="preserve"> plantas más esbeltas y con tallos vigorosos </w:t>
      </w:r>
      <w:r w:rsidRPr="00CD77B6" w:rsidR="008D47DA">
        <w:rPr>
          <w:rFonts w:ascii="Times New Roman" w:hAnsi="Times New Roman" w:cs="Times New Roman"/>
          <w:b/>
          <w:bCs/>
          <w:sz w:val="24"/>
          <w:lang w:val="es-ES_tradnl"/>
        </w:rPr>
        <w:fldChar w:fldCharType="begin"/>
      </w:r>
      <w:r w:rsidR="002827F9">
        <w:rPr>
          <w:rFonts w:ascii="Times New Roman" w:hAnsi="Times New Roman" w:cs="Times New Roman"/>
          <w:sz w:val="24"/>
          <w:lang w:val="es-ES_tradnl"/>
        </w:rPr>
        <w:instrText xml:space="preserve"> ADDIN ZOTERO_ITEM CSL_CITATION {"citationID":"A9XkpTc8","properties":{"formattedCitation":"(Santin, M. et\\uc0\\u160{}al. 2018)","plainCitation":"(Santin, M. et al. 2018)","dontUpdate":true,"noteIndex":0},"citationItems":[{"id":2726,"uris":["http://zotero.org/users/6591325/items/PEKE27XN"],"uri":["http://zotero.org/users/6591325/items/PEKE27XN"],"itemData":{"id":2726,"type":"article-journal","container-title":"Enciclopedia Biosfera","issue":"27","language":"Portugues","note":"number: 27\ncontainer-title: Enciclopedia Biosfera","page":"95-106","title":"Crescimento de mudas de canafístula com o uso de adubação biológica e bioestimulante em diferentes substratos.","volume":"15","author":[{"literal":"Santin, M."},{"literal":"Maluche, C.R."},{"literal":"Salengue, L."},{"literal":"Kraft, E."},{"literal":"Ogliari, A. J."}],"issued":{"date-parts":[["2018"]]}}}],"schema":"https://github.com/citation-style-language/schema/raw/master/csl-citation.json"} </w:instrText>
      </w:r>
      <w:r w:rsidRPr="00CD77B6" w:rsidR="008D47DA">
        <w:rPr>
          <w:rFonts w:ascii="Times New Roman" w:hAnsi="Times New Roman" w:cs="Times New Roman"/>
          <w:b/>
          <w:bCs/>
          <w:sz w:val="24"/>
          <w:lang w:val="es-ES_tradnl"/>
        </w:rPr>
        <w:fldChar w:fldCharType="separate"/>
      </w:r>
      <w:r w:rsidRPr="00CD77B6" w:rsidR="008D47DA">
        <w:rPr>
          <w:rFonts w:ascii="Times New Roman" w:hAnsi="Times New Roman" w:cs="Times New Roman"/>
          <w:sz w:val="24"/>
        </w:rPr>
        <w:t>(</w:t>
      </w:r>
      <w:r w:rsidRPr="00151D95" w:rsidR="008D47DA">
        <w:rPr>
          <w:rFonts w:ascii="Times New Roman" w:hAnsi="Times New Roman" w:cs="Times New Roman"/>
          <w:color w:val="0070C0"/>
          <w:sz w:val="24"/>
        </w:rPr>
        <w:t xml:space="preserve">Santin </w:t>
      </w:r>
      <w:r w:rsidRPr="00151D95" w:rsidR="008D47DA">
        <w:rPr>
          <w:rFonts w:ascii="Times New Roman" w:hAnsi="Times New Roman" w:cs="Times New Roman"/>
          <w:i/>
          <w:color w:val="0070C0"/>
          <w:sz w:val="24"/>
        </w:rPr>
        <w:t>et al</w:t>
      </w:r>
      <w:r w:rsidRPr="00151D95" w:rsidR="008D47DA">
        <w:rPr>
          <w:rFonts w:ascii="Times New Roman" w:hAnsi="Times New Roman" w:cs="Times New Roman"/>
          <w:color w:val="0070C0"/>
          <w:sz w:val="24"/>
        </w:rPr>
        <w:t>., 2018</w:t>
      </w:r>
      <w:r w:rsidRPr="00CD77B6" w:rsidR="008D47DA">
        <w:rPr>
          <w:rFonts w:ascii="Times New Roman" w:hAnsi="Times New Roman" w:cs="Times New Roman"/>
          <w:sz w:val="24"/>
        </w:rPr>
        <w:t>)</w:t>
      </w:r>
      <w:r w:rsidRPr="00CD77B6" w:rsidR="008D47DA">
        <w:rPr>
          <w:rFonts w:ascii="Times New Roman" w:hAnsi="Times New Roman" w:cs="Times New Roman"/>
          <w:b/>
          <w:bCs/>
          <w:sz w:val="24"/>
          <w:lang w:val="es-ES_tradnl"/>
        </w:rPr>
        <w:fldChar w:fldCharType="end"/>
      </w:r>
      <w:r w:rsidRPr="00CD77B6" w:rsidR="008D47DA">
        <w:rPr>
          <w:rFonts w:ascii="Times New Roman" w:hAnsi="Times New Roman" w:cs="Times New Roman"/>
          <w:sz w:val="24"/>
          <w:lang w:val="es-ES_tradnl"/>
        </w:rPr>
        <w:t>.</w:t>
      </w:r>
      <w:r w:rsidR="008D47DA">
        <w:rPr>
          <w:rFonts w:ascii="Times New Roman" w:hAnsi="Times New Roman" w:cs="Times New Roman"/>
          <w:bCs/>
          <w:sz w:val="24"/>
          <w:lang w:val="es-ES_tradnl"/>
        </w:rPr>
        <w:t xml:space="preserve"> </w:t>
      </w:r>
    </w:p>
    <w:p w:rsidR="00DA6205" w:rsidP="00DA6205" w:rsidRDefault="00DA6205" w14:paraId="689D9067" w14:textId="77777777">
      <w:pPr>
        <w:spacing w:after="0" w:line="240" w:lineRule="auto"/>
        <w:jc w:val="both"/>
        <w:rPr>
          <w:rFonts w:ascii="Times New Roman" w:hAnsi="Times New Roman" w:cs="Times New Roman"/>
          <w:sz w:val="28"/>
          <w:szCs w:val="24"/>
        </w:rPr>
      </w:pPr>
    </w:p>
    <w:p w:rsidR="004D04AD" w:rsidP="00151D95" w:rsidRDefault="007F20CF" w14:paraId="0D63E59D" w14:textId="06DFF3B2">
      <w:pPr>
        <w:spacing w:after="0" w:line="240" w:lineRule="auto"/>
        <w:jc w:val="both"/>
        <w:rPr>
          <w:rFonts w:ascii="Times New Roman" w:hAnsi="Times New Roman" w:cs="Times New Roman"/>
          <w:sz w:val="24"/>
          <w:szCs w:val="24"/>
        </w:rPr>
      </w:pPr>
      <w:r w:rsidRPr="007F20CF">
        <w:rPr>
          <w:rFonts w:ascii="Times New Roman" w:hAnsi="Times New Roman" w:cs="Times New Roman"/>
          <w:sz w:val="24"/>
          <w:szCs w:val="24"/>
        </w:rPr>
        <w:t>Al analizar los valores de I</w:t>
      </w:r>
      <w:r>
        <w:rPr>
          <w:rFonts w:ascii="Times New Roman" w:hAnsi="Times New Roman" w:cs="Times New Roman"/>
          <w:sz w:val="24"/>
          <w:szCs w:val="24"/>
        </w:rPr>
        <w:t>CD</w:t>
      </w:r>
      <w:r w:rsidRPr="007F20CF">
        <w:rPr>
          <w:rFonts w:ascii="Times New Roman" w:hAnsi="Times New Roman" w:cs="Times New Roman"/>
          <w:sz w:val="24"/>
          <w:szCs w:val="24"/>
        </w:rPr>
        <w:t xml:space="preserve"> se pudo apreciar que</w:t>
      </w:r>
      <w:r>
        <w:rPr>
          <w:rFonts w:ascii="Times New Roman" w:hAnsi="Times New Roman" w:cs="Times New Roman"/>
          <w:sz w:val="24"/>
          <w:szCs w:val="24"/>
        </w:rPr>
        <w:t xml:space="preserve"> </w:t>
      </w:r>
      <w:r w:rsidRPr="00CD77B6">
        <w:rPr>
          <w:rFonts w:ascii="Times New Roman" w:hAnsi="Times New Roman" w:cs="Times New Roman"/>
          <w:sz w:val="24"/>
          <w:lang w:val="es-ES_tradnl"/>
        </w:rPr>
        <w:t xml:space="preserve">los </w:t>
      </w:r>
      <w:r w:rsidR="004D04AD">
        <w:rPr>
          <w:rFonts w:ascii="Times New Roman" w:hAnsi="Times New Roman" w:cs="Times New Roman"/>
          <w:sz w:val="24"/>
          <w:lang w:val="es-ES_tradnl"/>
        </w:rPr>
        <w:t xml:space="preserve">sustratos inoculados </w:t>
      </w:r>
      <w:r w:rsidRPr="00F45677" w:rsidR="004D04AD">
        <w:rPr>
          <w:rFonts w:ascii="Times New Roman" w:hAnsi="Times New Roman" w:cs="Times New Roman"/>
          <w:sz w:val="24"/>
          <w:szCs w:val="24"/>
        </w:rPr>
        <w:t>presenta</w:t>
      </w:r>
      <w:r w:rsidRPr="00F45677" w:rsidR="00CF2816">
        <w:rPr>
          <w:rFonts w:ascii="Times New Roman" w:hAnsi="Times New Roman" w:cs="Times New Roman"/>
          <w:sz w:val="24"/>
          <w:szCs w:val="24"/>
        </w:rPr>
        <w:t>ron</w:t>
      </w:r>
      <w:r w:rsidR="00CF2816">
        <w:rPr>
          <w:rFonts w:ascii="Times New Roman" w:hAnsi="Times New Roman" w:cs="Times New Roman"/>
          <w:sz w:val="24"/>
          <w:szCs w:val="24"/>
        </w:rPr>
        <w:t xml:space="preserve"> </w:t>
      </w:r>
      <w:r w:rsidR="004D04AD">
        <w:rPr>
          <w:rFonts w:ascii="Times New Roman" w:hAnsi="Times New Roman" w:cs="Times New Roman"/>
          <w:sz w:val="24"/>
          <w:szCs w:val="24"/>
        </w:rPr>
        <w:t>índices adecuados (0</w:t>
      </w:r>
      <w:r w:rsidR="006B374D">
        <w:rPr>
          <w:rFonts w:ascii="Times New Roman" w:hAnsi="Times New Roman" w:cs="Times New Roman"/>
          <w:sz w:val="24"/>
          <w:szCs w:val="24"/>
        </w:rPr>
        <w:t>.</w:t>
      </w:r>
      <w:r w:rsidR="004D04AD">
        <w:rPr>
          <w:rFonts w:ascii="Times New Roman" w:hAnsi="Times New Roman" w:cs="Times New Roman"/>
          <w:sz w:val="24"/>
          <w:szCs w:val="24"/>
        </w:rPr>
        <w:t>24 y 0</w:t>
      </w:r>
      <w:r w:rsidR="006B374D">
        <w:rPr>
          <w:rFonts w:ascii="Times New Roman" w:hAnsi="Times New Roman" w:cs="Times New Roman"/>
          <w:sz w:val="24"/>
          <w:szCs w:val="24"/>
        </w:rPr>
        <w:t>.</w:t>
      </w:r>
      <w:r w:rsidR="004D04AD">
        <w:rPr>
          <w:rFonts w:ascii="Times New Roman" w:hAnsi="Times New Roman" w:cs="Times New Roman"/>
          <w:sz w:val="24"/>
          <w:szCs w:val="24"/>
        </w:rPr>
        <w:t xml:space="preserve">31) </w:t>
      </w:r>
      <w:r w:rsidRPr="007F20CF" w:rsidR="004D04AD">
        <w:rPr>
          <w:rFonts w:ascii="Times New Roman" w:hAnsi="Times New Roman" w:cs="Times New Roman"/>
          <w:sz w:val="24"/>
          <w:szCs w:val="24"/>
        </w:rPr>
        <w:t>para definir una planta de buena calidad.</w:t>
      </w:r>
      <w:r w:rsidR="002827F9">
        <w:rPr>
          <w:rFonts w:ascii="Times New Roman" w:hAnsi="Times New Roman" w:cs="Times New Roman"/>
          <w:sz w:val="24"/>
          <w:szCs w:val="24"/>
        </w:rPr>
        <w:t xml:space="preserve"> </w:t>
      </w:r>
      <w:r w:rsidRPr="00151D95" w:rsidR="002827F9">
        <w:rPr>
          <w:rFonts w:ascii="Times New Roman" w:hAnsi="Times New Roman" w:cs="Times New Roman"/>
          <w:color w:val="0070C0"/>
          <w:sz w:val="24"/>
          <w:szCs w:val="24"/>
        </w:rPr>
        <w:fldChar w:fldCharType="begin"/>
      </w:r>
      <w:r w:rsidRPr="00151D95" w:rsidR="008414B7">
        <w:rPr>
          <w:rFonts w:ascii="Times New Roman" w:hAnsi="Times New Roman" w:cs="Times New Roman"/>
          <w:color w:val="0070C0"/>
          <w:sz w:val="24"/>
          <w:szCs w:val="24"/>
        </w:rPr>
        <w:instrText xml:space="preserve"> ADDIN ZOTERO_ITEM CSL_CITATION {"citationID":"KDGrd6QB","properties":{"formattedCitation":"(Dickson, Leaf, y Hosner 1960)","plainCitation":"(Dickson, Leaf, y Hosner 1960)","dontUpdate":true,"noteIndex":0},"citationItems":[{"id":2893,"uris":["http://zotero.org/users/6591325/items/WGZMHZ5S"],"uri":["http://zotero.org/users/6591325/items/WGZMHZ5S"],"itemData":{"id":2893,"type":"article-journal","container-title":"Forestry Chronicle","issue":"1","language":"Inglés","title":"Quality appraisal of White Spruce and White Pine seedlings stock in nurseries","volume":"36","author":[{"family":"Dickson","given":"A."},{"family":"Leaf","given":"A."},{"family":"Hosner","given":"I."}],"issued":{"date-parts":[["1960"]]}}}],"schema":"https://github.com/citation-style-language/schema/raw/master/csl-citation.json"} </w:instrText>
      </w:r>
      <w:r w:rsidRPr="00151D95" w:rsidR="002827F9">
        <w:rPr>
          <w:rFonts w:ascii="Times New Roman" w:hAnsi="Times New Roman" w:cs="Times New Roman"/>
          <w:color w:val="0070C0"/>
          <w:sz w:val="24"/>
          <w:szCs w:val="24"/>
        </w:rPr>
        <w:fldChar w:fldCharType="separate"/>
      </w:r>
      <w:r w:rsidRPr="00151D95" w:rsidR="005E16AC">
        <w:rPr>
          <w:rFonts w:ascii="Times New Roman" w:hAnsi="Times New Roman" w:cs="Times New Roman"/>
          <w:color w:val="0070C0"/>
          <w:sz w:val="24"/>
        </w:rPr>
        <w:t xml:space="preserve">Dickson </w:t>
      </w:r>
      <w:r w:rsidRPr="00151D95" w:rsidR="005E16AC">
        <w:rPr>
          <w:rFonts w:ascii="Times New Roman" w:hAnsi="Times New Roman" w:cs="Times New Roman"/>
          <w:i/>
          <w:color w:val="0070C0"/>
          <w:sz w:val="24"/>
        </w:rPr>
        <w:t>et al</w:t>
      </w:r>
      <w:r w:rsidRPr="00151D95" w:rsidR="005E16AC">
        <w:rPr>
          <w:rFonts w:ascii="Times New Roman" w:hAnsi="Times New Roman" w:cs="Times New Roman"/>
          <w:color w:val="0070C0"/>
          <w:sz w:val="24"/>
        </w:rPr>
        <w:t>.</w:t>
      </w:r>
      <w:r w:rsidRPr="00151D95" w:rsidR="00151D95">
        <w:rPr>
          <w:rFonts w:ascii="Times New Roman" w:hAnsi="Times New Roman" w:cs="Times New Roman"/>
          <w:color w:val="0070C0"/>
          <w:sz w:val="24"/>
        </w:rPr>
        <w:t>,</w:t>
      </w:r>
      <w:r w:rsidRPr="00151D95" w:rsidR="002827F9">
        <w:rPr>
          <w:rFonts w:ascii="Times New Roman" w:hAnsi="Times New Roman" w:cs="Times New Roman"/>
          <w:color w:val="0070C0"/>
          <w:sz w:val="24"/>
        </w:rPr>
        <w:t xml:space="preserve"> (1960)</w:t>
      </w:r>
      <w:r w:rsidRPr="00151D95" w:rsidR="002827F9">
        <w:rPr>
          <w:rFonts w:ascii="Times New Roman" w:hAnsi="Times New Roman" w:cs="Times New Roman"/>
          <w:color w:val="0070C0"/>
          <w:sz w:val="24"/>
          <w:szCs w:val="24"/>
        </w:rPr>
        <w:fldChar w:fldCharType="end"/>
      </w:r>
      <w:r w:rsidR="002827F9">
        <w:rPr>
          <w:rFonts w:ascii="Times New Roman" w:hAnsi="Times New Roman" w:cs="Times New Roman"/>
          <w:sz w:val="24"/>
          <w:szCs w:val="24"/>
        </w:rPr>
        <w:t>,</w:t>
      </w:r>
      <w:r w:rsidR="004D04AD">
        <w:rPr>
          <w:rFonts w:ascii="Times New Roman" w:hAnsi="Times New Roman" w:cs="Times New Roman"/>
          <w:sz w:val="24"/>
          <w:szCs w:val="24"/>
        </w:rPr>
        <w:t xml:space="preserve"> </w:t>
      </w:r>
      <w:r w:rsidRPr="004D04AD" w:rsidR="004D04AD">
        <w:rPr>
          <w:rFonts w:ascii="Times New Roman" w:hAnsi="Times New Roman" w:cs="Times New Roman"/>
          <w:sz w:val="24"/>
          <w:szCs w:val="24"/>
        </w:rPr>
        <w:t>consideran que cuanto más alto es el valor I</w:t>
      </w:r>
      <w:r w:rsidR="004D04AD">
        <w:rPr>
          <w:rFonts w:ascii="Times New Roman" w:hAnsi="Times New Roman" w:cs="Times New Roman"/>
          <w:sz w:val="24"/>
          <w:szCs w:val="24"/>
        </w:rPr>
        <w:t>CD</w:t>
      </w:r>
      <w:r w:rsidR="00CF2816">
        <w:rPr>
          <w:rFonts w:ascii="Times New Roman" w:hAnsi="Times New Roman" w:cs="Times New Roman"/>
          <w:sz w:val="24"/>
          <w:szCs w:val="24"/>
        </w:rPr>
        <w:t>,</w:t>
      </w:r>
      <w:r w:rsidRPr="004D04AD" w:rsidR="004D04AD">
        <w:rPr>
          <w:rFonts w:ascii="Times New Roman" w:hAnsi="Times New Roman" w:cs="Times New Roman"/>
          <w:sz w:val="24"/>
          <w:szCs w:val="24"/>
        </w:rPr>
        <w:t xml:space="preserve"> mejor es la</w:t>
      </w:r>
      <w:r w:rsidR="004D04AD">
        <w:rPr>
          <w:rFonts w:ascii="Times New Roman" w:hAnsi="Times New Roman" w:cs="Times New Roman"/>
          <w:sz w:val="24"/>
          <w:szCs w:val="24"/>
        </w:rPr>
        <w:t xml:space="preserve"> </w:t>
      </w:r>
      <w:r w:rsidRPr="004D04AD" w:rsidR="004D04AD">
        <w:rPr>
          <w:rFonts w:ascii="Times New Roman" w:hAnsi="Times New Roman" w:cs="Times New Roman"/>
          <w:sz w:val="24"/>
          <w:szCs w:val="24"/>
        </w:rPr>
        <w:t>calidad de la planta.</w:t>
      </w:r>
      <w:r w:rsidR="004D04AD">
        <w:rPr>
          <w:rFonts w:ascii="Times New Roman" w:hAnsi="Times New Roman" w:cs="Times New Roman"/>
          <w:sz w:val="24"/>
          <w:szCs w:val="24"/>
        </w:rPr>
        <w:t xml:space="preserve"> En este sentido</w:t>
      </w:r>
      <w:r w:rsidR="00CF2816">
        <w:rPr>
          <w:rFonts w:ascii="Times New Roman" w:hAnsi="Times New Roman" w:cs="Times New Roman"/>
          <w:sz w:val="24"/>
          <w:szCs w:val="24"/>
        </w:rPr>
        <w:t>,</w:t>
      </w:r>
      <w:r w:rsidR="004D04AD">
        <w:rPr>
          <w:rFonts w:ascii="Times New Roman" w:hAnsi="Times New Roman" w:cs="Times New Roman"/>
          <w:sz w:val="24"/>
          <w:szCs w:val="24"/>
        </w:rPr>
        <w:t xml:space="preserve"> los mayores </w:t>
      </w:r>
      <w:r w:rsidRPr="00CD77B6">
        <w:rPr>
          <w:rFonts w:ascii="Times New Roman" w:hAnsi="Times New Roman" w:cs="Times New Roman"/>
          <w:sz w:val="24"/>
          <w:lang w:val="es-ES_tradnl"/>
        </w:rPr>
        <w:t xml:space="preserve">valores fueron obtenidos en </w:t>
      </w:r>
      <w:r w:rsidRPr="00CD77B6">
        <w:rPr>
          <w:rFonts w:ascii="Times New Roman" w:hAnsi="Times New Roman" w:cs="Times New Roman"/>
          <w:sz w:val="24"/>
        </w:rPr>
        <w:t xml:space="preserve">el sustrato </w:t>
      </w:r>
      <w:r>
        <w:rPr>
          <w:rFonts w:ascii="Times New Roman" w:hAnsi="Times New Roman" w:cs="Times New Roman"/>
          <w:sz w:val="24"/>
        </w:rPr>
        <w:t xml:space="preserve">S2 </w:t>
      </w:r>
      <w:r w:rsidRPr="00CD77B6">
        <w:rPr>
          <w:rFonts w:ascii="Times New Roman" w:hAnsi="Times New Roman" w:cs="Times New Roman"/>
          <w:sz w:val="24"/>
        </w:rPr>
        <w:t xml:space="preserve">inoculado con las cepas </w:t>
      </w:r>
      <w:r w:rsidRPr="00CD77B6">
        <w:rPr>
          <w:rFonts w:ascii="Times New Roman" w:hAnsi="Times New Roman" w:cs="Times New Roman"/>
          <w:i/>
          <w:sz w:val="24"/>
          <w:szCs w:val="24"/>
        </w:rPr>
        <w:t>G</w:t>
      </w:r>
      <w:r>
        <w:rPr>
          <w:rFonts w:ascii="Times New Roman" w:hAnsi="Times New Roman" w:cs="Times New Roman"/>
          <w:i/>
          <w:sz w:val="24"/>
          <w:szCs w:val="24"/>
        </w:rPr>
        <w:t>.</w:t>
      </w:r>
      <w:r w:rsidRPr="00CD77B6">
        <w:rPr>
          <w:rFonts w:ascii="Times New Roman" w:hAnsi="Times New Roman" w:cs="Times New Roman"/>
          <w:i/>
          <w:sz w:val="24"/>
          <w:szCs w:val="24"/>
        </w:rPr>
        <w:t xml:space="preserve"> </w:t>
      </w:r>
      <w:proofErr w:type="spellStart"/>
      <w:r w:rsidRPr="00CD77B6">
        <w:rPr>
          <w:rFonts w:ascii="Times New Roman" w:hAnsi="Times New Roman" w:cs="Times New Roman"/>
          <w:i/>
          <w:sz w:val="24"/>
          <w:szCs w:val="24"/>
        </w:rPr>
        <w:t>cubense</w:t>
      </w:r>
      <w:proofErr w:type="spellEnd"/>
      <w:r w:rsidRPr="00CD77B6">
        <w:rPr>
          <w:rFonts w:ascii="Times New Roman" w:hAnsi="Times New Roman" w:cs="Times New Roman"/>
          <w:sz w:val="24"/>
          <w:szCs w:val="24"/>
        </w:rPr>
        <w:t xml:space="preserve"> y </w:t>
      </w:r>
      <w:r w:rsidRPr="00CD77B6">
        <w:rPr>
          <w:rFonts w:ascii="Times New Roman" w:hAnsi="Times New Roman" w:cs="Times New Roman"/>
          <w:i/>
          <w:sz w:val="24"/>
          <w:szCs w:val="24"/>
        </w:rPr>
        <w:t>R</w:t>
      </w:r>
      <w:r>
        <w:rPr>
          <w:rFonts w:ascii="Times New Roman" w:hAnsi="Times New Roman" w:cs="Times New Roman"/>
          <w:i/>
          <w:sz w:val="24"/>
          <w:szCs w:val="24"/>
        </w:rPr>
        <w:t>.</w:t>
      </w:r>
      <w:r w:rsidRPr="00CD77B6">
        <w:rPr>
          <w:rFonts w:ascii="Times New Roman" w:hAnsi="Times New Roman" w:cs="Times New Roman"/>
          <w:i/>
          <w:sz w:val="24"/>
          <w:szCs w:val="24"/>
        </w:rPr>
        <w:t xml:space="preserve"> </w:t>
      </w:r>
      <w:proofErr w:type="spellStart"/>
      <w:r w:rsidRPr="00CD77B6">
        <w:rPr>
          <w:rFonts w:ascii="Times New Roman" w:hAnsi="Times New Roman" w:cs="Times New Roman"/>
          <w:i/>
          <w:sz w:val="24"/>
          <w:szCs w:val="24"/>
        </w:rPr>
        <w:t>intraradices</w:t>
      </w:r>
      <w:proofErr w:type="spellEnd"/>
      <w:r>
        <w:rPr>
          <w:rFonts w:ascii="Times New Roman" w:hAnsi="Times New Roman" w:cs="Times New Roman"/>
          <w:sz w:val="24"/>
          <w:szCs w:val="24"/>
        </w:rPr>
        <w:t xml:space="preserve"> </w:t>
      </w:r>
      <w:r w:rsidRPr="00CD77B6">
        <w:rPr>
          <w:rFonts w:ascii="Times New Roman" w:hAnsi="Times New Roman" w:cs="Times New Roman"/>
          <w:sz w:val="24"/>
        </w:rPr>
        <w:t>(M</w:t>
      </w:r>
      <w:r w:rsidRPr="00CD77B6">
        <w:rPr>
          <w:rFonts w:ascii="Times New Roman" w:hAnsi="Times New Roman" w:cs="Times New Roman"/>
          <w:sz w:val="24"/>
          <w:vertAlign w:val="subscript"/>
        </w:rPr>
        <w:t>1</w:t>
      </w:r>
      <w:r w:rsidRPr="00CD77B6">
        <w:rPr>
          <w:rFonts w:ascii="Times New Roman" w:hAnsi="Times New Roman" w:cs="Times New Roman"/>
          <w:sz w:val="24"/>
        </w:rPr>
        <w:t>/S</w:t>
      </w:r>
      <w:r>
        <w:rPr>
          <w:rFonts w:ascii="Times New Roman" w:hAnsi="Times New Roman" w:cs="Times New Roman"/>
          <w:sz w:val="24"/>
          <w:vertAlign w:val="subscript"/>
        </w:rPr>
        <w:t xml:space="preserve">2 </w:t>
      </w:r>
      <w:r>
        <w:rPr>
          <w:rFonts w:ascii="Times New Roman" w:hAnsi="Times New Roman" w:cs="Times New Roman"/>
          <w:sz w:val="24"/>
        </w:rPr>
        <w:t>y</w:t>
      </w:r>
      <w:r w:rsidRPr="00CD77B6">
        <w:rPr>
          <w:rFonts w:ascii="Times New Roman" w:hAnsi="Times New Roman" w:cs="Times New Roman"/>
          <w:sz w:val="24"/>
          <w:vertAlign w:val="subscript"/>
        </w:rPr>
        <w:t xml:space="preserve"> </w:t>
      </w:r>
      <w:r w:rsidRPr="00CD77B6">
        <w:rPr>
          <w:rFonts w:ascii="Times New Roman" w:hAnsi="Times New Roman" w:cs="Times New Roman"/>
          <w:sz w:val="24"/>
        </w:rPr>
        <w:t>M</w:t>
      </w:r>
      <w:r w:rsidRPr="00CD77B6">
        <w:rPr>
          <w:rFonts w:ascii="Times New Roman" w:hAnsi="Times New Roman" w:cs="Times New Roman"/>
          <w:sz w:val="24"/>
          <w:vertAlign w:val="subscript"/>
        </w:rPr>
        <w:t>2</w:t>
      </w:r>
      <w:r w:rsidRPr="00CD77B6">
        <w:rPr>
          <w:rFonts w:ascii="Times New Roman" w:hAnsi="Times New Roman" w:cs="Times New Roman"/>
          <w:sz w:val="24"/>
        </w:rPr>
        <w:t>/S</w:t>
      </w:r>
      <w:r w:rsidRPr="00CD77B6">
        <w:rPr>
          <w:rFonts w:ascii="Times New Roman" w:hAnsi="Times New Roman" w:cs="Times New Roman"/>
          <w:sz w:val="24"/>
          <w:vertAlign w:val="subscript"/>
        </w:rPr>
        <w:t>2</w:t>
      </w:r>
      <w:r w:rsidRPr="00CD77B6">
        <w:rPr>
          <w:rFonts w:ascii="Times New Roman" w:hAnsi="Times New Roman" w:cs="Times New Roman"/>
          <w:sz w:val="24"/>
        </w:rPr>
        <w:t>)</w:t>
      </w:r>
      <w:r w:rsidR="00CF2816">
        <w:rPr>
          <w:rFonts w:ascii="Times New Roman" w:hAnsi="Times New Roman" w:cs="Times New Roman"/>
          <w:sz w:val="24"/>
        </w:rPr>
        <w:t xml:space="preserve">, </w:t>
      </w:r>
      <w:r w:rsidRPr="00F45677" w:rsidR="00CF2816">
        <w:rPr>
          <w:rFonts w:ascii="Times New Roman" w:hAnsi="Times New Roman" w:cs="Times New Roman"/>
          <w:sz w:val="24"/>
        </w:rPr>
        <w:t>que registraron</w:t>
      </w:r>
      <w:r>
        <w:rPr>
          <w:rFonts w:ascii="Times New Roman" w:hAnsi="Times New Roman" w:cs="Times New Roman"/>
          <w:sz w:val="24"/>
        </w:rPr>
        <w:t xml:space="preserve"> </w:t>
      </w:r>
      <w:r>
        <w:rPr>
          <w:rFonts w:ascii="Times New Roman" w:hAnsi="Times New Roman" w:cs="Times New Roman"/>
          <w:sz w:val="24"/>
          <w:szCs w:val="24"/>
        </w:rPr>
        <w:t>índices adecuados (0</w:t>
      </w:r>
      <w:r w:rsidR="006B374D">
        <w:rPr>
          <w:rFonts w:ascii="Times New Roman" w:hAnsi="Times New Roman" w:cs="Times New Roman"/>
          <w:sz w:val="24"/>
          <w:szCs w:val="24"/>
        </w:rPr>
        <w:t>.</w:t>
      </w:r>
      <w:r w:rsidR="004D04AD">
        <w:rPr>
          <w:rFonts w:ascii="Times New Roman" w:hAnsi="Times New Roman" w:cs="Times New Roman"/>
          <w:sz w:val="24"/>
          <w:szCs w:val="24"/>
        </w:rPr>
        <w:t>30</w:t>
      </w:r>
      <w:r>
        <w:rPr>
          <w:rFonts w:ascii="Times New Roman" w:hAnsi="Times New Roman" w:cs="Times New Roman"/>
          <w:sz w:val="24"/>
          <w:szCs w:val="24"/>
        </w:rPr>
        <w:t xml:space="preserve"> y 0</w:t>
      </w:r>
      <w:r w:rsidR="006B374D">
        <w:rPr>
          <w:rFonts w:ascii="Times New Roman" w:hAnsi="Times New Roman" w:cs="Times New Roman"/>
          <w:sz w:val="24"/>
          <w:szCs w:val="24"/>
        </w:rPr>
        <w:t>.</w:t>
      </w:r>
      <w:r>
        <w:rPr>
          <w:rFonts w:ascii="Times New Roman" w:hAnsi="Times New Roman" w:cs="Times New Roman"/>
          <w:sz w:val="24"/>
          <w:szCs w:val="24"/>
        </w:rPr>
        <w:t xml:space="preserve">31) </w:t>
      </w:r>
      <w:r w:rsidRPr="007F20CF">
        <w:rPr>
          <w:rFonts w:ascii="Times New Roman" w:hAnsi="Times New Roman" w:cs="Times New Roman"/>
          <w:sz w:val="24"/>
          <w:szCs w:val="24"/>
        </w:rPr>
        <w:t xml:space="preserve">para definir una planta de buena calidad. </w:t>
      </w:r>
      <w:r w:rsidRPr="00124D67" w:rsidR="004D04AD">
        <w:rPr>
          <w:rFonts w:ascii="Times New Roman" w:hAnsi="Times New Roman" w:cs="Times New Roman"/>
          <w:sz w:val="24"/>
          <w:szCs w:val="24"/>
        </w:rPr>
        <w:t>Cabe destacar que en la mayoría de los trabajos donde se evalúa la calidad de las plantas en vivero</w:t>
      </w:r>
      <w:r w:rsidR="00CF2816">
        <w:rPr>
          <w:rFonts w:ascii="Times New Roman" w:hAnsi="Times New Roman" w:cs="Times New Roman"/>
          <w:sz w:val="24"/>
          <w:szCs w:val="24"/>
        </w:rPr>
        <w:t>,</w:t>
      </w:r>
      <w:r w:rsidRPr="00124D67" w:rsidR="004D04AD">
        <w:rPr>
          <w:rFonts w:ascii="Times New Roman" w:hAnsi="Times New Roman" w:cs="Times New Roman"/>
          <w:sz w:val="24"/>
          <w:szCs w:val="24"/>
        </w:rPr>
        <w:t xml:space="preserve"> se trabaja bajo programas de fertirriego, donde las plantas están por periodos prolongados (8-12 meses) expuestas a condiciones ideales. Para el presente estudio se trabajó con la aplicación de </w:t>
      </w:r>
      <w:r w:rsidRPr="00124D67" w:rsidR="000B20AD">
        <w:rPr>
          <w:rFonts w:ascii="Times New Roman" w:hAnsi="Times New Roman" w:cs="Times New Roman"/>
          <w:sz w:val="24"/>
          <w:szCs w:val="24"/>
        </w:rPr>
        <w:t xml:space="preserve">micorriza </w:t>
      </w:r>
      <w:proofErr w:type="spellStart"/>
      <w:r w:rsidRPr="00124D67" w:rsidR="000B20AD">
        <w:rPr>
          <w:rFonts w:ascii="Times New Roman" w:hAnsi="Times New Roman" w:cs="Times New Roman"/>
          <w:sz w:val="24"/>
          <w:szCs w:val="24"/>
        </w:rPr>
        <w:t>arbuscular</w:t>
      </w:r>
      <w:proofErr w:type="spellEnd"/>
      <w:r w:rsidRPr="00124D67" w:rsidR="004D04AD">
        <w:rPr>
          <w:rFonts w:ascii="Times New Roman" w:hAnsi="Times New Roman" w:cs="Times New Roman"/>
          <w:sz w:val="24"/>
          <w:szCs w:val="24"/>
        </w:rPr>
        <w:t xml:space="preserve"> sin ningún apoyo de fertilizantes, s</w:t>
      </w:r>
      <w:r w:rsidRPr="006B374D" w:rsidR="004D04AD">
        <w:rPr>
          <w:rFonts w:ascii="Times New Roman" w:hAnsi="Times New Roman" w:cs="Times New Roman"/>
          <w:sz w:val="24"/>
          <w:szCs w:val="24"/>
        </w:rPr>
        <w:t>ol</w:t>
      </w:r>
      <w:r w:rsidRPr="006B374D" w:rsidR="00CF2816">
        <w:rPr>
          <w:rFonts w:ascii="Times New Roman" w:hAnsi="Times New Roman" w:cs="Times New Roman"/>
          <w:sz w:val="24"/>
          <w:szCs w:val="24"/>
        </w:rPr>
        <w:t>amente</w:t>
      </w:r>
      <w:r w:rsidRPr="00124D67" w:rsidR="004D04AD">
        <w:rPr>
          <w:rFonts w:ascii="Times New Roman" w:hAnsi="Times New Roman" w:cs="Times New Roman"/>
          <w:sz w:val="24"/>
          <w:szCs w:val="24"/>
        </w:rPr>
        <w:t xml:space="preserve"> riego con agua a capacidad de campo. Por ello, los resultados de crecimiento de las plántulas de </w:t>
      </w:r>
      <w:r w:rsidRPr="00124D67" w:rsidR="000B20AD">
        <w:rPr>
          <w:rFonts w:ascii="Times New Roman" w:hAnsi="Times New Roman" w:cs="Times New Roman"/>
          <w:i/>
          <w:sz w:val="24"/>
          <w:szCs w:val="24"/>
        </w:rPr>
        <w:t xml:space="preserve">S. </w:t>
      </w:r>
      <w:proofErr w:type="spellStart"/>
      <w:r w:rsidRPr="00124D67" w:rsidR="000B20AD">
        <w:rPr>
          <w:rFonts w:ascii="Times New Roman" w:hAnsi="Times New Roman" w:cs="Times New Roman"/>
          <w:i/>
          <w:sz w:val="24"/>
          <w:szCs w:val="24"/>
        </w:rPr>
        <w:t>mahagoni</w:t>
      </w:r>
      <w:proofErr w:type="spellEnd"/>
      <w:r w:rsidRPr="00124D67" w:rsidR="000B20AD">
        <w:rPr>
          <w:rFonts w:ascii="Times New Roman" w:hAnsi="Times New Roman" w:cs="Times New Roman"/>
          <w:sz w:val="24"/>
          <w:szCs w:val="24"/>
        </w:rPr>
        <w:t xml:space="preserve"> </w:t>
      </w:r>
      <w:r w:rsidRPr="00124D67" w:rsidR="004D04AD">
        <w:rPr>
          <w:rFonts w:ascii="Times New Roman" w:hAnsi="Times New Roman" w:cs="Times New Roman"/>
          <w:sz w:val="24"/>
          <w:szCs w:val="24"/>
        </w:rPr>
        <w:t xml:space="preserve">obtenidos con </w:t>
      </w:r>
      <w:r w:rsidRPr="00124D67" w:rsidR="000B20AD">
        <w:rPr>
          <w:rFonts w:ascii="Times New Roman" w:hAnsi="Times New Roman" w:cs="Times New Roman"/>
          <w:sz w:val="24"/>
          <w:szCs w:val="24"/>
        </w:rPr>
        <w:t>los tratamientos</w:t>
      </w:r>
      <w:r w:rsidRPr="00124D67" w:rsidR="004D04AD">
        <w:rPr>
          <w:rFonts w:ascii="Times New Roman" w:hAnsi="Times New Roman" w:cs="Times New Roman"/>
          <w:sz w:val="24"/>
          <w:szCs w:val="24"/>
        </w:rPr>
        <w:t xml:space="preserve"> </w:t>
      </w:r>
      <w:r w:rsidRPr="00124D67" w:rsidR="000B20AD">
        <w:rPr>
          <w:rFonts w:ascii="Times New Roman" w:hAnsi="Times New Roman" w:cs="Times New Roman"/>
          <w:sz w:val="24"/>
          <w:szCs w:val="24"/>
        </w:rPr>
        <w:t>M</w:t>
      </w:r>
      <w:r w:rsidRPr="00124D67" w:rsidR="000B20AD">
        <w:rPr>
          <w:rFonts w:ascii="Times New Roman" w:hAnsi="Times New Roman" w:cs="Times New Roman"/>
          <w:sz w:val="24"/>
          <w:szCs w:val="24"/>
          <w:vertAlign w:val="subscript"/>
        </w:rPr>
        <w:t>1</w:t>
      </w:r>
      <w:r w:rsidRPr="00124D67" w:rsidR="000B20AD">
        <w:rPr>
          <w:rFonts w:ascii="Times New Roman" w:hAnsi="Times New Roman" w:cs="Times New Roman"/>
          <w:sz w:val="24"/>
          <w:szCs w:val="24"/>
        </w:rPr>
        <w:t>/S</w:t>
      </w:r>
      <w:r w:rsidRPr="00124D67" w:rsidR="000B20AD">
        <w:rPr>
          <w:rFonts w:ascii="Times New Roman" w:hAnsi="Times New Roman" w:cs="Times New Roman"/>
          <w:sz w:val="24"/>
          <w:szCs w:val="24"/>
          <w:vertAlign w:val="subscript"/>
        </w:rPr>
        <w:t>2</w:t>
      </w:r>
      <w:r w:rsidRPr="00124D67" w:rsidR="000B20AD">
        <w:rPr>
          <w:rFonts w:ascii="Times New Roman" w:hAnsi="Times New Roman" w:cs="Times New Roman"/>
          <w:sz w:val="24"/>
          <w:szCs w:val="24"/>
        </w:rPr>
        <w:t xml:space="preserve"> y M</w:t>
      </w:r>
      <w:r w:rsidRPr="00124D67" w:rsidR="000B20AD">
        <w:rPr>
          <w:rFonts w:ascii="Times New Roman" w:hAnsi="Times New Roman" w:cs="Times New Roman"/>
          <w:sz w:val="24"/>
          <w:szCs w:val="24"/>
          <w:vertAlign w:val="subscript"/>
        </w:rPr>
        <w:t>2</w:t>
      </w:r>
      <w:r w:rsidRPr="00124D67" w:rsidR="000B20AD">
        <w:rPr>
          <w:rFonts w:ascii="Times New Roman" w:hAnsi="Times New Roman" w:cs="Times New Roman"/>
          <w:sz w:val="24"/>
          <w:szCs w:val="24"/>
        </w:rPr>
        <w:t>/S</w:t>
      </w:r>
      <w:r w:rsidRPr="00124D67" w:rsidR="000B20AD">
        <w:rPr>
          <w:rFonts w:ascii="Times New Roman" w:hAnsi="Times New Roman" w:cs="Times New Roman"/>
          <w:sz w:val="24"/>
          <w:szCs w:val="24"/>
          <w:vertAlign w:val="subscript"/>
        </w:rPr>
        <w:t>2</w:t>
      </w:r>
      <w:r w:rsidR="00CF2816">
        <w:rPr>
          <w:rFonts w:ascii="Times New Roman" w:hAnsi="Times New Roman" w:cs="Times New Roman"/>
          <w:sz w:val="24"/>
          <w:szCs w:val="24"/>
          <w:vertAlign w:val="subscript"/>
        </w:rPr>
        <w:t>,</w:t>
      </w:r>
      <w:r w:rsidRPr="00124D67" w:rsidR="000B20AD">
        <w:rPr>
          <w:rFonts w:ascii="Times New Roman" w:hAnsi="Times New Roman" w:cs="Times New Roman"/>
          <w:sz w:val="24"/>
          <w:szCs w:val="24"/>
        </w:rPr>
        <w:t xml:space="preserve"> </w:t>
      </w:r>
      <w:r w:rsidRPr="00124D67" w:rsidR="004D04AD">
        <w:rPr>
          <w:rFonts w:ascii="Times New Roman" w:hAnsi="Times New Roman" w:cs="Times New Roman"/>
          <w:sz w:val="24"/>
          <w:szCs w:val="24"/>
        </w:rPr>
        <w:t>resultan promisorios y deberían conducir a disminuir la aplicación de fertilizantes comerciales en viveros forestales, para dar paso a la utilización de inóculos biológicos como biofertilizantes.</w:t>
      </w:r>
    </w:p>
    <w:p w:rsidR="00151D95" w:rsidP="004D04AD" w:rsidRDefault="00151D95" w14:paraId="1EF4BA23" w14:textId="77777777">
      <w:pPr>
        <w:spacing w:after="0" w:line="240" w:lineRule="auto"/>
        <w:ind w:firstLine="425"/>
        <w:jc w:val="both"/>
        <w:rPr>
          <w:rFonts w:ascii="Times New Roman" w:hAnsi="Times New Roman" w:cs="Times New Roman"/>
          <w:sz w:val="24"/>
          <w:szCs w:val="24"/>
        </w:rPr>
      </w:pPr>
    </w:p>
    <w:p w:rsidR="004D14EE" w:rsidP="00151D95" w:rsidRDefault="00680F9C" w14:paraId="29755FEA" w14:textId="133B9271">
      <w:pPr>
        <w:spacing w:after="0" w:line="240" w:lineRule="auto"/>
        <w:jc w:val="both"/>
        <w:rPr>
          <w:rFonts w:ascii="Times New Roman" w:hAnsi="Times New Roman" w:cs="Times New Roman"/>
          <w:sz w:val="24"/>
          <w:szCs w:val="24"/>
        </w:rPr>
      </w:pPr>
      <w:r w:rsidRPr="00680F9C">
        <w:rPr>
          <w:rFonts w:ascii="Times New Roman" w:hAnsi="Times New Roman" w:cs="Times New Roman"/>
          <w:sz w:val="24"/>
          <w:szCs w:val="24"/>
        </w:rPr>
        <w:t>El crecimiento</w:t>
      </w:r>
      <w:r>
        <w:rPr>
          <w:rFonts w:ascii="Times New Roman" w:hAnsi="Times New Roman" w:cs="Times New Roman"/>
          <w:sz w:val="24"/>
          <w:szCs w:val="24"/>
        </w:rPr>
        <w:t xml:space="preserve"> </w:t>
      </w:r>
      <w:r w:rsidRPr="006B374D" w:rsidR="00305DA1">
        <w:rPr>
          <w:rFonts w:ascii="Times New Roman" w:hAnsi="Times New Roman" w:cs="Times New Roman"/>
          <w:sz w:val="24"/>
          <w:szCs w:val="24"/>
        </w:rPr>
        <w:t>también</w:t>
      </w:r>
      <w:r w:rsidR="00305DA1">
        <w:rPr>
          <w:rFonts w:ascii="Times New Roman" w:hAnsi="Times New Roman" w:cs="Times New Roman"/>
          <w:sz w:val="24"/>
          <w:szCs w:val="24"/>
        </w:rPr>
        <w:t xml:space="preserve"> </w:t>
      </w:r>
      <w:r w:rsidRPr="006B374D" w:rsidR="00FB3388">
        <w:rPr>
          <w:rFonts w:ascii="Times New Roman" w:hAnsi="Times New Roman" w:cs="Times New Roman"/>
          <w:sz w:val="24"/>
          <w:szCs w:val="24"/>
        </w:rPr>
        <w:t>fue</w:t>
      </w:r>
      <w:r w:rsidR="00FB3388">
        <w:rPr>
          <w:rFonts w:ascii="Times New Roman" w:hAnsi="Times New Roman" w:cs="Times New Roman"/>
          <w:sz w:val="24"/>
          <w:szCs w:val="24"/>
        </w:rPr>
        <w:t xml:space="preserve"> </w:t>
      </w:r>
      <w:r w:rsidRPr="00680F9C">
        <w:rPr>
          <w:rFonts w:ascii="Times New Roman" w:hAnsi="Times New Roman" w:cs="Times New Roman"/>
          <w:sz w:val="24"/>
          <w:szCs w:val="24"/>
        </w:rPr>
        <w:t xml:space="preserve">favorecido, en biomasa aérea </w:t>
      </w:r>
      <w:r>
        <w:rPr>
          <w:rFonts w:ascii="Times New Roman" w:hAnsi="Times New Roman" w:cs="Times New Roman"/>
          <w:sz w:val="24"/>
          <w:szCs w:val="24"/>
        </w:rPr>
        <w:t>y radical</w:t>
      </w:r>
      <w:r w:rsidRPr="00680F9C">
        <w:rPr>
          <w:rFonts w:ascii="Times New Roman" w:hAnsi="Times New Roman" w:cs="Times New Roman"/>
          <w:sz w:val="24"/>
          <w:szCs w:val="24"/>
        </w:rPr>
        <w:t>, lo que representaría una mayor</w:t>
      </w:r>
      <w:r>
        <w:rPr>
          <w:rFonts w:ascii="Times New Roman" w:hAnsi="Times New Roman" w:cs="Times New Roman"/>
          <w:sz w:val="24"/>
          <w:szCs w:val="24"/>
        </w:rPr>
        <w:t xml:space="preserve"> productividad. El efecto </w:t>
      </w:r>
      <w:r w:rsidR="00FB3388">
        <w:rPr>
          <w:rFonts w:ascii="Times New Roman" w:hAnsi="Times New Roman" w:cs="Times New Roman"/>
          <w:sz w:val="24"/>
          <w:szCs w:val="24"/>
        </w:rPr>
        <w:t>benéfi</w:t>
      </w:r>
      <w:r w:rsidRPr="00680F9C" w:rsidR="00FB3388">
        <w:rPr>
          <w:rFonts w:ascii="Times New Roman" w:hAnsi="Times New Roman" w:cs="Times New Roman"/>
          <w:sz w:val="24"/>
          <w:szCs w:val="24"/>
        </w:rPr>
        <w:t>co</w:t>
      </w:r>
      <w:r w:rsidR="00D430D3">
        <w:rPr>
          <w:rFonts w:ascii="Times New Roman" w:hAnsi="Times New Roman" w:cs="Times New Roman"/>
          <w:sz w:val="24"/>
          <w:szCs w:val="24"/>
        </w:rPr>
        <w:t>,</w:t>
      </w:r>
      <w:r w:rsidRPr="00680F9C">
        <w:rPr>
          <w:rFonts w:ascii="Times New Roman" w:hAnsi="Times New Roman" w:cs="Times New Roman"/>
          <w:sz w:val="24"/>
          <w:szCs w:val="24"/>
        </w:rPr>
        <w:t xml:space="preserve"> </w:t>
      </w:r>
      <w:r w:rsidR="00345AE0">
        <w:rPr>
          <w:rFonts w:ascii="Times New Roman" w:hAnsi="Times New Roman" w:cs="Times New Roman"/>
          <w:sz w:val="24"/>
          <w:szCs w:val="24"/>
        </w:rPr>
        <w:t xml:space="preserve">además, </w:t>
      </w:r>
      <w:r w:rsidRPr="00680F9C">
        <w:rPr>
          <w:rFonts w:ascii="Times New Roman" w:hAnsi="Times New Roman" w:cs="Times New Roman"/>
          <w:sz w:val="24"/>
          <w:szCs w:val="24"/>
        </w:rPr>
        <w:t>se</w:t>
      </w:r>
      <w:r w:rsidR="00FB3388">
        <w:rPr>
          <w:rFonts w:ascii="Times New Roman" w:hAnsi="Times New Roman" w:cs="Times New Roman"/>
          <w:sz w:val="24"/>
          <w:szCs w:val="24"/>
        </w:rPr>
        <w:t xml:space="preserve"> </w:t>
      </w:r>
      <w:r w:rsidRPr="006B374D" w:rsidR="00FB3388">
        <w:rPr>
          <w:rFonts w:ascii="Times New Roman" w:hAnsi="Times New Roman" w:cs="Times New Roman"/>
          <w:sz w:val="24"/>
          <w:szCs w:val="24"/>
        </w:rPr>
        <w:t>observó</w:t>
      </w:r>
      <w:r w:rsidRPr="00680F9C">
        <w:rPr>
          <w:rFonts w:ascii="Times New Roman" w:hAnsi="Times New Roman" w:cs="Times New Roman"/>
          <w:sz w:val="24"/>
          <w:szCs w:val="24"/>
        </w:rPr>
        <w:t xml:space="preserve"> </w:t>
      </w:r>
      <w:r>
        <w:rPr>
          <w:rFonts w:ascii="Times New Roman" w:hAnsi="Times New Roman" w:cs="Times New Roman"/>
          <w:sz w:val="24"/>
          <w:szCs w:val="24"/>
        </w:rPr>
        <w:t>en la relación Peso seco aéreo/Peso seco radical</w:t>
      </w:r>
      <w:r w:rsidRPr="00680F9C">
        <w:rPr>
          <w:rFonts w:ascii="Times New Roman" w:hAnsi="Times New Roman" w:cs="Times New Roman"/>
          <w:sz w:val="24"/>
          <w:szCs w:val="24"/>
        </w:rPr>
        <w:t>,</w:t>
      </w:r>
      <w:r w:rsidR="00FB3388">
        <w:rPr>
          <w:rFonts w:ascii="Times New Roman" w:hAnsi="Times New Roman" w:cs="Times New Roman"/>
          <w:sz w:val="24"/>
          <w:szCs w:val="24"/>
        </w:rPr>
        <w:t xml:space="preserve"> </w:t>
      </w:r>
      <w:r w:rsidRPr="006B374D" w:rsidR="00FB3388">
        <w:rPr>
          <w:rFonts w:ascii="Times New Roman" w:hAnsi="Times New Roman" w:cs="Times New Roman"/>
          <w:sz w:val="24"/>
          <w:szCs w:val="24"/>
        </w:rPr>
        <w:t>parámetro</w:t>
      </w:r>
      <w:r w:rsidRPr="00680F9C">
        <w:rPr>
          <w:rFonts w:ascii="Times New Roman" w:hAnsi="Times New Roman" w:cs="Times New Roman"/>
          <w:sz w:val="24"/>
          <w:szCs w:val="24"/>
        </w:rPr>
        <w:t xml:space="preserve"> muy importante para el establecimiento</w:t>
      </w:r>
      <w:r>
        <w:rPr>
          <w:rFonts w:ascii="Times New Roman" w:hAnsi="Times New Roman" w:cs="Times New Roman"/>
          <w:sz w:val="24"/>
          <w:szCs w:val="24"/>
        </w:rPr>
        <w:t xml:space="preserve"> </w:t>
      </w:r>
      <w:r w:rsidRPr="00680F9C">
        <w:rPr>
          <w:rFonts w:ascii="Times New Roman" w:hAnsi="Times New Roman" w:cs="Times New Roman"/>
          <w:sz w:val="24"/>
          <w:szCs w:val="24"/>
        </w:rPr>
        <w:t>de las plantas en</w:t>
      </w:r>
      <w:r w:rsidR="00FB3388">
        <w:rPr>
          <w:rFonts w:ascii="Times New Roman" w:hAnsi="Times New Roman" w:cs="Times New Roman"/>
          <w:sz w:val="24"/>
          <w:szCs w:val="24"/>
        </w:rPr>
        <w:t xml:space="preserve"> </w:t>
      </w:r>
      <w:r w:rsidRPr="006B374D" w:rsidR="00FB3388">
        <w:rPr>
          <w:rFonts w:ascii="Times New Roman" w:hAnsi="Times New Roman" w:cs="Times New Roman"/>
          <w:sz w:val="24"/>
          <w:szCs w:val="24"/>
        </w:rPr>
        <w:t>campo</w:t>
      </w:r>
      <w:r w:rsidRPr="00680F9C">
        <w:rPr>
          <w:rFonts w:ascii="Times New Roman" w:hAnsi="Times New Roman" w:cs="Times New Roman"/>
          <w:sz w:val="24"/>
          <w:szCs w:val="24"/>
        </w:rPr>
        <w:t xml:space="preserve">. </w:t>
      </w:r>
      <w:r w:rsidRPr="002D7F35" w:rsidR="00EA5E3B">
        <w:rPr>
          <w:rFonts w:ascii="Times New Roman" w:hAnsi="Times New Roman" w:cs="Times New Roman"/>
          <w:sz w:val="24"/>
          <w:szCs w:val="24"/>
        </w:rPr>
        <w:t>A menor valor de esta relación se ve favorecida la</w:t>
      </w:r>
      <w:r w:rsidR="00FB3388">
        <w:rPr>
          <w:rFonts w:ascii="Times New Roman" w:hAnsi="Times New Roman" w:cs="Times New Roman"/>
          <w:sz w:val="24"/>
          <w:szCs w:val="24"/>
        </w:rPr>
        <w:t xml:space="preserve"> </w:t>
      </w:r>
      <w:r w:rsidRPr="006B374D" w:rsidR="00FB3388">
        <w:rPr>
          <w:rFonts w:ascii="Times New Roman" w:hAnsi="Times New Roman" w:cs="Times New Roman"/>
          <w:sz w:val="24"/>
          <w:szCs w:val="24"/>
        </w:rPr>
        <w:t>capacidad de</w:t>
      </w:r>
      <w:r w:rsidRPr="002D7F35" w:rsidR="00EA5E3B">
        <w:rPr>
          <w:rFonts w:ascii="Times New Roman" w:hAnsi="Times New Roman" w:cs="Times New Roman"/>
          <w:sz w:val="24"/>
          <w:szCs w:val="24"/>
        </w:rPr>
        <w:t xml:space="preserve"> absorción </w:t>
      </w:r>
      <w:r w:rsidRPr="00FB0096" w:rsidR="00EA5E3B">
        <w:rPr>
          <w:rFonts w:ascii="Times New Roman" w:hAnsi="Times New Roman" w:cs="Times New Roman"/>
          <w:sz w:val="24"/>
          <w:szCs w:val="24"/>
        </w:rPr>
        <w:t>de agua</w:t>
      </w:r>
      <w:r w:rsidR="00305DA1">
        <w:rPr>
          <w:rFonts w:ascii="Times New Roman" w:hAnsi="Times New Roman" w:cs="Times New Roman"/>
          <w:sz w:val="24"/>
          <w:szCs w:val="24"/>
        </w:rPr>
        <w:t>.</w:t>
      </w:r>
      <w:r w:rsidR="00330EED">
        <w:rPr>
          <w:rFonts w:ascii="Times New Roman" w:hAnsi="Times New Roman" w:cs="Times New Roman"/>
          <w:sz w:val="24"/>
          <w:szCs w:val="24"/>
        </w:rPr>
        <w:t xml:space="preserve"> </w:t>
      </w:r>
      <w:r w:rsidR="00305DA1">
        <w:rPr>
          <w:rFonts w:ascii="Times New Roman" w:hAnsi="Times New Roman" w:cs="Times New Roman"/>
          <w:sz w:val="24"/>
          <w:szCs w:val="24"/>
        </w:rPr>
        <w:t xml:space="preserve">Esto </w:t>
      </w:r>
      <w:r w:rsidRPr="00FB0096" w:rsidR="00EA5E3B">
        <w:rPr>
          <w:rFonts w:ascii="Times New Roman" w:hAnsi="Times New Roman" w:cs="Times New Roman"/>
          <w:sz w:val="24"/>
          <w:szCs w:val="24"/>
        </w:rPr>
        <w:t>es una condición favorable para la plantaci</w:t>
      </w:r>
      <w:r w:rsidR="005A55EA">
        <w:rPr>
          <w:rFonts w:ascii="Times New Roman" w:hAnsi="Times New Roman" w:cs="Times New Roman"/>
          <w:sz w:val="24"/>
          <w:szCs w:val="24"/>
        </w:rPr>
        <w:t xml:space="preserve">ón </w:t>
      </w:r>
      <w:r w:rsidRPr="006B374D" w:rsidR="005A55EA">
        <w:rPr>
          <w:rFonts w:ascii="Times New Roman" w:hAnsi="Times New Roman" w:cs="Times New Roman"/>
          <w:sz w:val="24"/>
          <w:szCs w:val="24"/>
        </w:rPr>
        <w:t>en sitios marginales</w:t>
      </w:r>
      <w:r w:rsidRPr="00FB0096" w:rsidR="00EA5E3B">
        <w:rPr>
          <w:rFonts w:ascii="Times New Roman" w:hAnsi="Times New Roman" w:cs="Times New Roman"/>
          <w:sz w:val="24"/>
          <w:szCs w:val="24"/>
        </w:rPr>
        <w:t xml:space="preserve"> </w:t>
      </w:r>
      <w:r w:rsidR="00EA5E3B">
        <w:rPr>
          <w:rFonts w:ascii="Times New Roman" w:hAnsi="Times New Roman" w:cs="Times New Roman"/>
          <w:sz w:val="24"/>
          <w:szCs w:val="24"/>
        </w:rPr>
        <w:fldChar w:fldCharType="begin"/>
      </w:r>
      <w:r w:rsidR="008414B7">
        <w:rPr>
          <w:rFonts w:ascii="Times New Roman" w:hAnsi="Times New Roman" w:cs="Times New Roman"/>
          <w:sz w:val="24"/>
          <w:szCs w:val="24"/>
        </w:rPr>
        <w:instrText xml:space="preserve"> ADDIN ZOTERO_ITEM CSL_CITATION {"citationID":"mEB9FPky","properties":{"formattedCitation":"(Rueda et\\uc0\\u160{}al. 2014)","plainCitation":"(Rueda et al. 2014)","dontUpdate":true,"noteIndex":0},"citationItems":[{"id":1736,"uris":["http://zotero.org/users/6591325/items/E5H7PBX3"],"uri":["http://zotero.org/users/6591325/items/E5H7PBX3"],"itemData":{"id":1736,"type":"article-journal","DOI":"https://doi.org/10.29298/rmcf.v9i47.163","issue":"22","journalAbbreviation":"Revista Mexicana de Ciencias Forestales","language":"Español","note":"number: 22","page":"58-73","title":". Calidad de planta producida en los viveros forestales de Nayaritt","volume":"5","author":[{"family":"Rueda","given":"A."},{"family":"Orozco","given":"G."},{"family":"Benavides","given":"J. de D."},{"family":"Saenz","given":"","suffix":"J."},{"family":"Muñoz","given":"H."},{"family":"Prieto","given":"J. Á."}],"issued":{"date-parts":[["2014"]]}}}],"schema":"https://github.com/citation-style-language/schema/raw/master/csl-citation.json"} </w:instrText>
      </w:r>
      <w:r w:rsidR="00EA5E3B">
        <w:rPr>
          <w:rFonts w:ascii="Times New Roman" w:hAnsi="Times New Roman" w:cs="Times New Roman"/>
          <w:sz w:val="24"/>
          <w:szCs w:val="24"/>
        </w:rPr>
        <w:fldChar w:fldCharType="separate"/>
      </w:r>
      <w:r w:rsidRPr="00151D95" w:rsidR="00EA5E3B">
        <w:rPr>
          <w:rFonts w:ascii="Times New Roman" w:hAnsi="Times New Roman" w:cs="Times New Roman"/>
          <w:sz w:val="24"/>
          <w:szCs w:val="24"/>
        </w:rPr>
        <w:t>(</w:t>
      </w:r>
      <w:r w:rsidRPr="00151D95" w:rsidR="00EA5E3B">
        <w:rPr>
          <w:rFonts w:ascii="Times New Roman" w:hAnsi="Times New Roman" w:cs="Times New Roman"/>
          <w:color w:val="0070C0"/>
          <w:sz w:val="24"/>
          <w:szCs w:val="24"/>
        </w:rPr>
        <w:t xml:space="preserve">Rueda </w:t>
      </w:r>
      <w:r w:rsidRPr="00151D95" w:rsidR="00EA5E3B">
        <w:rPr>
          <w:rFonts w:ascii="Times New Roman" w:hAnsi="Times New Roman" w:cs="Times New Roman"/>
          <w:i/>
          <w:color w:val="0070C0"/>
          <w:sz w:val="24"/>
          <w:szCs w:val="24"/>
        </w:rPr>
        <w:t>et al</w:t>
      </w:r>
      <w:r w:rsidRPr="00151D95" w:rsidR="00EA5E3B">
        <w:rPr>
          <w:rFonts w:ascii="Times New Roman" w:hAnsi="Times New Roman" w:cs="Times New Roman"/>
          <w:color w:val="0070C0"/>
          <w:sz w:val="24"/>
          <w:szCs w:val="24"/>
        </w:rPr>
        <w:t>., 2014</w:t>
      </w:r>
      <w:r w:rsidRPr="002827F9" w:rsidR="00EA5E3B">
        <w:rPr>
          <w:rFonts w:ascii="Times New Roman" w:hAnsi="Times New Roman" w:cs="Times New Roman"/>
          <w:sz w:val="24"/>
          <w:szCs w:val="24"/>
        </w:rPr>
        <w:t>)</w:t>
      </w:r>
      <w:r w:rsidR="00EA5E3B">
        <w:rPr>
          <w:rFonts w:ascii="Times New Roman" w:hAnsi="Times New Roman" w:cs="Times New Roman"/>
          <w:sz w:val="24"/>
          <w:szCs w:val="24"/>
        </w:rPr>
        <w:fldChar w:fldCharType="end"/>
      </w:r>
      <w:r w:rsidR="00EA5E3B">
        <w:rPr>
          <w:rFonts w:ascii="Times New Roman" w:hAnsi="Times New Roman" w:cs="Times New Roman"/>
          <w:sz w:val="24"/>
          <w:szCs w:val="24"/>
        </w:rPr>
        <w:t>, como las de la región de estudio</w:t>
      </w:r>
      <w:r w:rsidRPr="00FB0096" w:rsidR="00EA5E3B">
        <w:rPr>
          <w:rFonts w:ascii="Times New Roman" w:hAnsi="Times New Roman" w:cs="Times New Roman"/>
          <w:sz w:val="24"/>
          <w:szCs w:val="24"/>
        </w:rPr>
        <w:t>.</w:t>
      </w:r>
      <w:r w:rsidR="00EA5E3B">
        <w:rPr>
          <w:rFonts w:ascii="Times New Roman" w:hAnsi="Times New Roman" w:cs="Times New Roman"/>
          <w:sz w:val="24"/>
          <w:szCs w:val="24"/>
        </w:rPr>
        <w:t xml:space="preserve"> </w:t>
      </w:r>
      <w:r w:rsidR="00DE53C4">
        <w:rPr>
          <w:rFonts w:ascii="Times New Roman" w:hAnsi="Times New Roman" w:cs="Times New Roman"/>
          <w:sz w:val="24"/>
          <w:szCs w:val="24"/>
        </w:rPr>
        <w:t>El mismo autor asevera</w:t>
      </w:r>
      <w:r w:rsidRPr="00075C24" w:rsidR="00DE53C4">
        <w:rPr>
          <w:rFonts w:ascii="Times New Roman" w:hAnsi="Times New Roman" w:cs="Times New Roman"/>
          <w:sz w:val="24"/>
          <w:szCs w:val="24"/>
        </w:rPr>
        <w:t xml:space="preserve"> que mientras menor valor se obtenga en </w:t>
      </w:r>
      <w:r w:rsidR="00DE53C4">
        <w:rPr>
          <w:rFonts w:ascii="Times New Roman" w:hAnsi="Times New Roman" w:cs="Times New Roman"/>
          <w:sz w:val="24"/>
          <w:szCs w:val="24"/>
        </w:rPr>
        <w:t>esta relación</w:t>
      </w:r>
      <w:r w:rsidRPr="00075C24" w:rsidR="00DE53C4">
        <w:rPr>
          <w:rFonts w:ascii="Times New Roman" w:hAnsi="Times New Roman" w:cs="Times New Roman"/>
          <w:sz w:val="24"/>
          <w:szCs w:val="24"/>
        </w:rPr>
        <w:t xml:space="preserve"> para</w:t>
      </w:r>
      <w:r w:rsidR="00DE53C4">
        <w:rPr>
          <w:rFonts w:ascii="Times New Roman" w:hAnsi="Times New Roman" w:cs="Times New Roman"/>
          <w:sz w:val="24"/>
          <w:szCs w:val="24"/>
        </w:rPr>
        <w:t xml:space="preserve"> </w:t>
      </w:r>
      <w:r w:rsidRPr="00075C24" w:rsidR="00DE53C4">
        <w:rPr>
          <w:rFonts w:ascii="Times New Roman" w:hAnsi="Times New Roman" w:cs="Times New Roman"/>
          <w:sz w:val="24"/>
          <w:szCs w:val="24"/>
        </w:rPr>
        <w:t>especies tropicales</w:t>
      </w:r>
      <w:r w:rsidR="005A55EA">
        <w:rPr>
          <w:rFonts w:ascii="Times New Roman" w:hAnsi="Times New Roman" w:cs="Times New Roman"/>
          <w:sz w:val="24"/>
          <w:szCs w:val="24"/>
        </w:rPr>
        <w:t>,</w:t>
      </w:r>
      <w:r w:rsidRPr="00075C24" w:rsidR="00DE53C4">
        <w:rPr>
          <w:rFonts w:ascii="Times New Roman" w:hAnsi="Times New Roman" w:cs="Times New Roman"/>
          <w:sz w:val="24"/>
          <w:szCs w:val="24"/>
        </w:rPr>
        <w:t xml:space="preserve"> existirá más vigor en la planta. </w:t>
      </w:r>
      <w:r w:rsidRPr="00075C24" w:rsidR="00075C24">
        <w:rPr>
          <w:rFonts w:ascii="Times New Roman" w:hAnsi="Times New Roman" w:cs="Times New Roman"/>
          <w:sz w:val="24"/>
          <w:szCs w:val="24"/>
        </w:rPr>
        <w:t>En general, recomienda que, en sitios con precipitación</w:t>
      </w:r>
      <w:r w:rsidR="00075C24">
        <w:rPr>
          <w:rFonts w:ascii="Times New Roman" w:hAnsi="Times New Roman" w:cs="Times New Roman"/>
          <w:sz w:val="24"/>
          <w:szCs w:val="24"/>
        </w:rPr>
        <w:t xml:space="preserve"> </w:t>
      </w:r>
      <w:r w:rsidRPr="00075C24" w:rsidR="00075C24">
        <w:rPr>
          <w:rFonts w:ascii="Times New Roman" w:hAnsi="Times New Roman" w:cs="Times New Roman"/>
          <w:sz w:val="24"/>
          <w:szCs w:val="24"/>
        </w:rPr>
        <w:t>escasa, e</w:t>
      </w:r>
      <w:r w:rsidR="00075C24">
        <w:rPr>
          <w:rFonts w:ascii="Times New Roman" w:hAnsi="Times New Roman" w:cs="Times New Roman"/>
          <w:sz w:val="24"/>
          <w:szCs w:val="24"/>
        </w:rPr>
        <w:t>l cociente no debe superar el</w:t>
      </w:r>
      <w:r w:rsidR="005A55EA">
        <w:rPr>
          <w:rFonts w:ascii="Times New Roman" w:hAnsi="Times New Roman" w:cs="Times New Roman"/>
          <w:sz w:val="24"/>
          <w:szCs w:val="24"/>
        </w:rPr>
        <w:t xml:space="preserve"> </w:t>
      </w:r>
      <w:r w:rsidRPr="006B374D" w:rsidR="005A55EA">
        <w:rPr>
          <w:rFonts w:ascii="Times New Roman" w:hAnsi="Times New Roman" w:cs="Times New Roman"/>
          <w:sz w:val="24"/>
          <w:szCs w:val="24"/>
        </w:rPr>
        <w:t>valor de</w:t>
      </w:r>
      <w:r w:rsidR="00075C24">
        <w:rPr>
          <w:rFonts w:ascii="Times New Roman" w:hAnsi="Times New Roman" w:cs="Times New Roman"/>
          <w:sz w:val="24"/>
          <w:szCs w:val="24"/>
        </w:rPr>
        <w:t xml:space="preserve"> 2</w:t>
      </w:r>
      <w:r w:rsidR="006B374D">
        <w:rPr>
          <w:rFonts w:ascii="Times New Roman" w:hAnsi="Times New Roman" w:cs="Times New Roman"/>
          <w:sz w:val="24"/>
          <w:szCs w:val="24"/>
        </w:rPr>
        <w:t>.</w:t>
      </w:r>
      <w:r w:rsidRPr="00075C24" w:rsidR="00075C24">
        <w:rPr>
          <w:rFonts w:ascii="Times New Roman" w:hAnsi="Times New Roman" w:cs="Times New Roman"/>
          <w:sz w:val="24"/>
          <w:szCs w:val="24"/>
        </w:rPr>
        <w:t xml:space="preserve">5. </w:t>
      </w:r>
      <w:r w:rsidR="001E41A1">
        <w:rPr>
          <w:rFonts w:ascii="Times New Roman" w:hAnsi="Times New Roman" w:cs="Times New Roman"/>
          <w:sz w:val="24"/>
          <w:szCs w:val="24"/>
        </w:rPr>
        <w:t>En este sentido</w:t>
      </w:r>
      <w:r w:rsidR="005A55EA">
        <w:rPr>
          <w:rFonts w:ascii="Times New Roman" w:hAnsi="Times New Roman" w:cs="Times New Roman"/>
          <w:sz w:val="24"/>
          <w:szCs w:val="24"/>
        </w:rPr>
        <w:t>,</w:t>
      </w:r>
      <w:r w:rsidR="001E41A1">
        <w:rPr>
          <w:rFonts w:ascii="Times New Roman" w:hAnsi="Times New Roman" w:cs="Times New Roman"/>
          <w:sz w:val="24"/>
          <w:szCs w:val="24"/>
        </w:rPr>
        <w:t xml:space="preserve"> los mejores </w:t>
      </w:r>
      <w:r w:rsidRPr="00CD77B6" w:rsidR="001E41A1">
        <w:rPr>
          <w:rFonts w:ascii="Times New Roman" w:hAnsi="Times New Roman" w:cs="Times New Roman"/>
          <w:sz w:val="24"/>
          <w:lang w:val="es-ES_tradnl"/>
        </w:rPr>
        <w:t>valores</w:t>
      </w:r>
      <w:r w:rsidR="001E41A1">
        <w:rPr>
          <w:rFonts w:ascii="Times New Roman" w:hAnsi="Times New Roman" w:cs="Times New Roman"/>
          <w:sz w:val="24"/>
          <w:lang w:val="es-ES_tradnl"/>
        </w:rPr>
        <w:t xml:space="preserve"> </w:t>
      </w:r>
      <w:r w:rsidRPr="00CD77B6" w:rsidR="001E41A1">
        <w:rPr>
          <w:rFonts w:ascii="Times New Roman" w:hAnsi="Times New Roman" w:cs="Times New Roman"/>
          <w:sz w:val="24"/>
          <w:lang w:val="es-ES_tradnl"/>
        </w:rPr>
        <w:t xml:space="preserve">fueron obtenidos en </w:t>
      </w:r>
      <w:r w:rsidRPr="00CD77B6" w:rsidR="001E41A1">
        <w:rPr>
          <w:rFonts w:ascii="Times New Roman" w:hAnsi="Times New Roman" w:cs="Times New Roman"/>
          <w:sz w:val="24"/>
        </w:rPr>
        <w:t xml:space="preserve">el sustrato </w:t>
      </w:r>
      <w:r w:rsidR="001E41A1">
        <w:rPr>
          <w:rFonts w:ascii="Times New Roman" w:hAnsi="Times New Roman" w:cs="Times New Roman"/>
          <w:sz w:val="24"/>
        </w:rPr>
        <w:t xml:space="preserve">S2 </w:t>
      </w:r>
      <w:r w:rsidRPr="00CD77B6" w:rsidR="001E41A1">
        <w:rPr>
          <w:rFonts w:ascii="Times New Roman" w:hAnsi="Times New Roman" w:cs="Times New Roman"/>
          <w:sz w:val="24"/>
        </w:rPr>
        <w:t xml:space="preserve">inoculado con las cepas </w:t>
      </w:r>
      <w:r w:rsidRPr="00CD77B6" w:rsidR="001E41A1">
        <w:rPr>
          <w:rFonts w:ascii="Times New Roman" w:hAnsi="Times New Roman" w:cs="Times New Roman"/>
          <w:i/>
          <w:sz w:val="24"/>
          <w:szCs w:val="24"/>
        </w:rPr>
        <w:t>G</w:t>
      </w:r>
      <w:r w:rsidR="001E41A1">
        <w:rPr>
          <w:rFonts w:ascii="Times New Roman" w:hAnsi="Times New Roman" w:cs="Times New Roman"/>
          <w:i/>
          <w:sz w:val="24"/>
          <w:szCs w:val="24"/>
        </w:rPr>
        <w:t>.</w:t>
      </w:r>
      <w:r w:rsidRPr="00CD77B6" w:rsidR="001E41A1">
        <w:rPr>
          <w:rFonts w:ascii="Times New Roman" w:hAnsi="Times New Roman" w:cs="Times New Roman"/>
          <w:i/>
          <w:sz w:val="24"/>
          <w:szCs w:val="24"/>
        </w:rPr>
        <w:t xml:space="preserve"> </w:t>
      </w:r>
      <w:proofErr w:type="spellStart"/>
      <w:r w:rsidRPr="00CD77B6" w:rsidR="001E41A1">
        <w:rPr>
          <w:rFonts w:ascii="Times New Roman" w:hAnsi="Times New Roman" w:cs="Times New Roman"/>
          <w:i/>
          <w:sz w:val="24"/>
          <w:szCs w:val="24"/>
        </w:rPr>
        <w:t>cubense</w:t>
      </w:r>
      <w:proofErr w:type="spellEnd"/>
      <w:r w:rsidRPr="00CD77B6" w:rsidR="001E41A1">
        <w:rPr>
          <w:rFonts w:ascii="Times New Roman" w:hAnsi="Times New Roman" w:cs="Times New Roman"/>
          <w:sz w:val="24"/>
          <w:szCs w:val="24"/>
        </w:rPr>
        <w:t xml:space="preserve"> y </w:t>
      </w:r>
      <w:r w:rsidRPr="00CD77B6" w:rsidR="001E41A1">
        <w:rPr>
          <w:rFonts w:ascii="Times New Roman" w:hAnsi="Times New Roman" w:cs="Times New Roman"/>
          <w:i/>
          <w:sz w:val="24"/>
          <w:szCs w:val="24"/>
        </w:rPr>
        <w:t>R</w:t>
      </w:r>
      <w:r w:rsidR="001E41A1">
        <w:rPr>
          <w:rFonts w:ascii="Times New Roman" w:hAnsi="Times New Roman" w:cs="Times New Roman"/>
          <w:i/>
          <w:sz w:val="24"/>
          <w:szCs w:val="24"/>
        </w:rPr>
        <w:t>.</w:t>
      </w:r>
      <w:r w:rsidRPr="00CD77B6" w:rsidR="001E41A1">
        <w:rPr>
          <w:rFonts w:ascii="Times New Roman" w:hAnsi="Times New Roman" w:cs="Times New Roman"/>
          <w:i/>
          <w:sz w:val="24"/>
          <w:szCs w:val="24"/>
        </w:rPr>
        <w:t xml:space="preserve"> </w:t>
      </w:r>
      <w:proofErr w:type="spellStart"/>
      <w:r w:rsidRPr="00CD77B6" w:rsidR="001E41A1">
        <w:rPr>
          <w:rFonts w:ascii="Times New Roman" w:hAnsi="Times New Roman" w:cs="Times New Roman"/>
          <w:i/>
          <w:sz w:val="24"/>
          <w:szCs w:val="24"/>
        </w:rPr>
        <w:t>intraradices</w:t>
      </w:r>
      <w:proofErr w:type="spellEnd"/>
      <w:r w:rsidR="001E41A1">
        <w:rPr>
          <w:rFonts w:ascii="Times New Roman" w:hAnsi="Times New Roman" w:cs="Times New Roman"/>
          <w:sz w:val="24"/>
          <w:szCs w:val="24"/>
        </w:rPr>
        <w:t xml:space="preserve"> </w:t>
      </w:r>
      <w:r w:rsidRPr="00CD77B6" w:rsidR="001E41A1">
        <w:rPr>
          <w:rFonts w:ascii="Times New Roman" w:hAnsi="Times New Roman" w:cs="Times New Roman"/>
          <w:sz w:val="24"/>
        </w:rPr>
        <w:t>(M</w:t>
      </w:r>
      <w:r w:rsidRPr="00CD77B6" w:rsidR="001E41A1">
        <w:rPr>
          <w:rFonts w:ascii="Times New Roman" w:hAnsi="Times New Roman" w:cs="Times New Roman"/>
          <w:sz w:val="24"/>
          <w:vertAlign w:val="subscript"/>
        </w:rPr>
        <w:t>1</w:t>
      </w:r>
      <w:r w:rsidRPr="00CD77B6" w:rsidR="001E41A1">
        <w:rPr>
          <w:rFonts w:ascii="Times New Roman" w:hAnsi="Times New Roman" w:cs="Times New Roman"/>
          <w:sz w:val="24"/>
        </w:rPr>
        <w:t>/S</w:t>
      </w:r>
      <w:r w:rsidR="001E41A1">
        <w:rPr>
          <w:rFonts w:ascii="Times New Roman" w:hAnsi="Times New Roman" w:cs="Times New Roman"/>
          <w:sz w:val="24"/>
          <w:vertAlign w:val="subscript"/>
        </w:rPr>
        <w:t xml:space="preserve">2 </w:t>
      </w:r>
      <w:r w:rsidR="001E41A1">
        <w:rPr>
          <w:rFonts w:ascii="Times New Roman" w:hAnsi="Times New Roman" w:cs="Times New Roman"/>
          <w:sz w:val="24"/>
        </w:rPr>
        <w:t>y</w:t>
      </w:r>
      <w:r w:rsidRPr="00CD77B6" w:rsidR="001E41A1">
        <w:rPr>
          <w:rFonts w:ascii="Times New Roman" w:hAnsi="Times New Roman" w:cs="Times New Roman"/>
          <w:sz w:val="24"/>
          <w:vertAlign w:val="subscript"/>
        </w:rPr>
        <w:t xml:space="preserve"> </w:t>
      </w:r>
      <w:r w:rsidRPr="00CD77B6" w:rsidR="001E41A1">
        <w:rPr>
          <w:rFonts w:ascii="Times New Roman" w:hAnsi="Times New Roman" w:cs="Times New Roman"/>
          <w:sz w:val="24"/>
        </w:rPr>
        <w:t>M</w:t>
      </w:r>
      <w:r w:rsidRPr="00CD77B6" w:rsidR="001E41A1">
        <w:rPr>
          <w:rFonts w:ascii="Times New Roman" w:hAnsi="Times New Roman" w:cs="Times New Roman"/>
          <w:sz w:val="24"/>
          <w:vertAlign w:val="subscript"/>
        </w:rPr>
        <w:t>2</w:t>
      </w:r>
      <w:r w:rsidRPr="00CD77B6" w:rsidR="001E41A1">
        <w:rPr>
          <w:rFonts w:ascii="Times New Roman" w:hAnsi="Times New Roman" w:cs="Times New Roman"/>
          <w:sz w:val="24"/>
        </w:rPr>
        <w:t>/S</w:t>
      </w:r>
      <w:r w:rsidRPr="00CD77B6" w:rsidR="001E41A1">
        <w:rPr>
          <w:rFonts w:ascii="Times New Roman" w:hAnsi="Times New Roman" w:cs="Times New Roman"/>
          <w:sz w:val="24"/>
          <w:vertAlign w:val="subscript"/>
        </w:rPr>
        <w:t>2</w:t>
      </w:r>
      <w:r w:rsidRPr="00CD77B6" w:rsidR="001E41A1">
        <w:rPr>
          <w:rFonts w:ascii="Times New Roman" w:hAnsi="Times New Roman" w:cs="Times New Roman"/>
          <w:sz w:val="24"/>
        </w:rPr>
        <w:t>)</w:t>
      </w:r>
      <w:r w:rsidR="001E41A1">
        <w:rPr>
          <w:rFonts w:ascii="Times New Roman" w:hAnsi="Times New Roman" w:cs="Times New Roman"/>
          <w:sz w:val="24"/>
        </w:rPr>
        <w:t xml:space="preserve">. </w:t>
      </w:r>
      <w:r w:rsidRPr="00680F9C">
        <w:rPr>
          <w:rFonts w:ascii="Times New Roman" w:hAnsi="Times New Roman" w:cs="Times New Roman"/>
          <w:sz w:val="24"/>
          <w:szCs w:val="24"/>
        </w:rPr>
        <w:t>El uso de</w:t>
      </w:r>
      <w:r>
        <w:rPr>
          <w:rFonts w:ascii="Times New Roman" w:hAnsi="Times New Roman" w:cs="Times New Roman"/>
          <w:sz w:val="24"/>
          <w:szCs w:val="24"/>
        </w:rPr>
        <w:t xml:space="preserve"> </w:t>
      </w:r>
      <w:r w:rsidRPr="00680F9C">
        <w:rPr>
          <w:rFonts w:ascii="Times New Roman" w:hAnsi="Times New Roman" w:cs="Times New Roman"/>
          <w:sz w:val="24"/>
          <w:szCs w:val="24"/>
        </w:rPr>
        <w:t xml:space="preserve">hongos </w:t>
      </w:r>
      <w:proofErr w:type="spellStart"/>
      <w:r w:rsidRPr="00680F9C">
        <w:rPr>
          <w:rFonts w:ascii="Times New Roman" w:hAnsi="Times New Roman" w:cs="Times New Roman"/>
          <w:sz w:val="24"/>
          <w:szCs w:val="24"/>
        </w:rPr>
        <w:t>e</w:t>
      </w:r>
      <w:r w:rsidR="00345AE0">
        <w:rPr>
          <w:rFonts w:ascii="Times New Roman" w:hAnsi="Times New Roman" w:cs="Times New Roman"/>
          <w:sz w:val="24"/>
          <w:szCs w:val="24"/>
        </w:rPr>
        <w:t>nd</w:t>
      </w:r>
      <w:r w:rsidRPr="00680F9C">
        <w:rPr>
          <w:rFonts w:ascii="Times New Roman" w:hAnsi="Times New Roman" w:cs="Times New Roman"/>
          <w:sz w:val="24"/>
          <w:szCs w:val="24"/>
        </w:rPr>
        <w:t>omicorrizógeno</w:t>
      </w:r>
      <w:r w:rsidR="00345AE0">
        <w:rPr>
          <w:rFonts w:ascii="Times New Roman" w:hAnsi="Times New Roman" w:cs="Times New Roman"/>
          <w:sz w:val="24"/>
          <w:szCs w:val="24"/>
        </w:rPr>
        <w:t>s</w:t>
      </w:r>
      <w:proofErr w:type="spellEnd"/>
      <w:r w:rsidRPr="00680F9C">
        <w:rPr>
          <w:rFonts w:ascii="Times New Roman" w:hAnsi="Times New Roman" w:cs="Times New Roman"/>
          <w:sz w:val="24"/>
          <w:szCs w:val="24"/>
        </w:rPr>
        <w:t xml:space="preserve"> en especies </w:t>
      </w:r>
      <w:r w:rsidR="00345AE0">
        <w:rPr>
          <w:rFonts w:ascii="Times New Roman" w:hAnsi="Times New Roman" w:cs="Times New Roman"/>
          <w:sz w:val="24"/>
          <w:szCs w:val="24"/>
        </w:rPr>
        <w:t xml:space="preserve">del género </w:t>
      </w:r>
      <w:proofErr w:type="spellStart"/>
      <w:r w:rsidR="00345AE0">
        <w:rPr>
          <w:rFonts w:ascii="Times New Roman" w:hAnsi="Times New Roman" w:cs="Times New Roman"/>
          <w:sz w:val="24"/>
          <w:szCs w:val="24"/>
        </w:rPr>
        <w:t>Swietenia</w:t>
      </w:r>
      <w:proofErr w:type="spellEnd"/>
      <w:r w:rsidRPr="00680F9C">
        <w:rPr>
          <w:rFonts w:ascii="Times New Roman" w:hAnsi="Times New Roman" w:cs="Times New Roman"/>
          <w:sz w:val="24"/>
          <w:szCs w:val="24"/>
        </w:rPr>
        <w:t xml:space="preserve"> </w:t>
      </w:r>
      <w:r w:rsidR="00345AE0">
        <w:rPr>
          <w:rFonts w:ascii="Times New Roman" w:hAnsi="Times New Roman" w:cs="Times New Roman"/>
          <w:sz w:val="24"/>
          <w:szCs w:val="24"/>
        </w:rPr>
        <w:t>cultivadas</w:t>
      </w:r>
      <w:r>
        <w:rPr>
          <w:rFonts w:ascii="Times New Roman" w:hAnsi="Times New Roman" w:cs="Times New Roman"/>
          <w:sz w:val="24"/>
          <w:szCs w:val="24"/>
        </w:rPr>
        <w:t xml:space="preserve"> </w:t>
      </w:r>
      <w:r w:rsidRPr="00680F9C">
        <w:rPr>
          <w:rFonts w:ascii="Times New Roman" w:hAnsi="Times New Roman" w:cs="Times New Roman"/>
          <w:sz w:val="24"/>
          <w:szCs w:val="24"/>
        </w:rPr>
        <w:t>en vivero y destinadas a repoblaciones</w:t>
      </w:r>
      <w:r w:rsidR="00DE53C4">
        <w:rPr>
          <w:rFonts w:ascii="Times New Roman" w:hAnsi="Times New Roman" w:cs="Times New Roman"/>
          <w:sz w:val="24"/>
          <w:szCs w:val="24"/>
        </w:rPr>
        <w:t>,</w:t>
      </w:r>
      <w:r>
        <w:rPr>
          <w:rFonts w:ascii="Times New Roman" w:hAnsi="Times New Roman" w:cs="Times New Roman"/>
          <w:sz w:val="24"/>
          <w:szCs w:val="24"/>
        </w:rPr>
        <w:t xml:space="preserve"> </w:t>
      </w:r>
      <w:r w:rsidRPr="00680F9C">
        <w:rPr>
          <w:rFonts w:ascii="Times New Roman" w:hAnsi="Times New Roman" w:cs="Times New Roman"/>
          <w:sz w:val="24"/>
          <w:szCs w:val="24"/>
        </w:rPr>
        <w:t xml:space="preserve">se ha reportado en </w:t>
      </w:r>
      <w:proofErr w:type="spellStart"/>
      <w:r w:rsidRPr="00345AE0" w:rsidR="00345AE0">
        <w:rPr>
          <w:rFonts w:ascii="Times New Roman" w:hAnsi="Times New Roman" w:cs="Times New Roman"/>
          <w:i/>
          <w:sz w:val="24"/>
          <w:szCs w:val="24"/>
        </w:rPr>
        <w:t>Swietenia</w:t>
      </w:r>
      <w:proofErr w:type="spellEnd"/>
      <w:r w:rsidRPr="00345AE0" w:rsidR="00345AE0">
        <w:rPr>
          <w:rFonts w:ascii="Times New Roman" w:hAnsi="Times New Roman" w:cs="Times New Roman"/>
          <w:i/>
          <w:sz w:val="24"/>
          <w:szCs w:val="24"/>
        </w:rPr>
        <w:t xml:space="preserve"> </w:t>
      </w:r>
      <w:proofErr w:type="spellStart"/>
      <w:r w:rsidRPr="00345AE0" w:rsidR="00345AE0">
        <w:rPr>
          <w:rFonts w:ascii="Times New Roman" w:hAnsi="Times New Roman" w:cs="Times New Roman"/>
          <w:i/>
          <w:sz w:val="24"/>
          <w:szCs w:val="24"/>
        </w:rPr>
        <w:t>macrophylla</w:t>
      </w:r>
      <w:proofErr w:type="spellEnd"/>
      <w:r w:rsidR="005A55EA">
        <w:rPr>
          <w:rFonts w:ascii="Times New Roman" w:hAnsi="Times New Roman" w:cs="Times New Roman"/>
          <w:sz w:val="24"/>
          <w:szCs w:val="24"/>
        </w:rPr>
        <w:t xml:space="preserve"> </w:t>
      </w:r>
      <w:r w:rsidRPr="006B374D" w:rsidR="005A55EA">
        <w:rPr>
          <w:rFonts w:ascii="Times New Roman" w:hAnsi="Times New Roman" w:cs="Times New Roman"/>
          <w:sz w:val="24"/>
          <w:szCs w:val="24"/>
        </w:rPr>
        <w:t>con resultados satisfactorios</w:t>
      </w:r>
      <w:r w:rsidR="004D14EE">
        <w:rPr>
          <w:rFonts w:ascii="Times New Roman" w:hAnsi="Times New Roman" w:cs="Times New Roman"/>
          <w:i/>
          <w:sz w:val="24"/>
          <w:szCs w:val="24"/>
        </w:rPr>
        <w:t xml:space="preserve"> </w:t>
      </w:r>
      <w:r w:rsidR="004D14EE">
        <w:rPr>
          <w:rFonts w:ascii="Times New Roman" w:hAnsi="Times New Roman" w:cs="Times New Roman"/>
          <w:sz w:val="24"/>
          <w:szCs w:val="24"/>
        </w:rPr>
        <w:fldChar w:fldCharType="begin"/>
      </w:r>
      <w:r w:rsidR="008414B7">
        <w:rPr>
          <w:rFonts w:ascii="Times New Roman" w:hAnsi="Times New Roman" w:cs="Times New Roman"/>
          <w:sz w:val="24"/>
          <w:szCs w:val="24"/>
        </w:rPr>
        <w:instrText xml:space="preserve"> ADDIN ZOTERO_ITEM CSL_CITATION {"citationID":"aAOcsxVE","properties":{"formattedCitation":"(Bango, P\\uc0\\u233{}rez, y Torres 2013)","plainCitation":"(Bango, Pérez, y Torres 2013)","dontUpdate":true,"noteIndex":0},"citationItems":[{"id":793,"uris":["http://zotero.org/users/6591325/items/LNAM54X9"],"uri":["http://zotero.org/users/6591325/items/LNAM54X9"],"itemData":{"id":793,"type":"article-journal","abstract":"El trabajo investigativo se desarrolló en el vivero “Cerro de Caisimú” de la Empresa Forestal Manatí, provincia Las Tunas; en el período comprendido de febrero a junio de 2012, con el objetivo de evaluar el comportamiento fisiológico y determinar los efectos del Fitomás-E y Micorrizas en posturas de caoba (Swietenia Mahagoni L., Jacq.) en condiciones de vivero; para el cual se utilizó un diseño completamente aleatorio a base de cuatro tratamientos y tres réplicas sobre 300 envases de polietileno negro, el sustrato empleado se elaboró a partir de un suelo Fersialítico pardo rojizo mullido al 80% y materia orgánica al 20%. Los resultados mostraron que la combinación de Fitomás-E y Micorrizas superó a las demás variantes analizadas y se logró acortar la estadía de las posturas en el vivero en comparación con el manejo convencional.","container-title":"DELOS: Desarrollo Local Sostenible","ISSN":"1988-5245","issue":"16","language":"spa","page":"15","source":"dialnet.unirioja.es","title":"Alternativas biológicas para la obtención de posturas de caoba antillana en la etapa de vivero","URL":"https://dialnet.unirioja.es/servlet/articulo?codigo=6426880","volume":"6","author":[{"family":"Bango","given":"J.C."},{"family":"Pérez","given":"L."},{"family":"Torres","given":"L. M."}],"accessed":{"date-parts":[["2019",11,8]]},"issued":{"date-parts":[["2013"]]}}}],"schema":"https://github.com/citation-style-language/schema/raw/master/csl-citation.json"} </w:instrText>
      </w:r>
      <w:r w:rsidR="004D14EE">
        <w:rPr>
          <w:rFonts w:ascii="Times New Roman" w:hAnsi="Times New Roman" w:cs="Times New Roman"/>
          <w:sz w:val="24"/>
          <w:szCs w:val="24"/>
        </w:rPr>
        <w:fldChar w:fldCharType="separate"/>
      </w:r>
      <w:r w:rsidR="005E16AC">
        <w:rPr>
          <w:rFonts w:ascii="Times New Roman" w:hAnsi="Times New Roman" w:cs="Times New Roman"/>
          <w:sz w:val="24"/>
          <w:szCs w:val="24"/>
        </w:rPr>
        <w:t>(</w:t>
      </w:r>
      <w:r w:rsidRPr="00151D95" w:rsidR="005E16AC">
        <w:rPr>
          <w:rFonts w:ascii="Times New Roman" w:hAnsi="Times New Roman" w:cs="Times New Roman"/>
          <w:color w:val="0070C0"/>
          <w:sz w:val="24"/>
          <w:szCs w:val="24"/>
        </w:rPr>
        <w:t xml:space="preserve">Bango </w:t>
      </w:r>
      <w:r w:rsidRPr="00151D95" w:rsidR="005E16AC">
        <w:rPr>
          <w:rFonts w:ascii="Times New Roman" w:hAnsi="Times New Roman" w:cs="Times New Roman"/>
          <w:i/>
          <w:color w:val="0070C0"/>
          <w:sz w:val="24"/>
          <w:szCs w:val="24"/>
        </w:rPr>
        <w:t>et al</w:t>
      </w:r>
      <w:r w:rsidRPr="00151D95" w:rsidR="005E16AC">
        <w:rPr>
          <w:rFonts w:ascii="Times New Roman" w:hAnsi="Times New Roman" w:cs="Times New Roman"/>
          <w:color w:val="0070C0"/>
          <w:sz w:val="24"/>
          <w:szCs w:val="24"/>
        </w:rPr>
        <w:t>.,</w:t>
      </w:r>
      <w:r w:rsidRPr="00151D95" w:rsidR="004D14EE">
        <w:rPr>
          <w:rFonts w:ascii="Times New Roman" w:hAnsi="Times New Roman" w:cs="Times New Roman"/>
          <w:color w:val="0070C0"/>
          <w:sz w:val="24"/>
          <w:szCs w:val="24"/>
        </w:rPr>
        <w:t xml:space="preserve"> 2013</w:t>
      </w:r>
      <w:r w:rsidRPr="004D14EE" w:rsidR="004D14EE">
        <w:rPr>
          <w:rFonts w:ascii="Times New Roman" w:hAnsi="Times New Roman" w:cs="Times New Roman"/>
          <w:sz w:val="24"/>
          <w:szCs w:val="24"/>
        </w:rPr>
        <w:t>)</w:t>
      </w:r>
      <w:r w:rsidR="004D14EE">
        <w:rPr>
          <w:rFonts w:ascii="Times New Roman" w:hAnsi="Times New Roman" w:cs="Times New Roman"/>
          <w:sz w:val="24"/>
          <w:szCs w:val="24"/>
        </w:rPr>
        <w:fldChar w:fldCharType="end"/>
      </w:r>
      <w:r w:rsidRPr="00680F9C">
        <w:rPr>
          <w:rFonts w:ascii="Times New Roman" w:hAnsi="Times New Roman" w:cs="Times New Roman"/>
          <w:sz w:val="24"/>
          <w:szCs w:val="24"/>
        </w:rPr>
        <w:t>,</w:t>
      </w:r>
      <w:r w:rsidR="005A55EA">
        <w:rPr>
          <w:rFonts w:ascii="Times New Roman" w:hAnsi="Times New Roman" w:cs="Times New Roman"/>
          <w:sz w:val="24"/>
          <w:szCs w:val="24"/>
        </w:rPr>
        <w:t xml:space="preserve"> </w:t>
      </w:r>
      <w:r w:rsidRPr="006B374D" w:rsidR="005A55EA">
        <w:rPr>
          <w:rFonts w:ascii="Times New Roman" w:hAnsi="Times New Roman" w:cs="Times New Roman"/>
          <w:sz w:val="24"/>
          <w:szCs w:val="24"/>
        </w:rPr>
        <w:t>así como en</w:t>
      </w:r>
      <w:r w:rsidRPr="00680F9C">
        <w:rPr>
          <w:rFonts w:ascii="Times New Roman" w:hAnsi="Times New Roman" w:cs="Times New Roman"/>
          <w:sz w:val="24"/>
          <w:szCs w:val="24"/>
        </w:rPr>
        <w:t xml:space="preserve"> </w:t>
      </w:r>
      <w:proofErr w:type="spellStart"/>
      <w:r w:rsidRPr="00345AE0" w:rsidR="00345AE0">
        <w:rPr>
          <w:rFonts w:ascii="Times New Roman" w:hAnsi="Times New Roman" w:cs="Times New Roman"/>
          <w:i/>
          <w:sz w:val="24"/>
          <w:szCs w:val="24"/>
        </w:rPr>
        <w:t>Swietenia</w:t>
      </w:r>
      <w:proofErr w:type="spellEnd"/>
      <w:r w:rsidR="00345AE0">
        <w:rPr>
          <w:rFonts w:ascii="Times New Roman" w:hAnsi="Times New Roman" w:cs="Times New Roman"/>
          <w:i/>
          <w:sz w:val="24"/>
          <w:szCs w:val="24"/>
        </w:rPr>
        <w:t xml:space="preserve"> </w:t>
      </w:r>
      <w:proofErr w:type="spellStart"/>
      <w:r w:rsidR="00345AE0">
        <w:rPr>
          <w:rFonts w:ascii="Times New Roman" w:hAnsi="Times New Roman" w:cs="Times New Roman"/>
          <w:i/>
          <w:sz w:val="24"/>
          <w:szCs w:val="24"/>
        </w:rPr>
        <w:t>mahagoni</w:t>
      </w:r>
      <w:proofErr w:type="spellEnd"/>
      <w:r w:rsidR="004D14EE">
        <w:rPr>
          <w:rFonts w:ascii="Times New Roman" w:hAnsi="Times New Roman" w:cs="Times New Roman"/>
          <w:i/>
          <w:sz w:val="24"/>
          <w:szCs w:val="24"/>
        </w:rPr>
        <w:t xml:space="preserve"> </w:t>
      </w:r>
      <w:r w:rsidR="004D14EE">
        <w:rPr>
          <w:rFonts w:ascii="Times New Roman" w:hAnsi="Times New Roman" w:cs="Times New Roman"/>
          <w:sz w:val="24"/>
          <w:szCs w:val="24"/>
        </w:rPr>
        <w:fldChar w:fldCharType="begin"/>
      </w:r>
      <w:r w:rsidR="008414B7">
        <w:rPr>
          <w:rFonts w:ascii="Times New Roman" w:hAnsi="Times New Roman" w:cs="Times New Roman"/>
          <w:sz w:val="24"/>
          <w:szCs w:val="24"/>
        </w:rPr>
        <w:instrText xml:space="preserve"> ADDIN ZOTERO_ITEM CSL_CITATION {"citationID":"l0hr1hjE","properties":{"formattedCitation":"(Falc\\uc0\\u243{}n, Rodr\\uc0\\u237{}guez, y Riera 2013)","plainCitation":"(Falcón, Rodríguez, y Riera 2013)","dontUpdate":true,"noteIndex":0},"citationItems":[{"id":2809,"uris":["http://zotero.org/users/6591325/items/AMUQAL78"],"uri":["http://zotero.org/users/6591325/items/AMUQAL78"],"itemData":{"id":2809,"type":"article-journal","DOI":"DOI: 10.13140/RG.2.2.34452.30087","issue":"3","journalAbbreviation":"Cultivos Tropicales,","language":"Español","note":"number: 3","page":"32-39","title":"Efecto de la inoculación de hongos micorrizógenos sobre la producción de posturas forestales en dos tipos de suelos","URL":"http://dx.doi.org/10.13140/RG.2.2.34452.30087","volume":"34","author":[{"family":"Falcón","given":"E."},{"family":"Rodríguez","given":"O."},{"family":"Riera","given":"M. C."}],"issued":{"date-parts":[["2013"]]}}}],"schema":"https://github.com/citation-style-language/schema/raw/master/csl-citation.json"} </w:instrText>
      </w:r>
      <w:r w:rsidR="004D14EE">
        <w:rPr>
          <w:rFonts w:ascii="Times New Roman" w:hAnsi="Times New Roman" w:cs="Times New Roman"/>
          <w:sz w:val="24"/>
          <w:szCs w:val="24"/>
        </w:rPr>
        <w:fldChar w:fldCharType="separate"/>
      </w:r>
      <w:r w:rsidR="005E16AC">
        <w:rPr>
          <w:rFonts w:ascii="Times New Roman" w:hAnsi="Times New Roman" w:cs="Times New Roman"/>
          <w:sz w:val="24"/>
          <w:szCs w:val="24"/>
        </w:rPr>
        <w:t>(</w:t>
      </w:r>
      <w:r w:rsidRPr="00151D95" w:rsidR="005E16AC">
        <w:rPr>
          <w:rFonts w:ascii="Times New Roman" w:hAnsi="Times New Roman" w:cs="Times New Roman"/>
          <w:color w:val="0070C0"/>
          <w:sz w:val="24"/>
          <w:szCs w:val="24"/>
        </w:rPr>
        <w:t xml:space="preserve">Falcón </w:t>
      </w:r>
      <w:r w:rsidRPr="00151D95" w:rsidR="005E16AC">
        <w:rPr>
          <w:rFonts w:ascii="Times New Roman" w:hAnsi="Times New Roman" w:cs="Times New Roman"/>
          <w:i/>
          <w:color w:val="0070C0"/>
          <w:sz w:val="24"/>
          <w:szCs w:val="24"/>
        </w:rPr>
        <w:t>et al</w:t>
      </w:r>
      <w:r w:rsidRPr="00151D95" w:rsidR="005E16AC">
        <w:rPr>
          <w:rFonts w:ascii="Times New Roman" w:hAnsi="Times New Roman" w:cs="Times New Roman"/>
          <w:color w:val="0070C0"/>
          <w:sz w:val="24"/>
          <w:szCs w:val="24"/>
        </w:rPr>
        <w:t>.</w:t>
      </w:r>
      <w:r w:rsidRPr="00151D95" w:rsidR="004D14EE">
        <w:rPr>
          <w:rFonts w:ascii="Times New Roman" w:hAnsi="Times New Roman" w:cs="Times New Roman"/>
          <w:color w:val="0070C0"/>
          <w:sz w:val="24"/>
          <w:szCs w:val="24"/>
        </w:rPr>
        <w:t>, 2013</w:t>
      </w:r>
      <w:r w:rsidRPr="004D14EE" w:rsidR="004D14EE">
        <w:rPr>
          <w:rFonts w:ascii="Times New Roman" w:hAnsi="Times New Roman" w:cs="Times New Roman"/>
          <w:sz w:val="24"/>
          <w:szCs w:val="24"/>
        </w:rPr>
        <w:t>)</w:t>
      </w:r>
      <w:r w:rsidR="004D14EE">
        <w:rPr>
          <w:rFonts w:ascii="Times New Roman" w:hAnsi="Times New Roman" w:cs="Times New Roman"/>
          <w:sz w:val="24"/>
          <w:szCs w:val="24"/>
        </w:rPr>
        <w:fldChar w:fldCharType="end"/>
      </w:r>
      <w:r w:rsidR="004D14EE">
        <w:rPr>
          <w:rFonts w:ascii="Times New Roman" w:hAnsi="Times New Roman" w:cs="Times New Roman"/>
          <w:sz w:val="24"/>
          <w:szCs w:val="24"/>
        </w:rPr>
        <w:t xml:space="preserve"> y</w:t>
      </w:r>
      <w:r w:rsidR="005A55EA">
        <w:rPr>
          <w:rFonts w:ascii="Times New Roman" w:hAnsi="Times New Roman" w:cs="Times New Roman"/>
          <w:sz w:val="24"/>
          <w:szCs w:val="24"/>
        </w:rPr>
        <w:t xml:space="preserve"> </w:t>
      </w:r>
      <w:r w:rsidRPr="006B374D" w:rsidR="005A55EA">
        <w:rPr>
          <w:rFonts w:ascii="Times New Roman" w:hAnsi="Times New Roman" w:cs="Times New Roman"/>
          <w:sz w:val="24"/>
          <w:szCs w:val="24"/>
        </w:rPr>
        <w:t>en</w:t>
      </w:r>
      <w:r w:rsidR="004D14EE">
        <w:rPr>
          <w:rFonts w:ascii="Times New Roman" w:hAnsi="Times New Roman" w:cs="Times New Roman"/>
          <w:sz w:val="24"/>
          <w:szCs w:val="24"/>
        </w:rPr>
        <w:t xml:space="preserve"> </w:t>
      </w:r>
      <w:proofErr w:type="spellStart"/>
      <w:r w:rsidRPr="00345AE0" w:rsidR="00345AE0">
        <w:rPr>
          <w:rFonts w:ascii="Times New Roman" w:hAnsi="Times New Roman" w:cs="Times New Roman"/>
          <w:i/>
          <w:sz w:val="24"/>
          <w:szCs w:val="24"/>
        </w:rPr>
        <w:t>Swietenia</w:t>
      </w:r>
      <w:proofErr w:type="spellEnd"/>
      <w:r w:rsidR="00345AE0">
        <w:rPr>
          <w:rFonts w:ascii="Times New Roman" w:hAnsi="Times New Roman" w:cs="Times New Roman"/>
          <w:sz w:val="24"/>
          <w:szCs w:val="24"/>
        </w:rPr>
        <w:t xml:space="preserve"> </w:t>
      </w:r>
      <w:proofErr w:type="spellStart"/>
      <w:r w:rsidRPr="00345AE0" w:rsidR="00345AE0">
        <w:rPr>
          <w:rFonts w:ascii="Times New Roman" w:hAnsi="Times New Roman" w:cs="Times New Roman"/>
          <w:i/>
          <w:sz w:val="24"/>
          <w:szCs w:val="24"/>
        </w:rPr>
        <w:t>humillis</w:t>
      </w:r>
      <w:proofErr w:type="spellEnd"/>
      <w:r w:rsidRPr="00680F9C">
        <w:rPr>
          <w:rFonts w:ascii="Times New Roman" w:hAnsi="Times New Roman" w:cs="Times New Roman"/>
          <w:sz w:val="24"/>
          <w:szCs w:val="24"/>
        </w:rPr>
        <w:t xml:space="preserve"> </w:t>
      </w:r>
      <w:r w:rsidR="004D14EE">
        <w:rPr>
          <w:rFonts w:ascii="Times New Roman" w:hAnsi="Times New Roman" w:cs="Times New Roman"/>
          <w:sz w:val="24"/>
          <w:szCs w:val="24"/>
        </w:rPr>
        <w:t xml:space="preserve"> </w:t>
      </w:r>
      <w:r w:rsidR="004D14EE">
        <w:rPr>
          <w:rFonts w:ascii="Times New Roman" w:hAnsi="Times New Roman" w:cs="Times New Roman"/>
          <w:sz w:val="24"/>
          <w:szCs w:val="24"/>
        </w:rPr>
        <w:fldChar w:fldCharType="begin"/>
      </w:r>
      <w:r w:rsidR="008414B7">
        <w:rPr>
          <w:rFonts w:ascii="Times New Roman" w:hAnsi="Times New Roman" w:cs="Times New Roman"/>
          <w:sz w:val="24"/>
          <w:szCs w:val="24"/>
        </w:rPr>
        <w:instrText xml:space="preserve"> ADDIN ZOTERO_ITEM CSL_CITATION {"citationID":"KgzalqXx","properties":{"formattedCitation":"(Acosta 2019)","plainCitation":"(Acosta 2019)","dontUpdate":true,"noteIndex":0},"citationItems":[{"id":2841,"uris":["http://zotero.org/users/6591325/items/RCN4W4XR"],"uri":["http://zotero.org/users/6591325/items/RCN4W4XR"],"itemData":{"id":2841,"type":"thesis","event-place":"México","genre":"Tesis de maestria inédita","language":"Español","number-of-pages":"89","publisher":"Autónoma del Estado de Morales","publisher-place":"México","title":"Aplicación de hongos micorrízicos arbusculares en la producción de plantas de selva baja caducifolia con fines de reforestación","author":[{"family":"Acosta","given":"D."}],"accessed":{"date-parts":[["2020",3,5]]},"issued":{"date-parts":[["2019"]]}}}],"schema":"https://github.com/citation-style-language/schema/raw/master/csl-citation.json"} </w:instrText>
      </w:r>
      <w:r w:rsidR="004D14EE">
        <w:rPr>
          <w:rFonts w:ascii="Times New Roman" w:hAnsi="Times New Roman" w:cs="Times New Roman"/>
          <w:sz w:val="24"/>
          <w:szCs w:val="24"/>
        </w:rPr>
        <w:fldChar w:fldCharType="separate"/>
      </w:r>
      <w:r w:rsidRPr="004D14EE" w:rsidR="004D14EE">
        <w:rPr>
          <w:rFonts w:ascii="Times New Roman" w:hAnsi="Times New Roman" w:cs="Times New Roman"/>
          <w:sz w:val="24"/>
        </w:rPr>
        <w:t>(</w:t>
      </w:r>
      <w:r w:rsidRPr="00151D95" w:rsidR="004D14EE">
        <w:rPr>
          <w:rFonts w:ascii="Times New Roman" w:hAnsi="Times New Roman" w:cs="Times New Roman"/>
          <w:color w:val="0070C0"/>
          <w:sz w:val="24"/>
        </w:rPr>
        <w:t>Acosta, 2019</w:t>
      </w:r>
      <w:r w:rsidRPr="004D14EE" w:rsidR="004D14EE">
        <w:rPr>
          <w:rFonts w:ascii="Times New Roman" w:hAnsi="Times New Roman" w:cs="Times New Roman"/>
          <w:sz w:val="24"/>
        </w:rPr>
        <w:t>)</w:t>
      </w:r>
      <w:r w:rsidR="004D14EE">
        <w:rPr>
          <w:rFonts w:ascii="Times New Roman" w:hAnsi="Times New Roman" w:cs="Times New Roman"/>
          <w:sz w:val="24"/>
          <w:szCs w:val="24"/>
        </w:rPr>
        <w:fldChar w:fldCharType="end"/>
      </w:r>
      <w:r w:rsidR="004D14EE">
        <w:rPr>
          <w:rFonts w:ascii="Times New Roman" w:hAnsi="Times New Roman" w:cs="Times New Roman"/>
          <w:sz w:val="24"/>
          <w:szCs w:val="24"/>
        </w:rPr>
        <w:t xml:space="preserve">. </w:t>
      </w:r>
    </w:p>
    <w:p w:rsidR="00151D95" w:rsidP="00151D95" w:rsidRDefault="00151D95" w14:paraId="0388DB12" w14:textId="77777777">
      <w:pPr>
        <w:spacing w:after="0" w:line="240" w:lineRule="auto"/>
        <w:jc w:val="both"/>
        <w:rPr>
          <w:rFonts w:ascii="Times New Roman" w:hAnsi="Times New Roman" w:cs="Times New Roman"/>
          <w:sz w:val="24"/>
          <w:szCs w:val="24"/>
        </w:rPr>
      </w:pPr>
    </w:p>
    <w:p w:rsidR="00EA5E3B" w:rsidP="00151D95" w:rsidRDefault="00EA5E3B" w14:paraId="6FBE9781" w14:textId="574FF17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w:t>
      </w:r>
      <w:r w:rsidRPr="00C83A57">
        <w:rPr>
          <w:rFonts w:ascii="Times New Roman" w:hAnsi="Times New Roman" w:cs="Times New Roman"/>
          <w:sz w:val="24"/>
          <w:szCs w:val="24"/>
        </w:rPr>
        <w:t>egún lo revisado por</w:t>
      </w:r>
      <w:r w:rsidR="00D83403">
        <w:rPr>
          <w:rFonts w:ascii="Times New Roman" w:hAnsi="Times New Roman" w:cs="Times New Roman"/>
          <w:sz w:val="24"/>
          <w:szCs w:val="24"/>
        </w:rPr>
        <w:t xml:space="preserve"> </w:t>
      </w:r>
      <w:r w:rsidR="00D83403">
        <w:rPr>
          <w:rFonts w:ascii="Times New Roman" w:hAnsi="Times New Roman" w:cs="Times New Roman"/>
          <w:sz w:val="24"/>
          <w:szCs w:val="24"/>
        </w:rPr>
        <w:fldChar w:fldCharType="begin"/>
      </w:r>
      <w:r w:rsidR="00D83403">
        <w:rPr>
          <w:rFonts w:ascii="Times New Roman" w:hAnsi="Times New Roman" w:cs="Times New Roman"/>
          <w:sz w:val="24"/>
          <w:szCs w:val="24"/>
        </w:rPr>
        <w:instrText xml:space="preserve"> ADDIN ZOTERO_ITEM CSL_CITATION {"citationID":"osyCaiCr","properties":{"formattedCitation":"(Feijen et\\uc0\\u160{}al. 2018)","plainCitation":"(Feijen et al. 2018)","noteIndex":0},"citationItems":[{"id":2895,"uris":["http://zotero.org/users/6591325/items/TICFACFU"],"uri":["http://zotero.org/users/6591325/items/TICFACFU"],"itemData":{"id":2895,"type":"article-journal","container-title":"Scientific Reports","DOI":"doi:10.1038/s41598-018-28920-x","language":"Inglés","title":"Evolutionary dynamics of mycorrhizal symbiosis in land plant diversification","URL":"https://www.nature.com/articles/s41598-018-28920-x","author":[{"family":"Feijen","given":"F. A. A."},{"family":"Vos","given":"R. A."},{"family":"Nuytinck","given":"J."},{"family":"Merck","given":"V. F. S. T."}],"issued":{"date-parts":[["2018"]]}}}],"schema":"https://github.com/citation-style-language/schema/raw/master/csl-citation.json"} </w:instrText>
      </w:r>
      <w:r w:rsidR="00D83403">
        <w:rPr>
          <w:rFonts w:ascii="Times New Roman" w:hAnsi="Times New Roman" w:cs="Times New Roman"/>
          <w:sz w:val="24"/>
          <w:szCs w:val="24"/>
        </w:rPr>
        <w:fldChar w:fldCharType="separate"/>
      </w:r>
      <w:r w:rsidRPr="003718E7" w:rsidR="00D83403">
        <w:rPr>
          <w:rFonts w:ascii="Times New Roman" w:hAnsi="Times New Roman" w:cs="Times New Roman"/>
          <w:color w:val="0070C0"/>
          <w:sz w:val="24"/>
          <w:szCs w:val="24"/>
        </w:rPr>
        <w:t xml:space="preserve">Feijen </w:t>
      </w:r>
      <w:r w:rsidRPr="003718E7" w:rsidR="00D83403">
        <w:rPr>
          <w:rFonts w:ascii="Times New Roman" w:hAnsi="Times New Roman" w:cs="Times New Roman"/>
          <w:i/>
          <w:color w:val="0070C0"/>
          <w:sz w:val="24"/>
          <w:szCs w:val="24"/>
        </w:rPr>
        <w:t>et al</w:t>
      </w:r>
      <w:r w:rsidRPr="003718E7" w:rsidR="00D83403">
        <w:rPr>
          <w:rFonts w:ascii="Times New Roman" w:hAnsi="Times New Roman" w:cs="Times New Roman"/>
          <w:color w:val="0070C0"/>
          <w:sz w:val="24"/>
          <w:szCs w:val="24"/>
        </w:rPr>
        <w:t xml:space="preserve">. </w:t>
      </w:r>
      <w:r w:rsidRPr="00D83403" w:rsidR="00305DA1">
        <w:rPr>
          <w:rFonts w:ascii="Times New Roman" w:hAnsi="Times New Roman" w:cs="Times New Roman"/>
          <w:sz w:val="24"/>
          <w:szCs w:val="24"/>
        </w:rPr>
        <w:t>(</w:t>
      </w:r>
      <w:r w:rsidRPr="003718E7" w:rsidR="00D83403">
        <w:rPr>
          <w:rFonts w:ascii="Times New Roman" w:hAnsi="Times New Roman" w:cs="Times New Roman"/>
          <w:color w:val="0070C0"/>
          <w:sz w:val="24"/>
          <w:szCs w:val="24"/>
        </w:rPr>
        <w:t>2018</w:t>
      </w:r>
      <w:r w:rsidRPr="00D83403" w:rsidR="00D83403">
        <w:rPr>
          <w:rFonts w:ascii="Times New Roman" w:hAnsi="Times New Roman" w:cs="Times New Roman"/>
          <w:sz w:val="24"/>
          <w:szCs w:val="24"/>
        </w:rPr>
        <w:t>)</w:t>
      </w:r>
      <w:r w:rsidR="00D83403">
        <w:rPr>
          <w:rFonts w:ascii="Times New Roman" w:hAnsi="Times New Roman" w:cs="Times New Roman"/>
          <w:sz w:val="24"/>
          <w:szCs w:val="24"/>
        </w:rPr>
        <w:fldChar w:fldCharType="end"/>
      </w:r>
      <w:r w:rsidRPr="00C83A57">
        <w:rPr>
          <w:rFonts w:ascii="Times New Roman" w:hAnsi="Times New Roman" w:cs="Times New Roman"/>
          <w:sz w:val="24"/>
          <w:szCs w:val="24"/>
        </w:rPr>
        <w:t xml:space="preserve">, en las plantas con </w:t>
      </w:r>
      <w:proofErr w:type="spellStart"/>
      <w:r w:rsidRPr="00C83A57">
        <w:rPr>
          <w:rFonts w:ascii="Times New Roman" w:hAnsi="Times New Roman" w:cs="Times New Roman"/>
          <w:sz w:val="24"/>
          <w:szCs w:val="24"/>
        </w:rPr>
        <w:t>micotrófia</w:t>
      </w:r>
      <w:proofErr w:type="spellEnd"/>
      <w:r>
        <w:rPr>
          <w:rFonts w:ascii="Times New Roman" w:hAnsi="Times New Roman" w:cs="Times New Roman"/>
          <w:sz w:val="24"/>
          <w:szCs w:val="24"/>
        </w:rPr>
        <w:t xml:space="preserve"> </w:t>
      </w:r>
      <w:r w:rsidRPr="00C83A57">
        <w:rPr>
          <w:rFonts w:ascii="Times New Roman" w:hAnsi="Times New Roman" w:cs="Times New Roman"/>
          <w:sz w:val="24"/>
          <w:szCs w:val="24"/>
        </w:rPr>
        <w:t>facultativa se ve favorecida la colonización radical en condiciones de baja</w:t>
      </w:r>
      <w:r>
        <w:rPr>
          <w:rFonts w:ascii="Times New Roman" w:hAnsi="Times New Roman" w:cs="Times New Roman"/>
          <w:sz w:val="24"/>
          <w:szCs w:val="24"/>
        </w:rPr>
        <w:t xml:space="preserve"> </w:t>
      </w:r>
      <w:r w:rsidRPr="00C83A57">
        <w:rPr>
          <w:rFonts w:ascii="Times New Roman" w:hAnsi="Times New Roman" w:cs="Times New Roman"/>
          <w:sz w:val="24"/>
          <w:szCs w:val="24"/>
        </w:rPr>
        <w:t xml:space="preserve">disponibilidad de nutrientes. </w:t>
      </w:r>
      <w:r w:rsidR="00305DA1">
        <w:rPr>
          <w:rFonts w:ascii="Times New Roman" w:hAnsi="Times New Roman" w:cs="Times New Roman"/>
          <w:sz w:val="24"/>
          <w:szCs w:val="24"/>
        </w:rPr>
        <w:t>Para d</w:t>
      </w:r>
      <w:r w:rsidR="001E41A1">
        <w:rPr>
          <w:rFonts w:ascii="Times New Roman" w:hAnsi="Times New Roman" w:cs="Times New Roman"/>
          <w:sz w:val="24"/>
          <w:szCs w:val="24"/>
        </w:rPr>
        <w:t>iferentes</w:t>
      </w:r>
      <w:r w:rsidRPr="00C83A57">
        <w:rPr>
          <w:rFonts w:ascii="Times New Roman" w:hAnsi="Times New Roman" w:cs="Times New Roman"/>
          <w:sz w:val="24"/>
          <w:szCs w:val="24"/>
        </w:rPr>
        <w:t xml:space="preserve"> estudios plantas que crecen en</w:t>
      </w:r>
      <w:r>
        <w:rPr>
          <w:rFonts w:ascii="Times New Roman" w:hAnsi="Times New Roman" w:cs="Times New Roman"/>
          <w:sz w:val="24"/>
          <w:szCs w:val="24"/>
        </w:rPr>
        <w:t xml:space="preserve"> </w:t>
      </w:r>
      <w:r w:rsidRPr="00C83A57">
        <w:rPr>
          <w:rFonts w:ascii="Times New Roman" w:hAnsi="Times New Roman" w:cs="Times New Roman"/>
          <w:sz w:val="24"/>
          <w:szCs w:val="24"/>
        </w:rPr>
        <w:t>bajas condiciones de</w:t>
      </w:r>
      <w:r w:rsidR="005A55EA">
        <w:rPr>
          <w:rFonts w:ascii="Times New Roman" w:hAnsi="Times New Roman" w:cs="Times New Roman"/>
          <w:sz w:val="24"/>
          <w:szCs w:val="24"/>
        </w:rPr>
        <w:t xml:space="preserve"> </w:t>
      </w:r>
      <w:r w:rsidRPr="006B374D" w:rsidR="005A55EA">
        <w:rPr>
          <w:rFonts w:ascii="Times New Roman" w:hAnsi="Times New Roman" w:cs="Times New Roman"/>
          <w:sz w:val="24"/>
          <w:szCs w:val="24"/>
        </w:rPr>
        <w:t>fósforo</w:t>
      </w:r>
      <w:r w:rsidRPr="00C83A57">
        <w:rPr>
          <w:rFonts w:ascii="Times New Roman" w:hAnsi="Times New Roman" w:cs="Times New Roman"/>
          <w:sz w:val="24"/>
          <w:szCs w:val="24"/>
        </w:rPr>
        <w:t xml:space="preserve"> incrementan exudación de aminoácidos, </w:t>
      </w:r>
      <w:r w:rsidRPr="006B374D" w:rsidR="005A55EA">
        <w:rPr>
          <w:rFonts w:ascii="Times New Roman" w:hAnsi="Times New Roman" w:cs="Times New Roman"/>
          <w:sz w:val="24"/>
          <w:szCs w:val="24"/>
        </w:rPr>
        <w:t xml:space="preserve"> </w:t>
      </w:r>
      <w:r w:rsidR="00305DA1">
        <w:rPr>
          <w:rFonts w:ascii="Times New Roman" w:hAnsi="Times New Roman" w:cs="Times New Roman"/>
          <w:sz w:val="24"/>
          <w:szCs w:val="24"/>
        </w:rPr>
        <w:t xml:space="preserve">estos </w:t>
      </w:r>
      <w:r w:rsidRPr="006B374D">
        <w:rPr>
          <w:rFonts w:ascii="Times New Roman" w:hAnsi="Times New Roman" w:cs="Times New Roman"/>
          <w:sz w:val="24"/>
          <w:szCs w:val="24"/>
        </w:rPr>
        <w:t>reduc</w:t>
      </w:r>
      <w:r w:rsidRPr="006B374D" w:rsidR="005A55EA">
        <w:rPr>
          <w:rFonts w:ascii="Times New Roman" w:hAnsi="Times New Roman" w:cs="Times New Roman"/>
          <w:sz w:val="24"/>
          <w:szCs w:val="24"/>
        </w:rPr>
        <w:t>en</w:t>
      </w:r>
      <w:r w:rsidR="005A55EA">
        <w:rPr>
          <w:rFonts w:ascii="Times New Roman" w:hAnsi="Times New Roman" w:cs="Times New Roman"/>
          <w:sz w:val="24"/>
          <w:szCs w:val="24"/>
        </w:rPr>
        <w:t xml:space="preserve"> </w:t>
      </w:r>
      <w:r w:rsidRPr="00C83A57">
        <w:rPr>
          <w:rFonts w:ascii="Times New Roman" w:hAnsi="Times New Roman" w:cs="Times New Roman"/>
          <w:sz w:val="24"/>
          <w:szCs w:val="24"/>
        </w:rPr>
        <w:t>los azúcares</w:t>
      </w:r>
      <w:r>
        <w:rPr>
          <w:rFonts w:ascii="Times New Roman" w:hAnsi="Times New Roman" w:cs="Times New Roman"/>
          <w:sz w:val="24"/>
          <w:szCs w:val="24"/>
        </w:rPr>
        <w:t xml:space="preserve"> </w:t>
      </w:r>
      <w:r w:rsidRPr="00C83A57">
        <w:rPr>
          <w:rFonts w:ascii="Times New Roman" w:hAnsi="Times New Roman" w:cs="Times New Roman"/>
          <w:sz w:val="24"/>
          <w:szCs w:val="24"/>
        </w:rPr>
        <w:t>y ácidos carboxílicos</w:t>
      </w:r>
      <w:r w:rsidR="0048272E">
        <w:rPr>
          <w:rFonts w:ascii="Times New Roman" w:hAnsi="Times New Roman" w:cs="Times New Roman"/>
          <w:sz w:val="24"/>
          <w:szCs w:val="24"/>
        </w:rPr>
        <w:t xml:space="preserve"> </w:t>
      </w:r>
      <w:r w:rsidR="0048272E">
        <w:rPr>
          <w:rFonts w:ascii="Times New Roman" w:hAnsi="Times New Roman" w:cs="Times New Roman"/>
          <w:sz w:val="24"/>
          <w:szCs w:val="24"/>
        </w:rPr>
        <w:fldChar w:fldCharType="begin"/>
      </w:r>
      <w:r w:rsidR="0048272E">
        <w:rPr>
          <w:rFonts w:ascii="Times New Roman" w:hAnsi="Times New Roman" w:cs="Times New Roman"/>
          <w:sz w:val="24"/>
          <w:szCs w:val="24"/>
        </w:rPr>
        <w:instrText xml:space="preserve"> ADDIN ZOTERO_ITEM CSL_CITATION {"citationID":"r8MLpflU","properties":{"formattedCitation":"(Jones, Hodge, y Kuzyakov 2004)","plainCitation":"(Jones, Hodge, y Kuzyakov 2004)","noteIndex":0},"citationItems":[{"id":2901,"uris":["http://zotero.org/users/6591325/items/JPM8E3ZS"],"uri":["http://zotero.org/users/6591325/items/JPM8E3ZS"],"itemData":{"id":2901,"type":"article-journal","container-title":"New Phytologist","DOI":"10.1111/j.1469-8137.2004.01130.x","page":"459-480","title":"Plant and mycorrhizal regulation of rhizodeposition","URL":"www.newphytologist.org","volume":"163","author":[{"family":"Jones","given":"D. L."},{"family":"Hodge","given":"A."},{"family":"Kuzyakov","given":"Y."}],"issued":{"date-parts":[["2004"]]}}}],"schema":"https://github.com/citation-style-language/schema/raw/master/csl-citation.json"} </w:instrText>
      </w:r>
      <w:r w:rsidR="0048272E">
        <w:rPr>
          <w:rFonts w:ascii="Times New Roman" w:hAnsi="Times New Roman" w:cs="Times New Roman"/>
          <w:sz w:val="24"/>
          <w:szCs w:val="24"/>
        </w:rPr>
        <w:fldChar w:fldCharType="separate"/>
      </w:r>
      <w:r w:rsidR="0048272E">
        <w:rPr>
          <w:rFonts w:ascii="Times New Roman" w:hAnsi="Times New Roman" w:cs="Times New Roman"/>
          <w:sz w:val="24"/>
        </w:rPr>
        <w:t>(</w:t>
      </w:r>
      <w:r w:rsidRPr="003718E7" w:rsidR="0048272E">
        <w:rPr>
          <w:rFonts w:ascii="Times New Roman" w:hAnsi="Times New Roman" w:cs="Times New Roman"/>
          <w:color w:val="0070C0"/>
          <w:sz w:val="24"/>
        </w:rPr>
        <w:t>Jones, Hodge y Kuzyakov, 2004)</w:t>
      </w:r>
      <w:r w:rsidR="0048272E">
        <w:rPr>
          <w:rFonts w:ascii="Times New Roman" w:hAnsi="Times New Roman" w:cs="Times New Roman"/>
          <w:sz w:val="24"/>
          <w:szCs w:val="24"/>
        </w:rPr>
        <w:fldChar w:fldCharType="end"/>
      </w:r>
      <w:r w:rsidRPr="00C83A57">
        <w:rPr>
          <w:rFonts w:ascii="Times New Roman" w:hAnsi="Times New Roman" w:cs="Times New Roman"/>
          <w:sz w:val="24"/>
          <w:szCs w:val="24"/>
        </w:rPr>
        <w:t xml:space="preserve">, lo que favorece a la micorrización. </w:t>
      </w:r>
      <w:r w:rsidR="00305DA1">
        <w:rPr>
          <w:rFonts w:ascii="Times New Roman" w:hAnsi="Times New Roman" w:cs="Times New Roman"/>
          <w:sz w:val="24"/>
          <w:szCs w:val="24"/>
        </w:rPr>
        <w:t xml:space="preserve">Por esta razón, </w:t>
      </w:r>
      <w:r w:rsidR="00F03628">
        <w:rPr>
          <w:rFonts w:ascii="Times New Roman" w:hAnsi="Times New Roman" w:cs="Times New Roman"/>
          <w:sz w:val="24"/>
          <w:szCs w:val="24"/>
        </w:rPr>
        <w:t>l</w:t>
      </w:r>
      <w:r w:rsidRPr="00FB0096" w:rsidR="00F03628">
        <w:rPr>
          <w:rFonts w:ascii="Times New Roman" w:hAnsi="Times New Roman" w:cs="Times New Roman"/>
          <w:sz w:val="24"/>
          <w:szCs w:val="24"/>
        </w:rPr>
        <w:t>os mayores porcentajes de micorrización</w:t>
      </w:r>
      <w:r w:rsidRPr="00F03628" w:rsidR="00F03628">
        <w:rPr>
          <w:rFonts w:ascii="Times New Roman" w:hAnsi="Times New Roman" w:cs="Times New Roman"/>
          <w:sz w:val="24"/>
          <w:szCs w:val="24"/>
        </w:rPr>
        <w:t xml:space="preserve"> </w:t>
      </w:r>
      <w:r w:rsidRPr="00FB0096" w:rsidR="00F03628">
        <w:rPr>
          <w:rFonts w:ascii="Times New Roman" w:hAnsi="Times New Roman" w:cs="Times New Roman"/>
          <w:sz w:val="24"/>
          <w:szCs w:val="24"/>
        </w:rPr>
        <w:t>en el sustrato S2</w:t>
      </w:r>
      <w:r w:rsidR="00F03628">
        <w:rPr>
          <w:rFonts w:ascii="Times New Roman" w:hAnsi="Times New Roman" w:cs="Times New Roman"/>
          <w:sz w:val="24"/>
          <w:szCs w:val="24"/>
        </w:rPr>
        <w:t xml:space="preserve"> </w:t>
      </w:r>
      <w:r w:rsidRPr="00FB0096" w:rsidR="00F03628">
        <w:rPr>
          <w:rFonts w:ascii="Times New Roman" w:hAnsi="Times New Roman" w:cs="Times New Roman"/>
          <w:sz w:val="24"/>
          <w:szCs w:val="24"/>
        </w:rPr>
        <w:t>inoculad</w:t>
      </w:r>
      <w:r w:rsidR="00F03628">
        <w:rPr>
          <w:rFonts w:ascii="Times New Roman" w:hAnsi="Times New Roman" w:cs="Times New Roman"/>
          <w:sz w:val="24"/>
          <w:szCs w:val="24"/>
        </w:rPr>
        <w:t>o</w:t>
      </w:r>
      <w:r w:rsidRPr="00FB0096" w:rsidR="00F03628">
        <w:rPr>
          <w:rFonts w:ascii="Times New Roman" w:hAnsi="Times New Roman" w:cs="Times New Roman"/>
          <w:sz w:val="24"/>
          <w:szCs w:val="24"/>
        </w:rPr>
        <w:t xml:space="preserve">s con </w:t>
      </w:r>
      <w:r w:rsidRPr="00FB0096" w:rsidR="00F03628">
        <w:rPr>
          <w:rFonts w:ascii="Times New Roman" w:hAnsi="Times New Roman" w:cs="Times New Roman"/>
          <w:i/>
          <w:sz w:val="24"/>
          <w:szCs w:val="24"/>
        </w:rPr>
        <w:t xml:space="preserve">G. </w:t>
      </w:r>
      <w:proofErr w:type="spellStart"/>
      <w:r w:rsidRPr="00FB0096" w:rsidR="00F03628">
        <w:rPr>
          <w:rFonts w:ascii="Times New Roman" w:hAnsi="Times New Roman" w:cs="Times New Roman"/>
          <w:i/>
          <w:sz w:val="24"/>
          <w:szCs w:val="24"/>
        </w:rPr>
        <w:t>cubense</w:t>
      </w:r>
      <w:proofErr w:type="spellEnd"/>
      <w:r w:rsidRPr="00FB0096" w:rsidR="00F03628">
        <w:rPr>
          <w:rFonts w:ascii="Times New Roman" w:hAnsi="Times New Roman" w:cs="Times New Roman"/>
          <w:sz w:val="24"/>
          <w:szCs w:val="24"/>
        </w:rPr>
        <w:t xml:space="preserve"> y </w:t>
      </w:r>
      <w:r w:rsidRPr="00FB0096" w:rsidR="00F03628">
        <w:rPr>
          <w:rFonts w:ascii="Times New Roman" w:hAnsi="Times New Roman" w:cs="Times New Roman"/>
          <w:i/>
          <w:sz w:val="24"/>
          <w:szCs w:val="24"/>
        </w:rPr>
        <w:t xml:space="preserve">R. </w:t>
      </w:r>
      <w:proofErr w:type="spellStart"/>
      <w:r w:rsidRPr="00FB0096" w:rsidR="00F03628">
        <w:rPr>
          <w:rFonts w:ascii="Times New Roman" w:hAnsi="Times New Roman" w:cs="Times New Roman"/>
          <w:i/>
          <w:sz w:val="24"/>
          <w:szCs w:val="24"/>
        </w:rPr>
        <w:t>intraradices</w:t>
      </w:r>
      <w:proofErr w:type="spellEnd"/>
      <w:r w:rsidRPr="00FB0096" w:rsidR="00F03628">
        <w:rPr>
          <w:rFonts w:ascii="Times New Roman" w:hAnsi="Times New Roman" w:cs="Times New Roman"/>
          <w:sz w:val="24"/>
          <w:szCs w:val="24"/>
        </w:rPr>
        <w:t xml:space="preserve"> </w:t>
      </w:r>
      <w:r w:rsidRPr="00FB0096" w:rsidR="00305DA1">
        <w:rPr>
          <w:rFonts w:ascii="Times New Roman" w:hAnsi="Times New Roman" w:cs="Times New Roman"/>
          <w:sz w:val="24"/>
          <w:szCs w:val="24"/>
        </w:rPr>
        <w:t xml:space="preserve">respectivamente </w:t>
      </w:r>
      <w:r w:rsidRPr="00FB0096" w:rsidR="00F03628">
        <w:rPr>
          <w:rFonts w:ascii="Times New Roman" w:hAnsi="Times New Roman" w:cs="Times New Roman"/>
          <w:sz w:val="24"/>
          <w:szCs w:val="24"/>
        </w:rPr>
        <w:t>con valores de 52</w:t>
      </w:r>
      <w:r w:rsidR="006B374D">
        <w:rPr>
          <w:rFonts w:ascii="Times New Roman" w:hAnsi="Times New Roman" w:cs="Times New Roman"/>
          <w:sz w:val="24"/>
          <w:szCs w:val="24"/>
        </w:rPr>
        <w:t>.</w:t>
      </w:r>
      <w:r w:rsidRPr="00FB0096" w:rsidR="00F03628">
        <w:rPr>
          <w:rFonts w:ascii="Times New Roman" w:hAnsi="Times New Roman" w:cs="Times New Roman"/>
          <w:sz w:val="24"/>
          <w:szCs w:val="24"/>
        </w:rPr>
        <w:t>45 y 51</w:t>
      </w:r>
      <w:r w:rsidR="006B374D">
        <w:rPr>
          <w:rFonts w:ascii="Times New Roman" w:hAnsi="Times New Roman" w:cs="Times New Roman"/>
          <w:sz w:val="24"/>
          <w:szCs w:val="24"/>
        </w:rPr>
        <w:t>.</w:t>
      </w:r>
      <w:r w:rsidRPr="00FB0096" w:rsidR="00F03628">
        <w:rPr>
          <w:rFonts w:ascii="Times New Roman" w:hAnsi="Times New Roman" w:cs="Times New Roman"/>
          <w:sz w:val="24"/>
          <w:szCs w:val="24"/>
        </w:rPr>
        <w:t xml:space="preserve">55 </w:t>
      </w:r>
      <w:proofErr w:type="gramStart"/>
      <w:r w:rsidRPr="00FB0096" w:rsidR="00F03628">
        <w:rPr>
          <w:rFonts w:ascii="Times New Roman" w:hAnsi="Times New Roman" w:cs="Times New Roman"/>
          <w:sz w:val="24"/>
          <w:szCs w:val="24"/>
        </w:rPr>
        <w:t>%</w:t>
      </w:r>
      <w:r w:rsidR="00F03628">
        <w:rPr>
          <w:rFonts w:ascii="Times New Roman" w:hAnsi="Times New Roman" w:cs="Times New Roman"/>
          <w:sz w:val="24"/>
          <w:szCs w:val="24"/>
        </w:rPr>
        <w:t>,</w:t>
      </w:r>
      <w:r w:rsidRPr="00FB0096" w:rsidR="00F03628">
        <w:rPr>
          <w:rFonts w:ascii="Times New Roman" w:hAnsi="Times New Roman" w:cs="Times New Roman"/>
          <w:sz w:val="24"/>
          <w:szCs w:val="24"/>
        </w:rPr>
        <w:t>.</w:t>
      </w:r>
      <w:proofErr w:type="gramEnd"/>
      <w:r w:rsidRPr="00FB0096" w:rsidR="00F03628">
        <w:rPr>
          <w:rFonts w:ascii="Times New Roman" w:hAnsi="Times New Roman" w:cs="Times New Roman"/>
          <w:sz w:val="24"/>
          <w:szCs w:val="24"/>
        </w:rPr>
        <w:t xml:space="preserve"> </w:t>
      </w:r>
      <w:r w:rsidRPr="00FB0096" w:rsidR="00F03628">
        <w:rPr>
          <w:rFonts w:ascii="Times New Roman" w:hAnsi="Times New Roman" w:cs="Times New Roman"/>
          <w:sz w:val="24"/>
          <w:szCs w:val="24"/>
        </w:rPr>
        <w:lastRenderedPageBreak/>
        <w:t xml:space="preserve">Estos grados de micorrización fueron significativamente superiores a los alcanzados con </w:t>
      </w:r>
      <w:r w:rsidRPr="00FB0096" w:rsidR="00F03628">
        <w:rPr>
          <w:rFonts w:ascii="Times New Roman" w:hAnsi="Times New Roman" w:cs="Times New Roman"/>
          <w:i/>
          <w:sz w:val="24"/>
          <w:szCs w:val="24"/>
        </w:rPr>
        <w:t xml:space="preserve">F. </w:t>
      </w:r>
      <w:proofErr w:type="spellStart"/>
      <w:r w:rsidRPr="00FB0096" w:rsidR="00F03628">
        <w:rPr>
          <w:rFonts w:ascii="Times New Roman" w:hAnsi="Times New Roman" w:cs="Times New Roman"/>
          <w:i/>
          <w:sz w:val="24"/>
          <w:szCs w:val="24"/>
        </w:rPr>
        <w:t>mosseae</w:t>
      </w:r>
      <w:proofErr w:type="spellEnd"/>
      <w:r w:rsidRPr="00FB0096" w:rsidR="00F03628">
        <w:rPr>
          <w:rFonts w:ascii="Times New Roman" w:hAnsi="Times New Roman" w:cs="Times New Roman"/>
          <w:sz w:val="24"/>
          <w:szCs w:val="24"/>
        </w:rPr>
        <w:t xml:space="preserve"> en ambos sustratos (</w:t>
      </w:r>
      <w:r w:rsidR="00F03628">
        <w:rPr>
          <w:rFonts w:ascii="Times New Roman" w:hAnsi="Times New Roman" w:cs="Times New Roman"/>
          <w:sz w:val="24"/>
          <w:szCs w:val="24"/>
        </w:rPr>
        <w:t>40</w:t>
      </w:r>
      <w:r w:rsidR="006B374D">
        <w:rPr>
          <w:rFonts w:ascii="Times New Roman" w:hAnsi="Times New Roman" w:cs="Times New Roman"/>
          <w:sz w:val="24"/>
          <w:szCs w:val="24"/>
        </w:rPr>
        <w:t>.</w:t>
      </w:r>
      <w:r w:rsidR="00F03628">
        <w:rPr>
          <w:rFonts w:ascii="Times New Roman" w:hAnsi="Times New Roman" w:cs="Times New Roman"/>
          <w:sz w:val="24"/>
          <w:szCs w:val="24"/>
        </w:rPr>
        <w:t>75</w:t>
      </w:r>
      <w:r w:rsidRPr="00FB0096" w:rsidR="00F03628">
        <w:rPr>
          <w:rFonts w:ascii="Times New Roman" w:hAnsi="Times New Roman" w:cs="Times New Roman"/>
          <w:sz w:val="24"/>
          <w:szCs w:val="24"/>
        </w:rPr>
        <w:t xml:space="preserve"> y </w:t>
      </w:r>
      <w:r w:rsidR="00F03628">
        <w:rPr>
          <w:rFonts w:ascii="Times New Roman" w:hAnsi="Times New Roman" w:cs="Times New Roman"/>
          <w:sz w:val="24"/>
          <w:szCs w:val="24"/>
        </w:rPr>
        <w:t>42</w:t>
      </w:r>
      <w:r w:rsidR="006B374D">
        <w:rPr>
          <w:rFonts w:ascii="Times New Roman" w:hAnsi="Times New Roman" w:cs="Times New Roman"/>
          <w:sz w:val="24"/>
          <w:szCs w:val="24"/>
        </w:rPr>
        <w:t>.</w:t>
      </w:r>
      <w:r w:rsidR="00F03628">
        <w:rPr>
          <w:rFonts w:ascii="Times New Roman" w:hAnsi="Times New Roman" w:cs="Times New Roman"/>
          <w:sz w:val="24"/>
          <w:szCs w:val="24"/>
        </w:rPr>
        <w:t>25 %</w:t>
      </w:r>
      <w:r w:rsidRPr="00FB0096" w:rsidR="00F03628">
        <w:rPr>
          <w:rFonts w:ascii="Times New Roman" w:hAnsi="Times New Roman" w:cs="Times New Roman"/>
          <w:sz w:val="24"/>
          <w:szCs w:val="24"/>
        </w:rPr>
        <w:t>). En todos los sustratos inoculados se presentaron porcentajes de micorrización entre 40</w:t>
      </w:r>
      <w:r w:rsidR="006B374D">
        <w:rPr>
          <w:rFonts w:ascii="Times New Roman" w:hAnsi="Times New Roman" w:cs="Times New Roman"/>
          <w:sz w:val="24"/>
          <w:szCs w:val="24"/>
        </w:rPr>
        <w:t>.</w:t>
      </w:r>
      <w:r w:rsidRPr="00FB0096" w:rsidR="00F03628">
        <w:rPr>
          <w:rFonts w:ascii="Times New Roman" w:hAnsi="Times New Roman" w:cs="Times New Roman"/>
          <w:sz w:val="24"/>
          <w:szCs w:val="24"/>
        </w:rPr>
        <w:t>75 y 52</w:t>
      </w:r>
      <w:r w:rsidR="006B374D">
        <w:rPr>
          <w:rFonts w:ascii="Times New Roman" w:hAnsi="Times New Roman" w:cs="Times New Roman"/>
          <w:sz w:val="24"/>
          <w:szCs w:val="24"/>
        </w:rPr>
        <w:t>.</w:t>
      </w:r>
      <w:r w:rsidRPr="00FB0096" w:rsidR="00F03628">
        <w:rPr>
          <w:rFonts w:ascii="Times New Roman" w:hAnsi="Times New Roman" w:cs="Times New Roman"/>
          <w:sz w:val="24"/>
          <w:szCs w:val="24"/>
        </w:rPr>
        <w:t>45 %.</w:t>
      </w:r>
      <w:r w:rsidR="00F03628">
        <w:rPr>
          <w:rFonts w:ascii="Times New Roman" w:hAnsi="Times New Roman" w:cs="Times New Roman"/>
          <w:sz w:val="24"/>
          <w:szCs w:val="24"/>
        </w:rPr>
        <w:t xml:space="preserve"> </w:t>
      </w:r>
      <w:r w:rsidRPr="002D7F35" w:rsidR="002D7F35">
        <w:rPr>
          <w:rFonts w:ascii="Times New Roman" w:hAnsi="Times New Roman" w:cs="Times New Roman"/>
          <w:sz w:val="24"/>
          <w:szCs w:val="24"/>
        </w:rPr>
        <w:t>Estos resultados muestran la especificidad infectiva que establecen los HMA</w:t>
      </w:r>
      <w:r w:rsidR="002D7F35">
        <w:rPr>
          <w:rFonts w:ascii="Times New Roman" w:hAnsi="Times New Roman" w:cs="Times New Roman"/>
          <w:sz w:val="24"/>
          <w:szCs w:val="24"/>
        </w:rPr>
        <w:t xml:space="preserve"> </w:t>
      </w:r>
      <w:r w:rsidRPr="006B374D" w:rsidR="00A877F5">
        <w:rPr>
          <w:rFonts w:ascii="Times New Roman" w:hAnsi="Times New Roman" w:cs="Times New Roman"/>
          <w:sz w:val="24"/>
          <w:szCs w:val="24"/>
        </w:rPr>
        <w:t>en</w:t>
      </w:r>
      <w:r w:rsidR="00A877F5">
        <w:rPr>
          <w:rFonts w:ascii="Times New Roman" w:hAnsi="Times New Roman" w:cs="Times New Roman"/>
          <w:sz w:val="24"/>
          <w:szCs w:val="24"/>
        </w:rPr>
        <w:t xml:space="preserve"> </w:t>
      </w:r>
      <w:r w:rsidRPr="002D7F35" w:rsidR="002D7F35">
        <w:rPr>
          <w:rFonts w:ascii="Times New Roman" w:hAnsi="Times New Roman" w:cs="Times New Roman"/>
          <w:sz w:val="24"/>
          <w:szCs w:val="24"/>
        </w:rPr>
        <w:t xml:space="preserve">las plantas, dependiendo de las características de cada sustrato </w:t>
      </w:r>
      <w:r w:rsidRPr="00D83403" w:rsidR="002D7F35">
        <w:rPr>
          <w:rFonts w:ascii="Times New Roman" w:hAnsi="Times New Roman" w:cs="Times New Roman"/>
          <w:sz w:val="24"/>
          <w:szCs w:val="24"/>
        </w:rPr>
        <w:t>(</w:t>
      </w:r>
      <w:proofErr w:type="spellStart"/>
      <w:r w:rsidRPr="003718E7" w:rsidR="00481DB8">
        <w:rPr>
          <w:rFonts w:ascii="Times New Roman" w:hAnsi="Times New Roman" w:cs="Times New Roman"/>
          <w:color w:val="0070C0"/>
          <w:sz w:val="24"/>
          <w:szCs w:val="24"/>
        </w:rPr>
        <w:t>Feijin</w:t>
      </w:r>
      <w:proofErr w:type="spellEnd"/>
      <w:r w:rsidRPr="003718E7" w:rsidR="00481DB8">
        <w:rPr>
          <w:rFonts w:ascii="Times New Roman" w:hAnsi="Times New Roman" w:cs="Times New Roman"/>
          <w:color w:val="0070C0"/>
          <w:sz w:val="24"/>
          <w:szCs w:val="24"/>
        </w:rPr>
        <w:t xml:space="preserve"> </w:t>
      </w:r>
      <w:r w:rsidRPr="003718E7" w:rsidR="00481DB8">
        <w:rPr>
          <w:rFonts w:ascii="Times New Roman" w:hAnsi="Times New Roman" w:cs="Times New Roman"/>
          <w:i/>
          <w:color w:val="0070C0"/>
          <w:sz w:val="24"/>
          <w:szCs w:val="24"/>
        </w:rPr>
        <w:t>et al</w:t>
      </w:r>
      <w:r w:rsidRPr="003718E7" w:rsidR="00481DB8">
        <w:rPr>
          <w:rFonts w:ascii="Times New Roman" w:hAnsi="Times New Roman" w:cs="Times New Roman"/>
          <w:color w:val="0070C0"/>
          <w:sz w:val="24"/>
          <w:szCs w:val="24"/>
        </w:rPr>
        <w:t>., 2018</w:t>
      </w:r>
      <w:r w:rsidRPr="00D83403" w:rsidR="002D7F35">
        <w:rPr>
          <w:rFonts w:ascii="Times New Roman" w:hAnsi="Times New Roman" w:cs="Times New Roman"/>
          <w:sz w:val="24"/>
          <w:szCs w:val="24"/>
        </w:rPr>
        <w:t>).</w:t>
      </w:r>
    </w:p>
    <w:p w:rsidR="003718E7" w:rsidP="003718E7" w:rsidRDefault="003718E7" w14:paraId="7094CD45" w14:textId="77777777">
      <w:pPr>
        <w:spacing w:after="0" w:line="240" w:lineRule="auto"/>
        <w:jc w:val="both"/>
        <w:rPr>
          <w:rFonts w:ascii="Times New Roman" w:hAnsi="Times New Roman" w:cs="Times New Roman"/>
          <w:sz w:val="24"/>
          <w:szCs w:val="24"/>
        </w:rPr>
      </w:pPr>
    </w:p>
    <w:p w:rsidR="00861EC8" w:rsidP="003718E7" w:rsidRDefault="000E0E60" w14:paraId="0F1CC986" w14:textId="7E88A4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L</w:t>
      </w:r>
      <w:r w:rsidRPr="00FB0096" w:rsidR="000001FB">
        <w:rPr>
          <w:rFonts w:ascii="Times New Roman" w:hAnsi="Times New Roman" w:cs="Times New Roman"/>
          <w:sz w:val="24"/>
          <w:szCs w:val="24"/>
        </w:rPr>
        <w:t xml:space="preserve">os valores más altos asociados </w:t>
      </w:r>
      <w:r>
        <w:rPr>
          <w:rFonts w:ascii="Times New Roman" w:hAnsi="Times New Roman" w:cs="Times New Roman"/>
          <w:sz w:val="24"/>
          <w:szCs w:val="24"/>
        </w:rPr>
        <w:t xml:space="preserve">al </w:t>
      </w:r>
      <w:r w:rsidRPr="00FB0096">
        <w:rPr>
          <w:rFonts w:ascii="Times New Roman" w:hAnsi="Times New Roman" w:cs="Times New Roman"/>
          <w:sz w:val="24"/>
          <w:szCs w:val="24"/>
        </w:rPr>
        <w:t xml:space="preserve">área foliar </w:t>
      </w:r>
      <w:r w:rsidRPr="00FB0096" w:rsidR="000001FB">
        <w:rPr>
          <w:rFonts w:ascii="Times New Roman" w:hAnsi="Times New Roman" w:cs="Times New Roman"/>
          <w:sz w:val="24"/>
          <w:szCs w:val="24"/>
        </w:rPr>
        <w:t>se encontraron</w:t>
      </w:r>
      <w:r w:rsidR="005048EA">
        <w:rPr>
          <w:rFonts w:ascii="Times New Roman" w:hAnsi="Times New Roman" w:cs="Times New Roman"/>
          <w:sz w:val="24"/>
          <w:szCs w:val="24"/>
        </w:rPr>
        <w:t xml:space="preserve"> </w:t>
      </w:r>
      <w:r w:rsidRPr="006B374D" w:rsidR="005048EA">
        <w:rPr>
          <w:rFonts w:ascii="Times New Roman" w:hAnsi="Times New Roman" w:cs="Times New Roman"/>
          <w:sz w:val="24"/>
          <w:szCs w:val="24"/>
        </w:rPr>
        <w:t>en</w:t>
      </w:r>
      <w:r w:rsidRPr="00FB0096" w:rsidR="000001FB">
        <w:rPr>
          <w:rFonts w:ascii="Times New Roman" w:hAnsi="Times New Roman" w:cs="Times New Roman"/>
          <w:sz w:val="24"/>
          <w:szCs w:val="24"/>
        </w:rPr>
        <w:t xml:space="preserve"> los tratamientos M</w:t>
      </w:r>
      <w:r w:rsidRPr="00FB0096" w:rsidR="000001FB">
        <w:rPr>
          <w:rFonts w:ascii="Times New Roman" w:hAnsi="Times New Roman" w:cs="Times New Roman"/>
          <w:sz w:val="24"/>
          <w:szCs w:val="24"/>
          <w:vertAlign w:val="subscript"/>
        </w:rPr>
        <w:t>1</w:t>
      </w:r>
      <w:r w:rsidRPr="00FB0096" w:rsidR="000001FB">
        <w:rPr>
          <w:rFonts w:ascii="Times New Roman" w:hAnsi="Times New Roman" w:cs="Times New Roman"/>
          <w:sz w:val="24"/>
          <w:szCs w:val="24"/>
        </w:rPr>
        <w:t>/S</w:t>
      </w:r>
      <w:r w:rsidRPr="00FB0096" w:rsidR="000001FB">
        <w:rPr>
          <w:rFonts w:ascii="Times New Roman" w:hAnsi="Times New Roman" w:cs="Times New Roman"/>
          <w:sz w:val="24"/>
          <w:szCs w:val="24"/>
          <w:vertAlign w:val="subscript"/>
        </w:rPr>
        <w:t>2</w:t>
      </w:r>
      <w:r w:rsidRPr="00FB0096" w:rsidR="000001FB">
        <w:rPr>
          <w:rFonts w:ascii="Times New Roman" w:hAnsi="Times New Roman" w:cs="Times New Roman"/>
          <w:sz w:val="24"/>
          <w:szCs w:val="24"/>
        </w:rPr>
        <w:t xml:space="preserve"> y M</w:t>
      </w:r>
      <w:r w:rsidRPr="00FB0096" w:rsidR="000001FB">
        <w:rPr>
          <w:rFonts w:ascii="Times New Roman" w:hAnsi="Times New Roman" w:cs="Times New Roman"/>
          <w:sz w:val="24"/>
          <w:szCs w:val="24"/>
          <w:vertAlign w:val="subscript"/>
        </w:rPr>
        <w:t>2</w:t>
      </w:r>
      <w:r w:rsidRPr="00FB0096" w:rsidR="000001FB">
        <w:rPr>
          <w:rFonts w:ascii="Times New Roman" w:hAnsi="Times New Roman" w:cs="Times New Roman"/>
          <w:sz w:val="24"/>
          <w:szCs w:val="24"/>
        </w:rPr>
        <w:t>/S</w:t>
      </w:r>
      <w:r w:rsidRPr="00FB0096" w:rsidR="000001FB">
        <w:rPr>
          <w:rFonts w:ascii="Times New Roman" w:hAnsi="Times New Roman" w:cs="Times New Roman"/>
          <w:sz w:val="24"/>
          <w:szCs w:val="24"/>
          <w:vertAlign w:val="subscript"/>
        </w:rPr>
        <w:t>2</w:t>
      </w:r>
      <w:r w:rsidRPr="00FB0096" w:rsidR="000001FB">
        <w:rPr>
          <w:rFonts w:ascii="Times New Roman" w:hAnsi="Times New Roman" w:cs="Times New Roman"/>
          <w:sz w:val="24"/>
          <w:szCs w:val="24"/>
        </w:rPr>
        <w:t xml:space="preserve">, estadísticamente significativos al hacer su comparación con los tratamientos sin inoculación </w:t>
      </w:r>
      <w:proofErr w:type="spellStart"/>
      <w:r w:rsidRPr="00FB0096" w:rsidR="000001FB">
        <w:rPr>
          <w:rFonts w:ascii="Times New Roman" w:hAnsi="Times New Roman" w:cs="Times New Roman"/>
          <w:sz w:val="24"/>
          <w:szCs w:val="24"/>
        </w:rPr>
        <w:t>micorrízica</w:t>
      </w:r>
      <w:proofErr w:type="spellEnd"/>
      <w:r w:rsidRPr="00FB0096" w:rsidR="000001FB">
        <w:rPr>
          <w:rFonts w:ascii="Times New Roman" w:hAnsi="Times New Roman" w:cs="Times New Roman"/>
          <w:sz w:val="24"/>
          <w:szCs w:val="24"/>
        </w:rPr>
        <w:t xml:space="preserve">. La mayor área foliar y biomasa </w:t>
      </w:r>
      <w:r w:rsidRPr="006B374D" w:rsidR="000001FB">
        <w:rPr>
          <w:rFonts w:ascii="Times New Roman" w:hAnsi="Times New Roman" w:cs="Times New Roman"/>
          <w:sz w:val="24"/>
          <w:szCs w:val="24"/>
        </w:rPr>
        <w:t>se</w:t>
      </w:r>
      <w:r w:rsidRPr="006B374D" w:rsidR="005048EA">
        <w:rPr>
          <w:rFonts w:ascii="Times New Roman" w:hAnsi="Times New Roman" w:cs="Times New Roman"/>
          <w:sz w:val="24"/>
          <w:szCs w:val="24"/>
        </w:rPr>
        <w:t xml:space="preserve"> determinó con la</w:t>
      </w:r>
      <w:r w:rsidRPr="00FB0096" w:rsidR="000001FB">
        <w:rPr>
          <w:rFonts w:ascii="Times New Roman" w:hAnsi="Times New Roman" w:cs="Times New Roman"/>
          <w:sz w:val="24"/>
          <w:szCs w:val="24"/>
        </w:rPr>
        <w:t xml:space="preserve"> utiliz</w:t>
      </w:r>
      <w:r w:rsidR="005048EA">
        <w:rPr>
          <w:rFonts w:ascii="Times New Roman" w:hAnsi="Times New Roman" w:cs="Times New Roman"/>
          <w:sz w:val="24"/>
          <w:szCs w:val="24"/>
        </w:rPr>
        <w:t>aci</w:t>
      </w:r>
      <w:r w:rsidRPr="006B374D" w:rsidR="005048EA">
        <w:rPr>
          <w:rFonts w:ascii="Times New Roman" w:hAnsi="Times New Roman" w:cs="Times New Roman"/>
          <w:sz w:val="24"/>
          <w:szCs w:val="24"/>
        </w:rPr>
        <w:t>ón</w:t>
      </w:r>
      <w:r w:rsidR="005048EA">
        <w:rPr>
          <w:rFonts w:ascii="Times New Roman" w:hAnsi="Times New Roman" w:cs="Times New Roman"/>
          <w:sz w:val="24"/>
          <w:szCs w:val="24"/>
        </w:rPr>
        <w:t xml:space="preserve"> de</w:t>
      </w:r>
      <w:r w:rsidRPr="00FB0096" w:rsidR="000001FB">
        <w:rPr>
          <w:rFonts w:ascii="Times New Roman" w:hAnsi="Times New Roman" w:cs="Times New Roman"/>
          <w:sz w:val="24"/>
          <w:szCs w:val="24"/>
        </w:rPr>
        <w:t xml:space="preserve"> las cepas </w:t>
      </w:r>
      <w:proofErr w:type="spellStart"/>
      <w:r w:rsidRPr="00FB0096" w:rsidR="000001FB">
        <w:rPr>
          <w:rFonts w:ascii="Times New Roman" w:hAnsi="Times New Roman" w:cs="Times New Roman"/>
          <w:sz w:val="24"/>
          <w:szCs w:val="24"/>
        </w:rPr>
        <w:t>micorrízicas</w:t>
      </w:r>
      <w:proofErr w:type="spellEnd"/>
      <w:r w:rsidRPr="00FB0096" w:rsidR="000001FB">
        <w:rPr>
          <w:rFonts w:ascii="Times New Roman" w:hAnsi="Times New Roman" w:cs="Times New Roman"/>
          <w:sz w:val="24"/>
          <w:szCs w:val="24"/>
        </w:rPr>
        <w:t xml:space="preserve"> </w:t>
      </w:r>
      <w:r w:rsidRPr="00FB0096" w:rsidR="000001FB">
        <w:rPr>
          <w:rFonts w:ascii="Times New Roman" w:hAnsi="Times New Roman" w:cs="Times New Roman"/>
          <w:i/>
          <w:sz w:val="24"/>
          <w:szCs w:val="24"/>
        </w:rPr>
        <w:t xml:space="preserve">G. </w:t>
      </w:r>
      <w:proofErr w:type="spellStart"/>
      <w:r w:rsidRPr="00FB0096" w:rsidR="000001FB">
        <w:rPr>
          <w:rFonts w:ascii="Times New Roman" w:hAnsi="Times New Roman" w:cs="Times New Roman"/>
          <w:i/>
          <w:sz w:val="24"/>
          <w:szCs w:val="24"/>
        </w:rPr>
        <w:t>cubense</w:t>
      </w:r>
      <w:proofErr w:type="spellEnd"/>
      <w:r w:rsidRPr="00FB0096" w:rsidR="000001FB">
        <w:rPr>
          <w:rFonts w:ascii="Times New Roman" w:hAnsi="Times New Roman" w:cs="Times New Roman"/>
          <w:sz w:val="24"/>
          <w:szCs w:val="24"/>
        </w:rPr>
        <w:t xml:space="preserve"> y </w:t>
      </w:r>
      <w:r w:rsidRPr="00FB0096" w:rsidR="000001FB">
        <w:rPr>
          <w:rFonts w:ascii="Times New Roman" w:hAnsi="Times New Roman" w:cs="Times New Roman"/>
          <w:i/>
          <w:sz w:val="24"/>
          <w:szCs w:val="24"/>
        </w:rPr>
        <w:t xml:space="preserve">R. </w:t>
      </w:r>
      <w:proofErr w:type="spellStart"/>
      <w:r w:rsidRPr="00FB0096" w:rsidR="000001FB">
        <w:rPr>
          <w:rFonts w:ascii="Times New Roman" w:hAnsi="Times New Roman" w:cs="Times New Roman"/>
          <w:i/>
          <w:sz w:val="24"/>
          <w:szCs w:val="24"/>
        </w:rPr>
        <w:t>intraradices</w:t>
      </w:r>
      <w:proofErr w:type="spellEnd"/>
      <w:r w:rsidR="005048EA">
        <w:rPr>
          <w:rFonts w:ascii="Times New Roman" w:hAnsi="Times New Roman" w:cs="Times New Roman"/>
          <w:sz w:val="24"/>
          <w:szCs w:val="24"/>
        </w:rPr>
        <w:t>.</w:t>
      </w:r>
      <w:r w:rsidRPr="00FB0096" w:rsidR="000001FB">
        <w:rPr>
          <w:rFonts w:ascii="Times New Roman" w:hAnsi="Times New Roman" w:cs="Times New Roman"/>
          <w:sz w:val="24"/>
          <w:szCs w:val="24"/>
        </w:rPr>
        <w:t xml:space="preserve"> </w:t>
      </w:r>
      <w:r w:rsidRPr="006B374D" w:rsidR="005048EA">
        <w:rPr>
          <w:rFonts w:ascii="Times New Roman" w:hAnsi="Times New Roman" w:cs="Times New Roman"/>
          <w:sz w:val="24"/>
          <w:szCs w:val="24"/>
        </w:rPr>
        <w:t>L</w:t>
      </w:r>
      <w:r w:rsidRPr="006B374D" w:rsidR="000001FB">
        <w:rPr>
          <w:rFonts w:ascii="Times New Roman" w:hAnsi="Times New Roman" w:cs="Times New Roman"/>
          <w:sz w:val="24"/>
          <w:szCs w:val="24"/>
        </w:rPr>
        <w:t>o</w:t>
      </w:r>
      <w:r w:rsidRPr="00FB0096" w:rsidR="000001FB">
        <w:rPr>
          <w:rFonts w:ascii="Times New Roman" w:hAnsi="Times New Roman" w:cs="Times New Roman"/>
          <w:sz w:val="24"/>
          <w:szCs w:val="24"/>
        </w:rPr>
        <w:t xml:space="preserve"> cual indica que la especie caoba antillana, en la etapa de vivero, responde a la adición de estas cepas</w:t>
      </w:r>
      <w:r w:rsidR="005048EA">
        <w:rPr>
          <w:rFonts w:ascii="Times New Roman" w:hAnsi="Times New Roman" w:cs="Times New Roman"/>
          <w:sz w:val="24"/>
          <w:szCs w:val="24"/>
        </w:rPr>
        <w:t>.</w:t>
      </w:r>
      <w:r w:rsidRPr="00FB0096" w:rsidR="000001FB">
        <w:rPr>
          <w:rFonts w:ascii="Times New Roman" w:hAnsi="Times New Roman" w:cs="Times New Roman"/>
          <w:sz w:val="24"/>
          <w:szCs w:val="24"/>
        </w:rPr>
        <w:t xml:space="preserve"> </w:t>
      </w:r>
      <w:r w:rsidRPr="006B374D" w:rsidR="005048EA">
        <w:rPr>
          <w:rFonts w:ascii="Times New Roman" w:hAnsi="Times New Roman" w:cs="Times New Roman"/>
          <w:sz w:val="24"/>
          <w:szCs w:val="24"/>
        </w:rPr>
        <w:t>D</w:t>
      </w:r>
      <w:r w:rsidRPr="00FB0096" w:rsidR="000001FB">
        <w:rPr>
          <w:rFonts w:ascii="Times New Roman" w:hAnsi="Times New Roman" w:cs="Times New Roman"/>
          <w:sz w:val="24"/>
          <w:szCs w:val="24"/>
        </w:rPr>
        <w:t xml:space="preserve">onde además </w:t>
      </w:r>
      <w:r w:rsidRPr="006B374D" w:rsidR="005048EA">
        <w:rPr>
          <w:rFonts w:ascii="Times New Roman" w:hAnsi="Times New Roman" w:cs="Times New Roman"/>
          <w:sz w:val="24"/>
          <w:szCs w:val="24"/>
        </w:rPr>
        <w:t>se obtuvo</w:t>
      </w:r>
      <w:r w:rsidR="005048EA">
        <w:rPr>
          <w:rFonts w:ascii="Times New Roman" w:hAnsi="Times New Roman" w:cs="Times New Roman"/>
          <w:sz w:val="24"/>
          <w:szCs w:val="24"/>
        </w:rPr>
        <w:t xml:space="preserve"> </w:t>
      </w:r>
      <w:r w:rsidRPr="00FB0096" w:rsidR="000001FB">
        <w:rPr>
          <w:rFonts w:ascii="Times New Roman" w:hAnsi="Times New Roman" w:cs="Times New Roman"/>
          <w:sz w:val="24"/>
          <w:szCs w:val="24"/>
        </w:rPr>
        <w:t>mejores resultados cuando se usó el sustrato dos (S2)</w:t>
      </w:r>
      <w:r w:rsidR="005048EA">
        <w:rPr>
          <w:rFonts w:ascii="Times New Roman" w:hAnsi="Times New Roman" w:cs="Times New Roman"/>
          <w:sz w:val="24"/>
          <w:szCs w:val="24"/>
        </w:rPr>
        <w:t>.</w:t>
      </w:r>
      <w:r w:rsidRPr="00FB0096" w:rsidR="000001FB">
        <w:rPr>
          <w:rFonts w:ascii="Times New Roman" w:hAnsi="Times New Roman" w:cs="Times New Roman"/>
          <w:sz w:val="24"/>
          <w:szCs w:val="24"/>
        </w:rPr>
        <w:t xml:space="preserve"> </w:t>
      </w:r>
      <w:r w:rsidRPr="00FB0096" w:rsidR="00861EC8">
        <w:rPr>
          <w:rFonts w:ascii="Times New Roman" w:hAnsi="Times New Roman" w:cs="Times New Roman"/>
          <w:sz w:val="24"/>
          <w:szCs w:val="24"/>
        </w:rPr>
        <w:t xml:space="preserve">El uso de HMA presenta un efecto positivo en el crecimiento de las plantas, debido a los beneficios de esta simbiosis </w:t>
      </w:r>
      <w:proofErr w:type="spellStart"/>
      <w:r w:rsidRPr="00FB0096" w:rsidR="00861EC8">
        <w:rPr>
          <w:rFonts w:ascii="Times New Roman" w:hAnsi="Times New Roman" w:cs="Times New Roman"/>
          <w:sz w:val="24"/>
          <w:szCs w:val="24"/>
        </w:rPr>
        <w:t>micorrízica</w:t>
      </w:r>
      <w:proofErr w:type="spellEnd"/>
      <w:r w:rsidRPr="00FB0096" w:rsidR="00861EC8">
        <w:rPr>
          <w:rFonts w:ascii="Times New Roman" w:hAnsi="Times New Roman" w:cs="Times New Roman"/>
          <w:sz w:val="24"/>
          <w:szCs w:val="24"/>
        </w:rPr>
        <w:t xml:space="preserve">, la que está relacionada con la nutrición vegetal </w:t>
      </w:r>
      <w:r w:rsidRPr="00FB0096" w:rsidR="00861EC8">
        <w:rPr>
          <w:rFonts w:ascii="Times New Roman" w:hAnsi="Times New Roman" w:cs="Times New Roman"/>
          <w:sz w:val="24"/>
          <w:szCs w:val="24"/>
        </w:rPr>
        <w:fldChar w:fldCharType="begin"/>
      </w:r>
      <w:r w:rsidR="00861EC8">
        <w:rPr>
          <w:rFonts w:ascii="Times New Roman" w:hAnsi="Times New Roman" w:cs="Times New Roman"/>
          <w:sz w:val="24"/>
          <w:szCs w:val="24"/>
        </w:rPr>
        <w:instrText xml:space="preserve"> ADDIN ZOTERO_ITEM CSL_CITATION {"citationID":"GejuEPfb","properties":{"formattedCitation":"(Smith y Smith 2011)","plainCitation":"(Smith y Smith 2011)","dontUpdate":true,"noteIndex":0},"citationItems":[{"id":2842,"uris":["http://zotero.org/users/6591325/items/46568VDW"],"uri":["http://zotero.org/users/6591325/items/46568VDW"],"itemData":{"id":2842,"type":"article-journal","container-title":"Annual Review of Plant Biology","language":"Inglés","page":"227-250","title":"Roles of Arbuscular Mycorrhizas in Plant Nutrition and Growth: New Paradigms from Cellular to Ecosystem Scales","volume":"62","author":[{"family":"Smith","given":"S. E."},{"family":"Smith","given":"F. A."}],"issued":{"date-parts":[["2011"]]}}}],"schema":"https://github.com/citation-style-language/schema/raw/master/csl-citation.json"} </w:instrText>
      </w:r>
      <w:r w:rsidRPr="00FB0096" w:rsidR="00861EC8">
        <w:rPr>
          <w:rFonts w:ascii="Times New Roman" w:hAnsi="Times New Roman" w:cs="Times New Roman"/>
          <w:sz w:val="24"/>
          <w:szCs w:val="24"/>
        </w:rPr>
        <w:fldChar w:fldCharType="separate"/>
      </w:r>
      <w:r w:rsidRPr="00FB0096" w:rsidR="00861EC8">
        <w:rPr>
          <w:rFonts w:ascii="Times New Roman" w:hAnsi="Times New Roman" w:cs="Times New Roman"/>
          <w:sz w:val="24"/>
          <w:szCs w:val="24"/>
        </w:rPr>
        <w:t>(</w:t>
      </w:r>
      <w:r w:rsidRPr="00782834" w:rsidR="00861EC8">
        <w:rPr>
          <w:rFonts w:ascii="Times New Roman" w:hAnsi="Times New Roman" w:cs="Times New Roman"/>
          <w:color w:val="0070C0"/>
          <w:sz w:val="24"/>
          <w:szCs w:val="24"/>
        </w:rPr>
        <w:t>Smith y Smith, 2011</w:t>
      </w:r>
      <w:r w:rsidRPr="00FB0096" w:rsidR="00861EC8">
        <w:rPr>
          <w:rFonts w:ascii="Times New Roman" w:hAnsi="Times New Roman" w:cs="Times New Roman"/>
          <w:sz w:val="24"/>
          <w:szCs w:val="24"/>
        </w:rPr>
        <w:t>)</w:t>
      </w:r>
      <w:r w:rsidRPr="00FB0096" w:rsidR="00861EC8">
        <w:rPr>
          <w:rFonts w:ascii="Times New Roman" w:hAnsi="Times New Roman" w:cs="Times New Roman"/>
          <w:sz w:val="24"/>
          <w:szCs w:val="24"/>
        </w:rPr>
        <w:fldChar w:fldCharType="end"/>
      </w:r>
      <w:r w:rsidRPr="00FB0096" w:rsidR="00861EC8">
        <w:rPr>
          <w:rFonts w:ascii="Times New Roman" w:hAnsi="Times New Roman" w:cs="Times New Roman"/>
          <w:sz w:val="24"/>
          <w:szCs w:val="24"/>
        </w:rPr>
        <w:t>. Por su parte, el sustrato dos, al presentar mayor porcentaje</w:t>
      </w:r>
      <w:r w:rsidR="005048EA">
        <w:rPr>
          <w:rFonts w:ascii="Times New Roman" w:hAnsi="Times New Roman" w:cs="Times New Roman"/>
          <w:sz w:val="24"/>
          <w:szCs w:val="24"/>
        </w:rPr>
        <w:t xml:space="preserve"> </w:t>
      </w:r>
      <w:r w:rsidRPr="006B374D" w:rsidR="005048EA">
        <w:rPr>
          <w:rFonts w:ascii="Times New Roman" w:hAnsi="Times New Roman" w:cs="Times New Roman"/>
          <w:sz w:val="24"/>
          <w:szCs w:val="24"/>
        </w:rPr>
        <w:t>de</w:t>
      </w:r>
      <w:r w:rsidRPr="00FB0096" w:rsidR="00861EC8">
        <w:rPr>
          <w:rFonts w:ascii="Times New Roman" w:hAnsi="Times New Roman" w:cs="Times New Roman"/>
          <w:sz w:val="24"/>
          <w:szCs w:val="24"/>
        </w:rPr>
        <w:t xml:space="preserve"> fibra de coco (60</w:t>
      </w:r>
      <w:r w:rsidR="00782834">
        <w:rPr>
          <w:rFonts w:ascii="Times New Roman" w:hAnsi="Times New Roman" w:cs="Times New Roman"/>
          <w:sz w:val="24"/>
          <w:szCs w:val="24"/>
        </w:rPr>
        <w:t xml:space="preserve"> </w:t>
      </w:r>
      <w:r w:rsidRPr="00FB0096" w:rsidR="00861EC8">
        <w:rPr>
          <w:rFonts w:ascii="Times New Roman" w:hAnsi="Times New Roman" w:cs="Times New Roman"/>
          <w:sz w:val="24"/>
          <w:szCs w:val="24"/>
        </w:rPr>
        <w:t>%), aporta nutrientes como calcio, nitrógeno y potasio</w:t>
      </w:r>
      <w:r w:rsidR="005048EA">
        <w:rPr>
          <w:rFonts w:ascii="Times New Roman" w:hAnsi="Times New Roman" w:cs="Times New Roman"/>
          <w:sz w:val="24"/>
          <w:szCs w:val="24"/>
        </w:rPr>
        <w:t xml:space="preserve">. </w:t>
      </w:r>
      <w:r w:rsidRPr="006B374D" w:rsidR="005048EA">
        <w:rPr>
          <w:rFonts w:ascii="Times New Roman" w:hAnsi="Times New Roman" w:cs="Times New Roman"/>
          <w:sz w:val="24"/>
          <w:szCs w:val="24"/>
        </w:rPr>
        <w:t>Lo que contribuye</w:t>
      </w:r>
      <w:r w:rsidRPr="00FB0096" w:rsidR="00861EC8">
        <w:rPr>
          <w:rFonts w:ascii="Times New Roman" w:hAnsi="Times New Roman" w:cs="Times New Roman"/>
          <w:sz w:val="24"/>
          <w:szCs w:val="24"/>
        </w:rPr>
        <w:t xml:space="preserve"> a mejorar la composición base de este sustrato, además de lograr una nutrición más balanceada </w:t>
      </w:r>
      <w:r w:rsidR="00D41D45">
        <w:rPr>
          <w:rFonts w:ascii="Times New Roman" w:hAnsi="Times New Roman" w:cs="Times New Roman"/>
          <w:sz w:val="24"/>
          <w:szCs w:val="24"/>
        </w:rPr>
        <w:fldChar w:fldCharType="begin"/>
      </w:r>
      <w:r w:rsidR="008414B7">
        <w:rPr>
          <w:rFonts w:ascii="Times New Roman" w:hAnsi="Times New Roman" w:cs="Times New Roman"/>
          <w:sz w:val="24"/>
          <w:szCs w:val="24"/>
        </w:rPr>
        <w:instrText xml:space="preserve"> ADDIN ZOTERO_ITEM CSL_CITATION {"citationID":"quSeItrZ","properties":{"formattedCitation":"(Falc\\uc0\\u243{}n et\\uc0\\u160{}al. 2019)","plainCitation":"(Falcón et al. 2019)","dontUpdate":true,"noteIndex":0},"citationItems":[{"id":642,"uris":["http://zotero.org/users/6591325/items/5TQHTMC7"],"uri":["http://zotero.org/users/6591325/items/5TQHTMC7"],"itemData":{"id":642,"type":"article-journal","abstract":"El presente estudio tuvo como objetivo evaluar el efecto de diferentes sustratos orgánicos en la calidad de la plántula S. mahagoni, cultivada en contenedores. Para ello se realizó un ensayo experimental en el vivero tecnificado “Camarones”, perteneciente a la Empresa Agroforestal Baracoa. Los sustratos empleados fueron Cascarilla de cacao (Cc), Fibra de coco (Fc) y Aserrín de pino (As) y mezclas volumétricas de cascarilla de cacao, fibra de coco y aserrín de pino en un experimento completamente al azar con ocho tratamientos y cinco réplicas. Se caracterizaron los sustratos y se determinaron los parámetros morfológicos de las plántulas, características de destubetado, estabilidad estructural del cepellón y arquitectura radical. La especie mostró una respuesta morfológica más favorable en las mezclas Cc60 (Cc-60% + Fc-20% + As-20%) y Cc50 (Cc-50% + Fc-30% + As-20%), atribuible a las características físicas y químicas.","container-title":"Revista Cubana de Ciencias Forestales","ISSN":"2310-3469","issue":"3","language":"es","page":"283-296","source":"cfores.upr.edu.cu","title":"Influencia del sustrato en la calidad de la planta Swietenia mahagoni (L.) Jacq. cultivada en tubetes","URL":"http://cfores.upr.edu.cu/index.php/cfores/article/view/422","volume":"7","author":[{"family":"Falcón","given":"E."},{"family":"Cobas","given":"M."},{"family":"Bonilla","given":"M."},{"family":"Rodríguez","given":"O."},{"family":"Castillo","given":"C. V."},{"family":"Rodríguez","given":"E."}],"accessed":{"date-parts":[["2019",11,8]]},"issued":{"date-parts":[["2019",11,8]]}}}],"schema":"https://github.com/citation-style-language/schema/raw/master/csl-citation.json"} </w:instrText>
      </w:r>
      <w:r w:rsidR="00D41D45">
        <w:rPr>
          <w:rFonts w:ascii="Times New Roman" w:hAnsi="Times New Roman" w:cs="Times New Roman"/>
          <w:sz w:val="24"/>
          <w:szCs w:val="24"/>
        </w:rPr>
        <w:fldChar w:fldCharType="separate"/>
      </w:r>
      <w:r w:rsidRPr="00D41D45" w:rsidR="00D41D45">
        <w:rPr>
          <w:rFonts w:ascii="Times New Roman" w:hAnsi="Times New Roman" w:cs="Times New Roman"/>
          <w:sz w:val="24"/>
          <w:szCs w:val="24"/>
        </w:rPr>
        <w:t>(</w:t>
      </w:r>
      <w:r w:rsidRPr="00782834" w:rsidR="00D41D45">
        <w:rPr>
          <w:rFonts w:ascii="Times New Roman" w:hAnsi="Times New Roman" w:cs="Times New Roman"/>
          <w:color w:val="0070C0"/>
          <w:sz w:val="24"/>
          <w:szCs w:val="24"/>
        </w:rPr>
        <w:t xml:space="preserve">Falcón </w:t>
      </w:r>
      <w:r w:rsidRPr="00782834" w:rsidR="00D41D45">
        <w:rPr>
          <w:rFonts w:ascii="Times New Roman" w:hAnsi="Times New Roman" w:cs="Times New Roman"/>
          <w:i/>
          <w:color w:val="0070C0"/>
          <w:sz w:val="24"/>
          <w:szCs w:val="24"/>
        </w:rPr>
        <w:t>et al</w:t>
      </w:r>
      <w:r w:rsidRPr="00782834" w:rsidR="00D41D45">
        <w:rPr>
          <w:rFonts w:ascii="Times New Roman" w:hAnsi="Times New Roman" w:cs="Times New Roman"/>
          <w:color w:val="0070C0"/>
          <w:sz w:val="24"/>
          <w:szCs w:val="24"/>
        </w:rPr>
        <w:t>., 2019</w:t>
      </w:r>
      <w:r w:rsidRPr="00D41D45" w:rsidR="00D41D45">
        <w:rPr>
          <w:rFonts w:ascii="Times New Roman" w:hAnsi="Times New Roman" w:cs="Times New Roman"/>
          <w:sz w:val="24"/>
          <w:szCs w:val="24"/>
        </w:rPr>
        <w:t>)</w:t>
      </w:r>
      <w:r w:rsidR="00D41D45">
        <w:rPr>
          <w:rFonts w:ascii="Times New Roman" w:hAnsi="Times New Roman" w:cs="Times New Roman"/>
          <w:sz w:val="24"/>
          <w:szCs w:val="24"/>
        </w:rPr>
        <w:fldChar w:fldCharType="end"/>
      </w:r>
      <w:r w:rsidRPr="00FB0096" w:rsidR="00861EC8">
        <w:rPr>
          <w:rFonts w:ascii="Times New Roman" w:hAnsi="Times New Roman" w:cs="Times New Roman"/>
          <w:sz w:val="24"/>
          <w:szCs w:val="24"/>
        </w:rPr>
        <w:t xml:space="preserve">. </w:t>
      </w:r>
      <w:r w:rsidRPr="00B50830" w:rsidR="00861EC8">
        <w:rPr>
          <w:rFonts w:ascii="Times New Roman" w:hAnsi="Times New Roman" w:cs="Times New Roman"/>
          <w:color w:val="0070C0"/>
          <w:sz w:val="24"/>
          <w:szCs w:val="24"/>
          <w:shd w:val="clear" w:color="auto" w:fill="FFFFFF" w:themeFill="background1"/>
        </w:rPr>
        <w:fldChar w:fldCharType="begin"/>
      </w:r>
      <w:r w:rsidRPr="00B50830" w:rsidR="00861EC8">
        <w:rPr>
          <w:rFonts w:ascii="Times New Roman" w:hAnsi="Times New Roman" w:cs="Times New Roman"/>
          <w:color w:val="0070C0"/>
          <w:sz w:val="24"/>
          <w:szCs w:val="24"/>
          <w:shd w:val="clear" w:color="auto" w:fill="FFFFFF" w:themeFill="background1"/>
        </w:rPr>
        <w:instrText xml:space="preserve"> ADDIN ZOTERO_ITEM CSL_CITATION {"citationID":"iMDw2cpa","properties":{"formattedCitation":"(Ar\\uc0\\u233{}valo, Oberpaur y M\\uc0\\u233{}ndez 2016)","plainCitation":"(Arévalo, Oberpaur y Méndez 2016)","dontUpdate":true,"noteIndex":0},"citationItems":[{"id":647,"uris":["http://zotero.org/users/6591325/items/9PUPH2TZ"],"uri":["http://zotero.org/users/6591325/items/9PUPH2TZ"],"itemData":{"id":647,"type":"article-journal","container-title":"Idesia (Arica)","ISSN":"ISSN 0718-3429","issue":"2","page":"47–55","source":"Google Scholar","title":"Inclusión de musgo (Sphagnum magellanicum Brid.) y fibra de coco como componentes orgánicos del sustrato para almácigos de kiwi (Actinidia deliciosa)","URL":"http://dx. doi. org/10.4067/S0718-34292016005000007.","volume":"34","author":[{"family":"Arévalo","given":"M."},{"family":"Oberpaur","given":"C."},{"family":"Méndez","given":"C."}],"issued":{"date-parts":[["2016"]]}}}],"schema":"https://github.com/citation-style-language/schema/raw/master/csl-citation.json"} </w:instrText>
      </w:r>
      <w:r w:rsidRPr="00B50830" w:rsidR="00861EC8">
        <w:rPr>
          <w:rFonts w:ascii="Times New Roman" w:hAnsi="Times New Roman" w:cs="Times New Roman"/>
          <w:color w:val="0070C0"/>
          <w:sz w:val="24"/>
          <w:szCs w:val="24"/>
          <w:shd w:val="clear" w:color="auto" w:fill="FFFFFF" w:themeFill="background1"/>
        </w:rPr>
        <w:fldChar w:fldCharType="separate"/>
      </w:r>
      <w:r w:rsidRPr="00B50830" w:rsidR="00B51868">
        <w:rPr>
          <w:rFonts w:ascii="Times New Roman" w:hAnsi="Times New Roman" w:cs="Times New Roman"/>
          <w:color w:val="0070C0"/>
          <w:sz w:val="24"/>
          <w:szCs w:val="24"/>
          <w:shd w:val="clear" w:color="auto" w:fill="FFFFFF" w:themeFill="background1"/>
        </w:rPr>
        <w:t>Arévalo,</w:t>
      </w:r>
      <w:r w:rsidRPr="00B50830" w:rsidR="00861EC8">
        <w:rPr>
          <w:rFonts w:ascii="Times New Roman" w:hAnsi="Times New Roman" w:cs="Times New Roman"/>
          <w:color w:val="0070C0"/>
          <w:sz w:val="24"/>
          <w:szCs w:val="24"/>
          <w:shd w:val="clear" w:color="auto" w:fill="FFFFFF" w:themeFill="background1"/>
        </w:rPr>
        <w:t xml:space="preserve"> Oberpaur y Méndez (2016)</w:t>
      </w:r>
      <w:r w:rsidRPr="00B50830" w:rsidR="00861EC8">
        <w:rPr>
          <w:rFonts w:ascii="Times New Roman" w:hAnsi="Times New Roman" w:cs="Times New Roman"/>
          <w:color w:val="0070C0"/>
          <w:sz w:val="24"/>
          <w:szCs w:val="24"/>
          <w:shd w:val="clear" w:color="auto" w:fill="FFFFFF" w:themeFill="background1"/>
        </w:rPr>
        <w:fldChar w:fldCharType="end"/>
      </w:r>
      <w:r w:rsidR="00861EC8">
        <w:rPr>
          <w:rFonts w:ascii="Times New Roman" w:hAnsi="Times New Roman" w:cs="Times New Roman"/>
          <w:sz w:val="24"/>
          <w:szCs w:val="24"/>
        </w:rPr>
        <w:t>,</w:t>
      </w:r>
      <w:r w:rsidRPr="00FB0096" w:rsidR="00861EC8">
        <w:rPr>
          <w:rFonts w:ascii="Times New Roman" w:hAnsi="Times New Roman" w:cs="Times New Roman"/>
          <w:sz w:val="24"/>
          <w:szCs w:val="24"/>
        </w:rPr>
        <w:t xml:space="preserve"> indican que la fibra de coco presenta ventajas de estabilidad física, porosidad total elevada (64</w:t>
      </w:r>
      <w:r w:rsidR="006B374D">
        <w:rPr>
          <w:rFonts w:ascii="Times New Roman" w:hAnsi="Times New Roman" w:cs="Times New Roman"/>
          <w:sz w:val="24"/>
          <w:szCs w:val="24"/>
        </w:rPr>
        <w:t>.</w:t>
      </w:r>
      <w:r w:rsidRPr="00FB0096" w:rsidR="00861EC8">
        <w:rPr>
          <w:rFonts w:ascii="Times New Roman" w:hAnsi="Times New Roman" w:cs="Times New Roman"/>
          <w:sz w:val="24"/>
          <w:szCs w:val="24"/>
        </w:rPr>
        <w:t>1 a 98</w:t>
      </w:r>
      <w:r w:rsidR="006B374D">
        <w:rPr>
          <w:rFonts w:ascii="Times New Roman" w:hAnsi="Times New Roman" w:cs="Times New Roman"/>
          <w:sz w:val="24"/>
          <w:szCs w:val="24"/>
        </w:rPr>
        <w:t>.</w:t>
      </w:r>
      <w:r w:rsidRPr="00FB0096" w:rsidR="00861EC8">
        <w:rPr>
          <w:rFonts w:ascii="Times New Roman" w:hAnsi="Times New Roman" w:cs="Times New Roman"/>
          <w:sz w:val="24"/>
          <w:szCs w:val="24"/>
        </w:rPr>
        <w:t>3 %), baja densidad aparente, (0</w:t>
      </w:r>
      <w:r w:rsidR="006B374D">
        <w:rPr>
          <w:rFonts w:ascii="Times New Roman" w:hAnsi="Times New Roman" w:cs="Times New Roman"/>
          <w:sz w:val="24"/>
          <w:szCs w:val="24"/>
        </w:rPr>
        <w:t>.</w:t>
      </w:r>
      <w:r w:rsidRPr="00FB0096" w:rsidR="00861EC8">
        <w:rPr>
          <w:rFonts w:ascii="Times New Roman" w:hAnsi="Times New Roman" w:cs="Times New Roman"/>
          <w:sz w:val="24"/>
          <w:szCs w:val="24"/>
        </w:rPr>
        <w:t>03 a 0</w:t>
      </w:r>
      <w:r w:rsidR="006B374D">
        <w:rPr>
          <w:rFonts w:ascii="Times New Roman" w:hAnsi="Times New Roman" w:cs="Times New Roman"/>
          <w:sz w:val="24"/>
          <w:szCs w:val="24"/>
        </w:rPr>
        <w:t>.</w:t>
      </w:r>
      <w:r w:rsidRPr="00FB0096" w:rsidR="00861EC8">
        <w:rPr>
          <w:rFonts w:ascii="Times New Roman" w:hAnsi="Times New Roman" w:cs="Times New Roman"/>
          <w:sz w:val="24"/>
          <w:szCs w:val="24"/>
        </w:rPr>
        <w:t>9 g cm</w:t>
      </w:r>
      <w:r w:rsidRPr="00FB0096" w:rsidR="00861EC8">
        <w:rPr>
          <w:rFonts w:ascii="Times New Roman" w:hAnsi="Times New Roman" w:cs="Times New Roman"/>
          <w:sz w:val="24"/>
          <w:szCs w:val="24"/>
          <w:vertAlign w:val="superscript"/>
        </w:rPr>
        <w:t>-3</w:t>
      </w:r>
      <w:r w:rsidRPr="00FB0096" w:rsidR="00861EC8">
        <w:rPr>
          <w:rFonts w:ascii="Times New Roman" w:hAnsi="Times New Roman" w:cs="Times New Roman"/>
          <w:sz w:val="24"/>
          <w:szCs w:val="24"/>
        </w:rPr>
        <w:t>) y una adec</w:t>
      </w:r>
      <w:r w:rsidR="00861EC8">
        <w:rPr>
          <w:rFonts w:ascii="Times New Roman" w:hAnsi="Times New Roman" w:cs="Times New Roman"/>
          <w:sz w:val="24"/>
          <w:szCs w:val="24"/>
        </w:rPr>
        <w:t>uada aireación (24</w:t>
      </w:r>
      <w:r w:rsidR="006B374D">
        <w:rPr>
          <w:rFonts w:ascii="Times New Roman" w:hAnsi="Times New Roman" w:cs="Times New Roman"/>
          <w:sz w:val="24"/>
          <w:szCs w:val="24"/>
        </w:rPr>
        <w:t>.</w:t>
      </w:r>
      <w:r w:rsidR="00861EC8">
        <w:rPr>
          <w:rFonts w:ascii="Times New Roman" w:hAnsi="Times New Roman" w:cs="Times New Roman"/>
          <w:sz w:val="24"/>
          <w:szCs w:val="24"/>
        </w:rPr>
        <w:t>2 a 89</w:t>
      </w:r>
      <w:r w:rsidR="006B374D">
        <w:rPr>
          <w:rFonts w:ascii="Times New Roman" w:hAnsi="Times New Roman" w:cs="Times New Roman"/>
          <w:sz w:val="24"/>
          <w:szCs w:val="24"/>
        </w:rPr>
        <w:t>.</w:t>
      </w:r>
      <w:r w:rsidR="00861EC8">
        <w:rPr>
          <w:rFonts w:ascii="Times New Roman" w:hAnsi="Times New Roman" w:cs="Times New Roman"/>
          <w:sz w:val="24"/>
          <w:szCs w:val="24"/>
        </w:rPr>
        <w:t>4 %).</w:t>
      </w:r>
    </w:p>
    <w:p w:rsidR="00782834" w:rsidP="00782834" w:rsidRDefault="00782834" w14:paraId="1432827E" w14:textId="77777777">
      <w:pPr>
        <w:spacing w:after="0" w:line="240" w:lineRule="auto"/>
        <w:jc w:val="both"/>
        <w:rPr>
          <w:rFonts w:ascii="Times New Roman" w:hAnsi="Times New Roman" w:cs="Times New Roman"/>
          <w:sz w:val="24"/>
          <w:szCs w:val="24"/>
        </w:rPr>
      </w:pPr>
    </w:p>
    <w:p w:rsidR="00E23E6A" w:rsidP="00782834" w:rsidRDefault="00E23E6A" w14:paraId="6A03CCD3" w14:textId="70C4D158">
      <w:pPr>
        <w:spacing w:after="0" w:line="240" w:lineRule="auto"/>
        <w:jc w:val="both"/>
        <w:rPr>
          <w:rFonts w:ascii="Times New Roman" w:hAnsi="Times New Roman" w:eastAsia="MS Mincho" w:cs="Times New Roman"/>
          <w:bCs/>
          <w:sz w:val="24"/>
          <w:szCs w:val="24"/>
          <w:lang w:eastAsia="es-ES"/>
        </w:rPr>
      </w:pPr>
      <w:r>
        <w:rPr>
          <w:rFonts w:ascii="Times New Roman" w:hAnsi="Times New Roman" w:eastAsia="MS Mincho" w:cs="Times New Roman"/>
          <w:bCs/>
          <w:sz w:val="24"/>
          <w:szCs w:val="24"/>
          <w:lang w:eastAsia="es-ES"/>
        </w:rPr>
        <w:t>L</w:t>
      </w:r>
      <w:r w:rsidRPr="00FB0096">
        <w:rPr>
          <w:rFonts w:ascii="Times New Roman" w:hAnsi="Times New Roman" w:eastAsia="MS Mincho" w:cs="Times New Roman"/>
          <w:bCs/>
          <w:sz w:val="24"/>
          <w:szCs w:val="24"/>
          <w:lang w:eastAsia="es-ES"/>
        </w:rPr>
        <w:t>a inoculación con HMA en el sustrato</w:t>
      </w:r>
      <w:r w:rsidR="005048EA">
        <w:rPr>
          <w:rFonts w:ascii="Times New Roman" w:hAnsi="Times New Roman" w:eastAsia="MS Mincho" w:cs="Times New Roman"/>
          <w:bCs/>
          <w:sz w:val="24"/>
          <w:szCs w:val="24"/>
          <w:lang w:eastAsia="es-ES"/>
        </w:rPr>
        <w:t xml:space="preserve"> </w:t>
      </w:r>
      <w:r w:rsidRPr="0041740F" w:rsidR="005048EA">
        <w:rPr>
          <w:rFonts w:ascii="Times New Roman" w:hAnsi="Times New Roman" w:eastAsia="MS Mincho" w:cs="Times New Roman"/>
          <w:bCs/>
          <w:sz w:val="24"/>
          <w:szCs w:val="24"/>
          <w:lang w:eastAsia="es-ES"/>
        </w:rPr>
        <w:t>produce</w:t>
      </w:r>
      <w:r w:rsidRPr="00FB0096">
        <w:rPr>
          <w:rFonts w:ascii="Times New Roman" w:hAnsi="Times New Roman" w:eastAsia="MS Mincho" w:cs="Times New Roman"/>
          <w:bCs/>
          <w:sz w:val="24"/>
          <w:szCs w:val="24"/>
          <w:lang w:eastAsia="es-ES"/>
        </w:rPr>
        <w:t xml:space="preserve"> mejor calidad de plántula de </w:t>
      </w:r>
      <w:r w:rsidRPr="00FB0096">
        <w:rPr>
          <w:rFonts w:ascii="Times New Roman" w:hAnsi="Times New Roman" w:eastAsia="MS Mincho" w:cs="Times New Roman"/>
          <w:bCs/>
          <w:i/>
          <w:sz w:val="24"/>
          <w:szCs w:val="24"/>
          <w:lang w:eastAsia="es-ES"/>
        </w:rPr>
        <w:t xml:space="preserve">S. </w:t>
      </w:r>
      <w:proofErr w:type="spellStart"/>
      <w:r w:rsidRPr="00FB0096">
        <w:rPr>
          <w:rFonts w:ascii="Times New Roman" w:hAnsi="Times New Roman" w:eastAsia="MS Mincho" w:cs="Times New Roman"/>
          <w:bCs/>
          <w:i/>
          <w:sz w:val="24"/>
          <w:szCs w:val="24"/>
          <w:lang w:eastAsia="es-ES"/>
        </w:rPr>
        <w:t>mahagoni</w:t>
      </w:r>
      <w:proofErr w:type="spellEnd"/>
      <w:r w:rsidR="005048EA">
        <w:rPr>
          <w:rFonts w:ascii="Times New Roman" w:hAnsi="Times New Roman" w:eastAsia="MS Mincho" w:cs="Times New Roman"/>
          <w:bCs/>
          <w:sz w:val="24"/>
          <w:szCs w:val="24"/>
          <w:lang w:eastAsia="es-ES"/>
        </w:rPr>
        <w:t>. L</w:t>
      </w:r>
      <w:r w:rsidRPr="00FB0096">
        <w:rPr>
          <w:rFonts w:ascii="Times New Roman" w:hAnsi="Times New Roman" w:eastAsia="MS Mincho" w:cs="Times New Roman"/>
          <w:bCs/>
          <w:sz w:val="24"/>
          <w:szCs w:val="24"/>
          <w:lang w:eastAsia="es-ES"/>
        </w:rPr>
        <w:t xml:space="preserve">a simbiosis planta-hongo se caracteriza por la presencia de estructuras fúngicas dentro y fuera de las raíces, </w:t>
      </w:r>
      <w:r w:rsidRPr="0041740F" w:rsidR="005048EA">
        <w:rPr>
          <w:rFonts w:ascii="Times New Roman" w:hAnsi="Times New Roman" w:eastAsia="MS Mincho" w:cs="Times New Roman"/>
          <w:bCs/>
          <w:sz w:val="24"/>
          <w:szCs w:val="24"/>
          <w:lang w:eastAsia="es-ES"/>
        </w:rPr>
        <w:t xml:space="preserve">que se </w:t>
      </w:r>
      <w:r w:rsidRPr="0041740F">
        <w:rPr>
          <w:rFonts w:ascii="Times New Roman" w:hAnsi="Times New Roman" w:eastAsia="MS Mincho" w:cs="Times New Roman"/>
          <w:bCs/>
          <w:sz w:val="24"/>
          <w:szCs w:val="24"/>
          <w:lang w:eastAsia="es-ES"/>
        </w:rPr>
        <w:t>ext</w:t>
      </w:r>
      <w:r w:rsidRPr="0041740F" w:rsidR="005048EA">
        <w:rPr>
          <w:rFonts w:ascii="Times New Roman" w:hAnsi="Times New Roman" w:eastAsia="MS Mincho" w:cs="Times New Roman"/>
          <w:bCs/>
          <w:sz w:val="24"/>
          <w:szCs w:val="24"/>
          <w:lang w:eastAsia="es-ES"/>
        </w:rPr>
        <w:t>ienden</w:t>
      </w:r>
      <w:r w:rsidRPr="00FB0096">
        <w:rPr>
          <w:rFonts w:ascii="Times New Roman" w:hAnsi="Times New Roman" w:eastAsia="MS Mincho" w:cs="Times New Roman"/>
          <w:bCs/>
          <w:sz w:val="24"/>
          <w:szCs w:val="24"/>
          <w:lang w:eastAsia="es-ES"/>
        </w:rPr>
        <w:t xml:space="preserve"> por el suelo como una red interconectada</w:t>
      </w:r>
      <w:r w:rsidR="005048EA">
        <w:rPr>
          <w:rFonts w:ascii="Times New Roman" w:hAnsi="Times New Roman" w:eastAsia="MS Mincho" w:cs="Times New Roman"/>
          <w:bCs/>
          <w:sz w:val="24"/>
          <w:szCs w:val="24"/>
          <w:lang w:eastAsia="es-ES"/>
        </w:rPr>
        <w:t xml:space="preserve"> </w:t>
      </w:r>
      <w:r w:rsidRPr="0041740F" w:rsidR="005048EA">
        <w:rPr>
          <w:rFonts w:ascii="Times New Roman" w:hAnsi="Times New Roman" w:eastAsia="MS Mincho" w:cs="Times New Roman"/>
          <w:bCs/>
          <w:sz w:val="24"/>
          <w:szCs w:val="24"/>
          <w:lang w:eastAsia="es-ES"/>
        </w:rPr>
        <w:t>que funciona de</w:t>
      </w:r>
      <w:r w:rsidRPr="00FB0096">
        <w:rPr>
          <w:rFonts w:ascii="Times New Roman" w:hAnsi="Times New Roman" w:eastAsia="MS Mincho" w:cs="Times New Roman"/>
          <w:bCs/>
          <w:sz w:val="24"/>
          <w:szCs w:val="24"/>
          <w:lang w:eastAsia="es-ES"/>
        </w:rPr>
        <w:t xml:space="preserve"> </w:t>
      </w:r>
      <w:proofErr w:type="gramStart"/>
      <w:r w:rsidRPr="00FB0096">
        <w:rPr>
          <w:rFonts w:ascii="Times New Roman" w:hAnsi="Times New Roman" w:eastAsia="MS Mincho" w:cs="Times New Roman"/>
          <w:bCs/>
          <w:sz w:val="24"/>
          <w:szCs w:val="24"/>
          <w:lang w:eastAsia="es-ES"/>
        </w:rPr>
        <w:t>interface</w:t>
      </w:r>
      <w:proofErr w:type="gramEnd"/>
      <w:r w:rsidRPr="00FB0096">
        <w:rPr>
          <w:rFonts w:ascii="Times New Roman" w:hAnsi="Times New Roman" w:eastAsia="MS Mincho" w:cs="Times New Roman"/>
          <w:bCs/>
          <w:sz w:val="24"/>
          <w:szCs w:val="24"/>
          <w:lang w:eastAsia="es-ES"/>
        </w:rPr>
        <w:t xml:space="preserve"> entre el suelo y la planta</w:t>
      </w:r>
      <w:r w:rsidR="005048EA">
        <w:rPr>
          <w:rFonts w:ascii="Times New Roman" w:hAnsi="Times New Roman" w:eastAsia="MS Mincho" w:cs="Times New Roman"/>
          <w:bCs/>
          <w:sz w:val="24"/>
          <w:szCs w:val="24"/>
          <w:lang w:eastAsia="es-ES"/>
        </w:rPr>
        <w:t xml:space="preserve">. </w:t>
      </w:r>
      <w:r w:rsidRPr="0041740F" w:rsidR="005048EA">
        <w:rPr>
          <w:rFonts w:ascii="Times New Roman" w:hAnsi="Times New Roman" w:eastAsia="MS Mincho" w:cs="Times New Roman"/>
          <w:bCs/>
          <w:sz w:val="24"/>
          <w:szCs w:val="24"/>
          <w:lang w:eastAsia="es-ES"/>
        </w:rPr>
        <w:t>Con lo que</w:t>
      </w:r>
      <w:r w:rsidRPr="0041740F">
        <w:rPr>
          <w:rFonts w:ascii="Times New Roman" w:hAnsi="Times New Roman" w:eastAsia="MS Mincho" w:cs="Times New Roman"/>
          <w:bCs/>
          <w:sz w:val="24"/>
          <w:szCs w:val="24"/>
          <w:lang w:eastAsia="es-ES"/>
        </w:rPr>
        <w:t xml:space="preserve"> aumenta</w:t>
      </w:r>
      <w:r w:rsidRPr="00FB0096">
        <w:rPr>
          <w:rFonts w:ascii="Times New Roman" w:hAnsi="Times New Roman" w:eastAsia="MS Mincho" w:cs="Times New Roman"/>
          <w:bCs/>
          <w:sz w:val="24"/>
          <w:szCs w:val="24"/>
          <w:lang w:eastAsia="es-ES"/>
        </w:rPr>
        <w:t xml:space="preserve"> la superficie de contacto de las raíces en el </w:t>
      </w:r>
      <w:r w:rsidRPr="0041740F">
        <w:rPr>
          <w:rFonts w:ascii="Times New Roman" w:hAnsi="Times New Roman" w:eastAsia="MS Mincho" w:cs="Times New Roman"/>
          <w:bCs/>
          <w:sz w:val="24"/>
          <w:szCs w:val="24"/>
          <w:lang w:eastAsia="es-ES"/>
        </w:rPr>
        <w:t>suelo</w:t>
      </w:r>
      <w:r w:rsidRPr="0041740F" w:rsidR="005048EA">
        <w:rPr>
          <w:rFonts w:ascii="Times New Roman" w:hAnsi="Times New Roman" w:eastAsia="MS Mincho" w:cs="Times New Roman"/>
          <w:bCs/>
          <w:sz w:val="24"/>
          <w:szCs w:val="24"/>
          <w:lang w:eastAsia="es-ES"/>
        </w:rPr>
        <w:t xml:space="preserve"> y</w:t>
      </w:r>
      <w:r w:rsidRPr="0041740F">
        <w:rPr>
          <w:rFonts w:ascii="Times New Roman" w:hAnsi="Times New Roman" w:eastAsia="MS Mincho" w:cs="Times New Roman"/>
          <w:bCs/>
          <w:sz w:val="24"/>
          <w:szCs w:val="24"/>
          <w:lang w:eastAsia="es-ES"/>
        </w:rPr>
        <w:t xml:space="preserve"> mejora</w:t>
      </w:r>
      <w:r w:rsidRPr="00FB0096">
        <w:rPr>
          <w:rFonts w:ascii="Times New Roman" w:hAnsi="Times New Roman" w:eastAsia="MS Mincho" w:cs="Times New Roman"/>
          <w:bCs/>
          <w:sz w:val="24"/>
          <w:szCs w:val="24"/>
          <w:lang w:eastAsia="es-ES"/>
        </w:rPr>
        <w:t xml:space="preserve"> la absorción de agua y nutrientes </w:t>
      </w:r>
      <w:r w:rsidRPr="00FB0096">
        <w:rPr>
          <w:rFonts w:ascii="Times New Roman" w:hAnsi="Times New Roman" w:eastAsia="MS Mincho" w:cs="Times New Roman"/>
          <w:bCs/>
          <w:sz w:val="24"/>
          <w:szCs w:val="24"/>
          <w:lang w:eastAsia="es-ES"/>
        </w:rPr>
        <w:fldChar w:fldCharType="begin"/>
      </w:r>
      <w:r>
        <w:rPr>
          <w:rFonts w:ascii="Times New Roman" w:hAnsi="Times New Roman" w:eastAsia="MS Mincho" w:cs="Times New Roman"/>
          <w:bCs/>
          <w:sz w:val="24"/>
          <w:szCs w:val="24"/>
          <w:lang w:eastAsia="es-ES"/>
        </w:rPr>
        <w:instrText xml:space="preserve"> ADDIN ZOTERO_ITEM CSL_CITATION {"citationID":"cpkKklyt","properties":{"formattedCitation":"(Li et\\uc0\\u160{}al. 2016)","plainCitation":"(Li et al. 2016)","dontUpdate":true,"noteIndex":0},"citationItems":[{"id":2524,"uris":["http://zotero.org/users/6591325/items/WAA8BMA9"],"uri":["http://zotero.org/users/6591325/items/WAA8BMA9"],"itemData":{"id":2524,"type":"article-journal","container-title":"Geology","DOI":"doi:10.1130/G37561.1","issue":"4","language":"Inglés","note":"number: 4\ncontainer-title: Geology","page":"319-322","title":"Cellular dissolution at hypha-and spore-mineral interfaces revealing unrecognized mechanisms and scales of fungal weathering.","volume":"44","author":[{"family":"Li","given":"Z."},{"family":"Liu","given":"L."},{"family":"Chen","given":"J."},{"family":"Teng","given":"H.H"}],"accessed":{"date-parts":[["2018",2,12]]},"issued":{"date-parts":[["2016"]]}}}],"schema":"https://github.com/citation-style-language/schema/raw/master/csl-citation.json"} </w:instrText>
      </w:r>
      <w:r w:rsidRPr="00FB0096">
        <w:rPr>
          <w:rFonts w:ascii="Times New Roman" w:hAnsi="Times New Roman" w:eastAsia="MS Mincho" w:cs="Times New Roman"/>
          <w:bCs/>
          <w:sz w:val="24"/>
          <w:szCs w:val="24"/>
          <w:lang w:eastAsia="es-ES"/>
        </w:rPr>
        <w:fldChar w:fldCharType="separate"/>
      </w:r>
      <w:r w:rsidRPr="00DE3BE7">
        <w:rPr>
          <w:rFonts w:ascii="Times New Roman" w:hAnsi="Times New Roman" w:cs="Times New Roman"/>
          <w:sz w:val="24"/>
          <w:szCs w:val="24"/>
        </w:rPr>
        <w:t>(</w:t>
      </w:r>
      <w:r w:rsidRPr="00782834">
        <w:rPr>
          <w:rFonts w:ascii="Times New Roman" w:hAnsi="Times New Roman" w:cs="Times New Roman"/>
          <w:color w:val="0070C0"/>
          <w:sz w:val="24"/>
          <w:szCs w:val="24"/>
        </w:rPr>
        <w:t xml:space="preserve">Li </w:t>
      </w:r>
      <w:r w:rsidRPr="00782834">
        <w:rPr>
          <w:rFonts w:ascii="Times New Roman" w:hAnsi="Times New Roman" w:cs="Times New Roman"/>
          <w:i/>
          <w:color w:val="0070C0"/>
          <w:sz w:val="24"/>
          <w:szCs w:val="24"/>
        </w:rPr>
        <w:t>et al</w:t>
      </w:r>
      <w:r w:rsidRPr="00782834">
        <w:rPr>
          <w:rFonts w:ascii="Times New Roman" w:hAnsi="Times New Roman" w:cs="Times New Roman"/>
          <w:color w:val="0070C0"/>
          <w:sz w:val="24"/>
          <w:szCs w:val="24"/>
        </w:rPr>
        <w:t>., 2016</w:t>
      </w:r>
      <w:r w:rsidRPr="00DE3BE7">
        <w:rPr>
          <w:rFonts w:ascii="Times New Roman" w:hAnsi="Times New Roman" w:cs="Times New Roman"/>
          <w:sz w:val="24"/>
          <w:szCs w:val="24"/>
        </w:rPr>
        <w:t>)</w:t>
      </w:r>
      <w:r w:rsidRPr="00FB0096">
        <w:rPr>
          <w:rFonts w:ascii="Times New Roman" w:hAnsi="Times New Roman" w:eastAsia="MS Mincho" w:cs="Times New Roman"/>
          <w:bCs/>
          <w:sz w:val="24"/>
          <w:szCs w:val="24"/>
          <w:lang w:eastAsia="es-ES"/>
        </w:rPr>
        <w:fldChar w:fldCharType="end"/>
      </w:r>
      <w:r w:rsidRPr="00FB0096">
        <w:rPr>
          <w:rFonts w:ascii="Times New Roman" w:hAnsi="Times New Roman" w:eastAsia="MS Mincho" w:cs="Times New Roman"/>
          <w:bCs/>
          <w:sz w:val="24"/>
          <w:szCs w:val="24"/>
          <w:lang w:eastAsia="es-ES"/>
        </w:rPr>
        <w:t>.</w:t>
      </w:r>
    </w:p>
    <w:p w:rsidR="00782834" w:rsidP="00782834" w:rsidRDefault="00782834" w14:paraId="7A0DCD44" w14:textId="77777777">
      <w:pPr>
        <w:spacing w:after="0" w:line="240" w:lineRule="auto"/>
        <w:jc w:val="both"/>
        <w:rPr>
          <w:rFonts w:ascii="Times New Roman" w:hAnsi="Times New Roman" w:eastAsia="MS Mincho" w:cs="Times New Roman"/>
          <w:bCs/>
          <w:sz w:val="24"/>
          <w:szCs w:val="24"/>
          <w:lang w:eastAsia="es-ES"/>
        </w:rPr>
      </w:pPr>
    </w:p>
    <w:p w:rsidR="003C1D06" w:rsidP="00782834" w:rsidRDefault="001C7B29" w14:paraId="4357BAC0" w14:textId="55A7AAA3">
      <w:pPr>
        <w:spacing w:after="0" w:line="240" w:lineRule="auto"/>
        <w:jc w:val="both"/>
        <w:rPr>
          <w:rFonts w:ascii="Times New Roman" w:hAnsi="Times New Roman" w:eastAsia="MS Mincho" w:cs="Times New Roman"/>
          <w:bCs/>
          <w:sz w:val="24"/>
          <w:szCs w:val="24"/>
          <w:lang w:eastAsia="es-ES"/>
        </w:rPr>
      </w:pPr>
      <w:r>
        <w:rPr>
          <w:rFonts w:ascii="Times New Roman" w:hAnsi="Times New Roman" w:cs="Times New Roman"/>
          <w:sz w:val="24"/>
          <w:szCs w:val="24"/>
          <w:lang w:val="es-ES_tradnl"/>
        </w:rPr>
        <w:t>Según</w:t>
      </w:r>
      <w:r w:rsidRPr="00FB0096">
        <w:rPr>
          <w:rFonts w:ascii="Times New Roman" w:hAnsi="Times New Roman" w:cs="Times New Roman"/>
          <w:sz w:val="24"/>
          <w:szCs w:val="24"/>
          <w:lang w:val="es-ES_tradnl"/>
        </w:rPr>
        <w:t xml:space="preserve"> </w:t>
      </w:r>
      <w:r w:rsidRPr="00FB0096" w:rsidR="003C1D06">
        <w:rPr>
          <w:rFonts w:ascii="Times New Roman" w:hAnsi="Times New Roman" w:cs="Times New Roman"/>
          <w:sz w:val="24"/>
          <w:szCs w:val="24"/>
          <w:lang w:val="es-ES_tradnl"/>
        </w:rPr>
        <w:t xml:space="preserve">resultados </w:t>
      </w:r>
      <w:r w:rsidR="003C1D06">
        <w:rPr>
          <w:rFonts w:ascii="Times New Roman" w:hAnsi="Times New Roman" w:cs="Times New Roman"/>
          <w:sz w:val="24"/>
          <w:szCs w:val="24"/>
          <w:lang w:val="es-ES_tradnl"/>
        </w:rPr>
        <w:t xml:space="preserve">antes </w:t>
      </w:r>
      <w:r w:rsidRPr="00FB0096" w:rsidR="003C1D06">
        <w:rPr>
          <w:rFonts w:ascii="Times New Roman" w:hAnsi="Times New Roman" w:cs="Times New Roman"/>
          <w:sz w:val="24"/>
          <w:szCs w:val="24"/>
          <w:lang w:val="es-ES_tradnl"/>
        </w:rPr>
        <w:t>expuestos</w:t>
      </w:r>
      <w:r w:rsidR="00D430D3">
        <w:rPr>
          <w:rFonts w:ascii="Times New Roman" w:hAnsi="Times New Roman" w:cs="Times New Roman"/>
          <w:sz w:val="24"/>
          <w:szCs w:val="24"/>
          <w:lang w:val="es-ES_tradnl"/>
        </w:rPr>
        <w:t>,</w:t>
      </w:r>
      <w:r w:rsidRPr="00FB0096" w:rsidR="003C1D06">
        <w:rPr>
          <w:rFonts w:ascii="Times New Roman" w:hAnsi="Times New Roman" w:cs="Times New Roman"/>
          <w:sz w:val="24"/>
          <w:szCs w:val="24"/>
          <w:lang w:val="es-ES_tradnl"/>
        </w:rPr>
        <w:t xml:space="preserve"> </w:t>
      </w:r>
      <w:r w:rsidRPr="00FB0096">
        <w:rPr>
          <w:rFonts w:ascii="Times New Roman" w:hAnsi="Times New Roman" w:cs="Times New Roman"/>
          <w:sz w:val="24"/>
          <w:szCs w:val="24"/>
          <w:lang w:val="es-ES_tradnl"/>
        </w:rPr>
        <w:t>los tratamientos M</w:t>
      </w:r>
      <w:r w:rsidRPr="00FB0096">
        <w:rPr>
          <w:rFonts w:ascii="Times New Roman" w:hAnsi="Times New Roman" w:cs="Times New Roman"/>
          <w:sz w:val="24"/>
          <w:szCs w:val="24"/>
          <w:vertAlign w:val="subscript"/>
          <w:lang w:val="es-ES_tradnl"/>
        </w:rPr>
        <w:t>1</w:t>
      </w:r>
      <w:r w:rsidRPr="00FB0096">
        <w:rPr>
          <w:rFonts w:ascii="Times New Roman" w:hAnsi="Times New Roman" w:cs="Times New Roman"/>
          <w:sz w:val="24"/>
          <w:szCs w:val="24"/>
          <w:lang w:val="es-ES_tradnl"/>
        </w:rPr>
        <w:t>/S</w:t>
      </w:r>
      <w:r w:rsidRPr="00FB0096">
        <w:rPr>
          <w:rFonts w:ascii="Times New Roman" w:hAnsi="Times New Roman" w:cs="Times New Roman"/>
          <w:sz w:val="24"/>
          <w:szCs w:val="24"/>
          <w:vertAlign w:val="subscript"/>
          <w:lang w:val="es-ES_tradnl"/>
        </w:rPr>
        <w:t>2</w:t>
      </w:r>
      <w:r w:rsidRPr="00FB0096">
        <w:rPr>
          <w:rFonts w:ascii="Times New Roman" w:hAnsi="Times New Roman" w:cs="Times New Roman"/>
          <w:sz w:val="24"/>
          <w:szCs w:val="24"/>
          <w:lang w:val="es-ES_tradnl"/>
        </w:rPr>
        <w:t xml:space="preserve"> y M</w:t>
      </w:r>
      <w:r w:rsidRPr="00FB0096">
        <w:rPr>
          <w:rFonts w:ascii="Times New Roman" w:hAnsi="Times New Roman" w:cs="Times New Roman"/>
          <w:sz w:val="24"/>
          <w:szCs w:val="24"/>
          <w:vertAlign w:val="subscript"/>
          <w:lang w:val="es-ES_tradnl"/>
        </w:rPr>
        <w:t>2</w:t>
      </w:r>
      <w:r w:rsidRPr="00FB0096">
        <w:rPr>
          <w:rFonts w:ascii="Times New Roman" w:hAnsi="Times New Roman" w:cs="Times New Roman"/>
          <w:sz w:val="24"/>
          <w:szCs w:val="24"/>
          <w:lang w:val="es-ES_tradnl"/>
        </w:rPr>
        <w:t>/S</w:t>
      </w:r>
      <w:r w:rsidRPr="00861EC8">
        <w:rPr>
          <w:rFonts w:ascii="Times New Roman" w:hAnsi="Times New Roman" w:cs="Times New Roman"/>
          <w:i/>
          <w:sz w:val="24"/>
          <w:szCs w:val="24"/>
          <w:vertAlign w:val="subscript"/>
          <w:lang w:val="es-ES_tradnl"/>
        </w:rPr>
        <w:t>2</w:t>
      </w:r>
      <w:r w:rsidRPr="00FB0096" w:rsidR="003C1D06">
        <w:rPr>
          <w:rFonts w:ascii="Times New Roman" w:hAnsi="Times New Roman" w:cs="Times New Roman"/>
          <w:sz w:val="24"/>
          <w:szCs w:val="24"/>
          <w:lang w:val="es-ES_tradnl"/>
        </w:rPr>
        <w:t xml:space="preserve"> p</w:t>
      </w:r>
      <w:r>
        <w:rPr>
          <w:rFonts w:ascii="Times New Roman" w:hAnsi="Times New Roman" w:cs="Times New Roman"/>
          <w:sz w:val="24"/>
          <w:szCs w:val="24"/>
          <w:lang w:val="es-ES_tradnl"/>
        </w:rPr>
        <w:t>ueden</w:t>
      </w:r>
      <w:r w:rsidRPr="00FB0096" w:rsidR="003C1D06">
        <w:rPr>
          <w:rFonts w:ascii="Times New Roman" w:hAnsi="Times New Roman" w:cs="Times New Roman"/>
          <w:sz w:val="24"/>
          <w:szCs w:val="24"/>
          <w:lang w:val="es-ES_tradnl"/>
        </w:rPr>
        <w:t xml:space="preserve"> utilizarse indistintamente</w:t>
      </w:r>
      <w:r w:rsidR="005048EA">
        <w:rPr>
          <w:rFonts w:ascii="Times New Roman" w:hAnsi="Times New Roman" w:cs="Times New Roman"/>
          <w:sz w:val="24"/>
          <w:szCs w:val="24"/>
          <w:lang w:val="es-ES_tradnl"/>
        </w:rPr>
        <w:t>.</w:t>
      </w:r>
      <w:r w:rsidRPr="00FB0096" w:rsidR="003C1D06">
        <w:rPr>
          <w:rFonts w:ascii="Times New Roman" w:hAnsi="Times New Roman" w:cs="Times New Roman"/>
          <w:sz w:val="24"/>
          <w:szCs w:val="24"/>
          <w:lang w:val="es-ES_tradnl"/>
        </w:rPr>
        <w:t xml:space="preserve"> </w:t>
      </w:r>
      <w:r>
        <w:rPr>
          <w:rFonts w:ascii="Times New Roman" w:hAnsi="Times New Roman" w:cs="Times New Roman"/>
          <w:sz w:val="24"/>
          <w:szCs w:val="24"/>
          <w:lang w:val="es-ES_tradnl"/>
        </w:rPr>
        <w:t xml:space="preserve">Esta </w:t>
      </w:r>
      <w:r>
        <w:rPr>
          <w:rFonts w:ascii="Times New Roman" w:hAnsi="Times New Roman" w:eastAsia="MS Mincho" w:cs="Times New Roman"/>
          <w:bCs/>
          <w:sz w:val="24"/>
          <w:szCs w:val="24"/>
          <w:lang w:eastAsia="es-ES"/>
        </w:rPr>
        <w:t>o</w:t>
      </w:r>
      <w:r w:rsidRPr="00FB0096" w:rsidR="003C1D06">
        <w:rPr>
          <w:rFonts w:ascii="Times New Roman" w:hAnsi="Times New Roman" w:eastAsia="MS Mincho" w:cs="Times New Roman"/>
          <w:bCs/>
          <w:sz w:val="24"/>
          <w:szCs w:val="24"/>
          <w:lang w:eastAsia="es-ES"/>
        </w:rPr>
        <w:t>pción posibilita la obtención de plántulas</w:t>
      </w:r>
      <w:r w:rsidR="005048EA">
        <w:rPr>
          <w:rFonts w:ascii="Times New Roman" w:hAnsi="Times New Roman" w:eastAsia="MS Mincho" w:cs="Times New Roman"/>
          <w:bCs/>
          <w:sz w:val="24"/>
          <w:szCs w:val="24"/>
          <w:lang w:eastAsia="es-ES"/>
        </w:rPr>
        <w:t xml:space="preserve"> </w:t>
      </w:r>
      <w:r w:rsidRPr="0041740F" w:rsidR="005048EA">
        <w:rPr>
          <w:rFonts w:ascii="Times New Roman" w:hAnsi="Times New Roman" w:eastAsia="MS Mincho" w:cs="Times New Roman"/>
          <w:bCs/>
          <w:sz w:val="24"/>
          <w:szCs w:val="24"/>
          <w:lang w:eastAsia="es-ES"/>
        </w:rPr>
        <w:t>de mayor</w:t>
      </w:r>
      <w:r w:rsidRPr="00FB0096" w:rsidR="003C1D06">
        <w:rPr>
          <w:rFonts w:ascii="Times New Roman" w:hAnsi="Times New Roman" w:eastAsia="MS Mincho" w:cs="Times New Roman"/>
          <w:bCs/>
          <w:sz w:val="24"/>
          <w:szCs w:val="24"/>
          <w:lang w:eastAsia="es-ES"/>
        </w:rPr>
        <w:t xml:space="preserve"> calidad, lo que valida la aptitud de estas combinaciones para ser utilizada en la producción de caoba antillana en condiciones similares a la del experimento. De igual manera</w:t>
      </w:r>
      <w:r>
        <w:rPr>
          <w:rFonts w:ascii="Times New Roman" w:hAnsi="Times New Roman" w:eastAsia="MS Mincho" w:cs="Times New Roman"/>
          <w:bCs/>
          <w:sz w:val="24"/>
          <w:szCs w:val="24"/>
          <w:lang w:eastAsia="es-ES"/>
        </w:rPr>
        <w:t>,</w:t>
      </w:r>
      <w:r w:rsidRPr="00FB0096" w:rsidR="003C1D06">
        <w:rPr>
          <w:rFonts w:ascii="Times New Roman" w:hAnsi="Times New Roman" w:eastAsia="MS Mincho" w:cs="Times New Roman"/>
          <w:bCs/>
          <w:sz w:val="24"/>
          <w:szCs w:val="24"/>
          <w:lang w:eastAsia="es-ES"/>
        </w:rPr>
        <w:t xml:space="preserve"> se reafirmó</w:t>
      </w:r>
      <w:r w:rsidR="00194A93">
        <w:rPr>
          <w:rFonts w:ascii="Times New Roman" w:hAnsi="Times New Roman" w:eastAsia="MS Mincho" w:cs="Times New Roman"/>
          <w:bCs/>
          <w:sz w:val="24"/>
          <w:szCs w:val="24"/>
          <w:lang w:eastAsia="es-ES"/>
        </w:rPr>
        <w:t xml:space="preserve"> </w:t>
      </w:r>
      <w:r w:rsidRPr="0041740F" w:rsidR="00194A93">
        <w:rPr>
          <w:rFonts w:ascii="Times New Roman" w:hAnsi="Times New Roman" w:eastAsia="MS Mincho" w:cs="Times New Roman"/>
          <w:bCs/>
          <w:sz w:val="24"/>
          <w:szCs w:val="24"/>
          <w:lang w:eastAsia="es-ES"/>
        </w:rPr>
        <w:t>que</w:t>
      </w:r>
      <w:r w:rsidRPr="00FB0096" w:rsidR="003C1D06">
        <w:rPr>
          <w:rFonts w:ascii="Times New Roman" w:hAnsi="Times New Roman" w:eastAsia="MS Mincho" w:cs="Times New Roman"/>
          <w:bCs/>
          <w:sz w:val="24"/>
          <w:szCs w:val="24"/>
          <w:lang w:eastAsia="es-ES"/>
        </w:rPr>
        <w:t xml:space="preserve"> </w:t>
      </w:r>
      <w:r w:rsidRPr="00FB0096" w:rsidR="003C1D06">
        <w:rPr>
          <w:rFonts w:ascii="Times New Roman" w:hAnsi="Times New Roman" w:eastAsia="MS Mincho" w:cs="Times New Roman"/>
          <w:bCs/>
          <w:i/>
          <w:sz w:val="24"/>
          <w:szCs w:val="24"/>
          <w:lang w:eastAsia="es-ES"/>
        </w:rPr>
        <w:t xml:space="preserve">F. </w:t>
      </w:r>
      <w:proofErr w:type="spellStart"/>
      <w:r w:rsidRPr="00FB0096" w:rsidR="003C1D06">
        <w:rPr>
          <w:rFonts w:ascii="Times New Roman" w:hAnsi="Times New Roman" w:eastAsia="MS Mincho" w:cs="Times New Roman"/>
          <w:bCs/>
          <w:i/>
          <w:sz w:val="24"/>
          <w:szCs w:val="24"/>
          <w:lang w:eastAsia="es-ES"/>
        </w:rPr>
        <w:t>mosseae</w:t>
      </w:r>
      <w:proofErr w:type="spellEnd"/>
      <w:r w:rsidRPr="00FB0096" w:rsidR="003C1D06">
        <w:rPr>
          <w:rFonts w:ascii="Times New Roman" w:hAnsi="Times New Roman" w:eastAsia="MS Mincho" w:cs="Times New Roman"/>
          <w:bCs/>
          <w:i/>
          <w:sz w:val="24"/>
          <w:szCs w:val="24"/>
          <w:lang w:eastAsia="es-ES"/>
        </w:rPr>
        <w:t xml:space="preserve"> </w:t>
      </w:r>
      <w:r w:rsidRPr="00FB0096" w:rsidR="003C1D06">
        <w:rPr>
          <w:rFonts w:ascii="Times New Roman" w:hAnsi="Times New Roman" w:eastAsia="MS Mincho" w:cs="Times New Roman"/>
          <w:bCs/>
          <w:sz w:val="24"/>
          <w:szCs w:val="24"/>
          <w:lang w:eastAsia="es-ES"/>
        </w:rPr>
        <w:t>como una segunda opción mostró valores por debajo de las otras cepas utilizadas en ambos tipos de sustratos, independientemente de su fertilidad.</w:t>
      </w:r>
      <w:r w:rsidR="003C1D06">
        <w:rPr>
          <w:rFonts w:ascii="Times New Roman" w:hAnsi="Times New Roman" w:eastAsia="MS Mincho" w:cs="Times New Roman"/>
          <w:bCs/>
          <w:sz w:val="24"/>
          <w:szCs w:val="24"/>
          <w:lang w:eastAsia="es-ES"/>
        </w:rPr>
        <w:t xml:space="preserve"> </w:t>
      </w:r>
      <w:r w:rsidRPr="00782834" w:rsidR="003C1D06">
        <w:rPr>
          <w:rFonts w:ascii="Times New Roman" w:hAnsi="Times New Roman" w:eastAsia="MS Mincho" w:cs="Times New Roman"/>
          <w:bCs/>
          <w:color w:val="0070C0"/>
          <w:sz w:val="24"/>
          <w:szCs w:val="24"/>
          <w:lang w:eastAsia="es-ES"/>
        </w:rPr>
        <w:fldChar w:fldCharType="begin"/>
      </w:r>
      <w:r w:rsidRPr="00782834" w:rsidR="002827F9">
        <w:rPr>
          <w:rFonts w:ascii="Times New Roman" w:hAnsi="Times New Roman" w:eastAsia="MS Mincho" w:cs="Times New Roman"/>
          <w:bCs/>
          <w:color w:val="0070C0"/>
          <w:sz w:val="24"/>
          <w:szCs w:val="24"/>
          <w:lang w:eastAsia="es-ES"/>
        </w:rPr>
        <w:instrText xml:space="preserve"> ADDIN ZOTERO_ITEM CSL_CITATION {"citationID":"rF0jmlAY","properties":{"formattedCitation":"(Bustamante y Rojas 2017)","plainCitation":"(Bustamante y Rojas 2017)","dontUpdate":true,"noteIndex":0},"citationItems":[{"id":2850,"uris":["http://zotero.org/users/6591325/items/INSVTVLJ"],"uri":["http://zotero.org/users/6591325/items/INSVTVLJ"],"itemData":{"id":2850,"type":"article-journal","container-title":"Café Cacao","ISSN":"ISSN 1680-7685","issue":"1","language":"Español","page":"13","title":"Efecto de las cepas de micorrizas y la riqueza del sustrato en el crecimiento de posturas de Theobroma cacao L. y los índices de utilización de nutrientes","URL":"http://www.inaf.co.cu/revistas/revista-cafe-cacao","volume":"16","author":[{"family":"Bustamante","given":"C. A."},{"family":"Rojas","given":"M."}],"issued":{"date-parts":[["2017"]]}}}],"schema":"https://github.com/citation-style-language/schema/raw/master/csl-citation.json"} </w:instrText>
      </w:r>
      <w:r w:rsidRPr="00782834" w:rsidR="003C1D06">
        <w:rPr>
          <w:rFonts w:ascii="Times New Roman" w:hAnsi="Times New Roman" w:eastAsia="MS Mincho" w:cs="Times New Roman"/>
          <w:bCs/>
          <w:color w:val="0070C0"/>
          <w:sz w:val="24"/>
          <w:szCs w:val="24"/>
          <w:lang w:eastAsia="es-ES"/>
        </w:rPr>
        <w:fldChar w:fldCharType="separate"/>
      </w:r>
      <w:r w:rsidRPr="00782834" w:rsidR="003C1D06">
        <w:rPr>
          <w:rFonts w:ascii="Times New Roman" w:hAnsi="Times New Roman" w:cs="Times New Roman"/>
          <w:color w:val="0070C0"/>
          <w:sz w:val="24"/>
        </w:rPr>
        <w:t>Bustamante y Rojas (2017)</w:t>
      </w:r>
      <w:r w:rsidRPr="00782834" w:rsidR="003C1D06">
        <w:rPr>
          <w:rFonts w:ascii="Times New Roman" w:hAnsi="Times New Roman" w:eastAsia="MS Mincho" w:cs="Times New Roman"/>
          <w:bCs/>
          <w:color w:val="0070C0"/>
          <w:sz w:val="24"/>
          <w:szCs w:val="24"/>
          <w:lang w:eastAsia="es-ES"/>
        </w:rPr>
        <w:fldChar w:fldCharType="end"/>
      </w:r>
      <w:r w:rsidRPr="00FB0096" w:rsidR="003C1D06">
        <w:rPr>
          <w:rFonts w:ascii="Times New Roman" w:hAnsi="Times New Roman" w:eastAsia="MS Mincho" w:cs="Times New Roman"/>
          <w:bCs/>
          <w:sz w:val="24"/>
          <w:szCs w:val="24"/>
          <w:lang w:eastAsia="es-ES"/>
        </w:rPr>
        <w:t xml:space="preserve">, consignaron resultados semejantes con la inoculación de micorriza </w:t>
      </w:r>
      <w:proofErr w:type="spellStart"/>
      <w:r w:rsidRPr="00FB0096" w:rsidR="003C1D06">
        <w:rPr>
          <w:rFonts w:ascii="Times New Roman" w:hAnsi="Times New Roman" w:eastAsia="MS Mincho" w:cs="Times New Roman"/>
          <w:bCs/>
          <w:sz w:val="24"/>
          <w:szCs w:val="24"/>
          <w:lang w:eastAsia="es-ES"/>
        </w:rPr>
        <w:t>arbuscular</w:t>
      </w:r>
      <w:proofErr w:type="spellEnd"/>
      <w:r w:rsidRPr="00FB0096" w:rsidR="003C1D06">
        <w:rPr>
          <w:rFonts w:ascii="Times New Roman" w:hAnsi="Times New Roman" w:eastAsia="MS Mincho" w:cs="Times New Roman"/>
          <w:bCs/>
          <w:sz w:val="24"/>
          <w:szCs w:val="24"/>
          <w:lang w:eastAsia="es-ES"/>
        </w:rPr>
        <w:t xml:space="preserve"> en </w:t>
      </w:r>
      <w:proofErr w:type="spellStart"/>
      <w:r w:rsidRPr="00FB0096" w:rsidR="003C1D06">
        <w:rPr>
          <w:rFonts w:ascii="Times New Roman" w:hAnsi="Times New Roman" w:eastAsia="MS Mincho" w:cs="Times New Roman"/>
          <w:bCs/>
          <w:i/>
          <w:sz w:val="24"/>
          <w:szCs w:val="24"/>
          <w:lang w:eastAsia="es-ES"/>
        </w:rPr>
        <w:t>Theobroma</w:t>
      </w:r>
      <w:proofErr w:type="spellEnd"/>
      <w:r w:rsidRPr="00FB0096" w:rsidR="003C1D06">
        <w:rPr>
          <w:rFonts w:ascii="Times New Roman" w:hAnsi="Times New Roman" w:eastAsia="MS Mincho" w:cs="Times New Roman"/>
          <w:bCs/>
          <w:i/>
          <w:sz w:val="24"/>
          <w:szCs w:val="24"/>
          <w:lang w:eastAsia="es-ES"/>
        </w:rPr>
        <w:t xml:space="preserve"> cacao</w:t>
      </w:r>
      <w:r w:rsidRPr="00FB0096" w:rsidR="003C1D06">
        <w:rPr>
          <w:rFonts w:ascii="Times New Roman" w:hAnsi="Times New Roman" w:eastAsia="MS Mincho" w:cs="Times New Roman"/>
          <w:bCs/>
          <w:sz w:val="24"/>
          <w:szCs w:val="24"/>
          <w:lang w:eastAsia="es-ES"/>
        </w:rPr>
        <w:t xml:space="preserve"> L.</w:t>
      </w:r>
    </w:p>
    <w:p w:rsidR="00782834" w:rsidP="00782834" w:rsidRDefault="00782834" w14:paraId="47D4786A" w14:textId="77777777">
      <w:pPr>
        <w:spacing w:after="0" w:line="240" w:lineRule="auto"/>
        <w:jc w:val="both"/>
        <w:rPr>
          <w:rFonts w:ascii="Times New Roman" w:hAnsi="Times New Roman" w:eastAsia="MS Mincho" w:cs="Times New Roman"/>
          <w:bCs/>
          <w:sz w:val="24"/>
          <w:szCs w:val="24"/>
          <w:lang w:eastAsia="es-ES"/>
        </w:rPr>
      </w:pPr>
    </w:p>
    <w:p w:rsidR="003C1D06" w:rsidP="00782834" w:rsidRDefault="003C1D06" w14:paraId="17A437E3" w14:textId="65731A10">
      <w:pPr>
        <w:spacing w:after="0" w:line="240" w:lineRule="auto"/>
        <w:jc w:val="both"/>
        <w:rPr>
          <w:rFonts w:ascii="Times New Roman" w:hAnsi="Times New Roman" w:cs="Times New Roman"/>
          <w:sz w:val="24"/>
          <w:szCs w:val="24"/>
        </w:rPr>
      </w:pPr>
      <w:r w:rsidRPr="00FB0096">
        <w:rPr>
          <w:rFonts w:ascii="Times New Roman" w:hAnsi="Times New Roman" w:cs="Times New Roman"/>
          <w:sz w:val="24"/>
          <w:szCs w:val="24"/>
        </w:rPr>
        <w:t xml:space="preserve">El estímulo en el crecimiento, atribuible a la inoculación con hongos </w:t>
      </w:r>
      <w:proofErr w:type="spellStart"/>
      <w:r w:rsidRPr="00FB0096">
        <w:rPr>
          <w:rFonts w:ascii="Times New Roman" w:hAnsi="Times New Roman" w:cs="Times New Roman"/>
          <w:sz w:val="24"/>
          <w:szCs w:val="24"/>
        </w:rPr>
        <w:t>endomicorrízicos</w:t>
      </w:r>
      <w:proofErr w:type="spellEnd"/>
      <w:r w:rsidRPr="00FB0096">
        <w:rPr>
          <w:rFonts w:ascii="Times New Roman" w:hAnsi="Times New Roman" w:cs="Times New Roman"/>
          <w:sz w:val="24"/>
          <w:szCs w:val="24"/>
        </w:rPr>
        <w:t xml:space="preserve">, ha sido reportado para algunas especies de la familia </w:t>
      </w:r>
      <w:proofErr w:type="spellStart"/>
      <w:r w:rsidRPr="00194A93">
        <w:rPr>
          <w:rFonts w:ascii="Times New Roman" w:hAnsi="Times New Roman" w:cs="Times New Roman"/>
          <w:i/>
          <w:sz w:val="24"/>
          <w:szCs w:val="24"/>
        </w:rPr>
        <w:t>Meliaceae</w:t>
      </w:r>
      <w:proofErr w:type="spellEnd"/>
      <w:r w:rsidRPr="00FB0096">
        <w:rPr>
          <w:rFonts w:ascii="Times New Roman" w:hAnsi="Times New Roman" w:cs="Times New Roman"/>
          <w:sz w:val="24"/>
          <w:szCs w:val="24"/>
        </w:rPr>
        <w:t xml:space="preserve">. </w:t>
      </w:r>
      <w:r w:rsidRPr="00782834">
        <w:rPr>
          <w:rFonts w:ascii="Times New Roman" w:hAnsi="Times New Roman" w:cs="Times New Roman"/>
          <w:color w:val="0070C0"/>
          <w:sz w:val="24"/>
          <w:szCs w:val="24"/>
        </w:rPr>
        <w:fldChar w:fldCharType="begin"/>
      </w:r>
      <w:r w:rsidRPr="00782834" w:rsidR="002827F9">
        <w:rPr>
          <w:rFonts w:ascii="Times New Roman" w:hAnsi="Times New Roman" w:cs="Times New Roman"/>
          <w:color w:val="0070C0"/>
          <w:sz w:val="24"/>
          <w:szCs w:val="24"/>
        </w:rPr>
        <w:instrText xml:space="preserve"> ADDIN ZOTERO_ITEM CSL_CITATION {"citationID":"YlZu9cH8","properties":{"formattedCitation":"(Bango, P\\uc0\\u233{}rez, y Torres 2013)","plainCitation":"(Bango, Pérez, y Torres 2013)","dontUpdate":true,"noteIndex":0},"citationItems":[{"id":793,"uris":["http://zotero.org/users/6591325/items/LNAM54X9"],"uri":["http://zotero.org/users/6591325/items/LNAM54X9"],"itemData":{"id":793,"type":"article-journal","abstract":"El trabajo investigativo se desarrolló en el vivero “Cerro de Caisimú” de la Empresa Forestal Manatí, provincia Las Tunas; en el período comprendido de febrero a junio de 2012, con el objetivo de evaluar el comportamiento fisiológico y determinar los efectos del Fitomás-E y Micorrizas en posturas de caoba (Swietenia Mahagoni L., Jacq.) en condiciones de vivero; para el cual se utilizó un diseño completamente aleatorio a base de cuatro tratamientos y tres réplicas sobre 300 envases de polietileno negro, el sustrato empleado se elaboró a partir de un suelo Fersialítico pardo rojizo mullido al 80% y materia orgánica al 20%. Los resultados mostraron que la combinación de Fitomás-E y Micorrizas superó a las demás variantes analizadas y se logró acortar la estadía de las posturas en el vivero en comparación con el manejo convencional.","container-title":"DELOS: Desarrollo Local Sostenible","ISSN":"1988-5245","issue":"16","language":"spa","page":"15","source":"dialnet.unirioja.es","title":"Alternativas biológicas para la obtención de posturas de caoba antillana en la etapa de vivero","URL":"https://dialnet.unirioja.es/servlet/articulo?codigo=6426880","volume":"6","author":[{"family":"Bango","given":"J.C."},{"family":"Pérez","given":"L."},{"family":"Torres","given":"L. M."}],"accessed":{"date-parts":[["2019",11,8]]},"issued":{"date-parts":[["2013"]]}}}],"schema":"https://github.com/citation-style-language/schema/raw/master/csl-citation.json"} </w:instrText>
      </w:r>
      <w:r w:rsidRPr="00782834">
        <w:rPr>
          <w:rFonts w:ascii="Times New Roman" w:hAnsi="Times New Roman" w:cs="Times New Roman"/>
          <w:color w:val="0070C0"/>
          <w:sz w:val="24"/>
          <w:szCs w:val="24"/>
        </w:rPr>
        <w:fldChar w:fldCharType="separate"/>
      </w:r>
      <w:r w:rsidRPr="00782834" w:rsidR="005E16AC">
        <w:rPr>
          <w:rFonts w:ascii="Times New Roman" w:hAnsi="Times New Roman" w:cs="Times New Roman"/>
          <w:color w:val="0070C0"/>
          <w:sz w:val="24"/>
          <w:szCs w:val="24"/>
        </w:rPr>
        <w:t xml:space="preserve">Bango </w:t>
      </w:r>
      <w:r w:rsidRPr="00782834" w:rsidR="005E16AC">
        <w:rPr>
          <w:rFonts w:ascii="Times New Roman" w:hAnsi="Times New Roman" w:cs="Times New Roman"/>
          <w:i/>
          <w:color w:val="0070C0"/>
          <w:sz w:val="24"/>
          <w:szCs w:val="24"/>
        </w:rPr>
        <w:t>et al</w:t>
      </w:r>
      <w:r w:rsidRPr="00782834" w:rsidR="005E16AC">
        <w:rPr>
          <w:rFonts w:ascii="Times New Roman" w:hAnsi="Times New Roman" w:cs="Times New Roman"/>
          <w:color w:val="0070C0"/>
          <w:sz w:val="24"/>
          <w:szCs w:val="24"/>
        </w:rPr>
        <w:t>.</w:t>
      </w:r>
      <w:r w:rsidRPr="00782834" w:rsidR="00782834">
        <w:rPr>
          <w:rFonts w:ascii="Times New Roman" w:hAnsi="Times New Roman" w:cs="Times New Roman"/>
          <w:color w:val="0070C0"/>
          <w:sz w:val="24"/>
          <w:szCs w:val="24"/>
        </w:rPr>
        <w:t>,</w:t>
      </w:r>
      <w:r w:rsidRPr="00782834">
        <w:rPr>
          <w:rFonts w:ascii="Times New Roman" w:hAnsi="Times New Roman" w:cs="Times New Roman"/>
          <w:color w:val="0070C0"/>
          <w:sz w:val="24"/>
          <w:szCs w:val="24"/>
        </w:rPr>
        <w:t xml:space="preserve"> (2013)</w:t>
      </w:r>
      <w:r w:rsidRPr="00782834">
        <w:rPr>
          <w:rFonts w:ascii="Times New Roman" w:hAnsi="Times New Roman" w:cs="Times New Roman"/>
          <w:color w:val="0070C0"/>
          <w:sz w:val="24"/>
          <w:szCs w:val="24"/>
        </w:rPr>
        <w:fldChar w:fldCharType="end"/>
      </w:r>
      <w:r>
        <w:rPr>
          <w:rFonts w:ascii="Times New Roman" w:hAnsi="Times New Roman" w:cs="Times New Roman"/>
          <w:sz w:val="24"/>
          <w:szCs w:val="24"/>
        </w:rPr>
        <w:t xml:space="preserve">, </w:t>
      </w:r>
      <w:r w:rsidRPr="00FB0096">
        <w:rPr>
          <w:rFonts w:ascii="Times New Roman" w:hAnsi="Times New Roman" w:cs="Times New Roman"/>
          <w:sz w:val="24"/>
          <w:szCs w:val="24"/>
        </w:rPr>
        <w:t xml:space="preserve">registraron aumento en la altura, peso seco de raíz y diámetro de plantas de </w:t>
      </w:r>
      <w:proofErr w:type="spellStart"/>
      <w:r w:rsidRPr="00FB0096">
        <w:rPr>
          <w:rFonts w:ascii="Times New Roman" w:hAnsi="Times New Roman" w:cs="Times New Roman"/>
          <w:i/>
          <w:sz w:val="24"/>
          <w:szCs w:val="24"/>
        </w:rPr>
        <w:t>Swietenia</w:t>
      </w:r>
      <w:proofErr w:type="spellEnd"/>
      <w:r w:rsidRPr="00FB0096">
        <w:rPr>
          <w:rFonts w:ascii="Times New Roman" w:hAnsi="Times New Roman" w:cs="Times New Roman"/>
          <w:i/>
          <w:sz w:val="24"/>
          <w:szCs w:val="24"/>
        </w:rPr>
        <w:t xml:space="preserve"> </w:t>
      </w:r>
      <w:proofErr w:type="spellStart"/>
      <w:r w:rsidRPr="00FB0096">
        <w:rPr>
          <w:rFonts w:ascii="Times New Roman" w:hAnsi="Times New Roman" w:cs="Times New Roman"/>
          <w:i/>
          <w:sz w:val="24"/>
          <w:szCs w:val="24"/>
        </w:rPr>
        <w:t>macrophylla</w:t>
      </w:r>
      <w:proofErr w:type="spellEnd"/>
      <w:r w:rsidRPr="00FB0096">
        <w:rPr>
          <w:rFonts w:ascii="Times New Roman" w:hAnsi="Times New Roman" w:cs="Times New Roman"/>
          <w:sz w:val="24"/>
          <w:szCs w:val="24"/>
        </w:rPr>
        <w:t xml:space="preserve"> inoculadas con cepas </w:t>
      </w:r>
      <w:proofErr w:type="spellStart"/>
      <w:r w:rsidRPr="00FB0096">
        <w:rPr>
          <w:rFonts w:ascii="Times New Roman" w:hAnsi="Times New Roman" w:cs="Times New Roman"/>
          <w:sz w:val="24"/>
          <w:szCs w:val="24"/>
        </w:rPr>
        <w:t>micorrízicas</w:t>
      </w:r>
      <w:proofErr w:type="spellEnd"/>
      <w:r w:rsidRPr="00FB0096">
        <w:rPr>
          <w:rFonts w:ascii="Times New Roman" w:hAnsi="Times New Roman" w:cs="Times New Roman"/>
          <w:sz w:val="24"/>
          <w:szCs w:val="24"/>
        </w:rPr>
        <w:t xml:space="preserve"> del género </w:t>
      </w:r>
      <w:proofErr w:type="spellStart"/>
      <w:r w:rsidRPr="00FB0096">
        <w:rPr>
          <w:rFonts w:ascii="Times New Roman" w:hAnsi="Times New Roman" w:cs="Times New Roman"/>
          <w:i/>
          <w:sz w:val="24"/>
          <w:szCs w:val="24"/>
        </w:rPr>
        <w:t>Glomus</w:t>
      </w:r>
      <w:proofErr w:type="spellEnd"/>
      <w:r w:rsidRPr="00FB0096">
        <w:rPr>
          <w:rFonts w:ascii="Times New Roman" w:hAnsi="Times New Roman" w:cs="Times New Roman"/>
          <w:sz w:val="24"/>
          <w:szCs w:val="24"/>
        </w:rPr>
        <w:t>.</w:t>
      </w:r>
      <w:r>
        <w:rPr>
          <w:rFonts w:ascii="Times New Roman" w:hAnsi="Times New Roman" w:cs="Times New Roman"/>
          <w:sz w:val="24"/>
          <w:szCs w:val="24"/>
        </w:rPr>
        <w:t xml:space="preserve"> </w:t>
      </w:r>
      <w:r w:rsidR="005E16AC">
        <w:rPr>
          <w:rFonts w:ascii="Times New Roman" w:hAnsi="Times New Roman" w:cs="Times New Roman"/>
          <w:sz w:val="24"/>
          <w:szCs w:val="24"/>
        </w:rPr>
        <w:t xml:space="preserve">A su vez, </w:t>
      </w:r>
      <w:r w:rsidRPr="00782834">
        <w:rPr>
          <w:rFonts w:ascii="Times New Roman" w:hAnsi="Times New Roman" w:cs="Times New Roman"/>
          <w:color w:val="0070C0"/>
          <w:sz w:val="24"/>
          <w:szCs w:val="24"/>
        </w:rPr>
        <w:fldChar w:fldCharType="begin"/>
      </w:r>
      <w:r w:rsidRPr="00782834" w:rsidR="002827F9">
        <w:rPr>
          <w:rFonts w:ascii="Times New Roman" w:hAnsi="Times New Roman" w:cs="Times New Roman"/>
          <w:color w:val="0070C0"/>
          <w:sz w:val="24"/>
          <w:szCs w:val="24"/>
        </w:rPr>
        <w:instrText xml:space="preserve"> ADDIN ZOTERO_ITEM CSL_CITATION {"citationID":"6KPsCswT","properties":{"formattedCitation":"(Oros et\\uc0\\u160{}al. 2015)","plainCitation":"(Oros et al. 2015)","dontUpdate":true,"noteIndex":0},"citationItems":[{"id":2851,"uris":["http://zotero.org/users/6591325/items/BIG2AUJX"],"uri":["http://zotero.org/users/6591325/items/BIG2AUJX"],"itemData":{"id":2851,"type":"article-journal","container-title":"Revista mexicana de ciencias agrícolas","ISSN":"ISSN 2007-0934","issue":"3","note":"publisher: Instituto Nacional de Investigaciones Forestales, Agrícolas y Pecuarias (INIFAP)","page":"627–635","source":"Google Scholar","title":"Respuesta de plántulas de\" Cedrela odorata\" a la inoculación con\" Rhizophagus intraradices\" y diferentes niveles de defoliación","URL":"https://cienciasagricolas.inifap.gob.mx/","volume":"6","author":[{"family":"Oros","given":"I."},{"family":"López","given":"Alejandro Alonso"},{"family":"Moreno","given":"Jesús Pérez"},{"family":"Collado","given":"Jorge C. López"},{"family":"Pérez","given":"Luis A. Lara"},{"family":"Garza","given":"Sandra E. Martínez"},{"family":"Ramos","given":"Laura Yesenia Solís"},{"family":"Torres","given":"Antonio Andrade"}],"issued":{"date-parts":[["2015"]]}}}],"schema":"https://github.com/citation-style-language/schema/raw/master/csl-citation.json"} </w:instrText>
      </w:r>
      <w:r w:rsidRPr="00782834">
        <w:rPr>
          <w:rFonts w:ascii="Times New Roman" w:hAnsi="Times New Roman" w:cs="Times New Roman"/>
          <w:color w:val="0070C0"/>
          <w:sz w:val="24"/>
          <w:szCs w:val="24"/>
        </w:rPr>
        <w:fldChar w:fldCharType="separate"/>
      </w:r>
      <w:r w:rsidRPr="00782834">
        <w:rPr>
          <w:rFonts w:ascii="Times New Roman" w:hAnsi="Times New Roman" w:cs="Times New Roman"/>
          <w:color w:val="0070C0"/>
          <w:sz w:val="24"/>
          <w:szCs w:val="24"/>
        </w:rPr>
        <w:t xml:space="preserve">Oros </w:t>
      </w:r>
      <w:r w:rsidRPr="00782834">
        <w:rPr>
          <w:rFonts w:ascii="Times New Roman" w:hAnsi="Times New Roman" w:cs="Times New Roman"/>
          <w:i/>
          <w:color w:val="0070C0"/>
          <w:sz w:val="24"/>
          <w:szCs w:val="24"/>
        </w:rPr>
        <w:t>et al</w:t>
      </w:r>
      <w:r w:rsidRPr="00782834">
        <w:rPr>
          <w:rFonts w:ascii="Times New Roman" w:hAnsi="Times New Roman" w:cs="Times New Roman"/>
          <w:color w:val="0070C0"/>
          <w:sz w:val="24"/>
          <w:szCs w:val="24"/>
        </w:rPr>
        <w:t>.</w:t>
      </w:r>
      <w:r w:rsidRPr="00782834" w:rsidR="00782834">
        <w:rPr>
          <w:rFonts w:ascii="Times New Roman" w:hAnsi="Times New Roman" w:cs="Times New Roman"/>
          <w:color w:val="0070C0"/>
          <w:sz w:val="24"/>
          <w:szCs w:val="24"/>
        </w:rPr>
        <w:t>,</w:t>
      </w:r>
      <w:r w:rsidRPr="00782834">
        <w:rPr>
          <w:rFonts w:ascii="Times New Roman" w:hAnsi="Times New Roman" w:cs="Times New Roman"/>
          <w:color w:val="0070C0"/>
          <w:sz w:val="24"/>
          <w:szCs w:val="24"/>
        </w:rPr>
        <w:t xml:space="preserve"> (2015)</w:t>
      </w:r>
      <w:r w:rsidRPr="00782834">
        <w:rPr>
          <w:rFonts w:ascii="Times New Roman" w:hAnsi="Times New Roman" w:cs="Times New Roman"/>
          <w:color w:val="0070C0"/>
          <w:sz w:val="24"/>
          <w:szCs w:val="24"/>
        </w:rPr>
        <w:fldChar w:fldCharType="end"/>
      </w:r>
      <w:r w:rsidR="0041740F">
        <w:rPr>
          <w:rFonts w:ascii="Times New Roman" w:hAnsi="Times New Roman" w:cs="Times New Roman"/>
          <w:sz w:val="24"/>
          <w:szCs w:val="24"/>
        </w:rPr>
        <w:t xml:space="preserve"> </w:t>
      </w:r>
      <w:r w:rsidRPr="00FB0096">
        <w:rPr>
          <w:rFonts w:ascii="Times New Roman" w:hAnsi="Times New Roman" w:cs="Times New Roman"/>
          <w:sz w:val="24"/>
          <w:szCs w:val="24"/>
        </w:rPr>
        <w:t xml:space="preserve">demostraron que </w:t>
      </w:r>
      <w:proofErr w:type="spellStart"/>
      <w:r w:rsidRPr="00FB0096">
        <w:rPr>
          <w:rFonts w:ascii="Times New Roman" w:hAnsi="Times New Roman" w:cs="Times New Roman"/>
          <w:i/>
          <w:sz w:val="24"/>
          <w:szCs w:val="24"/>
        </w:rPr>
        <w:t>Cedrela</w:t>
      </w:r>
      <w:proofErr w:type="spellEnd"/>
      <w:r w:rsidRPr="00FB0096">
        <w:rPr>
          <w:rFonts w:ascii="Times New Roman" w:hAnsi="Times New Roman" w:cs="Times New Roman"/>
          <w:i/>
          <w:sz w:val="24"/>
          <w:szCs w:val="24"/>
        </w:rPr>
        <w:t xml:space="preserve"> </w:t>
      </w:r>
      <w:proofErr w:type="spellStart"/>
      <w:r w:rsidRPr="00FB0096">
        <w:rPr>
          <w:rFonts w:ascii="Times New Roman" w:hAnsi="Times New Roman" w:cs="Times New Roman"/>
          <w:i/>
          <w:sz w:val="24"/>
          <w:szCs w:val="24"/>
        </w:rPr>
        <w:t>odorata</w:t>
      </w:r>
      <w:proofErr w:type="spellEnd"/>
      <w:r w:rsidRPr="00FB0096">
        <w:rPr>
          <w:rFonts w:ascii="Times New Roman" w:hAnsi="Times New Roman" w:cs="Times New Roman"/>
          <w:sz w:val="24"/>
          <w:szCs w:val="24"/>
        </w:rPr>
        <w:t xml:space="preserve"> incrementó la biomasa aérea y radical cuando se inoculó con </w:t>
      </w:r>
      <w:proofErr w:type="spellStart"/>
      <w:r w:rsidRPr="00FB0096">
        <w:rPr>
          <w:rFonts w:ascii="Times New Roman" w:hAnsi="Times New Roman" w:cs="Times New Roman"/>
          <w:i/>
          <w:sz w:val="24"/>
          <w:szCs w:val="24"/>
        </w:rPr>
        <w:t>Rhizophagus</w:t>
      </w:r>
      <w:proofErr w:type="spellEnd"/>
      <w:r w:rsidRPr="00FB0096">
        <w:rPr>
          <w:rFonts w:ascii="Times New Roman" w:hAnsi="Times New Roman" w:cs="Times New Roman"/>
          <w:i/>
          <w:sz w:val="24"/>
          <w:szCs w:val="24"/>
        </w:rPr>
        <w:t xml:space="preserve"> </w:t>
      </w:r>
      <w:proofErr w:type="spellStart"/>
      <w:r w:rsidRPr="00FB0096">
        <w:rPr>
          <w:rFonts w:ascii="Times New Roman" w:hAnsi="Times New Roman" w:cs="Times New Roman"/>
          <w:i/>
          <w:sz w:val="24"/>
          <w:szCs w:val="24"/>
        </w:rPr>
        <w:t>intraradices</w:t>
      </w:r>
      <w:proofErr w:type="spellEnd"/>
      <w:r w:rsidRPr="00FB0096">
        <w:rPr>
          <w:rFonts w:ascii="Times New Roman" w:hAnsi="Times New Roman" w:cs="Times New Roman"/>
          <w:sz w:val="24"/>
          <w:szCs w:val="24"/>
        </w:rPr>
        <w:t>. De igual forma</w:t>
      </w:r>
      <w:r>
        <w:rPr>
          <w:rFonts w:ascii="Times New Roman" w:hAnsi="Times New Roman" w:cs="Times New Roman"/>
          <w:sz w:val="24"/>
          <w:szCs w:val="24"/>
        </w:rPr>
        <w:t xml:space="preserve"> </w:t>
      </w:r>
      <w:r w:rsidRPr="00782834">
        <w:rPr>
          <w:rFonts w:ascii="Times New Roman" w:hAnsi="Times New Roman" w:cs="Times New Roman"/>
          <w:color w:val="0070C0"/>
          <w:sz w:val="24"/>
          <w:szCs w:val="24"/>
        </w:rPr>
        <w:fldChar w:fldCharType="begin"/>
      </w:r>
      <w:r w:rsidRPr="00782834" w:rsidR="008414B7">
        <w:rPr>
          <w:rFonts w:ascii="Times New Roman" w:hAnsi="Times New Roman" w:cs="Times New Roman"/>
          <w:color w:val="0070C0"/>
          <w:sz w:val="24"/>
          <w:szCs w:val="24"/>
        </w:rPr>
        <w:instrText xml:space="preserve"> ADDIN ZOTERO_ITEM CSL_CITATION {"citationID":"l9GSdt7E","properties":{"formattedCitation":"(Falc\\uc0\\u243{}n, E., Rodr\\uc0\\u237{}guez, O., y Riera, M. C. 2013)","plainCitation":"(Falcón, E., Rodríguez, O., y Riera, M. C. 2013)","dontUpdate":true,"noteIndex":0},"citationItems":[{"id":"wgjB7EJh/MGFmVyrp","uris":["http://zotero.org/users/6591325/items/27KWVHH5"],"uri":["http://zotero.org/users/6591325/items/27KWVHH5"],"itemData":{"id":2691,"type":"article-journal","issue":"3","journalAbbreviation":"Cultivos Tropicales,","language":"Español","note":"number: 3","page":"32-39","title":"Efecto de la inoculación de hongos micorrizógenos sobre la producción de posturas forestales en dos tipos de suelos","volume":"34","author":[{"literal":"Falcón, E."},{"literal":"Rodríguez, O."},{"literal":"Riera, M. C."}],"issued":{"date-parts":[["2013"]]}}}],"schema":"https://github.com/citation-style-language/schema/raw/master/csl-citation.json"} </w:instrText>
      </w:r>
      <w:r w:rsidRPr="00782834">
        <w:rPr>
          <w:rFonts w:ascii="Times New Roman" w:hAnsi="Times New Roman" w:cs="Times New Roman"/>
          <w:color w:val="0070C0"/>
          <w:sz w:val="24"/>
          <w:szCs w:val="24"/>
        </w:rPr>
        <w:fldChar w:fldCharType="separate"/>
      </w:r>
      <w:r w:rsidRPr="00782834">
        <w:rPr>
          <w:rFonts w:ascii="Times New Roman" w:hAnsi="Times New Roman" w:cs="Times New Roman"/>
          <w:color w:val="0070C0"/>
          <w:sz w:val="24"/>
          <w:szCs w:val="24"/>
        </w:rPr>
        <w:t>Falcó</w:t>
      </w:r>
      <w:r w:rsidRPr="00782834" w:rsidR="00126332">
        <w:rPr>
          <w:rFonts w:ascii="Times New Roman" w:hAnsi="Times New Roman" w:cs="Times New Roman"/>
          <w:color w:val="0070C0"/>
          <w:sz w:val="24"/>
          <w:szCs w:val="24"/>
        </w:rPr>
        <w:t xml:space="preserve">n </w:t>
      </w:r>
      <w:r w:rsidRPr="00782834" w:rsidR="00FB572B">
        <w:rPr>
          <w:rFonts w:ascii="Times New Roman" w:hAnsi="Times New Roman" w:cs="Times New Roman"/>
          <w:i/>
          <w:color w:val="0070C0"/>
          <w:sz w:val="24"/>
          <w:szCs w:val="24"/>
        </w:rPr>
        <w:t>et al.</w:t>
      </w:r>
      <w:r w:rsidRPr="00782834" w:rsidR="00782834">
        <w:rPr>
          <w:rFonts w:ascii="Times New Roman" w:hAnsi="Times New Roman" w:cs="Times New Roman"/>
          <w:i/>
          <w:color w:val="0070C0"/>
          <w:sz w:val="24"/>
          <w:szCs w:val="24"/>
        </w:rPr>
        <w:t>,</w:t>
      </w:r>
      <w:r w:rsidRPr="00782834">
        <w:rPr>
          <w:rFonts w:ascii="Times New Roman" w:hAnsi="Times New Roman" w:cs="Times New Roman"/>
          <w:color w:val="0070C0"/>
          <w:sz w:val="24"/>
          <w:szCs w:val="24"/>
        </w:rPr>
        <w:t xml:space="preserve"> (2013)</w:t>
      </w:r>
      <w:r w:rsidRPr="00782834">
        <w:rPr>
          <w:rFonts w:ascii="Times New Roman" w:hAnsi="Times New Roman" w:cs="Times New Roman"/>
          <w:color w:val="0070C0"/>
          <w:sz w:val="24"/>
          <w:szCs w:val="24"/>
        </w:rPr>
        <w:fldChar w:fldCharType="end"/>
      </w:r>
      <w:r>
        <w:rPr>
          <w:rFonts w:ascii="Times New Roman" w:hAnsi="Times New Roman" w:cs="Times New Roman"/>
          <w:sz w:val="24"/>
          <w:szCs w:val="24"/>
        </w:rPr>
        <w:t xml:space="preserve"> y </w:t>
      </w:r>
      <w:r w:rsidRPr="00782834">
        <w:rPr>
          <w:rFonts w:ascii="Times New Roman" w:hAnsi="Times New Roman" w:cs="Times New Roman"/>
          <w:color w:val="0070C0"/>
          <w:sz w:val="24"/>
          <w:szCs w:val="24"/>
        </w:rPr>
        <w:fldChar w:fldCharType="begin"/>
      </w:r>
      <w:r w:rsidRPr="00782834" w:rsidR="002827F9">
        <w:rPr>
          <w:rFonts w:ascii="Times New Roman" w:hAnsi="Times New Roman" w:cs="Times New Roman"/>
          <w:color w:val="0070C0"/>
          <w:sz w:val="24"/>
          <w:szCs w:val="24"/>
        </w:rPr>
        <w:instrText xml:space="preserve"> ADDIN ZOTERO_ITEM CSL_CITATION {"citationID":"921BFfSM","properties":{"formattedCitation":"(Falc\\uc0\\u243{}n et\\uc0\\u160{}al. 2018)","plainCitation":"(Falcón et al. 2018)","dontUpdate":true,"noteIndex":0},"citationItems":[{"id":2844,"uris":["http://zotero.org/users/6591325/items/PW2IAPPR"],"uri":["http://zotero.org/users/6591325/items/PW2IAPPR"],"itemData":{"id":2844,"type":"article-journal","container-title":"Revista Forestal Baracoa","ISSN":"2078-7235","issue":"Número especial","language":"Español","page":"1-10","title":"Aplicación combinada de EcoMic® y Fitomas-E® en la calidad de la planta Swietenia mahagoni L. Jacq.","URL":"http://www.inaf.co.cu/revistas/revista-forestal-baracoa","volume":"37","author":[{"family":"Falcón","given":"E."},{"family":"Cobas","given":"M."},{"family":"Bonilla","given":"M."},{"family":"Romero","given":"C. V."}],"issued":{"date-parts":[["2018"]]}}}],"schema":"https://github.com/citation-style-language/schema/raw/master/csl-citation.json"} </w:instrText>
      </w:r>
      <w:r w:rsidRPr="00782834">
        <w:rPr>
          <w:rFonts w:ascii="Times New Roman" w:hAnsi="Times New Roman" w:cs="Times New Roman"/>
          <w:color w:val="0070C0"/>
          <w:sz w:val="24"/>
          <w:szCs w:val="24"/>
        </w:rPr>
        <w:fldChar w:fldCharType="separate"/>
      </w:r>
      <w:r w:rsidRPr="00782834">
        <w:rPr>
          <w:rFonts w:ascii="Times New Roman" w:hAnsi="Times New Roman" w:cs="Times New Roman"/>
          <w:color w:val="0070C0"/>
          <w:sz w:val="24"/>
          <w:szCs w:val="24"/>
        </w:rPr>
        <w:t xml:space="preserve">Falcón </w:t>
      </w:r>
      <w:r w:rsidRPr="00782834">
        <w:rPr>
          <w:rFonts w:ascii="Times New Roman" w:hAnsi="Times New Roman" w:cs="Times New Roman"/>
          <w:i/>
          <w:color w:val="0070C0"/>
          <w:sz w:val="24"/>
          <w:szCs w:val="24"/>
        </w:rPr>
        <w:t>et al</w:t>
      </w:r>
      <w:r w:rsidRPr="00782834">
        <w:rPr>
          <w:rFonts w:ascii="Times New Roman" w:hAnsi="Times New Roman" w:cs="Times New Roman"/>
          <w:color w:val="0070C0"/>
          <w:sz w:val="24"/>
          <w:szCs w:val="24"/>
        </w:rPr>
        <w:t>.</w:t>
      </w:r>
      <w:r w:rsidRPr="00782834" w:rsidR="00782834">
        <w:rPr>
          <w:rFonts w:ascii="Times New Roman" w:hAnsi="Times New Roman" w:cs="Times New Roman"/>
          <w:color w:val="0070C0"/>
          <w:sz w:val="24"/>
          <w:szCs w:val="24"/>
        </w:rPr>
        <w:t>,</w:t>
      </w:r>
      <w:r w:rsidRPr="00782834">
        <w:rPr>
          <w:rFonts w:ascii="Times New Roman" w:hAnsi="Times New Roman" w:cs="Times New Roman"/>
          <w:color w:val="0070C0"/>
          <w:sz w:val="24"/>
          <w:szCs w:val="24"/>
        </w:rPr>
        <w:t xml:space="preserve"> (2018)</w:t>
      </w:r>
      <w:r w:rsidRPr="00782834">
        <w:rPr>
          <w:rFonts w:ascii="Times New Roman" w:hAnsi="Times New Roman" w:cs="Times New Roman"/>
          <w:color w:val="0070C0"/>
          <w:sz w:val="24"/>
          <w:szCs w:val="24"/>
        </w:rPr>
        <w:fldChar w:fldCharType="end"/>
      </w:r>
      <w:r>
        <w:rPr>
          <w:rFonts w:ascii="Times New Roman" w:hAnsi="Times New Roman" w:cs="Times New Roman"/>
          <w:sz w:val="24"/>
          <w:szCs w:val="24"/>
        </w:rPr>
        <w:t xml:space="preserve">, </w:t>
      </w:r>
      <w:r w:rsidRPr="00FB0096">
        <w:rPr>
          <w:rFonts w:ascii="Times New Roman" w:hAnsi="Times New Roman" w:cs="Times New Roman"/>
          <w:sz w:val="24"/>
          <w:szCs w:val="24"/>
        </w:rPr>
        <w:t xml:space="preserve">registraron mayor crecimiento y supervivencia en plántulas de </w:t>
      </w:r>
      <w:proofErr w:type="spellStart"/>
      <w:r w:rsidRPr="00FB0096">
        <w:rPr>
          <w:rFonts w:ascii="Times New Roman" w:hAnsi="Times New Roman" w:cs="Times New Roman"/>
          <w:i/>
          <w:sz w:val="24"/>
          <w:szCs w:val="24"/>
        </w:rPr>
        <w:t>Swietenia</w:t>
      </w:r>
      <w:proofErr w:type="spellEnd"/>
      <w:r w:rsidRPr="00FB0096">
        <w:rPr>
          <w:rFonts w:ascii="Times New Roman" w:hAnsi="Times New Roman" w:cs="Times New Roman"/>
          <w:i/>
          <w:sz w:val="24"/>
          <w:szCs w:val="24"/>
        </w:rPr>
        <w:t xml:space="preserve"> </w:t>
      </w:r>
      <w:proofErr w:type="spellStart"/>
      <w:r w:rsidRPr="00FB0096">
        <w:rPr>
          <w:rFonts w:ascii="Times New Roman" w:hAnsi="Times New Roman" w:cs="Times New Roman"/>
          <w:i/>
          <w:sz w:val="24"/>
          <w:szCs w:val="24"/>
        </w:rPr>
        <w:t>mahagoni</w:t>
      </w:r>
      <w:proofErr w:type="spellEnd"/>
      <w:r w:rsidRPr="00FB0096">
        <w:rPr>
          <w:rFonts w:ascii="Times New Roman" w:hAnsi="Times New Roman" w:cs="Times New Roman"/>
          <w:i/>
          <w:sz w:val="24"/>
          <w:szCs w:val="24"/>
        </w:rPr>
        <w:t xml:space="preserve"> </w:t>
      </w:r>
      <w:r w:rsidRPr="00FB0096">
        <w:rPr>
          <w:rFonts w:ascii="Times New Roman" w:hAnsi="Times New Roman" w:cs="Times New Roman"/>
          <w:sz w:val="24"/>
          <w:szCs w:val="24"/>
        </w:rPr>
        <w:t xml:space="preserve">L. </w:t>
      </w:r>
      <w:proofErr w:type="spellStart"/>
      <w:r w:rsidRPr="00FB0096">
        <w:rPr>
          <w:rFonts w:ascii="Times New Roman" w:hAnsi="Times New Roman" w:cs="Times New Roman"/>
          <w:sz w:val="24"/>
          <w:szCs w:val="24"/>
        </w:rPr>
        <w:t>Jacq</w:t>
      </w:r>
      <w:proofErr w:type="spellEnd"/>
      <w:r w:rsidRPr="00FB0096">
        <w:rPr>
          <w:rFonts w:ascii="Times New Roman" w:hAnsi="Times New Roman" w:cs="Times New Roman"/>
          <w:sz w:val="24"/>
          <w:szCs w:val="24"/>
        </w:rPr>
        <w:t xml:space="preserve">., inoculadas con </w:t>
      </w:r>
      <w:proofErr w:type="spellStart"/>
      <w:r w:rsidRPr="00FB0096">
        <w:rPr>
          <w:rFonts w:ascii="Times New Roman" w:hAnsi="Times New Roman" w:cs="Times New Roman"/>
          <w:i/>
          <w:sz w:val="24"/>
          <w:szCs w:val="24"/>
        </w:rPr>
        <w:t>Rhizophagus</w:t>
      </w:r>
      <w:proofErr w:type="spellEnd"/>
      <w:r w:rsidRPr="00FB0096">
        <w:rPr>
          <w:rFonts w:ascii="Times New Roman" w:hAnsi="Times New Roman" w:cs="Times New Roman"/>
          <w:i/>
          <w:sz w:val="24"/>
          <w:szCs w:val="24"/>
        </w:rPr>
        <w:t xml:space="preserve"> </w:t>
      </w:r>
      <w:proofErr w:type="spellStart"/>
      <w:r w:rsidRPr="00FB0096">
        <w:rPr>
          <w:rFonts w:ascii="Times New Roman" w:hAnsi="Times New Roman" w:cs="Times New Roman"/>
          <w:i/>
          <w:sz w:val="24"/>
          <w:szCs w:val="24"/>
        </w:rPr>
        <w:t>intraradices</w:t>
      </w:r>
      <w:proofErr w:type="spellEnd"/>
      <w:r w:rsidRPr="00FB0096">
        <w:rPr>
          <w:rFonts w:ascii="Times New Roman" w:hAnsi="Times New Roman" w:cs="Times New Roman"/>
          <w:i/>
          <w:sz w:val="24"/>
          <w:szCs w:val="24"/>
        </w:rPr>
        <w:t xml:space="preserve"> y </w:t>
      </w:r>
      <w:proofErr w:type="spellStart"/>
      <w:r w:rsidRPr="00FB0096">
        <w:rPr>
          <w:rFonts w:ascii="Times New Roman" w:hAnsi="Times New Roman" w:cs="Times New Roman"/>
          <w:i/>
          <w:sz w:val="24"/>
          <w:szCs w:val="24"/>
        </w:rPr>
        <w:t>Glomus</w:t>
      </w:r>
      <w:proofErr w:type="spellEnd"/>
      <w:r w:rsidRPr="00FB0096">
        <w:rPr>
          <w:rFonts w:ascii="Times New Roman" w:hAnsi="Times New Roman" w:cs="Times New Roman"/>
          <w:i/>
          <w:sz w:val="24"/>
          <w:szCs w:val="24"/>
        </w:rPr>
        <w:t xml:space="preserve"> </w:t>
      </w:r>
      <w:proofErr w:type="spellStart"/>
      <w:r w:rsidRPr="00FB0096">
        <w:rPr>
          <w:rFonts w:ascii="Times New Roman" w:hAnsi="Times New Roman" w:cs="Times New Roman"/>
          <w:i/>
          <w:sz w:val="24"/>
          <w:szCs w:val="24"/>
        </w:rPr>
        <w:t>cubense</w:t>
      </w:r>
      <w:proofErr w:type="spellEnd"/>
      <w:r w:rsidRPr="00FB0096">
        <w:rPr>
          <w:rFonts w:ascii="Times New Roman" w:hAnsi="Times New Roman" w:cs="Times New Roman"/>
          <w:sz w:val="24"/>
          <w:szCs w:val="24"/>
        </w:rPr>
        <w:t xml:space="preserve">, respectivamente, en comparación con las plantas sin inocular.  </w:t>
      </w:r>
    </w:p>
    <w:p w:rsidR="00782834" w:rsidP="00782834" w:rsidRDefault="00782834" w14:paraId="0F05059C" w14:textId="77777777">
      <w:pPr>
        <w:spacing w:after="0" w:line="240" w:lineRule="auto"/>
        <w:jc w:val="both"/>
        <w:rPr>
          <w:rFonts w:ascii="Times New Roman" w:hAnsi="Times New Roman" w:cs="Times New Roman"/>
          <w:sz w:val="24"/>
          <w:szCs w:val="24"/>
        </w:rPr>
      </w:pPr>
    </w:p>
    <w:p w:rsidR="00516102" w:rsidP="00782834" w:rsidRDefault="00516102" w14:paraId="1595AB15" w14:textId="5E7E18F0">
      <w:pPr>
        <w:spacing w:after="0" w:line="240" w:lineRule="auto"/>
        <w:jc w:val="both"/>
        <w:rPr>
          <w:rFonts w:ascii="Times New Roman" w:hAnsi="Times New Roman" w:cs="Times New Roman"/>
          <w:i/>
          <w:iCs/>
          <w:sz w:val="24"/>
          <w:szCs w:val="24"/>
        </w:rPr>
      </w:pPr>
      <w:r w:rsidRPr="00FB0096">
        <w:rPr>
          <w:rFonts w:ascii="Times New Roman" w:hAnsi="Times New Roman" w:cs="Times New Roman"/>
          <w:sz w:val="24"/>
          <w:szCs w:val="24"/>
        </w:rPr>
        <w:t xml:space="preserve">El sinergismo registrado debido a la inoculación de hongos </w:t>
      </w:r>
      <w:proofErr w:type="spellStart"/>
      <w:r w:rsidRPr="00FB0096">
        <w:rPr>
          <w:rFonts w:ascii="Times New Roman" w:hAnsi="Times New Roman" w:cs="Times New Roman"/>
          <w:sz w:val="24"/>
          <w:szCs w:val="24"/>
        </w:rPr>
        <w:t>endomicorrízicos</w:t>
      </w:r>
      <w:proofErr w:type="spellEnd"/>
      <w:r w:rsidRPr="00FB0096">
        <w:rPr>
          <w:rFonts w:ascii="Times New Roman" w:hAnsi="Times New Roman" w:cs="Times New Roman"/>
          <w:sz w:val="24"/>
          <w:szCs w:val="24"/>
        </w:rPr>
        <w:t xml:space="preserve"> y sustrato</w:t>
      </w:r>
      <w:r w:rsidRPr="0041740F" w:rsidR="00194A93">
        <w:rPr>
          <w:rFonts w:ascii="Times New Roman" w:hAnsi="Times New Roman" w:cs="Times New Roman"/>
          <w:sz w:val="24"/>
          <w:szCs w:val="24"/>
        </w:rPr>
        <w:t>s</w:t>
      </w:r>
      <w:r w:rsidRPr="00FB0096">
        <w:rPr>
          <w:rFonts w:ascii="Times New Roman" w:hAnsi="Times New Roman" w:cs="Times New Roman"/>
          <w:sz w:val="24"/>
          <w:szCs w:val="24"/>
        </w:rPr>
        <w:t xml:space="preserve"> orgánicos</w:t>
      </w:r>
      <w:r w:rsidR="00194A93">
        <w:rPr>
          <w:rFonts w:ascii="Times New Roman" w:hAnsi="Times New Roman" w:cs="Times New Roman"/>
          <w:sz w:val="24"/>
          <w:szCs w:val="24"/>
        </w:rPr>
        <w:t>,</w:t>
      </w:r>
      <w:r w:rsidRPr="00FB0096">
        <w:rPr>
          <w:rFonts w:ascii="Times New Roman" w:hAnsi="Times New Roman" w:cs="Times New Roman"/>
          <w:sz w:val="24"/>
          <w:szCs w:val="24"/>
        </w:rPr>
        <w:t xml:space="preserve"> también se ha reportado previamente. Por ejemplo</w:t>
      </w:r>
      <w:r w:rsidR="001C7B29">
        <w:rPr>
          <w:rFonts w:ascii="Times New Roman" w:hAnsi="Times New Roman" w:cs="Times New Roman"/>
          <w:sz w:val="24"/>
          <w:szCs w:val="24"/>
        </w:rPr>
        <w:t>,</w:t>
      </w:r>
      <w:r w:rsidRPr="00FB0096">
        <w:rPr>
          <w:rFonts w:ascii="Times New Roman" w:hAnsi="Times New Roman" w:cs="Times New Roman"/>
          <w:sz w:val="24"/>
          <w:szCs w:val="24"/>
        </w:rPr>
        <w:t xml:space="preserve"> </w:t>
      </w:r>
      <w:r w:rsidRPr="00782834">
        <w:rPr>
          <w:rFonts w:ascii="Times New Roman" w:hAnsi="Times New Roman" w:cs="Times New Roman"/>
          <w:color w:val="0070C0"/>
          <w:sz w:val="24"/>
          <w:szCs w:val="24"/>
        </w:rPr>
        <w:fldChar w:fldCharType="begin"/>
      </w:r>
      <w:r w:rsidRPr="00782834" w:rsidR="00FD603E">
        <w:rPr>
          <w:rFonts w:ascii="Times New Roman" w:hAnsi="Times New Roman" w:cs="Times New Roman"/>
          <w:color w:val="0070C0"/>
          <w:sz w:val="24"/>
          <w:szCs w:val="24"/>
        </w:rPr>
        <w:instrText xml:space="preserve"> ADDIN ZOTERO_ITEM CSL_CITATION {"citationID":"eihSFSIB","properties":{"formattedCitation":"(Souza et\\uc0\\u160{}al. 2009)","plainCitation":"(Souza et al. 2009)","dontUpdate":true,"noteIndex":0},"citationItems":[{"id":2840,"uris":["http://zotero.org/users/6591325/items/BHDME69J"],"uri":["http://zotero.org/users/6591325/items/BHDME69J"],"itemData":{"id":2840,"type":"article-journal","abstract":"Avaliou-se a influência de dois tipos de substrato (S1 e S2), na ausência e na presença de\ninoculação de fungos micorrízicos arbusculares (FMA), na produção de mudas de Schinus\nterebinthifolius em tubetes de 280 mL. O experimento foi realizado em casa de vegetação do\nDepartamento de Solos do Instituto de Agronomia, Universidade Federal Rural do Rio de Janeiro,\nSeropédica, RJ, no período de junho a setembro de 2005. S1 e S2 se constituíram numa mistura (em\nvolume), previamente desinfestada, de fosfato de rocha (10%), areia grossa lavada (30%), material\nargiloso (30%) e matéria orgânica (30%). Para S1, a fonte de matéria orgânica foi resíduo industrial\nde produção de borracha sintética (LETRIP), enquanto que para S2, esterco bovino curtido. O\ndelineamento experimental foi o inteiramente casualizado, em esquema de parcelas subdivididas,\ncom 24 repetições, com 6 plantas por parcela. Aos 120 dias após a montagem do experimento,\nobservou-se que S2 proporcionou às mudas ganhos significativos em praticamente todas as\nvariáveis analisadas (altura, diâmetro, massa seca de parte aérea e de raiz, teor de N, P e K na parte\naérea, e de N na raiz), em comparação com S1. Não houve diferença significativa entre os\nsubstratos quanto à ausência e presença de FMA, possivelmente em função dos elevados teores de\nnutrientes em S1 e S2. A esse mesmo fato se atribuiu a ausência de colonização de raízes por FMA\nem S2. O LETRIP desempenhou efeito protetor-encapsulador de esporos de FMA nativos contra a\nação do fungicida, o que permitiu a colonização de raízes em S1 na ausência de inoculação. Portanto, S2 mostrou ser mais indicado para a produção de mudas de S. terebinthifolius.\nPalavras-chave: Produção de mudas florestais; micorriza; áreas degradadas.","container-title":"Floresta, Curitiba, PR,","issue":"1","language":"Portugues","page":"197-206","title":"Produção de mudas micorrizadas de Schinus terebinthifolius Raddi. em diferentes substratos","volume":"39","author":[{"family":"Souza","given":"Rodrigo Camara","dropping-particle":"de"},{"family":"Gervásio Pereira","given":"Marcos"},{"family":"Guimarães Giácomo","given":"Rômulo"},{"family":"Ribeiro da Silva","given":"Eliane Maria"},{"family":"Tavares de Menezes","given":"Luís Fernando"}],"accessed":{"date-parts":[["2018",4,20]]},"issued":{"date-parts":[["2009"]]}}}],"schema":"https://github.com/citation-style-language/schema/raw/master/csl-citation.json"} </w:instrText>
      </w:r>
      <w:r w:rsidRPr="00782834">
        <w:rPr>
          <w:rFonts w:ascii="Times New Roman" w:hAnsi="Times New Roman" w:cs="Times New Roman"/>
          <w:color w:val="0070C0"/>
          <w:sz w:val="24"/>
          <w:szCs w:val="24"/>
        </w:rPr>
        <w:fldChar w:fldCharType="separate"/>
      </w:r>
      <w:r w:rsidRPr="00782834">
        <w:rPr>
          <w:rFonts w:ascii="Times New Roman" w:hAnsi="Times New Roman" w:cs="Times New Roman"/>
          <w:color w:val="0070C0"/>
          <w:sz w:val="24"/>
          <w:szCs w:val="24"/>
        </w:rPr>
        <w:t xml:space="preserve">Souza </w:t>
      </w:r>
      <w:r w:rsidRPr="00782834">
        <w:rPr>
          <w:rFonts w:ascii="Times New Roman" w:hAnsi="Times New Roman" w:cs="Times New Roman"/>
          <w:i/>
          <w:color w:val="0070C0"/>
          <w:sz w:val="24"/>
          <w:szCs w:val="24"/>
        </w:rPr>
        <w:t>et </w:t>
      </w:r>
      <w:proofErr w:type="spellStart"/>
      <w:r w:rsidRPr="00782834">
        <w:rPr>
          <w:rFonts w:ascii="Times New Roman" w:hAnsi="Times New Roman" w:cs="Times New Roman"/>
          <w:i/>
          <w:color w:val="0070C0"/>
          <w:sz w:val="24"/>
          <w:szCs w:val="24"/>
        </w:rPr>
        <w:t>al</w:t>
      </w:r>
      <w:proofErr w:type="spellEnd"/>
      <w:r w:rsidRPr="00782834">
        <w:rPr>
          <w:rFonts w:ascii="Times New Roman" w:hAnsi="Times New Roman" w:cs="Times New Roman"/>
          <w:color w:val="0070C0"/>
          <w:sz w:val="24"/>
          <w:szCs w:val="24"/>
        </w:rPr>
        <w:t>.</w:t>
      </w:r>
      <w:r w:rsidRPr="00782834" w:rsidR="00782834">
        <w:rPr>
          <w:rFonts w:ascii="Times New Roman" w:hAnsi="Times New Roman" w:cs="Times New Roman"/>
          <w:color w:val="0070C0"/>
          <w:sz w:val="24"/>
          <w:szCs w:val="24"/>
        </w:rPr>
        <w:t>,</w:t>
      </w:r>
      <w:r w:rsidRPr="00782834">
        <w:rPr>
          <w:rFonts w:ascii="Times New Roman" w:hAnsi="Times New Roman" w:cs="Times New Roman"/>
          <w:color w:val="0070C0"/>
          <w:sz w:val="24"/>
          <w:szCs w:val="24"/>
        </w:rPr>
        <w:t xml:space="preserve"> (2009)</w:t>
      </w:r>
      <w:r w:rsidRPr="00782834">
        <w:rPr>
          <w:rFonts w:ascii="Times New Roman" w:hAnsi="Times New Roman" w:cs="Times New Roman"/>
          <w:color w:val="0070C0"/>
          <w:sz w:val="24"/>
          <w:szCs w:val="24"/>
        </w:rPr>
        <w:fldChar w:fldCharType="end"/>
      </w:r>
      <w:r w:rsidRPr="00FB0096">
        <w:rPr>
          <w:rFonts w:ascii="Times New Roman" w:hAnsi="Times New Roman" w:cs="Times New Roman"/>
          <w:sz w:val="24"/>
          <w:szCs w:val="24"/>
          <w:lang w:val="es-ES_tradnl"/>
        </w:rPr>
        <w:t xml:space="preserve"> </w:t>
      </w:r>
      <w:r w:rsidRPr="00FB0096">
        <w:rPr>
          <w:rFonts w:ascii="Times New Roman" w:hAnsi="Times New Roman" w:cs="Times New Roman"/>
          <w:sz w:val="24"/>
          <w:szCs w:val="24"/>
        </w:rPr>
        <w:t xml:space="preserve">reportaron el incremento de biomasa en la raíz de </w:t>
      </w:r>
      <w:proofErr w:type="spellStart"/>
      <w:r w:rsidRPr="00FB0096">
        <w:rPr>
          <w:rFonts w:ascii="Times New Roman" w:hAnsi="Times New Roman" w:cs="Times New Roman"/>
          <w:i/>
          <w:sz w:val="24"/>
          <w:szCs w:val="24"/>
        </w:rPr>
        <w:t>Schinus</w:t>
      </w:r>
      <w:proofErr w:type="spellEnd"/>
      <w:r w:rsidRPr="00FB0096">
        <w:rPr>
          <w:rFonts w:ascii="Times New Roman" w:hAnsi="Times New Roman" w:cs="Times New Roman"/>
          <w:i/>
          <w:sz w:val="24"/>
          <w:szCs w:val="24"/>
        </w:rPr>
        <w:t xml:space="preserve"> </w:t>
      </w:r>
      <w:proofErr w:type="spellStart"/>
      <w:r w:rsidRPr="00FB0096">
        <w:rPr>
          <w:rFonts w:ascii="Times New Roman" w:hAnsi="Times New Roman" w:cs="Times New Roman"/>
          <w:i/>
          <w:sz w:val="24"/>
          <w:szCs w:val="24"/>
        </w:rPr>
        <w:t>terebinthifolius</w:t>
      </w:r>
      <w:proofErr w:type="spellEnd"/>
      <w:r w:rsidRPr="00FB0096">
        <w:rPr>
          <w:rFonts w:ascii="Times New Roman" w:hAnsi="Times New Roman" w:cs="Times New Roman"/>
          <w:sz w:val="24"/>
          <w:szCs w:val="24"/>
        </w:rPr>
        <w:t xml:space="preserve"> en sustrato orgánico y esporas de las especies </w:t>
      </w:r>
      <w:proofErr w:type="spellStart"/>
      <w:r w:rsidRPr="00FB0096">
        <w:rPr>
          <w:rFonts w:ascii="Times New Roman" w:hAnsi="Times New Roman" w:cs="Times New Roman"/>
          <w:i/>
          <w:iCs/>
          <w:sz w:val="24"/>
          <w:szCs w:val="24"/>
          <w:lang w:val="es-ES_tradnl"/>
        </w:rPr>
        <w:t>Gigaspora</w:t>
      </w:r>
      <w:proofErr w:type="spellEnd"/>
      <w:r w:rsidRPr="00FB0096">
        <w:rPr>
          <w:rFonts w:ascii="Times New Roman" w:hAnsi="Times New Roman" w:cs="Times New Roman"/>
          <w:i/>
          <w:iCs/>
          <w:sz w:val="24"/>
          <w:szCs w:val="24"/>
          <w:lang w:val="es-ES_tradnl"/>
        </w:rPr>
        <w:t xml:space="preserve"> margarita</w:t>
      </w:r>
      <w:r w:rsidRPr="00FB0096">
        <w:rPr>
          <w:rFonts w:ascii="Times New Roman" w:hAnsi="Times New Roman" w:cs="Times New Roman"/>
          <w:sz w:val="24"/>
          <w:szCs w:val="24"/>
        </w:rPr>
        <w:t xml:space="preserve"> y </w:t>
      </w:r>
      <w:proofErr w:type="spellStart"/>
      <w:r w:rsidRPr="00FB0096">
        <w:rPr>
          <w:rFonts w:ascii="Times New Roman" w:hAnsi="Times New Roman" w:cs="Times New Roman"/>
          <w:i/>
          <w:sz w:val="24"/>
          <w:szCs w:val="24"/>
        </w:rPr>
        <w:t>Glomus</w:t>
      </w:r>
      <w:proofErr w:type="spellEnd"/>
      <w:r w:rsidRPr="00FB0096">
        <w:rPr>
          <w:rFonts w:ascii="Times New Roman" w:hAnsi="Times New Roman" w:cs="Times New Roman"/>
          <w:i/>
          <w:sz w:val="24"/>
          <w:szCs w:val="24"/>
        </w:rPr>
        <w:t xml:space="preserve"> </w:t>
      </w:r>
      <w:proofErr w:type="spellStart"/>
      <w:r w:rsidRPr="00FB0096">
        <w:rPr>
          <w:rFonts w:ascii="Times New Roman" w:hAnsi="Times New Roman" w:cs="Times New Roman"/>
          <w:i/>
          <w:sz w:val="24"/>
          <w:szCs w:val="24"/>
        </w:rPr>
        <w:t>clarum</w:t>
      </w:r>
      <w:proofErr w:type="spellEnd"/>
      <w:r w:rsidR="00124D67">
        <w:rPr>
          <w:rFonts w:ascii="Times New Roman" w:hAnsi="Times New Roman" w:cs="Times New Roman"/>
          <w:sz w:val="24"/>
          <w:szCs w:val="24"/>
        </w:rPr>
        <w:t>.</w:t>
      </w:r>
      <w:r w:rsidRPr="00FB0096">
        <w:rPr>
          <w:rFonts w:ascii="Times New Roman" w:hAnsi="Times New Roman" w:cs="Times New Roman"/>
          <w:sz w:val="24"/>
          <w:szCs w:val="24"/>
        </w:rPr>
        <w:t xml:space="preserve"> </w:t>
      </w:r>
      <w:r w:rsidRPr="00782834" w:rsidR="00BF1AFA">
        <w:rPr>
          <w:rFonts w:ascii="Times New Roman" w:hAnsi="Times New Roman" w:cs="Times New Roman"/>
          <w:color w:val="0070C0"/>
          <w:sz w:val="24"/>
          <w:szCs w:val="24"/>
        </w:rPr>
        <w:fldChar w:fldCharType="begin"/>
      </w:r>
      <w:r w:rsidRPr="00782834" w:rsidR="002827F9">
        <w:rPr>
          <w:rFonts w:ascii="Times New Roman" w:hAnsi="Times New Roman" w:cs="Times New Roman"/>
          <w:color w:val="0070C0"/>
          <w:sz w:val="24"/>
          <w:szCs w:val="24"/>
        </w:rPr>
        <w:instrText xml:space="preserve"> ADDIN ZOTERO_ITEM CSL_CITATION {"citationID":"ZKAu0iUc","properties":{"formattedCitation":"(Acosta 2019)","plainCitation":"(Acosta 2019)","dontUpdate":true,"noteIndex":0},"citationItems":[{"id":2841,"uris":["http://zotero.org/users/6591325/items/RCN4W4XR"],"uri":["http://zotero.org/users/6591325/items/RCN4W4XR"],"itemData":{"id":2841,"type":"thesis","event-place":"México","genre":"Tesis de maestria inédita","language":"Español","number-of-pages":"89","publisher":"Autónoma del Estado de Morales","publisher-place":"México","title":"Aplicación de hongos micorrízicos arbusculares en la producción de plantas de selva baja caducifolia con fines de reforestación","author":[{"family":"Acosta","given":"D."}],"accessed":{"date-parts":[["2020",3,5]]},"issued":{"date-parts":[["2019"]]}}}],"schema":"https://github.com/citation-style-language/schema/raw/master/csl-citation.json"} </w:instrText>
      </w:r>
      <w:r w:rsidRPr="00782834" w:rsidR="00BF1AFA">
        <w:rPr>
          <w:rFonts w:ascii="Times New Roman" w:hAnsi="Times New Roman" w:cs="Times New Roman"/>
          <w:color w:val="0070C0"/>
          <w:sz w:val="24"/>
          <w:szCs w:val="24"/>
        </w:rPr>
        <w:fldChar w:fldCharType="separate"/>
      </w:r>
      <w:r w:rsidRPr="00782834" w:rsidR="00BF1AFA">
        <w:rPr>
          <w:rFonts w:ascii="Times New Roman" w:hAnsi="Times New Roman" w:cs="Times New Roman"/>
          <w:color w:val="0070C0"/>
          <w:sz w:val="24"/>
        </w:rPr>
        <w:t>Acosta (2019)</w:t>
      </w:r>
      <w:r w:rsidRPr="00782834" w:rsidR="00BF1AFA">
        <w:rPr>
          <w:rFonts w:ascii="Times New Roman" w:hAnsi="Times New Roman" w:cs="Times New Roman"/>
          <w:color w:val="0070C0"/>
          <w:sz w:val="24"/>
          <w:szCs w:val="24"/>
        </w:rPr>
        <w:fldChar w:fldCharType="end"/>
      </w:r>
      <w:r w:rsidR="00BF1AFA">
        <w:rPr>
          <w:rFonts w:ascii="Times New Roman" w:hAnsi="Times New Roman" w:cs="Times New Roman"/>
          <w:sz w:val="24"/>
          <w:szCs w:val="24"/>
        </w:rPr>
        <w:t xml:space="preserve"> </w:t>
      </w:r>
      <w:r w:rsidRPr="00FB0096">
        <w:rPr>
          <w:rFonts w:ascii="Times New Roman" w:hAnsi="Times New Roman" w:cs="Times New Roman"/>
          <w:sz w:val="24"/>
          <w:szCs w:val="24"/>
        </w:rPr>
        <w:t xml:space="preserve">demostró que la inoculación con las cepas </w:t>
      </w:r>
      <w:proofErr w:type="spellStart"/>
      <w:r w:rsidRPr="00FB0096">
        <w:rPr>
          <w:rFonts w:ascii="Times New Roman" w:hAnsi="Times New Roman" w:cs="Times New Roman"/>
          <w:i/>
          <w:sz w:val="24"/>
          <w:szCs w:val="24"/>
        </w:rPr>
        <w:lastRenderedPageBreak/>
        <w:t>Glomus</w:t>
      </w:r>
      <w:proofErr w:type="spellEnd"/>
      <w:r w:rsidRPr="00FB0096">
        <w:rPr>
          <w:rFonts w:ascii="Times New Roman" w:hAnsi="Times New Roman" w:cs="Times New Roman"/>
          <w:i/>
          <w:sz w:val="24"/>
          <w:szCs w:val="24"/>
        </w:rPr>
        <w:t xml:space="preserve"> </w:t>
      </w:r>
      <w:proofErr w:type="spellStart"/>
      <w:r w:rsidRPr="00FB0096">
        <w:rPr>
          <w:rFonts w:ascii="Times New Roman" w:hAnsi="Times New Roman" w:cs="Times New Roman"/>
          <w:i/>
          <w:sz w:val="24"/>
          <w:szCs w:val="24"/>
        </w:rPr>
        <w:t>sp</w:t>
      </w:r>
      <w:proofErr w:type="spellEnd"/>
      <w:r w:rsidRPr="00FB0096">
        <w:rPr>
          <w:rFonts w:ascii="Times New Roman" w:hAnsi="Times New Roman" w:cs="Times New Roman"/>
          <w:i/>
          <w:sz w:val="24"/>
          <w:szCs w:val="24"/>
        </w:rPr>
        <w:t xml:space="preserve">. y </w:t>
      </w:r>
      <w:proofErr w:type="spellStart"/>
      <w:r w:rsidRPr="00FB0096">
        <w:rPr>
          <w:rFonts w:ascii="Times New Roman" w:hAnsi="Times New Roman" w:cs="Times New Roman"/>
          <w:i/>
          <w:sz w:val="24"/>
          <w:szCs w:val="24"/>
        </w:rPr>
        <w:t>Acaulospora</w:t>
      </w:r>
      <w:proofErr w:type="spellEnd"/>
      <w:r w:rsidRPr="00FB0096">
        <w:rPr>
          <w:rFonts w:ascii="Times New Roman" w:hAnsi="Times New Roman" w:cs="Times New Roman"/>
          <w:i/>
          <w:sz w:val="24"/>
          <w:szCs w:val="24"/>
        </w:rPr>
        <w:t xml:space="preserve"> </w:t>
      </w:r>
      <w:proofErr w:type="spellStart"/>
      <w:r w:rsidRPr="00FB0096">
        <w:rPr>
          <w:rFonts w:ascii="Times New Roman" w:hAnsi="Times New Roman" w:cs="Times New Roman"/>
          <w:i/>
          <w:sz w:val="24"/>
          <w:szCs w:val="24"/>
        </w:rPr>
        <w:t>sp</w:t>
      </w:r>
      <w:proofErr w:type="spellEnd"/>
      <w:r w:rsidRPr="00FB0096">
        <w:rPr>
          <w:rFonts w:ascii="Times New Roman" w:hAnsi="Times New Roman" w:cs="Times New Roman"/>
          <w:i/>
          <w:sz w:val="24"/>
          <w:szCs w:val="24"/>
        </w:rPr>
        <w:t>.</w:t>
      </w:r>
      <w:r w:rsidRPr="00FB0096">
        <w:rPr>
          <w:rFonts w:ascii="Times New Roman" w:hAnsi="Times New Roman" w:cs="Times New Roman"/>
          <w:sz w:val="24"/>
          <w:szCs w:val="24"/>
        </w:rPr>
        <w:t xml:space="preserve"> en sustrato de origen industrial, incrementó el crecimiento y la colonización </w:t>
      </w:r>
      <w:proofErr w:type="spellStart"/>
      <w:r w:rsidRPr="00FB0096">
        <w:rPr>
          <w:rFonts w:ascii="Times New Roman" w:hAnsi="Times New Roman" w:cs="Times New Roman"/>
          <w:sz w:val="24"/>
          <w:szCs w:val="24"/>
        </w:rPr>
        <w:t>endomicorrízica</w:t>
      </w:r>
      <w:proofErr w:type="spellEnd"/>
      <w:r w:rsidRPr="00FB0096">
        <w:rPr>
          <w:rFonts w:ascii="Times New Roman" w:hAnsi="Times New Roman" w:cs="Times New Roman"/>
          <w:sz w:val="24"/>
          <w:szCs w:val="24"/>
        </w:rPr>
        <w:t xml:space="preserve"> de árboles de </w:t>
      </w:r>
      <w:proofErr w:type="spellStart"/>
      <w:r w:rsidRPr="00FB0096">
        <w:rPr>
          <w:rFonts w:ascii="Times New Roman" w:hAnsi="Times New Roman" w:cs="Times New Roman"/>
          <w:i/>
          <w:sz w:val="24"/>
          <w:szCs w:val="24"/>
        </w:rPr>
        <w:t>Swietenia</w:t>
      </w:r>
      <w:proofErr w:type="spellEnd"/>
      <w:r w:rsidRPr="00FB0096">
        <w:rPr>
          <w:rFonts w:ascii="Times New Roman" w:hAnsi="Times New Roman" w:cs="Times New Roman"/>
          <w:i/>
          <w:sz w:val="24"/>
          <w:szCs w:val="24"/>
        </w:rPr>
        <w:t xml:space="preserve"> </w:t>
      </w:r>
      <w:proofErr w:type="spellStart"/>
      <w:r w:rsidRPr="00FB0096">
        <w:rPr>
          <w:rFonts w:ascii="Times New Roman" w:hAnsi="Times New Roman" w:cs="Times New Roman"/>
          <w:i/>
          <w:sz w:val="24"/>
          <w:szCs w:val="24"/>
        </w:rPr>
        <w:t>humilis</w:t>
      </w:r>
      <w:proofErr w:type="spellEnd"/>
      <w:r w:rsidRPr="00FB0096">
        <w:rPr>
          <w:rFonts w:ascii="Times New Roman" w:hAnsi="Times New Roman" w:cs="Times New Roman"/>
          <w:i/>
          <w:iCs/>
          <w:sz w:val="24"/>
          <w:szCs w:val="24"/>
        </w:rPr>
        <w:t>.</w:t>
      </w:r>
    </w:p>
    <w:p w:rsidR="00782834" w:rsidP="00782834" w:rsidRDefault="00782834" w14:paraId="05A2E70B" w14:textId="77777777">
      <w:pPr>
        <w:spacing w:after="0" w:line="240" w:lineRule="auto"/>
        <w:jc w:val="both"/>
        <w:rPr>
          <w:rFonts w:ascii="Times New Roman" w:hAnsi="Times New Roman" w:cs="Times New Roman"/>
          <w:sz w:val="24"/>
          <w:szCs w:val="24"/>
          <w:lang w:val="es-ES_tradnl"/>
        </w:rPr>
      </w:pPr>
    </w:p>
    <w:p w:rsidR="00AD5750" w:rsidP="00782834" w:rsidRDefault="00C930D1" w14:paraId="4EF585A2" w14:textId="248E99EE">
      <w:pPr>
        <w:spacing w:after="0" w:line="240" w:lineRule="auto"/>
        <w:jc w:val="both"/>
        <w:rPr>
          <w:rFonts w:ascii="Times New Roman" w:hAnsi="Times New Roman" w:cs="Times New Roman"/>
          <w:color w:val="000000"/>
          <w:sz w:val="24"/>
          <w:szCs w:val="24"/>
        </w:rPr>
      </w:pPr>
      <w:r w:rsidRPr="00FB0096">
        <w:rPr>
          <w:rFonts w:ascii="Times New Roman" w:hAnsi="Times New Roman" w:cs="Times New Roman"/>
          <w:sz w:val="24"/>
          <w:szCs w:val="24"/>
        </w:rPr>
        <w:t>La respuesta de una pl</w:t>
      </w:r>
      <w:r w:rsidRPr="00FB0096" w:rsidR="00AD5750">
        <w:rPr>
          <w:rFonts w:ascii="Times New Roman" w:hAnsi="Times New Roman" w:cs="Times New Roman"/>
          <w:sz w:val="24"/>
          <w:szCs w:val="24"/>
        </w:rPr>
        <w:t>á</w:t>
      </w:r>
      <w:r w:rsidRPr="00FB0096">
        <w:rPr>
          <w:rFonts w:ascii="Times New Roman" w:hAnsi="Times New Roman" w:cs="Times New Roman"/>
          <w:sz w:val="24"/>
          <w:szCs w:val="24"/>
        </w:rPr>
        <w:t>nt</w:t>
      </w:r>
      <w:r w:rsidRPr="00FB0096" w:rsidR="00AD5750">
        <w:rPr>
          <w:rFonts w:ascii="Times New Roman" w:hAnsi="Times New Roman" w:cs="Times New Roman"/>
          <w:sz w:val="24"/>
          <w:szCs w:val="24"/>
        </w:rPr>
        <w:t>ula</w:t>
      </w:r>
      <w:r w:rsidRPr="00FB0096">
        <w:rPr>
          <w:rFonts w:ascii="Times New Roman" w:hAnsi="Times New Roman" w:cs="Times New Roman"/>
          <w:sz w:val="24"/>
          <w:szCs w:val="24"/>
        </w:rPr>
        <w:t xml:space="preserve"> a una práctica </w:t>
      </w:r>
      <w:r w:rsidRPr="00FB0096" w:rsidR="00AD5750">
        <w:rPr>
          <w:rFonts w:ascii="Times New Roman" w:hAnsi="Times New Roman" w:cs="Times New Roman"/>
          <w:sz w:val="24"/>
          <w:szCs w:val="24"/>
        </w:rPr>
        <w:t>cultural</w:t>
      </w:r>
      <w:r w:rsidRPr="00FB0096">
        <w:rPr>
          <w:rFonts w:ascii="Times New Roman" w:hAnsi="Times New Roman" w:cs="Times New Roman"/>
          <w:sz w:val="24"/>
          <w:szCs w:val="24"/>
        </w:rPr>
        <w:t xml:space="preserve"> determinada es muy compleja y para el caso de los tratamientos evaluados</w:t>
      </w:r>
      <w:r w:rsidRPr="00FB0096" w:rsidR="00AD5750">
        <w:rPr>
          <w:rFonts w:ascii="Times New Roman" w:hAnsi="Times New Roman" w:cs="Times New Roman"/>
          <w:sz w:val="24"/>
          <w:szCs w:val="24"/>
        </w:rPr>
        <w:t>,</w:t>
      </w:r>
      <w:r w:rsidRPr="00FB0096">
        <w:rPr>
          <w:rFonts w:ascii="Times New Roman" w:hAnsi="Times New Roman" w:cs="Times New Roman"/>
          <w:sz w:val="24"/>
          <w:szCs w:val="24"/>
        </w:rPr>
        <w:t xml:space="preserve"> la sola adición de los dos sustratos </w:t>
      </w:r>
      <w:r w:rsidRPr="00FB0096" w:rsidR="001C7B29">
        <w:rPr>
          <w:rFonts w:ascii="Times New Roman" w:hAnsi="Times New Roman" w:cs="Times New Roman"/>
          <w:sz w:val="24"/>
          <w:szCs w:val="24"/>
        </w:rPr>
        <w:t>pudo</w:t>
      </w:r>
      <w:r w:rsidRPr="00FB0096">
        <w:rPr>
          <w:rFonts w:ascii="Times New Roman" w:hAnsi="Times New Roman" w:cs="Times New Roman"/>
          <w:sz w:val="24"/>
          <w:szCs w:val="24"/>
        </w:rPr>
        <w:t xml:space="preserve"> dar lugar a múltiples condiciones</w:t>
      </w:r>
      <w:r w:rsidR="00194A93">
        <w:rPr>
          <w:rFonts w:ascii="Times New Roman" w:hAnsi="Times New Roman" w:cs="Times New Roman"/>
          <w:sz w:val="24"/>
          <w:szCs w:val="24"/>
        </w:rPr>
        <w:t>.</w:t>
      </w:r>
      <w:r w:rsidRPr="00540C3A" w:rsidR="00540C3A">
        <w:rPr>
          <w:rFonts w:ascii="Times New Roman" w:hAnsi="Times New Roman" w:cs="Times New Roman"/>
          <w:sz w:val="24"/>
          <w:szCs w:val="24"/>
        </w:rPr>
        <w:t xml:space="preserve"> </w:t>
      </w:r>
      <w:r w:rsidRPr="0041740F" w:rsidR="00540C3A">
        <w:rPr>
          <w:rFonts w:ascii="Times New Roman" w:hAnsi="Times New Roman" w:cs="Times New Roman"/>
          <w:sz w:val="24"/>
          <w:szCs w:val="24"/>
        </w:rPr>
        <w:t>A</w:t>
      </w:r>
      <w:r w:rsidRPr="00FB0096">
        <w:rPr>
          <w:rFonts w:ascii="Times New Roman" w:hAnsi="Times New Roman" w:cs="Times New Roman"/>
          <w:sz w:val="24"/>
          <w:szCs w:val="24"/>
        </w:rPr>
        <w:t xml:space="preserve"> partir de las variables evaluadas</w:t>
      </w:r>
      <w:r w:rsidR="00540C3A">
        <w:rPr>
          <w:rFonts w:ascii="Times New Roman" w:hAnsi="Times New Roman" w:cs="Times New Roman"/>
          <w:sz w:val="24"/>
          <w:szCs w:val="24"/>
        </w:rPr>
        <w:t>,</w:t>
      </w:r>
      <w:r w:rsidRPr="00FB0096">
        <w:rPr>
          <w:rFonts w:ascii="Times New Roman" w:hAnsi="Times New Roman" w:cs="Times New Roman"/>
          <w:sz w:val="24"/>
          <w:szCs w:val="24"/>
        </w:rPr>
        <w:t xml:space="preserve"> se </w:t>
      </w:r>
      <w:r w:rsidRPr="0041740F" w:rsidR="00540C3A">
        <w:rPr>
          <w:rFonts w:ascii="Times New Roman" w:hAnsi="Times New Roman" w:cs="Times New Roman"/>
          <w:sz w:val="24"/>
          <w:szCs w:val="24"/>
        </w:rPr>
        <w:t>observó</w:t>
      </w:r>
      <w:r w:rsidR="00540C3A">
        <w:rPr>
          <w:rFonts w:ascii="Times New Roman" w:hAnsi="Times New Roman" w:cs="Times New Roman"/>
          <w:sz w:val="24"/>
          <w:szCs w:val="24"/>
        </w:rPr>
        <w:t xml:space="preserve"> </w:t>
      </w:r>
      <w:r w:rsidRPr="00FB0096">
        <w:rPr>
          <w:rFonts w:ascii="Times New Roman" w:hAnsi="Times New Roman" w:cs="Times New Roman"/>
          <w:sz w:val="24"/>
          <w:szCs w:val="24"/>
        </w:rPr>
        <w:t>c</w:t>
      </w:r>
      <w:r w:rsidR="001C7B29">
        <w:rPr>
          <w:rFonts w:ascii="Times New Roman" w:hAnsi="Times New Roman" w:cs="Times New Roman"/>
          <w:sz w:val="24"/>
          <w:szCs w:val="24"/>
        </w:rPr>
        <w:t>ó</w:t>
      </w:r>
      <w:r w:rsidRPr="00FB0096">
        <w:rPr>
          <w:rFonts w:ascii="Times New Roman" w:hAnsi="Times New Roman" w:cs="Times New Roman"/>
          <w:sz w:val="24"/>
          <w:szCs w:val="24"/>
        </w:rPr>
        <w:t xml:space="preserve">mo la especie </w:t>
      </w:r>
      <w:r w:rsidRPr="0041740F" w:rsidR="00540C3A">
        <w:rPr>
          <w:rFonts w:ascii="Times New Roman" w:hAnsi="Times New Roman" w:cs="Times New Roman"/>
          <w:sz w:val="24"/>
          <w:szCs w:val="24"/>
        </w:rPr>
        <w:t>c</w:t>
      </w:r>
      <w:r w:rsidRPr="00FB0096" w:rsidR="00AD5750">
        <w:rPr>
          <w:rFonts w:ascii="Times New Roman" w:hAnsi="Times New Roman" w:cs="Times New Roman"/>
          <w:sz w:val="24"/>
          <w:szCs w:val="24"/>
        </w:rPr>
        <w:t xml:space="preserve">aoba </w:t>
      </w:r>
      <w:r w:rsidRPr="00FB0096" w:rsidR="000C06BB">
        <w:rPr>
          <w:rFonts w:ascii="Times New Roman" w:hAnsi="Times New Roman" w:cs="Times New Roman"/>
          <w:sz w:val="24"/>
          <w:szCs w:val="24"/>
        </w:rPr>
        <w:t>antillana</w:t>
      </w:r>
      <w:r w:rsidRPr="00FB0096">
        <w:rPr>
          <w:rFonts w:ascii="Times New Roman" w:hAnsi="Times New Roman" w:cs="Times New Roman"/>
          <w:sz w:val="24"/>
          <w:szCs w:val="24"/>
        </w:rPr>
        <w:t xml:space="preserve"> mostró una tendencia</w:t>
      </w:r>
      <w:r w:rsidRPr="00061FE5" w:rsidR="00061FE5">
        <w:rPr>
          <w:rFonts w:ascii="Times New Roman" w:hAnsi="Times New Roman" w:cs="Times New Roman"/>
          <w:sz w:val="24"/>
          <w:szCs w:val="24"/>
        </w:rPr>
        <w:t xml:space="preserve">, </w:t>
      </w:r>
      <w:r w:rsidR="00061FE5">
        <w:rPr>
          <w:rFonts w:ascii="Times New Roman" w:hAnsi="Times New Roman" w:cs="Times New Roman"/>
          <w:sz w:val="24"/>
          <w:szCs w:val="24"/>
        </w:rPr>
        <w:t xml:space="preserve">la cual indica que hay una respuesta diferenciada </w:t>
      </w:r>
      <w:r w:rsidRPr="00FB0096" w:rsidR="00AD5750">
        <w:rPr>
          <w:rFonts w:ascii="Times New Roman" w:hAnsi="Times New Roman" w:cs="Times New Roman"/>
          <w:sz w:val="24"/>
          <w:szCs w:val="24"/>
        </w:rPr>
        <w:t>hacia las cepas de HMA</w:t>
      </w:r>
      <w:r w:rsidRPr="00FB0096">
        <w:rPr>
          <w:rFonts w:ascii="Times New Roman" w:hAnsi="Times New Roman" w:cs="Times New Roman"/>
          <w:sz w:val="24"/>
          <w:szCs w:val="24"/>
        </w:rPr>
        <w:t xml:space="preserve"> y el tipo de sustrato aplicado.</w:t>
      </w:r>
      <w:r w:rsidRPr="00FB0096">
        <w:rPr>
          <w:rFonts w:ascii="Times New Roman" w:hAnsi="Times New Roman" w:cs="Times New Roman"/>
          <w:color w:val="000000"/>
          <w:sz w:val="24"/>
          <w:szCs w:val="24"/>
        </w:rPr>
        <w:t xml:space="preserve"> </w:t>
      </w:r>
    </w:p>
    <w:p w:rsidR="00782834" w:rsidP="00782834" w:rsidRDefault="00782834" w14:paraId="28EFC7D2" w14:textId="77777777">
      <w:pPr>
        <w:spacing w:after="0" w:line="240" w:lineRule="auto"/>
        <w:jc w:val="both"/>
        <w:rPr>
          <w:rFonts w:ascii="Times New Roman" w:hAnsi="Times New Roman" w:cs="Times New Roman"/>
          <w:color w:val="000000"/>
          <w:sz w:val="24"/>
          <w:szCs w:val="24"/>
        </w:rPr>
      </w:pPr>
    </w:p>
    <w:p w:rsidRPr="00FB0096" w:rsidR="00057BA3" w:rsidP="00782834" w:rsidRDefault="00A646D3" w14:paraId="7769A6F3" w14:textId="1291FEDA">
      <w:pPr>
        <w:spacing w:after="0" w:line="240" w:lineRule="auto"/>
        <w:jc w:val="both"/>
        <w:rPr>
          <w:rFonts w:ascii="Times New Roman" w:hAnsi="Times New Roman" w:cs="Times New Roman"/>
          <w:sz w:val="24"/>
          <w:szCs w:val="24"/>
          <w:lang w:val="es-ES_tradnl"/>
        </w:rPr>
      </w:pPr>
      <w:r w:rsidRPr="00FB0096">
        <w:rPr>
          <w:rFonts w:ascii="Times New Roman" w:hAnsi="Times New Roman" w:cs="Times New Roman"/>
          <w:sz w:val="24"/>
          <w:szCs w:val="24"/>
          <w:lang w:val="es-ES_tradnl"/>
        </w:rPr>
        <w:t xml:space="preserve">Tanto los resultados del presente trabajo como los reportados en la </w:t>
      </w:r>
      <w:r w:rsidR="00FE4922">
        <w:rPr>
          <w:rFonts w:ascii="Times New Roman" w:hAnsi="Times New Roman" w:cs="Times New Roman"/>
          <w:sz w:val="24"/>
          <w:szCs w:val="24"/>
          <w:lang w:val="es-ES_tradnl"/>
        </w:rPr>
        <w:t>bibliografí</w:t>
      </w:r>
      <w:r w:rsidRPr="00FB0096">
        <w:rPr>
          <w:rFonts w:ascii="Times New Roman" w:hAnsi="Times New Roman" w:cs="Times New Roman"/>
          <w:sz w:val="24"/>
          <w:szCs w:val="24"/>
          <w:lang w:val="es-ES_tradnl"/>
        </w:rPr>
        <w:t>a permiten afirmar que los biofertilizantes de tipo HMA representan un potencial para disminuir l</w:t>
      </w:r>
      <w:r w:rsidRPr="00FB0096" w:rsidR="009C11E8">
        <w:rPr>
          <w:rFonts w:ascii="Times New Roman" w:hAnsi="Times New Roman" w:cs="Times New Roman"/>
          <w:sz w:val="24"/>
          <w:szCs w:val="24"/>
          <w:lang w:val="es-ES_tradnl"/>
        </w:rPr>
        <w:t>a</w:t>
      </w:r>
      <w:r w:rsidRPr="00FB0096">
        <w:rPr>
          <w:rFonts w:ascii="Times New Roman" w:hAnsi="Times New Roman" w:cs="Times New Roman"/>
          <w:sz w:val="24"/>
          <w:szCs w:val="24"/>
          <w:lang w:val="es-ES_tradnl"/>
        </w:rPr>
        <w:t>s limitantes en la producción de especies forestales a nivel de vivero</w:t>
      </w:r>
      <w:r w:rsidR="00540C3A">
        <w:rPr>
          <w:rFonts w:ascii="Times New Roman" w:hAnsi="Times New Roman" w:cs="Times New Roman"/>
          <w:sz w:val="24"/>
          <w:szCs w:val="24"/>
          <w:lang w:val="es-ES_tradnl"/>
        </w:rPr>
        <w:t>.</w:t>
      </w:r>
      <w:r w:rsidRPr="00FB0096">
        <w:rPr>
          <w:rFonts w:ascii="Times New Roman" w:hAnsi="Times New Roman" w:cs="Times New Roman"/>
          <w:sz w:val="24"/>
          <w:szCs w:val="24"/>
          <w:lang w:val="es-ES_tradnl"/>
        </w:rPr>
        <w:t xml:space="preserve"> </w:t>
      </w:r>
      <w:r w:rsidRPr="00061FE5" w:rsidR="00540C3A">
        <w:rPr>
          <w:rFonts w:ascii="Times New Roman" w:hAnsi="Times New Roman" w:cs="Times New Roman"/>
          <w:sz w:val="24"/>
          <w:szCs w:val="24"/>
          <w:lang w:val="es-ES_tradnl"/>
        </w:rPr>
        <w:t>Que se</w:t>
      </w:r>
      <w:r w:rsidR="00540C3A">
        <w:rPr>
          <w:rFonts w:ascii="Times New Roman" w:hAnsi="Times New Roman" w:cs="Times New Roman"/>
          <w:sz w:val="24"/>
          <w:szCs w:val="24"/>
          <w:lang w:val="es-ES_tradnl"/>
        </w:rPr>
        <w:t xml:space="preserve"> </w:t>
      </w:r>
      <w:r w:rsidRPr="00FB0096">
        <w:rPr>
          <w:rFonts w:ascii="Times New Roman" w:hAnsi="Times New Roman" w:cs="Times New Roman"/>
          <w:sz w:val="24"/>
          <w:szCs w:val="24"/>
          <w:lang w:val="es-ES_tradnl"/>
        </w:rPr>
        <w:t>refleja en</w:t>
      </w:r>
      <w:r w:rsidR="00540C3A">
        <w:rPr>
          <w:rFonts w:ascii="Times New Roman" w:hAnsi="Times New Roman" w:cs="Times New Roman"/>
          <w:sz w:val="24"/>
          <w:szCs w:val="24"/>
          <w:lang w:val="es-ES_tradnl"/>
        </w:rPr>
        <w:t xml:space="preserve"> </w:t>
      </w:r>
      <w:r w:rsidRPr="00061FE5" w:rsidR="00540C3A">
        <w:rPr>
          <w:rFonts w:ascii="Times New Roman" w:hAnsi="Times New Roman" w:cs="Times New Roman"/>
          <w:sz w:val="24"/>
          <w:szCs w:val="24"/>
          <w:lang w:val="es-ES_tradnl"/>
        </w:rPr>
        <w:t>un</w:t>
      </w:r>
      <w:r w:rsidRPr="00FB0096">
        <w:rPr>
          <w:rFonts w:ascii="Times New Roman" w:hAnsi="Times New Roman" w:cs="Times New Roman"/>
          <w:sz w:val="24"/>
          <w:szCs w:val="24"/>
          <w:lang w:val="es-ES_tradnl"/>
        </w:rPr>
        <w:t xml:space="preserve"> mayor desarrollo radical, mayor tasa de crecimiento, mejor adaptación a condiciones de estrés </w:t>
      </w:r>
      <w:r w:rsidRPr="00FB0096" w:rsidR="009C11E8">
        <w:rPr>
          <w:rFonts w:ascii="Times New Roman" w:hAnsi="Times New Roman" w:cs="Times New Roman"/>
          <w:sz w:val="24"/>
          <w:szCs w:val="24"/>
          <w:lang w:val="es-ES_tradnl"/>
        </w:rPr>
        <w:t>hídrico y nutricional en campo</w:t>
      </w:r>
      <w:r w:rsidR="00BF1AFA">
        <w:rPr>
          <w:rFonts w:ascii="Times New Roman" w:hAnsi="Times New Roman" w:cs="Times New Roman"/>
          <w:sz w:val="24"/>
          <w:szCs w:val="24"/>
          <w:lang w:val="es-ES_tradnl"/>
        </w:rPr>
        <w:t xml:space="preserve"> </w:t>
      </w:r>
      <w:r w:rsidR="00BF1AFA">
        <w:rPr>
          <w:rFonts w:ascii="Times New Roman" w:hAnsi="Times New Roman" w:cs="Times New Roman"/>
          <w:sz w:val="24"/>
          <w:szCs w:val="24"/>
          <w:lang w:val="es-ES_tradnl"/>
        </w:rPr>
        <w:fldChar w:fldCharType="begin"/>
      </w:r>
      <w:r w:rsidR="002827F9">
        <w:rPr>
          <w:rFonts w:ascii="Times New Roman" w:hAnsi="Times New Roman" w:cs="Times New Roman"/>
          <w:sz w:val="24"/>
          <w:szCs w:val="24"/>
          <w:lang w:val="es-ES_tradnl"/>
        </w:rPr>
        <w:instrText xml:space="preserve"> ADDIN ZOTERO_ITEM CSL_CITATION {"citationID":"BISiiaHF","properties":{"formattedCitation":"(Ram\\uc0\\u237{}rez et\\uc0\\u160{}al. 2018)","plainCitation":"(Ramírez et al. 2018)","dontUpdate":true,"noteIndex":0},"citationItems":[{"id":2843,"uris":["http://zotero.org/users/6591325/items/WHYYJLDB"],"uri":["http://zotero.org/users/6591325/items/WHYYJLDB"],"itemData":{"id":2843,"type":"article-journal","abstract":"El uso de Hongos Formadores de Micorrizas Arbusculares (HFMA) se ha convertido\nen una interesante alternativa para reducir pérdidas en procesos de multiplicación,\naclimatación y adaptación de diferentes especies vegetales (semestrales y peren-\nnes) a diversas condiciones agroecológicas. El objetivo de este estudio fue evaluar\nen vivero el efecto de la biofertilización con HFMA en 4 especies forestales Pachiraquinata (Jac.) W.S. Alverson, Gmelina arborea Roxb, Eucalyptus sp. y Acacia\nmangium Willd. Se utilizó un diseño de bloques completos al azar con tres\nrepeticiones, 30 plantas como unidad experimental y 6 tratamientos: dos\ntestigos (con 50 y 100% de fertilización) y 4 inóculos de HFMA con el 50%\nde fertilización química. Se evaluaron variables como altura, diámetro y con-\ncentración de nutrientes. Las plantas inoculadas con Glomus sp. + Gigaspora\nsp. presentaron los mayores valores en alturas y diámetros, así como una\nmayor translocación de nutrientes hacia las especies G. arbórea, P. quinata,\nA. mangium y Eucalyptus sp. La simbiosis HFMA-especies forestales, tiene\nefectos benéficos sobre el desarrollo de las plantas, permitiendo reducción\nde tiempo y costos de producción en vivero.","container-title":"Biotecnología en el Sector Agropecuario y Agroindustrial","DOI":"doi: http://dx.doi.org/10.18684/bsaa.v16n2.96","ISSN":"1909-9959","issue":"2","language":"Español","page":"11","title":"Biofertilización con hongos formadores de micorrizas arbusculares (HFMA) en especies forestales en vivero","volume":"16","author":[{"family":"Ramírez","given":"M. M."},{"family":"Peñaranda","given":"A. M."},{"family":"Pérez","given":"U. A."},{"family":"Paola","given":"D."}],"issued":{"date-parts":[["2018"]]}}}],"schema":"https://github.com/citation-style-language/schema/raw/master/csl-citation.json"} </w:instrText>
      </w:r>
      <w:r w:rsidR="00BF1AFA">
        <w:rPr>
          <w:rFonts w:ascii="Times New Roman" w:hAnsi="Times New Roman" w:cs="Times New Roman"/>
          <w:sz w:val="24"/>
          <w:szCs w:val="24"/>
          <w:lang w:val="es-ES_tradnl"/>
        </w:rPr>
        <w:fldChar w:fldCharType="separate"/>
      </w:r>
      <w:r w:rsidRPr="00BF1AFA" w:rsidR="00BF1AFA">
        <w:rPr>
          <w:rFonts w:ascii="Times New Roman" w:hAnsi="Times New Roman" w:cs="Times New Roman"/>
          <w:sz w:val="24"/>
          <w:szCs w:val="24"/>
        </w:rPr>
        <w:t>(</w:t>
      </w:r>
      <w:r w:rsidRPr="00782834" w:rsidR="00BF1AFA">
        <w:rPr>
          <w:rFonts w:ascii="Times New Roman" w:hAnsi="Times New Roman" w:cs="Times New Roman"/>
          <w:color w:val="0070C0"/>
          <w:sz w:val="24"/>
          <w:szCs w:val="24"/>
        </w:rPr>
        <w:t xml:space="preserve">Ramírez </w:t>
      </w:r>
      <w:r w:rsidRPr="00782834" w:rsidR="00BF1AFA">
        <w:rPr>
          <w:rFonts w:ascii="Times New Roman" w:hAnsi="Times New Roman" w:cs="Times New Roman"/>
          <w:i/>
          <w:color w:val="0070C0"/>
          <w:sz w:val="24"/>
          <w:szCs w:val="24"/>
        </w:rPr>
        <w:t>et al</w:t>
      </w:r>
      <w:r w:rsidRPr="00782834" w:rsidR="00BF1AFA">
        <w:rPr>
          <w:rFonts w:ascii="Times New Roman" w:hAnsi="Times New Roman" w:cs="Times New Roman"/>
          <w:color w:val="0070C0"/>
          <w:sz w:val="24"/>
          <w:szCs w:val="24"/>
        </w:rPr>
        <w:t>., 2018</w:t>
      </w:r>
      <w:r w:rsidRPr="00BF1AFA" w:rsidR="00BF1AFA">
        <w:rPr>
          <w:rFonts w:ascii="Times New Roman" w:hAnsi="Times New Roman" w:cs="Times New Roman"/>
          <w:sz w:val="24"/>
          <w:szCs w:val="24"/>
        </w:rPr>
        <w:t>)</w:t>
      </w:r>
      <w:r w:rsidR="00BF1AFA">
        <w:rPr>
          <w:rFonts w:ascii="Times New Roman" w:hAnsi="Times New Roman" w:cs="Times New Roman"/>
          <w:sz w:val="24"/>
          <w:szCs w:val="24"/>
          <w:lang w:val="es-ES_tradnl"/>
        </w:rPr>
        <w:fldChar w:fldCharType="end"/>
      </w:r>
      <w:r w:rsidRPr="00FB0096">
        <w:rPr>
          <w:rFonts w:ascii="Times New Roman" w:hAnsi="Times New Roman" w:cs="Times New Roman"/>
          <w:sz w:val="24"/>
          <w:szCs w:val="24"/>
          <w:lang w:val="es-ES_tradnl"/>
        </w:rPr>
        <w:t xml:space="preserve">. Por otra parte, </w:t>
      </w:r>
      <w:r w:rsidRPr="00FB0096" w:rsidR="001C7B29">
        <w:rPr>
          <w:rFonts w:ascii="Times New Roman" w:hAnsi="Times New Roman" w:cs="Times New Roman"/>
          <w:sz w:val="24"/>
          <w:szCs w:val="24"/>
          <w:lang w:val="es-ES_tradnl"/>
        </w:rPr>
        <w:t>con base en HMA</w:t>
      </w:r>
      <w:r w:rsidR="001C7B29">
        <w:rPr>
          <w:rFonts w:ascii="Times New Roman" w:hAnsi="Times New Roman" w:cs="Times New Roman"/>
          <w:sz w:val="24"/>
          <w:szCs w:val="24"/>
          <w:lang w:val="es-ES_tradnl"/>
        </w:rPr>
        <w:t>,</w:t>
      </w:r>
      <w:r w:rsidRPr="00FB0096" w:rsidR="001C7B29">
        <w:rPr>
          <w:rFonts w:ascii="Times New Roman" w:hAnsi="Times New Roman" w:cs="Times New Roman"/>
          <w:sz w:val="24"/>
          <w:szCs w:val="24"/>
          <w:lang w:val="es-ES_tradnl"/>
        </w:rPr>
        <w:t xml:space="preserve"> </w:t>
      </w:r>
      <w:r w:rsidRPr="00FB0096">
        <w:rPr>
          <w:rFonts w:ascii="Times New Roman" w:hAnsi="Times New Roman" w:cs="Times New Roman"/>
          <w:sz w:val="24"/>
          <w:szCs w:val="24"/>
          <w:lang w:val="es-ES_tradnl"/>
        </w:rPr>
        <w:t xml:space="preserve">el uso de biofertilizantes podría reducir los tiempos de vivero y para el productor forestal se convierten en mayor competitividad y sostenibilidad, con </w:t>
      </w:r>
      <w:r w:rsidRPr="00061FE5">
        <w:rPr>
          <w:rFonts w:ascii="Times New Roman" w:hAnsi="Times New Roman" w:cs="Times New Roman"/>
          <w:sz w:val="24"/>
          <w:szCs w:val="24"/>
          <w:lang w:val="es-ES_tradnl"/>
        </w:rPr>
        <w:t>reducci</w:t>
      </w:r>
      <w:r w:rsidRPr="00061FE5" w:rsidR="00540C3A">
        <w:rPr>
          <w:rFonts w:ascii="Times New Roman" w:hAnsi="Times New Roman" w:cs="Times New Roman"/>
          <w:sz w:val="24"/>
          <w:szCs w:val="24"/>
          <w:lang w:val="es-ES_tradnl"/>
        </w:rPr>
        <w:t>ó</w:t>
      </w:r>
      <w:r w:rsidRPr="00061FE5">
        <w:rPr>
          <w:rFonts w:ascii="Times New Roman" w:hAnsi="Times New Roman" w:cs="Times New Roman"/>
          <w:sz w:val="24"/>
          <w:szCs w:val="24"/>
          <w:lang w:val="es-ES_tradnl"/>
        </w:rPr>
        <w:t>n</w:t>
      </w:r>
      <w:r w:rsidRPr="00FB0096">
        <w:rPr>
          <w:rFonts w:ascii="Times New Roman" w:hAnsi="Times New Roman" w:cs="Times New Roman"/>
          <w:sz w:val="24"/>
          <w:szCs w:val="24"/>
          <w:lang w:val="es-ES_tradnl"/>
        </w:rPr>
        <w:t xml:space="preserve"> de costos de producción y mejora en los ingresos.</w:t>
      </w:r>
    </w:p>
    <w:p w:rsidR="00963901" w:rsidP="00FB0096" w:rsidRDefault="00963901" w14:paraId="5D389B2C" w14:textId="77777777">
      <w:pPr>
        <w:spacing w:after="0" w:line="240" w:lineRule="auto"/>
        <w:jc w:val="both"/>
        <w:rPr>
          <w:rFonts w:ascii="Times New Roman" w:hAnsi="Times New Roman" w:cs="Times New Roman"/>
          <w:sz w:val="24"/>
          <w:szCs w:val="24"/>
        </w:rPr>
      </w:pPr>
    </w:p>
    <w:p w:rsidRPr="00782834" w:rsidR="00617FAE" w:rsidP="003F37BF" w:rsidRDefault="00617FAE" w14:paraId="10066680" w14:textId="11D19244">
      <w:pPr>
        <w:numPr>
          <w:ilvl w:val="0"/>
          <w:numId w:val="15"/>
        </w:numPr>
        <w:spacing w:after="0" w:line="240" w:lineRule="auto"/>
        <w:jc w:val="both"/>
        <w:rPr>
          <w:rFonts w:ascii="Times New Roman" w:hAnsi="Times New Roman" w:cs="Times New Roman"/>
          <w:b/>
          <w:sz w:val="24"/>
          <w:szCs w:val="24"/>
        </w:rPr>
      </w:pPr>
      <w:r w:rsidRPr="00782834">
        <w:rPr>
          <w:rFonts w:ascii="Times New Roman" w:hAnsi="Times New Roman" w:cs="Times New Roman"/>
          <w:b/>
          <w:sz w:val="24"/>
          <w:szCs w:val="24"/>
        </w:rPr>
        <w:t xml:space="preserve">Conclusiones </w:t>
      </w:r>
    </w:p>
    <w:p w:rsidRPr="00782834" w:rsidR="00782834" w:rsidP="00782834" w:rsidRDefault="00782834" w14:paraId="2FE4FF6A" w14:textId="77777777">
      <w:pPr>
        <w:spacing w:after="0" w:line="240" w:lineRule="auto"/>
        <w:ind w:left="360"/>
        <w:jc w:val="both"/>
        <w:rPr>
          <w:rFonts w:ascii="Times New Roman" w:hAnsi="Times New Roman" w:cs="Times New Roman"/>
          <w:b/>
          <w:sz w:val="24"/>
          <w:szCs w:val="24"/>
        </w:rPr>
      </w:pPr>
    </w:p>
    <w:p w:rsidRPr="00FB0096" w:rsidR="00A12090" w:rsidP="00782834" w:rsidRDefault="0076611E" w14:paraId="51CD56A7" w14:textId="0495DD6A">
      <w:pPr>
        <w:spacing w:after="0" w:line="240" w:lineRule="auto"/>
        <w:jc w:val="both"/>
        <w:rPr>
          <w:rFonts w:ascii="Times New Roman" w:hAnsi="Times New Roman" w:cs="Times New Roman"/>
          <w:sz w:val="24"/>
          <w:szCs w:val="24"/>
        </w:rPr>
      </w:pPr>
      <w:r w:rsidRPr="0076611E">
        <w:rPr>
          <w:rFonts w:ascii="Times New Roman" w:hAnsi="Times New Roman" w:cs="Times New Roman"/>
          <w:sz w:val="24"/>
          <w:szCs w:val="24"/>
        </w:rPr>
        <w:t xml:space="preserve">La interacción del </w:t>
      </w:r>
      <w:r w:rsidRPr="0076611E">
        <w:rPr>
          <w:rFonts w:ascii="Times New Roman" w:hAnsi="Times New Roman" w:cs="Times New Roman"/>
          <w:sz w:val="24"/>
          <w:szCs w:val="24"/>
          <w:lang w:val="es-ES_tradnl"/>
        </w:rPr>
        <w:t xml:space="preserve">sustrato </w:t>
      </w:r>
      <w:r w:rsidR="00680390">
        <w:rPr>
          <w:rFonts w:ascii="Times New Roman" w:hAnsi="Times New Roman" w:cs="Times New Roman"/>
          <w:sz w:val="24"/>
          <w:szCs w:val="24"/>
          <w:lang w:val="es-ES_tradnl"/>
        </w:rPr>
        <w:t>S2 conformado por 60</w:t>
      </w:r>
      <w:r w:rsidR="00782834">
        <w:rPr>
          <w:rFonts w:ascii="Times New Roman" w:hAnsi="Times New Roman" w:cs="Times New Roman"/>
          <w:sz w:val="24"/>
          <w:szCs w:val="24"/>
          <w:lang w:val="es-ES_tradnl"/>
        </w:rPr>
        <w:t xml:space="preserve"> </w:t>
      </w:r>
      <w:r w:rsidR="00680390">
        <w:rPr>
          <w:rFonts w:ascii="Times New Roman" w:hAnsi="Times New Roman" w:cs="Times New Roman"/>
          <w:sz w:val="24"/>
          <w:szCs w:val="24"/>
          <w:lang w:val="es-ES_tradnl"/>
        </w:rPr>
        <w:t>% de fibra de coco + 20</w:t>
      </w:r>
      <w:r w:rsidR="00782834">
        <w:rPr>
          <w:rFonts w:ascii="Times New Roman" w:hAnsi="Times New Roman" w:cs="Times New Roman"/>
          <w:sz w:val="24"/>
          <w:szCs w:val="24"/>
          <w:lang w:val="es-ES_tradnl"/>
        </w:rPr>
        <w:t xml:space="preserve"> </w:t>
      </w:r>
      <w:r w:rsidR="00680390">
        <w:rPr>
          <w:rFonts w:ascii="Times New Roman" w:hAnsi="Times New Roman" w:cs="Times New Roman"/>
          <w:sz w:val="24"/>
          <w:szCs w:val="24"/>
          <w:lang w:val="es-ES_tradnl"/>
        </w:rPr>
        <w:t>% de cascarilla de cacao + 20</w:t>
      </w:r>
      <w:r w:rsidR="00782834">
        <w:rPr>
          <w:rFonts w:ascii="Times New Roman" w:hAnsi="Times New Roman" w:cs="Times New Roman"/>
          <w:sz w:val="24"/>
          <w:szCs w:val="24"/>
          <w:lang w:val="es-ES_tradnl"/>
        </w:rPr>
        <w:t xml:space="preserve"> </w:t>
      </w:r>
      <w:r w:rsidR="00680390">
        <w:rPr>
          <w:rFonts w:ascii="Times New Roman" w:hAnsi="Times New Roman" w:cs="Times New Roman"/>
          <w:sz w:val="24"/>
          <w:szCs w:val="24"/>
          <w:lang w:val="es-ES_tradnl"/>
        </w:rPr>
        <w:t>% de aserrín de pino</w:t>
      </w:r>
      <w:r w:rsidRPr="0076611E">
        <w:rPr>
          <w:rFonts w:ascii="Times New Roman" w:hAnsi="Times New Roman" w:cs="Times New Roman"/>
          <w:sz w:val="24"/>
          <w:szCs w:val="24"/>
          <w:lang w:val="es-ES_tradnl"/>
        </w:rPr>
        <w:t xml:space="preserve"> </w:t>
      </w:r>
      <w:r w:rsidRPr="0076611E">
        <w:rPr>
          <w:rFonts w:ascii="Times New Roman" w:hAnsi="Times New Roman" w:cs="Times New Roman"/>
          <w:sz w:val="24"/>
          <w:szCs w:val="24"/>
        </w:rPr>
        <w:t xml:space="preserve">y las </w:t>
      </w:r>
      <w:r w:rsidRPr="0076611E">
        <w:rPr>
          <w:rFonts w:ascii="Times New Roman" w:hAnsi="Times New Roman" w:cs="Times New Roman"/>
          <w:sz w:val="24"/>
          <w:szCs w:val="24"/>
          <w:lang w:val="es-ES_tradnl"/>
        </w:rPr>
        <w:t xml:space="preserve">cepas </w:t>
      </w:r>
      <w:proofErr w:type="spellStart"/>
      <w:r w:rsidRPr="0076611E">
        <w:rPr>
          <w:rFonts w:ascii="Times New Roman" w:hAnsi="Times New Roman" w:cs="Times New Roman"/>
          <w:sz w:val="24"/>
          <w:szCs w:val="24"/>
          <w:lang w:val="es-ES_tradnl"/>
        </w:rPr>
        <w:t>micorrízicas</w:t>
      </w:r>
      <w:proofErr w:type="spellEnd"/>
      <w:r w:rsidRPr="0076611E">
        <w:rPr>
          <w:rFonts w:ascii="Times New Roman" w:hAnsi="Times New Roman" w:cs="Times New Roman"/>
          <w:i/>
          <w:sz w:val="24"/>
          <w:szCs w:val="24"/>
        </w:rPr>
        <w:t xml:space="preserve"> </w:t>
      </w:r>
      <w:proofErr w:type="spellStart"/>
      <w:r w:rsidRPr="0076611E">
        <w:rPr>
          <w:rFonts w:ascii="Times New Roman" w:hAnsi="Times New Roman" w:cs="Times New Roman"/>
          <w:i/>
          <w:sz w:val="24"/>
          <w:szCs w:val="24"/>
        </w:rPr>
        <w:t>G</w:t>
      </w:r>
      <w:r w:rsidR="00680390">
        <w:rPr>
          <w:rFonts w:ascii="Times New Roman" w:hAnsi="Times New Roman" w:cs="Times New Roman"/>
          <w:i/>
          <w:sz w:val="24"/>
          <w:szCs w:val="24"/>
        </w:rPr>
        <w:t>lomus</w:t>
      </w:r>
      <w:proofErr w:type="spellEnd"/>
      <w:r w:rsidRPr="0076611E">
        <w:rPr>
          <w:rFonts w:ascii="Times New Roman" w:hAnsi="Times New Roman" w:cs="Times New Roman"/>
          <w:i/>
          <w:sz w:val="24"/>
          <w:szCs w:val="24"/>
        </w:rPr>
        <w:t xml:space="preserve"> </w:t>
      </w:r>
      <w:proofErr w:type="spellStart"/>
      <w:r w:rsidRPr="0076611E">
        <w:rPr>
          <w:rFonts w:ascii="Times New Roman" w:hAnsi="Times New Roman" w:cs="Times New Roman"/>
          <w:i/>
          <w:sz w:val="24"/>
          <w:szCs w:val="24"/>
        </w:rPr>
        <w:t>cubense</w:t>
      </w:r>
      <w:proofErr w:type="spellEnd"/>
      <w:r w:rsidRPr="0076611E">
        <w:rPr>
          <w:rFonts w:ascii="Times New Roman" w:hAnsi="Times New Roman" w:cs="Times New Roman"/>
          <w:sz w:val="24"/>
          <w:szCs w:val="24"/>
        </w:rPr>
        <w:t xml:space="preserve">, </w:t>
      </w:r>
      <w:proofErr w:type="spellStart"/>
      <w:r w:rsidRPr="00763C66" w:rsidR="00680390">
        <w:rPr>
          <w:rFonts w:ascii="Times New Roman" w:hAnsi="Times New Roman" w:cs="Times New Roman"/>
          <w:i/>
          <w:szCs w:val="24"/>
        </w:rPr>
        <w:t>Rhizoglomus</w:t>
      </w:r>
      <w:proofErr w:type="spellEnd"/>
      <w:r w:rsidRPr="0076611E">
        <w:rPr>
          <w:rFonts w:ascii="Times New Roman" w:hAnsi="Times New Roman" w:cs="Times New Roman"/>
          <w:i/>
          <w:sz w:val="24"/>
          <w:szCs w:val="24"/>
        </w:rPr>
        <w:t xml:space="preserve"> </w:t>
      </w:r>
      <w:proofErr w:type="spellStart"/>
      <w:r w:rsidRPr="0076611E">
        <w:rPr>
          <w:rFonts w:ascii="Times New Roman" w:hAnsi="Times New Roman" w:cs="Times New Roman"/>
          <w:i/>
          <w:sz w:val="24"/>
          <w:szCs w:val="24"/>
        </w:rPr>
        <w:t>intraradice</w:t>
      </w:r>
      <w:r w:rsidRPr="0076611E">
        <w:rPr>
          <w:rFonts w:ascii="Times New Roman" w:hAnsi="Times New Roman" w:cs="Times New Roman"/>
          <w:sz w:val="24"/>
          <w:szCs w:val="24"/>
        </w:rPr>
        <w:t>s</w:t>
      </w:r>
      <w:proofErr w:type="spellEnd"/>
      <w:r w:rsidRPr="0076611E">
        <w:rPr>
          <w:rFonts w:ascii="Times New Roman" w:hAnsi="Times New Roman" w:eastAsia="MS Mincho" w:cs="Times New Roman"/>
          <w:bCs/>
          <w:sz w:val="24"/>
          <w:szCs w:val="24"/>
          <w:lang w:eastAsia="es-ES"/>
        </w:rPr>
        <w:t xml:space="preserve"> y </w:t>
      </w:r>
      <w:proofErr w:type="spellStart"/>
      <w:r w:rsidRPr="00763C66" w:rsidR="00680390">
        <w:rPr>
          <w:rFonts w:ascii="Times New Roman" w:hAnsi="Times New Roman" w:cs="Times New Roman"/>
          <w:i/>
          <w:szCs w:val="24"/>
        </w:rPr>
        <w:t>Funneliformis</w:t>
      </w:r>
      <w:proofErr w:type="spellEnd"/>
      <w:r w:rsidRPr="0076611E">
        <w:rPr>
          <w:rFonts w:ascii="Times New Roman" w:hAnsi="Times New Roman" w:eastAsia="MS Mincho" w:cs="Times New Roman"/>
          <w:bCs/>
          <w:i/>
          <w:sz w:val="24"/>
          <w:szCs w:val="24"/>
          <w:lang w:eastAsia="es-ES"/>
        </w:rPr>
        <w:t xml:space="preserve"> </w:t>
      </w:r>
      <w:proofErr w:type="spellStart"/>
      <w:r w:rsidRPr="0076611E">
        <w:rPr>
          <w:rFonts w:ascii="Times New Roman" w:hAnsi="Times New Roman" w:eastAsia="MS Mincho" w:cs="Times New Roman"/>
          <w:bCs/>
          <w:i/>
          <w:sz w:val="24"/>
          <w:szCs w:val="24"/>
          <w:lang w:eastAsia="es-ES"/>
        </w:rPr>
        <w:t>mosseae</w:t>
      </w:r>
      <w:proofErr w:type="spellEnd"/>
      <w:r w:rsidR="00680390">
        <w:rPr>
          <w:rFonts w:ascii="Times New Roman" w:hAnsi="Times New Roman" w:eastAsia="MS Mincho" w:cs="Times New Roman"/>
          <w:bCs/>
          <w:i/>
          <w:sz w:val="24"/>
          <w:szCs w:val="24"/>
          <w:lang w:eastAsia="es-ES"/>
        </w:rPr>
        <w:t>,</w:t>
      </w:r>
      <w:r w:rsidRPr="0076611E">
        <w:rPr>
          <w:rFonts w:ascii="Times New Roman" w:hAnsi="Times New Roman" w:eastAsia="MS Mincho" w:cs="Times New Roman"/>
          <w:bCs/>
          <w:sz w:val="24"/>
          <w:szCs w:val="24"/>
          <w:lang w:eastAsia="es-ES"/>
        </w:rPr>
        <w:t xml:space="preserve"> </w:t>
      </w:r>
      <w:r w:rsidRPr="0076611E">
        <w:rPr>
          <w:rFonts w:ascii="Times New Roman" w:hAnsi="Times New Roman" w:cs="Times New Roman"/>
          <w:sz w:val="24"/>
          <w:szCs w:val="24"/>
        </w:rPr>
        <w:t>son la</w:t>
      </w:r>
      <w:r w:rsidR="0008307A">
        <w:rPr>
          <w:rFonts w:ascii="Times New Roman" w:hAnsi="Times New Roman" w:cs="Times New Roman"/>
          <w:sz w:val="24"/>
          <w:szCs w:val="24"/>
        </w:rPr>
        <w:t>s</w:t>
      </w:r>
      <w:r w:rsidRPr="0076611E">
        <w:rPr>
          <w:rFonts w:ascii="Times New Roman" w:hAnsi="Times New Roman" w:cs="Times New Roman"/>
          <w:sz w:val="24"/>
          <w:szCs w:val="24"/>
        </w:rPr>
        <w:t xml:space="preserve"> más beneficiosas para la estimulación del crecimiento de </w:t>
      </w:r>
      <w:r w:rsidR="00A12090">
        <w:rPr>
          <w:rFonts w:ascii="Times New Roman" w:hAnsi="Times New Roman" w:cs="Times New Roman"/>
          <w:sz w:val="24"/>
          <w:szCs w:val="24"/>
        </w:rPr>
        <w:t>la planta</w:t>
      </w:r>
      <w:r w:rsidRPr="0076611E">
        <w:rPr>
          <w:rFonts w:ascii="Times New Roman" w:hAnsi="Times New Roman" w:cs="Times New Roman"/>
          <w:sz w:val="24"/>
          <w:szCs w:val="24"/>
        </w:rPr>
        <w:t xml:space="preserve"> </w:t>
      </w:r>
      <w:r w:rsidRPr="0076611E">
        <w:rPr>
          <w:rFonts w:ascii="Times New Roman" w:hAnsi="Times New Roman" w:cs="Times New Roman"/>
          <w:i/>
          <w:sz w:val="24"/>
          <w:szCs w:val="24"/>
        </w:rPr>
        <w:t xml:space="preserve">S. </w:t>
      </w:r>
      <w:proofErr w:type="spellStart"/>
      <w:r w:rsidRPr="0076611E">
        <w:rPr>
          <w:rFonts w:ascii="Times New Roman" w:hAnsi="Times New Roman" w:cs="Times New Roman"/>
          <w:i/>
          <w:sz w:val="24"/>
          <w:szCs w:val="24"/>
        </w:rPr>
        <w:t>mahagoni</w:t>
      </w:r>
      <w:proofErr w:type="spellEnd"/>
      <w:r w:rsidRPr="0076611E">
        <w:rPr>
          <w:rFonts w:ascii="Times New Roman" w:hAnsi="Times New Roman" w:cs="Times New Roman"/>
          <w:sz w:val="24"/>
          <w:szCs w:val="24"/>
        </w:rPr>
        <w:t xml:space="preserve"> cultivada vivero.</w:t>
      </w:r>
      <w:r w:rsidR="00DA6205">
        <w:rPr>
          <w:rFonts w:ascii="Times New Roman" w:hAnsi="Times New Roman" w:cs="Times New Roman"/>
          <w:sz w:val="24"/>
          <w:szCs w:val="24"/>
        </w:rPr>
        <w:t xml:space="preserve"> </w:t>
      </w:r>
      <w:r w:rsidR="00903A9A">
        <w:rPr>
          <w:rFonts w:ascii="Times New Roman" w:hAnsi="Times New Roman" w:cs="Times New Roman"/>
          <w:sz w:val="24"/>
          <w:szCs w:val="24"/>
        </w:rPr>
        <w:t xml:space="preserve">Las cepas </w:t>
      </w:r>
      <w:proofErr w:type="spellStart"/>
      <w:r w:rsidR="00903A9A">
        <w:rPr>
          <w:rFonts w:ascii="Times New Roman" w:hAnsi="Times New Roman" w:cs="Times New Roman"/>
          <w:sz w:val="24"/>
          <w:szCs w:val="24"/>
        </w:rPr>
        <w:t>micorrízicas</w:t>
      </w:r>
      <w:proofErr w:type="spellEnd"/>
      <w:r w:rsidRPr="005672D6" w:rsidR="005672D6">
        <w:rPr>
          <w:rFonts w:ascii="Times New Roman" w:hAnsi="Times New Roman" w:cs="Times New Roman"/>
          <w:sz w:val="24"/>
          <w:szCs w:val="24"/>
        </w:rPr>
        <w:t xml:space="preserve"> </w:t>
      </w:r>
      <w:r w:rsidRPr="005672D6" w:rsidR="005672D6">
        <w:rPr>
          <w:rFonts w:ascii="Times New Roman" w:hAnsi="Times New Roman" w:cs="Times New Roman"/>
          <w:i/>
          <w:sz w:val="24"/>
          <w:szCs w:val="24"/>
        </w:rPr>
        <w:t xml:space="preserve">G. </w:t>
      </w:r>
      <w:proofErr w:type="spellStart"/>
      <w:r w:rsidRPr="005672D6" w:rsidR="005672D6">
        <w:rPr>
          <w:rFonts w:ascii="Times New Roman" w:hAnsi="Times New Roman" w:cs="Times New Roman"/>
          <w:i/>
          <w:sz w:val="24"/>
          <w:szCs w:val="24"/>
        </w:rPr>
        <w:t>cubense</w:t>
      </w:r>
      <w:proofErr w:type="spellEnd"/>
      <w:r w:rsidRPr="005672D6" w:rsidR="005672D6">
        <w:rPr>
          <w:rFonts w:ascii="Times New Roman" w:hAnsi="Times New Roman" w:cs="Times New Roman"/>
          <w:sz w:val="24"/>
          <w:szCs w:val="24"/>
        </w:rPr>
        <w:t xml:space="preserve"> y </w:t>
      </w:r>
      <w:r w:rsidRPr="005672D6" w:rsidR="005672D6">
        <w:rPr>
          <w:rFonts w:ascii="Times New Roman" w:hAnsi="Times New Roman" w:cs="Times New Roman"/>
          <w:i/>
          <w:sz w:val="24"/>
          <w:szCs w:val="24"/>
        </w:rPr>
        <w:t xml:space="preserve">R. </w:t>
      </w:r>
      <w:proofErr w:type="spellStart"/>
      <w:r w:rsidRPr="005672D6" w:rsidR="005672D6">
        <w:rPr>
          <w:rFonts w:ascii="Times New Roman" w:hAnsi="Times New Roman" w:cs="Times New Roman"/>
          <w:i/>
          <w:sz w:val="24"/>
          <w:szCs w:val="24"/>
        </w:rPr>
        <w:t>intraradices</w:t>
      </w:r>
      <w:proofErr w:type="spellEnd"/>
      <w:r w:rsidRPr="005672D6" w:rsidR="005672D6">
        <w:rPr>
          <w:rFonts w:ascii="Times New Roman" w:hAnsi="Times New Roman" w:cs="Times New Roman"/>
          <w:sz w:val="24"/>
          <w:szCs w:val="24"/>
        </w:rPr>
        <w:t xml:space="preserve">, ambas </w:t>
      </w:r>
      <w:r w:rsidR="00903A9A">
        <w:rPr>
          <w:rFonts w:ascii="Times New Roman" w:hAnsi="Times New Roman" w:cs="Times New Roman"/>
          <w:sz w:val="24"/>
          <w:szCs w:val="24"/>
        </w:rPr>
        <w:t xml:space="preserve">inoculadas </w:t>
      </w:r>
      <w:r w:rsidRPr="005672D6" w:rsidR="005672D6">
        <w:rPr>
          <w:rFonts w:ascii="Times New Roman" w:hAnsi="Times New Roman" w:cs="Times New Roman"/>
          <w:sz w:val="24"/>
          <w:szCs w:val="24"/>
        </w:rPr>
        <w:t xml:space="preserve">en el sustrato S2, </w:t>
      </w:r>
      <w:r w:rsidRPr="00FB0096" w:rsidR="00903A9A">
        <w:rPr>
          <w:rFonts w:ascii="Times New Roman" w:hAnsi="Times New Roman" w:cs="Times New Roman"/>
          <w:sz w:val="24"/>
          <w:szCs w:val="24"/>
        </w:rPr>
        <w:t xml:space="preserve">favorecieron </w:t>
      </w:r>
      <w:r w:rsidR="00903A9A">
        <w:rPr>
          <w:rFonts w:ascii="Times New Roman" w:hAnsi="Times New Roman" w:cs="Times New Roman"/>
          <w:sz w:val="24"/>
          <w:szCs w:val="24"/>
        </w:rPr>
        <w:t xml:space="preserve">la </w:t>
      </w:r>
      <w:r w:rsidR="005672D6">
        <w:rPr>
          <w:rFonts w:ascii="Times New Roman" w:hAnsi="Times New Roman" w:cs="Times New Roman"/>
          <w:sz w:val="24"/>
          <w:szCs w:val="24"/>
        </w:rPr>
        <w:t>calidad de la planta</w:t>
      </w:r>
      <w:r w:rsidRPr="005672D6" w:rsidR="005672D6">
        <w:rPr>
          <w:rFonts w:ascii="Times New Roman" w:hAnsi="Times New Roman" w:cs="Times New Roman"/>
          <w:sz w:val="24"/>
          <w:szCs w:val="24"/>
        </w:rPr>
        <w:t xml:space="preserve"> </w:t>
      </w:r>
      <w:r w:rsidRPr="005672D6" w:rsidR="005672D6">
        <w:rPr>
          <w:rFonts w:ascii="Times New Roman" w:hAnsi="Times New Roman" w:cs="Times New Roman"/>
          <w:i/>
          <w:sz w:val="24"/>
          <w:szCs w:val="24"/>
        </w:rPr>
        <w:t xml:space="preserve">S. </w:t>
      </w:r>
      <w:proofErr w:type="spellStart"/>
      <w:r w:rsidRPr="005672D6" w:rsidR="005672D6">
        <w:rPr>
          <w:rFonts w:ascii="Times New Roman" w:hAnsi="Times New Roman" w:cs="Times New Roman"/>
          <w:i/>
          <w:sz w:val="24"/>
          <w:szCs w:val="24"/>
        </w:rPr>
        <w:t>mahagoni</w:t>
      </w:r>
      <w:proofErr w:type="spellEnd"/>
      <w:r w:rsidRPr="005672D6" w:rsidR="005672D6">
        <w:rPr>
          <w:rFonts w:ascii="Times New Roman" w:hAnsi="Times New Roman" w:cs="Times New Roman"/>
          <w:sz w:val="24"/>
          <w:szCs w:val="24"/>
        </w:rPr>
        <w:t>.</w:t>
      </w:r>
      <w:r w:rsidR="00DA6205">
        <w:rPr>
          <w:rFonts w:ascii="Times New Roman" w:hAnsi="Times New Roman" w:cs="Times New Roman"/>
          <w:sz w:val="24"/>
          <w:szCs w:val="24"/>
        </w:rPr>
        <w:t xml:space="preserve"> </w:t>
      </w:r>
      <w:r w:rsidR="00FB5992">
        <w:rPr>
          <w:rFonts w:ascii="Times New Roman" w:hAnsi="Times New Roman" w:cs="Times New Roman"/>
          <w:sz w:val="24"/>
          <w:szCs w:val="24"/>
        </w:rPr>
        <w:t>La inoculación de</w:t>
      </w:r>
      <w:r w:rsidRPr="00A12090" w:rsidR="00A12090">
        <w:rPr>
          <w:rFonts w:ascii="Times New Roman" w:hAnsi="Times New Roman" w:cs="Times New Roman"/>
          <w:sz w:val="24"/>
          <w:szCs w:val="24"/>
        </w:rPr>
        <w:t xml:space="preserve"> </w:t>
      </w:r>
      <w:r w:rsidR="00A12090">
        <w:rPr>
          <w:rFonts w:ascii="Times New Roman" w:hAnsi="Times New Roman" w:cs="Times New Roman"/>
          <w:sz w:val="24"/>
          <w:szCs w:val="24"/>
        </w:rPr>
        <w:t xml:space="preserve">sustratos orgánicos </w:t>
      </w:r>
      <w:r w:rsidR="00FB5992">
        <w:rPr>
          <w:rFonts w:ascii="Times New Roman" w:hAnsi="Times New Roman" w:cs="Times New Roman"/>
          <w:sz w:val="24"/>
          <w:szCs w:val="24"/>
        </w:rPr>
        <w:t>con</w:t>
      </w:r>
      <w:r w:rsidR="00A12090">
        <w:rPr>
          <w:rFonts w:ascii="Times New Roman" w:hAnsi="Times New Roman" w:cs="Times New Roman"/>
          <w:sz w:val="24"/>
          <w:szCs w:val="24"/>
        </w:rPr>
        <w:t xml:space="preserve"> </w:t>
      </w:r>
      <w:r w:rsidR="00FB5992">
        <w:rPr>
          <w:rFonts w:ascii="Times New Roman" w:hAnsi="Times New Roman" w:cs="Times New Roman"/>
          <w:sz w:val="24"/>
          <w:szCs w:val="24"/>
        </w:rPr>
        <w:t xml:space="preserve">Hongos </w:t>
      </w:r>
      <w:proofErr w:type="spellStart"/>
      <w:r w:rsidR="00FB5992">
        <w:rPr>
          <w:rFonts w:ascii="Times New Roman" w:hAnsi="Times New Roman" w:cs="Times New Roman"/>
          <w:sz w:val="24"/>
          <w:szCs w:val="24"/>
        </w:rPr>
        <w:t>Micorrízicos</w:t>
      </w:r>
      <w:proofErr w:type="spellEnd"/>
      <w:r w:rsidR="00FB5992">
        <w:rPr>
          <w:rFonts w:ascii="Times New Roman" w:hAnsi="Times New Roman" w:cs="Times New Roman"/>
          <w:sz w:val="24"/>
          <w:szCs w:val="24"/>
        </w:rPr>
        <w:t xml:space="preserve"> </w:t>
      </w:r>
      <w:proofErr w:type="spellStart"/>
      <w:r w:rsidR="00FB5992">
        <w:rPr>
          <w:rFonts w:ascii="Times New Roman" w:hAnsi="Times New Roman" w:cs="Times New Roman"/>
          <w:sz w:val="24"/>
          <w:szCs w:val="24"/>
        </w:rPr>
        <w:t>Arbusculares</w:t>
      </w:r>
      <w:proofErr w:type="spellEnd"/>
      <w:r w:rsidR="00A12090">
        <w:rPr>
          <w:rFonts w:ascii="Times New Roman" w:hAnsi="Times New Roman" w:cs="Times New Roman"/>
          <w:sz w:val="24"/>
          <w:szCs w:val="24"/>
        </w:rPr>
        <w:t xml:space="preserve"> </w:t>
      </w:r>
      <w:r w:rsidRPr="00A12090" w:rsidR="00A12090">
        <w:rPr>
          <w:rFonts w:ascii="Times New Roman" w:hAnsi="Times New Roman" w:cs="Times New Roman"/>
          <w:sz w:val="24"/>
          <w:szCs w:val="24"/>
        </w:rPr>
        <w:t>como biofertilizantes</w:t>
      </w:r>
      <w:r w:rsidR="00FB5992">
        <w:rPr>
          <w:rFonts w:ascii="Times New Roman" w:hAnsi="Times New Roman" w:cs="Times New Roman"/>
          <w:sz w:val="24"/>
          <w:szCs w:val="24"/>
        </w:rPr>
        <w:t>,</w:t>
      </w:r>
      <w:r w:rsidRPr="00A12090" w:rsidR="00A12090">
        <w:rPr>
          <w:rFonts w:ascii="Times New Roman" w:hAnsi="Times New Roman" w:cs="Times New Roman"/>
          <w:sz w:val="24"/>
          <w:szCs w:val="24"/>
        </w:rPr>
        <w:t xml:space="preserve"> demuestran ser alternativas viables</w:t>
      </w:r>
      <w:r w:rsidR="00540C3A">
        <w:rPr>
          <w:rFonts w:ascii="Times New Roman" w:hAnsi="Times New Roman" w:cs="Times New Roman"/>
          <w:sz w:val="24"/>
          <w:szCs w:val="24"/>
        </w:rPr>
        <w:t xml:space="preserve"> </w:t>
      </w:r>
      <w:r w:rsidRPr="00DD3B39" w:rsidR="00540C3A">
        <w:rPr>
          <w:rFonts w:ascii="Times New Roman" w:hAnsi="Times New Roman" w:cs="Times New Roman"/>
          <w:sz w:val="24"/>
          <w:szCs w:val="24"/>
        </w:rPr>
        <w:t>para utilizar</w:t>
      </w:r>
      <w:r w:rsidRPr="00A12090" w:rsidR="00A12090">
        <w:rPr>
          <w:rFonts w:ascii="Times New Roman" w:hAnsi="Times New Roman" w:cs="Times New Roman"/>
          <w:sz w:val="24"/>
          <w:szCs w:val="24"/>
        </w:rPr>
        <w:t xml:space="preserve"> en la producción de plantas forestales</w:t>
      </w:r>
      <w:r w:rsidR="00540C3A">
        <w:rPr>
          <w:rFonts w:ascii="Times New Roman" w:hAnsi="Times New Roman" w:cs="Times New Roman"/>
          <w:sz w:val="24"/>
          <w:szCs w:val="24"/>
        </w:rPr>
        <w:t xml:space="preserve"> </w:t>
      </w:r>
      <w:r w:rsidRPr="00DD3B39" w:rsidR="00540C3A">
        <w:rPr>
          <w:rFonts w:ascii="Times New Roman" w:hAnsi="Times New Roman" w:cs="Times New Roman"/>
          <w:sz w:val="24"/>
          <w:szCs w:val="24"/>
        </w:rPr>
        <w:t>de</w:t>
      </w:r>
      <w:r w:rsidRPr="00DD3B39" w:rsidR="00A12090">
        <w:rPr>
          <w:rFonts w:ascii="Times New Roman" w:hAnsi="Times New Roman" w:cs="Times New Roman"/>
          <w:sz w:val="24"/>
          <w:szCs w:val="24"/>
        </w:rPr>
        <w:t xml:space="preserve"> </w:t>
      </w:r>
      <w:r w:rsidRPr="00FB0096" w:rsidR="00A12090">
        <w:rPr>
          <w:rFonts w:ascii="Times New Roman" w:hAnsi="Times New Roman" w:cs="Times New Roman"/>
          <w:i/>
          <w:sz w:val="24"/>
          <w:szCs w:val="24"/>
        </w:rPr>
        <w:t xml:space="preserve">S. </w:t>
      </w:r>
      <w:proofErr w:type="spellStart"/>
      <w:r w:rsidRPr="00FB0096" w:rsidR="00A12090">
        <w:rPr>
          <w:rFonts w:ascii="Times New Roman" w:hAnsi="Times New Roman" w:cs="Times New Roman"/>
          <w:i/>
          <w:sz w:val="24"/>
          <w:szCs w:val="24"/>
        </w:rPr>
        <w:t>mahagoni</w:t>
      </w:r>
      <w:proofErr w:type="spellEnd"/>
      <w:r w:rsidRPr="00A12090" w:rsidR="00A12090">
        <w:rPr>
          <w:rFonts w:ascii="Times New Roman" w:hAnsi="Times New Roman" w:cs="Times New Roman"/>
          <w:sz w:val="24"/>
          <w:szCs w:val="24"/>
        </w:rPr>
        <w:t>.</w:t>
      </w:r>
    </w:p>
    <w:p w:rsidR="0008307A" w:rsidP="00617FAE" w:rsidRDefault="0008307A" w14:paraId="751F0EF6" w14:textId="77777777">
      <w:pPr>
        <w:spacing w:after="0" w:line="240" w:lineRule="auto"/>
        <w:ind w:firstLine="426"/>
        <w:jc w:val="both"/>
        <w:rPr>
          <w:rFonts w:ascii="Times New Roman" w:hAnsi="Times New Roman" w:cs="Times New Roman"/>
          <w:sz w:val="24"/>
          <w:szCs w:val="24"/>
        </w:rPr>
      </w:pPr>
    </w:p>
    <w:p w:rsidRPr="00782834" w:rsidR="00617FAE" w:rsidP="00782834" w:rsidRDefault="00617FAE" w14:paraId="20E83FD5" w14:textId="051384F8">
      <w:pPr>
        <w:numPr>
          <w:ilvl w:val="0"/>
          <w:numId w:val="15"/>
        </w:numPr>
        <w:autoSpaceDE w:val="0"/>
        <w:autoSpaceDN w:val="0"/>
        <w:adjustRightInd w:val="0"/>
        <w:spacing w:after="0" w:line="240" w:lineRule="auto"/>
        <w:ind w:left="284" w:hanging="284"/>
        <w:rPr>
          <w:rFonts w:ascii="Times New Roman" w:hAnsi="Times New Roman" w:cs="Times New Roman"/>
          <w:b/>
          <w:bCs/>
          <w:sz w:val="24"/>
          <w:szCs w:val="24"/>
          <w:lang w:val="es-ES_tradnl"/>
        </w:rPr>
      </w:pPr>
      <w:r w:rsidRPr="00782834">
        <w:rPr>
          <w:rFonts w:ascii="Times New Roman" w:hAnsi="Times New Roman" w:cs="Times New Roman"/>
          <w:b/>
          <w:bCs/>
          <w:sz w:val="24"/>
          <w:szCs w:val="24"/>
          <w:lang w:val="es-ES_tradnl"/>
        </w:rPr>
        <w:t>Ética y conflicto de intereses</w:t>
      </w:r>
    </w:p>
    <w:p w:rsidRPr="00782834" w:rsidR="00782834" w:rsidP="00782834" w:rsidRDefault="00782834" w14:paraId="58E0D504" w14:textId="77777777">
      <w:pPr>
        <w:autoSpaceDE w:val="0"/>
        <w:autoSpaceDN w:val="0"/>
        <w:adjustRightInd w:val="0"/>
        <w:spacing w:after="0" w:line="240" w:lineRule="auto"/>
        <w:ind w:left="360"/>
        <w:rPr>
          <w:rFonts w:ascii="Times New Roman" w:hAnsi="Times New Roman" w:cs="Times New Roman"/>
          <w:b/>
          <w:bCs/>
          <w:sz w:val="24"/>
          <w:szCs w:val="24"/>
          <w:lang w:val="es-ES_tradnl"/>
        </w:rPr>
      </w:pPr>
    </w:p>
    <w:p w:rsidR="00617FAE" w:rsidP="00782834" w:rsidRDefault="00617FAE" w14:paraId="6A16A3AC" w14:textId="2F132F81">
      <w:pPr>
        <w:autoSpaceDE w:val="0"/>
        <w:autoSpaceDN w:val="0"/>
        <w:adjustRightInd w:val="0"/>
        <w:spacing w:after="0" w:line="240" w:lineRule="auto"/>
        <w:jc w:val="both"/>
        <w:rPr>
          <w:rFonts w:ascii="Times New Roman" w:hAnsi="Times New Roman" w:cs="Times New Roman"/>
          <w:sz w:val="24"/>
          <w:szCs w:val="24"/>
          <w:lang w:val="es-ES_tradnl"/>
        </w:rPr>
      </w:pPr>
      <w:r w:rsidRPr="00617FAE">
        <w:rPr>
          <w:rFonts w:ascii="Times New Roman" w:hAnsi="Times New Roman" w:cs="Times New Roman"/>
          <w:sz w:val="24"/>
          <w:szCs w:val="24"/>
          <w:lang w:val="es-ES_tradnl"/>
        </w:rPr>
        <w:t>Las personas autoras declaran que han cumplido totalmente con todos los requisitos éticos</w:t>
      </w:r>
      <w:r>
        <w:rPr>
          <w:rFonts w:ascii="Times New Roman" w:hAnsi="Times New Roman" w:cs="Times New Roman"/>
          <w:sz w:val="24"/>
          <w:szCs w:val="24"/>
          <w:lang w:val="es-ES_tradnl"/>
        </w:rPr>
        <w:t xml:space="preserve"> </w:t>
      </w:r>
      <w:r w:rsidRPr="00617FAE">
        <w:rPr>
          <w:rFonts w:ascii="Times New Roman" w:hAnsi="Times New Roman" w:cs="Times New Roman"/>
          <w:sz w:val="24"/>
          <w:szCs w:val="24"/>
          <w:lang w:val="es-ES_tradnl"/>
        </w:rPr>
        <w:t>y legales pertinentes, tanto durante el estudio como en la producción del manuscrito; que no hay</w:t>
      </w:r>
      <w:r>
        <w:rPr>
          <w:rFonts w:ascii="Times New Roman" w:hAnsi="Times New Roman" w:cs="Times New Roman"/>
          <w:sz w:val="24"/>
          <w:szCs w:val="24"/>
          <w:lang w:val="es-ES_tradnl"/>
        </w:rPr>
        <w:t xml:space="preserve"> </w:t>
      </w:r>
      <w:r w:rsidRPr="00617FAE">
        <w:rPr>
          <w:rFonts w:ascii="Times New Roman" w:hAnsi="Times New Roman" w:cs="Times New Roman"/>
          <w:sz w:val="24"/>
          <w:szCs w:val="24"/>
          <w:lang w:val="es-ES_tradnl"/>
        </w:rPr>
        <w:t xml:space="preserve">conflictos de intereses de ningún tipo; </w:t>
      </w:r>
      <w:r w:rsidRPr="005672D6">
        <w:rPr>
          <w:rFonts w:ascii="Times New Roman" w:hAnsi="Times New Roman" w:cs="Times New Roman"/>
          <w:sz w:val="24"/>
          <w:szCs w:val="24"/>
          <w:lang w:val="es-ES_tradnl"/>
        </w:rPr>
        <w:t xml:space="preserve">que </w:t>
      </w:r>
      <w:r w:rsidRPr="005672D6" w:rsidR="005672D6">
        <w:rPr>
          <w:rFonts w:ascii="Times New Roman" w:hAnsi="Times New Roman" w:cs="Times New Roman"/>
          <w:sz w:val="24"/>
          <w:szCs w:val="24"/>
          <w:lang w:val="es-ES_tradnl"/>
        </w:rPr>
        <w:t>la entidad participante</w:t>
      </w:r>
      <w:r w:rsidR="005672D6">
        <w:rPr>
          <w:rFonts w:ascii="Times New Roman" w:hAnsi="Times New Roman" w:cs="Times New Roman"/>
          <w:sz w:val="24"/>
          <w:szCs w:val="24"/>
          <w:lang w:val="es-ES_tradnl"/>
        </w:rPr>
        <w:t xml:space="preserve"> se menciona</w:t>
      </w:r>
      <w:r w:rsidRPr="005672D6">
        <w:rPr>
          <w:rFonts w:ascii="Times New Roman" w:hAnsi="Times New Roman" w:cs="Times New Roman"/>
          <w:sz w:val="24"/>
          <w:szCs w:val="24"/>
          <w:lang w:val="es-ES_tradnl"/>
        </w:rPr>
        <w:t xml:space="preserve"> completa y claramente en la sección de agradecimientos; </w:t>
      </w:r>
      <w:r w:rsidRPr="00617FAE">
        <w:rPr>
          <w:rFonts w:ascii="Times New Roman" w:hAnsi="Times New Roman" w:cs="Times New Roman"/>
          <w:sz w:val="24"/>
          <w:szCs w:val="24"/>
          <w:lang w:val="es-ES_tradnl"/>
        </w:rPr>
        <w:t>y que están totalmente de acuerdo con la versión</w:t>
      </w:r>
      <w:r>
        <w:rPr>
          <w:rFonts w:ascii="Times New Roman" w:hAnsi="Times New Roman" w:cs="Times New Roman"/>
          <w:sz w:val="24"/>
          <w:szCs w:val="24"/>
          <w:lang w:val="es-ES_tradnl"/>
        </w:rPr>
        <w:t xml:space="preserve"> </w:t>
      </w:r>
      <w:r w:rsidRPr="00617FAE">
        <w:rPr>
          <w:rFonts w:ascii="Times New Roman" w:hAnsi="Times New Roman" w:cs="Times New Roman"/>
          <w:sz w:val="24"/>
          <w:szCs w:val="24"/>
          <w:lang w:val="es-ES_tradnl"/>
        </w:rPr>
        <w:t>final editada del artículo.</w:t>
      </w:r>
    </w:p>
    <w:p w:rsidR="00AD205B" w:rsidP="00617FAE" w:rsidRDefault="00AD205B" w14:paraId="6F0CCDF2" w14:textId="77777777">
      <w:pPr>
        <w:autoSpaceDE w:val="0"/>
        <w:autoSpaceDN w:val="0"/>
        <w:adjustRightInd w:val="0"/>
        <w:spacing w:after="0" w:line="240" w:lineRule="auto"/>
        <w:ind w:firstLine="426"/>
        <w:jc w:val="both"/>
        <w:rPr>
          <w:rFonts w:ascii="Times New Roman" w:hAnsi="Times New Roman" w:cs="Times New Roman"/>
          <w:sz w:val="24"/>
          <w:szCs w:val="24"/>
          <w:lang w:val="es-ES_tradnl"/>
        </w:rPr>
      </w:pPr>
    </w:p>
    <w:p w:rsidR="001C7B29" w:rsidP="00617FAE" w:rsidRDefault="001C7B29" w14:paraId="6DC37995" w14:textId="77777777">
      <w:pPr>
        <w:autoSpaceDE w:val="0"/>
        <w:autoSpaceDN w:val="0"/>
        <w:adjustRightInd w:val="0"/>
        <w:spacing w:after="0" w:line="240" w:lineRule="auto"/>
        <w:ind w:firstLine="426"/>
        <w:jc w:val="both"/>
        <w:rPr>
          <w:rFonts w:ascii="Times New Roman" w:hAnsi="Times New Roman" w:cs="Times New Roman"/>
          <w:sz w:val="24"/>
          <w:szCs w:val="24"/>
          <w:lang w:val="es-ES_tradnl"/>
        </w:rPr>
      </w:pPr>
    </w:p>
    <w:p w:rsidR="001C7B29" w:rsidP="00617FAE" w:rsidRDefault="001C7B29" w14:paraId="3AF29FD0" w14:textId="77777777">
      <w:pPr>
        <w:autoSpaceDE w:val="0"/>
        <w:autoSpaceDN w:val="0"/>
        <w:adjustRightInd w:val="0"/>
        <w:spacing w:after="0" w:line="240" w:lineRule="auto"/>
        <w:ind w:firstLine="426"/>
        <w:jc w:val="both"/>
        <w:rPr>
          <w:rFonts w:ascii="Times New Roman" w:hAnsi="Times New Roman" w:cs="Times New Roman"/>
          <w:sz w:val="24"/>
          <w:szCs w:val="24"/>
          <w:lang w:val="es-ES_tradnl"/>
        </w:rPr>
      </w:pPr>
    </w:p>
    <w:p w:rsidR="001C7B29" w:rsidP="00617FAE" w:rsidRDefault="001C7B29" w14:paraId="08E9BE71" w14:textId="77777777">
      <w:pPr>
        <w:autoSpaceDE w:val="0"/>
        <w:autoSpaceDN w:val="0"/>
        <w:adjustRightInd w:val="0"/>
        <w:spacing w:after="0" w:line="240" w:lineRule="auto"/>
        <w:ind w:firstLine="426"/>
        <w:jc w:val="both"/>
        <w:rPr>
          <w:rFonts w:ascii="Times New Roman" w:hAnsi="Times New Roman" w:cs="Times New Roman"/>
          <w:sz w:val="24"/>
          <w:szCs w:val="24"/>
          <w:lang w:val="es-ES_tradnl"/>
        </w:rPr>
      </w:pPr>
    </w:p>
    <w:p w:rsidRPr="00782834" w:rsidR="00617FAE" w:rsidP="00782834" w:rsidRDefault="00617FAE" w14:paraId="56BA6692" w14:textId="69345F0F">
      <w:pPr>
        <w:numPr>
          <w:ilvl w:val="0"/>
          <w:numId w:val="15"/>
        </w:numPr>
        <w:autoSpaceDE w:val="0"/>
        <w:autoSpaceDN w:val="0"/>
        <w:adjustRightInd w:val="0"/>
        <w:spacing w:after="0" w:line="240" w:lineRule="auto"/>
        <w:ind w:left="284" w:hanging="284"/>
        <w:jc w:val="both"/>
        <w:rPr>
          <w:rFonts w:ascii="Times New Roman" w:hAnsi="Times New Roman" w:cs="Times New Roman"/>
          <w:b/>
          <w:sz w:val="24"/>
          <w:szCs w:val="24"/>
          <w:lang w:val="es-ES_tradnl"/>
        </w:rPr>
      </w:pPr>
      <w:r w:rsidRPr="00782834">
        <w:rPr>
          <w:rFonts w:ascii="Times New Roman" w:hAnsi="Times New Roman" w:cs="Times New Roman"/>
          <w:b/>
          <w:sz w:val="24"/>
          <w:szCs w:val="24"/>
          <w:lang w:val="es-ES_tradnl"/>
        </w:rPr>
        <w:t>Agradecimientos</w:t>
      </w:r>
    </w:p>
    <w:p w:rsidRPr="00782834" w:rsidR="00782834" w:rsidP="00782834" w:rsidRDefault="00782834" w14:paraId="192FBAB6" w14:textId="77777777">
      <w:pPr>
        <w:autoSpaceDE w:val="0"/>
        <w:autoSpaceDN w:val="0"/>
        <w:adjustRightInd w:val="0"/>
        <w:spacing w:after="0" w:line="240" w:lineRule="auto"/>
        <w:ind w:left="360"/>
        <w:jc w:val="both"/>
        <w:rPr>
          <w:rFonts w:ascii="Times New Roman" w:hAnsi="Times New Roman" w:cs="Times New Roman"/>
          <w:b/>
          <w:sz w:val="24"/>
          <w:szCs w:val="24"/>
          <w:lang w:val="es-ES_tradnl"/>
        </w:rPr>
      </w:pPr>
    </w:p>
    <w:p w:rsidR="00617FAE" w:rsidP="00782834" w:rsidRDefault="00617FAE" w14:paraId="1810D747" w14:textId="36D2E459">
      <w:pPr>
        <w:autoSpaceDE w:val="0"/>
        <w:autoSpaceDN w:val="0"/>
        <w:adjustRightInd w:val="0"/>
        <w:spacing w:after="0" w:line="240" w:lineRule="auto"/>
        <w:jc w:val="both"/>
        <w:rPr>
          <w:rFonts w:ascii="Times New Roman" w:hAnsi="Times New Roman" w:cs="Times New Roman"/>
          <w:sz w:val="24"/>
          <w:szCs w:val="24"/>
          <w:lang w:val="es-ES_tradnl"/>
        </w:rPr>
      </w:pPr>
      <w:r w:rsidRPr="00617FAE">
        <w:rPr>
          <w:rFonts w:ascii="Times New Roman" w:hAnsi="Times New Roman" w:cs="Times New Roman"/>
          <w:sz w:val="24"/>
          <w:szCs w:val="24"/>
          <w:lang w:val="es-ES_tradnl"/>
        </w:rPr>
        <w:t xml:space="preserve">Los autores expresan su agradecimiento al personal del </w:t>
      </w:r>
      <w:r w:rsidR="005672D6">
        <w:rPr>
          <w:rFonts w:ascii="Times New Roman" w:hAnsi="Times New Roman" w:cs="Times New Roman"/>
          <w:sz w:val="24"/>
          <w:szCs w:val="24"/>
          <w:lang w:val="es-ES_tradnl"/>
        </w:rPr>
        <w:t>Centro de Estudios de Tecnología Agroforestal</w:t>
      </w:r>
      <w:r w:rsidRPr="00617FAE">
        <w:rPr>
          <w:rFonts w:ascii="Times New Roman" w:hAnsi="Times New Roman" w:cs="Times New Roman"/>
          <w:sz w:val="24"/>
          <w:szCs w:val="24"/>
          <w:lang w:val="es-ES_tradnl"/>
        </w:rPr>
        <w:t xml:space="preserve"> de</w:t>
      </w:r>
      <w:r w:rsidR="005672D6">
        <w:rPr>
          <w:rFonts w:ascii="Times New Roman" w:hAnsi="Times New Roman" w:cs="Times New Roman"/>
          <w:sz w:val="24"/>
          <w:szCs w:val="24"/>
          <w:lang w:val="es-ES_tradnl"/>
        </w:rPr>
        <w:t xml:space="preserve"> </w:t>
      </w:r>
      <w:r w:rsidRPr="00617FAE">
        <w:rPr>
          <w:rFonts w:ascii="Times New Roman" w:hAnsi="Times New Roman" w:cs="Times New Roman"/>
          <w:sz w:val="24"/>
          <w:szCs w:val="24"/>
          <w:lang w:val="es-ES_tradnl"/>
        </w:rPr>
        <w:t>l</w:t>
      </w:r>
      <w:r w:rsidR="005672D6">
        <w:rPr>
          <w:rFonts w:ascii="Times New Roman" w:hAnsi="Times New Roman" w:cs="Times New Roman"/>
          <w:sz w:val="24"/>
          <w:szCs w:val="24"/>
          <w:lang w:val="es-ES_tradnl"/>
        </w:rPr>
        <w:t>a</w:t>
      </w:r>
      <w:r>
        <w:rPr>
          <w:rFonts w:ascii="Times New Roman" w:hAnsi="Times New Roman" w:cs="Times New Roman"/>
          <w:sz w:val="24"/>
          <w:szCs w:val="24"/>
          <w:lang w:val="es-ES_tradnl"/>
        </w:rPr>
        <w:t xml:space="preserve"> </w:t>
      </w:r>
      <w:r w:rsidR="005672D6">
        <w:rPr>
          <w:rFonts w:ascii="Times New Roman" w:hAnsi="Times New Roman" w:cs="Times New Roman"/>
          <w:sz w:val="24"/>
          <w:szCs w:val="24"/>
          <w:lang w:val="es-ES_tradnl"/>
        </w:rPr>
        <w:t>UG</w:t>
      </w:r>
      <w:r w:rsidRPr="00617FAE">
        <w:rPr>
          <w:rFonts w:ascii="Times New Roman" w:hAnsi="Times New Roman" w:cs="Times New Roman"/>
          <w:sz w:val="24"/>
          <w:szCs w:val="24"/>
          <w:lang w:val="es-ES_tradnl"/>
        </w:rPr>
        <w:t xml:space="preserve"> por su apoyo en las diversas etapas de esta investigación. Además, a las personas revisoras</w:t>
      </w:r>
      <w:r>
        <w:rPr>
          <w:rFonts w:ascii="Times New Roman" w:hAnsi="Times New Roman" w:cs="Times New Roman"/>
          <w:sz w:val="24"/>
          <w:szCs w:val="24"/>
          <w:lang w:val="es-ES_tradnl"/>
        </w:rPr>
        <w:t xml:space="preserve"> </w:t>
      </w:r>
      <w:r w:rsidRPr="00617FAE">
        <w:rPr>
          <w:rFonts w:ascii="Times New Roman" w:hAnsi="Times New Roman" w:cs="Times New Roman"/>
          <w:sz w:val="24"/>
          <w:szCs w:val="24"/>
          <w:lang w:val="es-ES_tradnl"/>
        </w:rPr>
        <w:t>anónimas y la Revista por sus valiosos aportes para mejorar el presente artículo.</w:t>
      </w:r>
    </w:p>
    <w:p w:rsidRPr="00FB0096" w:rsidR="00617FAE" w:rsidP="00617FAE" w:rsidRDefault="00617FAE" w14:paraId="591F866C" w14:textId="77777777">
      <w:pPr>
        <w:autoSpaceDE w:val="0"/>
        <w:autoSpaceDN w:val="0"/>
        <w:adjustRightInd w:val="0"/>
        <w:spacing w:after="0" w:line="240" w:lineRule="auto"/>
        <w:jc w:val="both"/>
        <w:rPr>
          <w:rFonts w:ascii="Times New Roman" w:hAnsi="Times New Roman" w:cs="Times New Roman"/>
          <w:sz w:val="24"/>
          <w:szCs w:val="24"/>
          <w:lang w:val="es-ES_tradnl"/>
        </w:rPr>
      </w:pPr>
    </w:p>
    <w:p w:rsidRPr="00782834" w:rsidR="001F4979" w:rsidP="00782834" w:rsidRDefault="00617FAE" w14:paraId="2531C7CC" w14:textId="565202D7">
      <w:pPr>
        <w:numPr>
          <w:ilvl w:val="0"/>
          <w:numId w:val="15"/>
        </w:numPr>
        <w:spacing w:after="0" w:line="240" w:lineRule="auto"/>
        <w:ind w:left="284" w:hanging="284"/>
        <w:rPr>
          <w:rFonts w:ascii="Times New Roman" w:hAnsi="Times New Roman" w:cs="Times New Roman"/>
          <w:b/>
          <w:sz w:val="24"/>
          <w:szCs w:val="24"/>
        </w:rPr>
      </w:pPr>
      <w:r w:rsidRPr="00782834">
        <w:rPr>
          <w:rFonts w:ascii="Times New Roman" w:hAnsi="Times New Roman" w:cs="Times New Roman"/>
          <w:b/>
          <w:sz w:val="24"/>
          <w:szCs w:val="24"/>
        </w:rPr>
        <w:t xml:space="preserve">Referencia </w:t>
      </w:r>
    </w:p>
    <w:p w:rsidRPr="00782834" w:rsidR="00782834" w:rsidP="00782834" w:rsidRDefault="00782834" w14:paraId="2343CECB" w14:textId="77777777">
      <w:pPr>
        <w:spacing w:after="0" w:line="240" w:lineRule="auto"/>
        <w:ind w:left="360"/>
        <w:rPr>
          <w:rFonts w:ascii="Times New Roman" w:hAnsi="Times New Roman" w:cs="Times New Roman"/>
          <w:b/>
          <w:sz w:val="24"/>
          <w:szCs w:val="24"/>
        </w:rPr>
      </w:pPr>
    </w:p>
    <w:p w:rsidRPr="00523026" w:rsidR="00523026" w:rsidP="00523026" w:rsidRDefault="00523026" w14:paraId="186BC1F1" w14:textId="1B52D8AD">
      <w:pPr>
        <w:spacing w:after="0" w:line="240" w:lineRule="auto"/>
        <w:jc w:val="both"/>
        <w:rPr>
          <w:rFonts w:ascii="Times New Roman" w:hAnsi="Times New Roman" w:eastAsia="Calibri" w:cs="Times New Roman"/>
          <w:sz w:val="24"/>
          <w:szCs w:val="24"/>
          <w:lang w:val="es-CR"/>
        </w:rPr>
      </w:pPr>
      <w:r w:rsidRPr="00523026">
        <w:rPr>
          <w:rFonts w:ascii="Times New Roman" w:hAnsi="Times New Roman" w:eastAsia="Calibri" w:cs="Times New Roman"/>
          <w:sz w:val="24"/>
          <w:szCs w:val="24"/>
          <w:lang w:val="es-CR"/>
        </w:rPr>
        <w:lastRenderedPageBreak/>
        <w:t xml:space="preserve">Abad, M., </w:t>
      </w:r>
      <w:proofErr w:type="spellStart"/>
      <w:r w:rsidRPr="00523026">
        <w:rPr>
          <w:rFonts w:ascii="Times New Roman" w:hAnsi="Times New Roman" w:eastAsia="Calibri" w:cs="Times New Roman"/>
          <w:sz w:val="24"/>
          <w:szCs w:val="24"/>
          <w:lang w:val="es-CR"/>
        </w:rPr>
        <w:t>Fornes</w:t>
      </w:r>
      <w:proofErr w:type="spellEnd"/>
      <w:r w:rsidRPr="00523026">
        <w:rPr>
          <w:rFonts w:ascii="Times New Roman" w:hAnsi="Times New Roman" w:eastAsia="Calibri" w:cs="Times New Roman"/>
          <w:sz w:val="24"/>
          <w:szCs w:val="24"/>
          <w:lang w:val="es-CR"/>
        </w:rPr>
        <w:t xml:space="preserve">, F., </w:t>
      </w:r>
      <w:proofErr w:type="spellStart"/>
      <w:r w:rsidRPr="00523026">
        <w:rPr>
          <w:rFonts w:ascii="Times New Roman" w:hAnsi="Times New Roman" w:eastAsia="Calibri" w:cs="Times New Roman"/>
          <w:sz w:val="24"/>
          <w:szCs w:val="24"/>
          <w:lang w:val="es-CR"/>
        </w:rPr>
        <w:t>Garrión</w:t>
      </w:r>
      <w:proofErr w:type="spellEnd"/>
      <w:r w:rsidRPr="00523026">
        <w:rPr>
          <w:rFonts w:ascii="Times New Roman" w:hAnsi="Times New Roman" w:eastAsia="Calibri" w:cs="Times New Roman"/>
          <w:sz w:val="24"/>
          <w:szCs w:val="24"/>
          <w:lang w:val="es-CR"/>
        </w:rPr>
        <w:t xml:space="preserve">, C., </w:t>
      </w:r>
      <w:r w:rsidRPr="009D570E" w:rsidR="009D570E">
        <w:rPr>
          <w:rFonts w:ascii="Times New Roman" w:hAnsi="Times New Roman" w:eastAsia="Calibri" w:cs="Times New Roman"/>
          <w:sz w:val="24"/>
          <w:szCs w:val="24"/>
          <w:lang w:val="es-CR"/>
        </w:rPr>
        <w:t xml:space="preserve">&amp; </w:t>
      </w:r>
      <w:r w:rsidRPr="00523026">
        <w:rPr>
          <w:rFonts w:ascii="Times New Roman" w:hAnsi="Times New Roman" w:eastAsia="Calibri" w:cs="Times New Roman"/>
          <w:sz w:val="24"/>
          <w:szCs w:val="24"/>
          <w:lang w:val="es-CR"/>
        </w:rPr>
        <w:t xml:space="preserve">Noguera, V. (2005). </w:t>
      </w:r>
      <w:r w:rsidRPr="00523026">
        <w:rPr>
          <w:rFonts w:ascii="Times New Roman" w:hAnsi="Times New Roman" w:eastAsia="Calibri" w:cs="Times New Roman"/>
          <w:sz w:val="24"/>
          <w:szCs w:val="24"/>
          <w:lang w:val="en-US"/>
        </w:rPr>
        <w:t xml:space="preserve">Physical properties of various coconut coir dusts compared to peat. </w:t>
      </w:r>
      <w:proofErr w:type="spellStart"/>
      <w:r w:rsidRPr="00523026">
        <w:rPr>
          <w:rFonts w:ascii="Times New Roman" w:hAnsi="Times New Roman" w:eastAsia="Calibri" w:cs="Times New Roman"/>
          <w:i/>
          <w:iCs/>
          <w:sz w:val="24"/>
          <w:szCs w:val="24"/>
          <w:lang w:val="es-CR"/>
        </w:rPr>
        <w:t>HortScience</w:t>
      </w:r>
      <w:proofErr w:type="spellEnd"/>
      <w:r w:rsidRPr="00523026">
        <w:rPr>
          <w:rFonts w:ascii="Times New Roman" w:hAnsi="Times New Roman" w:eastAsia="Calibri" w:cs="Times New Roman"/>
          <w:sz w:val="24"/>
          <w:szCs w:val="24"/>
          <w:lang w:val="es-CR"/>
        </w:rPr>
        <w:t xml:space="preserve">, 40(7), 38-44. </w:t>
      </w:r>
      <w:hyperlink w:history="1" r:id="rId12">
        <w:r w:rsidRPr="00523026">
          <w:rPr>
            <w:rFonts w:ascii="Times New Roman" w:hAnsi="Times New Roman" w:eastAsia="Calibri" w:cs="Times New Roman"/>
            <w:color w:val="0563C1"/>
            <w:sz w:val="24"/>
            <w:szCs w:val="24"/>
            <w:u w:val="single"/>
            <w:lang w:val="es-CR"/>
          </w:rPr>
          <w:t>https://doi.org/10.21273/HORTSCI.40.7.2138</w:t>
        </w:r>
      </w:hyperlink>
      <w:r w:rsidRPr="00523026">
        <w:rPr>
          <w:rFonts w:ascii="Times New Roman" w:hAnsi="Times New Roman" w:eastAsia="Calibri" w:cs="Times New Roman"/>
          <w:sz w:val="24"/>
          <w:szCs w:val="24"/>
          <w:lang w:val="es-CR"/>
        </w:rPr>
        <w:t xml:space="preserve">     </w:t>
      </w:r>
    </w:p>
    <w:p w:rsidRPr="00523026" w:rsidR="00523026" w:rsidP="00523026" w:rsidRDefault="00523026" w14:paraId="78FBFE48" w14:textId="77777777">
      <w:pPr>
        <w:spacing w:after="0" w:line="240" w:lineRule="auto"/>
        <w:jc w:val="both"/>
        <w:rPr>
          <w:rFonts w:ascii="Times New Roman" w:hAnsi="Times New Roman" w:eastAsia="Calibri" w:cs="Times New Roman"/>
          <w:sz w:val="24"/>
          <w:szCs w:val="24"/>
          <w:lang w:val="es-CR"/>
        </w:rPr>
      </w:pPr>
    </w:p>
    <w:p w:rsidRPr="00523026" w:rsidR="00523026" w:rsidP="00523026" w:rsidRDefault="00523026" w14:paraId="76571826" w14:textId="77777777">
      <w:pPr>
        <w:spacing w:after="0" w:line="240" w:lineRule="auto"/>
        <w:jc w:val="both"/>
        <w:rPr>
          <w:rFonts w:ascii="Times New Roman" w:hAnsi="Times New Roman" w:eastAsia="Calibri" w:cs="Times New Roman"/>
          <w:sz w:val="24"/>
          <w:szCs w:val="24"/>
          <w:lang w:val="es-CR"/>
        </w:rPr>
      </w:pPr>
      <w:r w:rsidRPr="00523026">
        <w:rPr>
          <w:rFonts w:ascii="Times New Roman" w:hAnsi="Times New Roman" w:eastAsia="Calibri" w:cs="Times New Roman"/>
          <w:sz w:val="24"/>
          <w:szCs w:val="24"/>
          <w:lang w:val="es-CR"/>
        </w:rPr>
        <w:t xml:space="preserve">Acosta, D. (2019). Aplicación de hongos </w:t>
      </w:r>
      <w:proofErr w:type="spellStart"/>
      <w:r w:rsidRPr="00523026">
        <w:rPr>
          <w:rFonts w:ascii="Times New Roman" w:hAnsi="Times New Roman" w:eastAsia="Calibri" w:cs="Times New Roman"/>
          <w:sz w:val="24"/>
          <w:szCs w:val="24"/>
          <w:lang w:val="es-CR"/>
        </w:rPr>
        <w:t>micorrízicos</w:t>
      </w:r>
      <w:proofErr w:type="spellEnd"/>
      <w:r w:rsidRPr="00523026">
        <w:rPr>
          <w:rFonts w:ascii="Times New Roman" w:hAnsi="Times New Roman" w:eastAsia="Calibri" w:cs="Times New Roman"/>
          <w:sz w:val="24"/>
          <w:szCs w:val="24"/>
          <w:lang w:val="es-CR"/>
        </w:rPr>
        <w:t xml:space="preserve"> </w:t>
      </w:r>
      <w:proofErr w:type="spellStart"/>
      <w:r w:rsidRPr="00523026">
        <w:rPr>
          <w:rFonts w:ascii="Times New Roman" w:hAnsi="Times New Roman" w:eastAsia="Calibri" w:cs="Times New Roman"/>
          <w:sz w:val="24"/>
          <w:szCs w:val="24"/>
          <w:lang w:val="es-CR"/>
        </w:rPr>
        <w:t>arbusculares</w:t>
      </w:r>
      <w:proofErr w:type="spellEnd"/>
      <w:r w:rsidRPr="00523026">
        <w:rPr>
          <w:rFonts w:ascii="Times New Roman" w:hAnsi="Times New Roman" w:eastAsia="Calibri" w:cs="Times New Roman"/>
          <w:sz w:val="24"/>
          <w:szCs w:val="24"/>
          <w:lang w:val="es-CR"/>
        </w:rPr>
        <w:t xml:space="preserve"> en la producción de plantas de selva baja caducifolia con fines de reforestación. [Tesis de maestría]. Universidad Autónoma del Estado de Morales, México. </w:t>
      </w:r>
      <w:hyperlink w:history="1" r:id="rId13">
        <w:r w:rsidRPr="00523026">
          <w:rPr>
            <w:rFonts w:ascii="Times New Roman" w:hAnsi="Times New Roman" w:eastAsia="Calibri" w:cs="Times New Roman"/>
            <w:color w:val="0563C1"/>
            <w:sz w:val="24"/>
            <w:szCs w:val="24"/>
            <w:u w:val="single"/>
            <w:lang w:val="es-CR"/>
          </w:rPr>
          <w:t>http://riaa.uaem.mx/xmlui/bitstream/handle/20.500.12055/713/AOPDXN05T.pdf?sequence=1&amp;isAllowed=y</w:t>
        </w:r>
      </w:hyperlink>
      <w:r w:rsidRPr="00523026">
        <w:rPr>
          <w:rFonts w:ascii="Times New Roman" w:hAnsi="Times New Roman" w:eastAsia="Calibri" w:cs="Times New Roman"/>
          <w:sz w:val="24"/>
          <w:szCs w:val="24"/>
          <w:lang w:val="es-CR"/>
        </w:rPr>
        <w:t xml:space="preserve"> </w:t>
      </w:r>
    </w:p>
    <w:p w:rsidRPr="00523026" w:rsidR="00523026" w:rsidP="00523026" w:rsidRDefault="00523026" w14:paraId="06465DB9" w14:textId="77777777">
      <w:pPr>
        <w:spacing w:after="0" w:line="240" w:lineRule="auto"/>
        <w:jc w:val="both"/>
        <w:rPr>
          <w:rFonts w:ascii="Times New Roman" w:hAnsi="Times New Roman" w:eastAsia="Calibri" w:cs="Times New Roman"/>
          <w:sz w:val="24"/>
          <w:szCs w:val="24"/>
          <w:lang w:val="es-CR"/>
        </w:rPr>
      </w:pPr>
    </w:p>
    <w:p w:rsidRPr="00523026" w:rsidR="00523026" w:rsidP="00523026" w:rsidRDefault="00523026" w14:paraId="548635AF" w14:textId="7D3C0D97">
      <w:pPr>
        <w:spacing w:after="0" w:line="240" w:lineRule="auto"/>
        <w:jc w:val="both"/>
        <w:rPr>
          <w:rFonts w:ascii="Times New Roman" w:hAnsi="Times New Roman" w:eastAsia="Calibri" w:cs="Times New Roman"/>
          <w:sz w:val="24"/>
          <w:szCs w:val="24"/>
          <w:lang w:val="es-CR"/>
        </w:rPr>
      </w:pPr>
      <w:r w:rsidRPr="00523026">
        <w:rPr>
          <w:rFonts w:ascii="Times New Roman" w:hAnsi="Times New Roman" w:eastAsia="Calibri" w:cs="Times New Roman"/>
          <w:sz w:val="24"/>
          <w:szCs w:val="24"/>
          <w:lang w:val="es-CR"/>
        </w:rPr>
        <w:t xml:space="preserve">Arévalo, M., </w:t>
      </w:r>
      <w:proofErr w:type="spellStart"/>
      <w:r w:rsidRPr="00523026">
        <w:rPr>
          <w:rFonts w:ascii="Times New Roman" w:hAnsi="Times New Roman" w:eastAsia="Calibri" w:cs="Times New Roman"/>
          <w:sz w:val="24"/>
          <w:szCs w:val="24"/>
          <w:lang w:val="es-CR"/>
        </w:rPr>
        <w:t>Oberpaur</w:t>
      </w:r>
      <w:proofErr w:type="spellEnd"/>
      <w:r w:rsidRPr="00523026">
        <w:rPr>
          <w:rFonts w:ascii="Times New Roman" w:hAnsi="Times New Roman" w:eastAsia="Calibri" w:cs="Times New Roman"/>
          <w:sz w:val="24"/>
          <w:szCs w:val="24"/>
          <w:lang w:val="es-CR"/>
        </w:rPr>
        <w:t xml:space="preserve">, C., </w:t>
      </w:r>
      <w:r w:rsidR="009D570E">
        <w:rPr>
          <w:rFonts w:ascii="Times New Roman" w:hAnsi="Times New Roman" w:eastAsia="Calibri" w:cs="Times New Roman"/>
          <w:sz w:val="24"/>
          <w:szCs w:val="24"/>
          <w:lang w:val="es-CR"/>
        </w:rPr>
        <w:t xml:space="preserve">&amp; </w:t>
      </w:r>
      <w:r w:rsidRPr="00523026">
        <w:rPr>
          <w:rFonts w:ascii="Times New Roman" w:hAnsi="Times New Roman" w:eastAsia="Calibri" w:cs="Times New Roman"/>
          <w:sz w:val="24"/>
          <w:szCs w:val="24"/>
          <w:lang w:val="es-CR"/>
        </w:rPr>
        <w:t>Méndez, C. (2016). Inclusión de musgo (</w:t>
      </w:r>
      <w:proofErr w:type="spellStart"/>
      <w:r w:rsidRPr="00523026">
        <w:rPr>
          <w:rFonts w:ascii="Times New Roman" w:hAnsi="Times New Roman" w:eastAsia="Calibri" w:cs="Times New Roman"/>
          <w:sz w:val="24"/>
          <w:szCs w:val="24"/>
          <w:lang w:val="es-CR"/>
        </w:rPr>
        <w:t>Sphagnum</w:t>
      </w:r>
      <w:proofErr w:type="spellEnd"/>
      <w:r w:rsidRPr="00523026">
        <w:rPr>
          <w:rFonts w:ascii="Times New Roman" w:hAnsi="Times New Roman" w:eastAsia="Calibri" w:cs="Times New Roman"/>
          <w:sz w:val="24"/>
          <w:szCs w:val="24"/>
          <w:lang w:val="es-CR"/>
        </w:rPr>
        <w:t xml:space="preserve"> </w:t>
      </w:r>
      <w:proofErr w:type="spellStart"/>
      <w:r w:rsidRPr="00523026">
        <w:rPr>
          <w:rFonts w:ascii="Times New Roman" w:hAnsi="Times New Roman" w:eastAsia="Calibri" w:cs="Times New Roman"/>
          <w:sz w:val="24"/>
          <w:szCs w:val="24"/>
          <w:lang w:val="es-CR"/>
        </w:rPr>
        <w:t>magellanicum</w:t>
      </w:r>
      <w:proofErr w:type="spellEnd"/>
      <w:r w:rsidRPr="00523026">
        <w:rPr>
          <w:rFonts w:ascii="Times New Roman" w:hAnsi="Times New Roman" w:eastAsia="Calibri" w:cs="Times New Roman"/>
          <w:sz w:val="24"/>
          <w:szCs w:val="24"/>
          <w:lang w:val="es-CR"/>
        </w:rPr>
        <w:t xml:space="preserve"> </w:t>
      </w:r>
      <w:proofErr w:type="spellStart"/>
      <w:r w:rsidRPr="00523026">
        <w:rPr>
          <w:rFonts w:ascii="Times New Roman" w:hAnsi="Times New Roman" w:eastAsia="Calibri" w:cs="Times New Roman"/>
          <w:sz w:val="24"/>
          <w:szCs w:val="24"/>
          <w:lang w:val="es-CR"/>
        </w:rPr>
        <w:t>Brid</w:t>
      </w:r>
      <w:proofErr w:type="spellEnd"/>
      <w:r w:rsidRPr="00523026">
        <w:rPr>
          <w:rFonts w:ascii="Times New Roman" w:hAnsi="Times New Roman" w:eastAsia="Calibri" w:cs="Times New Roman"/>
          <w:sz w:val="24"/>
          <w:szCs w:val="24"/>
          <w:lang w:val="es-CR"/>
        </w:rPr>
        <w:t>.) y fibra de coco como componentes orgánicos del sustrato para almácigos de kiwi (</w:t>
      </w:r>
      <w:proofErr w:type="spellStart"/>
      <w:r w:rsidRPr="00523026">
        <w:rPr>
          <w:rFonts w:ascii="Times New Roman" w:hAnsi="Times New Roman" w:eastAsia="Calibri" w:cs="Times New Roman"/>
          <w:sz w:val="24"/>
          <w:szCs w:val="24"/>
          <w:lang w:val="es-CR"/>
        </w:rPr>
        <w:t>Actinidia</w:t>
      </w:r>
      <w:proofErr w:type="spellEnd"/>
      <w:r w:rsidRPr="00523026">
        <w:rPr>
          <w:rFonts w:ascii="Times New Roman" w:hAnsi="Times New Roman" w:eastAsia="Calibri" w:cs="Times New Roman"/>
          <w:sz w:val="24"/>
          <w:szCs w:val="24"/>
          <w:lang w:val="es-CR"/>
        </w:rPr>
        <w:t xml:space="preserve"> deliciosa). </w:t>
      </w:r>
      <w:proofErr w:type="spellStart"/>
      <w:r w:rsidRPr="00523026">
        <w:rPr>
          <w:rFonts w:ascii="Times New Roman" w:hAnsi="Times New Roman" w:eastAsia="Calibri" w:cs="Times New Roman"/>
          <w:i/>
          <w:iCs/>
          <w:sz w:val="24"/>
          <w:szCs w:val="24"/>
          <w:lang w:val="es-CR"/>
        </w:rPr>
        <w:t>Idesia</w:t>
      </w:r>
      <w:proofErr w:type="spellEnd"/>
      <w:r w:rsidRPr="00523026">
        <w:rPr>
          <w:rFonts w:ascii="Times New Roman" w:hAnsi="Times New Roman" w:eastAsia="Calibri" w:cs="Times New Roman"/>
          <w:sz w:val="24"/>
          <w:szCs w:val="24"/>
          <w:lang w:val="es-CR"/>
        </w:rPr>
        <w:t xml:space="preserve"> </w:t>
      </w:r>
      <w:r w:rsidRPr="00523026">
        <w:rPr>
          <w:rFonts w:ascii="Times New Roman" w:hAnsi="Times New Roman" w:eastAsia="Calibri" w:cs="Times New Roman"/>
          <w:i/>
          <w:iCs/>
          <w:sz w:val="24"/>
          <w:szCs w:val="24"/>
          <w:lang w:val="es-CR"/>
        </w:rPr>
        <w:t>(Arica)</w:t>
      </w:r>
      <w:r w:rsidRPr="00523026">
        <w:rPr>
          <w:rFonts w:ascii="Times New Roman" w:hAnsi="Times New Roman" w:eastAsia="Calibri" w:cs="Times New Roman"/>
          <w:sz w:val="24"/>
          <w:szCs w:val="24"/>
          <w:lang w:val="es-CR"/>
        </w:rPr>
        <w:t xml:space="preserve">, 34(2), 47-55. </w:t>
      </w:r>
      <w:hyperlink w:history="1" r:id="rId14">
        <w:r w:rsidRPr="00523026">
          <w:rPr>
            <w:rFonts w:ascii="Times New Roman" w:hAnsi="Times New Roman" w:eastAsia="Calibri" w:cs="Times New Roman"/>
            <w:color w:val="0563C1"/>
            <w:sz w:val="24"/>
            <w:szCs w:val="24"/>
            <w:u w:val="single"/>
            <w:lang w:val="es-CR"/>
          </w:rPr>
          <w:t>http://doi.org/10.4067/S0718-34292016005000007</w:t>
        </w:r>
      </w:hyperlink>
      <w:r w:rsidRPr="00523026">
        <w:rPr>
          <w:rFonts w:ascii="Times New Roman" w:hAnsi="Times New Roman" w:eastAsia="Calibri" w:cs="Times New Roman"/>
          <w:sz w:val="24"/>
          <w:szCs w:val="24"/>
          <w:lang w:val="es-CR"/>
        </w:rPr>
        <w:t xml:space="preserve">  </w:t>
      </w:r>
    </w:p>
    <w:p w:rsidRPr="00523026" w:rsidR="00523026" w:rsidP="00523026" w:rsidRDefault="00523026" w14:paraId="3BC64C3F" w14:textId="77777777">
      <w:pPr>
        <w:spacing w:after="0" w:line="240" w:lineRule="auto"/>
        <w:jc w:val="both"/>
        <w:rPr>
          <w:rFonts w:ascii="Times New Roman" w:hAnsi="Times New Roman" w:eastAsia="Calibri" w:cs="Times New Roman"/>
          <w:sz w:val="24"/>
          <w:szCs w:val="24"/>
          <w:lang w:val="es-CR"/>
        </w:rPr>
      </w:pPr>
    </w:p>
    <w:p w:rsidRPr="00523026" w:rsidR="00523026" w:rsidP="00523026" w:rsidRDefault="00523026" w14:paraId="4167E647" w14:textId="1F15B2A5">
      <w:pPr>
        <w:spacing w:after="0" w:line="240" w:lineRule="auto"/>
        <w:jc w:val="both"/>
        <w:rPr>
          <w:rFonts w:ascii="Times New Roman" w:hAnsi="Times New Roman" w:eastAsia="Calibri" w:cs="Times New Roman"/>
          <w:sz w:val="24"/>
          <w:szCs w:val="24"/>
          <w:lang w:val="es-CR"/>
        </w:rPr>
      </w:pPr>
      <w:r w:rsidRPr="00523026">
        <w:rPr>
          <w:rFonts w:ascii="Times New Roman" w:hAnsi="Times New Roman" w:eastAsia="Calibri" w:cs="Times New Roman"/>
          <w:sz w:val="24"/>
          <w:szCs w:val="24"/>
          <w:lang w:val="es-CR"/>
        </w:rPr>
        <w:t xml:space="preserve">Bango, J. C., Pérez, L., </w:t>
      </w:r>
      <w:r w:rsidR="009D570E">
        <w:rPr>
          <w:rFonts w:ascii="Times New Roman" w:hAnsi="Times New Roman" w:eastAsia="Calibri" w:cs="Times New Roman"/>
          <w:sz w:val="24"/>
          <w:szCs w:val="24"/>
          <w:lang w:val="es-CR"/>
        </w:rPr>
        <w:t xml:space="preserve">&amp; </w:t>
      </w:r>
      <w:r w:rsidRPr="00523026">
        <w:rPr>
          <w:rFonts w:ascii="Times New Roman" w:hAnsi="Times New Roman" w:eastAsia="Calibri" w:cs="Times New Roman"/>
          <w:sz w:val="24"/>
          <w:szCs w:val="24"/>
          <w:lang w:val="es-CR"/>
        </w:rPr>
        <w:t xml:space="preserve">Torres, L. M. (2013). Alternativas biológicas para la obtención de posturas de caoba antillana en la etapa de vivero. </w:t>
      </w:r>
      <w:r w:rsidRPr="00523026">
        <w:rPr>
          <w:rFonts w:ascii="Times New Roman" w:hAnsi="Times New Roman" w:eastAsia="Calibri" w:cs="Times New Roman"/>
          <w:i/>
          <w:iCs/>
          <w:sz w:val="24"/>
          <w:szCs w:val="24"/>
          <w:lang w:val="es-CR"/>
        </w:rPr>
        <w:t>DELOS: Revista Desarrollo Local Sostenible</w:t>
      </w:r>
      <w:r w:rsidRPr="00523026">
        <w:rPr>
          <w:rFonts w:ascii="Times New Roman" w:hAnsi="Times New Roman" w:eastAsia="Calibri" w:cs="Times New Roman"/>
          <w:sz w:val="24"/>
          <w:szCs w:val="24"/>
          <w:lang w:val="es-CR"/>
        </w:rPr>
        <w:t xml:space="preserve">, 6(16), 1-10. </w:t>
      </w:r>
      <w:hyperlink w:history="1" r:id="rId15">
        <w:r w:rsidRPr="00523026">
          <w:rPr>
            <w:rFonts w:ascii="Times New Roman" w:hAnsi="Times New Roman" w:eastAsia="Calibri" w:cs="Times New Roman"/>
            <w:color w:val="0563C1"/>
            <w:sz w:val="24"/>
            <w:szCs w:val="24"/>
            <w:u w:val="single"/>
            <w:lang w:val="es-CR"/>
          </w:rPr>
          <w:t>https://www.eumed.net/rev/delos/16/posturas-caoba-antillana.pdf</w:t>
        </w:r>
      </w:hyperlink>
      <w:r w:rsidRPr="00523026">
        <w:rPr>
          <w:rFonts w:ascii="Times New Roman" w:hAnsi="Times New Roman" w:eastAsia="Calibri" w:cs="Times New Roman"/>
          <w:sz w:val="24"/>
          <w:szCs w:val="24"/>
          <w:lang w:val="es-CR"/>
        </w:rPr>
        <w:t xml:space="preserve"> </w:t>
      </w:r>
    </w:p>
    <w:p w:rsidRPr="00523026" w:rsidR="00523026" w:rsidP="00523026" w:rsidRDefault="00523026" w14:paraId="49FA0005" w14:textId="77777777">
      <w:pPr>
        <w:spacing w:after="0" w:line="240" w:lineRule="auto"/>
        <w:jc w:val="both"/>
        <w:rPr>
          <w:rFonts w:ascii="Times New Roman" w:hAnsi="Times New Roman" w:eastAsia="Calibri" w:cs="Times New Roman"/>
          <w:sz w:val="24"/>
          <w:szCs w:val="24"/>
          <w:lang w:val="es-CR"/>
        </w:rPr>
      </w:pPr>
    </w:p>
    <w:p w:rsidRPr="00523026" w:rsidR="00523026" w:rsidP="00523026" w:rsidRDefault="00523026" w14:paraId="16DF8B92" w14:textId="42C039BD">
      <w:pPr>
        <w:spacing w:after="0" w:line="240" w:lineRule="auto"/>
        <w:jc w:val="both"/>
        <w:rPr>
          <w:rFonts w:ascii="Times New Roman" w:hAnsi="Times New Roman" w:eastAsia="Calibri" w:cs="Times New Roman"/>
          <w:sz w:val="24"/>
          <w:szCs w:val="24"/>
          <w:lang w:val="es-CR"/>
        </w:rPr>
      </w:pPr>
      <w:r w:rsidRPr="00523026">
        <w:rPr>
          <w:rFonts w:ascii="Times New Roman" w:hAnsi="Times New Roman" w:eastAsia="Calibri" w:cs="Times New Roman"/>
          <w:sz w:val="24"/>
          <w:szCs w:val="24"/>
          <w:lang w:val="es-CR"/>
        </w:rPr>
        <w:t xml:space="preserve">Barbón, R., </w:t>
      </w:r>
      <w:proofErr w:type="spellStart"/>
      <w:r w:rsidRPr="00523026">
        <w:rPr>
          <w:rFonts w:ascii="Times New Roman" w:hAnsi="Times New Roman" w:eastAsia="Calibri" w:cs="Times New Roman"/>
          <w:sz w:val="24"/>
          <w:szCs w:val="24"/>
          <w:lang w:val="es-CR"/>
        </w:rPr>
        <w:t>Borroto</w:t>
      </w:r>
      <w:proofErr w:type="spellEnd"/>
      <w:r w:rsidRPr="00523026">
        <w:rPr>
          <w:rFonts w:ascii="Times New Roman" w:hAnsi="Times New Roman" w:eastAsia="Calibri" w:cs="Times New Roman"/>
          <w:sz w:val="24"/>
          <w:szCs w:val="24"/>
          <w:lang w:val="es-CR"/>
        </w:rPr>
        <w:t xml:space="preserve">, I., </w:t>
      </w:r>
      <w:proofErr w:type="spellStart"/>
      <w:r w:rsidRPr="00523026">
        <w:rPr>
          <w:rFonts w:ascii="Times New Roman" w:hAnsi="Times New Roman" w:eastAsia="Calibri" w:cs="Times New Roman"/>
          <w:sz w:val="24"/>
          <w:szCs w:val="24"/>
          <w:lang w:val="es-CR"/>
        </w:rPr>
        <w:t>Quiala</w:t>
      </w:r>
      <w:proofErr w:type="spellEnd"/>
      <w:r w:rsidRPr="00523026">
        <w:rPr>
          <w:rFonts w:ascii="Times New Roman" w:hAnsi="Times New Roman" w:eastAsia="Calibri" w:cs="Times New Roman"/>
          <w:sz w:val="24"/>
          <w:szCs w:val="24"/>
          <w:lang w:val="es-CR"/>
        </w:rPr>
        <w:t xml:space="preserve">, E., </w:t>
      </w:r>
      <w:r w:rsidR="009D570E">
        <w:rPr>
          <w:rFonts w:ascii="Times New Roman" w:hAnsi="Times New Roman" w:eastAsia="Calibri" w:cs="Times New Roman"/>
          <w:sz w:val="24"/>
          <w:szCs w:val="24"/>
          <w:lang w:val="es-CR"/>
        </w:rPr>
        <w:t xml:space="preserve">&amp; </w:t>
      </w:r>
      <w:r w:rsidRPr="00523026">
        <w:rPr>
          <w:rFonts w:ascii="Times New Roman" w:hAnsi="Times New Roman" w:eastAsia="Calibri" w:cs="Times New Roman"/>
          <w:sz w:val="24"/>
          <w:szCs w:val="24"/>
          <w:lang w:val="es-CR"/>
        </w:rPr>
        <w:t xml:space="preserve">Pérez, M. (2013). Efecto de sorbitol y 6-BAP en la maduración y germinación de embriones somáticos </w:t>
      </w:r>
      <w:proofErr w:type="spellStart"/>
      <w:r w:rsidRPr="00523026">
        <w:rPr>
          <w:rFonts w:ascii="Times New Roman" w:hAnsi="Times New Roman" w:eastAsia="Calibri" w:cs="Times New Roman"/>
          <w:sz w:val="24"/>
          <w:szCs w:val="24"/>
          <w:lang w:val="es-CR"/>
        </w:rPr>
        <w:t>Swietenia</w:t>
      </w:r>
      <w:proofErr w:type="spellEnd"/>
      <w:r w:rsidRPr="00523026">
        <w:rPr>
          <w:rFonts w:ascii="Times New Roman" w:hAnsi="Times New Roman" w:eastAsia="Calibri" w:cs="Times New Roman"/>
          <w:sz w:val="24"/>
          <w:szCs w:val="24"/>
          <w:lang w:val="es-CR"/>
        </w:rPr>
        <w:t xml:space="preserve"> </w:t>
      </w:r>
      <w:proofErr w:type="spellStart"/>
      <w:r w:rsidRPr="00523026">
        <w:rPr>
          <w:rFonts w:ascii="Times New Roman" w:hAnsi="Times New Roman" w:eastAsia="Calibri" w:cs="Times New Roman"/>
          <w:sz w:val="24"/>
          <w:szCs w:val="24"/>
          <w:lang w:val="es-CR"/>
        </w:rPr>
        <w:t>mahagoni</w:t>
      </w:r>
      <w:proofErr w:type="spellEnd"/>
      <w:r w:rsidRPr="00523026">
        <w:rPr>
          <w:rFonts w:ascii="Times New Roman" w:hAnsi="Times New Roman" w:eastAsia="Calibri" w:cs="Times New Roman"/>
          <w:sz w:val="24"/>
          <w:szCs w:val="24"/>
          <w:lang w:val="es-CR"/>
        </w:rPr>
        <w:t xml:space="preserve"> (L.) </w:t>
      </w:r>
      <w:proofErr w:type="spellStart"/>
      <w:r w:rsidRPr="00523026">
        <w:rPr>
          <w:rFonts w:ascii="Times New Roman" w:hAnsi="Times New Roman" w:eastAsia="Calibri" w:cs="Times New Roman"/>
          <w:sz w:val="24"/>
          <w:szCs w:val="24"/>
          <w:lang w:val="es-CR"/>
        </w:rPr>
        <w:t>Jacq</w:t>
      </w:r>
      <w:proofErr w:type="spellEnd"/>
      <w:r w:rsidRPr="00523026">
        <w:rPr>
          <w:rFonts w:ascii="Times New Roman" w:hAnsi="Times New Roman" w:eastAsia="Calibri" w:cs="Times New Roman"/>
          <w:sz w:val="24"/>
          <w:szCs w:val="24"/>
          <w:lang w:val="es-CR"/>
        </w:rPr>
        <w:t xml:space="preserve">. </w:t>
      </w:r>
      <w:r w:rsidRPr="00523026">
        <w:rPr>
          <w:rFonts w:ascii="Times New Roman" w:hAnsi="Times New Roman" w:eastAsia="Calibri" w:cs="Times New Roman"/>
          <w:i/>
          <w:iCs/>
          <w:sz w:val="24"/>
          <w:szCs w:val="24"/>
          <w:lang w:val="es-CR"/>
        </w:rPr>
        <w:t>Biotecnología Vegetal</w:t>
      </w:r>
      <w:r w:rsidRPr="00523026">
        <w:rPr>
          <w:rFonts w:ascii="Times New Roman" w:hAnsi="Times New Roman" w:eastAsia="Calibri" w:cs="Times New Roman"/>
          <w:sz w:val="24"/>
          <w:szCs w:val="24"/>
          <w:lang w:val="es-CR"/>
        </w:rPr>
        <w:t xml:space="preserve">, 13(1), 51-55. </w:t>
      </w:r>
      <w:hyperlink w:history="1" r:id="rId16">
        <w:r w:rsidRPr="00523026">
          <w:rPr>
            <w:rFonts w:ascii="Times New Roman" w:hAnsi="Times New Roman" w:eastAsia="Calibri" w:cs="Times New Roman"/>
            <w:color w:val="0563C1"/>
            <w:sz w:val="24"/>
            <w:szCs w:val="24"/>
            <w:u w:val="single"/>
            <w:lang w:val="es-CR"/>
          </w:rPr>
          <w:t>https://revista.ibp.co.cu/index.php/BV/article/view/94</w:t>
        </w:r>
      </w:hyperlink>
      <w:r w:rsidRPr="00523026">
        <w:rPr>
          <w:rFonts w:ascii="Times New Roman" w:hAnsi="Times New Roman" w:eastAsia="Calibri" w:cs="Times New Roman"/>
          <w:sz w:val="24"/>
          <w:szCs w:val="24"/>
          <w:lang w:val="es-CR"/>
        </w:rPr>
        <w:t xml:space="preserve"> </w:t>
      </w:r>
    </w:p>
    <w:p w:rsidRPr="00523026" w:rsidR="00523026" w:rsidP="00523026" w:rsidRDefault="00523026" w14:paraId="18FA2C05" w14:textId="77777777">
      <w:pPr>
        <w:spacing w:after="0" w:line="240" w:lineRule="auto"/>
        <w:jc w:val="both"/>
        <w:rPr>
          <w:rFonts w:ascii="Times New Roman" w:hAnsi="Times New Roman" w:eastAsia="Calibri" w:cs="Times New Roman"/>
          <w:sz w:val="24"/>
          <w:szCs w:val="24"/>
          <w:lang w:val="es-CR"/>
        </w:rPr>
      </w:pPr>
    </w:p>
    <w:p w:rsidRPr="00523026" w:rsidR="00523026" w:rsidP="00523026" w:rsidRDefault="00523026" w14:paraId="50777656" w14:textId="77777777">
      <w:pPr>
        <w:spacing w:after="0" w:line="240" w:lineRule="auto"/>
        <w:jc w:val="both"/>
        <w:rPr>
          <w:rFonts w:ascii="Times New Roman" w:hAnsi="Times New Roman" w:eastAsia="Calibri" w:cs="Times New Roman"/>
          <w:sz w:val="24"/>
          <w:szCs w:val="24"/>
          <w:lang w:val="es-CR"/>
        </w:rPr>
      </w:pPr>
      <w:r w:rsidRPr="00523026">
        <w:rPr>
          <w:rFonts w:ascii="Times New Roman" w:hAnsi="Times New Roman" w:eastAsia="Calibri" w:cs="Times New Roman"/>
          <w:sz w:val="24"/>
          <w:szCs w:val="24"/>
          <w:lang w:val="es-CR"/>
        </w:rPr>
        <w:t>Betancourt, A. (1999). Silvicultura especial de árboles maderables tropicales. Editorial Científico-Técnica.</w:t>
      </w:r>
    </w:p>
    <w:p w:rsidRPr="00523026" w:rsidR="00523026" w:rsidP="00523026" w:rsidRDefault="00523026" w14:paraId="120395C4" w14:textId="77777777">
      <w:pPr>
        <w:spacing w:after="0" w:line="240" w:lineRule="auto"/>
        <w:jc w:val="both"/>
        <w:rPr>
          <w:rFonts w:ascii="Times New Roman" w:hAnsi="Times New Roman" w:eastAsia="Calibri" w:cs="Times New Roman"/>
          <w:sz w:val="24"/>
          <w:szCs w:val="24"/>
          <w:lang w:val="es-CR"/>
        </w:rPr>
      </w:pPr>
    </w:p>
    <w:p w:rsidRPr="00523026" w:rsidR="00523026" w:rsidP="00523026" w:rsidRDefault="00523026" w14:paraId="2E952F7C" w14:textId="6F00A448">
      <w:pPr>
        <w:spacing w:after="0" w:line="240" w:lineRule="auto"/>
        <w:jc w:val="both"/>
        <w:rPr>
          <w:rFonts w:ascii="Times New Roman" w:hAnsi="Times New Roman" w:eastAsia="Calibri" w:cs="Times New Roman"/>
          <w:sz w:val="24"/>
          <w:szCs w:val="24"/>
          <w:lang w:val="es-CR"/>
        </w:rPr>
      </w:pPr>
      <w:r w:rsidRPr="00523026">
        <w:rPr>
          <w:rFonts w:ascii="Times New Roman" w:hAnsi="Times New Roman" w:eastAsia="Calibri" w:cs="Times New Roman"/>
          <w:sz w:val="24"/>
          <w:szCs w:val="24"/>
          <w:lang w:val="es-CR"/>
        </w:rPr>
        <w:t xml:space="preserve">Bustamante, C. A., </w:t>
      </w:r>
      <w:r w:rsidR="009D570E">
        <w:rPr>
          <w:rFonts w:ascii="Times New Roman" w:hAnsi="Times New Roman" w:eastAsia="Calibri" w:cs="Times New Roman"/>
          <w:sz w:val="24"/>
          <w:szCs w:val="24"/>
          <w:lang w:val="es-CR"/>
        </w:rPr>
        <w:t xml:space="preserve">&amp; </w:t>
      </w:r>
      <w:r w:rsidRPr="00523026">
        <w:rPr>
          <w:rFonts w:ascii="Times New Roman" w:hAnsi="Times New Roman" w:eastAsia="Calibri" w:cs="Times New Roman"/>
          <w:sz w:val="24"/>
          <w:szCs w:val="24"/>
          <w:lang w:val="es-CR"/>
        </w:rPr>
        <w:t xml:space="preserve">Rojas. M. (2017). Efecto de las cepas de micorrizas y la riqueza del sustrato en el crecimiento de posturas de </w:t>
      </w:r>
      <w:proofErr w:type="spellStart"/>
      <w:r w:rsidRPr="00523026">
        <w:rPr>
          <w:rFonts w:ascii="Times New Roman" w:hAnsi="Times New Roman" w:eastAsia="Calibri" w:cs="Times New Roman"/>
          <w:sz w:val="24"/>
          <w:szCs w:val="24"/>
          <w:lang w:val="es-CR"/>
        </w:rPr>
        <w:t>Theobroma</w:t>
      </w:r>
      <w:proofErr w:type="spellEnd"/>
      <w:r w:rsidRPr="00523026">
        <w:rPr>
          <w:rFonts w:ascii="Times New Roman" w:hAnsi="Times New Roman" w:eastAsia="Calibri" w:cs="Times New Roman"/>
          <w:sz w:val="24"/>
          <w:szCs w:val="24"/>
          <w:lang w:val="es-CR"/>
        </w:rPr>
        <w:t xml:space="preserve"> cacao L. y los índices de utilización de nutrientes. </w:t>
      </w:r>
      <w:r w:rsidRPr="00523026">
        <w:rPr>
          <w:rFonts w:ascii="Times New Roman" w:hAnsi="Times New Roman" w:eastAsia="Calibri" w:cs="Times New Roman"/>
          <w:i/>
          <w:iCs/>
          <w:sz w:val="24"/>
          <w:szCs w:val="24"/>
          <w:lang w:val="es-CR"/>
        </w:rPr>
        <w:t>Café Cacao</w:t>
      </w:r>
      <w:r w:rsidRPr="00523026">
        <w:rPr>
          <w:rFonts w:ascii="Times New Roman" w:hAnsi="Times New Roman" w:eastAsia="Calibri" w:cs="Times New Roman"/>
          <w:sz w:val="24"/>
          <w:szCs w:val="24"/>
          <w:lang w:val="es-CR"/>
        </w:rPr>
        <w:t xml:space="preserve">, 16 (1), 22-34. </w:t>
      </w:r>
      <w:hyperlink w:history="1" r:id="rId17">
        <w:r w:rsidRPr="00523026">
          <w:rPr>
            <w:rFonts w:ascii="Times New Roman" w:hAnsi="Times New Roman" w:eastAsia="Calibri" w:cs="Times New Roman"/>
            <w:color w:val="0563C1"/>
            <w:sz w:val="24"/>
            <w:szCs w:val="24"/>
            <w:u w:val="single"/>
            <w:lang w:val="es-CR"/>
          </w:rPr>
          <w:t>http://www.inaf.co.cu/revistas/revista-cafe-cacao</w:t>
        </w:r>
      </w:hyperlink>
      <w:r w:rsidRPr="00523026">
        <w:rPr>
          <w:rFonts w:ascii="Times New Roman" w:hAnsi="Times New Roman" w:eastAsia="Calibri" w:cs="Times New Roman"/>
          <w:sz w:val="24"/>
          <w:szCs w:val="24"/>
          <w:lang w:val="es-CR"/>
        </w:rPr>
        <w:t xml:space="preserve"> </w:t>
      </w:r>
    </w:p>
    <w:p w:rsidRPr="00523026" w:rsidR="00523026" w:rsidP="00523026" w:rsidRDefault="00523026" w14:paraId="2C4B7320" w14:textId="77777777">
      <w:pPr>
        <w:spacing w:after="0" w:line="240" w:lineRule="auto"/>
        <w:jc w:val="both"/>
        <w:rPr>
          <w:rFonts w:ascii="Times New Roman" w:hAnsi="Times New Roman" w:eastAsia="Calibri" w:cs="Times New Roman"/>
          <w:sz w:val="24"/>
          <w:szCs w:val="24"/>
          <w:lang w:val="es-CR"/>
        </w:rPr>
      </w:pPr>
    </w:p>
    <w:p w:rsidRPr="00523026" w:rsidR="00523026" w:rsidP="00523026" w:rsidRDefault="00523026" w14:paraId="658C6C9D" w14:textId="77777777">
      <w:pPr>
        <w:spacing w:after="0" w:line="240" w:lineRule="auto"/>
        <w:jc w:val="both"/>
        <w:rPr>
          <w:rFonts w:ascii="Times New Roman" w:hAnsi="Times New Roman" w:eastAsia="Calibri" w:cs="Times New Roman"/>
          <w:sz w:val="24"/>
          <w:szCs w:val="24"/>
          <w:lang w:val="es-CR"/>
        </w:rPr>
      </w:pPr>
      <w:r w:rsidRPr="00523026">
        <w:rPr>
          <w:rFonts w:ascii="Times New Roman" w:hAnsi="Times New Roman" w:eastAsia="Calibri" w:cs="Times New Roman"/>
          <w:sz w:val="24"/>
          <w:szCs w:val="24"/>
          <w:lang w:val="en-US"/>
        </w:rPr>
        <w:t xml:space="preserve">Dickson, A., Leaf, A., </w:t>
      </w:r>
      <w:proofErr w:type="spellStart"/>
      <w:r w:rsidRPr="00523026">
        <w:rPr>
          <w:rFonts w:ascii="Times New Roman" w:hAnsi="Times New Roman" w:eastAsia="Calibri" w:cs="Times New Roman"/>
          <w:sz w:val="24"/>
          <w:szCs w:val="24"/>
          <w:lang w:val="en-US"/>
        </w:rPr>
        <w:t>Hosner</w:t>
      </w:r>
      <w:proofErr w:type="spellEnd"/>
      <w:r w:rsidRPr="00523026">
        <w:rPr>
          <w:rFonts w:ascii="Times New Roman" w:hAnsi="Times New Roman" w:eastAsia="Calibri" w:cs="Times New Roman"/>
          <w:sz w:val="24"/>
          <w:szCs w:val="24"/>
          <w:lang w:val="en-US"/>
        </w:rPr>
        <w:t xml:space="preserve">. I. (1960). Quality appraisal of White Spruce and White Pine seedlings stock in nurseries. </w:t>
      </w:r>
      <w:proofErr w:type="spellStart"/>
      <w:r w:rsidRPr="00523026">
        <w:rPr>
          <w:rFonts w:ascii="Times New Roman" w:hAnsi="Times New Roman" w:eastAsia="Calibri" w:cs="Times New Roman"/>
          <w:i/>
          <w:iCs/>
          <w:sz w:val="24"/>
          <w:szCs w:val="24"/>
          <w:lang w:val="es-CR"/>
        </w:rPr>
        <w:t>Forestry</w:t>
      </w:r>
      <w:proofErr w:type="spellEnd"/>
      <w:r w:rsidRPr="00523026">
        <w:rPr>
          <w:rFonts w:ascii="Times New Roman" w:hAnsi="Times New Roman" w:eastAsia="Calibri" w:cs="Times New Roman"/>
          <w:i/>
          <w:iCs/>
          <w:sz w:val="24"/>
          <w:szCs w:val="24"/>
          <w:lang w:val="es-CR"/>
        </w:rPr>
        <w:t xml:space="preserve"> </w:t>
      </w:r>
      <w:proofErr w:type="spellStart"/>
      <w:r w:rsidRPr="00523026">
        <w:rPr>
          <w:rFonts w:ascii="Times New Roman" w:hAnsi="Times New Roman" w:eastAsia="Calibri" w:cs="Times New Roman"/>
          <w:i/>
          <w:iCs/>
          <w:sz w:val="24"/>
          <w:szCs w:val="24"/>
          <w:lang w:val="es-CR"/>
        </w:rPr>
        <w:t>Chronicle</w:t>
      </w:r>
      <w:proofErr w:type="spellEnd"/>
      <w:r w:rsidRPr="00523026">
        <w:rPr>
          <w:rFonts w:ascii="Times New Roman" w:hAnsi="Times New Roman" w:eastAsia="Calibri" w:cs="Times New Roman"/>
          <w:sz w:val="24"/>
          <w:szCs w:val="24"/>
          <w:lang w:val="es-CR"/>
        </w:rPr>
        <w:t xml:space="preserve">, 36(1), 10-13. </w:t>
      </w:r>
      <w:hyperlink w:history="1" r:id="rId18">
        <w:r w:rsidRPr="00523026">
          <w:rPr>
            <w:rFonts w:ascii="Times New Roman" w:hAnsi="Times New Roman" w:eastAsia="Calibri" w:cs="Times New Roman"/>
            <w:color w:val="0563C1"/>
            <w:sz w:val="24"/>
            <w:szCs w:val="24"/>
            <w:u w:val="single"/>
            <w:lang w:val="es-CR"/>
          </w:rPr>
          <w:t>http://doi.org/10.5558/tfc36010-1</w:t>
        </w:r>
      </w:hyperlink>
      <w:r w:rsidRPr="00523026">
        <w:rPr>
          <w:rFonts w:ascii="Times New Roman" w:hAnsi="Times New Roman" w:eastAsia="Calibri" w:cs="Times New Roman"/>
          <w:sz w:val="24"/>
          <w:szCs w:val="24"/>
          <w:lang w:val="es-CR"/>
        </w:rPr>
        <w:t xml:space="preserve"> </w:t>
      </w:r>
    </w:p>
    <w:p w:rsidRPr="00523026" w:rsidR="00523026" w:rsidP="00523026" w:rsidRDefault="00523026" w14:paraId="572FA2A4" w14:textId="77777777">
      <w:pPr>
        <w:spacing w:after="0" w:line="240" w:lineRule="auto"/>
        <w:jc w:val="both"/>
        <w:rPr>
          <w:rFonts w:ascii="Times New Roman" w:hAnsi="Times New Roman" w:eastAsia="Calibri" w:cs="Times New Roman"/>
          <w:sz w:val="24"/>
          <w:szCs w:val="24"/>
          <w:lang w:val="es-CR"/>
        </w:rPr>
      </w:pPr>
    </w:p>
    <w:p w:rsidRPr="00523026" w:rsidR="00523026" w:rsidP="00523026" w:rsidRDefault="00523026" w14:paraId="597F6516" w14:textId="77777777">
      <w:pPr>
        <w:spacing w:after="0" w:line="240" w:lineRule="auto"/>
        <w:jc w:val="both"/>
        <w:rPr>
          <w:rFonts w:ascii="Times New Roman" w:hAnsi="Times New Roman" w:eastAsia="Calibri" w:cs="Times New Roman"/>
          <w:sz w:val="24"/>
          <w:szCs w:val="24"/>
          <w:lang w:val="es-CR"/>
        </w:rPr>
      </w:pPr>
      <w:r w:rsidRPr="00523026">
        <w:rPr>
          <w:rFonts w:ascii="Times New Roman" w:hAnsi="Times New Roman" w:eastAsia="Calibri" w:cs="Times New Roman"/>
          <w:sz w:val="24"/>
          <w:szCs w:val="24"/>
          <w:lang w:val="es-CR"/>
        </w:rPr>
        <w:t xml:space="preserve">Falcón, E., Cobas, M., Bonilla, M., Rodríguez, O., Castillo, C. V., Rodríguez, E. (2019). Influencia del sustrato en la calidad de la planta </w:t>
      </w:r>
      <w:proofErr w:type="spellStart"/>
      <w:r w:rsidRPr="00523026">
        <w:rPr>
          <w:rFonts w:ascii="Times New Roman" w:hAnsi="Times New Roman" w:eastAsia="Calibri" w:cs="Times New Roman"/>
          <w:sz w:val="24"/>
          <w:szCs w:val="24"/>
          <w:lang w:val="es-CR"/>
        </w:rPr>
        <w:t>Swietenia</w:t>
      </w:r>
      <w:proofErr w:type="spellEnd"/>
      <w:r w:rsidRPr="00523026">
        <w:rPr>
          <w:rFonts w:ascii="Times New Roman" w:hAnsi="Times New Roman" w:eastAsia="Calibri" w:cs="Times New Roman"/>
          <w:sz w:val="24"/>
          <w:szCs w:val="24"/>
          <w:lang w:val="es-CR"/>
        </w:rPr>
        <w:t xml:space="preserve"> </w:t>
      </w:r>
      <w:proofErr w:type="spellStart"/>
      <w:r w:rsidRPr="00523026">
        <w:rPr>
          <w:rFonts w:ascii="Times New Roman" w:hAnsi="Times New Roman" w:eastAsia="Calibri" w:cs="Times New Roman"/>
          <w:sz w:val="24"/>
          <w:szCs w:val="24"/>
          <w:lang w:val="es-CR"/>
        </w:rPr>
        <w:t>mahagoni</w:t>
      </w:r>
      <w:proofErr w:type="spellEnd"/>
      <w:r w:rsidRPr="00523026">
        <w:rPr>
          <w:rFonts w:ascii="Times New Roman" w:hAnsi="Times New Roman" w:eastAsia="Calibri" w:cs="Times New Roman"/>
          <w:sz w:val="24"/>
          <w:szCs w:val="24"/>
          <w:lang w:val="es-CR"/>
        </w:rPr>
        <w:t xml:space="preserve"> (L.) </w:t>
      </w:r>
      <w:proofErr w:type="spellStart"/>
      <w:r w:rsidRPr="00523026">
        <w:rPr>
          <w:rFonts w:ascii="Times New Roman" w:hAnsi="Times New Roman" w:eastAsia="Calibri" w:cs="Times New Roman"/>
          <w:sz w:val="24"/>
          <w:szCs w:val="24"/>
          <w:lang w:val="es-CR"/>
        </w:rPr>
        <w:t>Jacq</w:t>
      </w:r>
      <w:proofErr w:type="spellEnd"/>
      <w:r w:rsidRPr="00523026">
        <w:rPr>
          <w:rFonts w:ascii="Times New Roman" w:hAnsi="Times New Roman" w:eastAsia="Calibri" w:cs="Times New Roman"/>
          <w:sz w:val="24"/>
          <w:szCs w:val="24"/>
          <w:lang w:val="es-CR"/>
        </w:rPr>
        <w:t xml:space="preserve">. cultivada en </w:t>
      </w:r>
      <w:proofErr w:type="spellStart"/>
      <w:r w:rsidRPr="00523026">
        <w:rPr>
          <w:rFonts w:ascii="Times New Roman" w:hAnsi="Times New Roman" w:eastAsia="Calibri" w:cs="Times New Roman"/>
          <w:sz w:val="24"/>
          <w:szCs w:val="24"/>
          <w:lang w:val="es-CR"/>
        </w:rPr>
        <w:t>tubetes</w:t>
      </w:r>
      <w:proofErr w:type="spellEnd"/>
      <w:r w:rsidRPr="00523026">
        <w:rPr>
          <w:rFonts w:ascii="Times New Roman" w:hAnsi="Times New Roman" w:eastAsia="Calibri" w:cs="Times New Roman"/>
          <w:sz w:val="24"/>
          <w:szCs w:val="24"/>
          <w:lang w:val="es-CR"/>
        </w:rPr>
        <w:t xml:space="preserve">. </w:t>
      </w:r>
      <w:r w:rsidRPr="00523026">
        <w:rPr>
          <w:rFonts w:ascii="Times New Roman" w:hAnsi="Times New Roman" w:eastAsia="Calibri" w:cs="Times New Roman"/>
          <w:i/>
          <w:iCs/>
          <w:sz w:val="24"/>
          <w:szCs w:val="24"/>
          <w:lang w:val="es-CR"/>
        </w:rPr>
        <w:t>Revista Cubana de Ciencias Forestales</w:t>
      </w:r>
      <w:r w:rsidRPr="00523026">
        <w:rPr>
          <w:rFonts w:ascii="Times New Roman" w:hAnsi="Times New Roman" w:eastAsia="Calibri" w:cs="Times New Roman"/>
          <w:sz w:val="24"/>
          <w:szCs w:val="24"/>
          <w:lang w:val="es-CR"/>
        </w:rPr>
        <w:t xml:space="preserve">, 7(3), 283-96. </w:t>
      </w:r>
      <w:hyperlink w:history="1" r:id="rId19">
        <w:r w:rsidRPr="00523026">
          <w:rPr>
            <w:rFonts w:ascii="Times New Roman" w:hAnsi="Times New Roman" w:eastAsia="Calibri" w:cs="Times New Roman"/>
            <w:color w:val="0563C1"/>
            <w:sz w:val="24"/>
            <w:szCs w:val="24"/>
            <w:u w:val="single"/>
            <w:lang w:val="es-CR"/>
          </w:rPr>
          <w:t>http://cfores.upr.edu.cu/index.php/cfores/article/view/422</w:t>
        </w:r>
      </w:hyperlink>
      <w:r w:rsidRPr="00523026">
        <w:rPr>
          <w:rFonts w:ascii="Times New Roman" w:hAnsi="Times New Roman" w:eastAsia="Calibri" w:cs="Times New Roman"/>
          <w:sz w:val="24"/>
          <w:szCs w:val="24"/>
          <w:lang w:val="es-CR"/>
        </w:rPr>
        <w:t xml:space="preserve"> </w:t>
      </w:r>
    </w:p>
    <w:p w:rsidRPr="00523026" w:rsidR="00523026" w:rsidP="00523026" w:rsidRDefault="00523026" w14:paraId="0755F255" w14:textId="77777777">
      <w:pPr>
        <w:spacing w:after="0" w:line="240" w:lineRule="auto"/>
        <w:jc w:val="both"/>
        <w:rPr>
          <w:rFonts w:ascii="Times New Roman" w:hAnsi="Times New Roman" w:eastAsia="Calibri" w:cs="Times New Roman"/>
          <w:sz w:val="24"/>
          <w:szCs w:val="24"/>
          <w:lang w:val="es-CR"/>
        </w:rPr>
      </w:pPr>
    </w:p>
    <w:p w:rsidRPr="00523026" w:rsidR="00523026" w:rsidP="00523026" w:rsidRDefault="00523026" w14:paraId="073E6B98" w14:textId="77777777">
      <w:pPr>
        <w:spacing w:after="0" w:line="240" w:lineRule="auto"/>
        <w:jc w:val="both"/>
        <w:rPr>
          <w:rFonts w:ascii="Times New Roman" w:hAnsi="Times New Roman" w:eastAsia="Calibri" w:cs="Times New Roman"/>
          <w:sz w:val="24"/>
          <w:szCs w:val="24"/>
          <w:lang w:val="es-CR"/>
        </w:rPr>
      </w:pPr>
      <w:r w:rsidRPr="00523026">
        <w:rPr>
          <w:rFonts w:ascii="Times New Roman" w:hAnsi="Times New Roman" w:eastAsia="Calibri" w:cs="Times New Roman"/>
          <w:sz w:val="24"/>
          <w:szCs w:val="24"/>
          <w:lang w:val="es-CR"/>
        </w:rPr>
        <w:t xml:space="preserve">Falcón, E., Cobas, M., Bonilla, M., Romero, C. V. (2018). Aplicación combinada de </w:t>
      </w:r>
      <w:proofErr w:type="spellStart"/>
      <w:r w:rsidRPr="00523026">
        <w:rPr>
          <w:rFonts w:ascii="Times New Roman" w:hAnsi="Times New Roman" w:eastAsia="Calibri" w:cs="Times New Roman"/>
          <w:sz w:val="24"/>
          <w:szCs w:val="24"/>
          <w:lang w:val="es-CR"/>
        </w:rPr>
        <w:t>EcoMic</w:t>
      </w:r>
      <w:proofErr w:type="spellEnd"/>
      <w:r w:rsidRPr="00523026">
        <w:rPr>
          <w:rFonts w:ascii="Times New Roman" w:hAnsi="Times New Roman" w:eastAsia="Calibri" w:cs="Times New Roman"/>
          <w:sz w:val="24"/>
          <w:szCs w:val="24"/>
          <w:lang w:val="es-CR"/>
        </w:rPr>
        <w:t xml:space="preserve">® y </w:t>
      </w:r>
      <w:proofErr w:type="spellStart"/>
      <w:r w:rsidRPr="00523026">
        <w:rPr>
          <w:rFonts w:ascii="Times New Roman" w:hAnsi="Times New Roman" w:eastAsia="Calibri" w:cs="Times New Roman"/>
          <w:sz w:val="24"/>
          <w:szCs w:val="24"/>
          <w:lang w:val="es-CR"/>
        </w:rPr>
        <w:t>Fitomas</w:t>
      </w:r>
      <w:proofErr w:type="spellEnd"/>
      <w:r w:rsidRPr="00523026">
        <w:rPr>
          <w:rFonts w:ascii="Times New Roman" w:hAnsi="Times New Roman" w:eastAsia="Calibri" w:cs="Times New Roman"/>
          <w:sz w:val="24"/>
          <w:szCs w:val="24"/>
          <w:lang w:val="es-CR"/>
        </w:rPr>
        <w:t xml:space="preserve">-E® en la calidad de la planta </w:t>
      </w:r>
      <w:proofErr w:type="spellStart"/>
      <w:r w:rsidRPr="00523026">
        <w:rPr>
          <w:rFonts w:ascii="Times New Roman" w:hAnsi="Times New Roman" w:eastAsia="Calibri" w:cs="Times New Roman"/>
          <w:sz w:val="24"/>
          <w:szCs w:val="24"/>
          <w:lang w:val="es-CR"/>
        </w:rPr>
        <w:t>Swietenia</w:t>
      </w:r>
      <w:proofErr w:type="spellEnd"/>
      <w:r w:rsidRPr="00523026">
        <w:rPr>
          <w:rFonts w:ascii="Times New Roman" w:hAnsi="Times New Roman" w:eastAsia="Calibri" w:cs="Times New Roman"/>
          <w:sz w:val="24"/>
          <w:szCs w:val="24"/>
          <w:lang w:val="es-CR"/>
        </w:rPr>
        <w:t xml:space="preserve"> </w:t>
      </w:r>
      <w:proofErr w:type="spellStart"/>
      <w:r w:rsidRPr="00523026">
        <w:rPr>
          <w:rFonts w:ascii="Times New Roman" w:hAnsi="Times New Roman" w:eastAsia="Calibri" w:cs="Times New Roman"/>
          <w:sz w:val="24"/>
          <w:szCs w:val="24"/>
          <w:lang w:val="es-CR"/>
        </w:rPr>
        <w:t>mahagoni</w:t>
      </w:r>
      <w:proofErr w:type="spellEnd"/>
      <w:r w:rsidRPr="00523026">
        <w:rPr>
          <w:rFonts w:ascii="Times New Roman" w:hAnsi="Times New Roman" w:eastAsia="Calibri" w:cs="Times New Roman"/>
          <w:sz w:val="24"/>
          <w:szCs w:val="24"/>
          <w:lang w:val="es-CR"/>
        </w:rPr>
        <w:t xml:space="preserve"> L. </w:t>
      </w:r>
      <w:proofErr w:type="spellStart"/>
      <w:r w:rsidRPr="00523026">
        <w:rPr>
          <w:rFonts w:ascii="Times New Roman" w:hAnsi="Times New Roman" w:eastAsia="Calibri" w:cs="Times New Roman"/>
          <w:sz w:val="24"/>
          <w:szCs w:val="24"/>
          <w:lang w:val="es-CR"/>
        </w:rPr>
        <w:t>Jacq</w:t>
      </w:r>
      <w:proofErr w:type="spellEnd"/>
      <w:r w:rsidRPr="00523026">
        <w:rPr>
          <w:rFonts w:ascii="Times New Roman" w:hAnsi="Times New Roman" w:eastAsia="Calibri" w:cs="Times New Roman"/>
          <w:sz w:val="24"/>
          <w:szCs w:val="24"/>
          <w:lang w:val="es-CR"/>
        </w:rPr>
        <w:t xml:space="preserve">. </w:t>
      </w:r>
      <w:r w:rsidRPr="00523026">
        <w:rPr>
          <w:rFonts w:ascii="Times New Roman" w:hAnsi="Times New Roman" w:eastAsia="Calibri" w:cs="Times New Roman"/>
          <w:i/>
          <w:iCs/>
          <w:sz w:val="24"/>
          <w:szCs w:val="24"/>
          <w:lang w:val="es-CR"/>
        </w:rPr>
        <w:t>Revista Forestal Baracoa</w:t>
      </w:r>
      <w:r w:rsidRPr="00523026">
        <w:rPr>
          <w:rFonts w:ascii="Times New Roman" w:hAnsi="Times New Roman" w:eastAsia="Calibri" w:cs="Times New Roman"/>
          <w:sz w:val="24"/>
          <w:szCs w:val="24"/>
          <w:lang w:val="es-CR"/>
        </w:rPr>
        <w:t xml:space="preserve">, 37 (Número especial), 1-10. </w:t>
      </w:r>
      <w:hyperlink w:history="1" r:id="rId20">
        <w:r w:rsidRPr="00523026">
          <w:rPr>
            <w:rFonts w:ascii="Times New Roman" w:hAnsi="Times New Roman" w:eastAsia="Calibri" w:cs="Times New Roman"/>
            <w:color w:val="0563C1"/>
            <w:sz w:val="24"/>
            <w:szCs w:val="24"/>
            <w:u w:val="single"/>
            <w:lang w:val="es-CR"/>
          </w:rPr>
          <w:t>http://www.inaf.co.cu/revistas/revista-forestal-baracoa</w:t>
        </w:r>
      </w:hyperlink>
      <w:r w:rsidRPr="00523026">
        <w:rPr>
          <w:rFonts w:ascii="Times New Roman" w:hAnsi="Times New Roman" w:eastAsia="Calibri" w:cs="Times New Roman"/>
          <w:sz w:val="24"/>
          <w:szCs w:val="24"/>
          <w:lang w:val="es-CR"/>
        </w:rPr>
        <w:t xml:space="preserve"> </w:t>
      </w:r>
    </w:p>
    <w:p w:rsidRPr="00523026" w:rsidR="00523026" w:rsidP="00523026" w:rsidRDefault="00523026" w14:paraId="00B248FD" w14:textId="77777777">
      <w:pPr>
        <w:spacing w:after="0" w:line="240" w:lineRule="auto"/>
        <w:jc w:val="both"/>
        <w:rPr>
          <w:rFonts w:ascii="Times New Roman" w:hAnsi="Times New Roman" w:eastAsia="Calibri" w:cs="Times New Roman"/>
          <w:sz w:val="24"/>
          <w:szCs w:val="24"/>
          <w:lang w:val="es-CR"/>
        </w:rPr>
      </w:pPr>
    </w:p>
    <w:p w:rsidRPr="00523026" w:rsidR="00523026" w:rsidP="00523026" w:rsidRDefault="00523026" w14:paraId="52A6D02D" w14:textId="77777777">
      <w:pPr>
        <w:spacing w:after="0" w:line="240" w:lineRule="auto"/>
        <w:jc w:val="both"/>
        <w:rPr>
          <w:rFonts w:ascii="Times New Roman" w:hAnsi="Times New Roman" w:eastAsia="Calibri" w:cs="Times New Roman"/>
          <w:sz w:val="24"/>
          <w:szCs w:val="24"/>
          <w:lang w:val="es-CR"/>
        </w:rPr>
      </w:pPr>
      <w:r w:rsidRPr="00523026">
        <w:rPr>
          <w:rFonts w:ascii="Times New Roman" w:hAnsi="Times New Roman" w:eastAsia="Calibri" w:cs="Times New Roman"/>
          <w:sz w:val="24"/>
          <w:szCs w:val="24"/>
          <w:lang w:val="es-CR"/>
        </w:rPr>
        <w:t xml:space="preserve">Falcón, E., Rodríguez, O., Riera, M. C. (2013). Efecto de la inoculación de hongos </w:t>
      </w:r>
      <w:proofErr w:type="spellStart"/>
      <w:r w:rsidRPr="00523026">
        <w:rPr>
          <w:rFonts w:ascii="Times New Roman" w:hAnsi="Times New Roman" w:eastAsia="Calibri" w:cs="Times New Roman"/>
          <w:sz w:val="24"/>
          <w:szCs w:val="24"/>
          <w:lang w:val="es-CR"/>
        </w:rPr>
        <w:t>micorrizógenos</w:t>
      </w:r>
      <w:proofErr w:type="spellEnd"/>
      <w:r w:rsidRPr="00523026">
        <w:rPr>
          <w:rFonts w:ascii="Times New Roman" w:hAnsi="Times New Roman" w:eastAsia="Calibri" w:cs="Times New Roman"/>
          <w:sz w:val="24"/>
          <w:szCs w:val="24"/>
          <w:lang w:val="es-CR"/>
        </w:rPr>
        <w:t xml:space="preserve"> sobre la producción de posturas forestales en dos tipos de suelos. </w:t>
      </w:r>
      <w:r w:rsidRPr="00523026">
        <w:rPr>
          <w:rFonts w:ascii="Times New Roman" w:hAnsi="Times New Roman" w:eastAsia="Calibri" w:cs="Times New Roman"/>
          <w:i/>
          <w:iCs/>
          <w:sz w:val="24"/>
          <w:szCs w:val="24"/>
          <w:lang w:val="es-CR"/>
        </w:rPr>
        <w:t>Revista Cultivos Tropicales</w:t>
      </w:r>
      <w:r w:rsidRPr="00523026">
        <w:rPr>
          <w:rFonts w:ascii="Times New Roman" w:hAnsi="Times New Roman" w:eastAsia="Calibri" w:cs="Times New Roman"/>
          <w:sz w:val="24"/>
          <w:szCs w:val="24"/>
          <w:lang w:val="es-CR"/>
        </w:rPr>
        <w:t xml:space="preserve">, 34 (3), 32-39. </w:t>
      </w:r>
      <w:hyperlink w:history="1" r:id="rId21">
        <w:r w:rsidRPr="00523026">
          <w:rPr>
            <w:rFonts w:ascii="Times New Roman" w:hAnsi="Times New Roman" w:eastAsia="Calibri" w:cs="Times New Roman"/>
            <w:color w:val="0563C1"/>
            <w:sz w:val="24"/>
            <w:szCs w:val="24"/>
            <w:u w:val="single"/>
            <w:lang w:val="es-CR"/>
          </w:rPr>
          <w:t>http://doi.org/10.13140/RG.2.2.34452.30087</w:t>
        </w:r>
      </w:hyperlink>
      <w:r w:rsidRPr="00523026">
        <w:rPr>
          <w:rFonts w:ascii="Times New Roman" w:hAnsi="Times New Roman" w:eastAsia="Calibri" w:cs="Times New Roman"/>
          <w:sz w:val="24"/>
          <w:szCs w:val="24"/>
          <w:lang w:val="es-CR"/>
        </w:rPr>
        <w:t xml:space="preserve">    </w:t>
      </w:r>
    </w:p>
    <w:p w:rsidRPr="00523026" w:rsidR="00523026" w:rsidP="00523026" w:rsidRDefault="00523026" w14:paraId="648D2603" w14:textId="77777777">
      <w:pPr>
        <w:spacing w:after="0" w:line="240" w:lineRule="auto"/>
        <w:jc w:val="both"/>
        <w:rPr>
          <w:rFonts w:ascii="Times New Roman" w:hAnsi="Times New Roman" w:eastAsia="Calibri" w:cs="Times New Roman"/>
          <w:sz w:val="24"/>
          <w:szCs w:val="24"/>
          <w:lang w:val="es-CR"/>
        </w:rPr>
      </w:pPr>
    </w:p>
    <w:p w:rsidRPr="00523026" w:rsidR="00523026" w:rsidP="00523026" w:rsidRDefault="00523026" w14:paraId="15F83A54" w14:textId="77777777">
      <w:pPr>
        <w:spacing w:after="0" w:line="240" w:lineRule="auto"/>
        <w:jc w:val="both"/>
        <w:rPr>
          <w:rFonts w:ascii="Times New Roman" w:hAnsi="Times New Roman" w:eastAsia="Calibri" w:cs="Times New Roman"/>
          <w:sz w:val="24"/>
          <w:szCs w:val="24"/>
          <w:lang w:val="es-CR"/>
        </w:rPr>
      </w:pPr>
      <w:proofErr w:type="spellStart"/>
      <w:r w:rsidRPr="00523026">
        <w:rPr>
          <w:rFonts w:ascii="Times New Roman" w:hAnsi="Times New Roman" w:eastAsia="Calibri" w:cs="Times New Roman"/>
          <w:sz w:val="24"/>
          <w:szCs w:val="24"/>
          <w:lang w:val="es-CR"/>
        </w:rPr>
        <w:lastRenderedPageBreak/>
        <w:t>Feijen</w:t>
      </w:r>
      <w:proofErr w:type="spellEnd"/>
      <w:r w:rsidRPr="00523026">
        <w:rPr>
          <w:rFonts w:ascii="Times New Roman" w:hAnsi="Times New Roman" w:eastAsia="Calibri" w:cs="Times New Roman"/>
          <w:sz w:val="24"/>
          <w:szCs w:val="24"/>
          <w:lang w:val="es-CR"/>
        </w:rPr>
        <w:t xml:space="preserve">, F. A. A., Vos, R. A., </w:t>
      </w:r>
      <w:proofErr w:type="spellStart"/>
      <w:r w:rsidRPr="00523026">
        <w:rPr>
          <w:rFonts w:ascii="Times New Roman" w:hAnsi="Times New Roman" w:eastAsia="Calibri" w:cs="Times New Roman"/>
          <w:sz w:val="24"/>
          <w:szCs w:val="24"/>
          <w:lang w:val="es-CR"/>
        </w:rPr>
        <w:t>Nuytinck</w:t>
      </w:r>
      <w:proofErr w:type="spellEnd"/>
      <w:r w:rsidRPr="00523026">
        <w:rPr>
          <w:rFonts w:ascii="Times New Roman" w:hAnsi="Times New Roman" w:eastAsia="Calibri" w:cs="Times New Roman"/>
          <w:sz w:val="24"/>
          <w:szCs w:val="24"/>
          <w:lang w:val="es-CR"/>
        </w:rPr>
        <w:t xml:space="preserve">, J., Merck. </w:t>
      </w:r>
      <w:r w:rsidRPr="00523026">
        <w:rPr>
          <w:rFonts w:ascii="Times New Roman" w:hAnsi="Times New Roman" w:eastAsia="Calibri" w:cs="Times New Roman"/>
          <w:sz w:val="24"/>
          <w:szCs w:val="24"/>
          <w:lang w:val="en-US"/>
        </w:rPr>
        <w:t xml:space="preserve">V. F. S. T. (2018). Evolutionary dynamics of mycorrhizal symbiosis in land plant diversification. </w:t>
      </w:r>
      <w:proofErr w:type="spellStart"/>
      <w:r w:rsidRPr="00523026">
        <w:rPr>
          <w:rFonts w:ascii="Times New Roman" w:hAnsi="Times New Roman" w:eastAsia="Calibri" w:cs="Times New Roman"/>
          <w:i/>
          <w:iCs/>
          <w:sz w:val="24"/>
          <w:szCs w:val="24"/>
          <w:lang w:val="es-CR"/>
        </w:rPr>
        <w:t>Scientific</w:t>
      </w:r>
      <w:proofErr w:type="spellEnd"/>
      <w:r w:rsidRPr="00523026">
        <w:rPr>
          <w:rFonts w:ascii="Times New Roman" w:hAnsi="Times New Roman" w:eastAsia="Calibri" w:cs="Times New Roman"/>
          <w:i/>
          <w:iCs/>
          <w:sz w:val="24"/>
          <w:szCs w:val="24"/>
          <w:lang w:val="es-CR"/>
        </w:rPr>
        <w:t xml:space="preserve"> </w:t>
      </w:r>
      <w:proofErr w:type="spellStart"/>
      <w:r w:rsidRPr="00523026">
        <w:rPr>
          <w:rFonts w:ascii="Times New Roman" w:hAnsi="Times New Roman" w:eastAsia="Calibri" w:cs="Times New Roman"/>
          <w:i/>
          <w:iCs/>
          <w:sz w:val="24"/>
          <w:szCs w:val="24"/>
          <w:lang w:val="es-CR"/>
        </w:rPr>
        <w:t>Reports</w:t>
      </w:r>
      <w:proofErr w:type="spellEnd"/>
      <w:r w:rsidRPr="00523026">
        <w:rPr>
          <w:rFonts w:ascii="Times New Roman" w:hAnsi="Times New Roman" w:eastAsia="Calibri" w:cs="Times New Roman"/>
          <w:sz w:val="24"/>
          <w:szCs w:val="24"/>
          <w:lang w:val="es-CR"/>
        </w:rPr>
        <w:t xml:space="preserve">, 8(1), 1-7. </w:t>
      </w:r>
      <w:hyperlink w:history="1" r:id="rId22">
        <w:r w:rsidRPr="00523026">
          <w:rPr>
            <w:rFonts w:ascii="Times New Roman" w:hAnsi="Times New Roman" w:eastAsia="Calibri" w:cs="Times New Roman"/>
            <w:color w:val="0563C1"/>
            <w:sz w:val="24"/>
            <w:szCs w:val="24"/>
            <w:u w:val="single"/>
            <w:lang w:val="es-CR"/>
          </w:rPr>
          <w:t>http://doi.org/10.1038/s41598-018-28920-x</w:t>
        </w:r>
      </w:hyperlink>
      <w:r w:rsidRPr="00523026">
        <w:rPr>
          <w:rFonts w:ascii="Times New Roman" w:hAnsi="Times New Roman" w:eastAsia="Calibri" w:cs="Times New Roman"/>
          <w:sz w:val="24"/>
          <w:szCs w:val="24"/>
          <w:lang w:val="es-CR"/>
        </w:rPr>
        <w:t xml:space="preserve">  </w:t>
      </w:r>
    </w:p>
    <w:p w:rsidRPr="00523026" w:rsidR="00523026" w:rsidP="00523026" w:rsidRDefault="00523026" w14:paraId="6EE257F1" w14:textId="77777777">
      <w:pPr>
        <w:spacing w:after="0" w:line="240" w:lineRule="auto"/>
        <w:jc w:val="both"/>
        <w:rPr>
          <w:rFonts w:ascii="Times New Roman" w:hAnsi="Times New Roman" w:eastAsia="Calibri" w:cs="Times New Roman"/>
          <w:sz w:val="24"/>
          <w:szCs w:val="24"/>
          <w:lang w:val="es-CR"/>
        </w:rPr>
      </w:pPr>
    </w:p>
    <w:p w:rsidRPr="00523026" w:rsidR="00523026" w:rsidP="00523026" w:rsidRDefault="00523026" w14:paraId="7C54B7ED" w14:textId="77777777">
      <w:pPr>
        <w:spacing w:after="0" w:line="240" w:lineRule="auto"/>
        <w:jc w:val="both"/>
        <w:rPr>
          <w:rFonts w:ascii="Times New Roman" w:hAnsi="Times New Roman" w:eastAsia="Calibri" w:cs="Times New Roman"/>
          <w:sz w:val="24"/>
          <w:szCs w:val="24"/>
          <w:lang w:val="es-CR"/>
        </w:rPr>
      </w:pPr>
      <w:r w:rsidRPr="00523026">
        <w:rPr>
          <w:rFonts w:ascii="Times New Roman" w:hAnsi="Times New Roman" w:eastAsia="Calibri" w:cs="Times New Roman"/>
          <w:sz w:val="24"/>
          <w:szCs w:val="24"/>
          <w:lang w:val="es-CR"/>
        </w:rPr>
        <w:t xml:space="preserve">Fernández, F., Gómez, R., Vanegas, L., Noval, B. M., </w:t>
      </w:r>
      <w:proofErr w:type="spellStart"/>
      <w:r w:rsidRPr="00523026">
        <w:rPr>
          <w:rFonts w:ascii="Times New Roman" w:hAnsi="Times New Roman" w:eastAsia="Calibri" w:cs="Times New Roman"/>
          <w:sz w:val="24"/>
          <w:szCs w:val="24"/>
          <w:lang w:val="es-CR"/>
        </w:rPr>
        <w:t>Martinez</w:t>
      </w:r>
      <w:proofErr w:type="spellEnd"/>
      <w:r w:rsidRPr="00523026">
        <w:rPr>
          <w:rFonts w:ascii="Times New Roman" w:hAnsi="Times New Roman" w:eastAsia="Calibri" w:cs="Times New Roman"/>
          <w:sz w:val="24"/>
          <w:szCs w:val="24"/>
          <w:lang w:val="es-CR"/>
        </w:rPr>
        <w:t xml:space="preserve">, M. A. (2001). Producto inoculante </w:t>
      </w:r>
      <w:proofErr w:type="spellStart"/>
      <w:r w:rsidRPr="00523026">
        <w:rPr>
          <w:rFonts w:ascii="Times New Roman" w:hAnsi="Times New Roman" w:eastAsia="Calibri" w:cs="Times New Roman"/>
          <w:sz w:val="24"/>
          <w:szCs w:val="24"/>
          <w:lang w:val="es-CR"/>
        </w:rPr>
        <w:t>micorrizógeno</w:t>
      </w:r>
      <w:proofErr w:type="spellEnd"/>
      <w:r w:rsidRPr="00523026">
        <w:rPr>
          <w:rFonts w:ascii="Times New Roman" w:hAnsi="Times New Roman" w:eastAsia="Calibri" w:cs="Times New Roman"/>
          <w:sz w:val="24"/>
          <w:szCs w:val="24"/>
          <w:lang w:val="es-CR"/>
        </w:rPr>
        <w:t xml:space="preserve">. Oficina Nacional de Propiedad Industrial. Cuba, Patente, 22641. </w:t>
      </w:r>
    </w:p>
    <w:p w:rsidRPr="00523026" w:rsidR="00523026" w:rsidP="00523026" w:rsidRDefault="00523026" w14:paraId="5920F735" w14:textId="77777777">
      <w:pPr>
        <w:spacing w:after="0" w:line="240" w:lineRule="auto"/>
        <w:jc w:val="both"/>
        <w:rPr>
          <w:rFonts w:ascii="Times New Roman" w:hAnsi="Times New Roman" w:eastAsia="Calibri" w:cs="Times New Roman"/>
          <w:sz w:val="24"/>
          <w:szCs w:val="24"/>
          <w:lang w:val="es-CR"/>
        </w:rPr>
      </w:pPr>
    </w:p>
    <w:p w:rsidRPr="00523026" w:rsidR="00523026" w:rsidP="00523026" w:rsidRDefault="00523026" w14:paraId="60B88CAF" w14:textId="77777777">
      <w:pPr>
        <w:spacing w:after="0" w:line="240" w:lineRule="auto"/>
        <w:jc w:val="both"/>
        <w:rPr>
          <w:rFonts w:ascii="Times New Roman" w:hAnsi="Times New Roman" w:eastAsia="Calibri" w:cs="Times New Roman"/>
          <w:sz w:val="24"/>
          <w:szCs w:val="24"/>
          <w:lang w:val="es-CR"/>
        </w:rPr>
      </w:pPr>
      <w:r w:rsidRPr="00523026">
        <w:rPr>
          <w:rFonts w:ascii="Times New Roman" w:hAnsi="Times New Roman" w:eastAsia="Calibri" w:cs="Times New Roman"/>
          <w:sz w:val="24"/>
          <w:szCs w:val="24"/>
          <w:lang w:val="es-CR"/>
        </w:rPr>
        <w:t xml:space="preserve">Gómez, M., De la Barrera, E., Villegas, J., </w:t>
      </w:r>
      <w:proofErr w:type="spellStart"/>
      <w:r w:rsidRPr="00523026">
        <w:rPr>
          <w:rFonts w:ascii="Times New Roman" w:hAnsi="Times New Roman" w:eastAsia="Calibri" w:cs="Times New Roman"/>
          <w:sz w:val="24"/>
          <w:szCs w:val="24"/>
          <w:lang w:val="es-CR"/>
        </w:rPr>
        <w:t>Lindig</w:t>
      </w:r>
      <w:proofErr w:type="spellEnd"/>
      <w:r w:rsidRPr="00523026">
        <w:rPr>
          <w:rFonts w:ascii="Times New Roman" w:hAnsi="Times New Roman" w:eastAsia="Calibri" w:cs="Times New Roman"/>
          <w:sz w:val="24"/>
          <w:szCs w:val="24"/>
          <w:lang w:val="es-CR"/>
        </w:rPr>
        <w:t xml:space="preserve">, R. (2013). Fertilización y asociación con especies pioneras herbáceas en el crecimiento de </w:t>
      </w:r>
      <w:proofErr w:type="spellStart"/>
      <w:r w:rsidRPr="00523026">
        <w:rPr>
          <w:rFonts w:ascii="Times New Roman" w:hAnsi="Times New Roman" w:eastAsia="Calibri" w:cs="Times New Roman"/>
          <w:sz w:val="24"/>
          <w:szCs w:val="24"/>
          <w:lang w:val="es-CR"/>
        </w:rPr>
        <w:t>Pinus</w:t>
      </w:r>
      <w:proofErr w:type="spellEnd"/>
      <w:r w:rsidRPr="00523026">
        <w:rPr>
          <w:rFonts w:ascii="Times New Roman" w:hAnsi="Times New Roman" w:eastAsia="Calibri" w:cs="Times New Roman"/>
          <w:sz w:val="24"/>
          <w:szCs w:val="24"/>
          <w:lang w:val="es-CR"/>
        </w:rPr>
        <w:t xml:space="preserve"> </w:t>
      </w:r>
      <w:proofErr w:type="spellStart"/>
      <w:r w:rsidRPr="00523026">
        <w:rPr>
          <w:rFonts w:ascii="Times New Roman" w:hAnsi="Times New Roman" w:eastAsia="Calibri" w:cs="Times New Roman"/>
          <w:sz w:val="24"/>
          <w:szCs w:val="24"/>
          <w:lang w:val="es-CR"/>
        </w:rPr>
        <w:t>pseudostrobus</w:t>
      </w:r>
      <w:proofErr w:type="spellEnd"/>
      <w:r w:rsidRPr="00523026">
        <w:rPr>
          <w:rFonts w:ascii="Times New Roman" w:hAnsi="Times New Roman" w:eastAsia="Calibri" w:cs="Times New Roman"/>
          <w:sz w:val="24"/>
          <w:szCs w:val="24"/>
          <w:lang w:val="es-CR"/>
        </w:rPr>
        <w:t xml:space="preserve">. </w:t>
      </w:r>
      <w:proofErr w:type="spellStart"/>
      <w:r w:rsidRPr="00523026">
        <w:rPr>
          <w:rFonts w:ascii="Times New Roman" w:hAnsi="Times New Roman" w:eastAsia="Calibri" w:cs="Times New Roman"/>
          <w:i/>
          <w:iCs/>
          <w:sz w:val="24"/>
          <w:szCs w:val="24"/>
          <w:lang w:val="es-CR"/>
        </w:rPr>
        <w:t>Phyton</w:t>
      </w:r>
      <w:proofErr w:type="spellEnd"/>
      <w:r w:rsidRPr="00523026">
        <w:rPr>
          <w:rFonts w:ascii="Times New Roman" w:hAnsi="Times New Roman" w:eastAsia="Calibri" w:cs="Times New Roman"/>
          <w:sz w:val="24"/>
          <w:szCs w:val="24"/>
          <w:lang w:val="es-CR"/>
        </w:rPr>
        <w:t xml:space="preserve">, 82, 135-143. </w:t>
      </w:r>
      <w:hyperlink w:history="1" r:id="rId23">
        <w:r w:rsidRPr="00523026">
          <w:rPr>
            <w:rFonts w:ascii="Times New Roman" w:hAnsi="Times New Roman" w:eastAsia="Calibri" w:cs="Times New Roman"/>
            <w:color w:val="0563C1"/>
            <w:sz w:val="24"/>
            <w:szCs w:val="24"/>
            <w:u w:val="single"/>
            <w:lang w:val="es-CR"/>
          </w:rPr>
          <w:t>https://doi.org/10.32604/phyton.2013.82.135</w:t>
        </w:r>
      </w:hyperlink>
      <w:r w:rsidRPr="00523026">
        <w:rPr>
          <w:rFonts w:ascii="Times New Roman" w:hAnsi="Times New Roman" w:eastAsia="Calibri" w:cs="Times New Roman"/>
          <w:sz w:val="24"/>
          <w:szCs w:val="24"/>
          <w:lang w:val="es-CR"/>
        </w:rPr>
        <w:t xml:space="preserve"> </w:t>
      </w:r>
    </w:p>
    <w:p w:rsidRPr="00523026" w:rsidR="00523026" w:rsidP="00523026" w:rsidRDefault="00523026" w14:paraId="22FA0D03" w14:textId="77777777">
      <w:pPr>
        <w:spacing w:after="0" w:line="240" w:lineRule="auto"/>
        <w:jc w:val="both"/>
        <w:rPr>
          <w:rFonts w:ascii="Times New Roman" w:hAnsi="Times New Roman" w:eastAsia="Calibri" w:cs="Times New Roman"/>
          <w:sz w:val="24"/>
          <w:szCs w:val="24"/>
          <w:lang w:val="es-CR"/>
        </w:rPr>
      </w:pPr>
    </w:p>
    <w:p w:rsidRPr="00523026" w:rsidR="00523026" w:rsidP="00523026" w:rsidRDefault="00523026" w14:paraId="6DD1F418" w14:textId="77777777">
      <w:pPr>
        <w:spacing w:after="0" w:line="240" w:lineRule="auto"/>
        <w:jc w:val="both"/>
        <w:rPr>
          <w:rFonts w:ascii="Times New Roman" w:hAnsi="Times New Roman" w:eastAsia="Calibri" w:cs="Times New Roman"/>
          <w:sz w:val="24"/>
          <w:szCs w:val="24"/>
          <w:lang w:val="en-US"/>
        </w:rPr>
      </w:pPr>
      <w:r w:rsidRPr="00523026">
        <w:rPr>
          <w:rFonts w:ascii="Times New Roman" w:hAnsi="Times New Roman" w:eastAsia="Calibri" w:cs="Times New Roman"/>
          <w:sz w:val="24"/>
          <w:szCs w:val="24"/>
          <w:lang w:val="es-CR"/>
        </w:rPr>
        <w:t xml:space="preserve">Instituto de Meteorología de Cuba [INSMET] (2019). Centro Meteorológico Provincial de Guantánamo. </w:t>
      </w:r>
      <w:hyperlink w:history="1" r:id="rId24">
        <w:r w:rsidRPr="00523026">
          <w:rPr>
            <w:rFonts w:ascii="Times New Roman" w:hAnsi="Times New Roman" w:eastAsia="Calibri" w:cs="Times New Roman"/>
            <w:color w:val="0563C1"/>
            <w:sz w:val="24"/>
            <w:szCs w:val="24"/>
            <w:u w:val="single"/>
            <w:lang w:val="en-US"/>
          </w:rPr>
          <w:t>http://www.guantanamo.gob.cu/es/centro-meteorologico-provincial-guantanamo</w:t>
        </w:r>
      </w:hyperlink>
      <w:r w:rsidRPr="00523026">
        <w:rPr>
          <w:rFonts w:ascii="Times New Roman" w:hAnsi="Times New Roman" w:eastAsia="Calibri" w:cs="Times New Roman"/>
          <w:sz w:val="24"/>
          <w:szCs w:val="24"/>
          <w:lang w:val="en-US"/>
        </w:rPr>
        <w:t xml:space="preserve">  </w:t>
      </w:r>
    </w:p>
    <w:p w:rsidRPr="00523026" w:rsidR="00523026" w:rsidP="00523026" w:rsidRDefault="00523026" w14:paraId="2A8E2BEA" w14:textId="77777777">
      <w:pPr>
        <w:spacing w:after="0" w:line="240" w:lineRule="auto"/>
        <w:jc w:val="both"/>
        <w:rPr>
          <w:rFonts w:ascii="Times New Roman" w:hAnsi="Times New Roman" w:eastAsia="Calibri" w:cs="Times New Roman"/>
          <w:sz w:val="24"/>
          <w:szCs w:val="24"/>
          <w:lang w:val="en-US"/>
        </w:rPr>
      </w:pPr>
    </w:p>
    <w:p w:rsidRPr="00523026" w:rsidR="00523026" w:rsidP="00523026" w:rsidRDefault="00523026" w14:paraId="2B3778C4" w14:textId="77777777">
      <w:pPr>
        <w:spacing w:after="0" w:line="240" w:lineRule="auto"/>
        <w:jc w:val="both"/>
        <w:rPr>
          <w:rFonts w:ascii="Times New Roman" w:hAnsi="Times New Roman" w:eastAsia="Calibri" w:cs="Times New Roman"/>
          <w:sz w:val="24"/>
          <w:szCs w:val="24"/>
          <w:lang w:val="es-CR"/>
        </w:rPr>
      </w:pPr>
      <w:r w:rsidRPr="00523026">
        <w:rPr>
          <w:rFonts w:ascii="Times New Roman" w:hAnsi="Times New Roman" w:eastAsia="Calibri" w:cs="Times New Roman"/>
          <w:sz w:val="24"/>
          <w:szCs w:val="24"/>
          <w:lang w:val="en-US"/>
        </w:rPr>
        <w:t xml:space="preserve">Jones, D. L., Hodge, A., </w:t>
      </w:r>
      <w:proofErr w:type="spellStart"/>
      <w:r w:rsidRPr="00523026">
        <w:rPr>
          <w:rFonts w:ascii="Times New Roman" w:hAnsi="Times New Roman" w:eastAsia="Calibri" w:cs="Times New Roman"/>
          <w:sz w:val="24"/>
          <w:szCs w:val="24"/>
          <w:lang w:val="en-US"/>
        </w:rPr>
        <w:t>Kuzyakov</w:t>
      </w:r>
      <w:proofErr w:type="spellEnd"/>
      <w:r w:rsidRPr="00523026">
        <w:rPr>
          <w:rFonts w:ascii="Times New Roman" w:hAnsi="Times New Roman" w:eastAsia="Calibri" w:cs="Times New Roman"/>
          <w:sz w:val="24"/>
          <w:szCs w:val="24"/>
          <w:lang w:val="en-US"/>
        </w:rPr>
        <w:t xml:space="preserve">, Y. (2004). Plant and mycorrhizal regulation of rhizodeposition. </w:t>
      </w:r>
      <w:r w:rsidRPr="00523026">
        <w:rPr>
          <w:rFonts w:ascii="Times New Roman" w:hAnsi="Times New Roman" w:eastAsia="Calibri" w:cs="Times New Roman"/>
          <w:i/>
          <w:iCs/>
          <w:sz w:val="24"/>
          <w:szCs w:val="24"/>
          <w:lang w:val="es-CR"/>
        </w:rPr>
        <w:t xml:space="preserve">New </w:t>
      </w:r>
      <w:proofErr w:type="spellStart"/>
      <w:r w:rsidRPr="00523026">
        <w:rPr>
          <w:rFonts w:ascii="Times New Roman" w:hAnsi="Times New Roman" w:eastAsia="Calibri" w:cs="Times New Roman"/>
          <w:i/>
          <w:iCs/>
          <w:sz w:val="24"/>
          <w:szCs w:val="24"/>
          <w:lang w:val="es-CR"/>
        </w:rPr>
        <w:t>Phytologist</w:t>
      </w:r>
      <w:proofErr w:type="spellEnd"/>
      <w:r w:rsidRPr="00523026">
        <w:rPr>
          <w:rFonts w:ascii="Times New Roman" w:hAnsi="Times New Roman" w:eastAsia="Calibri" w:cs="Times New Roman"/>
          <w:sz w:val="24"/>
          <w:szCs w:val="24"/>
          <w:lang w:val="es-CR"/>
        </w:rPr>
        <w:t xml:space="preserve">, 163(3), 459-480. </w:t>
      </w:r>
      <w:hyperlink w:history="1" r:id="rId25">
        <w:r w:rsidRPr="00523026">
          <w:rPr>
            <w:rFonts w:ascii="Times New Roman" w:hAnsi="Times New Roman" w:eastAsia="Calibri" w:cs="Times New Roman"/>
            <w:color w:val="0563C1"/>
            <w:sz w:val="24"/>
            <w:szCs w:val="24"/>
            <w:u w:val="single"/>
            <w:lang w:val="es-CR"/>
          </w:rPr>
          <w:t>http://doi.org/10.1111/j.1469-8137.2004.01130.x</w:t>
        </w:r>
      </w:hyperlink>
      <w:r w:rsidRPr="00523026">
        <w:rPr>
          <w:rFonts w:ascii="Times New Roman" w:hAnsi="Times New Roman" w:eastAsia="Calibri" w:cs="Times New Roman"/>
          <w:sz w:val="24"/>
          <w:szCs w:val="24"/>
          <w:lang w:val="es-CR"/>
        </w:rPr>
        <w:t xml:space="preserve"> </w:t>
      </w:r>
    </w:p>
    <w:p w:rsidRPr="00523026" w:rsidR="00523026" w:rsidP="00523026" w:rsidRDefault="00523026" w14:paraId="0A20B8FE" w14:textId="77777777">
      <w:pPr>
        <w:spacing w:after="0" w:line="240" w:lineRule="auto"/>
        <w:jc w:val="both"/>
        <w:rPr>
          <w:rFonts w:ascii="Times New Roman" w:hAnsi="Times New Roman" w:eastAsia="Calibri" w:cs="Times New Roman"/>
          <w:sz w:val="24"/>
          <w:szCs w:val="24"/>
          <w:lang w:val="es-CR"/>
        </w:rPr>
      </w:pPr>
    </w:p>
    <w:p w:rsidRPr="00523026" w:rsidR="00523026" w:rsidP="00523026" w:rsidRDefault="00523026" w14:paraId="2465AE2F" w14:textId="77777777">
      <w:pPr>
        <w:spacing w:after="0" w:line="240" w:lineRule="auto"/>
        <w:jc w:val="both"/>
        <w:rPr>
          <w:rFonts w:ascii="Times New Roman" w:hAnsi="Times New Roman" w:eastAsia="Calibri" w:cs="Times New Roman"/>
          <w:sz w:val="24"/>
          <w:szCs w:val="24"/>
          <w:lang w:val="es-CR"/>
        </w:rPr>
      </w:pPr>
      <w:r w:rsidRPr="4D528C20" w:rsidR="00523026">
        <w:rPr>
          <w:rFonts w:ascii="Times New Roman" w:hAnsi="Times New Roman" w:eastAsia="Calibri" w:cs="Times New Roman"/>
          <w:sz w:val="24"/>
          <w:szCs w:val="24"/>
          <w:lang w:val="es-CR"/>
        </w:rPr>
        <w:t xml:space="preserve">Klein, C. (2015). Substratos alternativos para </w:t>
      </w:r>
      <w:proofErr w:type="spellStart"/>
      <w:r w:rsidRPr="4D528C20" w:rsidR="00523026">
        <w:rPr>
          <w:rFonts w:ascii="Times New Roman" w:hAnsi="Times New Roman" w:eastAsia="Calibri" w:cs="Times New Roman"/>
          <w:sz w:val="24"/>
          <w:szCs w:val="24"/>
          <w:lang w:val="es-CR"/>
        </w:rPr>
        <w:t>produção</w:t>
      </w:r>
      <w:proofErr w:type="spellEnd"/>
      <w:r w:rsidRPr="4D528C20" w:rsidR="00523026">
        <w:rPr>
          <w:rFonts w:ascii="Times New Roman" w:hAnsi="Times New Roman" w:eastAsia="Calibri" w:cs="Times New Roman"/>
          <w:sz w:val="24"/>
          <w:szCs w:val="24"/>
          <w:lang w:val="es-CR"/>
        </w:rPr>
        <w:t xml:space="preserve"> de mudas. </w:t>
      </w:r>
      <w:r w:rsidRPr="4D528C20" w:rsidR="00523026">
        <w:rPr>
          <w:rFonts w:ascii="Times New Roman" w:hAnsi="Times New Roman" w:eastAsia="Calibri" w:cs="Times New Roman"/>
          <w:i w:val="1"/>
          <w:iCs w:val="1"/>
          <w:sz w:val="24"/>
          <w:szCs w:val="24"/>
          <w:lang w:val="es-CR"/>
        </w:rPr>
        <w:t xml:space="preserve">Revista Brasileira de </w:t>
      </w:r>
      <w:proofErr w:type="spellStart"/>
      <w:r w:rsidRPr="4D528C20" w:rsidR="00523026">
        <w:rPr>
          <w:rFonts w:ascii="Times New Roman" w:hAnsi="Times New Roman" w:eastAsia="Calibri" w:cs="Times New Roman"/>
          <w:i w:val="1"/>
          <w:iCs w:val="1"/>
          <w:sz w:val="24"/>
          <w:szCs w:val="24"/>
          <w:lang w:val="es-CR"/>
        </w:rPr>
        <w:t>Energias</w:t>
      </w:r>
      <w:proofErr w:type="spellEnd"/>
      <w:r w:rsidRPr="4D528C20" w:rsidR="00523026">
        <w:rPr>
          <w:rFonts w:ascii="Times New Roman" w:hAnsi="Times New Roman" w:eastAsia="Calibri" w:cs="Times New Roman"/>
          <w:i w:val="1"/>
          <w:iCs w:val="1"/>
          <w:sz w:val="24"/>
          <w:szCs w:val="24"/>
          <w:lang w:val="es-CR"/>
        </w:rPr>
        <w:t xml:space="preserve"> </w:t>
      </w:r>
      <w:proofErr w:type="spellStart"/>
      <w:r w:rsidRPr="4D528C20" w:rsidR="00523026">
        <w:rPr>
          <w:rFonts w:ascii="Times New Roman" w:hAnsi="Times New Roman" w:eastAsia="Calibri" w:cs="Times New Roman"/>
          <w:i w:val="1"/>
          <w:iCs w:val="1"/>
          <w:sz w:val="24"/>
          <w:szCs w:val="24"/>
          <w:lang w:val="es-CR"/>
        </w:rPr>
        <w:t>Renováveis</w:t>
      </w:r>
      <w:proofErr w:type="spellEnd"/>
      <w:r w:rsidRPr="4D528C20" w:rsidR="00523026">
        <w:rPr>
          <w:rFonts w:ascii="Times New Roman" w:hAnsi="Times New Roman" w:eastAsia="Calibri" w:cs="Times New Roman"/>
          <w:sz w:val="24"/>
          <w:szCs w:val="24"/>
          <w:lang w:val="es-CR"/>
        </w:rPr>
        <w:t xml:space="preserve">, 4(3), 43-63. https://revistas.ufpr.br/rber/article/view/40742/pdf_64. </w:t>
      </w:r>
      <w:hyperlink r:id="Rce9e9c28c55048e2">
        <w:r w:rsidRPr="4D528C20" w:rsidR="00523026">
          <w:rPr>
            <w:rFonts w:ascii="Times New Roman" w:hAnsi="Times New Roman" w:eastAsia="Calibri" w:cs="Times New Roman"/>
            <w:color w:val="0563C1"/>
            <w:sz w:val="24"/>
            <w:szCs w:val="24"/>
            <w:u w:val="single"/>
            <w:lang w:val="es-CR"/>
          </w:rPr>
          <w:t>https://doi.org/10.5380/rber.v4i3.40742</w:t>
        </w:r>
      </w:hyperlink>
      <w:r w:rsidRPr="4D528C20" w:rsidR="00523026">
        <w:rPr>
          <w:rFonts w:ascii="Times New Roman" w:hAnsi="Times New Roman" w:eastAsia="Calibri" w:cs="Times New Roman"/>
          <w:sz w:val="24"/>
          <w:szCs w:val="24"/>
          <w:lang w:val="es-CR"/>
        </w:rPr>
        <w:t xml:space="preserve"> </w:t>
      </w:r>
    </w:p>
    <w:p w:rsidR="4D528C20" w:rsidP="4D528C20" w:rsidRDefault="4D528C20" w14:paraId="0E799BE0" w14:textId="459FBDFA">
      <w:pPr>
        <w:pStyle w:val="Normal"/>
        <w:spacing w:after="0" w:line="240" w:lineRule="auto"/>
        <w:jc w:val="both"/>
        <w:rPr>
          <w:rFonts w:ascii="Times New Roman" w:hAnsi="Times New Roman" w:eastAsia="Calibri" w:cs="Times New Roman"/>
          <w:sz w:val="24"/>
          <w:szCs w:val="24"/>
          <w:lang w:val="es-CR"/>
        </w:rPr>
      </w:pPr>
    </w:p>
    <w:p w:rsidR="74F0E6F1" w:rsidP="4D528C20" w:rsidRDefault="74F0E6F1" w14:paraId="0D015D7D" w14:textId="6A00A836">
      <w:pPr>
        <w:pStyle w:val="Normal"/>
        <w:spacing w:after="0" w:line="240" w:lineRule="auto"/>
        <w:jc w:val="both"/>
        <w:rPr>
          <w:rFonts w:ascii="Times New Roman" w:hAnsi="Times New Roman" w:eastAsia="Calibri" w:cs="Times New Roman"/>
          <w:sz w:val="24"/>
          <w:szCs w:val="24"/>
          <w:lang w:val="es-CR"/>
        </w:rPr>
      </w:pPr>
      <w:r w:rsidRPr="4D528C20" w:rsidR="74F0E6F1">
        <w:rPr>
          <w:rFonts w:ascii="Times New Roman" w:hAnsi="Times New Roman" w:eastAsia="Calibri" w:cs="Times New Roman"/>
          <w:sz w:val="24"/>
          <w:szCs w:val="24"/>
          <w:lang w:val="es-CR"/>
        </w:rPr>
        <w:t xml:space="preserve">Li, Z., Liu, L., Chen, J. y Teng, H. H. (2016). Cellular dissolution at hypha-and spore-mineral interfaces revealing unrecognized mechanisms and scales of fungal weathering. Geology, 44(4), 319-322. </w:t>
      </w:r>
      <w:r w:rsidRPr="4D528C20" w:rsidR="74F0E6F1">
        <w:rPr>
          <w:rFonts w:ascii="Times New Roman" w:hAnsi="Times New Roman" w:eastAsia="Calibri" w:cs="Times New Roman"/>
          <w:sz w:val="24"/>
          <w:szCs w:val="24"/>
          <w:lang w:val="es-CR"/>
        </w:rPr>
        <w:t>http://doi:10.1130/G37561.1</w:t>
      </w:r>
    </w:p>
    <w:p w:rsidR="4D528C20" w:rsidP="4D528C20" w:rsidRDefault="4D528C20" w14:paraId="61060FA0" w14:textId="4B1358AD">
      <w:pPr>
        <w:pStyle w:val="Normal"/>
        <w:spacing w:after="0" w:line="240" w:lineRule="auto"/>
        <w:jc w:val="both"/>
        <w:rPr>
          <w:rFonts w:ascii="Times New Roman" w:hAnsi="Times New Roman" w:eastAsia="Calibri" w:cs="Times New Roman"/>
          <w:sz w:val="24"/>
          <w:szCs w:val="24"/>
          <w:lang w:val="es-CR"/>
        </w:rPr>
      </w:pPr>
    </w:p>
    <w:p w:rsidRPr="00523026" w:rsidR="00523026" w:rsidP="00523026" w:rsidRDefault="00523026" w14:paraId="6BD8069B" w14:textId="77777777">
      <w:pPr>
        <w:spacing w:after="0" w:line="240" w:lineRule="auto"/>
        <w:jc w:val="both"/>
        <w:rPr>
          <w:rFonts w:ascii="Times New Roman" w:hAnsi="Times New Roman" w:eastAsia="Calibri" w:cs="Times New Roman"/>
          <w:sz w:val="24"/>
          <w:szCs w:val="24"/>
          <w:lang w:val="es-CR"/>
        </w:rPr>
      </w:pPr>
    </w:p>
    <w:p w:rsidRPr="00523026" w:rsidR="00523026" w:rsidP="00523026" w:rsidRDefault="00523026" w14:paraId="598257BA" w14:textId="77777777">
      <w:pPr>
        <w:spacing w:after="0" w:line="240" w:lineRule="auto"/>
        <w:jc w:val="both"/>
        <w:rPr>
          <w:rFonts w:ascii="Times New Roman" w:hAnsi="Times New Roman" w:eastAsia="Calibri" w:cs="Times New Roman"/>
          <w:sz w:val="24"/>
          <w:szCs w:val="24"/>
          <w:lang w:val="es-CR"/>
        </w:rPr>
      </w:pPr>
      <w:r w:rsidRPr="00523026">
        <w:rPr>
          <w:rFonts w:ascii="Times New Roman" w:hAnsi="Times New Roman" w:eastAsia="Calibri" w:cs="Times New Roman"/>
          <w:sz w:val="24"/>
          <w:szCs w:val="24"/>
          <w:lang w:val="es-CR"/>
        </w:rPr>
        <w:t xml:space="preserve">Oros, I., López, A. A., Moreno, J. P. Collado, J. C., Lara, L. A., Martínez, S. E., Solís, L. Y., Torres, A. A. (2015). Respuesta de plántulas de" </w:t>
      </w:r>
      <w:proofErr w:type="spellStart"/>
      <w:r w:rsidRPr="00523026">
        <w:rPr>
          <w:rFonts w:ascii="Times New Roman" w:hAnsi="Times New Roman" w:eastAsia="Calibri" w:cs="Times New Roman"/>
          <w:sz w:val="24"/>
          <w:szCs w:val="24"/>
          <w:lang w:val="es-CR"/>
        </w:rPr>
        <w:t>Cedrela</w:t>
      </w:r>
      <w:proofErr w:type="spellEnd"/>
      <w:r w:rsidRPr="00523026">
        <w:rPr>
          <w:rFonts w:ascii="Times New Roman" w:hAnsi="Times New Roman" w:eastAsia="Calibri" w:cs="Times New Roman"/>
          <w:sz w:val="24"/>
          <w:szCs w:val="24"/>
          <w:lang w:val="es-CR"/>
        </w:rPr>
        <w:t xml:space="preserve"> </w:t>
      </w:r>
      <w:proofErr w:type="spellStart"/>
      <w:r w:rsidRPr="00523026">
        <w:rPr>
          <w:rFonts w:ascii="Times New Roman" w:hAnsi="Times New Roman" w:eastAsia="Calibri" w:cs="Times New Roman"/>
          <w:sz w:val="24"/>
          <w:szCs w:val="24"/>
          <w:lang w:val="es-CR"/>
        </w:rPr>
        <w:t>odorata</w:t>
      </w:r>
      <w:proofErr w:type="spellEnd"/>
      <w:r w:rsidRPr="00523026">
        <w:rPr>
          <w:rFonts w:ascii="Times New Roman" w:hAnsi="Times New Roman" w:eastAsia="Calibri" w:cs="Times New Roman"/>
          <w:sz w:val="24"/>
          <w:szCs w:val="24"/>
          <w:lang w:val="es-CR"/>
        </w:rPr>
        <w:t xml:space="preserve">" a la inoculación con </w:t>
      </w:r>
      <w:proofErr w:type="spellStart"/>
      <w:r w:rsidRPr="00523026">
        <w:rPr>
          <w:rFonts w:ascii="Times New Roman" w:hAnsi="Times New Roman" w:eastAsia="Calibri" w:cs="Times New Roman"/>
          <w:sz w:val="24"/>
          <w:szCs w:val="24"/>
          <w:lang w:val="es-CR"/>
        </w:rPr>
        <w:t>Rhizophagus</w:t>
      </w:r>
      <w:proofErr w:type="spellEnd"/>
      <w:r w:rsidRPr="00523026">
        <w:rPr>
          <w:rFonts w:ascii="Times New Roman" w:hAnsi="Times New Roman" w:eastAsia="Calibri" w:cs="Times New Roman"/>
          <w:sz w:val="24"/>
          <w:szCs w:val="24"/>
          <w:lang w:val="es-CR"/>
        </w:rPr>
        <w:t xml:space="preserve"> </w:t>
      </w:r>
      <w:proofErr w:type="spellStart"/>
      <w:r w:rsidRPr="00523026">
        <w:rPr>
          <w:rFonts w:ascii="Times New Roman" w:hAnsi="Times New Roman" w:eastAsia="Calibri" w:cs="Times New Roman"/>
          <w:sz w:val="24"/>
          <w:szCs w:val="24"/>
          <w:lang w:val="es-CR"/>
        </w:rPr>
        <w:t>intraradices</w:t>
      </w:r>
      <w:proofErr w:type="spellEnd"/>
      <w:r w:rsidRPr="00523026">
        <w:rPr>
          <w:rFonts w:ascii="Times New Roman" w:hAnsi="Times New Roman" w:eastAsia="Calibri" w:cs="Times New Roman"/>
          <w:sz w:val="24"/>
          <w:szCs w:val="24"/>
          <w:lang w:val="es-CR"/>
        </w:rPr>
        <w:t xml:space="preserve"> y diferentes niveles de defoliación. </w:t>
      </w:r>
      <w:r w:rsidRPr="00523026">
        <w:rPr>
          <w:rFonts w:ascii="Times New Roman" w:hAnsi="Times New Roman" w:eastAsia="Calibri" w:cs="Times New Roman"/>
          <w:i/>
          <w:iCs/>
          <w:sz w:val="24"/>
          <w:szCs w:val="24"/>
          <w:lang w:val="es-CR"/>
        </w:rPr>
        <w:t>Revista Mexicana de Ciencias Agrícolas</w:t>
      </w:r>
      <w:r w:rsidRPr="00523026">
        <w:rPr>
          <w:rFonts w:ascii="Times New Roman" w:hAnsi="Times New Roman" w:eastAsia="Calibri" w:cs="Times New Roman"/>
          <w:sz w:val="24"/>
          <w:szCs w:val="24"/>
          <w:lang w:val="es-CR"/>
        </w:rPr>
        <w:t xml:space="preserve">, 6(3), 627-635. </w:t>
      </w:r>
      <w:hyperlink w:history="1" r:id="rId27">
        <w:r w:rsidRPr="00523026">
          <w:rPr>
            <w:rFonts w:ascii="Times New Roman" w:hAnsi="Times New Roman" w:eastAsia="Calibri" w:cs="Times New Roman"/>
            <w:color w:val="0563C1"/>
            <w:sz w:val="24"/>
            <w:szCs w:val="24"/>
            <w:u w:val="single"/>
            <w:lang w:val="es-CR"/>
          </w:rPr>
          <w:t>https://doi.org/10.29312/remexca.v6i3.645</w:t>
        </w:r>
      </w:hyperlink>
      <w:r w:rsidRPr="00523026">
        <w:rPr>
          <w:rFonts w:ascii="Times New Roman" w:hAnsi="Times New Roman" w:eastAsia="Calibri" w:cs="Times New Roman"/>
          <w:sz w:val="24"/>
          <w:szCs w:val="24"/>
          <w:lang w:val="es-CR"/>
        </w:rPr>
        <w:t xml:space="preserve"> </w:t>
      </w:r>
    </w:p>
    <w:p w:rsidRPr="00523026" w:rsidR="00523026" w:rsidP="00523026" w:rsidRDefault="00523026" w14:paraId="786C584D" w14:textId="77777777">
      <w:pPr>
        <w:spacing w:after="0" w:line="240" w:lineRule="auto"/>
        <w:jc w:val="both"/>
        <w:rPr>
          <w:rFonts w:ascii="Times New Roman" w:hAnsi="Times New Roman" w:eastAsia="Calibri" w:cs="Times New Roman"/>
          <w:sz w:val="24"/>
          <w:szCs w:val="24"/>
          <w:lang w:val="es-CR"/>
        </w:rPr>
      </w:pPr>
    </w:p>
    <w:p w:rsidRPr="00523026" w:rsidR="00523026" w:rsidP="00523026" w:rsidRDefault="00523026" w14:paraId="6F848B17" w14:textId="77777777">
      <w:pPr>
        <w:spacing w:after="0" w:line="240" w:lineRule="auto"/>
        <w:jc w:val="both"/>
        <w:rPr>
          <w:rFonts w:ascii="Times New Roman" w:hAnsi="Times New Roman" w:eastAsia="Calibri" w:cs="Times New Roman"/>
          <w:sz w:val="24"/>
          <w:szCs w:val="24"/>
          <w:lang w:val="es-CR"/>
        </w:rPr>
      </w:pPr>
      <w:r w:rsidRPr="00523026">
        <w:rPr>
          <w:rFonts w:ascii="Times New Roman" w:hAnsi="Times New Roman" w:eastAsia="Calibri" w:cs="Times New Roman"/>
          <w:sz w:val="24"/>
          <w:szCs w:val="24"/>
          <w:lang w:val="es-CR"/>
        </w:rPr>
        <w:t xml:space="preserve">Panduro, M. E. (2017). Manejo de regeneración natural, en vivero, de </w:t>
      </w:r>
      <w:r w:rsidRPr="00523026">
        <w:rPr>
          <w:rFonts w:ascii="Times New Roman" w:hAnsi="Times New Roman" w:eastAsia="Calibri" w:cs="Times New Roman"/>
          <w:i/>
          <w:iCs/>
          <w:sz w:val="24"/>
          <w:szCs w:val="24"/>
          <w:lang w:val="es-CR"/>
        </w:rPr>
        <w:t xml:space="preserve">Virola </w:t>
      </w:r>
      <w:proofErr w:type="spellStart"/>
      <w:r w:rsidRPr="00523026">
        <w:rPr>
          <w:rFonts w:ascii="Times New Roman" w:hAnsi="Times New Roman" w:eastAsia="Calibri" w:cs="Times New Roman"/>
          <w:i/>
          <w:iCs/>
          <w:sz w:val="24"/>
          <w:szCs w:val="24"/>
          <w:lang w:val="es-CR"/>
        </w:rPr>
        <w:t>elongata</w:t>
      </w:r>
      <w:proofErr w:type="spellEnd"/>
      <w:r w:rsidRPr="00523026">
        <w:rPr>
          <w:rFonts w:ascii="Times New Roman" w:hAnsi="Times New Roman" w:eastAsia="Calibri" w:cs="Times New Roman"/>
          <w:sz w:val="24"/>
          <w:szCs w:val="24"/>
          <w:lang w:val="es-CR"/>
        </w:rPr>
        <w:t xml:space="preserve"> (</w:t>
      </w:r>
      <w:proofErr w:type="spellStart"/>
      <w:r w:rsidRPr="00523026">
        <w:rPr>
          <w:rFonts w:ascii="Times New Roman" w:hAnsi="Times New Roman" w:eastAsia="Calibri" w:cs="Times New Roman"/>
          <w:sz w:val="24"/>
          <w:szCs w:val="24"/>
          <w:lang w:val="es-CR"/>
        </w:rPr>
        <w:t>Benth</w:t>
      </w:r>
      <w:proofErr w:type="spellEnd"/>
      <w:r w:rsidRPr="00523026">
        <w:rPr>
          <w:rFonts w:ascii="Times New Roman" w:hAnsi="Times New Roman" w:eastAsia="Calibri" w:cs="Times New Roman"/>
          <w:sz w:val="24"/>
          <w:szCs w:val="24"/>
          <w:lang w:val="es-CR"/>
        </w:rPr>
        <w:t xml:space="preserve">) </w:t>
      </w:r>
      <w:proofErr w:type="spellStart"/>
      <w:r w:rsidRPr="00523026">
        <w:rPr>
          <w:rFonts w:ascii="Times New Roman" w:hAnsi="Times New Roman" w:eastAsia="Calibri" w:cs="Times New Roman"/>
          <w:sz w:val="24"/>
          <w:szCs w:val="24"/>
          <w:lang w:val="es-CR"/>
        </w:rPr>
        <w:t>Warb</w:t>
      </w:r>
      <w:proofErr w:type="spellEnd"/>
      <w:r w:rsidRPr="00523026">
        <w:rPr>
          <w:rFonts w:ascii="Times New Roman" w:hAnsi="Times New Roman" w:eastAsia="Calibri" w:cs="Times New Roman"/>
          <w:sz w:val="24"/>
          <w:szCs w:val="24"/>
          <w:lang w:val="es-CR"/>
        </w:rPr>
        <w:t xml:space="preserve">. “Cumala blanca”, utilizando sustratos orgánicos. [Tesis de licenciatura]. UNAP. </w:t>
      </w:r>
      <w:hyperlink w:history="1" r:id="rId28">
        <w:r w:rsidRPr="00523026">
          <w:rPr>
            <w:rFonts w:ascii="Times New Roman" w:hAnsi="Times New Roman" w:eastAsia="Calibri" w:cs="Times New Roman"/>
            <w:color w:val="0563C1"/>
            <w:sz w:val="24"/>
            <w:szCs w:val="24"/>
            <w:u w:val="single"/>
            <w:lang w:val="es-CR"/>
          </w:rPr>
          <w:t>https://repositorio.unapiquitos.edu.pe/bitstream/handle/20.500.12737/4890/Manuel_Tesis_Titulo_2017.pdf?sequence=1&amp;isAllowed=y</w:t>
        </w:r>
      </w:hyperlink>
      <w:r w:rsidRPr="00523026">
        <w:rPr>
          <w:rFonts w:ascii="Times New Roman" w:hAnsi="Times New Roman" w:eastAsia="Calibri" w:cs="Times New Roman"/>
          <w:sz w:val="24"/>
          <w:szCs w:val="24"/>
          <w:lang w:val="es-CR"/>
        </w:rPr>
        <w:t xml:space="preserve">  </w:t>
      </w:r>
    </w:p>
    <w:p w:rsidRPr="00523026" w:rsidR="00523026" w:rsidP="00523026" w:rsidRDefault="00523026" w14:paraId="4AD8DAC7" w14:textId="77777777">
      <w:pPr>
        <w:spacing w:after="0" w:line="240" w:lineRule="auto"/>
        <w:jc w:val="both"/>
        <w:rPr>
          <w:rFonts w:ascii="Times New Roman" w:hAnsi="Times New Roman" w:eastAsia="Calibri" w:cs="Times New Roman"/>
          <w:sz w:val="24"/>
          <w:szCs w:val="24"/>
          <w:lang w:val="es-CR"/>
        </w:rPr>
      </w:pPr>
    </w:p>
    <w:p w:rsidRPr="00523026" w:rsidR="00523026" w:rsidP="00523026" w:rsidRDefault="00523026" w14:paraId="7C4DF402" w14:textId="225559AE">
      <w:pPr>
        <w:spacing w:after="0" w:line="240" w:lineRule="auto"/>
        <w:jc w:val="both"/>
        <w:rPr>
          <w:rFonts w:ascii="Times New Roman" w:hAnsi="Times New Roman" w:eastAsia="Calibri" w:cs="Times New Roman"/>
          <w:sz w:val="24"/>
          <w:szCs w:val="24"/>
          <w:lang w:val="es-CR"/>
        </w:rPr>
      </w:pPr>
      <w:r w:rsidRPr="4D528C20" w:rsidR="00523026">
        <w:rPr>
          <w:rFonts w:ascii="Times New Roman" w:hAnsi="Times New Roman" w:eastAsia="Calibri" w:cs="Times New Roman"/>
          <w:sz w:val="24"/>
          <w:szCs w:val="24"/>
          <w:lang w:val="es-CR"/>
        </w:rPr>
        <w:t xml:space="preserve">Ramírez, M. M., Peñaranda, A. M., Pérez, U. A., Paola, D. (2018). </w:t>
      </w:r>
      <w:proofErr w:type="spellStart"/>
      <w:r w:rsidRPr="4D528C20" w:rsidR="00523026">
        <w:rPr>
          <w:rFonts w:ascii="Times New Roman" w:hAnsi="Times New Roman" w:eastAsia="Calibri" w:cs="Times New Roman"/>
          <w:sz w:val="24"/>
          <w:szCs w:val="24"/>
          <w:lang w:val="es-CR"/>
        </w:rPr>
        <w:t>Biofertilización</w:t>
      </w:r>
      <w:proofErr w:type="spellEnd"/>
      <w:r w:rsidRPr="4D528C20" w:rsidR="00523026">
        <w:rPr>
          <w:rFonts w:ascii="Times New Roman" w:hAnsi="Times New Roman" w:eastAsia="Calibri" w:cs="Times New Roman"/>
          <w:sz w:val="24"/>
          <w:szCs w:val="24"/>
          <w:lang w:val="es-CR"/>
        </w:rPr>
        <w:t xml:space="preserve"> con hongos formadores de micorrizas </w:t>
      </w:r>
      <w:proofErr w:type="spellStart"/>
      <w:r w:rsidRPr="4D528C20" w:rsidR="00523026">
        <w:rPr>
          <w:rFonts w:ascii="Times New Roman" w:hAnsi="Times New Roman" w:eastAsia="Calibri" w:cs="Times New Roman"/>
          <w:sz w:val="24"/>
          <w:szCs w:val="24"/>
          <w:lang w:val="es-CR"/>
        </w:rPr>
        <w:t>arbusculares</w:t>
      </w:r>
      <w:proofErr w:type="spellEnd"/>
      <w:r w:rsidRPr="4D528C20" w:rsidR="00523026">
        <w:rPr>
          <w:rFonts w:ascii="Times New Roman" w:hAnsi="Times New Roman" w:eastAsia="Calibri" w:cs="Times New Roman"/>
          <w:sz w:val="24"/>
          <w:szCs w:val="24"/>
          <w:lang w:val="es-CR"/>
        </w:rPr>
        <w:t xml:space="preserve"> (HFMA) en especies forestales en vivero. </w:t>
      </w:r>
      <w:r w:rsidRPr="4D528C20" w:rsidR="00523026">
        <w:rPr>
          <w:rFonts w:ascii="Times New Roman" w:hAnsi="Times New Roman" w:eastAsia="Calibri" w:cs="Times New Roman"/>
          <w:i w:val="1"/>
          <w:iCs w:val="1"/>
          <w:sz w:val="24"/>
          <w:szCs w:val="24"/>
          <w:lang w:val="es-CR"/>
        </w:rPr>
        <w:t>Biotecnología en el Sector Agropecuario y Agroindustrial</w:t>
      </w:r>
      <w:r w:rsidRPr="4D528C20" w:rsidR="00523026">
        <w:rPr>
          <w:rFonts w:ascii="Times New Roman" w:hAnsi="Times New Roman" w:eastAsia="Calibri" w:cs="Times New Roman"/>
          <w:sz w:val="24"/>
          <w:szCs w:val="24"/>
          <w:lang w:val="es-CR"/>
        </w:rPr>
        <w:t xml:space="preserve">, 16(2), 15-25. </w:t>
      </w:r>
      <w:r w:rsidRPr="4D528C20" w:rsidR="18AC5445">
        <w:rPr>
          <w:rFonts w:ascii="Times New Roman" w:hAnsi="Times New Roman" w:eastAsia="Calibri" w:cs="Times New Roman"/>
          <w:sz w:val="24"/>
          <w:szCs w:val="24"/>
          <w:lang w:val="es-CR"/>
        </w:rPr>
        <w:t>https://revistas.unicauca.edu.co/index.php/biotecnologia/article/view/1162</w:t>
      </w:r>
    </w:p>
    <w:p w:rsidRPr="00523026" w:rsidR="00523026" w:rsidP="00523026" w:rsidRDefault="00523026" w14:paraId="5596EA42" w14:textId="77777777">
      <w:pPr>
        <w:spacing w:after="0" w:line="240" w:lineRule="auto"/>
        <w:jc w:val="both"/>
        <w:rPr>
          <w:rFonts w:ascii="Times New Roman" w:hAnsi="Times New Roman" w:eastAsia="Calibri" w:cs="Times New Roman"/>
          <w:sz w:val="24"/>
          <w:szCs w:val="24"/>
          <w:lang w:val="es-CR"/>
        </w:rPr>
      </w:pPr>
    </w:p>
    <w:p w:rsidRPr="00523026" w:rsidR="00523026" w:rsidP="00523026" w:rsidRDefault="00523026" w14:paraId="19A5D7CC" w14:textId="77777777">
      <w:pPr>
        <w:spacing w:after="0" w:line="240" w:lineRule="auto"/>
        <w:jc w:val="both"/>
        <w:rPr>
          <w:rFonts w:ascii="Times New Roman" w:hAnsi="Times New Roman" w:eastAsia="Calibri" w:cs="Times New Roman"/>
          <w:sz w:val="24"/>
          <w:szCs w:val="24"/>
          <w:lang w:val="es-CR"/>
        </w:rPr>
      </w:pPr>
      <w:r w:rsidRPr="00523026">
        <w:rPr>
          <w:rFonts w:ascii="Times New Roman" w:hAnsi="Times New Roman" w:eastAsia="Calibri" w:cs="Times New Roman"/>
          <w:sz w:val="24"/>
          <w:szCs w:val="24"/>
          <w:lang w:val="es-CR"/>
        </w:rPr>
        <w:t xml:space="preserve">Ricardo, N. E., Puentes, D. A., Torres, Y. A. (2016). Relaciones entre las características morfológico-funcionales y ecológicas de especies autóctonas de meliáceas cubanas: estrategia para su empleo forestal. </w:t>
      </w:r>
      <w:r w:rsidRPr="00523026">
        <w:rPr>
          <w:rFonts w:ascii="Times New Roman" w:hAnsi="Times New Roman" w:eastAsia="Calibri" w:cs="Times New Roman"/>
          <w:i/>
          <w:iCs/>
          <w:sz w:val="24"/>
          <w:szCs w:val="24"/>
          <w:lang w:val="es-CR"/>
        </w:rPr>
        <w:t>Acta Botánica Cubana</w:t>
      </w:r>
      <w:r w:rsidRPr="00523026">
        <w:rPr>
          <w:rFonts w:ascii="Times New Roman" w:hAnsi="Times New Roman" w:eastAsia="Calibri" w:cs="Times New Roman"/>
          <w:sz w:val="24"/>
          <w:szCs w:val="24"/>
          <w:lang w:val="es-CR"/>
        </w:rPr>
        <w:t xml:space="preserve">, 215(1), 2-23. </w:t>
      </w:r>
      <w:hyperlink w:history="1" r:id="rId30">
        <w:r w:rsidRPr="00523026">
          <w:rPr>
            <w:rFonts w:ascii="Times New Roman" w:hAnsi="Times New Roman" w:eastAsia="Calibri" w:cs="Times New Roman"/>
            <w:color w:val="0563C1"/>
            <w:sz w:val="24"/>
            <w:szCs w:val="24"/>
            <w:u w:val="single"/>
            <w:lang w:val="es-CR"/>
          </w:rPr>
          <w:t>https://www.revista.geotech.cu/index.php.abc</w:t>
        </w:r>
      </w:hyperlink>
      <w:r w:rsidRPr="00523026">
        <w:rPr>
          <w:rFonts w:ascii="Times New Roman" w:hAnsi="Times New Roman" w:eastAsia="Calibri" w:cs="Times New Roman"/>
          <w:sz w:val="24"/>
          <w:szCs w:val="24"/>
          <w:lang w:val="es-CR"/>
        </w:rPr>
        <w:t xml:space="preserve"> </w:t>
      </w:r>
    </w:p>
    <w:p w:rsidRPr="00523026" w:rsidR="00523026" w:rsidP="00523026" w:rsidRDefault="00523026" w14:paraId="0A545D38" w14:textId="77777777">
      <w:pPr>
        <w:spacing w:after="0" w:line="240" w:lineRule="auto"/>
        <w:jc w:val="both"/>
        <w:rPr>
          <w:rFonts w:ascii="Times New Roman" w:hAnsi="Times New Roman" w:eastAsia="Calibri" w:cs="Times New Roman"/>
          <w:sz w:val="24"/>
          <w:szCs w:val="24"/>
          <w:lang w:val="es-CR"/>
        </w:rPr>
      </w:pPr>
    </w:p>
    <w:p w:rsidRPr="00523026" w:rsidR="00523026" w:rsidP="00523026" w:rsidRDefault="00523026" w14:paraId="6188D1FB" w14:textId="77777777">
      <w:pPr>
        <w:spacing w:after="0" w:line="240" w:lineRule="auto"/>
        <w:jc w:val="both"/>
        <w:rPr>
          <w:rFonts w:ascii="Times New Roman" w:hAnsi="Times New Roman" w:eastAsia="Calibri" w:cs="Times New Roman"/>
          <w:sz w:val="24"/>
          <w:szCs w:val="24"/>
          <w:lang w:val="es-CR"/>
        </w:rPr>
      </w:pPr>
      <w:r w:rsidRPr="00523026">
        <w:rPr>
          <w:rFonts w:ascii="Times New Roman" w:hAnsi="Times New Roman" w:eastAsia="Calibri" w:cs="Times New Roman"/>
          <w:sz w:val="24"/>
          <w:szCs w:val="24"/>
          <w:lang w:val="es-CR"/>
        </w:rPr>
        <w:t xml:space="preserve">Rodríguez, V. H. (2010). Diversidad de hongos </w:t>
      </w:r>
      <w:proofErr w:type="spellStart"/>
      <w:r w:rsidRPr="00523026">
        <w:rPr>
          <w:rFonts w:ascii="Times New Roman" w:hAnsi="Times New Roman" w:eastAsia="Calibri" w:cs="Times New Roman"/>
          <w:sz w:val="24"/>
          <w:szCs w:val="24"/>
          <w:lang w:val="es-CR"/>
        </w:rPr>
        <w:t>micorrízico</w:t>
      </w:r>
      <w:proofErr w:type="spellEnd"/>
      <w:r w:rsidRPr="00523026">
        <w:rPr>
          <w:rFonts w:ascii="Times New Roman" w:hAnsi="Times New Roman" w:eastAsia="Calibri" w:cs="Times New Roman"/>
          <w:sz w:val="24"/>
          <w:szCs w:val="24"/>
          <w:lang w:val="es-CR"/>
        </w:rPr>
        <w:t xml:space="preserve"> </w:t>
      </w:r>
      <w:proofErr w:type="spellStart"/>
      <w:r w:rsidRPr="00523026">
        <w:rPr>
          <w:rFonts w:ascii="Times New Roman" w:hAnsi="Times New Roman" w:eastAsia="Calibri" w:cs="Times New Roman"/>
          <w:sz w:val="24"/>
          <w:szCs w:val="24"/>
          <w:lang w:val="es-CR"/>
        </w:rPr>
        <w:t>arbusculares</w:t>
      </w:r>
      <w:proofErr w:type="spellEnd"/>
      <w:r w:rsidRPr="00523026">
        <w:rPr>
          <w:rFonts w:ascii="Times New Roman" w:hAnsi="Times New Roman" w:eastAsia="Calibri" w:cs="Times New Roman"/>
          <w:sz w:val="24"/>
          <w:szCs w:val="24"/>
          <w:lang w:val="es-CR"/>
        </w:rPr>
        <w:t xml:space="preserve"> y sus interacciones con factores ambientales y fisiológicos en la producción de plántulas de caoba. [Tesis de maestría]. Colegio Posgraduados de Veracruz. </w:t>
      </w:r>
      <w:hyperlink w:history="1" r:id="rId31">
        <w:r w:rsidRPr="00523026">
          <w:rPr>
            <w:rFonts w:ascii="Times New Roman" w:hAnsi="Times New Roman" w:eastAsia="Calibri" w:cs="Times New Roman"/>
            <w:color w:val="0563C1"/>
            <w:sz w:val="24"/>
            <w:szCs w:val="24"/>
            <w:u w:val="single"/>
            <w:lang w:val="es-CR"/>
          </w:rPr>
          <w:t>https://1library.co/document/wyeel81y-diversidad-micorrizicos-arbusculares-interaccion-ambientales-fisiologicos-produccion-macrophylla.html</w:t>
        </w:r>
      </w:hyperlink>
      <w:r w:rsidRPr="00523026">
        <w:rPr>
          <w:rFonts w:ascii="Times New Roman" w:hAnsi="Times New Roman" w:eastAsia="Calibri" w:cs="Times New Roman"/>
          <w:sz w:val="24"/>
          <w:szCs w:val="24"/>
          <w:lang w:val="es-CR"/>
        </w:rPr>
        <w:t xml:space="preserve">  </w:t>
      </w:r>
    </w:p>
    <w:p w:rsidRPr="00523026" w:rsidR="00523026" w:rsidP="00523026" w:rsidRDefault="00523026" w14:paraId="58EC8391" w14:textId="77777777">
      <w:pPr>
        <w:spacing w:after="0" w:line="240" w:lineRule="auto"/>
        <w:jc w:val="both"/>
        <w:rPr>
          <w:rFonts w:ascii="Times New Roman" w:hAnsi="Times New Roman" w:eastAsia="Calibri" w:cs="Times New Roman"/>
          <w:sz w:val="24"/>
          <w:szCs w:val="24"/>
          <w:lang w:val="es-CR"/>
        </w:rPr>
      </w:pPr>
    </w:p>
    <w:p w:rsidRPr="00523026" w:rsidR="00523026" w:rsidP="00523026" w:rsidRDefault="00523026" w14:paraId="04803569" w14:textId="77777777">
      <w:pPr>
        <w:spacing w:after="0" w:line="240" w:lineRule="auto"/>
        <w:jc w:val="both"/>
        <w:rPr>
          <w:rFonts w:ascii="Times New Roman" w:hAnsi="Times New Roman" w:eastAsia="Calibri" w:cs="Times New Roman"/>
          <w:sz w:val="24"/>
          <w:szCs w:val="24"/>
          <w:lang w:val="es-CR"/>
        </w:rPr>
      </w:pPr>
      <w:r w:rsidRPr="00523026">
        <w:rPr>
          <w:rFonts w:ascii="Times New Roman" w:hAnsi="Times New Roman" w:eastAsia="Calibri" w:cs="Times New Roman"/>
          <w:sz w:val="24"/>
          <w:szCs w:val="24"/>
          <w:lang w:val="es-CR"/>
        </w:rPr>
        <w:lastRenderedPageBreak/>
        <w:t xml:space="preserve">Rodríguez, Y., </w:t>
      </w:r>
      <w:proofErr w:type="spellStart"/>
      <w:r w:rsidRPr="00523026">
        <w:rPr>
          <w:rFonts w:ascii="Times New Roman" w:hAnsi="Times New Roman" w:eastAsia="Calibri" w:cs="Times New Roman"/>
          <w:sz w:val="24"/>
          <w:szCs w:val="24"/>
          <w:lang w:val="es-CR"/>
        </w:rPr>
        <w:t>Dalpé</w:t>
      </w:r>
      <w:proofErr w:type="spellEnd"/>
      <w:r w:rsidRPr="00523026">
        <w:rPr>
          <w:rFonts w:ascii="Times New Roman" w:hAnsi="Times New Roman" w:eastAsia="Calibri" w:cs="Times New Roman"/>
          <w:sz w:val="24"/>
          <w:szCs w:val="24"/>
          <w:lang w:val="es-CR"/>
        </w:rPr>
        <w:t xml:space="preserve">, Y., </w:t>
      </w:r>
      <w:proofErr w:type="spellStart"/>
      <w:r w:rsidRPr="00523026">
        <w:rPr>
          <w:rFonts w:ascii="Times New Roman" w:hAnsi="Times New Roman" w:eastAsia="Calibri" w:cs="Times New Roman"/>
          <w:sz w:val="24"/>
          <w:szCs w:val="24"/>
          <w:lang w:val="es-CR"/>
        </w:rPr>
        <w:t>Séguin</w:t>
      </w:r>
      <w:proofErr w:type="spellEnd"/>
      <w:r w:rsidRPr="00523026">
        <w:rPr>
          <w:rFonts w:ascii="Times New Roman" w:hAnsi="Times New Roman" w:eastAsia="Calibri" w:cs="Times New Roman"/>
          <w:sz w:val="24"/>
          <w:szCs w:val="24"/>
          <w:lang w:val="es-CR"/>
        </w:rPr>
        <w:t xml:space="preserve">, S., Fernández, K., Fernández, F., Rivera, R. A. (2011). </w:t>
      </w:r>
      <w:r w:rsidRPr="00523026">
        <w:rPr>
          <w:rFonts w:ascii="Times New Roman" w:hAnsi="Times New Roman" w:eastAsia="Calibri" w:cs="Times New Roman"/>
          <w:sz w:val="24"/>
          <w:szCs w:val="24"/>
          <w:lang w:val="en-US"/>
        </w:rPr>
        <w:t xml:space="preserve">Glomus </w:t>
      </w:r>
      <w:proofErr w:type="spellStart"/>
      <w:r w:rsidRPr="00523026">
        <w:rPr>
          <w:rFonts w:ascii="Times New Roman" w:hAnsi="Times New Roman" w:eastAsia="Calibri" w:cs="Times New Roman"/>
          <w:sz w:val="24"/>
          <w:szCs w:val="24"/>
          <w:lang w:val="en-US"/>
        </w:rPr>
        <w:t>cubense</w:t>
      </w:r>
      <w:proofErr w:type="spellEnd"/>
      <w:r w:rsidRPr="00523026">
        <w:rPr>
          <w:rFonts w:ascii="Times New Roman" w:hAnsi="Times New Roman" w:eastAsia="Calibri" w:cs="Times New Roman"/>
          <w:sz w:val="24"/>
          <w:szCs w:val="24"/>
          <w:lang w:val="en-US"/>
        </w:rPr>
        <w:t xml:space="preserve"> sp. </w:t>
      </w:r>
      <w:proofErr w:type="spellStart"/>
      <w:r w:rsidRPr="00523026">
        <w:rPr>
          <w:rFonts w:ascii="Times New Roman" w:hAnsi="Times New Roman" w:eastAsia="Calibri" w:cs="Times New Roman"/>
          <w:sz w:val="24"/>
          <w:szCs w:val="24"/>
          <w:lang w:val="en-US"/>
        </w:rPr>
        <w:t>nov.</w:t>
      </w:r>
      <w:proofErr w:type="spellEnd"/>
      <w:r w:rsidRPr="00523026">
        <w:rPr>
          <w:rFonts w:ascii="Times New Roman" w:hAnsi="Times New Roman" w:eastAsia="Calibri" w:cs="Times New Roman"/>
          <w:sz w:val="24"/>
          <w:szCs w:val="24"/>
          <w:lang w:val="en-US"/>
        </w:rPr>
        <w:t xml:space="preserve">, an arbuscular mycorrhizal fungus from Cuba. </w:t>
      </w:r>
      <w:proofErr w:type="spellStart"/>
      <w:r w:rsidRPr="00523026">
        <w:rPr>
          <w:rFonts w:ascii="Times New Roman" w:hAnsi="Times New Roman" w:eastAsia="Calibri" w:cs="Times New Roman"/>
          <w:i/>
          <w:iCs/>
          <w:sz w:val="24"/>
          <w:szCs w:val="24"/>
          <w:lang w:val="es-CR"/>
        </w:rPr>
        <w:t>Mycotaxon</w:t>
      </w:r>
      <w:proofErr w:type="spellEnd"/>
      <w:r w:rsidRPr="00523026">
        <w:rPr>
          <w:rFonts w:ascii="Times New Roman" w:hAnsi="Times New Roman" w:eastAsia="Calibri" w:cs="Times New Roman"/>
          <w:sz w:val="24"/>
          <w:szCs w:val="24"/>
          <w:lang w:val="es-CR"/>
        </w:rPr>
        <w:t xml:space="preserve">, 118(1), 337-347. </w:t>
      </w:r>
      <w:hyperlink w:history="1" r:id="rId32">
        <w:r w:rsidRPr="00523026">
          <w:rPr>
            <w:rFonts w:ascii="Times New Roman" w:hAnsi="Times New Roman" w:eastAsia="Calibri" w:cs="Times New Roman"/>
            <w:color w:val="0563C1"/>
            <w:sz w:val="24"/>
            <w:szCs w:val="24"/>
            <w:u w:val="single"/>
            <w:lang w:val="es-CR"/>
          </w:rPr>
          <w:t>http://doi.org/10.5248/118.337</w:t>
        </w:r>
      </w:hyperlink>
      <w:r w:rsidRPr="00523026">
        <w:rPr>
          <w:rFonts w:ascii="Times New Roman" w:hAnsi="Times New Roman" w:eastAsia="Calibri" w:cs="Times New Roman"/>
          <w:sz w:val="24"/>
          <w:szCs w:val="24"/>
          <w:lang w:val="es-CR"/>
        </w:rPr>
        <w:t xml:space="preserve">   </w:t>
      </w:r>
    </w:p>
    <w:p w:rsidRPr="00523026" w:rsidR="00523026" w:rsidP="00523026" w:rsidRDefault="00523026" w14:paraId="458DA78E" w14:textId="77777777">
      <w:pPr>
        <w:spacing w:after="0" w:line="240" w:lineRule="auto"/>
        <w:jc w:val="both"/>
        <w:rPr>
          <w:rFonts w:ascii="Times New Roman" w:hAnsi="Times New Roman" w:eastAsia="Calibri" w:cs="Times New Roman"/>
          <w:sz w:val="24"/>
          <w:szCs w:val="24"/>
          <w:lang w:val="es-CR"/>
        </w:rPr>
      </w:pPr>
    </w:p>
    <w:p w:rsidRPr="00523026" w:rsidR="00523026" w:rsidP="00523026" w:rsidRDefault="00523026" w14:paraId="6661C514" w14:textId="77777777">
      <w:pPr>
        <w:spacing w:after="0" w:line="240" w:lineRule="auto"/>
        <w:jc w:val="both"/>
        <w:rPr>
          <w:rFonts w:ascii="Times New Roman" w:hAnsi="Times New Roman" w:eastAsia="Calibri" w:cs="Times New Roman"/>
          <w:sz w:val="24"/>
          <w:szCs w:val="24"/>
          <w:lang w:val="es-CR"/>
        </w:rPr>
      </w:pPr>
      <w:r w:rsidRPr="00523026">
        <w:rPr>
          <w:rFonts w:ascii="Times New Roman" w:hAnsi="Times New Roman" w:eastAsia="Calibri" w:cs="Times New Roman"/>
          <w:sz w:val="24"/>
          <w:szCs w:val="24"/>
          <w:lang w:val="es-CR"/>
        </w:rPr>
        <w:t xml:space="preserve">Rueda, A., Orozco, G., Benavides, J. de D., </w:t>
      </w:r>
      <w:proofErr w:type="spellStart"/>
      <w:r w:rsidRPr="00523026">
        <w:rPr>
          <w:rFonts w:ascii="Times New Roman" w:hAnsi="Times New Roman" w:eastAsia="Calibri" w:cs="Times New Roman"/>
          <w:sz w:val="24"/>
          <w:szCs w:val="24"/>
          <w:lang w:val="es-CR"/>
        </w:rPr>
        <w:t>Saenz</w:t>
      </w:r>
      <w:proofErr w:type="spellEnd"/>
      <w:r w:rsidRPr="00523026">
        <w:rPr>
          <w:rFonts w:ascii="Times New Roman" w:hAnsi="Times New Roman" w:eastAsia="Calibri" w:cs="Times New Roman"/>
          <w:sz w:val="24"/>
          <w:szCs w:val="24"/>
          <w:lang w:val="es-CR"/>
        </w:rPr>
        <w:t xml:space="preserve">, J., Muñoz, H., Prieto, J. Á. (2014). Calidad de planta producida en los viveros forestales de </w:t>
      </w:r>
      <w:proofErr w:type="spellStart"/>
      <w:r w:rsidRPr="00523026">
        <w:rPr>
          <w:rFonts w:ascii="Times New Roman" w:hAnsi="Times New Roman" w:eastAsia="Calibri" w:cs="Times New Roman"/>
          <w:sz w:val="24"/>
          <w:szCs w:val="24"/>
          <w:lang w:val="es-CR"/>
        </w:rPr>
        <w:t>Nayaritt</w:t>
      </w:r>
      <w:proofErr w:type="spellEnd"/>
      <w:r w:rsidRPr="00523026">
        <w:rPr>
          <w:rFonts w:ascii="Times New Roman" w:hAnsi="Times New Roman" w:eastAsia="Calibri" w:cs="Times New Roman"/>
          <w:sz w:val="24"/>
          <w:szCs w:val="24"/>
          <w:lang w:val="es-CR"/>
        </w:rPr>
        <w:t xml:space="preserve">. </w:t>
      </w:r>
      <w:r w:rsidRPr="00523026">
        <w:rPr>
          <w:rFonts w:ascii="Times New Roman" w:hAnsi="Times New Roman" w:eastAsia="Calibri" w:cs="Times New Roman"/>
          <w:i/>
          <w:iCs/>
          <w:sz w:val="24"/>
          <w:szCs w:val="24"/>
          <w:lang w:val="es-CR"/>
        </w:rPr>
        <w:t>Revista Mexicana de Ciencias Forestales</w:t>
      </w:r>
      <w:r w:rsidRPr="00523026">
        <w:rPr>
          <w:rFonts w:ascii="Times New Roman" w:hAnsi="Times New Roman" w:eastAsia="Calibri" w:cs="Times New Roman"/>
          <w:sz w:val="24"/>
          <w:szCs w:val="24"/>
          <w:lang w:val="es-CR"/>
        </w:rPr>
        <w:t xml:space="preserve">, 5(22), 58-73. </w:t>
      </w:r>
      <w:hyperlink w:history="1" r:id="rId33">
        <w:r w:rsidRPr="00523026">
          <w:rPr>
            <w:rFonts w:ascii="Times New Roman" w:hAnsi="Times New Roman" w:eastAsia="Calibri" w:cs="Times New Roman"/>
            <w:color w:val="0563C1"/>
            <w:sz w:val="24"/>
            <w:szCs w:val="24"/>
            <w:u w:val="single"/>
            <w:lang w:val="es-CR"/>
          </w:rPr>
          <w:t>https://doi.org/10.29298/rmcf.v9i47.163</w:t>
        </w:r>
      </w:hyperlink>
      <w:r w:rsidRPr="00523026">
        <w:rPr>
          <w:rFonts w:ascii="Times New Roman" w:hAnsi="Times New Roman" w:eastAsia="Calibri" w:cs="Times New Roman"/>
          <w:sz w:val="24"/>
          <w:szCs w:val="24"/>
          <w:lang w:val="es-CR"/>
        </w:rPr>
        <w:t xml:space="preserve"> </w:t>
      </w:r>
    </w:p>
    <w:p w:rsidRPr="00523026" w:rsidR="00523026" w:rsidP="00523026" w:rsidRDefault="00523026" w14:paraId="4FD28FF1" w14:textId="77777777">
      <w:pPr>
        <w:spacing w:after="0" w:line="240" w:lineRule="auto"/>
        <w:jc w:val="both"/>
        <w:rPr>
          <w:rFonts w:ascii="Times New Roman" w:hAnsi="Times New Roman" w:eastAsia="Calibri" w:cs="Times New Roman"/>
          <w:sz w:val="24"/>
          <w:szCs w:val="24"/>
          <w:lang w:val="es-CR"/>
        </w:rPr>
      </w:pPr>
    </w:p>
    <w:p w:rsidRPr="00260602" w:rsidR="00523026" w:rsidP="00523026" w:rsidRDefault="00523026" w14:paraId="5BE8FE2B" w14:textId="77777777">
      <w:pPr>
        <w:spacing w:after="0" w:line="240" w:lineRule="auto"/>
        <w:jc w:val="both"/>
        <w:rPr>
          <w:rFonts w:ascii="Times New Roman" w:hAnsi="Times New Roman" w:eastAsia="Calibri" w:cs="Times New Roman"/>
          <w:sz w:val="24"/>
          <w:szCs w:val="24"/>
          <w:lang w:val="en-US"/>
        </w:rPr>
      </w:pPr>
      <w:proofErr w:type="spellStart"/>
      <w:r w:rsidRPr="00523026">
        <w:rPr>
          <w:rFonts w:ascii="Times New Roman" w:hAnsi="Times New Roman" w:eastAsia="Calibri" w:cs="Times New Roman"/>
          <w:sz w:val="24"/>
          <w:szCs w:val="24"/>
          <w:lang w:val="es-CR"/>
        </w:rPr>
        <w:t>Santin</w:t>
      </w:r>
      <w:proofErr w:type="spellEnd"/>
      <w:r w:rsidRPr="00523026">
        <w:rPr>
          <w:rFonts w:ascii="Times New Roman" w:hAnsi="Times New Roman" w:eastAsia="Calibri" w:cs="Times New Roman"/>
          <w:sz w:val="24"/>
          <w:szCs w:val="24"/>
          <w:lang w:val="es-CR"/>
        </w:rPr>
        <w:t xml:space="preserve">, M., </w:t>
      </w:r>
      <w:proofErr w:type="spellStart"/>
      <w:r w:rsidRPr="00523026">
        <w:rPr>
          <w:rFonts w:ascii="Times New Roman" w:hAnsi="Times New Roman" w:eastAsia="Calibri" w:cs="Times New Roman"/>
          <w:sz w:val="24"/>
          <w:szCs w:val="24"/>
          <w:lang w:val="es-CR"/>
        </w:rPr>
        <w:t>Maluche</w:t>
      </w:r>
      <w:proofErr w:type="spellEnd"/>
      <w:r w:rsidRPr="00523026">
        <w:rPr>
          <w:rFonts w:ascii="Times New Roman" w:hAnsi="Times New Roman" w:eastAsia="Calibri" w:cs="Times New Roman"/>
          <w:sz w:val="24"/>
          <w:szCs w:val="24"/>
          <w:lang w:val="es-CR"/>
        </w:rPr>
        <w:t xml:space="preserve">, C.R., </w:t>
      </w:r>
      <w:proofErr w:type="spellStart"/>
      <w:r w:rsidRPr="00523026">
        <w:rPr>
          <w:rFonts w:ascii="Times New Roman" w:hAnsi="Times New Roman" w:eastAsia="Calibri" w:cs="Times New Roman"/>
          <w:sz w:val="24"/>
          <w:szCs w:val="24"/>
          <w:lang w:val="es-CR"/>
        </w:rPr>
        <w:t>Salengue</w:t>
      </w:r>
      <w:proofErr w:type="spellEnd"/>
      <w:r w:rsidRPr="00523026">
        <w:rPr>
          <w:rFonts w:ascii="Times New Roman" w:hAnsi="Times New Roman" w:eastAsia="Calibri" w:cs="Times New Roman"/>
          <w:sz w:val="24"/>
          <w:szCs w:val="24"/>
          <w:lang w:val="es-CR"/>
        </w:rPr>
        <w:t xml:space="preserve">, L., Kraft, E., </w:t>
      </w:r>
      <w:proofErr w:type="spellStart"/>
      <w:r w:rsidRPr="00523026">
        <w:rPr>
          <w:rFonts w:ascii="Times New Roman" w:hAnsi="Times New Roman" w:eastAsia="Calibri" w:cs="Times New Roman"/>
          <w:sz w:val="24"/>
          <w:szCs w:val="24"/>
          <w:lang w:val="es-CR"/>
        </w:rPr>
        <w:t>Ogliari</w:t>
      </w:r>
      <w:proofErr w:type="spellEnd"/>
      <w:r w:rsidRPr="00523026">
        <w:rPr>
          <w:rFonts w:ascii="Times New Roman" w:hAnsi="Times New Roman" w:eastAsia="Calibri" w:cs="Times New Roman"/>
          <w:sz w:val="24"/>
          <w:szCs w:val="24"/>
          <w:lang w:val="es-CR"/>
        </w:rPr>
        <w:t xml:space="preserve">, A. J. (2018). </w:t>
      </w:r>
      <w:proofErr w:type="spellStart"/>
      <w:r w:rsidRPr="00523026">
        <w:rPr>
          <w:rFonts w:ascii="Times New Roman" w:hAnsi="Times New Roman" w:eastAsia="Calibri" w:cs="Times New Roman"/>
          <w:sz w:val="24"/>
          <w:szCs w:val="24"/>
          <w:lang w:val="es-CR"/>
        </w:rPr>
        <w:t>Crescimento</w:t>
      </w:r>
      <w:proofErr w:type="spellEnd"/>
      <w:r w:rsidRPr="00523026">
        <w:rPr>
          <w:rFonts w:ascii="Times New Roman" w:hAnsi="Times New Roman" w:eastAsia="Calibri" w:cs="Times New Roman"/>
          <w:sz w:val="24"/>
          <w:szCs w:val="24"/>
          <w:lang w:val="es-CR"/>
        </w:rPr>
        <w:t xml:space="preserve"> de mudas de </w:t>
      </w:r>
      <w:proofErr w:type="spellStart"/>
      <w:r w:rsidRPr="00523026">
        <w:rPr>
          <w:rFonts w:ascii="Times New Roman" w:hAnsi="Times New Roman" w:eastAsia="Calibri" w:cs="Times New Roman"/>
          <w:sz w:val="24"/>
          <w:szCs w:val="24"/>
          <w:lang w:val="es-CR"/>
        </w:rPr>
        <w:t>canafístula</w:t>
      </w:r>
      <w:proofErr w:type="spellEnd"/>
      <w:r w:rsidRPr="00523026">
        <w:rPr>
          <w:rFonts w:ascii="Times New Roman" w:hAnsi="Times New Roman" w:eastAsia="Calibri" w:cs="Times New Roman"/>
          <w:sz w:val="24"/>
          <w:szCs w:val="24"/>
          <w:lang w:val="es-CR"/>
        </w:rPr>
        <w:t xml:space="preserve"> </w:t>
      </w:r>
      <w:proofErr w:type="spellStart"/>
      <w:r w:rsidRPr="00523026">
        <w:rPr>
          <w:rFonts w:ascii="Times New Roman" w:hAnsi="Times New Roman" w:eastAsia="Calibri" w:cs="Times New Roman"/>
          <w:sz w:val="24"/>
          <w:szCs w:val="24"/>
          <w:lang w:val="es-CR"/>
        </w:rPr>
        <w:t>com</w:t>
      </w:r>
      <w:proofErr w:type="spellEnd"/>
      <w:r w:rsidRPr="00523026">
        <w:rPr>
          <w:rFonts w:ascii="Times New Roman" w:hAnsi="Times New Roman" w:eastAsia="Calibri" w:cs="Times New Roman"/>
          <w:sz w:val="24"/>
          <w:szCs w:val="24"/>
          <w:lang w:val="es-CR"/>
        </w:rPr>
        <w:t xml:space="preserve"> o uso de </w:t>
      </w:r>
      <w:proofErr w:type="spellStart"/>
      <w:r w:rsidRPr="00523026">
        <w:rPr>
          <w:rFonts w:ascii="Times New Roman" w:hAnsi="Times New Roman" w:eastAsia="Calibri" w:cs="Times New Roman"/>
          <w:sz w:val="24"/>
          <w:szCs w:val="24"/>
          <w:lang w:val="es-CR"/>
        </w:rPr>
        <w:t>adubação</w:t>
      </w:r>
      <w:proofErr w:type="spellEnd"/>
      <w:r w:rsidRPr="00523026">
        <w:rPr>
          <w:rFonts w:ascii="Times New Roman" w:hAnsi="Times New Roman" w:eastAsia="Calibri" w:cs="Times New Roman"/>
          <w:sz w:val="24"/>
          <w:szCs w:val="24"/>
          <w:lang w:val="es-CR"/>
        </w:rPr>
        <w:t xml:space="preserve"> biológica e bioestimulante em diferentes substratos. </w:t>
      </w:r>
      <w:r w:rsidRPr="00260602">
        <w:rPr>
          <w:rFonts w:ascii="Times New Roman" w:hAnsi="Times New Roman" w:eastAsia="Calibri" w:cs="Times New Roman"/>
          <w:i/>
          <w:iCs/>
          <w:sz w:val="24"/>
          <w:szCs w:val="24"/>
          <w:lang w:val="en-US"/>
        </w:rPr>
        <w:t>Enciclopedia Biosfera</w:t>
      </w:r>
      <w:r w:rsidRPr="00260602">
        <w:rPr>
          <w:rFonts w:ascii="Times New Roman" w:hAnsi="Times New Roman" w:eastAsia="Calibri" w:cs="Times New Roman"/>
          <w:sz w:val="24"/>
          <w:szCs w:val="24"/>
          <w:lang w:val="en-US"/>
        </w:rPr>
        <w:t xml:space="preserve">, 15(27), 95-106. </w:t>
      </w:r>
      <w:hyperlink w:history="1" r:id="rId34">
        <w:r w:rsidRPr="00260602">
          <w:rPr>
            <w:rFonts w:ascii="Times New Roman" w:hAnsi="Times New Roman" w:eastAsia="Calibri" w:cs="Times New Roman"/>
            <w:color w:val="0563C1"/>
            <w:sz w:val="24"/>
            <w:szCs w:val="24"/>
            <w:u w:val="single"/>
            <w:lang w:val="en-US"/>
          </w:rPr>
          <w:t>https://doi.org/10.18677/EnciBio_2018A32</w:t>
        </w:r>
      </w:hyperlink>
      <w:r w:rsidRPr="00260602">
        <w:rPr>
          <w:rFonts w:ascii="Times New Roman" w:hAnsi="Times New Roman" w:eastAsia="Calibri" w:cs="Times New Roman"/>
          <w:sz w:val="24"/>
          <w:szCs w:val="24"/>
          <w:lang w:val="en-US"/>
        </w:rPr>
        <w:t xml:space="preserve"> </w:t>
      </w:r>
    </w:p>
    <w:p w:rsidRPr="00260602" w:rsidR="00523026" w:rsidP="00523026" w:rsidRDefault="00523026" w14:paraId="146BADDC" w14:textId="77777777">
      <w:pPr>
        <w:spacing w:after="0" w:line="240" w:lineRule="auto"/>
        <w:jc w:val="both"/>
        <w:rPr>
          <w:rFonts w:ascii="Times New Roman" w:hAnsi="Times New Roman" w:eastAsia="Calibri" w:cs="Times New Roman"/>
          <w:sz w:val="24"/>
          <w:szCs w:val="24"/>
          <w:lang w:val="en-US"/>
        </w:rPr>
      </w:pPr>
    </w:p>
    <w:p w:rsidRPr="00523026" w:rsidR="00523026" w:rsidP="00523026" w:rsidRDefault="00523026" w14:paraId="01F99C87" w14:textId="77777777">
      <w:pPr>
        <w:spacing w:after="0" w:line="240" w:lineRule="auto"/>
        <w:jc w:val="both"/>
        <w:rPr>
          <w:rFonts w:ascii="Times New Roman" w:hAnsi="Times New Roman" w:eastAsia="Calibri" w:cs="Times New Roman"/>
          <w:sz w:val="24"/>
          <w:szCs w:val="24"/>
          <w:lang w:val="en-US"/>
        </w:rPr>
      </w:pPr>
      <w:proofErr w:type="spellStart"/>
      <w:r w:rsidRPr="00523026">
        <w:rPr>
          <w:rFonts w:ascii="Times New Roman" w:hAnsi="Times New Roman" w:eastAsia="Calibri" w:cs="Times New Roman"/>
          <w:sz w:val="24"/>
          <w:szCs w:val="24"/>
          <w:lang w:val="en-US"/>
        </w:rPr>
        <w:t>Schüßler</w:t>
      </w:r>
      <w:proofErr w:type="spellEnd"/>
      <w:r w:rsidRPr="00523026">
        <w:rPr>
          <w:rFonts w:ascii="Times New Roman" w:hAnsi="Times New Roman" w:eastAsia="Calibri" w:cs="Times New Roman"/>
          <w:sz w:val="24"/>
          <w:szCs w:val="24"/>
          <w:lang w:val="en-US"/>
        </w:rPr>
        <w:t xml:space="preserve">, A., Walker, C. (2011). Evolution of the “Plant- Symbiotic” Fungal Phylum, </w:t>
      </w:r>
      <w:proofErr w:type="spellStart"/>
      <w:r w:rsidRPr="00523026">
        <w:rPr>
          <w:rFonts w:ascii="Times New Roman" w:hAnsi="Times New Roman" w:eastAsia="Calibri" w:cs="Times New Roman"/>
          <w:sz w:val="24"/>
          <w:szCs w:val="24"/>
          <w:lang w:val="en-US"/>
        </w:rPr>
        <w:t>Glomeromycota</w:t>
      </w:r>
      <w:proofErr w:type="spellEnd"/>
      <w:r w:rsidRPr="00523026">
        <w:rPr>
          <w:rFonts w:ascii="Times New Roman" w:hAnsi="Times New Roman" w:eastAsia="Calibri" w:cs="Times New Roman"/>
          <w:sz w:val="24"/>
          <w:szCs w:val="24"/>
          <w:lang w:val="en-US"/>
        </w:rPr>
        <w:t xml:space="preserve">, [en </w:t>
      </w:r>
      <w:proofErr w:type="spellStart"/>
      <w:r w:rsidRPr="00523026">
        <w:rPr>
          <w:rFonts w:ascii="Times New Roman" w:hAnsi="Times New Roman" w:eastAsia="Calibri" w:cs="Times New Roman"/>
          <w:sz w:val="24"/>
          <w:szCs w:val="24"/>
          <w:lang w:val="en-US"/>
        </w:rPr>
        <w:t>línea</w:t>
      </w:r>
      <w:proofErr w:type="spellEnd"/>
      <w:r w:rsidRPr="00523026">
        <w:rPr>
          <w:rFonts w:ascii="Times New Roman" w:hAnsi="Times New Roman" w:eastAsia="Calibri" w:cs="Times New Roman"/>
          <w:sz w:val="24"/>
          <w:szCs w:val="24"/>
          <w:lang w:val="en-US"/>
        </w:rPr>
        <w:t xml:space="preserve">]. En </w:t>
      </w:r>
      <w:proofErr w:type="spellStart"/>
      <w:proofErr w:type="gramStart"/>
      <w:r w:rsidRPr="00523026">
        <w:rPr>
          <w:rFonts w:ascii="Times New Roman" w:hAnsi="Times New Roman" w:eastAsia="Calibri" w:cs="Times New Roman"/>
          <w:sz w:val="24"/>
          <w:szCs w:val="24"/>
          <w:lang w:val="en-US"/>
        </w:rPr>
        <w:t>S.Pöggeler</w:t>
      </w:r>
      <w:proofErr w:type="spellEnd"/>
      <w:proofErr w:type="gramEnd"/>
      <w:r w:rsidRPr="00523026">
        <w:rPr>
          <w:rFonts w:ascii="Times New Roman" w:hAnsi="Times New Roman" w:eastAsia="Calibri" w:cs="Times New Roman"/>
          <w:sz w:val="24"/>
          <w:szCs w:val="24"/>
          <w:lang w:val="en-US"/>
        </w:rPr>
        <w:t xml:space="preserve"> y J. </w:t>
      </w:r>
      <w:proofErr w:type="spellStart"/>
      <w:r w:rsidRPr="00523026">
        <w:rPr>
          <w:rFonts w:ascii="Times New Roman" w:hAnsi="Times New Roman" w:eastAsia="Calibri" w:cs="Times New Roman"/>
          <w:sz w:val="24"/>
          <w:szCs w:val="24"/>
          <w:lang w:val="en-US"/>
        </w:rPr>
        <w:t>Wöstemeyer</w:t>
      </w:r>
      <w:proofErr w:type="spellEnd"/>
      <w:r w:rsidRPr="00523026">
        <w:rPr>
          <w:rFonts w:ascii="Times New Roman" w:hAnsi="Times New Roman" w:eastAsia="Calibri" w:cs="Times New Roman"/>
          <w:sz w:val="24"/>
          <w:szCs w:val="24"/>
          <w:lang w:val="en-US"/>
        </w:rPr>
        <w:t xml:space="preserve"> (Eds.), Evolution of Fungi and Fungal-Like Organisms. Editorial Springer, Heidelberg, 163-185. </w:t>
      </w:r>
      <w:r w:rsidR="004E0C94">
        <w:fldChar w:fldCharType="begin"/>
      </w:r>
      <w:r w:rsidRPr="002C4D58" w:rsidR="004E0C94">
        <w:rPr>
          <w:lang w:val="en-US"/>
        </w:rPr>
        <w:instrText xml:space="preserve"> HYPERLINK "http://doi.org/10.1007/978-3-642-19974-5_7" </w:instrText>
      </w:r>
      <w:r w:rsidR="004E0C94">
        <w:fldChar w:fldCharType="separate"/>
      </w:r>
      <w:r w:rsidRPr="00523026">
        <w:rPr>
          <w:rFonts w:ascii="Times New Roman" w:hAnsi="Times New Roman" w:eastAsia="Calibri" w:cs="Times New Roman"/>
          <w:color w:val="0563C1"/>
          <w:sz w:val="24"/>
          <w:szCs w:val="24"/>
          <w:u w:val="single"/>
          <w:lang w:val="en-US"/>
        </w:rPr>
        <w:t>http://doi.org/10.1007/978-3-642-19974-5_7</w:t>
      </w:r>
      <w:r w:rsidR="004E0C94">
        <w:rPr>
          <w:rFonts w:ascii="Times New Roman" w:hAnsi="Times New Roman" w:eastAsia="Calibri" w:cs="Times New Roman"/>
          <w:color w:val="0563C1"/>
          <w:sz w:val="24"/>
          <w:szCs w:val="24"/>
          <w:u w:val="single"/>
          <w:lang w:val="en-US"/>
        </w:rPr>
        <w:fldChar w:fldCharType="end"/>
      </w:r>
      <w:r w:rsidRPr="00523026">
        <w:rPr>
          <w:rFonts w:ascii="Times New Roman" w:hAnsi="Times New Roman" w:eastAsia="Calibri" w:cs="Times New Roman"/>
          <w:sz w:val="24"/>
          <w:szCs w:val="24"/>
          <w:lang w:val="en-US"/>
        </w:rPr>
        <w:t xml:space="preserve">  </w:t>
      </w:r>
    </w:p>
    <w:p w:rsidRPr="00523026" w:rsidR="00523026" w:rsidP="00523026" w:rsidRDefault="00523026" w14:paraId="5FF6A515" w14:textId="77777777">
      <w:pPr>
        <w:spacing w:after="0" w:line="240" w:lineRule="auto"/>
        <w:jc w:val="both"/>
        <w:rPr>
          <w:rFonts w:ascii="Times New Roman" w:hAnsi="Times New Roman" w:eastAsia="Calibri" w:cs="Times New Roman"/>
          <w:sz w:val="24"/>
          <w:szCs w:val="24"/>
          <w:lang w:val="en-US"/>
        </w:rPr>
      </w:pPr>
    </w:p>
    <w:p w:rsidRPr="00523026" w:rsidR="00523026" w:rsidP="00523026" w:rsidRDefault="00523026" w14:paraId="1427FFC2" w14:textId="77777777">
      <w:pPr>
        <w:spacing w:after="0" w:line="240" w:lineRule="auto"/>
        <w:jc w:val="both"/>
        <w:rPr>
          <w:rFonts w:ascii="Times New Roman" w:hAnsi="Times New Roman" w:eastAsia="Calibri" w:cs="Times New Roman"/>
          <w:sz w:val="24"/>
          <w:szCs w:val="24"/>
          <w:lang w:val="en-US"/>
        </w:rPr>
      </w:pPr>
      <w:r w:rsidRPr="00523026">
        <w:rPr>
          <w:rFonts w:ascii="Times New Roman" w:hAnsi="Times New Roman" w:eastAsia="Calibri" w:cs="Times New Roman"/>
          <w:sz w:val="24"/>
          <w:szCs w:val="24"/>
          <w:lang w:val="en-US"/>
        </w:rPr>
        <w:t xml:space="preserve">Smith, S. E., Smith, F. A. (2011). Roles of Arbuscular Mycorrhizas in Plant Nutrition and Growth: New Paradigms from Cellular to Ecosystem Scales. </w:t>
      </w:r>
      <w:r w:rsidRPr="00523026">
        <w:rPr>
          <w:rFonts w:ascii="Times New Roman" w:hAnsi="Times New Roman" w:eastAsia="Calibri" w:cs="Times New Roman"/>
          <w:i/>
          <w:iCs/>
          <w:sz w:val="24"/>
          <w:szCs w:val="24"/>
          <w:lang w:val="en-US"/>
        </w:rPr>
        <w:t>Annual Review of Plant Biology</w:t>
      </w:r>
      <w:r w:rsidRPr="00523026">
        <w:rPr>
          <w:rFonts w:ascii="Times New Roman" w:hAnsi="Times New Roman" w:eastAsia="Calibri" w:cs="Times New Roman"/>
          <w:sz w:val="24"/>
          <w:szCs w:val="24"/>
          <w:lang w:val="en-US"/>
        </w:rPr>
        <w:t xml:space="preserve">, 62, 227-250. </w:t>
      </w:r>
      <w:r w:rsidR="004E0C94">
        <w:fldChar w:fldCharType="begin"/>
      </w:r>
      <w:r w:rsidRPr="002C4D58" w:rsidR="004E0C94">
        <w:rPr>
          <w:lang w:val="en-US"/>
        </w:rPr>
        <w:instrText xml:space="preserve"> HYPERLINK "https://doi.org/10.1146/annurev-arplant-042110-103846" </w:instrText>
      </w:r>
      <w:r w:rsidR="004E0C94">
        <w:fldChar w:fldCharType="separate"/>
      </w:r>
      <w:r w:rsidRPr="00523026">
        <w:rPr>
          <w:rFonts w:ascii="Times New Roman" w:hAnsi="Times New Roman" w:eastAsia="Calibri" w:cs="Times New Roman"/>
          <w:color w:val="0563C1"/>
          <w:sz w:val="24"/>
          <w:szCs w:val="24"/>
          <w:u w:val="single"/>
          <w:lang w:val="en-US"/>
        </w:rPr>
        <w:t>https://doi.org/10.1146/annurev-arplant-042110-103846</w:t>
      </w:r>
      <w:r w:rsidR="004E0C94">
        <w:rPr>
          <w:rFonts w:ascii="Times New Roman" w:hAnsi="Times New Roman" w:eastAsia="Calibri" w:cs="Times New Roman"/>
          <w:color w:val="0563C1"/>
          <w:sz w:val="24"/>
          <w:szCs w:val="24"/>
          <w:u w:val="single"/>
          <w:lang w:val="en-US"/>
        </w:rPr>
        <w:fldChar w:fldCharType="end"/>
      </w:r>
      <w:r w:rsidRPr="00523026">
        <w:rPr>
          <w:rFonts w:ascii="Times New Roman" w:hAnsi="Times New Roman" w:eastAsia="Calibri" w:cs="Times New Roman"/>
          <w:sz w:val="24"/>
          <w:szCs w:val="24"/>
          <w:lang w:val="en-US"/>
        </w:rPr>
        <w:t xml:space="preserve"> </w:t>
      </w:r>
    </w:p>
    <w:p w:rsidRPr="00523026" w:rsidR="00523026" w:rsidP="00523026" w:rsidRDefault="00523026" w14:paraId="5D8B79E2" w14:textId="77777777">
      <w:pPr>
        <w:spacing w:after="0" w:line="240" w:lineRule="auto"/>
        <w:jc w:val="both"/>
        <w:rPr>
          <w:rFonts w:ascii="Times New Roman" w:hAnsi="Times New Roman" w:eastAsia="Calibri" w:cs="Times New Roman"/>
          <w:sz w:val="24"/>
          <w:szCs w:val="24"/>
          <w:lang w:val="en-US"/>
        </w:rPr>
      </w:pPr>
    </w:p>
    <w:p w:rsidRPr="00523026" w:rsidR="00523026" w:rsidP="00523026" w:rsidRDefault="00523026" w14:paraId="4ACFCD16" w14:textId="77777777">
      <w:pPr>
        <w:spacing w:after="0" w:line="240" w:lineRule="auto"/>
        <w:jc w:val="both"/>
        <w:rPr>
          <w:rFonts w:ascii="Times New Roman" w:hAnsi="Times New Roman" w:eastAsia="Calibri" w:cs="Times New Roman"/>
          <w:sz w:val="24"/>
          <w:szCs w:val="24"/>
          <w:lang w:val="es-CR"/>
        </w:rPr>
      </w:pPr>
      <w:r w:rsidRPr="00523026">
        <w:rPr>
          <w:rFonts w:ascii="Times New Roman" w:hAnsi="Times New Roman" w:eastAsia="Calibri" w:cs="Times New Roman"/>
          <w:sz w:val="24"/>
          <w:szCs w:val="24"/>
          <w:lang w:val="es-CR"/>
        </w:rPr>
        <w:t xml:space="preserve">Souza, R. C. de, Pereira, M. G., </w:t>
      </w:r>
      <w:proofErr w:type="spellStart"/>
      <w:r w:rsidRPr="00523026">
        <w:rPr>
          <w:rFonts w:ascii="Times New Roman" w:hAnsi="Times New Roman" w:eastAsia="Calibri" w:cs="Times New Roman"/>
          <w:sz w:val="24"/>
          <w:szCs w:val="24"/>
          <w:lang w:val="es-CR"/>
        </w:rPr>
        <w:t>Giácomo</w:t>
      </w:r>
      <w:proofErr w:type="spellEnd"/>
      <w:r w:rsidRPr="00523026">
        <w:rPr>
          <w:rFonts w:ascii="Times New Roman" w:hAnsi="Times New Roman" w:eastAsia="Calibri" w:cs="Times New Roman"/>
          <w:sz w:val="24"/>
          <w:szCs w:val="24"/>
          <w:lang w:val="es-CR"/>
        </w:rPr>
        <w:t xml:space="preserve">, R. G., Ribeiro da Silva, E.M., Tavares de </w:t>
      </w:r>
      <w:proofErr w:type="spellStart"/>
      <w:r w:rsidRPr="00523026">
        <w:rPr>
          <w:rFonts w:ascii="Times New Roman" w:hAnsi="Times New Roman" w:eastAsia="Calibri" w:cs="Times New Roman"/>
          <w:sz w:val="24"/>
          <w:szCs w:val="24"/>
          <w:lang w:val="es-CR"/>
        </w:rPr>
        <w:t>Menezes</w:t>
      </w:r>
      <w:proofErr w:type="spellEnd"/>
      <w:r w:rsidRPr="00523026">
        <w:rPr>
          <w:rFonts w:ascii="Times New Roman" w:hAnsi="Times New Roman" w:eastAsia="Calibri" w:cs="Times New Roman"/>
          <w:sz w:val="24"/>
          <w:szCs w:val="24"/>
          <w:lang w:val="es-CR"/>
        </w:rPr>
        <w:t xml:space="preserve">, L. F. (2009). </w:t>
      </w:r>
      <w:proofErr w:type="spellStart"/>
      <w:r w:rsidRPr="00523026">
        <w:rPr>
          <w:rFonts w:ascii="Times New Roman" w:hAnsi="Times New Roman" w:eastAsia="Calibri" w:cs="Times New Roman"/>
          <w:sz w:val="24"/>
          <w:szCs w:val="24"/>
          <w:lang w:val="es-CR"/>
        </w:rPr>
        <w:t>Produção</w:t>
      </w:r>
      <w:proofErr w:type="spellEnd"/>
      <w:r w:rsidRPr="00523026">
        <w:rPr>
          <w:rFonts w:ascii="Times New Roman" w:hAnsi="Times New Roman" w:eastAsia="Calibri" w:cs="Times New Roman"/>
          <w:sz w:val="24"/>
          <w:szCs w:val="24"/>
          <w:lang w:val="es-CR"/>
        </w:rPr>
        <w:t xml:space="preserve"> de mudas </w:t>
      </w:r>
      <w:proofErr w:type="spellStart"/>
      <w:r w:rsidRPr="00523026">
        <w:rPr>
          <w:rFonts w:ascii="Times New Roman" w:hAnsi="Times New Roman" w:eastAsia="Calibri" w:cs="Times New Roman"/>
          <w:sz w:val="24"/>
          <w:szCs w:val="24"/>
          <w:lang w:val="es-CR"/>
        </w:rPr>
        <w:t>micorrizadas</w:t>
      </w:r>
      <w:proofErr w:type="spellEnd"/>
      <w:r w:rsidRPr="00523026">
        <w:rPr>
          <w:rFonts w:ascii="Times New Roman" w:hAnsi="Times New Roman" w:eastAsia="Calibri" w:cs="Times New Roman"/>
          <w:sz w:val="24"/>
          <w:szCs w:val="24"/>
          <w:lang w:val="es-CR"/>
        </w:rPr>
        <w:t xml:space="preserve"> de </w:t>
      </w:r>
      <w:proofErr w:type="spellStart"/>
      <w:r w:rsidRPr="00523026">
        <w:rPr>
          <w:rFonts w:ascii="Times New Roman" w:hAnsi="Times New Roman" w:eastAsia="Calibri" w:cs="Times New Roman"/>
          <w:sz w:val="24"/>
          <w:szCs w:val="24"/>
          <w:lang w:val="es-CR"/>
        </w:rPr>
        <w:t>Schinus</w:t>
      </w:r>
      <w:proofErr w:type="spellEnd"/>
      <w:r w:rsidRPr="00523026">
        <w:rPr>
          <w:rFonts w:ascii="Times New Roman" w:hAnsi="Times New Roman" w:eastAsia="Calibri" w:cs="Times New Roman"/>
          <w:sz w:val="24"/>
          <w:szCs w:val="24"/>
          <w:lang w:val="es-CR"/>
        </w:rPr>
        <w:t xml:space="preserve"> </w:t>
      </w:r>
      <w:proofErr w:type="spellStart"/>
      <w:r w:rsidRPr="00523026">
        <w:rPr>
          <w:rFonts w:ascii="Times New Roman" w:hAnsi="Times New Roman" w:eastAsia="Calibri" w:cs="Times New Roman"/>
          <w:sz w:val="24"/>
          <w:szCs w:val="24"/>
          <w:lang w:val="es-CR"/>
        </w:rPr>
        <w:t>terebinthifolius</w:t>
      </w:r>
      <w:proofErr w:type="spellEnd"/>
      <w:r w:rsidRPr="00523026">
        <w:rPr>
          <w:rFonts w:ascii="Times New Roman" w:hAnsi="Times New Roman" w:eastAsia="Calibri" w:cs="Times New Roman"/>
          <w:sz w:val="24"/>
          <w:szCs w:val="24"/>
          <w:lang w:val="es-CR"/>
        </w:rPr>
        <w:t xml:space="preserve"> </w:t>
      </w:r>
      <w:proofErr w:type="spellStart"/>
      <w:r w:rsidRPr="00523026">
        <w:rPr>
          <w:rFonts w:ascii="Times New Roman" w:hAnsi="Times New Roman" w:eastAsia="Calibri" w:cs="Times New Roman"/>
          <w:sz w:val="24"/>
          <w:szCs w:val="24"/>
          <w:lang w:val="es-CR"/>
        </w:rPr>
        <w:t>Raddi</w:t>
      </w:r>
      <w:proofErr w:type="spellEnd"/>
      <w:r w:rsidRPr="00523026">
        <w:rPr>
          <w:rFonts w:ascii="Times New Roman" w:hAnsi="Times New Roman" w:eastAsia="Calibri" w:cs="Times New Roman"/>
          <w:sz w:val="24"/>
          <w:szCs w:val="24"/>
          <w:lang w:val="es-CR"/>
        </w:rPr>
        <w:t xml:space="preserve">. em diferentes substratos. </w:t>
      </w:r>
      <w:r w:rsidRPr="00523026">
        <w:rPr>
          <w:rFonts w:ascii="Times New Roman" w:hAnsi="Times New Roman" w:eastAsia="Calibri" w:cs="Times New Roman"/>
          <w:i/>
          <w:iCs/>
          <w:sz w:val="24"/>
          <w:szCs w:val="24"/>
          <w:lang w:val="es-CR"/>
        </w:rPr>
        <w:t>Floresta</w:t>
      </w:r>
      <w:r w:rsidRPr="00523026">
        <w:rPr>
          <w:rFonts w:ascii="Times New Roman" w:hAnsi="Times New Roman" w:eastAsia="Calibri" w:cs="Times New Roman"/>
          <w:sz w:val="24"/>
          <w:szCs w:val="24"/>
          <w:lang w:val="es-CR"/>
        </w:rPr>
        <w:t xml:space="preserve">, 39(1), 197-206. </w:t>
      </w:r>
      <w:hyperlink w:history="1" r:id="rId35">
        <w:r w:rsidRPr="00523026">
          <w:rPr>
            <w:rFonts w:ascii="Times New Roman" w:hAnsi="Times New Roman" w:eastAsia="Calibri" w:cs="Times New Roman"/>
            <w:color w:val="0563C1"/>
            <w:sz w:val="24"/>
            <w:szCs w:val="24"/>
            <w:u w:val="single"/>
            <w:lang w:val="es-CR"/>
          </w:rPr>
          <w:t>https://doi.org/10.5380/rf.v39i1.13739</w:t>
        </w:r>
      </w:hyperlink>
      <w:r w:rsidRPr="00523026">
        <w:rPr>
          <w:rFonts w:ascii="Times New Roman" w:hAnsi="Times New Roman" w:eastAsia="Calibri" w:cs="Times New Roman"/>
          <w:sz w:val="24"/>
          <w:szCs w:val="24"/>
          <w:lang w:val="es-CR"/>
        </w:rPr>
        <w:t xml:space="preserve"> </w:t>
      </w:r>
    </w:p>
    <w:p w:rsidRPr="00523026" w:rsidR="00523026" w:rsidP="00523026" w:rsidRDefault="00523026" w14:paraId="20FB93BE" w14:textId="77777777">
      <w:pPr>
        <w:rPr>
          <w:rFonts w:ascii="Calibri" w:hAnsi="Calibri" w:eastAsia="Calibri" w:cs="Times New Roman"/>
          <w:lang w:val="es-CR"/>
        </w:rPr>
      </w:pPr>
    </w:p>
    <w:p w:rsidRPr="009A1BFF" w:rsidR="005E6355" w:rsidP="00C7346A" w:rsidRDefault="005E6355" w14:paraId="0B6B06F7" w14:textId="72E653E2">
      <w:pPr>
        <w:autoSpaceDE w:val="0"/>
        <w:autoSpaceDN w:val="0"/>
        <w:adjustRightInd w:val="0"/>
        <w:spacing w:after="0" w:line="240" w:lineRule="auto"/>
        <w:jc w:val="both"/>
        <w:rPr>
          <w:rFonts w:ascii="Times New Roman" w:hAnsi="Times New Roman" w:cs="Times New Roman"/>
          <w:sz w:val="24"/>
          <w:szCs w:val="24"/>
          <w:lang w:val="pt-BR"/>
        </w:rPr>
      </w:pPr>
    </w:p>
    <w:sectPr w:rsidRPr="009A1BFF" w:rsidR="005E6355" w:rsidSect="00595578">
      <w:pgSz w:w="12240" w:h="15840" w:orient="portrait" w:code="1"/>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E0C94" w:rsidP="00D03EDA" w:rsidRDefault="004E0C94" w14:paraId="1D45F637" w14:textId="77777777">
      <w:pPr>
        <w:spacing w:after="0" w:line="240" w:lineRule="auto"/>
      </w:pPr>
      <w:r>
        <w:separator/>
      </w:r>
    </w:p>
  </w:endnote>
  <w:endnote w:type="continuationSeparator" w:id="0">
    <w:p w:rsidR="004E0C94" w:rsidP="00D03EDA" w:rsidRDefault="004E0C94" w14:paraId="3ADDE3BC" w14:textId="77777777">
      <w:pPr>
        <w:spacing w:after="0" w:line="240" w:lineRule="auto"/>
      </w:pPr>
      <w:r>
        <w:continuationSeparator/>
      </w:r>
    </w:p>
  </w:endnote>
  <w:endnote w:type="continuationNotice" w:id="1">
    <w:p w:rsidR="004E0C94" w:rsidRDefault="004E0C94" w14:paraId="76830FAF"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E0C94" w:rsidP="00D03EDA" w:rsidRDefault="004E0C94" w14:paraId="39DB77FB" w14:textId="77777777">
      <w:pPr>
        <w:spacing w:after="0" w:line="240" w:lineRule="auto"/>
      </w:pPr>
      <w:r>
        <w:separator/>
      </w:r>
    </w:p>
  </w:footnote>
  <w:footnote w:type="continuationSeparator" w:id="0">
    <w:p w:rsidR="004E0C94" w:rsidP="00D03EDA" w:rsidRDefault="004E0C94" w14:paraId="334D2EFD" w14:textId="77777777">
      <w:pPr>
        <w:spacing w:after="0" w:line="240" w:lineRule="auto"/>
      </w:pPr>
      <w:r>
        <w:continuationSeparator/>
      </w:r>
    </w:p>
  </w:footnote>
  <w:footnote w:type="continuationNotice" w:id="1">
    <w:p w:rsidR="004E0C94" w:rsidRDefault="004E0C94" w14:paraId="171C0EF4" w14:textId="77777777">
      <w:pPr>
        <w:spacing w:after="0" w:line="240" w:lineRule="auto"/>
      </w:pPr>
    </w:p>
  </w:footnote>
  <w:footnote w:id="2">
    <w:p w:rsidRPr="00595578" w:rsidR="00B21354" w:rsidP="00595578" w:rsidRDefault="00B21354" w14:paraId="0535CB74" w14:textId="04A991F7">
      <w:pPr>
        <w:spacing w:after="0" w:line="240" w:lineRule="auto"/>
        <w:jc w:val="both"/>
        <w:rPr>
          <w:rFonts w:ascii="Times New Roman" w:hAnsi="Times New Roman" w:cs="Times New Roman"/>
          <w:color w:val="000000" w:themeColor="text1"/>
        </w:rPr>
      </w:pPr>
      <w:r w:rsidRPr="00595578">
        <w:rPr>
          <w:rStyle w:val="Refdenotaalpie"/>
          <w:rFonts w:ascii="Times New Roman" w:hAnsi="Times New Roman" w:cs="Times New Roman"/>
          <w:color w:val="000000" w:themeColor="text1"/>
        </w:rPr>
        <w:footnoteRef/>
      </w:r>
      <w:r w:rsidRPr="00595578">
        <w:rPr>
          <w:rFonts w:ascii="Times New Roman" w:hAnsi="Times New Roman" w:cs="Times New Roman"/>
          <w:color w:val="000000" w:themeColor="text1"/>
        </w:rPr>
        <w:t xml:space="preserve"> Profesor en la Facultad Agroforestal, Universidad de Guantánamo (UG), Cuba</w:t>
      </w:r>
      <w:r>
        <w:rPr>
          <w:rFonts w:ascii="Times New Roman" w:hAnsi="Times New Roman" w:cs="Times New Roman"/>
          <w:color w:val="000000" w:themeColor="text1"/>
        </w:rPr>
        <w:t>;</w:t>
      </w:r>
      <w:r w:rsidRPr="00954BBB" w:rsidR="00954BBB">
        <w:t xml:space="preserve"> </w:t>
      </w:r>
      <w:hyperlink w:history="1" r:id="rId1">
        <w:r w:rsidRPr="00B76ACF" w:rsidR="00464DAA">
          <w:rPr>
            <w:rStyle w:val="Hipervnculo"/>
            <w:rFonts w:ascii="Times New Roman" w:hAnsi="Times New Roman" w:cs="Times New Roman"/>
          </w:rPr>
          <w:t>emir@cug.co.cu</w:t>
        </w:r>
      </w:hyperlink>
      <w:r w:rsidRPr="00595578">
        <w:rPr>
          <w:rStyle w:val="Hipervnculo"/>
          <w:rFonts w:ascii="Times New Roman" w:hAnsi="Times New Roman" w:cs="Times New Roman"/>
          <w:color w:val="000000" w:themeColor="text1"/>
          <w:u w:val="none"/>
        </w:rPr>
        <w:t xml:space="preserve">, </w:t>
      </w:r>
      <w:hyperlink w:history="1" r:id="rId2">
        <w:r w:rsidRPr="00B76ACF" w:rsidR="00464DAA">
          <w:rPr>
            <w:rStyle w:val="Hipervnculo"/>
            <w:rFonts w:ascii="Times New Roman" w:hAnsi="Times New Roman" w:cs="Times New Roman"/>
          </w:rPr>
          <w:t>https://orcid.org/0000-0001-8833-4942</w:t>
        </w:r>
      </w:hyperlink>
      <w:r w:rsidR="00464DAA">
        <w:rPr>
          <w:rStyle w:val="Hipervnculo"/>
          <w:rFonts w:ascii="Times New Roman" w:hAnsi="Times New Roman" w:cs="Times New Roman"/>
          <w:color w:val="000000" w:themeColor="text1"/>
          <w:u w:val="none"/>
        </w:rPr>
        <w:t xml:space="preserve">  </w:t>
      </w:r>
      <w:r w:rsidR="00954BBB">
        <w:rPr>
          <w:rStyle w:val="Hipervnculo"/>
          <w:rFonts w:ascii="Times New Roman" w:hAnsi="Times New Roman" w:cs="Times New Roman"/>
          <w:color w:val="000000" w:themeColor="text1"/>
          <w:u w:val="none"/>
        </w:rPr>
        <w:t xml:space="preserve">  </w:t>
      </w:r>
      <w:r w:rsidRPr="00595578">
        <w:rPr>
          <w:rStyle w:val="Hipervnculo"/>
          <w:rFonts w:ascii="Times New Roman" w:hAnsi="Times New Roman" w:cs="Times New Roman"/>
          <w:color w:val="000000" w:themeColor="text1"/>
          <w:u w:val="none"/>
        </w:rPr>
        <w:t xml:space="preserve"> </w:t>
      </w:r>
    </w:p>
  </w:footnote>
  <w:footnote w:id="3">
    <w:p w:rsidRPr="00595578" w:rsidR="00B21354" w:rsidP="00595578" w:rsidRDefault="00B21354" w14:paraId="368ADE24" w14:textId="56E49C32">
      <w:pPr>
        <w:pStyle w:val="Textonotapie"/>
        <w:jc w:val="both"/>
        <w:rPr>
          <w:rFonts w:ascii="Times New Roman" w:hAnsi="Times New Roman" w:cs="Times New Roman"/>
          <w:color w:val="000000" w:themeColor="text1"/>
          <w:sz w:val="22"/>
          <w:szCs w:val="22"/>
        </w:rPr>
      </w:pPr>
      <w:r w:rsidRPr="00595578">
        <w:rPr>
          <w:rStyle w:val="Refdenotaalpie"/>
          <w:rFonts w:ascii="Times New Roman" w:hAnsi="Times New Roman" w:cs="Times New Roman"/>
          <w:color w:val="000000" w:themeColor="text1"/>
          <w:sz w:val="22"/>
          <w:szCs w:val="22"/>
        </w:rPr>
        <w:footnoteRef/>
      </w:r>
      <w:r w:rsidRPr="00595578">
        <w:rPr>
          <w:rFonts w:ascii="Times New Roman" w:hAnsi="Times New Roman" w:cs="Times New Roman"/>
          <w:color w:val="000000" w:themeColor="text1"/>
          <w:sz w:val="22"/>
          <w:szCs w:val="22"/>
        </w:rPr>
        <w:t xml:space="preserve"> Investigadora en el Centro de Estudios de Ciencias Forestales, Universidad de Pinar del Río (UPR) "Hermanos Saiz Montes de Oca", Cuba</w:t>
      </w:r>
      <w:r>
        <w:rPr>
          <w:rFonts w:ascii="Times New Roman" w:hAnsi="Times New Roman" w:cs="Times New Roman"/>
          <w:color w:val="000000" w:themeColor="text1"/>
          <w:sz w:val="22"/>
          <w:szCs w:val="22"/>
        </w:rPr>
        <w:t>;</w:t>
      </w:r>
      <w:r w:rsidRPr="00595578">
        <w:rPr>
          <w:rFonts w:ascii="Times New Roman" w:hAnsi="Times New Roman" w:cs="Times New Roman"/>
          <w:color w:val="000000" w:themeColor="text1"/>
          <w:sz w:val="22"/>
          <w:szCs w:val="22"/>
        </w:rPr>
        <w:t xml:space="preserve"> </w:t>
      </w:r>
      <w:hyperlink w:history="1" r:id="rId3">
        <w:r w:rsidRPr="00B76ACF" w:rsidR="00464DAA">
          <w:rPr>
            <w:rStyle w:val="Hipervnculo"/>
            <w:rFonts w:ascii="Times New Roman" w:hAnsi="Times New Roman" w:cs="Times New Roman"/>
            <w:sz w:val="22"/>
            <w:szCs w:val="22"/>
          </w:rPr>
          <w:t>mcobas@upr.edu.cu</w:t>
        </w:r>
      </w:hyperlink>
      <w:r w:rsidRPr="00595578">
        <w:rPr>
          <w:rFonts w:ascii="Times New Roman" w:hAnsi="Times New Roman" w:cs="Times New Roman"/>
          <w:color w:val="000000" w:themeColor="text1"/>
          <w:sz w:val="22"/>
          <w:szCs w:val="22"/>
        </w:rPr>
        <w:t xml:space="preserve">; </w:t>
      </w:r>
      <w:hyperlink w:history="1" r:id="rId4">
        <w:r w:rsidRPr="00B76ACF" w:rsidR="00464DAA">
          <w:rPr>
            <w:rStyle w:val="Hipervnculo"/>
            <w:rFonts w:ascii="Times New Roman" w:hAnsi="Times New Roman" w:cs="Times New Roman"/>
            <w:sz w:val="22"/>
            <w:szCs w:val="22"/>
          </w:rPr>
          <w:t>https://orcid.org/0000-0002-3785-5235</w:t>
        </w:r>
      </w:hyperlink>
    </w:p>
  </w:footnote>
  <w:footnote w:id="4">
    <w:p w:rsidRPr="00595578" w:rsidR="00B21354" w:rsidP="00595578" w:rsidRDefault="00B21354" w14:paraId="40777D60" w14:textId="5ADB9C06">
      <w:pPr>
        <w:spacing w:after="0" w:line="240" w:lineRule="auto"/>
        <w:jc w:val="both"/>
        <w:rPr>
          <w:rFonts w:ascii="Times New Roman" w:hAnsi="Times New Roman" w:cs="Times New Roman"/>
          <w:color w:val="000000" w:themeColor="text1"/>
        </w:rPr>
      </w:pPr>
      <w:r w:rsidRPr="00595578">
        <w:rPr>
          <w:rStyle w:val="Refdenotaalpie"/>
          <w:rFonts w:ascii="Times New Roman" w:hAnsi="Times New Roman" w:cs="Times New Roman"/>
          <w:color w:val="000000" w:themeColor="text1"/>
        </w:rPr>
        <w:footnoteRef/>
      </w:r>
      <w:r w:rsidRPr="00595578">
        <w:rPr>
          <w:rFonts w:ascii="Times New Roman" w:hAnsi="Times New Roman" w:cs="Times New Roman"/>
          <w:color w:val="000000" w:themeColor="text1"/>
        </w:rPr>
        <w:t xml:space="preserve"> Profesora en la Facultad de Ciencias Forestales y Agropecuarias, Universidad de Pinar del Río (UPR) "Hermanos Saiz Montes de Oca", Cuba</w:t>
      </w:r>
      <w:r>
        <w:rPr>
          <w:rFonts w:ascii="Times New Roman" w:hAnsi="Times New Roman" w:cs="Times New Roman"/>
          <w:color w:val="000000" w:themeColor="text1"/>
        </w:rPr>
        <w:t>;</w:t>
      </w:r>
      <w:r w:rsidRPr="00595578">
        <w:rPr>
          <w:rFonts w:ascii="Times New Roman" w:hAnsi="Times New Roman" w:cs="Times New Roman"/>
          <w:color w:val="000000" w:themeColor="text1"/>
        </w:rPr>
        <w:t xml:space="preserve"> </w:t>
      </w:r>
      <w:hyperlink w:history="1" r:id="rId5">
        <w:r w:rsidRPr="00B76ACF" w:rsidR="00464DAA">
          <w:rPr>
            <w:rStyle w:val="Hipervnculo"/>
            <w:rFonts w:ascii="Times New Roman" w:hAnsi="Times New Roman" w:cs="Times New Roman"/>
          </w:rPr>
          <w:t>mbon@upr.edu.cu</w:t>
        </w:r>
      </w:hyperlink>
      <w:r w:rsidRPr="00595578">
        <w:rPr>
          <w:rStyle w:val="Hipervnculo"/>
          <w:rFonts w:ascii="Times New Roman" w:hAnsi="Times New Roman" w:cs="Times New Roman"/>
          <w:color w:val="000000" w:themeColor="text1"/>
          <w:u w:val="none"/>
        </w:rPr>
        <w:t>;</w:t>
      </w:r>
      <w:r w:rsidRPr="00595578">
        <w:rPr>
          <w:rFonts w:ascii="Times New Roman" w:hAnsi="Times New Roman" w:cs="Times New Roman"/>
          <w:color w:val="000000" w:themeColor="text1"/>
        </w:rPr>
        <w:t xml:space="preserve"> </w:t>
      </w:r>
      <w:hyperlink w:history="1" r:id="rId6">
        <w:r w:rsidRPr="00B76ACF" w:rsidR="00464DAA">
          <w:rPr>
            <w:rStyle w:val="Hipervnculo"/>
            <w:rFonts w:ascii="Times New Roman" w:hAnsi="Times New Roman" w:cs="Times New Roman"/>
          </w:rPr>
          <w:t>https://orcid.org/0000-0002-6605-5296</w:t>
        </w:r>
      </w:hyperlink>
      <w:r w:rsidR="00464DAA">
        <w:rPr>
          <w:rStyle w:val="Hipervnculo"/>
          <w:rFonts w:ascii="Times New Roman" w:hAnsi="Times New Roman" w:cs="Times New Roman"/>
          <w:color w:val="000000" w:themeColor="text1"/>
          <w:u w:val="none"/>
        </w:rPr>
        <w:t xml:space="preserve"> </w:t>
      </w:r>
    </w:p>
  </w:footnote>
  <w:footnote w:id="5">
    <w:p w:rsidRPr="00595578" w:rsidR="00B21354" w:rsidP="00595578" w:rsidRDefault="00B21354" w14:paraId="1FEB84B5" w14:textId="01B0147A">
      <w:pPr>
        <w:spacing w:after="0" w:line="240" w:lineRule="auto"/>
        <w:jc w:val="both"/>
        <w:rPr>
          <w:rFonts w:ascii="Times New Roman" w:hAnsi="Times New Roman" w:cs="Times New Roman"/>
          <w:color w:val="000000" w:themeColor="text1"/>
        </w:rPr>
      </w:pPr>
      <w:r w:rsidRPr="00595578">
        <w:rPr>
          <w:rStyle w:val="Refdenotaalpie"/>
          <w:rFonts w:ascii="Times New Roman" w:hAnsi="Times New Roman" w:cs="Times New Roman"/>
          <w:color w:val="000000" w:themeColor="text1"/>
        </w:rPr>
        <w:footnoteRef/>
      </w:r>
      <w:r w:rsidRPr="00595578">
        <w:rPr>
          <w:rFonts w:ascii="Times New Roman" w:hAnsi="Times New Roman" w:cs="Times New Roman"/>
          <w:color w:val="000000" w:themeColor="text1"/>
        </w:rPr>
        <w:t xml:space="preserve"> Profesora en la Facultad Agroforestal, Universidad de Guantánamo (UG), Cuba</w:t>
      </w:r>
      <w:r>
        <w:rPr>
          <w:rFonts w:ascii="Times New Roman" w:hAnsi="Times New Roman" w:cs="Times New Roman"/>
          <w:color w:val="000000" w:themeColor="text1"/>
        </w:rPr>
        <w:t>;</w:t>
      </w:r>
      <w:r w:rsidRPr="00595578">
        <w:rPr>
          <w:rFonts w:ascii="Times New Roman" w:hAnsi="Times New Roman" w:cs="Times New Roman"/>
          <w:color w:val="000000" w:themeColor="text1"/>
        </w:rPr>
        <w:t xml:space="preserve"> </w:t>
      </w:r>
      <w:hyperlink w:history="1" r:id="rId7">
        <w:r w:rsidRPr="00B76ACF" w:rsidR="00464DAA">
          <w:rPr>
            <w:rStyle w:val="Hipervnculo"/>
            <w:rFonts w:ascii="Times New Roman" w:hAnsi="Times New Roman" w:cs="Times New Roman"/>
          </w:rPr>
          <w:t>orfelina@cug.co.cu</w:t>
        </w:r>
      </w:hyperlink>
      <w:r w:rsidRPr="00595578">
        <w:rPr>
          <w:rStyle w:val="Hipervnculo"/>
          <w:rFonts w:ascii="Times New Roman" w:hAnsi="Times New Roman" w:cs="Times New Roman"/>
          <w:color w:val="000000" w:themeColor="text1"/>
          <w:u w:val="none"/>
        </w:rPr>
        <w:t xml:space="preserve">; </w:t>
      </w:r>
      <w:hyperlink w:history="1" r:id="rId8">
        <w:r w:rsidRPr="00B76ACF" w:rsidR="00464DAA">
          <w:rPr>
            <w:rStyle w:val="Hipervnculo"/>
            <w:rFonts w:ascii="Times New Roman" w:hAnsi="Times New Roman" w:cs="Times New Roman"/>
          </w:rPr>
          <w:t>https://orcid.org/0000-0002-1575-1515</w:t>
        </w:r>
      </w:hyperlink>
      <w:r w:rsidR="00464DAA">
        <w:rPr>
          <w:rStyle w:val="Hipervnculo"/>
          <w:rFonts w:ascii="Times New Roman" w:hAnsi="Times New Roman" w:cs="Times New Roman"/>
          <w:color w:val="000000" w:themeColor="text1"/>
          <w:u w:val="none"/>
        </w:rPr>
        <w:t xml:space="preserve"> </w:t>
      </w:r>
    </w:p>
  </w:footnote>
  <w:footnote w:id="6">
    <w:p w:rsidRPr="00595578" w:rsidR="00B21354" w:rsidP="00595578" w:rsidRDefault="00B21354" w14:paraId="08E75C51" w14:textId="78B03BDA">
      <w:pPr>
        <w:pStyle w:val="Textonotapie"/>
        <w:jc w:val="both"/>
        <w:rPr>
          <w:rFonts w:ascii="Times New Roman" w:hAnsi="Times New Roman" w:cs="Times New Roman"/>
          <w:color w:val="000000" w:themeColor="text1"/>
          <w:sz w:val="22"/>
          <w:szCs w:val="22"/>
        </w:rPr>
      </w:pPr>
      <w:r w:rsidRPr="00595578">
        <w:rPr>
          <w:rStyle w:val="Refdenotaalpie"/>
          <w:rFonts w:ascii="Times New Roman" w:hAnsi="Times New Roman" w:cs="Times New Roman"/>
          <w:color w:val="000000" w:themeColor="text1"/>
          <w:sz w:val="22"/>
          <w:szCs w:val="22"/>
        </w:rPr>
        <w:footnoteRef/>
      </w:r>
      <w:r w:rsidRPr="00595578">
        <w:rPr>
          <w:rFonts w:ascii="Times New Roman" w:hAnsi="Times New Roman" w:cs="Times New Roman"/>
          <w:color w:val="000000" w:themeColor="text1"/>
          <w:sz w:val="22"/>
          <w:szCs w:val="22"/>
        </w:rPr>
        <w:t xml:space="preserve"> Profesora en la Facultad de Educación, Universidad de Guantánamo (UG), Cuba</w:t>
      </w:r>
      <w:r>
        <w:rPr>
          <w:rFonts w:ascii="Times New Roman" w:hAnsi="Times New Roman" w:cs="Times New Roman"/>
          <w:color w:val="000000" w:themeColor="text1"/>
          <w:sz w:val="22"/>
          <w:szCs w:val="22"/>
        </w:rPr>
        <w:t>;</w:t>
      </w:r>
      <w:r w:rsidRPr="00595578">
        <w:rPr>
          <w:rFonts w:ascii="Times New Roman" w:hAnsi="Times New Roman" w:cs="Times New Roman"/>
          <w:color w:val="000000" w:themeColor="text1"/>
          <w:sz w:val="22"/>
          <w:szCs w:val="22"/>
        </w:rPr>
        <w:t xml:space="preserve"> </w:t>
      </w:r>
      <w:hyperlink w:history="1" r:id="rId9">
        <w:r w:rsidRPr="00B76ACF" w:rsidR="00464DAA">
          <w:rPr>
            <w:rStyle w:val="Hipervnculo"/>
            <w:rFonts w:ascii="Times New Roman" w:hAnsi="Times New Roman" w:cs="Times New Roman"/>
            <w:sz w:val="22"/>
            <w:szCs w:val="22"/>
          </w:rPr>
          <w:t>caridadrc@cug.co.cu</w:t>
        </w:r>
      </w:hyperlink>
      <w:r w:rsidRPr="00595578">
        <w:rPr>
          <w:rStyle w:val="Hipervnculo"/>
          <w:rFonts w:ascii="Times New Roman" w:hAnsi="Times New Roman" w:cs="Times New Roman"/>
          <w:color w:val="000000" w:themeColor="text1"/>
          <w:sz w:val="22"/>
          <w:szCs w:val="22"/>
          <w:u w:val="none"/>
        </w:rPr>
        <w:t xml:space="preserve">; </w:t>
      </w:r>
      <w:hyperlink w:history="1" r:id="rId10">
        <w:r w:rsidRPr="00B76ACF" w:rsidR="00464DAA">
          <w:rPr>
            <w:rStyle w:val="Hipervnculo"/>
            <w:rFonts w:ascii="Times New Roman" w:hAnsi="Times New Roman" w:cs="Times New Roman"/>
            <w:sz w:val="22"/>
            <w:szCs w:val="22"/>
          </w:rPr>
          <w:t>https://orcid.org/0000-0002-8765-9777</w:t>
        </w:r>
      </w:hyperlink>
      <w:r w:rsidR="00464DAA">
        <w:rPr>
          <w:rStyle w:val="Hipervnculo"/>
          <w:rFonts w:ascii="Times New Roman" w:hAnsi="Times New Roman" w:cs="Times New Roman"/>
          <w:color w:val="000000" w:themeColor="text1"/>
          <w:sz w:val="22"/>
          <w:szCs w:val="22"/>
          <w:u w:val="none"/>
        </w:rPr>
        <w:t xml:space="preserve"> </w:t>
      </w:r>
    </w:p>
  </w:footnote>
  <w:footnote w:id="7">
    <w:p w:rsidR="00B21354" w:rsidP="00595578" w:rsidRDefault="00B21354" w14:paraId="5FA6E199" w14:textId="706F9316">
      <w:pPr>
        <w:pStyle w:val="Textonotapie"/>
        <w:jc w:val="both"/>
      </w:pPr>
      <w:r w:rsidRPr="00595578">
        <w:rPr>
          <w:rStyle w:val="Refdenotaalpie"/>
          <w:rFonts w:ascii="Times New Roman" w:hAnsi="Times New Roman" w:cs="Times New Roman"/>
          <w:color w:val="000000" w:themeColor="text1"/>
          <w:sz w:val="22"/>
          <w:szCs w:val="22"/>
        </w:rPr>
        <w:footnoteRef/>
      </w:r>
      <w:r w:rsidRPr="00595578">
        <w:rPr>
          <w:rFonts w:ascii="Times New Roman" w:hAnsi="Times New Roman" w:cs="Times New Roman"/>
          <w:color w:val="000000" w:themeColor="text1"/>
          <w:sz w:val="22"/>
          <w:szCs w:val="22"/>
        </w:rPr>
        <w:t xml:space="preserve"> Profesor adjunto en el Centro Universitario Municipal El Salvador, Universidad de Guantánamo (UG), Cuba</w:t>
      </w:r>
      <w:r>
        <w:rPr>
          <w:rFonts w:ascii="Times New Roman" w:hAnsi="Times New Roman" w:cs="Times New Roman"/>
          <w:color w:val="000000" w:themeColor="text1"/>
          <w:sz w:val="22"/>
          <w:szCs w:val="22"/>
        </w:rPr>
        <w:t>;</w:t>
      </w:r>
      <w:r w:rsidRPr="00595578">
        <w:rPr>
          <w:rFonts w:ascii="Times New Roman" w:hAnsi="Times New Roman" w:cs="Times New Roman"/>
          <w:color w:val="000000" w:themeColor="text1"/>
          <w:sz w:val="22"/>
          <w:szCs w:val="22"/>
        </w:rPr>
        <w:t xml:space="preserve"> </w:t>
      </w:r>
      <w:hyperlink w:history="1" r:id="rId11">
        <w:r w:rsidRPr="00B76ACF" w:rsidR="008B54FF">
          <w:rPr>
            <w:rStyle w:val="Hipervnculo"/>
            <w:rFonts w:ascii="Times New Roman" w:hAnsi="Times New Roman" w:cs="Times New Roman"/>
            <w:sz w:val="22"/>
            <w:szCs w:val="22"/>
          </w:rPr>
          <w:t xml:space="preserve">eliobinrodriguez@gmail.com; </w:t>
        </w:r>
      </w:hyperlink>
      <w:r w:rsidRPr="00595578">
        <w:rPr>
          <w:rFonts w:ascii="Times New Roman" w:hAnsi="Times New Roman" w:cs="Times New Roman"/>
          <w:color w:val="000000" w:themeColor="text1"/>
          <w:sz w:val="22"/>
          <w:szCs w:val="22"/>
        </w:rPr>
        <w:t xml:space="preserve"> </w:t>
      </w:r>
      <w:hyperlink w:history="1" r:id="rId12">
        <w:r w:rsidRPr="00B76ACF" w:rsidR="008B54FF">
          <w:rPr>
            <w:rStyle w:val="Hipervnculo"/>
            <w:rFonts w:ascii="Times New Roman" w:hAnsi="Times New Roman" w:cs="Times New Roman"/>
            <w:sz w:val="22"/>
            <w:szCs w:val="22"/>
          </w:rPr>
          <w:t>https://orcid.org/0000-0002-5830-7289</w:t>
        </w:r>
      </w:hyperlink>
      <w:r w:rsidR="008B54FF">
        <w:rPr>
          <w:rStyle w:val="Hipervnculo"/>
          <w:rFonts w:ascii="Times New Roman" w:hAnsi="Times New Roman" w:cs="Times New Roman"/>
          <w:color w:val="000000" w:themeColor="text1"/>
          <w:sz w:val="22"/>
          <w:szCs w:val="22"/>
          <w:u w:val="none"/>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133DD6"/>
    <w:multiLevelType w:val="multilevel"/>
    <w:tmpl w:val="FD7E6B88"/>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C792648"/>
    <w:multiLevelType w:val="multilevel"/>
    <w:tmpl w:val="A21802D4"/>
    <w:lvl w:ilvl="0">
      <w:start w:val="3"/>
      <w:numFmt w:val="decimal"/>
      <w:lvlText w:val="%1.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101D54F5"/>
    <w:multiLevelType w:val="multilevel"/>
    <w:tmpl w:val="B54482FC"/>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8203A4B"/>
    <w:multiLevelType w:val="multilevel"/>
    <w:tmpl w:val="08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A6D7E80"/>
    <w:multiLevelType w:val="hybridMultilevel"/>
    <w:tmpl w:val="93A0CECC"/>
    <w:lvl w:ilvl="0" w:tplc="22CC77BA">
      <w:start w:val="1"/>
      <w:numFmt w:val="decimal"/>
      <w:lvlText w:val="%1.1."/>
      <w:lvlJc w:val="left"/>
      <w:pPr>
        <w:ind w:left="360" w:hanging="360"/>
      </w:pPr>
      <w:rPr>
        <w:rFonts w:hint="default"/>
      </w:rPr>
    </w:lvl>
    <w:lvl w:ilvl="1" w:tplc="08160019" w:tentative="1">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5" w15:restartNumberingAfterBreak="0">
    <w:nsid w:val="1E847730"/>
    <w:multiLevelType w:val="hybridMultilevel"/>
    <w:tmpl w:val="C9A6663E"/>
    <w:lvl w:ilvl="0" w:tplc="ED661EDC">
      <w:start w:val="5"/>
      <w:numFmt w:val="decimal"/>
      <w:lvlText w:val="%1."/>
      <w:lvlJc w:val="left"/>
      <w:pPr>
        <w:ind w:left="36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6" w15:restartNumberingAfterBreak="0">
    <w:nsid w:val="2FAD3FFF"/>
    <w:multiLevelType w:val="hybridMultilevel"/>
    <w:tmpl w:val="A85A1EF0"/>
    <w:lvl w:ilvl="0" w:tplc="B8342E10">
      <w:numFmt w:val="bullet"/>
      <w:lvlText w:val=""/>
      <w:lvlJc w:val="left"/>
      <w:pPr>
        <w:ind w:left="720" w:hanging="360"/>
      </w:pPr>
      <w:rPr>
        <w:rFonts w:hint="default" w:ascii="Symbol" w:hAnsi="Symbol" w:cs="Arial" w:eastAsiaTheme="minorHAnsi"/>
      </w:rPr>
    </w:lvl>
    <w:lvl w:ilvl="1" w:tplc="0C0A0003" w:tentative="1">
      <w:start w:val="1"/>
      <w:numFmt w:val="bullet"/>
      <w:lvlText w:val="o"/>
      <w:lvlJc w:val="left"/>
      <w:pPr>
        <w:ind w:left="1440" w:hanging="360"/>
      </w:pPr>
      <w:rPr>
        <w:rFonts w:hint="default" w:ascii="Courier New" w:hAnsi="Courier New" w:cs="Courier New"/>
      </w:rPr>
    </w:lvl>
    <w:lvl w:ilvl="2" w:tplc="0C0A0005" w:tentative="1">
      <w:start w:val="1"/>
      <w:numFmt w:val="bullet"/>
      <w:lvlText w:val=""/>
      <w:lvlJc w:val="left"/>
      <w:pPr>
        <w:ind w:left="2160" w:hanging="360"/>
      </w:pPr>
      <w:rPr>
        <w:rFonts w:hint="default" w:ascii="Wingdings" w:hAnsi="Wingdings"/>
      </w:rPr>
    </w:lvl>
    <w:lvl w:ilvl="3" w:tplc="0C0A0001" w:tentative="1">
      <w:start w:val="1"/>
      <w:numFmt w:val="bullet"/>
      <w:lvlText w:val=""/>
      <w:lvlJc w:val="left"/>
      <w:pPr>
        <w:ind w:left="2880" w:hanging="360"/>
      </w:pPr>
      <w:rPr>
        <w:rFonts w:hint="default" w:ascii="Symbol" w:hAnsi="Symbol"/>
      </w:rPr>
    </w:lvl>
    <w:lvl w:ilvl="4" w:tplc="0C0A0003" w:tentative="1">
      <w:start w:val="1"/>
      <w:numFmt w:val="bullet"/>
      <w:lvlText w:val="o"/>
      <w:lvlJc w:val="left"/>
      <w:pPr>
        <w:ind w:left="3600" w:hanging="360"/>
      </w:pPr>
      <w:rPr>
        <w:rFonts w:hint="default" w:ascii="Courier New" w:hAnsi="Courier New" w:cs="Courier New"/>
      </w:rPr>
    </w:lvl>
    <w:lvl w:ilvl="5" w:tplc="0C0A0005" w:tentative="1">
      <w:start w:val="1"/>
      <w:numFmt w:val="bullet"/>
      <w:lvlText w:val=""/>
      <w:lvlJc w:val="left"/>
      <w:pPr>
        <w:ind w:left="4320" w:hanging="360"/>
      </w:pPr>
      <w:rPr>
        <w:rFonts w:hint="default" w:ascii="Wingdings" w:hAnsi="Wingdings"/>
      </w:rPr>
    </w:lvl>
    <w:lvl w:ilvl="6" w:tplc="0C0A0001" w:tentative="1">
      <w:start w:val="1"/>
      <w:numFmt w:val="bullet"/>
      <w:lvlText w:val=""/>
      <w:lvlJc w:val="left"/>
      <w:pPr>
        <w:ind w:left="5040" w:hanging="360"/>
      </w:pPr>
      <w:rPr>
        <w:rFonts w:hint="default" w:ascii="Symbol" w:hAnsi="Symbol"/>
      </w:rPr>
    </w:lvl>
    <w:lvl w:ilvl="7" w:tplc="0C0A0003" w:tentative="1">
      <w:start w:val="1"/>
      <w:numFmt w:val="bullet"/>
      <w:lvlText w:val="o"/>
      <w:lvlJc w:val="left"/>
      <w:pPr>
        <w:ind w:left="5760" w:hanging="360"/>
      </w:pPr>
      <w:rPr>
        <w:rFonts w:hint="default" w:ascii="Courier New" w:hAnsi="Courier New" w:cs="Courier New"/>
      </w:rPr>
    </w:lvl>
    <w:lvl w:ilvl="8" w:tplc="0C0A0005" w:tentative="1">
      <w:start w:val="1"/>
      <w:numFmt w:val="bullet"/>
      <w:lvlText w:val=""/>
      <w:lvlJc w:val="left"/>
      <w:pPr>
        <w:ind w:left="6480" w:hanging="360"/>
      </w:pPr>
      <w:rPr>
        <w:rFonts w:hint="default" w:ascii="Wingdings" w:hAnsi="Wingdings"/>
      </w:rPr>
    </w:lvl>
  </w:abstractNum>
  <w:abstractNum w:abstractNumId="7" w15:restartNumberingAfterBreak="0">
    <w:nsid w:val="3EEC1CCB"/>
    <w:multiLevelType w:val="multilevel"/>
    <w:tmpl w:val="A1140832"/>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42F85686"/>
    <w:multiLevelType w:val="hybridMultilevel"/>
    <w:tmpl w:val="54B07478"/>
    <w:lvl w:ilvl="0" w:tplc="22CC77BA">
      <w:start w:val="1"/>
      <w:numFmt w:val="decimal"/>
      <w:lvlText w:val="%1.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9" w15:restartNumberingAfterBreak="0">
    <w:nsid w:val="4A9040BA"/>
    <w:multiLevelType w:val="hybridMultilevel"/>
    <w:tmpl w:val="A11416C0"/>
    <w:lvl w:ilvl="0" w:tplc="614ABFB2">
      <w:start w:val="4"/>
      <w:numFmt w:val="decimal"/>
      <w:lvlText w:val="%1.1."/>
      <w:lvlJc w:val="left"/>
      <w:pPr>
        <w:ind w:left="720" w:hanging="360"/>
      </w:pPr>
      <w:rPr>
        <w:rFonts w:hint="default"/>
      </w:rPr>
    </w:lvl>
    <w:lvl w:ilvl="1" w:tplc="08160019" w:tentative="1">
      <w:start w:val="1"/>
      <w:numFmt w:val="lowerLetter"/>
      <w:lvlText w:val="%2."/>
      <w:lvlJc w:val="left"/>
      <w:pPr>
        <w:ind w:left="1800" w:hanging="360"/>
      </w:pPr>
    </w:lvl>
    <w:lvl w:ilvl="2" w:tplc="0816001B" w:tentative="1">
      <w:start w:val="1"/>
      <w:numFmt w:val="lowerRoman"/>
      <w:lvlText w:val="%3."/>
      <w:lvlJc w:val="right"/>
      <w:pPr>
        <w:ind w:left="2520" w:hanging="180"/>
      </w:pPr>
    </w:lvl>
    <w:lvl w:ilvl="3" w:tplc="0816000F" w:tentative="1">
      <w:start w:val="1"/>
      <w:numFmt w:val="decimal"/>
      <w:lvlText w:val="%4."/>
      <w:lvlJc w:val="left"/>
      <w:pPr>
        <w:ind w:left="3240" w:hanging="360"/>
      </w:pPr>
    </w:lvl>
    <w:lvl w:ilvl="4" w:tplc="08160019" w:tentative="1">
      <w:start w:val="1"/>
      <w:numFmt w:val="lowerLetter"/>
      <w:lvlText w:val="%5."/>
      <w:lvlJc w:val="left"/>
      <w:pPr>
        <w:ind w:left="3960" w:hanging="360"/>
      </w:pPr>
    </w:lvl>
    <w:lvl w:ilvl="5" w:tplc="0816001B" w:tentative="1">
      <w:start w:val="1"/>
      <w:numFmt w:val="lowerRoman"/>
      <w:lvlText w:val="%6."/>
      <w:lvlJc w:val="right"/>
      <w:pPr>
        <w:ind w:left="4680" w:hanging="180"/>
      </w:pPr>
    </w:lvl>
    <w:lvl w:ilvl="6" w:tplc="0816000F" w:tentative="1">
      <w:start w:val="1"/>
      <w:numFmt w:val="decimal"/>
      <w:lvlText w:val="%7."/>
      <w:lvlJc w:val="left"/>
      <w:pPr>
        <w:ind w:left="5400" w:hanging="360"/>
      </w:pPr>
    </w:lvl>
    <w:lvl w:ilvl="7" w:tplc="08160019" w:tentative="1">
      <w:start w:val="1"/>
      <w:numFmt w:val="lowerLetter"/>
      <w:lvlText w:val="%8."/>
      <w:lvlJc w:val="left"/>
      <w:pPr>
        <w:ind w:left="6120" w:hanging="360"/>
      </w:pPr>
    </w:lvl>
    <w:lvl w:ilvl="8" w:tplc="0816001B" w:tentative="1">
      <w:start w:val="1"/>
      <w:numFmt w:val="lowerRoman"/>
      <w:lvlText w:val="%9."/>
      <w:lvlJc w:val="right"/>
      <w:pPr>
        <w:ind w:left="6840" w:hanging="180"/>
      </w:pPr>
    </w:lvl>
  </w:abstractNum>
  <w:abstractNum w:abstractNumId="10" w15:restartNumberingAfterBreak="0">
    <w:nsid w:val="52247BD0"/>
    <w:multiLevelType w:val="multilevel"/>
    <w:tmpl w:val="DC962050"/>
    <w:lvl w:ilvl="0">
      <w:start w:val="2"/>
      <w:numFmt w:val="decimal"/>
      <w:lvlText w:val="%1.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586F6095"/>
    <w:multiLevelType w:val="multilevel"/>
    <w:tmpl w:val="80DC126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647537D1"/>
    <w:multiLevelType w:val="hybridMultilevel"/>
    <w:tmpl w:val="13983070"/>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3" w15:restartNumberingAfterBreak="0">
    <w:nsid w:val="6BB2527F"/>
    <w:multiLevelType w:val="hybridMultilevel"/>
    <w:tmpl w:val="5C38627C"/>
    <w:lvl w:ilvl="0" w:tplc="0C0A0001">
      <w:start w:val="1"/>
      <w:numFmt w:val="bullet"/>
      <w:lvlText w:val=""/>
      <w:lvlJc w:val="left"/>
      <w:pPr>
        <w:ind w:left="360" w:hanging="360"/>
      </w:pPr>
      <w:rPr>
        <w:rFonts w:hint="default" w:ascii="Symbol" w:hAnsi="Symbol"/>
      </w:rPr>
    </w:lvl>
    <w:lvl w:ilvl="1" w:tplc="0C0A0003">
      <w:start w:val="1"/>
      <w:numFmt w:val="bullet"/>
      <w:lvlText w:val="o"/>
      <w:lvlJc w:val="left"/>
      <w:pPr>
        <w:ind w:left="1080" w:hanging="360"/>
      </w:pPr>
      <w:rPr>
        <w:rFonts w:hint="default" w:ascii="Courier New" w:hAnsi="Courier New" w:cs="Courier New"/>
      </w:rPr>
    </w:lvl>
    <w:lvl w:ilvl="2" w:tplc="0C0A0005">
      <w:start w:val="1"/>
      <w:numFmt w:val="bullet"/>
      <w:lvlText w:val=""/>
      <w:lvlJc w:val="left"/>
      <w:pPr>
        <w:ind w:left="1800" w:hanging="360"/>
      </w:pPr>
      <w:rPr>
        <w:rFonts w:hint="default" w:ascii="Wingdings" w:hAnsi="Wingdings"/>
      </w:rPr>
    </w:lvl>
    <w:lvl w:ilvl="3" w:tplc="0C0A0001">
      <w:start w:val="1"/>
      <w:numFmt w:val="bullet"/>
      <w:lvlText w:val=""/>
      <w:lvlJc w:val="left"/>
      <w:pPr>
        <w:ind w:left="2520" w:hanging="360"/>
      </w:pPr>
      <w:rPr>
        <w:rFonts w:hint="default" w:ascii="Symbol" w:hAnsi="Symbol"/>
      </w:rPr>
    </w:lvl>
    <w:lvl w:ilvl="4" w:tplc="0C0A0003">
      <w:start w:val="1"/>
      <w:numFmt w:val="bullet"/>
      <w:lvlText w:val="o"/>
      <w:lvlJc w:val="left"/>
      <w:pPr>
        <w:ind w:left="3240" w:hanging="360"/>
      </w:pPr>
      <w:rPr>
        <w:rFonts w:hint="default" w:ascii="Courier New" w:hAnsi="Courier New" w:cs="Courier New"/>
      </w:rPr>
    </w:lvl>
    <w:lvl w:ilvl="5" w:tplc="0C0A0005">
      <w:start w:val="1"/>
      <w:numFmt w:val="bullet"/>
      <w:lvlText w:val=""/>
      <w:lvlJc w:val="left"/>
      <w:pPr>
        <w:ind w:left="3960" w:hanging="360"/>
      </w:pPr>
      <w:rPr>
        <w:rFonts w:hint="default" w:ascii="Wingdings" w:hAnsi="Wingdings"/>
      </w:rPr>
    </w:lvl>
    <w:lvl w:ilvl="6" w:tplc="0C0A0001">
      <w:start w:val="1"/>
      <w:numFmt w:val="bullet"/>
      <w:lvlText w:val=""/>
      <w:lvlJc w:val="left"/>
      <w:pPr>
        <w:ind w:left="4680" w:hanging="360"/>
      </w:pPr>
      <w:rPr>
        <w:rFonts w:hint="default" w:ascii="Symbol" w:hAnsi="Symbol"/>
      </w:rPr>
    </w:lvl>
    <w:lvl w:ilvl="7" w:tplc="0C0A0003">
      <w:start w:val="1"/>
      <w:numFmt w:val="bullet"/>
      <w:lvlText w:val="o"/>
      <w:lvlJc w:val="left"/>
      <w:pPr>
        <w:ind w:left="5400" w:hanging="360"/>
      </w:pPr>
      <w:rPr>
        <w:rFonts w:hint="default" w:ascii="Courier New" w:hAnsi="Courier New" w:cs="Courier New"/>
      </w:rPr>
    </w:lvl>
    <w:lvl w:ilvl="8" w:tplc="0C0A0005">
      <w:start w:val="1"/>
      <w:numFmt w:val="bullet"/>
      <w:lvlText w:val=""/>
      <w:lvlJc w:val="left"/>
      <w:pPr>
        <w:ind w:left="6120" w:hanging="360"/>
      </w:pPr>
      <w:rPr>
        <w:rFonts w:hint="default" w:ascii="Wingdings" w:hAnsi="Wingdings"/>
      </w:rPr>
    </w:lvl>
  </w:abstractNum>
  <w:abstractNum w:abstractNumId="14" w15:restartNumberingAfterBreak="0">
    <w:nsid w:val="74041093"/>
    <w:multiLevelType w:val="multilevel"/>
    <w:tmpl w:val="146E07E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7A402DCF"/>
    <w:multiLevelType w:val="multilevel"/>
    <w:tmpl w:val="6FE878EA"/>
    <w:lvl w:ilvl="0">
      <w:start w:val="1"/>
      <w:numFmt w:val="decimal"/>
      <w:lvlText w:val="%1.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AFA1302"/>
    <w:multiLevelType w:val="multilevel"/>
    <w:tmpl w:val="E74C00E4"/>
    <w:lvl w:ilvl="0">
      <w:start w:val="4"/>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7" w15:restartNumberingAfterBreak="0">
    <w:nsid w:val="7C88402C"/>
    <w:multiLevelType w:val="hybridMultilevel"/>
    <w:tmpl w:val="12547314"/>
    <w:lvl w:ilvl="0" w:tplc="08160001">
      <w:start w:val="1"/>
      <w:numFmt w:val="bullet"/>
      <w:lvlText w:val=""/>
      <w:lvlJc w:val="left"/>
      <w:pPr>
        <w:ind w:left="360" w:hanging="360"/>
      </w:pPr>
      <w:rPr>
        <w:rFonts w:hint="default" w:ascii="Symbol" w:hAnsi="Symbol"/>
      </w:rPr>
    </w:lvl>
    <w:lvl w:ilvl="1" w:tplc="08160003" w:tentative="1">
      <w:start w:val="1"/>
      <w:numFmt w:val="bullet"/>
      <w:lvlText w:val="o"/>
      <w:lvlJc w:val="left"/>
      <w:pPr>
        <w:ind w:left="1080" w:hanging="360"/>
      </w:pPr>
      <w:rPr>
        <w:rFonts w:hint="default" w:ascii="Courier New" w:hAnsi="Courier New" w:cs="Courier New"/>
      </w:rPr>
    </w:lvl>
    <w:lvl w:ilvl="2" w:tplc="08160005" w:tentative="1">
      <w:start w:val="1"/>
      <w:numFmt w:val="bullet"/>
      <w:lvlText w:val=""/>
      <w:lvlJc w:val="left"/>
      <w:pPr>
        <w:ind w:left="1800" w:hanging="360"/>
      </w:pPr>
      <w:rPr>
        <w:rFonts w:hint="default" w:ascii="Wingdings" w:hAnsi="Wingdings"/>
      </w:rPr>
    </w:lvl>
    <w:lvl w:ilvl="3" w:tplc="08160001" w:tentative="1">
      <w:start w:val="1"/>
      <w:numFmt w:val="bullet"/>
      <w:lvlText w:val=""/>
      <w:lvlJc w:val="left"/>
      <w:pPr>
        <w:ind w:left="2520" w:hanging="360"/>
      </w:pPr>
      <w:rPr>
        <w:rFonts w:hint="default" w:ascii="Symbol" w:hAnsi="Symbol"/>
      </w:rPr>
    </w:lvl>
    <w:lvl w:ilvl="4" w:tplc="08160003" w:tentative="1">
      <w:start w:val="1"/>
      <w:numFmt w:val="bullet"/>
      <w:lvlText w:val="o"/>
      <w:lvlJc w:val="left"/>
      <w:pPr>
        <w:ind w:left="3240" w:hanging="360"/>
      </w:pPr>
      <w:rPr>
        <w:rFonts w:hint="default" w:ascii="Courier New" w:hAnsi="Courier New" w:cs="Courier New"/>
      </w:rPr>
    </w:lvl>
    <w:lvl w:ilvl="5" w:tplc="08160005" w:tentative="1">
      <w:start w:val="1"/>
      <w:numFmt w:val="bullet"/>
      <w:lvlText w:val=""/>
      <w:lvlJc w:val="left"/>
      <w:pPr>
        <w:ind w:left="3960" w:hanging="360"/>
      </w:pPr>
      <w:rPr>
        <w:rFonts w:hint="default" w:ascii="Wingdings" w:hAnsi="Wingdings"/>
      </w:rPr>
    </w:lvl>
    <w:lvl w:ilvl="6" w:tplc="08160001" w:tentative="1">
      <w:start w:val="1"/>
      <w:numFmt w:val="bullet"/>
      <w:lvlText w:val=""/>
      <w:lvlJc w:val="left"/>
      <w:pPr>
        <w:ind w:left="4680" w:hanging="360"/>
      </w:pPr>
      <w:rPr>
        <w:rFonts w:hint="default" w:ascii="Symbol" w:hAnsi="Symbol"/>
      </w:rPr>
    </w:lvl>
    <w:lvl w:ilvl="7" w:tplc="08160003" w:tentative="1">
      <w:start w:val="1"/>
      <w:numFmt w:val="bullet"/>
      <w:lvlText w:val="o"/>
      <w:lvlJc w:val="left"/>
      <w:pPr>
        <w:ind w:left="5400" w:hanging="360"/>
      </w:pPr>
      <w:rPr>
        <w:rFonts w:hint="default" w:ascii="Courier New" w:hAnsi="Courier New" w:cs="Courier New"/>
      </w:rPr>
    </w:lvl>
    <w:lvl w:ilvl="8" w:tplc="08160005" w:tentative="1">
      <w:start w:val="1"/>
      <w:numFmt w:val="bullet"/>
      <w:lvlText w:val=""/>
      <w:lvlJc w:val="left"/>
      <w:pPr>
        <w:ind w:left="6120" w:hanging="360"/>
      </w:pPr>
      <w:rPr>
        <w:rFonts w:hint="default" w:ascii="Wingdings" w:hAnsi="Wingdings"/>
      </w:rPr>
    </w:lvl>
  </w:abstractNum>
  <w:num w:numId="1">
    <w:abstractNumId w:val="12"/>
  </w:num>
  <w:num w:numId="2">
    <w:abstractNumId w:val="17"/>
  </w:num>
  <w:num w:numId="3">
    <w:abstractNumId w:val="13"/>
  </w:num>
  <w:num w:numId="4">
    <w:abstractNumId w:val="6"/>
  </w:num>
  <w:num w:numId="5">
    <w:abstractNumId w:val="11"/>
  </w:num>
  <w:num w:numId="6">
    <w:abstractNumId w:val="3"/>
  </w:num>
  <w:num w:numId="7">
    <w:abstractNumId w:val="7"/>
  </w:num>
  <w:num w:numId="8">
    <w:abstractNumId w:val="0"/>
  </w:num>
  <w:num w:numId="9">
    <w:abstractNumId w:val="10"/>
  </w:num>
  <w:num w:numId="10">
    <w:abstractNumId w:val="15"/>
  </w:num>
  <w:num w:numId="11">
    <w:abstractNumId w:val="2"/>
  </w:num>
  <w:num w:numId="12">
    <w:abstractNumId w:val="1"/>
  </w:num>
  <w:num w:numId="13">
    <w:abstractNumId w:val="8"/>
  </w:num>
  <w:num w:numId="14">
    <w:abstractNumId w:val="4"/>
  </w:num>
  <w:num w:numId="15">
    <w:abstractNumId w:val="5"/>
  </w:num>
  <w:num w:numId="16">
    <w:abstractNumId w:val="9"/>
  </w:num>
  <w:num w:numId="17">
    <w:abstractNumId w:val="14"/>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ctiveWritingStyle w:lang="pt-BR" w:vendorID="64" w:dllVersion="0" w:nlCheck="1" w:checkStyle="0" w:appName="MSWord"/>
  <w:trackRevisions w:val="false"/>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6708"/>
    <w:rsid w:val="000001FB"/>
    <w:rsid w:val="00000802"/>
    <w:rsid w:val="0001219A"/>
    <w:rsid w:val="0002177B"/>
    <w:rsid w:val="000249B4"/>
    <w:rsid w:val="00031083"/>
    <w:rsid w:val="000339CE"/>
    <w:rsid w:val="00044C2B"/>
    <w:rsid w:val="00045968"/>
    <w:rsid w:val="00052220"/>
    <w:rsid w:val="00057BA3"/>
    <w:rsid w:val="00061FE5"/>
    <w:rsid w:val="00066904"/>
    <w:rsid w:val="000707AE"/>
    <w:rsid w:val="00075C24"/>
    <w:rsid w:val="000807C1"/>
    <w:rsid w:val="0008307A"/>
    <w:rsid w:val="00083402"/>
    <w:rsid w:val="0008731F"/>
    <w:rsid w:val="00087353"/>
    <w:rsid w:val="00096106"/>
    <w:rsid w:val="000A23AE"/>
    <w:rsid w:val="000A5BE4"/>
    <w:rsid w:val="000B164B"/>
    <w:rsid w:val="000B184E"/>
    <w:rsid w:val="000B20AD"/>
    <w:rsid w:val="000C06BB"/>
    <w:rsid w:val="000D17C2"/>
    <w:rsid w:val="000E0E60"/>
    <w:rsid w:val="000E668F"/>
    <w:rsid w:val="001016DD"/>
    <w:rsid w:val="00104AE0"/>
    <w:rsid w:val="00113083"/>
    <w:rsid w:val="001165E6"/>
    <w:rsid w:val="00122CA8"/>
    <w:rsid w:val="00123477"/>
    <w:rsid w:val="00124D67"/>
    <w:rsid w:val="00124EDC"/>
    <w:rsid w:val="00126332"/>
    <w:rsid w:val="001271C0"/>
    <w:rsid w:val="0013504B"/>
    <w:rsid w:val="0013548F"/>
    <w:rsid w:val="00140986"/>
    <w:rsid w:val="001437E5"/>
    <w:rsid w:val="00144588"/>
    <w:rsid w:val="00151D95"/>
    <w:rsid w:val="001520D4"/>
    <w:rsid w:val="001525C5"/>
    <w:rsid w:val="001607E4"/>
    <w:rsid w:val="0016746F"/>
    <w:rsid w:val="00172CD8"/>
    <w:rsid w:val="001868D3"/>
    <w:rsid w:val="00191529"/>
    <w:rsid w:val="00194A93"/>
    <w:rsid w:val="001A4470"/>
    <w:rsid w:val="001B4621"/>
    <w:rsid w:val="001B503B"/>
    <w:rsid w:val="001B505C"/>
    <w:rsid w:val="001C03AA"/>
    <w:rsid w:val="001C7B29"/>
    <w:rsid w:val="001D24DE"/>
    <w:rsid w:val="001D2D69"/>
    <w:rsid w:val="001D6418"/>
    <w:rsid w:val="001E41A1"/>
    <w:rsid w:val="001E4287"/>
    <w:rsid w:val="001E4FE0"/>
    <w:rsid w:val="001F3A1F"/>
    <w:rsid w:val="001F3A87"/>
    <w:rsid w:val="001F4979"/>
    <w:rsid w:val="00202136"/>
    <w:rsid w:val="002039FF"/>
    <w:rsid w:val="00206026"/>
    <w:rsid w:val="002100A1"/>
    <w:rsid w:val="0021026C"/>
    <w:rsid w:val="00224171"/>
    <w:rsid w:val="002258FF"/>
    <w:rsid w:val="00240D37"/>
    <w:rsid w:val="00243835"/>
    <w:rsid w:val="00247581"/>
    <w:rsid w:val="0025160D"/>
    <w:rsid w:val="00260602"/>
    <w:rsid w:val="00261D31"/>
    <w:rsid w:val="00272531"/>
    <w:rsid w:val="00276BC0"/>
    <w:rsid w:val="002827F9"/>
    <w:rsid w:val="002879CF"/>
    <w:rsid w:val="002905A1"/>
    <w:rsid w:val="00294925"/>
    <w:rsid w:val="002A0B8E"/>
    <w:rsid w:val="002A4674"/>
    <w:rsid w:val="002A620A"/>
    <w:rsid w:val="002A6C4B"/>
    <w:rsid w:val="002A73CD"/>
    <w:rsid w:val="002B2025"/>
    <w:rsid w:val="002C0F48"/>
    <w:rsid w:val="002C32C5"/>
    <w:rsid w:val="002C4BA8"/>
    <w:rsid w:val="002C4D58"/>
    <w:rsid w:val="002D1BF2"/>
    <w:rsid w:val="002D7F35"/>
    <w:rsid w:val="002E49E9"/>
    <w:rsid w:val="002F7622"/>
    <w:rsid w:val="00305DA1"/>
    <w:rsid w:val="00306B2A"/>
    <w:rsid w:val="0031179F"/>
    <w:rsid w:val="00330EED"/>
    <w:rsid w:val="003317D7"/>
    <w:rsid w:val="00336B69"/>
    <w:rsid w:val="00341908"/>
    <w:rsid w:val="00345AE0"/>
    <w:rsid w:val="00345F0D"/>
    <w:rsid w:val="003500AE"/>
    <w:rsid w:val="00350C8A"/>
    <w:rsid w:val="003604BC"/>
    <w:rsid w:val="003718E7"/>
    <w:rsid w:val="003732C1"/>
    <w:rsid w:val="003858FA"/>
    <w:rsid w:val="003A06C9"/>
    <w:rsid w:val="003B5C38"/>
    <w:rsid w:val="003C0611"/>
    <w:rsid w:val="003C0FC7"/>
    <w:rsid w:val="003C1247"/>
    <w:rsid w:val="003C1CBC"/>
    <w:rsid w:val="003C1D06"/>
    <w:rsid w:val="003C50CD"/>
    <w:rsid w:val="003D1065"/>
    <w:rsid w:val="003D1DD6"/>
    <w:rsid w:val="003D5ADC"/>
    <w:rsid w:val="003E0C65"/>
    <w:rsid w:val="003F1D1C"/>
    <w:rsid w:val="003F2473"/>
    <w:rsid w:val="003F37BF"/>
    <w:rsid w:val="003F7CBC"/>
    <w:rsid w:val="00406854"/>
    <w:rsid w:val="0041740F"/>
    <w:rsid w:val="00425C94"/>
    <w:rsid w:val="00430880"/>
    <w:rsid w:val="00430EB2"/>
    <w:rsid w:val="004310CC"/>
    <w:rsid w:val="004311A4"/>
    <w:rsid w:val="0043301C"/>
    <w:rsid w:val="0043381D"/>
    <w:rsid w:val="00435828"/>
    <w:rsid w:val="00435A33"/>
    <w:rsid w:val="00445CD9"/>
    <w:rsid w:val="004507C7"/>
    <w:rsid w:val="00451D67"/>
    <w:rsid w:val="004559A9"/>
    <w:rsid w:val="004604BE"/>
    <w:rsid w:val="004621BF"/>
    <w:rsid w:val="00464DAA"/>
    <w:rsid w:val="004651F6"/>
    <w:rsid w:val="00474223"/>
    <w:rsid w:val="004766E8"/>
    <w:rsid w:val="00481D10"/>
    <w:rsid w:val="00481DB8"/>
    <w:rsid w:val="0048272E"/>
    <w:rsid w:val="004965C4"/>
    <w:rsid w:val="004A59B1"/>
    <w:rsid w:val="004A68CA"/>
    <w:rsid w:val="004B0CBB"/>
    <w:rsid w:val="004B0ECA"/>
    <w:rsid w:val="004B5A5D"/>
    <w:rsid w:val="004C2E82"/>
    <w:rsid w:val="004D04AD"/>
    <w:rsid w:val="004D14EE"/>
    <w:rsid w:val="004D528B"/>
    <w:rsid w:val="004E054B"/>
    <w:rsid w:val="004E0C94"/>
    <w:rsid w:val="004E4C17"/>
    <w:rsid w:val="004E5BD2"/>
    <w:rsid w:val="004F7819"/>
    <w:rsid w:val="005048EA"/>
    <w:rsid w:val="0050749B"/>
    <w:rsid w:val="0051097D"/>
    <w:rsid w:val="00513811"/>
    <w:rsid w:val="00513CCA"/>
    <w:rsid w:val="00516102"/>
    <w:rsid w:val="00523026"/>
    <w:rsid w:val="00536F99"/>
    <w:rsid w:val="00540C3A"/>
    <w:rsid w:val="005436EE"/>
    <w:rsid w:val="005554C5"/>
    <w:rsid w:val="005565C2"/>
    <w:rsid w:val="00562120"/>
    <w:rsid w:val="005672D6"/>
    <w:rsid w:val="00567751"/>
    <w:rsid w:val="00567B7A"/>
    <w:rsid w:val="00570418"/>
    <w:rsid w:val="005800D4"/>
    <w:rsid w:val="005820A2"/>
    <w:rsid w:val="005823F3"/>
    <w:rsid w:val="0058284C"/>
    <w:rsid w:val="00586F67"/>
    <w:rsid w:val="00593E58"/>
    <w:rsid w:val="005951F8"/>
    <w:rsid w:val="00595578"/>
    <w:rsid w:val="005A20E3"/>
    <w:rsid w:val="005A55EA"/>
    <w:rsid w:val="005A7EE4"/>
    <w:rsid w:val="005B4F80"/>
    <w:rsid w:val="005C46A6"/>
    <w:rsid w:val="005C50C0"/>
    <w:rsid w:val="005C5106"/>
    <w:rsid w:val="005C5366"/>
    <w:rsid w:val="005D0598"/>
    <w:rsid w:val="005D422C"/>
    <w:rsid w:val="005D569E"/>
    <w:rsid w:val="005D7437"/>
    <w:rsid w:val="005E16AC"/>
    <w:rsid w:val="005E48DD"/>
    <w:rsid w:val="005E6355"/>
    <w:rsid w:val="005F2258"/>
    <w:rsid w:val="00614CE5"/>
    <w:rsid w:val="00617940"/>
    <w:rsid w:val="00617FAE"/>
    <w:rsid w:val="00621923"/>
    <w:rsid w:val="006343FB"/>
    <w:rsid w:val="0063548C"/>
    <w:rsid w:val="00646B8D"/>
    <w:rsid w:val="00653F3E"/>
    <w:rsid w:val="00657518"/>
    <w:rsid w:val="00666B45"/>
    <w:rsid w:val="00671D11"/>
    <w:rsid w:val="00674E64"/>
    <w:rsid w:val="00680390"/>
    <w:rsid w:val="0068044B"/>
    <w:rsid w:val="00680F9C"/>
    <w:rsid w:val="006838DC"/>
    <w:rsid w:val="00690911"/>
    <w:rsid w:val="006A03C2"/>
    <w:rsid w:val="006A041E"/>
    <w:rsid w:val="006A0F3C"/>
    <w:rsid w:val="006B0563"/>
    <w:rsid w:val="006B0E71"/>
    <w:rsid w:val="006B141C"/>
    <w:rsid w:val="006B2814"/>
    <w:rsid w:val="006B30EE"/>
    <w:rsid w:val="006B374D"/>
    <w:rsid w:val="006C1611"/>
    <w:rsid w:val="006D41E5"/>
    <w:rsid w:val="006D439D"/>
    <w:rsid w:val="006E57A2"/>
    <w:rsid w:val="006F11BE"/>
    <w:rsid w:val="006F5F3B"/>
    <w:rsid w:val="00705946"/>
    <w:rsid w:val="007075CC"/>
    <w:rsid w:val="00715A7E"/>
    <w:rsid w:val="007177FF"/>
    <w:rsid w:val="00723F8E"/>
    <w:rsid w:val="00725107"/>
    <w:rsid w:val="00725C18"/>
    <w:rsid w:val="00745E97"/>
    <w:rsid w:val="0075372A"/>
    <w:rsid w:val="00757CE1"/>
    <w:rsid w:val="0076018F"/>
    <w:rsid w:val="00760D86"/>
    <w:rsid w:val="00763C66"/>
    <w:rsid w:val="00763E8C"/>
    <w:rsid w:val="0076430B"/>
    <w:rsid w:val="0076611E"/>
    <w:rsid w:val="00772CB2"/>
    <w:rsid w:val="00776DEC"/>
    <w:rsid w:val="00776FEF"/>
    <w:rsid w:val="00782834"/>
    <w:rsid w:val="007912B8"/>
    <w:rsid w:val="007A381B"/>
    <w:rsid w:val="007B4356"/>
    <w:rsid w:val="007C11F2"/>
    <w:rsid w:val="007C3C95"/>
    <w:rsid w:val="007C41E1"/>
    <w:rsid w:val="007C4BB5"/>
    <w:rsid w:val="007C5CD4"/>
    <w:rsid w:val="007D2A0B"/>
    <w:rsid w:val="007D5895"/>
    <w:rsid w:val="007E00D3"/>
    <w:rsid w:val="007F05D5"/>
    <w:rsid w:val="007F1AB0"/>
    <w:rsid w:val="007F20CF"/>
    <w:rsid w:val="007F5762"/>
    <w:rsid w:val="007F76D2"/>
    <w:rsid w:val="00815F39"/>
    <w:rsid w:val="00833510"/>
    <w:rsid w:val="0083512A"/>
    <w:rsid w:val="008414B7"/>
    <w:rsid w:val="00844719"/>
    <w:rsid w:val="00846708"/>
    <w:rsid w:val="008509F3"/>
    <w:rsid w:val="00853D04"/>
    <w:rsid w:val="00853F28"/>
    <w:rsid w:val="00861EC8"/>
    <w:rsid w:val="00865AAE"/>
    <w:rsid w:val="00870544"/>
    <w:rsid w:val="00876F3C"/>
    <w:rsid w:val="00893948"/>
    <w:rsid w:val="00894E44"/>
    <w:rsid w:val="008B1787"/>
    <w:rsid w:val="008B1D0B"/>
    <w:rsid w:val="008B54FF"/>
    <w:rsid w:val="008C3CF7"/>
    <w:rsid w:val="008D1EDF"/>
    <w:rsid w:val="008D2C01"/>
    <w:rsid w:val="008D47DA"/>
    <w:rsid w:val="008E16FD"/>
    <w:rsid w:val="008E456D"/>
    <w:rsid w:val="008E5434"/>
    <w:rsid w:val="008E5B4F"/>
    <w:rsid w:val="008F00E4"/>
    <w:rsid w:val="008F23C9"/>
    <w:rsid w:val="008F52D4"/>
    <w:rsid w:val="00903A9A"/>
    <w:rsid w:val="00906E36"/>
    <w:rsid w:val="009147F1"/>
    <w:rsid w:val="009247B6"/>
    <w:rsid w:val="00925C16"/>
    <w:rsid w:val="00932C44"/>
    <w:rsid w:val="00932E83"/>
    <w:rsid w:val="00950590"/>
    <w:rsid w:val="00954BBB"/>
    <w:rsid w:val="00955472"/>
    <w:rsid w:val="00963901"/>
    <w:rsid w:val="009660D6"/>
    <w:rsid w:val="00967E88"/>
    <w:rsid w:val="00987E79"/>
    <w:rsid w:val="00993407"/>
    <w:rsid w:val="009A0406"/>
    <w:rsid w:val="009A1BFF"/>
    <w:rsid w:val="009A1D89"/>
    <w:rsid w:val="009A24A8"/>
    <w:rsid w:val="009A2D10"/>
    <w:rsid w:val="009A31A9"/>
    <w:rsid w:val="009A65A3"/>
    <w:rsid w:val="009A7391"/>
    <w:rsid w:val="009B4E26"/>
    <w:rsid w:val="009B55BF"/>
    <w:rsid w:val="009C0765"/>
    <w:rsid w:val="009C0C62"/>
    <w:rsid w:val="009C11E8"/>
    <w:rsid w:val="009D1F08"/>
    <w:rsid w:val="009D4FEE"/>
    <w:rsid w:val="009D570E"/>
    <w:rsid w:val="009D57D0"/>
    <w:rsid w:val="009E155E"/>
    <w:rsid w:val="009F39FE"/>
    <w:rsid w:val="00A0239B"/>
    <w:rsid w:val="00A03579"/>
    <w:rsid w:val="00A03D39"/>
    <w:rsid w:val="00A10328"/>
    <w:rsid w:val="00A115C9"/>
    <w:rsid w:val="00A12090"/>
    <w:rsid w:val="00A163D6"/>
    <w:rsid w:val="00A1696F"/>
    <w:rsid w:val="00A21598"/>
    <w:rsid w:val="00A2284C"/>
    <w:rsid w:val="00A23EEE"/>
    <w:rsid w:val="00A27C63"/>
    <w:rsid w:val="00A3454A"/>
    <w:rsid w:val="00A45C82"/>
    <w:rsid w:val="00A52AE5"/>
    <w:rsid w:val="00A52EC6"/>
    <w:rsid w:val="00A532A3"/>
    <w:rsid w:val="00A620AF"/>
    <w:rsid w:val="00A6449E"/>
    <w:rsid w:val="00A646D3"/>
    <w:rsid w:val="00A7144B"/>
    <w:rsid w:val="00A71552"/>
    <w:rsid w:val="00A720DE"/>
    <w:rsid w:val="00A7270E"/>
    <w:rsid w:val="00A804CC"/>
    <w:rsid w:val="00A877F5"/>
    <w:rsid w:val="00AA160A"/>
    <w:rsid w:val="00AB0F31"/>
    <w:rsid w:val="00AB1F3D"/>
    <w:rsid w:val="00AB28D5"/>
    <w:rsid w:val="00AB6405"/>
    <w:rsid w:val="00AD205B"/>
    <w:rsid w:val="00AD5750"/>
    <w:rsid w:val="00AE4D5F"/>
    <w:rsid w:val="00AF1324"/>
    <w:rsid w:val="00AF6E87"/>
    <w:rsid w:val="00B01C82"/>
    <w:rsid w:val="00B0490A"/>
    <w:rsid w:val="00B06CA4"/>
    <w:rsid w:val="00B21354"/>
    <w:rsid w:val="00B24FDE"/>
    <w:rsid w:val="00B26CF9"/>
    <w:rsid w:val="00B369AC"/>
    <w:rsid w:val="00B4362B"/>
    <w:rsid w:val="00B47B73"/>
    <w:rsid w:val="00B50830"/>
    <w:rsid w:val="00B51868"/>
    <w:rsid w:val="00B54A68"/>
    <w:rsid w:val="00B6008D"/>
    <w:rsid w:val="00B6016B"/>
    <w:rsid w:val="00B706C0"/>
    <w:rsid w:val="00B72551"/>
    <w:rsid w:val="00B80AA9"/>
    <w:rsid w:val="00B90DDA"/>
    <w:rsid w:val="00B96F8E"/>
    <w:rsid w:val="00BA50E6"/>
    <w:rsid w:val="00BB1B44"/>
    <w:rsid w:val="00BB38B9"/>
    <w:rsid w:val="00BC7484"/>
    <w:rsid w:val="00BD7377"/>
    <w:rsid w:val="00BE4DF3"/>
    <w:rsid w:val="00BF1AFA"/>
    <w:rsid w:val="00C058E6"/>
    <w:rsid w:val="00C0719C"/>
    <w:rsid w:val="00C12F00"/>
    <w:rsid w:val="00C34285"/>
    <w:rsid w:val="00C37CA5"/>
    <w:rsid w:val="00C40689"/>
    <w:rsid w:val="00C4569C"/>
    <w:rsid w:val="00C45F1D"/>
    <w:rsid w:val="00C47392"/>
    <w:rsid w:val="00C524CE"/>
    <w:rsid w:val="00C621B2"/>
    <w:rsid w:val="00C62F2B"/>
    <w:rsid w:val="00C642BB"/>
    <w:rsid w:val="00C7346A"/>
    <w:rsid w:val="00C73B46"/>
    <w:rsid w:val="00C77C8B"/>
    <w:rsid w:val="00C83A57"/>
    <w:rsid w:val="00C8415A"/>
    <w:rsid w:val="00C86D31"/>
    <w:rsid w:val="00C9211B"/>
    <w:rsid w:val="00C930D1"/>
    <w:rsid w:val="00C94E69"/>
    <w:rsid w:val="00C9508B"/>
    <w:rsid w:val="00CA6275"/>
    <w:rsid w:val="00CB33C0"/>
    <w:rsid w:val="00CB61AB"/>
    <w:rsid w:val="00CC0574"/>
    <w:rsid w:val="00CC152B"/>
    <w:rsid w:val="00CC2649"/>
    <w:rsid w:val="00CD3081"/>
    <w:rsid w:val="00CD77B6"/>
    <w:rsid w:val="00CD7891"/>
    <w:rsid w:val="00CF2816"/>
    <w:rsid w:val="00CF3D22"/>
    <w:rsid w:val="00CF6CF5"/>
    <w:rsid w:val="00D027F8"/>
    <w:rsid w:val="00D03EDA"/>
    <w:rsid w:val="00D063B2"/>
    <w:rsid w:val="00D265B5"/>
    <w:rsid w:val="00D32BB8"/>
    <w:rsid w:val="00D36C68"/>
    <w:rsid w:val="00D41D45"/>
    <w:rsid w:val="00D4233B"/>
    <w:rsid w:val="00D430D3"/>
    <w:rsid w:val="00D4528C"/>
    <w:rsid w:val="00D46E72"/>
    <w:rsid w:val="00D47A3D"/>
    <w:rsid w:val="00D518A1"/>
    <w:rsid w:val="00D57B5F"/>
    <w:rsid w:val="00D6268C"/>
    <w:rsid w:val="00D65254"/>
    <w:rsid w:val="00D655EF"/>
    <w:rsid w:val="00D65FAD"/>
    <w:rsid w:val="00D739F8"/>
    <w:rsid w:val="00D83403"/>
    <w:rsid w:val="00D95265"/>
    <w:rsid w:val="00DA6205"/>
    <w:rsid w:val="00DA7FAD"/>
    <w:rsid w:val="00DC0CDF"/>
    <w:rsid w:val="00DC4EAF"/>
    <w:rsid w:val="00DD391F"/>
    <w:rsid w:val="00DD3B39"/>
    <w:rsid w:val="00DE3BE7"/>
    <w:rsid w:val="00DE53C4"/>
    <w:rsid w:val="00DE6B63"/>
    <w:rsid w:val="00DF003C"/>
    <w:rsid w:val="00DF0998"/>
    <w:rsid w:val="00E0208F"/>
    <w:rsid w:val="00E06294"/>
    <w:rsid w:val="00E10EF7"/>
    <w:rsid w:val="00E1220E"/>
    <w:rsid w:val="00E23E6A"/>
    <w:rsid w:val="00E31EF4"/>
    <w:rsid w:val="00E320C5"/>
    <w:rsid w:val="00E32948"/>
    <w:rsid w:val="00E35223"/>
    <w:rsid w:val="00E357D4"/>
    <w:rsid w:val="00E51D5F"/>
    <w:rsid w:val="00E60780"/>
    <w:rsid w:val="00E64320"/>
    <w:rsid w:val="00E72198"/>
    <w:rsid w:val="00E769E0"/>
    <w:rsid w:val="00E80521"/>
    <w:rsid w:val="00E90CA4"/>
    <w:rsid w:val="00E91E2F"/>
    <w:rsid w:val="00E921AB"/>
    <w:rsid w:val="00EA3EA0"/>
    <w:rsid w:val="00EA5E3B"/>
    <w:rsid w:val="00EB0111"/>
    <w:rsid w:val="00EC5DE7"/>
    <w:rsid w:val="00EC62C3"/>
    <w:rsid w:val="00EC6FE4"/>
    <w:rsid w:val="00EE7EC6"/>
    <w:rsid w:val="00EF0BA2"/>
    <w:rsid w:val="00EF2BF4"/>
    <w:rsid w:val="00EF38D4"/>
    <w:rsid w:val="00EF42B9"/>
    <w:rsid w:val="00EF4A36"/>
    <w:rsid w:val="00EF4FB9"/>
    <w:rsid w:val="00F03628"/>
    <w:rsid w:val="00F12749"/>
    <w:rsid w:val="00F2013E"/>
    <w:rsid w:val="00F32715"/>
    <w:rsid w:val="00F45677"/>
    <w:rsid w:val="00F45CE0"/>
    <w:rsid w:val="00F465FA"/>
    <w:rsid w:val="00F5669E"/>
    <w:rsid w:val="00F63634"/>
    <w:rsid w:val="00F64B36"/>
    <w:rsid w:val="00F64BF0"/>
    <w:rsid w:val="00F65EDC"/>
    <w:rsid w:val="00F662D5"/>
    <w:rsid w:val="00F6668E"/>
    <w:rsid w:val="00F67811"/>
    <w:rsid w:val="00F80DB9"/>
    <w:rsid w:val="00F854F6"/>
    <w:rsid w:val="00F96714"/>
    <w:rsid w:val="00FA3C3E"/>
    <w:rsid w:val="00FA78A2"/>
    <w:rsid w:val="00FB0096"/>
    <w:rsid w:val="00FB13CE"/>
    <w:rsid w:val="00FB331A"/>
    <w:rsid w:val="00FB3388"/>
    <w:rsid w:val="00FB572B"/>
    <w:rsid w:val="00FB591A"/>
    <w:rsid w:val="00FB5992"/>
    <w:rsid w:val="00FB7B13"/>
    <w:rsid w:val="00FC7594"/>
    <w:rsid w:val="00FD32E6"/>
    <w:rsid w:val="00FD603E"/>
    <w:rsid w:val="00FE00F8"/>
    <w:rsid w:val="00FE04DC"/>
    <w:rsid w:val="00FE2138"/>
    <w:rsid w:val="00FE4922"/>
    <w:rsid w:val="00FF1EA9"/>
    <w:rsid w:val="00FF547E"/>
    <w:rsid w:val="055BD611"/>
    <w:rsid w:val="18AC5445"/>
    <w:rsid w:val="20787DAC"/>
    <w:rsid w:val="27F9D484"/>
    <w:rsid w:val="4D528C20"/>
    <w:rsid w:val="74F0E6F1"/>
    <w:rsid w:val="7E72D64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131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0"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Ttulo6">
    <w:name w:val="heading 6"/>
    <w:basedOn w:val="Normal"/>
    <w:next w:val="Normal"/>
    <w:link w:val="Ttulo6Car"/>
    <w:qFormat/>
    <w:rsid w:val="00C621B2"/>
    <w:pPr>
      <w:spacing w:before="240" w:after="60" w:line="240" w:lineRule="auto"/>
      <w:outlineLvl w:val="5"/>
    </w:pPr>
    <w:rPr>
      <w:rFonts w:ascii="Times New Roman" w:hAnsi="Times New Roman" w:eastAsia="MS Mincho" w:cs="Times New Roman"/>
      <w:b/>
      <w:bCs/>
      <w:lang w:eastAsia="es-ES"/>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character" w:styleId="Refdecomentario">
    <w:name w:val="annotation reference"/>
    <w:basedOn w:val="Fuentedeprrafopredeter"/>
    <w:uiPriority w:val="99"/>
    <w:semiHidden/>
    <w:unhideWhenUsed/>
    <w:rsid w:val="009F39FE"/>
    <w:rPr>
      <w:sz w:val="16"/>
      <w:szCs w:val="16"/>
    </w:rPr>
  </w:style>
  <w:style w:type="paragraph" w:styleId="Textocomentario">
    <w:name w:val="annotation text"/>
    <w:basedOn w:val="Normal"/>
    <w:link w:val="TextocomentarioCar"/>
    <w:uiPriority w:val="99"/>
    <w:semiHidden/>
    <w:unhideWhenUsed/>
    <w:rsid w:val="009F39FE"/>
    <w:pPr>
      <w:spacing w:line="240" w:lineRule="auto"/>
    </w:pPr>
    <w:rPr>
      <w:sz w:val="20"/>
      <w:szCs w:val="20"/>
    </w:rPr>
  </w:style>
  <w:style w:type="character" w:styleId="TextocomentarioCar" w:customStyle="1">
    <w:name w:val="Texto comentario Car"/>
    <w:basedOn w:val="Fuentedeprrafopredeter"/>
    <w:link w:val="Textocomentario"/>
    <w:uiPriority w:val="99"/>
    <w:semiHidden/>
    <w:rsid w:val="009F39FE"/>
    <w:rPr>
      <w:sz w:val="20"/>
      <w:szCs w:val="20"/>
    </w:rPr>
  </w:style>
  <w:style w:type="paragraph" w:styleId="Textodeglobo">
    <w:name w:val="Balloon Text"/>
    <w:basedOn w:val="Normal"/>
    <w:link w:val="TextodegloboCar"/>
    <w:uiPriority w:val="99"/>
    <w:semiHidden/>
    <w:unhideWhenUsed/>
    <w:rsid w:val="009F39FE"/>
    <w:pPr>
      <w:spacing w:after="0" w:line="240" w:lineRule="auto"/>
    </w:pPr>
    <w:rPr>
      <w:rFonts w:ascii="Segoe UI" w:hAnsi="Segoe UI" w:cs="Segoe UI"/>
      <w:sz w:val="18"/>
      <w:szCs w:val="18"/>
    </w:rPr>
  </w:style>
  <w:style w:type="character" w:styleId="TextodegloboCar" w:customStyle="1">
    <w:name w:val="Texto de globo Car"/>
    <w:basedOn w:val="Fuentedeprrafopredeter"/>
    <w:link w:val="Textodeglobo"/>
    <w:uiPriority w:val="99"/>
    <w:semiHidden/>
    <w:rsid w:val="009F39FE"/>
    <w:rPr>
      <w:rFonts w:ascii="Segoe UI" w:hAnsi="Segoe UI" w:cs="Segoe UI"/>
      <w:sz w:val="18"/>
      <w:szCs w:val="18"/>
    </w:rPr>
  </w:style>
  <w:style w:type="table" w:styleId="Tablaconcuadrcula">
    <w:name w:val="Table Grid"/>
    <w:basedOn w:val="Tablanormal"/>
    <w:uiPriority w:val="39"/>
    <w:rsid w:val="009E155E"/>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Prrafodelista">
    <w:name w:val="List Paragraph"/>
    <w:basedOn w:val="Normal"/>
    <w:uiPriority w:val="34"/>
    <w:qFormat/>
    <w:rsid w:val="008E456D"/>
    <w:pPr>
      <w:ind w:left="720"/>
      <w:contextualSpacing/>
    </w:pPr>
  </w:style>
  <w:style w:type="character" w:styleId="A7" w:customStyle="1">
    <w:name w:val="A7"/>
    <w:uiPriority w:val="99"/>
    <w:rsid w:val="009247B6"/>
    <w:rPr>
      <w:color w:val="000000"/>
      <w:sz w:val="11"/>
      <w:szCs w:val="11"/>
    </w:rPr>
  </w:style>
  <w:style w:type="paragraph" w:styleId="Default" w:customStyle="1">
    <w:name w:val="Default"/>
    <w:rsid w:val="00224171"/>
    <w:pPr>
      <w:autoSpaceDE w:val="0"/>
      <w:autoSpaceDN w:val="0"/>
      <w:adjustRightInd w:val="0"/>
      <w:spacing w:after="0" w:line="240" w:lineRule="auto"/>
    </w:pPr>
    <w:rPr>
      <w:rFonts w:ascii="Verdana" w:hAnsi="Verdana" w:cs="Verdana"/>
      <w:color w:val="000000"/>
      <w:sz w:val="24"/>
      <w:szCs w:val="24"/>
      <w:lang w:val="pt-PT"/>
    </w:rPr>
  </w:style>
  <w:style w:type="character" w:styleId="Ttulo6Car" w:customStyle="1">
    <w:name w:val="Título 6 Car"/>
    <w:basedOn w:val="Fuentedeprrafopredeter"/>
    <w:link w:val="Ttulo6"/>
    <w:rsid w:val="00C621B2"/>
    <w:rPr>
      <w:rFonts w:ascii="Times New Roman" w:hAnsi="Times New Roman" w:eastAsia="MS Mincho" w:cs="Times New Roman"/>
      <w:b/>
      <w:bCs/>
      <w:lang w:eastAsia="es-ES"/>
    </w:rPr>
  </w:style>
  <w:style w:type="character" w:styleId="Hipervnculo">
    <w:name w:val="Hyperlink"/>
    <w:basedOn w:val="Fuentedeprrafopredeter"/>
    <w:uiPriority w:val="99"/>
    <w:unhideWhenUsed/>
    <w:rsid w:val="00894E44"/>
    <w:rPr>
      <w:color w:val="0563C1" w:themeColor="hyperlink"/>
      <w:u w:val="single"/>
    </w:rPr>
  </w:style>
  <w:style w:type="paragraph" w:styleId="Bibliografa">
    <w:name w:val="Bibliography"/>
    <w:basedOn w:val="Normal"/>
    <w:next w:val="Normal"/>
    <w:uiPriority w:val="37"/>
    <w:unhideWhenUsed/>
    <w:rsid w:val="00F80DB9"/>
    <w:pPr>
      <w:spacing w:after="240" w:line="240" w:lineRule="auto"/>
      <w:ind w:left="720" w:hanging="720"/>
    </w:pPr>
  </w:style>
  <w:style w:type="character" w:styleId="object" w:customStyle="1">
    <w:name w:val="object"/>
    <w:basedOn w:val="Fuentedeprrafopredeter"/>
    <w:rsid w:val="00435828"/>
  </w:style>
  <w:style w:type="character" w:styleId="Textodelmarcadordeposicin">
    <w:name w:val="Placeholder Text"/>
    <w:basedOn w:val="Fuentedeprrafopredeter"/>
    <w:uiPriority w:val="99"/>
    <w:semiHidden/>
    <w:rsid w:val="00FE00F8"/>
    <w:rPr>
      <w:color w:val="808080"/>
    </w:rPr>
  </w:style>
  <w:style w:type="paragraph" w:styleId="Encabezado">
    <w:name w:val="header"/>
    <w:basedOn w:val="Normal"/>
    <w:link w:val="EncabezadoCar"/>
    <w:uiPriority w:val="99"/>
    <w:unhideWhenUsed/>
    <w:rsid w:val="00D03EDA"/>
    <w:pPr>
      <w:tabs>
        <w:tab w:val="center" w:pos="4252"/>
        <w:tab w:val="right" w:pos="8504"/>
      </w:tabs>
      <w:spacing w:after="0" w:line="240" w:lineRule="auto"/>
    </w:pPr>
  </w:style>
  <w:style w:type="character" w:styleId="EncabezadoCar" w:customStyle="1">
    <w:name w:val="Encabezado Car"/>
    <w:basedOn w:val="Fuentedeprrafopredeter"/>
    <w:link w:val="Encabezado"/>
    <w:uiPriority w:val="99"/>
    <w:rsid w:val="00D03EDA"/>
  </w:style>
  <w:style w:type="paragraph" w:styleId="Piedepgina">
    <w:name w:val="footer"/>
    <w:basedOn w:val="Normal"/>
    <w:link w:val="PiedepginaCar"/>
    <w:uiPriority w:val="99"/>
    <w:unhideWhenUsed/>
    <w:rsid w:val="00D03EDA"/>
    <w:pPr>
      <w:tabs>
        <w:tab w:val="center" w:pos="4252"/>
        <w:tab w:val="right" w:pos="8504"/>
      </w:tabs>
      <w:spacing w:after="0" w:line="240" w:lineRule="auto"/>
    </w:pPr>
  </w:style>
  <w:style w:type="character" w:styleId="PiedepginaCar" w:customStyle="1">
    <w:name w:val="Pie de página Car"/>
    <w:basedOn w:val="Fuentedeprrafopredeter"/>
    <w:link w:val="Piedepgina"/>
    <w:uiPriority w:val="99"/>
    <w:rsid w:val="00D03EDA"/>
  </w:style>
  <w:style w:type="paragraph" w:styleId="Asuntodelcomentario">
    <w:name w:val="annotation subject"/>
    <w:basedOn w:val="Textocomentario"/>
    <w:next w:val="Textocomentario"/>
    <w:link w:val="AsuntodelcomentarioCar"/>
    <w:uiPriority w:val="99"/>
    <w:semiHidden/>
    <w:unhideWhenUsed/>
    <w:rsid w:val="008E5434"/>
    <w:rPr>
      <w:b/>
      <w:bCs/>
    </w:rPr>
  </w:style>
  <w:style w:type="character" w:styleId="AsuntodelcomentarioCar" w:customStyle="1">
    <w:name w:val="Asunto del comentario Car"/>
    <w:basedOn w:val="TextocomentarioCar"/>
    <w:link w:val="Asuntodelcomentario"/>
    <w:uiPriority w:val="99"/>
    <w:semiHidden/>
    <w:rsid w:val="008E5434"/>
    <w:rPr>
      <w:b/>
      <w:bCs/>
      <w:sz w:val="20"/>
      <w:szCs w:val="20"/>
    </w:rPr>
  </w:style>
  <w:style w:type="paragraph" w:styleId="Textonotapie">
    <w:name w:val="footnote text"/>
    <w:basedOn w:val="Normal"/>
    <w:link w:val="TextonotapieCar"/>
    <w:uiPriority w:val="99"/>
    <w:semiHidden/>
    <w:unhideWhenUsed/>
    <w:rsid w:val="00595578"/>
    <w:pPr>
      <w:spacing w:after="0" w:line="240" w:lineRule="auto"/>
    </w:pPr>
    <w:rPr>
      <w:sz w:val="20"/>
      <w:szCs w:val="20"/>
    </w:rPr>
  </w:style>
  <w:style w:type="character" w:styleId="TextonotapieCar" w:customStyle="1">
    <w:name w:val="Texto nota pie Car"/>
    <w:basedOn w:val="Fuentedeprrafopredeter"/>
    <w:link w:val="Textonotapie"/>
    <w:uiPriority w:val="99"/>
    <w:semiHidden/>
    <w:rsid w:val="00595578"/>
    <w:rPr>
      <w:sz w:val="20"/>
      <w:szCs w:val="20"/>
    </w:rPr>
  </w:style>
  <w:style w:type="character" w:styleId="Refdenotaalpie">
    <w:name w:val="footnote reference"/>
    <w:basedOn w:val="Fuentedeprrafopredeter"/>
    <w:uiPriority w:val="99"/>
    <w:semiHidden/>
    <w:unhideWhenUsed/>
    <w:rsid w:val="00595578"/>
    <w:rPr>
      <w:vertAlign w:val="superscript"/>
    </w:rPr>
  </w:style>
  <w:style w:type="character" w:styleId="Mencinsinresolver">
    <w:name w:val="Unresolved Mention"/>
    <w:basedOn w:val="Fuentedeprrafopredeter"/>
    <w:uiPriority w:val="99"/>
    <w:semiHidden/>
    <w:unhideWhenUsed/>
    <w:rsid w:val="00464D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230981">
      <w:bodyDiv w:val="1"/>
      <w:marLeft w:val="0"/>
      <w:marRight w:val="0"/>
      <w:marTop w:val="0"/>
      <w:marBottom w:val="0"/>
      <w:divBdr>
        <w:top w:val="none" w:sz="0" w:space="0" w:color="auto"/>
        <w:left w:val="none" w:sz="0" w:space="0" w:color="auto"/>
        <w:bottom w:val="none" w:sz="0" w:space="0" w:color="auto"/>
        <w:right w:val="none" w:sz="0" w:space="0" w:color="auto"/>
      </w:divBdr>
    </w:div>
    <w:div w:id="114642853">
      <w:bodyDiv w:val="1"/>
      <w:marLeft w:val="0"/>
      <w:marRight w:val="0"/>
      <w:marTop w:val="0"/>
      <w:marBottom w:val="0"/>
      <w:divBdr>
        <w:top w:val="none" w:sz="0" w:space="0" w:color="auto"/>
        <w:left w:val="none" w:sz="0" w:space="0" w:color="auto"/>
        <w:bottom w:val="none" w:sz="0" w:space="0" w:color="auto"/>
        <w:right w:val="none" w:sz="0" w:space="0" w:color="auto"/>
      </w:divBdr>
    </w:div>
    <w:div w:id="419253370">
      <w:bodyDiv w:val="1"/>
      <w:marLeft w:val="0"/>
      <w:marRight w:val="0"/>
      <w:marTop w:val="0"/>
      <w:marBottom w:val="0"/>
      <w:divBdr>
        <w:top w:val="none" w:sz="0" w:space="0" w:color="auto"/>
        <w:left w:val="none" w:sz="0" w:space="0" w:color="auto"/>
        <w:bottom w:val="none" w:sz="0" w:space="0" w:color="auto"/>
        <w:right w:val="none" w:sz="0" w:space="0" w:color="auto"/>
      </w:divBdr>
    </w:div>
    <w:div w:id="733090749">
      <w:bodyDiv w:val="1"/>
      <w:marLeft w:val="0"/>
      <w:marRight w:val="0"/>
      <w:marTop w:val="0"/>
      <w:marBottom w:val="0"/>
      <w:divBdr>
        <w:top w:val="none" w:sz="0" w:space="0" w:color="auto"/>
        <w:left w:val="none" w:sz="0" w:space="0" w:color="auto"/>
        <w:bottom w:val="none" w:sz="0" w:space="0" w:color="auto"/>
        <w:right w:val="none" w:sz="0" w:space="0" w:color="auto"/>
      </w:divBdr>
    </w:div>
    <w:div w:id="793254950">
      <w:bodyDiv w:val="1"/>
      <w:marLeft w:val="0"/>
      <w:marRight w:val="0"/>
      <w:marTop w:val="0"/>
      <w:marBottom w:val="0"/>
      <w:divBdr>
        <w:top w:val="none" w:sz="0" w:space="0" w:color="auto"/>
        <w:left w:val="none" w:sz="0" w:space="0" w:color="auto"/>
        <w:bottom w:val="none" w:sz="0" w:space="0" w:color="auto"/>
        <w:right w:val="none" w:sz="0" w:space="0" w:color="auto"/>
      </w:divBdr>
    </w:div>
    <w:div w:id="859010604">
      <w:bodyDiv w:val="1"/>
      <w:marLeft w:val="0"/>
      <w:marRight w:val="0"/>
      <w:marTop w:val="0"/>
      <w:marBottom w:val="0"/>
      <w:divBdr>
        <w:top w:val="none" w:sz="0" w:space="0" w:color="auto"/>
        <w:left w:val="none" w:sz="0" w:space="0" w:color="auto"/>
        <w:bottom w:val="none" w:sz="0" w:space="0" w:color="auto"/>
        <w:right w:val="none" w:sz="0" w:space="0" w:color="auto"/>
      </w:divBdr>
    </w:div>
    <w:div w:id="904415242">
      <w:bodyDiv w:val="1"/>
      <w:marLeft w:val="0"/>
      <w:marRight w:val="0"/>
      <w:marTop w:val="0"/>
      <w:marBottom w:val="0"/>
      <w:divBdr>
        <w:top w:val="none" w:sz="0" w:space="0" w:color="auto"/>
        <w:left w:val="none" w:sz="0" w:space="0" w:color="auto"/>
        <w:bottom w:val="none" w:sz="0" w:space="0" w:color="auto"/>
        <w:right w:val="none" w:sz="0" w:space="0" w:color="auto"/>
      </w:divBdr>
    </w:div>
    <w:div w:id="1108936394">
      <w:bodyDiv w:val="1"/>
      <w:marLeft w:val="0"/>
      <w:marRight w:val="0"/>
      <w:marTop w:val="0"/>
      <w:marBottom w:val="0"/>
      <w:divBdr>
        <w:top w:val="none" w:sz="0" w:space="0" w:color="auto"/>
        <w:left w:val="none" w:sz="0" w:space="0" w:color="auto"/>
        <w:bottom w:val="none" w:sz="0" w:space="0" w:color="auto"/>
        <w:right w:val="none" w:sz="0" w:space="0" w:color="auto"/>
      </w:divBdr>
    </w:div>
    <w:div w:id="1222134922">
      <w:bodyDiv w:val="1"/>
      <w:marLeft w:val="0"/>
      <w:marRight w:val="0"/>
      <w:marTop w:val="0"/>
      <w:marBottom w:val="0"/>
      <w:divBdr>
        <w:top w:val="none" w:sz="0" w:space="0" w:color="auto"/>
        <w:left w:val="none" w:sz="0" w:space="0" w:color="auto"/>
        <w:bottom w:val="none" w:sz="0" w:space="0" w:color="auto"/>
        <w:right w:val="none" w:sz="0" w:space="0" w:color="auto"/>
      </w:divBdr>
    </w:div>
    <w:div w:id="1247379439">
      <w:bodyDiv w:val="1"/>
      <w:marLeft w:val="0"/>
      <w:marRight w:val="0"/>
      <w:marTop w:val="0"/>
      <w:marBottom w:val="0"/>
      <w:divBdr>
        <w:top w:val="none" w:sz="0" w:space="0" w:color="auto"/>
        <w:left w:val="none" w:sz="0" w:space="0" w:color="auto"/>
        <w:bottom w:val="none" w:sz="0" w:space="0" w:color="auto"/>
        <w:right w:val="none" w:sz="0" w:space="0" w:color="auto"/>
      </w:divBdr>
    </w:div>
    <w:div w:id="1386024590">
      <w:bodyDiv w:val="1"/>
      <w:marLeft w:val="0"/>
      <w:marRight w:val="0"/>
      <w:marTop w:val="0"/>
      <w:marBottom w:val="0"/>
      <w:divBdr>
        <w:top w:val="none" w:sz="0" w:space="0" w:color="auto"/>
        <w:left w:val="none" w:sz="0" w:space="0" w:color="auto"/>
        <w:bottom w:val="none" w:sz="0" w:space="0" w:color="auto"/>
        <w:right w:val="none" w:sz="0" w:space="0" w:color="auto"/>
      </w:divBdr>
    </w:div>
    <w:div w:id="1407414483">
      <w:bodyDiv w:val="1"/>
      <w:marLeft w:val="0"/>
      <w:marRight w:val="0"/>
      <w:marTop w:val="0"/>
      <w:marBottom w:val="0"/>
      <w:divBdr>
        <w:top w:val="none" w:sz="0" w:space="0" w:color="auto"/>
        <w:left w:val="none" w:sz="0" w:space="0" w:color="auto"/>
        <w:bottom w:val="none" w:sz="0" w:space="0" w:color="auto"/>
        <w:right w:val="none" w:sz="0" w:space="0" w:color="auto"/>
      </w:divBdr>
    </w:div>
    <w:div w:id="1458645855">
      <w:bodyDiv w:val="1"/>
      <w:marLeft w:val="0"/>
      <w:marRight w:val="0"/>
      <w:marTop w:val="0"/>
      <w:marBottom w:val="0"/>
      <w:divBdr>
        <w:top w:val="none" w:sz="0" w:space="0" w:color="auto"/>
        <w:left w:val="none" w:sz="0" w:space="0" w:color="auto"/>
        <w:bottom w:val="none" w:sz="0" w:space="0" w:color="auto"/>
        <w:right w:val="none" w:sz="0" w:space="0" w:color="auto"/>
      </w:divBdr>
    </w:div>
    <w:div w:id="1673099477">
      <w:bodyDiv w:val="1"/>
      <w:marLeft w:val="0"/>
      <w:marRight w:val="0"/>
      <w:marTop w:val="0"/>
      <w:marBottom w:val="0"/>
      <w:divBdr>
        <w:top w:val="none" w:sz="0" w:space="0" w:color="auto"/>
        <w:left w:val="none" w:sz="0" w:space="0" w:color="auto"/>
        <w:bottom w:val="none" w:sz="0" w:space="0" w:color="auto"/>
        <w:right w:val="none" w:sz="0" w:space="0" w:color="auto"/>
      </w:divBdr>
    </w:div>
    <w:div w:id="1760756915">
      <w:bodyDiv w:val="1"/>
      <w:marLeft w:val="0"/>
      <w:marRight w:val="0"/>
      <w:marTop w:val="0"/>
      <w:marBottom w:val="0"/>
      <w:divBdr>
        <w:top w:val="none" w:sz="0" w:space="0" w:color="auto"/>
        <w:left w:val="none" w:sz="0" w:space="0" w:color="auto"/>
        <w:bottom w:val="none" w:sz="0" w:space="0" w:color="auto"/>
        <w:right w:val="none" w:sz="0" w:space="0" w:color="auto"/>
      </w:divBdr>
    </w:div>
    <w:div w:id="1769543603">
      <w:bodyDiv w:val="1"/>
      <w:marLeft w:val="0"/>
      <w:marRight w:val="0"/>
      <w:marTop w:val="0"/>
      <w:marBottom w:val="0"/>
      <w:divBdr>
        <w:top w:val="none" w:sz="0" w:space="0" w:color="auto"/>
        <w:left w:val="none" w:sz="0" w:space="0" w:color="auto"/>
        <w:bottom w:val="none" w:sz="0" w:space="0" w:color="auto"/>
        <w:right w:val="none" w:sz="0" w:space="0" w:color="auto"/>
      </w:divBdr>
    </w:div>
    <w:div w:id="1941527722">
      <w:bodyDiv w:val="1"/>
      <w:marLeft w:val="0"/>
      <w:marRight w:val="0"/>
      <w:marTop w:val="0"/>
      <w:marBottom w:val="0"/>
      <w:divBdr>
        <w:top w:val="none" w:sz="0" w:space="0" w:color="auto"/>
        <w:left w:val="none" w:sz="0" w:space="0" w:color="auto"/>
        <w:bottom w:val="none" w:sz="0" w:space="0" w:color="auto"/>
        <w:right w:val="none" w:sz="0" w:space="0" w:color="auto"/>
      </w:divBdr>
    </w:div>
    <w:div w:id="1947537830">
      <w:bodyDiv w:val="1"/>
      <w:marLeft w:val="0"/>
      <w:marRight w:val="0"/>
      <w:marTop w:val="0"/>
      <w:marBottom w:val="0"/>
      <w:divBdr>
        <w:top w:val="none" w:sz="0" w:space="0" w:color="auto"/>
        <w:left w:val="none" w:sz="0" w:space="0" w:color="auto"/>
        <w:bottom w:val="none" w:sz="0" w:space="0" w:color="auto"/>
        <w:right w:val="none" w:sz="0" w:space="0" w:color="auto"/>
      </w:divBdr>
    </w:div>
    <w:div w:id="2017413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riaa.uaem.mx/xmlui/bitstream/handle/20.500.12055/713/AOPDXN05T.pdf?sequence=1&amp;isAllowed=y" TargetMode="External" Id="rId13" /><Relationship Type="http://schemas.openxmlformats.org/officeDocument/2006/relationships/hyperlink" Target="http://doi.org/10.5558/tfc36010-1" TargetMode="External" Id="rId18" /><Relationship Type="http://schemas.openxmlformats.org/officeDocument/2006/relationships/customXml" Target="../customXml/item3.xml" Id="rId3" /><Relationship Type="http://schemas.openxmlformats.org/officeDocument/2006/relationships/hyperlink" Target="http://doi.org/10.13140/RG.2.2.34452.30087" TargetMode="External" Id="rId21" /><Relationship Type="http://schemas.openxmlformats.org/officeDocument/2006/relationships/hyperlink" Target="https://doi.org/10.18677/EnciBio_2018A32" TargetMode="External" Id="rId34" /><Relationship Type="http://schemas.openxmlformats.org/officeDocument/2006/relationships/settings" Target="settings.xml" Id="rId7" /><Relationship Type="http://schemas.openxmlformats.org/officeDocument/2006/relationships/hyperlink" Target="https://doi.org/10.21273/HORTSCI.40.7.2138" TargetMode="External" Id="rId12" /><Relationship Type="http://schemas.openxmlformats.org/officeDocument/2006/relationships/hyperlink" Target="http://www.inaf.co.cu/revistas/revista-cafe-cacao" TargetMode="External" Id="rId17" /><Relationship Type="http://schemas.openxmlformats.org/officeDocument/2006/relationships/hyperlink" Target="http://doi.org/10.1111/j.1469-8137.2004.01130.x" TargetMode="External" Id="rId25" /><Relationship Type="http://schemas.openxmlformats.org/officeDocument/2006/relationships/hyperlink" Target="https://doi.org/10.29298/rmcf.v9i47.163" TargetMode="External" Id="rId33" /><Relationship Type="http://schemas.openxmlformats.org/officeDocument/2006/relationships/customXml" Target="../customXml/item2.xml" Id="rId2" /><Relationship Type="http://schemas.openxmlformats.org/officeDocument/2006/relationships/hyperlink" Target="https://revista.ibp.co.cu/index.php/BV/article/view/94" TargetMode="External" Id="rId16" /><Relationship Type="http://schemas.openxmlformats.org/officeDocument/2006/relationships/hyperlink" Target="http://www.inaf.co.cu/revistas/revista-forestal-baracoa" TargetMode="Externa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www.guantanamo.gob.cu/es/centro-meteorologico-provincial-guantanamo" TargetMode="External" Id="rId24" /><Relationship Type="http://schemas.openxmlformats.org/officeDocument/2006/relationships/hyperlink" Target="http://doi.org/10.5248/118.337" TargetMode="External" Id="rId32" /><Relationship Type="http://schemas.openxmlformats.org/officeDocument/2006/relationships/theme" Target="theme/theme1.xml" Id="rId37" /><Relationship Type="http://schemas.openxmlformats.org/officeDocument/2006/relationships/numbering" Target="numbering.xml" Id="rId5" /><Relationship Type="http://schemas.openxmlformats.org/officeDocument/2006/relationships/hyperlink" Target="https://www.eumed.net/rev/delos/16/posturas-caoba-antillana.pdf" TargetMode="External" Id="rId15" /><Relationship Type="http://schemas.openxmlformats.org/officeDocument/2006/relationships/hyperlink" Target="https://doi.org/10.32604/phyton.2013.82.135" TargetMode="External" Id="rId23" /><Relationship Type="http://schemas.openxmlformats.org/officeDocument/2006/relationships/hyperlink" Target="https://repositorio.unapiquitos.edu.pe/bitstream/handle/20.500.12737/4890/Manuel_Tesis_Titulo_2017.pdf?sequence=1&amp;isAllowed=y" TargetMode="External" Id="rId28" /><Relationship Type="http://schemas.openxmlformats.org/officeDocument/2006/relationships/fontTable" Target="fontTable.xml" Id="rId36" /><Relationship Type="http://schemas.openxmlformats.org/officeDocument/2006/relationships/endnotes" Target="endnotes.xml" Id="rId10" /><Relationship Type="http://schemas.openxmlformats.org/officeDocument/2006/relationships/hyperlink" Target="http://cfores.upr.edu.cu/index.php/cfores/article/view/422" TargetMode="External" Id="rId19" /><Relationship Type="http://schemas.openxmlformats.org/officeDocument/2006/relationships/hyperlink" Target="https://1library.co/document/wyeel81y-diversidad-micorrizicos-arbusculares-interaccion-ambientales-fisiologicos-produccion-macrophylla.html" TargetMode="External" Id="rId31"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doi.org/10.4067/S0718-34292016005000007" TargetMode="External" Id="rId14" /><Relationship Type="http://schemas.openxmlformats.org/officeDocument/2006/relationships/hyperlink" Target="http://doi.org/10.1038/s41598-018-28920-x" TargetMode="External" Id="rId22" /><Relationship Type="http://schemas.openxmlformats.org/officeDocument/2006/relationships/hyperlink" Target="https://doi.org/10.29312/remexca.v6i3.645" TargetMode="External" Id="rId27" /><Relationship Type="http://schemas.openxmlformats.org/officeDocument/2006/relationships/hyperlink" Target="https://www.revista.geotech.cu/index.php.abc" TargetMode="External" Id="rId30" /><Relationship Type="http://schemas.openxmlformats.org/officeDocument/2006/relationships/hyperlink" Target="https://doi.org/10.5380/rf.v39i1.13739" TargetMode="External" Id="rId35" /><Relationship Type="http://schemas.openxmlformats.org/officeDocument/2006/relationships/image" Target="/media/image2.png" Id="Rfb146b1c2220408c" /><Relationship Type="http://schemas.openxmlformats.org/officeDocument/2006/relationships/hyperlink" Target="https://doi.org/10.5380/rber.v4i3.40742" TargetMode="External" Id="Rce9e9c28c55048e2" /></Relationships>
</file>

<file path=word/_rels/footnotes.xml.rels><?xml version="1.0" encoding="UTF-8" standalone="yes"?>
<Relationships xmlns="http://schemas.openxmlformats.org/package/2006/relationships"><Relationship Id="rId8" Type="http://schemas.openxmlformats.org/officeDocument/2006/relationships/hyperlink" Target="https://orcid.org/0000-0002-1575-1515" TargetMode="External"/><Relationship Id="rId3" Type="http://schemas.openxmlformats.org/officeDocument/2006/relationships/hyperlink" Target="mailto:mcobas@upr.edu.cu" TargetMode="External"/><Relationship Id="rId7" Type="http://schemas.openxmlformats.org/officeDocument/2006/relationships/hyperlink" Target="mailto:orfelina@cug.co.cu" TargetMode="External"/><Relationship Id="rId12" Type="http://schemas.openxmlformats.org/officeDocument/2006/relationships/hyperlink" Target="https://orcid.org/0000-0002-5830-7289" TargetMode="External"/><Relationship Id="rId2" Type="http://schemas.openxmlformats.org/officeDocument/2006/relationships/hyperlink" Target="https://orcid.org/0000-0001-8833-4942" TargetMode="External"/><Relationship Id="rId1" Type="http://schemas.openxmlformats.org/officeDocument/2006/relationships/hyperlink" Target="mailto:emir@cug.co.cu" TargetMode="External"/><Relationship Id="rId6" Type="http://schemas.openxmlformats.org/officeDocument/2006/relationships/hyperlink" Target="https://orcid.org/0000-0002-6605-5296" TargetMode="External"/><Relationship Id="rId11" Type="http://schemas.openxmlformats.org/officeDocument/2006/relationships/hyperlink" Target="mailto:eliobinrodriguez@gmail.com;%20" TargetMode="External"/><Relationship Id="rId5" Type="http://schemas.openxmlformats.org/officeDocument/2006/relationships/hyperlink" Target="mailto:mbon@upr.edu.cu" TargetMode="External"/><Relationship Id="rId10" Type="http://schemas.openxmlformats.org/officeDocument/2006/relationships/hyperlink" Target="https://orcid.org/0000-0002-8765-9777" TargetMode="External"/><Relationship Id="rId4" Type="http://schemas.openxmlformats.org/officeDocument/2006/relationships/hyperlink" Target="https://orcid.org/0000-0002-3785-5235" TargetMode="External"/><Relationship Id="rId9" Type="http://schemas.openxmlformats.org/officeDocument/2006/relationships/hyperlink" Target="mailto:caridadrc@cug.co.cu"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EEDFE4926EC7134DB332E25B945F67C8" ma:contentTypeVersion="12" ma:contentTypeDescription="Create a new document." ma:contentTypeScope="" ma:versionID="230a33ff4bccde4fa66c9f226ac7d490">
  <xsd:schema xmlns:xsd="http://www.w3.org/2001/XMLSchema" xmlns:xs="http://www.w3.org/2001/XMLSchema" xmlns:p="http://schemas.microsoft.com/office/2006/metadata/properties" xmlns:ns2="ee5989a1-93d7-485a-8e6b-4a8f13b58c46" xmlns:ns3="3f0262d7-3b61-4a90-b4b4-c1a1f7480c4b" targetNamespace="http://schemas.microsoft.com/office/2006/metadata/properties" ma:root="true" ma:fieldsID="a9f7459ed8782169ce7b4b447ae92688" ns2:_="" ns3:_="">
    <xsd:import namespace="ee5989a1-93d7-485a-8e6b-4a8f13b58c46"/>
    <xsd:import namespace="3f0262d7-3b61-4a90-b4b4-c1a1f7480c4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5989a1-93d7-485a-8e6b-4a8f13b58c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f0262d7-3b61-4a90-b4b4-c1a1f7480c4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634092B-883C-47E0-A672-74C16085E184}">
  <ds:schemaRefs>
    <ds:schemaRef ds:uri="http://schemas.microsoft.com/sharepoint/v3/contenttype/forms"/>
  </ds:schemaRefs>
</ds:datastoreItem>
</file>

<file path=customXml/itemProps2.xml><?xml version="1.0" encoding="utf-8"?>
<ds:datastoreItem xmlns:ds="http://schemas.openxmlformats.org/officeDocument/2006/customXml" ds:itemID="{9080B0BD-10C5-43FA-86F1-FBF6A05DB05E}">
  <ds:schemaRefs>
    <ds:schemaRef ds:uri="http://schemas.openxmlformats.org/officeDocument/2006/bibliography"/>
  </ds:schemaRefs>
</ds:datastoreItem>
</file>

<file path=customXml/itemProps3.xml><?xml version="1.0" encoding="utf-8"?>
<ds:datastoreItem xmlns:ds="http://schemas.openxmlformats.org/officeDocument/2006/customXml" ds:itemID="{32F2D4B9-9218-4B13-9608-F1A232280E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5989a1-93d7-485a-8e6b-4a8f13b58c46"/>
    <ds:schemaRef ds:uri="3f0262d7-3b61-4a90-b4b4-c1a1f7480c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256B5B0-D00F-432B-9FC9-4523E9C0153A}">
  <ds:schemaRefs>
    <ds:schemaRef ds:uri="http://schemas.microsoft.com/office/2006/metadata/properties"/>
    <ds:schemaRef ds:uri="http://schemas.microsoft.com/office/infopath/2007/PartnerControl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MARIA BERMUDEZ URE�A</lastModifiedBy>
  <revision>2</revision>
  <dcterms:created xsi:type="dcterms:W3CDTF">2021-05-13T22:36:00.0000000Z</dcterms:created>
  <dcterms:modified xsi:type="dcterms:W3CDTF">2021-07-13T19:00:15.4081197Z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0x010100EEDFE4926EC7134DB332E25B945F67C8</vt:lpwstr>
  </property>
</Properties>
</file>