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3CD6E6" w14:textId="3F73338F" w:rsidR="00A84D4E" w:rsidRDefault="009929E4" w:rsidP="0096613A">
      <w:pPr>
        <w:spacing w:after="0" w:line="240" w:lineRule="auto"/>
        <w:jc w:val="center"/>
        <w:rPr>
          <w:rFonts w:ascii="Times New Roman" w:hAnsi="Times New Roman" w:cs="Times New Roman"/>
          <w:b/>
          <w:bCs/>
          <w:sz w:val="24"/>
          <w:szCs w:val="24"/>
        </w:rPr>
      </w:pPr>
      <w:bookmarkStart w:id="0" w:name="_Hlk87796255"/>
      <w:r w:rsidRPr="00875152">
        <w:rPr>
          <w:rFonts w:ascii="Times New Roman" w:hAnsi="Times New Roman" w:cs="Times New Roman"/>
          <w:b/>
          <w:bCs/>
          <w:sz w:val="24"/>
          <w:szCs w:val="24"/>
        </w:rPr>
        <w:t xml:space="preserve">Determinación de la </w:t>
      </w:r>
      <w:r w:rsidR="00516640" w:rsidRPr="00875152">
        <w:rPr>
          <w:rFonts w:ascii="Times New Roman" w:hAnsi="Times New Roman" w:cs="Times New Roman"/>
          <w:b/>
          <w:bCs/>
          <w:sz w:val="24"/>
          <w:szCs w:val="24"/>
        </w:rPr>
        <w:t>c</w:t>
      </w:r>
      <w:r w:rsidR="00A84D4E" w:rsidRPr="00875152">
        <w:rPr>
          <w:rFonts w:ascii="Times New Roman" w:hAnsi="Times New Roman" w:cs="Times New Roman"/>
          <w:b/>
          <w:bCs/>
          <w:sz w:val="24"/>
          <w:szCs w:val="24"/>
        </w:rPr>
        <w:t>obertura y uso del suelo</w:t>
      </w:r>
      <w:r w:rsidR="00DB50CC" w:rsidRPr="00875152">
        <w:rPr>
          <w:rFonts w:ascii="Times New Roman" w:hAnsi="Times New Roman" w:cs="Times New Roman"/>
          <w:b/>
          <w:bCs/>
          <w:sz w:val="24"/>
          <w:szCs w:val="24"/>
        </w:rPr>
        <w:t xml:space="preserve"> utilizando RapidEye</w:t>
      </w:r>
      <w:r w:rsidR="00A84D4E" w:rsidRPr="00875152">
        <w:rPr>
          <w:rFonts w:ascii="Times New Roman" w:hAnsi="Times New Roman" w:cs="Times New Roman"/>
          <w:b/>
          <w:bCs/>
          <w:sz w:val="24"/>
          <w:szCs w:val="24"/>
        </w:rPr>
        <w:t xml:space="preserve"> </w:t>
      </w:r>
      <w:r w:rsidR="00DB50CC" w:rsidRPr="00875152">
        <w:rPr>
          <w:rFonts w:ascii="Times New Roman" w:hAnsi="Times New Roman" w:cs="Times New Roman"/>
          <w:b/>
          <w:bCs/>
          <w:sz w:val="24"/>
          <w:szCs w:val="24"/>
        </w:rPr>
        <w:t>en el</w:t>
      </w:r>
      <w:r w:rsidR="00A84D4E" w:rsidRPr="00875152">
        <w:rPr>
          <w:rFonts w:ascii="Times New Roman" w:hAnsi="Times New Roman" w:cs="Times New Roman"/>
          <w:b/>
          <w:bCs/>
          <w:sz w:val="24"/>
          <w:szCs w:val="24"/>
        </w:rPr>
        <w:t xml:space="preserve"> Parque Nacional Natural los Nevados y su zona amortiguadora</w:t>
      </w:r>
      <w:r w:rsidR="00516640" w:rsidRPr="00875152">
        <w:rPr>
          <w:rFonts w:ascii="Times New Roman" w:hAnsi="Times New Roman" w:cs="Times New Roman"/>
          <w:b/>
          <w:bCs/>
          <w:sz w:val="24"/>
          <w:szCs w:val="24"/>
        </w:rPr>
        <w:t xml:space="preserve"> </w:t>
      </w:r>
      <w:r w:rsidR="00DB50CC" w:rsidRPr="00875152">
        <w:rPr>
          <w:rFonts w:ascii="Times New Roman" w:hAnsi="Times New Roman" w:cs="Times New Roman"/>
          <w:b/>
          <w:bCs/>
          <w:sz w:val="24"/>
          <w:szCs w:val="24"/>
        </w:rPr>
        <w:t>en Colombia</w:t>
      </w:r>
    </w:p>
    <w:p w14:paraId="418DBF5A" w14:textId="77777777" w:rsidR="0096613A" w:rsidRPr="00875152" w:rsidRDefault="0096613A" w:rsidP="0096613A">
      <w:pPr>
        <w:spacing w:after="0" w:line="240" w:lineRule="auto"/>
        <w:jc w:val="center"/>
        <w:rPr>
          <w:rFonts w:ascii="Times New Roman" w:hAnsi="Times New Roman" w:cs="Times New Roman"/>
          <w:b/>
          <w:bCs/>
          <w:sz w:val="24"/>
          <w:szCs w:val="24"/>
        </w:rPr>
      </w:pPr>
    </w:p>
    <w:bookmarkEnd w:id="0"/>
    <w:p w14:paraId="560D1BAE" w14:textId="69B9774B" w:rsidR="00A84D4E" w:rsidRPr="00875152" w:rsidRDefault="004B017F" w:rsidP="00875152">
      <w:pPr>
        <w:spacing w:after="0" w:line="240" w:lineRule="auto"/>
        <w:jc w:val="center"/>
        <w:rPr>
          <w:rFonts w:ascii="Times New Roman" w:hAnsi="Times New Roman" w:cs="Times New Roman"/>
          <w:b/>
          <w:bCs/>
          <w:sz w:val="24"/>
          <w:szCs w:val="24"/>
          <w:lang w:val="en-US"/>
        </w:rPr>
      </w:pPr>
      <w:r w:rsidRPr="00875152">
        <w:rPr>
          <w:rFonts w:ascii="Times New Roman" w:hAnsi="Times New Roman" w:cs="Times New Roman"/>
          <w:b/>
          <w:bCs/>
          <w:sz w:val="24"/>
          <w:szCs w:val="24"/>
          <w:lang w:val="en-US"/>
        </w:rPr>
        <w:t xml:space="preserve">Land cover and land use determination using </w:t>
      </w:r>
      <w:proofErr w:type="spellStart"/>
      <w:r w:rsidRPr="00875152">
        <w:rPr>
          <w:rFonts w:ascii="Times New Roman" w:hAnsi="Times New Roman" w:cs="Times New Roman"/>
          <w:b/>
          <w:bCs/>
          <w:sz w:val="24"/>
          <w:szCs w:val="24"/>
          <w:lang w:val="en-US"/>
        </w:rPr>
        <w:t>RapidEye</w:t>
      </w:r>
      <w:proofErr w:type="spellEnd"/>
      <w:r w:rsidRPr="00875152">
        <w:rPr>
          <w:rFonts w:ascii="Times New Roman" w:hAnsi="Times New Roman" w:cs="Times New Roman"/>
          <w:b/>
          <w:bCs/>
          <w:sz w:val="24"/>
          <w:szCs w:val="24"/>
          <w:lang w:val="en-US"/>
        </w:rPr>
        <w:t xml:space="preserve"> in Los </w:t>
      </w:r>
      <w:proofErr w:type="spellStart"/>
      <w:r w:rsidRPr="00875152">
        <w:rPr>
          <w:rFonts w:ascii="Times New Roman" w:hAnsi="Times New Roman" w:cs="Times New Roman"/>
          <w:b/>
          <w:bCs/>
          <w:sz w:val="24"/>
          <w:szCs w:val="24"/>
          <w:lang w:val="en-US"/>
        </w:rPr>
        <w:t>Nevados</w:t>
      </w:r>
      <w:proofErr w:type="spellEnd"/>
      <w:r w:rsidRPr="00875152">
        <w:rPr>
          <w:rFonts w:ascii="Times New Roman" w:hAnsi="Times New Roman" w:cs="Times New Roman"/>
          <w:b/>
          <w:bCs/>
          <w:sz w:val="24"/>
          <w:szCs w:val="24"/>
          <w:lang w:val="en-US"/>
        </w:rPr>
        <w:t xml:space="preserve"> National Park and its buffer zone in Colombia</w:t>
      </w:r>
    </w:p>
    <w:p w14:paraId="4FEBD227" w14:textId="77777777" w:rsidR="00A84D4E" w:rsidRPr="0096613A" w:rsidRDefault="00A84D4E" w:rsidP="00875152">
      <w:pPr>
        <w:spacing w:after="0" w:line="240" w:lineRule="auto"/>
        <w:jc w:val="center"/>
        <w:rPr>
          <w:rFonts w:ascii="Times New Roman" w:hAnsi="Times New Roman" w:cs="Times New Roman"/>
          <w:sz w:val="24"/>
          <w:szCs w:val="24"/>
          <w:lang w:val="en-US"/>
        </w:rPr>
      </w:pPr>
    </w:p>
    <w:p w14:paraId="24EA0A3F" w14:textId="77777777" w:rsidR="00A84D4E" w:rsidRPr="00875152" w:rsidRDefault="00A84D4E" w:rsidP="00875152">
      <w:pPr>
        <w:pStyle w:val="Sinespaciado"/>
        <w:spacing w:line="240" w:lineRule="auto"/>
        <w:jc w:val="center"/>
        <w:rPr>
          <w:rFonts w:ascii="Times New Roman" w:hAnsi="Times New Roman"/>
          <w:b/>
          <w:bCs/>
        </w:rPr>
      </w:pPr>
      <w:r w:rsidRPr="00875152">
        <w:rPr>
          <w:rFonts w:ascii="Times New Roman" w:hAnsi="Times New Roman"/>
          <w:b/>
          <w:bCs/>
        </w:rPr>
        <w:t>Mauricio Alejandro Perea-Ardila</w:t>
      </w:r>
      <w:r w:rsidRPr="00875152">
        <w:rPr>
          <w:rStyle w:val="Refdenotaalpie"/>
          <w:rFonts w:ascii="Times New Roman" w:hAnsi="Times New Roman"/>
        </w:rPr>
        <w:footnoteReference w:id="1"/>
      </w:r>
      <w:r w:rsidRPr="00875152">
        <w:rPr>
          <w:rFonts w:ascii="Times New Roman" w:hAnsi="Times New Roman"/>
          <w:b/>
          <w:bCs/>
        </w:rPr>
        <w:t xml:space="preserve">, Jair Ricardo </w:t>
      </w:r>
      <w:proofErr w:type="spellStart"/>
      <w:r w:rsidRPr="00875152">
        <w:rPr>
          <w:rFonts w:ascii="Times New Roman" w:hAnsi="Times New Roman"/>
          <w:b/>
          <w:bCs/>
        </w:rPr>
        <w:t>Vaquiro</w:t>
      </w:r>
      <w:proofErr w:type="spellEnd"/>
      <w:r w:rsidRPr="00875152">
        <w:rPr>
          <w:rStyle w:val="Refdenotaalpie"/>
          <w:rFonts w:ascii="Times New Roman" w:hAnsi="Times New Roman"/>
        </w:rPr>
        <w:footnoteReference w:id="2"/>
      </w:r>
      <w:r w:rsidRPr="00875152">
        <w:rPr>
          <w:rFonts w:ascii="Times New Roman" w:hAnsi="Times New Roman"/>
          <w:b/>
          <w:bCs/>
        </w:rPr>
        <w:t>, Jeisson Rodríguez-Valenzuela</w:t>
      </w:r>
      <w:r w:rsidRPr="00875152">
        <w:rPr>
          <w:rStyle w:val="Refdenotaalpie"/>
          <w:rFonts w:ascii="Times New Roman" w:hAnsi="Times New Roman"/>
        </w:rPr>
        <w:footnoteReference w:id="3"/>
      </w:r>
    </w:p>
    <w:p w14:paraId="4197D1D4" w14:textId="77777777" w:rsidR="00A84D4E" w:rsidRPr="00DE60CF" w:rsidRDefault="00A84D4E" w:rsidP="00A84D4E">
      <w:pPr>
        <w:pStyle w:val="Sinespaciado"/>
        <w:spacing w:line="240" w:lineRule="auto"/>
        <w:jc w:val="center"/>
        <w:rPr>
          <w:rFonts w:ascii="Times New Roman" w:hAnsi="Times New Roman"/>
        </w:rPr>
      </w:pPr>
    </w:p>
    <w:p w14:paraId="76B987A6" w14:textId="50766E22" w:rsidR="00EC0285" w:rsidRPr="000B3FF1" w:rsidRDefault="00EC0285" w:rsidP="00EC0285">
      <w:pPr>
        <w:spacing w:line="240" w:lineRule="auto"/>
        <w:jc w:val="center"/>
        <w:rPr>
          <w:rFonts w:ascii="Times New Roman" w:eastAsia="Times New Roman" w:hAnsi="Times New Roman" w:cs="Times New Roman"/>
          <w:color w:val="000000"/>
          <w:sz w:val="20"/>
          <w:szCs w:val="20"/>
          <w:lang w:val="es-ES" w:eastAsia="es-MX"/>
        </w:rPr>
      </w:pPr>
      <w:r w:rsidRPr="000B3FF1">
        <w:rPr>
          <w:rFonts w:ascii="Times New Roman" w:eastAsia="Times New Roman" w:hAnsi="Times New Roman" w:cs="Times New Roman"/>
          <w:color w:val="000000"/>
          <w:sz w:val="20"/>
          <w:szCs w:val="20"/>
          <w:lang w:val="es-ES" w:eastAsia="es-MX"/>
        </w:rPr>
        <w:t>[</w:t>
      </w:r>
      <w:r w:rsidRPr="000B3FF1">
        <w:rPr>
          <w:rFonts w:ascii="Times New Roman" w:eastAsia="Times New Roman" w:hAnsi="Times New Roman" w:cs="Times New Roman"/>
          <w:b/>
          <w:color w:val="000000"/>
          <w:sz w:val="20"/>
          <w:szCs w:val="20"/>
          <w:lang w:val="es-ES" w:eastAsia="es-MX"/>
        </w:rPr>
        <w:t>Recibido</w:t>
      </w:r>
      <w:r w:rsidRPr="000B3FF1">
        <w:rPr>
          <w:rFonts w:ascii="Times New Roman" w:eastAsia="Times New Roman" w:hAnsi="Times New Roman" w:cs="Times New Roman"/>
          <w:color w:val="000000"/>
          <w:sz w:val="20"/>
          <w:szCs w:val="20"/>
          <w:lang w:val="es-ES" w:eastAsia="es-MX"/>
        </w:rPr>
        <w:t xml:space="preserve">: </w:t>
      </w:r>
      <w:r>
        <w:rPr>
          <w:rFonts w:ascii="Times New Roman" w:eastAsia="Times New Roman" w:hAnsi="Times New Roman" w:cs="Times New Roman"/>
          <w:color w:val="000000"/>
          <w:sz w:val="20"/>
          <w:szCs w:val="20"/>
          <w:lang w:val="es-ES" w:eastAsia="es-MX"/>
        </w:rPr>
        <w:t xml:space="preserve">14 </w:t>
      </w:r>
      <w:r w:rsidRPr="000B3FF1">
        <w:rPr>
          <w:rFonts w:ascii="Times New Roman" w:eastAsia="Times New Roman" w:hAnsi="Times New Roman" w:cs="Times New Roman"/>
          <w:color w:val="000000"/>
          <w:sz w:val="20"/>
          <w:szCs w:val="20"/>
          <w:lang w:val="es-ES" w:eastAsia="es-MX"/>
        </w:rPr>
        <w:t>de</w:t>
      </w:r>
      <w:r>
        <w:rPr>
          <w:rFonts w:ascii="Times New Roman" w:eastAsia="Times New Roman" w:hAnsi="Times New Roman" w:cs="Times New Roman"/>
          <w:color w:val="000000"/>
          <w:sz w:val="20"/>
          <w:szCs w:val="20"/>
          <w:lang w:val="es-ES" w:eastAsia="es-MX"/>
        </w:rPr>
        <w:t xml:space="preserve"> noviembre </w:t>
      </w:r>
      <w:r w:rsidRPr="000B3FF1">
        <w:rPr>
          <w:rFonts w:ascii="Times New Roman" w:eastAsia="Times New Roman" w:hAnsi="Times New Roman" w:cs="Times New Roman"/>
          <w:color w:val="000000"/>
          <w:sz w:val="20"/>
          <w:szCs w:val="20"/>
          <w:lang w:val="es-ES" w:eastAsia="es-MX"/>
        </w:rPr>
        <w:t xml:space="preserve">2021, </w:t>
      </w:r>
      <w:r w:rsidRPr="000B3FF1">
        <w:rPr>
          <w:rFonts w:ascii="Times New Roman" w:eastAsia="Times New Roman" w:hAnsi="Times New Roman" w:cs="Times New Roman"/>
          <w:b/>
          <w:color w:val="000000"/>
          <w:sz w:val="20"/>
          <w:szCs w:val="20"/>
          <w:lang w:val="es-ES" w:eastAsia="es-MX"/>
        </w:rPr>
        <w:t>Aceptado</w:t>
      </w:r>
      <w:r w:rsidRPr="000B3FF1">
        <w:rPr>
          <w:rFonts w:ascii="Times New Roman" w:eastAsia="Times New Roman" w:hAnsi="Times New Roman" w:cs="Times New Roman"/>
          <w:color w:val="000000"/>
          <w:sz w:val="20"/>
          <w:szCs w:val="20"/>
          <w:lang w:val="es-ES" w:eastAsia="es-MX"/>
        </w:rPr>
        <w:t xml:space="preserve">: </w:t>
      </w:r>
      <w:r>
        <w:rPr>
          <w:rFonts w:ascii="Times New Roman" w:eastAsia="Times New Roman" w:hAnsi="Times New Roman" w:cs="Times New Roman"/>
          <w:color w:val="000000"/>
          <w:sz w:val="20"/>
          <w:szCs w:val="20"/>
          <w:lang w:val="es-ES" w:eastAsia="es-MX"/>
        </w:rPr>
        <w:t xml:space="preserve">22 </w:t>
      </w:r>
      <w:r w:rsidRPr="000B3FF1">
        <w:rPr>
          <w:rFonts w:ascii="Times New Roman" w:eastAsia="Times New Roman" w:hAnsi="Times New Roman" w:cs="Times New Roman"/>
          <w:color w:val="000000"/>
          <w:sz w:val="20"/>
          <w:szCs w:val="20"/>
          <w:lang w:val="es-ES" w:eastAsia="es-MX"/>
        </w:rPr>
        <w:t xml:space="preserve">de </w:t>
      </w:r>
      <w:r>
        <w:rPr>
          <w:rFonts w:ascii="Times New Roman" w:eastAsia="Times New Roman" w:hAnsi="Times New Roman" w:cs="Times New Roman"/>
          <w:color w:val="000000"/>
          <w:sz w:val="20"/>
          <w:szCs w:val="20"/>
          <w:lang w:val="es-ES" w:eastAsia="es-MX"/>
        </w:rPr>
        <w:t xml:space="preserve">marzo </w:t>
      </w:r>
      <w:r w:rsidRPr="000B3FF1">
        <w:rPr>
          <w:rFonts w:ascii="Times New Roman" w:eastAsia="Times New Roman" w:hAnsi="Times New Roman" w:cs="Times New Roman"/>
          <w:color w:val="000000"/>
          <w:sz w:val="20"/>
          <w:szCs w:val="20"/>
          <w:lang w:val="es-ES" w:eastAsia="es-MX"/>
        </w:rPr>
        <w:t>202</w:t>
      </w:r>
      <w:r>
        <w:rPr>
          <w:rFonts w:ascii="Times New Roman" w:eastAsia="Times New Roman" w:hAnsi="Times New Roman" w:cs="Times New Roman"/>
          <w:color w:val="000000"/>
          <w:sz w:val="20"/>
          <w:szCs w:val="20"/>
          <w:lang w:val="es-ES" w:eastAsia="es-MX"/>
        </w:rPr>
        <w:t>2</w:t>
      </w:r>
      <w:r w:rsidRPr="000B3FF1">
        <w:rPr>
          <w:rFonts w:ascii="Times New Roman" w:eastAsia="Times New Roman" w:hAnsi="Times New Roman" w:cs="Times New Roman"/>
          <w:color w:val="000000"/>
          <w:sz w:val="20"/>
          <w:szCs w:val="20"/>
          <w:lang w:val="es-ES" w:eastAsia="es-MX"/>
        </w:rPr>
        <w:t xml:space="preserve">, </w:t>
      </w:r>
      <w:r w:rsidRPr="000B3FF1">
        <w:rPr>
          <w:rFonts w:ascii="Times New Roman" w:eastAsia="Times New Roman" w:hAnsi="Times New Roman" w:cs="Times New Roman"/>
          <w:b/>
          <w:color w:val="000000"/>
          <w:sz w:val="20"/>
          <w:szCs w:val="20"/>
          <w:lang w:val="es-ES" w:eastAsia="es-MX"/>
        </w:rPr>
        <w:t>Corregido</w:t>
      </w:r>
      <w:r w:rsidRPr="000B3FF1">
        <w:rPr>
          <w:rFonts w:ascii="Times New Roman" w:eastAsia="Times New Roman" w:hAnsi="Times New Roman" w:cs="Times New Roman"/>
          <w:color w:val="000000"/>
          <w:sz w:val="20"/>
          <w:szCs w:val="20"/>
          <w:lang w:val="es-ES" w:eastAsia="es-MX"/>
        </w:rPr>
        <w:t xml:space="preserve">: </w:t>
      </w:r>
      <w:r>
        <w:rPr>
          <w:rFonts w:ascii="Times New Roman" w:eastAsia="Times New Roman" w:hAnsi="Times New Roman" w:cs="Times New Roman"/>
          <w:color w:val="000000"/>
          <w:sz w:val="20"/>
          <w:szCs w:val="20"/>
          <w:lang w:val="es-ES" w:eastAsia="es-MX"/>
        </w:rPr>
        <w:t xml:space="preserve">29 </w:t>
      </w:r>
      <w:r w:rsidRPr="000B3FF1">
        <w:rPr>
          <w:rFonts w:ascii="Times New Roman" w:eastAsia="Times New Roman" w:hAnsi="Times New Roman" w:cs="Times New Roman"/>
          <w:color w:val="000000"/>
          <w:sz w:val="20"/>
          <w:szCs w:val="20"/>
          <w:lang w:val="es-ES" w:eastAsia="es-MX"/>
        </w:rPr>
        <w:t xml:space="preserve">de </w:t>
      </w:r>
      <w:r>
        <w:rPr>
          <w:rFonts w:ascii="Times New Roman" w:eastAsia="Times New Roman" w:hAnsi="Times New Roman" w:cs="Times New Roman"/>
          <w:color w:val="000000"/>
          <w:sz w:val="20"/>
          <w:szCs w:val="20"/>
          <w:lang w:val="es-ES" w:eastAsia="es-MX"/>
        </w:rPr>
        <w:t xml:space="preserve">marzo </w:t>
      </w:r>
      <w:r w:rsidRPr="000B3FF1">
        <w:rPr>
          <w:rFonts w:ascii="Times New Roman" w:eastAsia="Times New Roman" w:hAnsi="Times New Roman" w:cs="Times New Roman"/>
          <w:color w:val="000000"/>
          <w:sz w:val="20"/>
          <w:szCs w:val="20"/>
          <w:lang w:val="es-ES" w:eastAsia="es-MX"/>
        </w:rPr>
        <w:t>202</w:t>
      </w:r>
      <w:r>
        <w:rPr>
          <w:rFonts w:ascii="Times New Roman" w:eastAsia="Times New Roman" w:hAnsi="Times New Roman" w:cs="Times New Roman"/>
          <w:color w:val="000000"/>
          <w:sz w:val="20"/>
          <w:szCs w:val="20"/>
          <w:lang w:val="es-ES" w:eastAsia="es-MX"/>
        </w:rPr>
        <w:t>2</w:t>
      </w:r>
      <w:r w:rsidRPr="000B3FF1">
        <w:rPr>
          <w:rFonts w:ascii="Times New Roman" w:eastAsia="Times New Roman" w:hAnsi="Times New Roman" w:cs="Times New Roman"/>
          <w:color w:val="000000"/>
          <w:sz w:val="20"/>
          <w:szCs w:val="20"/>
          <w:lang w:val="es-ES" w:eastAsia="es-MX"/>
        </w:rPr>
        <w:t xml:space="preserve">, </w:t>
      </w:r>
      <w:r w:rsidRPr="000B3FF1">
        <w:rPr>
          <w:rFonts w:ascii="Times New Roman" w:eastAsia="Times New Roman" w:hAnsi="Times New Roman" w:cs="Times New Roman"/>
          <w:b/>
          <w:color w:val="000000"/>
          <w:sz w:val="20"/>
          <w:szCs w:val="20"/>
          <w:lang w:val="es-ES" w:eastAsia="es-MX"/>
        </w:rPr>
        <w:t>Publicado</w:t>
      </w:r>
      <w:r w:rsidRPr="000B3FF1">
        <w:rPr>
          <w:rFonts w:ascii="Times New Roman" w:eastAsia="Times New Roman" w:hAnsi="Times New Roman" w:cs="Times New Roman"/>
          <w:color w:val="000000"/>
          <w:sz w:val="20"/>
          <w:szCs w:val="20"/>
          <w:lang w:val="es-ES" w:eastAsia="es-MX"/>
        </w:rPr>
        <w:t xml:space="preserve">: 1 de </w:t>
      </w:r>
      <w:r>
        <w:rPr>
          <w:rFonts w:ascii="Times New Roman" w:eastAsia="Times New Roman" w:hAnsi="Times New Roman" w:cs="Times New Roman"/>
          <w:color w:val="000000"/>
          <w:sz w:val="20"/>
          <w:szCs w:val="20"/>
          <w:lang w:val="es-ES" w:eastAsia="es-MX"/>
        </w:rPr>
        <w:t xml:space="preserve">julio </w:t>
      </w:r>
      <w:r w:rsidRPr="000B3FF1">
        <w:rPr>
          <w:rFonts w:ascii="Times New Roman" w:eastAsia="Times New Roman" w:hAnsi="Times New Roman" w:cs="Times New Roman"/>
          <w:color w:val="000000"/>
          <w:sz w:val="20"/>
          <w:szCs w:val="20"/>
          <w:lang w:val="es-ES" w:eastAsia="es-MX"/>
        </w:rPr>
        <w:t>2022]</w:t>
      </w:r>
    </w:p>
    <w:p w14:paraId="49E543E5" w14:textId="00DCA7AE" w:rsidR="00EC0285" w:rsidRDefault="00306315" w:rsidP="00A84D4E">
      <w:pPr>
        <w:jc w:val="both"/>
        <w:rPr>
          <w:rFonts w:ascii="Times New Roman" w:hAnsi="Times New Roman" w:cs="Times New Roman"/>
          <w:b/>
          <w:bCs/>
          <w:sz w:val="28"/>
          <w:szCs w:val="28"/>
        </w:rPr>
      </w:pPr>
      <w:r>
        <w:rPr>
          <w:rFonts w:ascii="Times New Roman" w:hAnsi="Times New Roman" w:cs="Times New Roman"/>
          <w:b/>
          <w:bCs/>
          <w:sz w:val="28"/>
          <w:szCs w:val="28"/>
        </w:rPr>
        <w:t xml:space="preserve"> </w:t>
      </w:r>
    </w:p>
    <w:p w14:paraId="1BEA3E2B" w14:textId="6A6BF00E" w:rsidR="00A84D4E" w:rsidRPr="0096613A" w:rsidRDefault="00A84D4E" w:rsidP="0096613A">
      <w:pPr>
        <w:spacing w:after="0" w:line="240" w:lineRule="auto"/>
        <w:jc w:val="both"/>
        <w:rPr>
          <w:rFonts w:ascii="Times New Roman" w:hAnsi="Times New Roman" w:cs="Times New Roman"/>
          <w:b/>
          <w:bCs/>
          <w:sz w:val="24"/>
          <w:szCs w:val="24"/>
        </w:rPr>
      </w:pPr>
      <w:r w:rsidRPr="0096613A">
        <w:rPr>
          <w:rFonts w:ascii="Times New Roman" w:hAnsi="Times New Roman" w:cs="Times New Roman"/>
          <w:b/>
          <w:bCs/>
          <w:sz w:val="24"/>
          <w:szCs w:val="24"/>
        </w:rPr>
        <w:t>Resumen</w:t>
      </w:r>
    </w:p>
    <w:p w14:paraId="045FB298" w14:textId="6757F94C" w:rsidR="00A84D4E" w:rsidRDefault="00A84D4E" w:rsidP="0096613A">
      <w:pPr>
        <w:spacing w:after="0" w:line="240" w:lineRule="auto"/>
        <w:jc w:val="both"/>
        <w:rPr>
          <w:rFonts w:ascii="Times New Roman" w:hAnsi="Times New Roman" w:cs="Times New Roman"/>
          <w:iCs/>
          <w:sz w:val="24"/>
          <w:szCs w:val="24"/>
          <w:lang w:val="es-ES_tradnl"/>
        </w:rPr>
      </w:pPr>
      <w:r w:rsidRPr="00993801">
        <w:rPr>
          <w:rFonts w:ascii="Times New Roman" w:hAnsi="Times New Roman" w:cs="Times New Roman"/>
          <w:b/>
          <w:bCs/>
          <w:sz w:val="24"/>
          <w:szCs w:val="24"/>
        </w:rPr>
        <w:t xml:space="preserve">[Introducción]: </w:t>
      </w:r>
      <w:r>
        <w:rPr>
          <w:rFonts w:ascii="Times New Roman" w:hAnsi="Times New Roman" w:cs="Times New Roman"/>
          <w:bCs/>
          <w:iCs/>
          <w:sz w:val="24"/>
          <w:szCs w:val="24"/>
          <w:lang w:val="es-ES_tradnl"/>
        </w:rPr>
        <w:t xml:space="preserve">El Parque Nacional Natural Los Nevados </w:t>
      </w:r>
      <w:r w:rsidR="0090026C">
        <w:rPr>
          <w:rFonts w:ascii="Times New Roman" w:hAnsi="Times New Roman" w:cs="Times New Roman"/>
          <w:bCs/>
          <w:iCs/>
          <w:sz w:val="24"/>
          <w:szCs w:val="24"/>
          <w:lang w:val="es-ES_tradnl"/>
        </w:rPr>
        <w:t>(</w:t>
      </w:r>
      <w:r>
        <w:rPr>
          <w:rFonts w:ascii="Times New Roman" w:hAnsi="Times New Roman" w:cs="Times New Roman"/>
          <w:bCs/>
          <w:iCs/>
          <w:sz w:val="24"/>
          <w:szCs w:val="24"/>
          <w:lang w:val="es-ES_tradnl"/>
        </w:rPr>
        <w:t>PNNN</w:t>
      </w:r>
      <w:r w:rsidR="0090026C">
        <w:rPr>
          <w:rFonts w:ascii="Times New Roman" w:hAnsi="Times New Roman" w:cs="Times New Roman"/>
          <w:bCs/>
          <w:iCs/>
          <w:sz w:val="24"/>
          <w:szCs w:val="24"/>
          <w:lang w:val="es-ES_tradnl"/>
        </w:rPr>
        <w:t>)</w:t>
      </w:r>
      <w:r>
        <w:rPr>
          <w:rFonts w:ascii="Times New Roman" w:hAnsi="Times New Roman" w:cs="Times New Roman"/>
          <w:bCs/>
          <w:iCs/>
          <w:sz w:val="24"/>
          <w:szCs w:val="24"/>
          <w:lang w:val="es-ES_tradnl"/>
        </w:rPr>
        <w:t xml:space="preserve"> es una de las principales áreas protegidas de la región Andina colombiana, </w:t>
      </w:r>
      <w:r w:rsidR="00B50F0B">
        <w:rPr>
          <w:rFonts w:ascii="Times New Roman" w:hAnsi="Times New Roman" w:cs="Times New Roman"/>
          <w:bCs/>
          <w:iCs/>
          <w:sz w:val="24"/>
          <w:szCs w:val="24"/>
          <w:lang w:val="es-ES_tradnl"/>
        </w:rPr>
        <w:t>alberga un gran ecosistema de Páramo</w:t>
      </w:r>
      <w:r>
        <w:rPr>
          <w:rFonts w:ascii="Times New Roman" w:hAnsi="Times New Roman" w:cs="Times New Roman"/>
          <w:bCs/>
          <w:iCs/>
          <w:sz w:val="24"/>
          <w:szCs w:val="24"/>
          <w:lang w:val="es-ES_tradnl"/>
        </w:rPr>
        <w:t xml:space="preserve"> que </w:t>
      </w:r>
      <w:r w:rsidRPr="008B46FC">
        <w:rPr>
          <w:rFonts w:ascii="Times New Roman" w:hAnsi="Times New Roman" w:cs="Times New Roman"/>
          <w:bCs/>
          <w:iCs/>
          <w:sz w:val="24"/>
          <w:szCs w:val="24"/>
          <w:lang w:val="es-ES_tradnl"/>
        </w:rPr>
        <w:t>suministr</w:t>
      </w:r>
      <w:r>
        <w:rPr>
          <w:rFonts w:ascii="Times New Roman" w:hAnsi="Times New Roman" w:cs="Times New Roman"/>
          <w:bCs/>
          <w:iCs/>
          <w:sz w:val="24"/>
          <w:szCs w:val="24"/>
          <w:lang w:val="es-ES_tradnl"/>
        </w:rPr>
        <w:t xml:space="preserve">a diferentes servicios ecosistémicos a la región, cuantificar y </w:t>
      </w:r>
      <w:r w:rsidRPr="00614616">
        <w:rPr>
          <w:rFonts w:ascii="Times New Roman" w:hAnsi="Times New Roman" w:cs="Times New Roman"/>
          <w:bCs/>
          <w:iCs/>
          <w:sz w:val="24"/>
          <w:szCs w:val="24"/>
          <w:lang w:val="es-ES_tradnl"/>
        </w:rPr>
        <w:t xml:space="preserve">analizar </w:t>
      </w:r>
      <w:r w:rsidR="00B50F0B" w:rsidRPr="00614616">
        <w:rPr>
          <w:rFonts w:ascii="Times New Roman" w:hAnsi="Times New Roman" w:cs="Times New Roman"/>
          <w:bCs/>
          <w:iCs/>
          <w:sz w:val="24"/>
          <w:szCs w:val="24"/>
          <w:lang w:val="es-ES_tradnl"/>
        </w:rPr>
        <w:t>la cobertura natural</w:t>
      </w:r>
      <w:r w:rsidRPr="00614616">
        <w:rPr>
          <w:rFonts w:ascii="Times New Roman" w:hAnsi="Times New Roman" w:cs="Times New Roman"/>
          <w:bCs/>
          <w:iCs/>
          <w:sz w:val="24"/>
          <w:szCs w:val="24"/>
          <w:lang w:val="es-ES_tradnl"/>
        </w:rPr>
        <w:t xml:space="preserve"> y </w:t>
      </w:r>
      <w:r w:rsidR="00B50F0B">
        <w:rPr>
          <w:rFonts w:ascii="Times New Roman" w:hAnsi="Times New Roman" w:cs="Times New Roman"/>
          <w:bCs/>
          <w:iCs/>
          <w:sz w:val="24"/>
          <w:szCs w:val="24"/>
          <w:lang w:val="es-ES_tradnl"/>
        </w:rPr>
        <w:t>el</w:t>
      </w:r>
      <w:r w:rsidRPr="00614616">
        <w:rPr>
          <w:rFonts w:ascii="Times New Roman" w:hAnsi="Times New Roman" w:cs="Times New Roman"/>
          <w:bCs/>
          <w:iCs/>
          <w:sz w:val="24"/>
          <w:szCs w:val="24"/>
          <w:lang w:val="es-ES_tradnl"/>
        </w:rPr>
        <w:t xml:space="preserve"> uso del suelo es fundamental para procesos de</w:t>
      </w:r>
      <w:r>
        <w:rPr>
          <w:rFonts w:ascii="Times New Roman" w:hAnsi="Times New Roman" w:cs="Times New Roman"/>
          <w:bCs/>
          <w:iCs/>
          <w:sz w:val="24"/>
          <w:szCs w:val="24"/>
          <w:lang w:val="es-ES_tradnl"/>
        </w:rPr>
        <w:t xml:space="preserve"> </w:t>
      </w:r>
      <w:r w:rsidR="009B293A">
        <w:rPr>
          <w:rFonts w:ascii="Times New Roman" w:hAnsi="Times New Roman" w:cs="Times New Roman"/>
          <w:bCs/>
          <w:iCs/>
          <w:sz w:val="24"/>
          <w:szCs w:val="24"/>
          <w:lang w:val="es-ES_tradnl"/>
        </w:rPr>
        <w:t>conservación</w:t>
      </w:r>
      <w:r w:rsidR="00B50F0B">
        <w:rPr>
          <w:rFonts w:ascii="Times New Roman" w:hAnsi="Times New Roman" w:cs="Times New Roman"/>
          <w:bCs/>
          <w:iCs/>
          <w:sz w:val="24"/>
          <w:szCs w:val="24"/>
          <w:lang w:val="es-ES_tradnl"/>
        </w:rPr>
        <w:t xml:space="preserve">. </w:t>
      </w:r>
      <w:r w:rsidRPr="00993801">
        <w:rPr>
          <w:rFonts w:ascii="Times New Roman" w:hAnsi="Times New Roman" w:cs="Times New Roman"/>
          <w:b/>
          <w:iCs/>
          <w:sz w:val="24"/>
          <w:szCs w:val="24"/>
          <w:lang w:val="es-ES_tradnl"/>
        </w:rPr>
        <w:t xml:space="preserve">[Objetivo]: </w:t>
      </w:r>
      <w:r w:rsidRPr="002C5CF9">
        <w:rPr>
          <w:rFonts w:ascii="Times New Roman" w:hAnsi="Times New Roman" w:cs="Times New Roman"/>
          <w:bCs/>
          <w:iCs/>
          <w:sz w:val="24"/>
          <w:szCs w:val="24"/>
          <w:lang w:val="es-ES_tradnl"/>
        </w:rPr>
        <w:t>fue</w:t>
      </w:r>
      <w:r>
        <w:rPr>
          <w:rFonts w:ascii="Times New Roman" w:hAnsi="Times New Roman" w:cs="Times New Roman"/>
          <w:bCs/>
          <w:iCs/>
          <w:sz w:val="24"/>
          <w:szCs w:val="24"/>
          <w:lang w:val="es-ES_tradnl"/>
        </w:rPr>
        <w:t xml:space="preserve"> el de</w:t>
      </w:r>
      <w:r>
        <w:rPr>
          <w:rFonts w:ascii="Times New Roman" w:hAnsi="Times New Roman" w:cs="Times New Roman"/>
          <w:b/>
          <w:iCs/>
          <w:sz w:val="24"/>
          <w:szCs w:val="24"/>
          <w:lang w:val="es-ES_tradnl"/>
        </w:rPr>
        <w:t xml:space="preserve"> </w:t>
      </w:r>
      <w:r w:rsidRPr="00993801">
        <w:rPr>
          <w:rFonts w:ascii="Times New Roman" w:hAnsi="Times New Roman" w:cs="Times New Roman"/>
          <w:bCs/>
          <w:iCs/>
          <w:sz w:val="24"/>
          <w:szCs w:val="24"/>
          <w:lang w:val="es-ES_tradnl"/>
        </w:rPr>
        <w:t xml:space="preserve">determinar las principales coberturas y uso </w:t>
      </w:r>
      <w:r w:rsidR="003D47EA">
        <w:rPr>
          <w:rFonts w:ascii="Times New Roman" w:hAnsi="Times New Roman" w:cs="Times New Roman"/>
          <w:bCs/>
          <w:iCs/>
          <w:sz w:val="24"/>
          <w:szCs w:val="24"/>
          <w:lang w:val="es-ES_tradnl"/>
        </w:rPr>
        <w:t>del suelo</w:t>
      </w:r>
      <w:r w:rsidR="009B293A">
        <w:rPr>
          <w:rFonts w:ascii="Times New Roman" w:hAnsi="Times New Roman" w:cs="Times New Roman"/>
          <w:bCs/>
          <w:iCs/>
          <w:sz w:val="24"/>
          <w:szCs w:val="24"/>
          <w:lang w:val="es-ES_tradnl"/>
        </w:rPr>
        <w:t xml:space="preserve"> (C</w:t>
      </w:r>
      <w:r w:rsidR="003D47EA">
        <w:rPr>
          <w:rFonts w:ascii="Times New Roman" w:hAnsi="Times New Roman" w:cs="Times New Roman"/>
          <w:bCs/>
          <w:iCs/>
          <w:sz w:val="24"/>
          <w:szCs w:val="24"/>
          <w:lang w:val="es-ES_tradnl"/>
        </w:rPr>
        <w:t>T</w:t>
      </w:r>
      <w:r w:rsidR="009B293A">
        <w:rPr>
          <w:rFonts w:ascii="Times New Roman" w:hAnsi="Times New Roman" w:cs="Times New Roman"/>
          <w:bCs/>
          <w:iCs/>
          <w:sz w:val="24"/>
          <w:szCs w:val="24"/>
          <w:lang w:val="es-ES_tradnl"/>
        </w:rPr>
        <w:t>-</w:t>
      </w:r>
      <w:r w:rsidR="003D47EA">
        <w:rPr>
          <w:rFonts w:ascii="Times New Roman" w:hAnsi="Times New Roman" w:cs="Times New Roman"/>
          <w:bCs/>
          <w:iCs/>
          <w:sz w:val="24"/>
          <w:szCs w:val="24"/>
          <w:lang w:val="es-ES_tradnl"/>
        </w:rPr>
        <w:t>U</w:t>
      </w:r>
      <w:r w:rsidR="009B293A">
        <w:rPr>
          <w:rFonts w:ascii="Times New Roman" w:hAnsi="Times New Roman" w:cs="Times New Roman"/>
          <w:bCs/>
          <w:iCs/>
          <w:sz w:val="24"/>
          <w:szCs w:val="24"/>
          <w:lang w:val="es-ES_tradnl"/>
        </w:rPr>
        <w:t>S)</w:t>
      </w:r>
      <w:r w:rsidRPr="00993801">
        <w:rPr>
          <w:rFonts w:ascii="Times New Roman" w:hAnsi="Times New Roman" w:cs="Times New Roman"/>
          <w:bCs/>
          <w:iCs/>
          <w:sz w:val="24"/>
          <w:szCs w:val="24"/>
          <w:lang w:val="es-ES_tradnl"/>
        </w:rPr>
        <w:t xml:space="preserve"> de</w:t>
      </w:r>
      <w:r w:rsidR="009B293A">
        <w:rPr>
          <w:rFonts w:ascii="Times New Roman" w:hAnsi="Times New Roman" w:cs="Times New Roman"/>
          <w:bCs/>
          <w:iCs/>
          <w:sz w:val="24"/>
          <w:szCs w:val="24"/>
          <w:lang w:val="es-ES_tradnl"/>
        </w:rPr>
        <w:t>l</w:t>
      </w:r>
      <w:r w:rsidRPr="00993801">
        <w:rPr>
          <w:rFonts w:ascii="Times New Roman" w:hAnsi="Times New Roman" w:cs="Times New Roman"/>
          <w:bCs/>
          <w:iCs/>
          <w:sz w:val="24"/>
          <w:szCs w:val="24"/>
          <w:lang w:val="es-ES_tradnl"/>
        </w:rPr>
        <w:t xml:space="preserve"> </w:t>
      </w:r>
      <w:r>
        <w:rPr>
          <w:rFonts w:ascii="Times New Roman" w:hAnsi="Times New Roman" w:cs="Times New Roman"/>
          <w:bCs/>
          <w:iCs/>
          <w:sz w:val="24"/>
          <w:szCs w:val="24"/>
          <w:lang w:val="es-ES_tradnl"/>
        </w:rPr>
        <w:t>PNNN y su área de amortigua</w:t>
      </w:r>
      <w:r w:rsidR="009B293A">
        <w:rPr>
          <w:rFonts w:ascii="Times New Roman" w:hAnsi="Times New Roman" w:cs="Times New Roman"/>
          <w:bCs/>
          <w:iCs/>
          <w:sz w:val="24"/>
          <w:szCs w:val="24"/>
          <w:lang w:val="es-ES_tradnl"/>
        </w:rPr>
        <w:t>dora</w:t>
      </w:r>
      <w:r w:rsidRPr="00993801">
        <w:rPr>
          <w:rFonts w:ascii="Times New Roman" w:hAnsi="Times New Roman" w:cs="Times New Roman"/>
          <w:bCs/>
          <w:iCs/>
          <w:sz w:val="24"/>
          <w:szCs w:val="24"/>
          <w:lang w:val="es-ES_tradnl"/>
        </w:rPr>
        <w:t xml:space="preserve"> en un área de 1</w:t>
      </w:r>
      <w:r>
        <w:rPr>
          <w:rFonts w:ascii="Times New Roman" w:hAnsi="Times New Roman" w:cs="Times New Roman"/>
          <w:bCs/>
          <w:iCs/>
          <w:sz w:val="24"/>
          <w:szCs w:val="24"/>
          <w:lang w:val="es-ES_tradnl"/>
        </w:rPr>
        <w:t xml:space="preserve"> </w:t>
      </w:r>
      <w:r w:rsidRPr="00993801">
        <w:rPr>
          <w:rFonts w:ascii="Times New Roman" w:hAnsi="Times New Roman" w:cs="Times New Roman"/>
          <w:bCs/>
          <w:iCs/>
          <w:sz w:val="24"/>
          <w:szCs w:val="24"/>
          <w:lang w:val="es-ES_tradnl"/>
        </w:rPr>
        <w:t>250 km</w:t>
      </w:r>
      <w:r w:rsidRPr="00993801">
        <w:rPr>
          <w:rFonts w:ascii="Times New Roman" w:hAnsi="Times New Roman" w:cs="Times New Roman"/>
          <w:bCs/>
          <w:iCs/>
          <w:sz w:val="24"/>
          <w:szCs w:val="24"/>
          <w:vertAlign w:val="superscript"/>
          <w:lang w:val="es-ES_tradnl"/>
        </w:rPr>
        <w:t>2</w:t>
      </w:r>
      <w:r w:rsidRPr="00993801">
        <w:rPr>
          <w:rFonts w:ascii="Times New Roman" w:hAnsi="Times New Roman" w:cs="Times New Roman"/>
          <w:bCs/>
          <w:iCs/>
          <w:sz w:val="24"/>
          <w:szCs w:val="24"/>
          <w:lang w:val="es-ES_tradnl"/>
        </w:rPr>
        <w:t xml:space="preserve"> ubicadas a</w:t>
      </w:r>
      <w:r w:rsidR="003654AD">
        <w:rPr>
          <w:rFonts w:ascii="Times New Roman" w:hAnsi="Times New Roman" w:cs="Times New Roman"/>
          <w:bCs/>
          <w:iCs/>
          <w:sz w:val="24"/>
          <w:szCs w:val="24"/>
          <w:lang w:val="es-ES_tradnl"/>
        </w:rPr>
        <w:t>l flanco derecho del departamento del Tolima</w:t>
      </w:r>
      <w:r w:rsidR="004B017F">
        <w:rPr>
          <w:rFonts w:ascii="Times New Roman" w:hAnsi="Times New Roman" w:cs="Times New Roman"/>
          <w:bCs/>
          <w:iCs/>
          <w:sz w:val="24"/>
          <w:szCs w:val="24"/>
          <w:lang w:val="es-ES_tradnl"/>
        </w:rPr>
        <w:t xml:space="preserve"> en Colombia</w:t>
      </w:r>
      <w:r w:rsidRPr="00993801">
        <w:rPr>
          <w:rFonts w:ascii="Times New Roman" w:hAnsi="Times New Roman" w:cs="Times New Roman"/>
          <w:bCs/>
          <w:iCs/>
          <w:sz w:val="24"/>
          <w:szCs w:val="24"/>
          <w:lang w:val="es-ES_tradnl"/>
        </w:rPr>
        <w:t xml:space="preserve"> </w:t>
      </w:r>
      <w:r w:rsidR="00F67A0F">
        <w:rPr>
          <w:rFonts w:ascii="Times New Roman" w:hAnsi="Times New Roman" w:cs="Times New Roman"/>
          <w:bCs/>
          <w:iCs/>
          <w:sz w:val="24"/>
          <w:szCs w:val="24"/>
          <w:lang w:val="es-ES_tradnl"/>
        </w:rPr>
        <w:t>homologando</w:t>
      </w:r>
      <w:r w:rsidRPr="00993801">
        <w:rPr>
          <w:rFonts w:ascii="Times New Roman" w:hAnsi="Times New Roman" w:cs="Times New Roman"/>
          <w:bCs/>
          <w:iCs/>
          <w:sz w:val="24"/>
          <w:szCs w:val="24"/>
          <w:lang w:val="es-ES_tradnl"/>
        </w:rPr>
        <w:t xml:space="preserve"> el esquema de clasificación</w:t>
      </w:r>
      <w:r w:rsidR="004B017F">
        <w:rPr>
          <w:rFonts w:ascii="Times New Roman" w:hAnsi="Times New Roman" w:cs="Times New Roman"/>
          <w:bCs/>
          <w:iCs/>
          <w:sz w:val="24"/>
          <w:szCs w:val="24"/>
          <w:lang w:val="es-ES_tradnl"/>
        </w:rPr>
        <w:t xml:space="preserve"> </w:t>
      </w:r>
      <w:r w:rsidRPr="00993801">
        <w:rPr>
          <w:rFonts w:ascii="Times New Roman" w:hAnsi="Times New Roman" w:cs="Times New Roman"/>
          <w:bCs/>
          <w:iCs/>
          <w:sz w:val="24"/>
          <w:szCs w:val="24"/>
          <w:lang w:val="es-ES_tradnl"/>
        </w:rPr>
        <w:t xml:space="preserve">de </w:t>
      </w:r>
      <w:r w:rsidR="00EB4353">
        <w:rPr>
          <w:rFonts w:ascii="Times New Roman" w:hAnsi="Times New Roman" w:cs="Times New Roman"/>
          <w:bCs/>
          <w:iCs/>
          <w:sz w:val="24"/>
          <w:szCs w:val="24"/>
          <w:lang w:val="es-ES_tradnl"/>
        </w:rPr>
        <w:t>coberturas</w:t>
      </w:r>
      <w:r w:rsidRPr="00993801">
        <w:rPr>
          <w:rFonts w:ascii="Times New Roman" w:hAnsi="Times New Roman" w:cs="Times New Roman"/>
          <w:bCs/>
          <w:iCs/>
          <w:sz w:val="24"/>
          <w:szCs w:val="24"/>
          <w:lang w:val="es-ES_tradnl"/>
        </w:rPr>
        <w:t xml:space="preserve"> </w:t>
      </w:r>
      <w:r w:rsidR="004B017F">
        <w:rPr>
          <w:rFonts w:ascii="Times New Roman" w:hAnsi="Times New Roman" w:cs="Times New Roman"/>
          <w:bCs/>
          <w:iCs/>
          <w:sz w:val="24"/>
          <w:szCs w:val="24"/>
          <w:lang w:val="es-ES_tradnl"/>
        </w:rPr>
        <w:t xml:space="preserve">para </w:t>
      </w:r>
      <w:r w:rsidRPr="00993801">
        <w:rPr>
          <w:rFonts w:ascii="Times New Roman" w:hAnsi="Times New Roman" w:cs="Times New Roman"/>
          <w:bCs/>
          <w:iCs/>
          <w:sz w:val="24"/>
          <w:szCs w:val="24"/>
          <w:lang w:val="es-ES_tradnl"/>
        </w:rPr>
        <w:t xml:space="preserve">Colombia. </w:t>
      </w:r>
      <w:r w:rsidRPr="00993801">
        <w:rPr>
          <w:rFonts w:ascii="Times New Roman" w:hAnsi="Times New Roman" w:cs="Times New Roman"/>
          <w:b/>
          <w:iCs/>
          <w:sz w:val="24"/>
          <w:szCs w:val="24"/>
          <w:lang w:val="es-ES_tradnl"/>
        </w:rPr>
        <w:t>[Metodología]:</w:t>
      </w:r>
      <w:r w:rsidRPr="00993801">
        <w:rPr>
          <w:rFonts w:ascii="Times New Roman" w:hAnsi="Times New Roman" w:cs="Times New Roman"/>
          <w:bCs/>
          <w:iCs/>
          <w:sz w:val="24"/>
          <w:szCs w:val="24"/>
          <w:lang w:val="es-ES_tradnl"/>
        </w:rPr>
        <w:t xml:space="preserve"> Involucró el uso de técnicas de </w:t>
      </w:r>
      <w:r w:rsidR="009B293A">
        <w:rPr>
          <w:rFonts w:ascii="Times New Roman" w:hAnsi="Times New Roman" w:cs="Times New Roman"/>
          <w:bCs/>
          <w:iCs/>
          <w:sz w:val="24"/>
          <w:szCs w:val="24"/>
          <w:lang w:val="es-ES_tradnl"/>
        </w:rPr>
        <w:t>T</w:t>
      </w:r>
      <w:r w:rsidRPr="00993801">
        <w:rPr>
          <w:rFonts w:ascii="Times New Roman" w:hAnsi="Times New Roman" w:cs="Times New Roman"/>
          <w:bCs/>
          <w:iCs/>
          <w:sz w:val="24"/>
          <w:szCs w:val="24"/>
          <w:lang w:val="es-ES_tradnl"/>
        </w:rPr>
        <w:t>eledetección para el procesamiento de una imagen RapidEye del año 2010, así como técnicas de interpretación de imágenes, clasificación supervisada, trabajo de campo para la validación de resultados y el desarrollo de cartografía temática a escala 1:25</w:t>
      </w:r>
      <w:r>
        <w:rPr>
          <w:rFonts w:ascii="Times New Roman" w:hAnsi="Times New Roman" w:cs="Times New Roman"/>
          <w:bCs/>
          <w:iCs/>
          <w:sz w:val="24"/>
          <w:szCs w:val="24"/>
          <w:lang w:val="es-ES_tradnl"/>
        </w:rPr>
        <w:t xml:space="preserve"> </w:t>
      </w:r>
      <w:r w:rsidRPr="00993801">
        <w:rPr>
          <w:rFonts w:ascii="Times New Roman" w:hAnsi="Times New Roman" w:cs="Times New Roman"/>
          <w:bCs/>
          <w:iCs/>
          <w:sz w:val="24"/>
          <w:szCs w:val="24"/>
          <w:lang w:val="es-ES_tradnl"/>
        </w:rPr>
        <w:t xml:space="preserve">000. </w:t>
      </w:r>
      <w:r w:rsidRPr="00993801">
        <w:rPr>
          <w:rFonts w:ascii="Times New Roman" w:hAnsi="Times New Roman" w:cs="Times New Roman"/>
          <w:b/>
          <w:iCs/>
          <w:sz w:val="24"/>
          <w:szCs w:val="24"/>
          <w:lang w:val="es-ES_tradnl"/>
        </w:rPr>
        <w:t>[Resultados</w:t>
      </w:r>
      <w:r w:rsidRPr="00D5258B">
        <w:rPr>
          <w:rFonts w:ascii="Times New Roman" w:hAnsi="Times New Roman" w:cs="Times New Roman"/>
          <w:b/>
          <w:iCs/>
          <w:sz w:val="24"/>
          <w:szCs w:val="24"/>
          <w:lang w:val="es-ES_tradnl"/>
        </w:rPr>
        <w:t>]:</w:t>
      </w:r>
      <w:r w:rsidRPr="00993801">
        <w:rPr>
          <w:rFonts w:ascii="Times New Roman" w:hAnsi="Times New Roman" w:cs="Times New Roman"/>
          <w:bCs/>
          <w:iCs/>
          <w:sz w:val="24"/>
          <w:szCs w:val="24"/>
          <w:lang w:val="es-ES_tradnl"/>
        </w:rPr>
        <w:t xml:space="preserve"> </w:t>
      </w:r>
      <w:r w:rsidR="003D47EA">
        <w:rPr>
          <w:rFonts w:ascii="Times New Roman" w:hAnsi="Times New Roman" w:cs="Times New Roman"/>
          <w:bCs/>
          <w:iCs/>
          <w:sz w:val="24"/>
          <w:szCs w:val="24"/>
          <w:lang w:val="es-ES_tradnl"/>
        </w:rPr>
        <w:t xml:space="preserve">se obtuvo una mejora radiométrica de la imagen </w:t>
      </w:r>
      <w:r w:rsidR="003D47EA" w:rsidRPr="00993801">
        <w:rPr>
          <w:rFonts w:ascii="Times New Roman" w:hAnsi="Times New Roman" w:cs="Times New Roman"/>
          <w:bCs/>
          <w:iCs/>
          <w:sz w:val="24"/>
          <w:szCs w:val="24"/>
          <w:lang w:val="es-ES_tradnl"/>
        </w:rPr>
        <w:t>RapidEye</w:t>
      </w:r>
      <w:r w:rsidR="003D47EA">
        <w:rPr>
          <w:rFonts w:ascii="Times New Roman" w:hAnsi="Times New Roman" w:cs="Times New Roman"/>
          <w:bCs/>
          <w:iCs/>
          <w:sz w:val="24"/>
          <w:szCs w:val="24"/>
          <w:lang w:val="es-ES_tradnl"/>
        </w:rPr>
        <w:t xml:space="preserve">, asimismo, </w:t>
      </w:r>
      <w:r w:rsidR="009B293A">
        <w:rPr>
          <w:rFonts w:ascii="Times New Roman" w:hAnsi="Times New Roman" w:cs="Times New Roman"/>
          <w:bCs/>
          <w:iCs/>
          <w:sz w:val="24"/>
          <w:szCs w:val="24"/>
          <w:lang w:val="es-ES_tradnl"/>
        </w:rPr>
        <w:t>se generaron</w:t>
      </w:r>
      <w:r w:rsidR="003D47EA">
        <w:rPr>
          <w:rFonts w:ascii="Times New Roman" w:hAnsi="Times New Roman" w:cs="Times New Roman"/>
          <w:bCs/>
          <w:iCs/>
          <w:sz w:val="24"/>
          <w:szCs w:val="24"/>
          <w:lang w:val="es-ES_tradnl"/>
        </w:rPr>
        <w:t xml:space="preserve"> 10 patrones de CT-US</w:t>
      </w:r>
      <w:r w:rsidR="00902435">
        <w:rPr>
          <w:rFonts w:ascii="Times New Roman" w:hAnsi="Times New Roman" w:cs="Times New Roman"/>
          <w:bCs/>
          <w:iCs/>
          <w:sz w:val="24"/>
          <w:szCs w:val="24"/>
          <w:lang w:val="es-ES_tradnl"/>
        </w:rPr>
        <w:t xml:space="preserve"> para la clasificación supervisada</w:t>
      </w:r>
      <w:r w:rsidR="00C42BFD">
        <w:rPr>
          <w:rFonts w:ascii="Times New Roman" w:hAnsi="Times New Roman" w:cs="Times New Roman"/>
          <w:bCs/>
          <w:iCs/>
          <w:sz w:val="24"/>
          <w:szCs w:val="24"/>
          <w:lang w:val="es-ES_tradnl"/>
        </w:rPr>
        <w:t>,</w:t>
      </w:r>
      <w:r w:rsidR="003D47EA">
        <w:rPr>
          <w:rFonts w:ascii="Times New Roman" w:hAnsi="Times New Roman" w:cs="Times New Roman"/>
          <w:bCs/>
          <w:iCs/>
          <w:sz w:val="24"/>
          <w:szCs w:val="24"/>
          <w:lang w:val="es-ES_tradnl"/>
        </w:rPr>
        <w:t xml:space="preserve"> </w:t>
      </w:r>
      <w:r w:rsidR="00C42BFD">
        <w:rPr>
          <w:rFonts w:ascii="Times New Roman" w:hAnsi="Times New Roman" w:cs="Times New Roman"/>
          <w:bCs/>
          <w:iCs/>
          <w:sz w:val="24"/>
          <w:szCs w:val="24"/>
          <w:lang w:val="es-ES_tradnl"/>
        </w:rPr>
        <w:t>dentro</w:t>
      </w:r>
      <w:r w:rsidRPr="00993801">
        <w:rPr>
          <w:rFonts w:ascii="Times New Roman" w:hAnsi="Times New Roman" w:cs="Times New Roman"/>
          <w:bCs/>
          <w:iCs/>
          <w:sz w:val="24"/>
          <w:szCs w:val="24"/>
          <w:lang w:val="es-ES_tradnl"/>
        </w:rPr>
        <w:t xml:space="preserve"> de la validación de resultados se obtuvo una fiabilidad global del 89</w:t>
      </w:r>
      <w:r>
        <w:rPr>
          <w:rFonts w:ascii="Times New Roman" w:hAnsi="Times New Roman" w:cs="Times New Roman"/>
          <w:bCs/>
          <w:iCs/>
          <w:sz w:val="24"/>
          <w:szCs w:val="24"/>
          <w:lang w:val="es-ES_tradnl"/>
        </w:rPr>
        <w:t>.</w:t>
      </w:r>
      <w:r w:rsidRPr="00993801">
        <w:rPr>
          <w:rFonts w:ascii="Times New Roman" w:hAnsi="Times New Roman" w:cs="Times New Roman"/>
          <w:bCs/>
          <w:iCs/>
          <w:sz w:val="24"/>
          <w:szCs w:val="24"/>
          <w:lang w:val="es-ES_tradnl"/>
        </w:rPr>
        <w:t>52</w:t>
      </w:r>
      <w:r w:rsidR="00311A74">
        <w:rPr>
          <w:rFonts w:ascii="Times New Roman" w:hAnsi="Times New Roman" w:cs="Times New Roman"/>
          <w:bCs/>
          <w:iCs/>
          <w:sz w:val="24"/>
          <w:szCs w:val="24"/>
          <w:lang w:val="es-ES_tradnl"/>
        </w:rPr>
        <w:t xml:space="preserve"> </w:t>
      </w:r>
      <w:r w:rsidRPr="00993801">
        <w:rPr>
          <w:rFonts w:ascii="Times New Roman" w:hAnsi="Times New Roman" w:cs="Times New Roman"/>
          <w:bCs/>
          <w:iCs/>
          <w:sz w:val="24"/>
          <w:szCs w:val="24"/>
          <w:lang w:val="es-ES_tradnl"/>
        </w:rPr>
        <w:t>% y un coeficiente Kappa de 0</w:t>
      </w:r>
      <w:r>
        <w:rPr>
          <w:rFonts w:ascii="Times New Roman" w:hAnsi="Times New Roman" w:cs="Times New Roman"/>
          <w:bCs/>
          <w:iCs/>
          <w:sz w:val="24"/>
          <w:szCs w:val="24"/>
          <w:lang w:val="es-ES_tradnl"/>
        </w:rPr>
        <w:t>.</w:t>
      </w:r>
      <w:r w:rsidRPr="00993801">
        <w:rPr>
          <w:rFonts w:ascii="Times New Roman" w:hAnsi="Times New Roman" w:cs="Times New Roman"/>
          <w:bCs/>
          <w:iCs/>
          <w:sz w:val="24"/>
          <w:szCs w:val="24"/>
          <w:lang w:val="es-ES_tradnl"/>
        </w:rPr>
        <w:t>88</w:t>
      </w:r>
      <w:r w:rsidR="003D47EA">
        <w:rPr>
          <w:rFonts w:ascii="Times New Roman" w:hAnsi="Times New Roman" w:cs="Times New Roman"/>
          <w:bCs/>
          <w:iCs/>
          <w:sz w:val="24"/>
          <w:szCs w:val="24"/>
          <w:lang w:val="es-ES_tradnl"/>
        </w:rPr>
        <w:t>.</w:t>
      </w:r>
      <w:r w:rsidRPr="00993801">
        <w:rPr>
          <w:rFonts w:ascii="Times New Roman" w:hAnsi="Times New Roman" w:cs="Times New Roman"/>
          <w:bCs/>
          <w:iCs/>
          <w:sz w:val="24"/>
          <w:szCs w:val="24"/>
          <w:lang w:val="es-ES_tradnl"/>
        </w:rPr>
        <w:t xml:space="preserve"> Adicionalmente, se gener</w:t>
      </w:r>
      <w:r>
        <w:rPr>
          <w:rFonts w:ascii="Times New Roman" w:hAnsi="Times New Roman" w:cs="Times New Roman"/>
          <w:bCs/>
          <w:iCs/>
          <w:sz w:val="24"/>
          <w:szCs w:val="24"/>
          <w:lang w:val="es-ES_tradnl"/>
        </w:rPr>
        <w:t>aron</w:t>
      </w:r>
      <w:r w:rsidRPr="00993801">
        <w:rPr>
          <w:rFonts w:ascii="Times New Roman" w:hAnsi="Times New Roman" w:cs="Times New Roman"/>
          <w:bCs/>
          <w:iCs/>
          <w:sz w:val="24"/>
          <w:szCs w:val="24"/>
          <w:lang w:val="es-ES_tradnl"/>
        </w:rPr>
        <w:t xml:space="preserve"> 14 categorías homologad</w:t>
      </w:r>
      <w:r w:rsidR="003D47EA">
        <w:rPr>
          <w:rFonts w:ascii="Times New Roman" w:hAnsi="Times New Roman" w:cs="Times New Roman"/>
          <w:bCs/>
          <w:iCs/>
          <w:sz w:val="24"/>
          <w:szCs w:val="24"/>
          <w:lang w:val="es-ES_tradnl"/>
        </w:rPr>
        <w:t>as</w:t>
      </w:r>
      <w:r w:rsidRPr="00993801">
        <w:rPr>
          <w:rFonts w:ascii="Times New Roman" w:hAnsi="Times New Roman" w:cs="Times New Roman"/>
          <w:bCs/>
          <w:iCs/>
          <w:sz w:val="24"/>
          <w:szCs w:val="24"/>
          <w:lang w:val="es-ES_tradnl"/>
        </w:rPr>
        <w:t xml:space="preserve"> bajo el esquema de clasificación de </w:t>
      </w:r>
      <w:r w:rsidR="00EB4353">
        <w:rPr>
          <w:rFonts w:ascii="Times New Roman" w:hAnsi="Times New Roman" w:cs="Times New Roman"/>
          <w:bCs/>
          <w:iCs/>
          <w:sz w:val="24"/>
          <w:szCs w:val="24"/>
          <w:lang w:val="es-ES_tradnl"/>
        </w:rPr>
        <w:t>coberturas</w:t>
      </w:r>
      <w:r w:rsidRPr="00993801">
        <w:rPr>
          <w:rFonts w:ascii="Times New Roman" w:hAnsi="Times New Roman" w:cs="Times New Roman"/>
          <w:bCs/>
          <w:iCs/>
          <w:sz w:val="24"/>
          <w:szCs w:val="24"/>
          <w:lang w:val="es-ES_tradnl"/>
        </w:rPr>
        <w:t xml:space="preserve"> para Colombia</w:t>
      </w:r>
      <w:r w:rsidR="00C42BFD">
        <w:rPr>
          <w:rFonts w:ascii="Times New Roman" w:hAnsi="Times New Roman" w:cs="Times New Roman"/>
          <w:bCs/>
          <w:iCs/>
          <w:sz w:val="24"/>
          <w:szCs w:val="24"/>
          <w:lang w:val="es-ES_tradnl"/>
        </w:rPr>
        <w:t xml:space="preserve"> y se generó cartografía a escala 1:25</w:t>
      </w:r>
      <w:r w:rsidR="00496016">
        <w:rPr>
          <w:rFonts w:ascii="Times New Roman" w:hAnsi="Times New Roman" w:cs="Times New Roman"/>
          <w:bCs/>
          <w:iCs/>
          <w:sz w:val="24"/>
          <w:szCs w:val="24"/>
          <w:lang w:val="es-ES_tradnl"/>
        </w:rPr>
        <w:t xml:space="preserve"> </w:t>
      </w:r>
      <w:r w:rsidR="00C42BFD">
        <w:rPr>
          <w:rFonts w:ascii="Times New Roman" w:hAnsi="Times New Roman" w:cs="Times New Roman"/>
          <w:bCs/>
          <w:iCs/>
          <w:sz w:val="24"/>
          <w:szCs w:val="24"/>
          <w:lang w:val="es-ES_tradnl"/>
        </w:rPr>
        <w:t>000 del PNNN y su zona amortiguadora</w:t>
      </w:r>
      <w:r w:rsidRPr="00993801">
        <w:rPr>
          <w:rFonts w:ascii="Times New Roman" w:hAnsi="Times New Roman" w:cs="Times New Roman"/>
          <w:bCs/>
          <w:iCs/>
          <w:sz w:val="24"/>
          <w:szCs w:val="24"/>
          <w:lang w:val="es-ES_tradnl"/>
        </w:rPr>
        <w:t xml:space="preserve">. </w:t>
      </w:r>
      <w:r w:rsidRPr="00993801">
        <w:rPr>
          <w:rFonts w:ascii="Times New Roman" w:hAnsi="Times New Roman" w:cs="Times New Roman"/>
          <w:b/>
          <w:iCs/>
          <w:sz w:val="24"/>
          <w:szCs w:val="24"/>
          <w:lang w:val="es-ES_tradnl"/>
        </w:rPr>
        <w:t xml:space="preserve">[Conclusiones]: </w:t>
      </w:r>
      <w:r w:rsidRPr="00993801">
        <w:rPr>
          <w:rFonts w:ascii="Times New Roman" w:hAnsi="Times New Roman" w:cs="Times New Roman"/>
          <w:bCs/>
          <w:iCs/>
          <w:sz w:val="24"/>
          <w:szCs w:val="24"/>
          <w:lang w:val="es-ES_tradnl"/>
        </w:rPr>
        <w:t>Este</w:t>
      </w:r>
      <w:r w:rsidRPr="00993801">
        <w:rPr>
          <w:rFonts w:ascii="Times New Roman" w:hAnsi="Times New Roman" w:cs="Times New Roman"/>
          <w:iCs/>
          <w:sz w:val="24"/>
          <w:szCs w:val="24"/>
          <w:lang w:val="es-ES_tradnl"/>
        </w:rPr>
        <w:t xml:space="preserve"> estudio </w:t>
      </w:r>
      <w:r w:rsidR="00C42BFD">
        <w:rPr>
          <w:rFonts w:ascii="Times New Roman" w:hAnsi="Times New Roman" w:cs="Times New Roman"/>
          <w:iCs/>
          <w:sz w:val="24"/>
          <w:szCs w:val="24"/>
          <w:lang w:val="es-ES_tradnl"/>
        </w:rPr>
        <w:t xml:space="preserve">permitió obtener </w:t>
      </w:r>
      <w:r w:rsidRPr="00993801">
        <w:rPr>
          <w:rFonts w:ascii="Times New Roman" w:hAnsi="Times New Roman" w:cs="Times New Roman"/>
          <w:iCs/>
          <w:sz w:val="24"/>
          <w:szCs w:val="24"/>
          <w:lang w:val="es-ES_tradnl"/>
        </w:rPr>
        <w:t>el contexto</w:t>
      </w:r>
      <w:r w:rsidR="00C42BFD">
        <w:rPr>
          <w:rFonts w:ascii="Times New Roman" w:hAnsi="Times New Roman" w:cs="Times New Roman"/>
          <w:iCs/>
          <w:sz w:val="24"/>
          <w:szCs w:val="24"/>
          <w:lang w:val="es-ES_tradnl"/>
        </w:rPr>
        <w:t xml:space="preserve"> de las </w:t>
      </w:r>
      <w:r w:rsidR="00D95D3F">
        <w:rPr>
          <w:rFonts w:ascii="Times New Roman" w:hAnsi="Times New Roman" w:cs="Times New Roman"/>
          <w:iCs/>
          <w:sz w:val="24"/>
          <w:szCs w:val="24"/>
          <w:lang w:val="es-ES_tradnl"/>
        </w:rPr>
        <w:t>coberturas</w:t>
      </w:r>
      <w:r w:rsidRPr="00993801">
        <w:rPr>
          <w:rFonts w:ascii="Times New Roman" w:hAnsi="Times New Roman" w:cs="Times New Roman"/>
          <w:iCs/>
          <w:sz w:val="24"/>
          <w:szCs w:val="24"/>
          <w:lang w:val="es-ES_tradnl"/>
        </w:rPr>
        <w:t xml:space="preserve"> del </w:t>
      </w:r>
      <w:r w:rsidR="002E377B">
        <w:rPr>
          <w:rFonts w:ascii="Times New Roman" w:hAnsi="Times New Roman" w:cs="Times New Roman"/>
          <w:iCs/>
          <w:sz w:val="24"/>
          <w:szCs w:val="24"/>
          <w:lang w:val="es-ES_tradnl"/>
        </w:rPr>
        <w:t>PNNN</w:t>
      </w:r>
      <w:r w:rsidRPr="00993801">
        <w:rPr>
          <w:rFonts w:ascii="Times New Roman" w:hAnsi="Times New Roman" w:cs="Times New Roman"/>
          <w:iCs/>
          <w:sz w:val="24"/>
          <w:szCs w:val="24"/>
          <w:lang w:val="es-ES_tradnl"/>
        </w:rPr>
        <w:t xml:space="preserve"> para el 2010 </w:t>
      </w:r>
      <w:r w:rsidR="00C42BFD">
        <w:rPr>
          <w:rFonts w:ascii="Times New Roman" w:hAnsi="Times New Roman" w:cs="Times New Roman"/>
          <w:iCs/>
          <w:sz w:val="24"/>
          <w:szCs w:val="24"/>
          <w:lang w:val="es-ES_tradnl"/>
        </w:rPr>
        <w:t>y su zona amortiguadora</w:t>
      </w:r>
      <w:r w:rsidR="002E377B">
        <w:rPr>
          <w:rFonts w:ascii="Times New Roman" w:hAnsi="Times New Roman" w:cs="Times New Roman"/>
          <w:iCs/>
          <w:sz w:val="24"/>
          <w:szCs w:val="24"/>
          <w:lang w:val="es-ES_tradnl"/>
        </w:rPr>
        <w:t>,</w:t>
      </w:r>
      <w:r>
        <w:rPr>
          <w:rFonts w:ascii="Times New Roman" w:hAnsi="Times New Roman" w:cs="Times New Roman"/>
          <w:iCs/>
          <w:sz w:val="24"/>
          <w:szCs w:val="24"/>
          <w:lang w:val="es-ES_tradnl"/>
        </w:rPr>
        <w:t xml:space="preserve"> que servirá</w:t>
      </w:r>
      <w:r w:rsidRPr="00993801">
        <w:rPr>
          <w:rFonts w:ascii="Times New Roman" w:hAnsi="Times New Roman" w:cs="Times New Roman"/>
          <w:iCs/>
          <w:sz w:val="24"/>
          <w:szCs w:val="24"/>
          <w:lang w:val="es-ES_tradnl"/>
        </w:rPr>
        <w:t xml:space="preserve"> como</w:t>
      </w:r>
      <w:r>
        <w:rPr>
          <w:rFonts w:ascii="Times New Roman" w:hAnsi="Times New Roman" w:cs="Times New Roman"/>
          <w:iCs/>
          <w:sz w:val="24"/>
          <w:szCs w:val="24"/>
          <w:lang w:val="es-ES_tradnl"/>
        </w:rPr>
        <w:t xml:space="preserve"> un antecedente y</w:t>
      </w:r>
      <w:r w:rsidRPr="00993801">
        <w:rPr>
          <w:rFonts w:ascii="Times New Roman" w:hAnsi="Times New Roman" w:cs="Times New Roman"/>
          <w:iCs/>
          <w:sz w:val="24"/>
          <w:szCs w:val="24"/>
          <w:lang w:val="es-ES_tradnl"/>
        </w:rPr>
        <w:t xml:space="preserve"> apoyo a futuras investigaciones </w:t>
      </w:r>
      <w:r>
        <w:rPr>
          <w:rFonts w:ascii="Times New Roman" w:hAnsi="Times New Roman" w:cs="Times New Roman"/>
          <w:iCs/>
          <w:sz w:val="24"/>
          <w:szCs w:val="24"/>
          <w:lang w:val="es-ES_tradnl"/>
        </w:rPr>
        <w:t xml:space="preserve">que involucren la </w:t>
      </w:r>
      <w:r w:rsidRPr="00993801">
        <w:rPr>
          <w:rFonts w:ascii="Times New Roman" w:hAnsi="Times New Roman" w:cs="Times New Roman"/>
          <w:iCs/>
          <w:sz w:val="24"/>
          <w:szCs w:val="24"/>
          <w:lang w:val="es-ES_tradnl"/>
        </w:rPr>
        <w:t>planificación de recursos naturales</w:t>
      </w:r>
      <w:r>
        <w:rPr>
          <w:rFonts w:ascii="Times New Roman" w:hAnsi="Times New Roman" w:cs="Times New Roman"/>
          <w:iCs/>
          <w:sz w:val="24"/>
          <w:szCs w:val="24"/>
          <w:lang w:val="es-ES_tradnl"/>
        </w:rPr>
        <w:t xml:space="preserve"> </w:t>
      </w:r>
      <w:r w:rsidR="00EB4353">
        <w:rPr>
          <w:rFonts w:ascii="Times New Roman" w:hAnsi="Times New Roman" w:cs="Times New Roman"/>
          <w:iCs/>
          <w:sz w:val="24"/>
          <w:szCs w:val="24"/>
          <w:lang w:val="es-ES_tradnl"/>
        </w:rPr>
        <w:t>en Latinoamérica y la región Andina</w:t>
      </w:r>
      <w:r w:rsidRPr="00993801">
        <w:rPr>
          <w:rFonts w:ascii="Times New Roman" w:hAnsi="Times New Roman" w:cs="Times New Roman"/>
          <w:iCs/>
          <w:sz w:val="24"/>
          <w:szCs w:val="24"/>
          <w:lang w:val="es-ES_tradnl"/>
        </w:rPr>
        <w:t>.</w:t>
      </w:r>
    </w:p>
    <w:p w14:paraId="33CA2CA2" w14:textId="77777777" w:rsidR="0018404C" w:rsidRPr="00614616" w:rsidRDefault="0018404C" w:rsidP="00C86AAF">
      <w:pPr>
        <w:spacing w:after="0" w:line="240" w:lineRule="auto"/>
        <w:jc w:val="both"/>
        <w:rPr>
          <w:rFonts w:ascii="Times New Roman" w:hAnsi="Times New Roman" w:cs="Times New Roman"/>
          <w:bCs/>
          <w:iCs/>
          <w:sz w:val="24"/>
          <w:szCs w:val="24"/>
          <w:lang w:val="es-ES_tradnl"/>
        </w:rPr>
      </w:pPr>
    </w:p>
    <w:p w14:paraId="665322D2" w14:textId="47ACC7C7" w:rsidR="00A84D4E" w:rsidRPr="004B30C7" w:rsidRDefault="00A84D4E" w:rsidP="00C86AAF">
      <w:pPr>
        <w:spacing w:after="0" w:line="240" w:lineRule="auto"/>
        <w:jc w:val="both"/>
        <w:rPr>
          <w:rFonts w:ascii="Times New Roman" w:hAnsi="Times New Roman" w:cs="Times New Roman"/>
          <w:iCs/>
          <w:sz w:val="24"/>
          <w:szCs w:val="24"/>
          <w:lang w:val="es-ES_tradnl"/>
        </w:rPr>
      </w:pPr>
      <w:r w:rsidRPr="004B30C7">
        <w:rPr>
          <w:rFonts w:ascii="Times New Roman" w:hAnsi="Times New Roman" w:cs="Times New Roman"/>
          <w:b/>
          <w:bCs/>
          <w:iCs/>
          <w:sz w:val="24"/>
          <w:szCs w:val="24"/>
          <w:lang w:val="es-ES_tradnl"/>
        </w:rPr>
        <w:t>Palabras clave</w:t>
      </w:r>
      <w:r w:rsidRPr="004B30C7">
        <w:rPr>
          <w:rFonts w:ascii="Times New Roman" w:hAnsi="Times New Roman" w:cs="Times New Roman"/>
          <w:iCs/>
          <w:sz w:val="24"/>
          <w:szCs w:val="24"/>
          <w:lang w:val="es-ES_tradnl"/>
        </w:rPr>
        <w:t>: Clasificación supervisada</w:t>
      </w:r>
      <w:r>
        <w:rPr>
          <w:rFonts w:ascii="Times New Roman" w:hAnsi="Times New Roman" w:cs="Times New Roman"/>
          <w:iCs/>
          <w:sz w:val="24"/>
          <w:szCs w:val="24"/>
          <w:lang w:val="es-ES_tradnl"/>
        </w:rPr>
        <w:t>;</w:t>
      </w:r>
      <w:r w:rsidRPr="004B30C7">
        <w:rPr>
          <w:rFonts w:ascii="Times New Roman" w:hAnsi="Times New Roman" w:cs="Times New Roman"/>
          <w:iCs/>
          <w:sz w:val="24"/>
          <w:szCs w:val="24"/>
          <w:lang w:val="es-ES_tradnl"/>
        </w:rPr>
        <w:t xml:space="preserve"> </w:t>
      </w:r>
      <w:r w:rsidR="0018404C">
        <w:rPr>
          <w:rFonts w:ascii="Times New Roman" w:hAnsi="Times New Roman" w:cs="Times New Roman"/>
          <w:iCs/>
          <w:sz w:val="24"/>
          <w:szCs w:val="24"/>
          <w:lang w:val="es-ES_tradnl"/>
        </w:rPr>
        <w:t>e</w:t>
      </w:r>
      <w:r w:rsidR="0018404C" w:rsidRPr="004B30C7">
        <w:rPr>
          <w:rFonts w:ascii="Times New Roman" w:hAnsi="Times New Roman" w:cs="Times New Roman"/>
          <w:iCs/>
          <w:sz w:val="24"/>
          <w:szCs w:val="24"/>
          <w:lang w:val="es-ES_tradnl"/>
        </w:rPr>
        <w:t>cosistemas Andinos</w:t>
      </w:r>
      <w:r w:rsidR="00C86AAF">
        <w:rPr>
          <w:rFonts w:ascii="Times New Roman" w:hAnsi="Times New Roman" w:cs="Times New Roman"/>
          <w:iCs/>
          <w:sz w:val="24"/>
          <w:szCs w:val="24"/>
          <w:lang w:val="es-ES_tradnl"/>
        </w:rPr>
        <w:t xml:space="preserve">; </w:t>
      </w:r>
      <w:r w:rsidRPr="004B30C7">
        <w:rPr>
          <w:rFonts w:ascii="Times New Roman" w:hAnsi="Times New Roman" w:cs="Times New Roman"/>
          <w:iCs/>
          <w:sz w:val="24"/>
          <w:szCs w:val="24"/>
          <w:lang w:val="es-ES_tradnl"/>
        </w:rPr>
        <w:t xml:space="preserve">esquema de clasificación de </w:t>
      </w:r>
      <w:r w:rsidR="009C0B3B">
        <w:rPr>
          <w:rFonts w:ascii="Times New Roman" w:hAnsi="Times New Roman" w:cs="Times New Roman"/>
          <w:iCs/>
          <w:sz w:val="24"/>
          <w:szCs w:val="24"/>
          <w:lang w:val="es-ES_tradnl"/>
        </w:rPr>
        <w:t>coberturas</w:t>
      </w:r>
      <w:r>
        <w:rPr>
          <w:rFonts w:ascii="Times New Roman" w:hAnsi="Times New Roman" w:cs="Times New Roman"/>
          <w:iCs/>
          <w:sz w:val="24"/>
          <w:szCs w:val="24"/>
          <w:lang w:val="es-ES_tradnl"/>
        </w:rPr>
        <w:t>;</w:t>
      </w:r>
      <w:r w:rsidRPr="004B30C7">
        <w:rPr>
          <w:rFonts w:ascii="Times New Roman" w:hAnsi="Times New Roman" w:cs="Times New Roman"/>
          <w:iCs/>
          <w:sz w:val="24"/>
          <w:szCs w:val="24"/>
          <w:lang w:val="es-ES_tradnl"/>
        </w:rPr>
        <w:t xml:space="preserve"> </w:t>
      </w:r>
      <w:r>
        <w:rPr>
          <w:rFonts w:ascii="Times New Roman" w:hAnsi="Times New Roman" w:cs="Times New Roman"/>
          <w:iCs/>
          <w:sz w:val="24"/>
          <w:szCs w:val="24"/>
          <w:lang w:val="es-ES_tradnl"/>
        </w:rPr>
        <w:t>T</w:t>
      </w:r>
      <w:r w:rsidRPr="004B30C7">
        <w:rPr>
          <w:rFonts w:ascii="Times New Roman" w:hAnsi="Times New Roman" w:cs="Times New Roman"/>
          <w:iCs/>
          <w:sz w:val="24"/>
          <w:szCs w:val="24"/>
          <w:lang w:val="es-ES_tradnl"/>
        </w:rPr>
        <w:t>eledetección</w:t>
      </w:r>
      <w:r w:rsidR="00C86AAF">
        <w:rPr>
          <w:rFonts w:ascii="Times New Roman" w:hAnsi="Times New Roman" w:cs="Times New Roman"/>
          <w:iCs/>
          <w:sz w:val="24"/>
          <w:szCs w:val="24"/>
          <w:lang w:val="es-ES_tradnl"/>
        </w:rPr>
        <w:t>.</w:t>
      </w:r>
    </w:p>
    <w:p w14:paraId="22DE0B1E" w14:textId="77777777" w:rsidR="007A318E" w:rsidRPr="00C86AAF" w:rsidRDefault="007A318E" w:rsidP="00C86AAF">
      <w:pPr>
        <w:spacing w:after="0" w:line="240" w:lineRule="auto"/>
        <w:jc w:val="both"/>
        <w:rPr>
          <w:rFonts w:ascii="Times New Roman" w:hAnsi="Times New Roman" w:cs="Times New Roman"/>
          <w:b/>
          <w:bCs/>
          <w:iCs/>
          <w:sz w:val="28"/>
          <w:szCs w:val="28"/>
          <w:lang w:val="es-ES_tradnl"/>
        </w:rPr>
      </w:pPr>
    </w:p>
    <w:p w14:paraId="1E6BB592" w14:textId="3EBE3AAE" w:rsidR="00A84D4E" w:rsidRPr="00FD04A0" w:rsidRDefault="00A84D4E" w:rsidP="00C86AAF">
      <w:pPr>
        <w:spacing w:after="0" w:line="240" w:lineRule="auto"/>
        <w:jc w:val="both"/>
        <w:rPr>
          <w:rFonts w:ascii="Times New Roman" w:hAnsi="Times New Roman" w:cs="Times New Roman"/>
          <w:b/>
          <w:bCs/>
          <w:iCs/>
          <w:sz w:val="28"/>
          <w:szCs w:val="28"/>
          <w:lang w:val="en-US"/>
        </w:rPr>
      </w:pPr>
      <w:r w:rsidRPr="00FD04A0">
        <w:rPr>
          <w:rFonts w:ascii="Times New Roman" w:hAnsi="Times New Roman" w:cs="Times New Roman"/>
          <w:b/>
          <w:bCs/>
          <w:iCs/>
          <w:sz w:val="28"/>
          <w:szCs w:val="28"/>
          <w:lang w:val="en-US"/>
        </w:rPr>
        <w:t>Abstract</w:t>
      </w:r>
    </w:p>
    <w:p w14:paraId="38137D13" w14:textId="22C57D49" w:rsidR="00926294" w:rsidRDefault="00902435" w:rsidP="00C86AAF">
      <w:pPr>
        <w:spacing w:after="0" w:line="240" w:lineRule="auto"/>
        <w:jc w:val="both"/>
        <w:rPr>
          <w:rFonts w:ascii="Times New Roman" w:hAnsi="Times New Roman" w:cs="Times New Roman"/>
          <w:sz w:val="24"/>
          <w:szCs w:val="24"/>
          <w:lang w:val="en-US"/>
        </w:rPr>
      </w:pPr>
      <w:r w:rsidRPr="00926294">
        <w:rPr>
          <w:rFonts w:ascii="Times New Roman" w:hAnsi="Times New Roman" w:cs="Times New Roman"/>
          <w:b/>
          <w:bCs/>
          <w:sz w:val="24"/>
          <w:szCs w:val="24"/>
          <w:lang w:val="en-US"/>
        </w:rPr>
        <w:t>[Introduction]:</w:t>
      </w:r>
      <w:r w:rsidRPr="00926294">
        <w:rPr>
          <w:rFonts w:ascii="Times New Roman" w:hAnsi="Times New Roman" w:cs="Times New Roman"/>
          <w:sz w:val="24"/>
          <w:szCs w:val="24"/>
          <w:lang w:val="en-US"/>
        </w:rPr>
        <w:t xml:space="preserve"> Los </w:t>
      </w:r>
      <w:proofErr w:type="spellStart"/>
      <w:r w:rsidRPr="00926294">
        <w:rPr>
          <w:rFonts w:ascii="Times New Roman" w:hAnsi="Times New Roman" w:cs="Times New Roman"/>
          <w:sz w:val="24"/>
          <w:szCs w:val="24"/>
          <w:lang w:val="en-US"/>
        </w:rPr>
        <w:t>Nevados</w:t>
      </w:r>
      <w:proofErr w:type="spellEnd"/>
      <w:r w:rsidRPr="00926294">
        <w:rPr>
          <w:rFonts w:ascii="Times New Roman" w:hAnsi="Times New Roman" w:cs="Times New Roman"/>
          <w:sz w:val="24"/>
          <w:szCs w:val="24"/>
          <w:lang w:val="en-US"/>
        </w:rPr>
        <w:t xml:space="preserve"> National Natural Park </w:t>
      </w:r>
      <w:r w:rsidR="0090026C">
        <w:rPr>
          <w:rFonts w:ascii="Times New Roman" w:hAnsi="Times New Roman" w:cs="Times New Roman"/>
          <w:sz w:val="24"/>
          <w:szCs w:val="24"/>
          <w:lang w:val="en-US"/>
        </w:rPr>
        <w:t>(</w:t>
      </w:r>
      <w:r w:rsidRPr="00926294">
        <w:rPr>
          <w:rFonts w:ascii="Times New Roman" w:hAnsi="Times New Roman" w:cs="Times New Roman"/>
          <w:sz w:val="24"/>
          <w:szCs w:val="24"/>
          <w:lang w:val="en-US"/>
        </w:rPr>
        <w:t>PNNN</w:t>
      </w:r>
      <w:r w:rsidR="0090026C">
        <w:rPr>
          <w:rFonts w:ascii="Times New Roman" w:hAnsi="Times New Roman" w:cs="Times New Roman"/>
          <w:sz w:val="24"/>
          <w:szCs w:val="24"/>
          <w:lang w:val="en-US"/>
        </w:rPr>
        <w:t>)</w:t>
      </w:r>
      <w:r w:rsidRPr="00926294">
        <w:rPr>
          <w:rFonts w:ascii="Times New Roman" w:hAnsi="Times New Roman" w:cs="Times New Roman"/>
          <w:sz w:val="24"/>
          <w:szCs w:val="24"/>
          <w:lang w:val="en-US"/>
        </w:rPr>
        <w:t xml:space="preserve"> is one of the main protected areas of the Colombian Andean region, it is home to a large paramo ecosystem that provides different </w:t>
      </w:r>
      <w:r w:rsidRPr="00926294">
        <w:rPr>
          <w:rFonts w:ascii="Times New Roman" w:hAnsi="Times New Roman" w:cs="Times New Roman"/>
          <w:sz w:val="24"/>
          <w:szCs w:val="24"/>
          <w:lang w:val="en-US"/>
        </w:rPr>
        <w:lastRenderedPageBreak/>
        <w:t xml:space="preserve">ecosystem services to the region, quantifying and analyzing natural cover and land use is essential for conservation processes. </w:t>
      </w:r>
      <w:r w:rsidRPr="00926294">
        <w:rPr>
          <w:rFonts w:ascii="Times New Roman" w:hAnsi="Times New Roman" w:cs="Times New Roman"/>
          <w:b/>
          <w:bCs/>
          <w:sz w:val="24"/>
          <w:szCs w:val="24"/>
          <w:lang w:val="en-US"/>
        </w:rPr>
        <w:t xml:space="preserve">[Objective]: </w:t>
      </w:r>
      <w:r w:rsidRPr="00926294">
        <w:rPr>
          <w:rFonts w:ascii="Times New Roman" w:hAnsi="Times New Roman" w:cs="Times New Roman"/>
          <w:sz w:val="24"/>
          <w:szCs w:val="24"/>
          <w:lang w:val="en-US"/>
        </w:rPr>
        <w:t xml:space="preserve">was to determine the main land cover and land use (CT-US) of the PNNN and its buffer area in an area of 1,250 km2 located on the right flank of the department of Tolima in Colombia, standardizing the land cover classification scheme for Colombia. </w:t>
      </w:r>
      <w:r w:rsidRPr="00926294">
        <w:rPr>
          <w:rFonts w:ascii="Times New Roman" w:hAnsi="Times New Roman" w:cs="Times New Roman"/>
          <w:b/>
          <w:bCs/>
          <w:sz w:val="24"/>
          <w:szCs w:val="24"/>
          <w:lang w:val="en-US"/>
        </w:rPr>
        <w:t xml:space="preserve">[Methodology]: </w:t>
      </w:r>
      <w:r w:rsidRPr="00926294">
        <w:rPr>
          <w:rFonts w:ascii="Times New Roman" w:hAnsi="Times New Roman" w:cs="Times New Roman"/>
          <w:sz w:val="24"/>
          <w:szCs w:val="24"/>
          <w:lang w:val="en-US"/>
        </w:rPr>
        <w:t xml:space="preserve">Involved the use of Remote Sensing techniques for the processing of a </w:t>
      </w:r>
      <w:proofErr w:type="spellStart"/>
      <w:r w:rsidRPr="00926294">
        <w:rPr>
          <w:rFonts w:ascii="Times New Roman" w:hAnsi="Times New Roman" w:cs="Times New Roman"/>
          <w:sz w:val="24"/>
          <w:szCs w:val="24"/>
          <w:lang w:val="en-US"/>
        </w:rPr>
        <w:t>RapidEye</w:t>
      </w:r>
      <w:proofErr w:type="spellEnd"/>
      <w:r w:rsidRPr="00926294">
        <w:rPr>
          <w:rFonts w:ascii="Times New Roman" w:hAnsi="Times New Roman" w:cs="Times New Roman"/>
          <w:sz w:val="24"/>
          <w:szCs w:val="24"/>
          <w:lang w:val="en-US"/>
        </w:rPr>
        <w:t xml:space="preserve"> image from 2010, as well as image interpretation techniques, supervised classification, field work for the validation of results and the development of thematic cartography at a scale of 1:25 000. </w:t>
      </w:r>
      <w:r w:rsidRPr="00926294">
        <w:rPr>
          <w:rFonts w:ascii="Times New Roman" w:hAnsi="Times New Roman" w:cs="Times New Roman"/>
          <w:b/>
          <w:bCs/>
          <w:sz w:val="24"/>
          <w:szCs w:val="24"/>
          <w:lang w:val="en-US"/>
        </w:rPr>
        <w:t xml:space="preserve">[Results]: </w:t>
      </w:r>
      <w:r w:rsidRPr="00926294">
        <w:rPr>
          <w:rFonts w:ascii="Times New Roman" w:hAnsi="Times New Roman" w:cs="Times New Roman"/>
          <w:sz w:val="24"/>
          <w:szCs w:val="24"/>
          <w:lang w:val="en-US"/>
        </w:rPr>
        <w:t xml:space="preserve">a radiometric improvement of the </w:t>
      </w:r>
      <w:proofErr w:type="spellStart"/>
      <w:r w:rsidRPr="00926294">
        <w:rPr>
          <w:rFonts w:ascii="Times New Roman" w:hAnsi="Times New Roman" w:cs="Times New Roman"/>
          <w:sz w:val="24"/>
          <w:szCs w:val="24"/>
          <w:lang w:val="en-US"/>
        </w:rPr>
        <w:t>RapidEye</w:t>
      </w:r>
      <w:proofErr w:type="spellEnd"/>
      <w:r w:rsidRPr="00926294">
        <w:rPr>
          <w:rFonts w:ascii="Times New Roman" w:hAnsi="Times New Roman" w:cs="Times New Roman"/>
          <w:sz w:val="24"/>
          <w:szCs w:val="24"/>
          <w:lang w:val="en-US"/>
        </w:rPr>
        <w:t xml:space="preserve"> image was obtained, also, 10 CT-US patterns were generated for the supervised classification, within the validation of results an overall reliability of 89.52 % and a Kappa coefficient of 0.88 were obtained. Additionally, 14 homologated categories were generated under the land cover classification scheme for Colombia and 1:25 000 scale cartography of the PNNN and its buffer zone was generated</w:t>
      </w:r>
      <w:r w:rsidRPr="00926294">
        <w:rPr>
          <w:rFonts w:ascii="Times New Roman" w:hAnsi="Times New Roman" w:cs="Times New Roman"/>
          <w:b/>
          <w:bCs/>
          <w:sz w:val="24"/>
          <w:szCs w:val="24"/>
          <w:lang w:val="en-US"/>
        </w:rPr>
        <w:t>. [Conclusions]:</w:t>
      </w:r>
      <w:r w:rsidRPr="00926294">
        <w:rPr>
          <w:rFonts w:ascii="Times New Roman" w:hAnsi="Times New Roman" w:cs="Times New Roman"/>
          <w:sz w:val="24"/>
          <w:szCs w:val="24"/>
          <w:lang w:val="en-US"/>
        </w:rPr>
        <w:t xml:space="preserve"> This study made it possible to obtain the context of the coverages of the PNNN for 2010 and its buffer zone, which will serve as a background and support for future research involving natural resource planning in Latin America and the Andean region.</w:t>
      </w:r>
    </w:p>
    <w:p w14:paraId="44171FF6" w14:textId="77777777" w:rsidR="00FB37BD" w:rsidRPr="00926294" w:rsidRDefault="00FB37BD" w:rsidP="00C86AAF">
      <w:pPr>
        <w:spacing w:after="0" w:line="240" w:lineRule="auto"/>
        <w:jc w:val="both"/>
        <w:rPr>
          <w:rFonts w:ascii="Times New Roman" w:hAnsi="Times New Roman" w:cs="Times New Roman"/>
          <w:sz w:val="24"/>
          <w:szCs w:val="24"/>
          <w:lang w:val="en-US"/>
        </w:rPr>
      </w:pPr>
    </w:p>
    <w:p w14:paraId="0EBA2E03" w14:textId="324B0E85" w:rsidR="00A84D4E" w:rsidRPr="00BD1679" w:rsidRDefault="00A84D4E" w:rsidP="00E92FE8">
      <w:pPr>
        <w:spacing w:after="0" w:line="240" w:lineRule="auto"/>
        <w:jc w:val="both"/>
        <w:rPr>
          <w:rFonts w:ascii="Times New Roman" w:hAnsi="Times New Roman" w:cs="Times New Roman"/>
          <w:sz w:val="24"/>
          <w:szCs w:val="24"/>
          <w:lang w:val="en-US"/>
        </w:rPr>
      </w:pPr>
      <w:r w:rsidRPr="00BD1679">
        <w:rPr>
          <w:rFonts w:ascii="Times New Roman" w:hAnsi="Times New Roman" w:cs="Times New Roman"/>
          <w:b/>
          <w:bCs/>
          <w:sz w:val="24"/>
          <w:szCs w:val="24"/>
          <w:lang w:val="en-US"/>
        </w:rPr>
        <w:t>Keywords:</w:t>
      </w:r>
      <w:r w:rsidR="00E92FE8">
        <w:rPr>
          <w:rFonts w:ascii="Times New Roman" w:hAnsi="Times New Roman" w:cs="Times New Roman"/>
          <w:sz w:val="24"/>
          <w:szCs w:val="24"/>
          <w:lang w:val="en-US"/>
        </w:rPr>
        <w:t xml:space="preserve"> </w:t>
      </w:r>
      <w:r w:rsidR="00E92FE8" w:rsidRPr="00BD1679">
        <w:rPr>
          <w:rFonts w:ascii="Times New Roman" w:hAnsi="Times New Roman" w:cs="Times New Roman"/>
          <w:sz w:val="24"/>
          <w:szCs w:val="24"/>
          <w:lang w:val="en-US"/>
        </w:rPr>
        <w:t>Andean ecosystems</w:t>
      </w:r>
      <w:r w:rsidR="00E92FE8">
        <w:rPr>
          <w:rFonts w:ascii="Times New Roman" w:hAnsi="Times New Roman" w:cs="Times New Roman"/>
          <w:sz w:val="24"/>
          <w:szCs w:val="24"/>
          <w:lang w:val="en-US"/>
        </w:rPr>
        <w:t>; l</w:t>
      </w:r>
      <w:r w:rsidR="00FB37BD" w:rsidRPr="00BD1679">
        <w:rPr>
          <w:rFonts w:ascii="Times New Roman" w:hAnsi="Times New Roman" w:cs="Times New Roman"/>
          <w:sz w:val="24"/>
          <w:szCs w:val="24"/>
          <w:lang w:val="en-US"/>
        </w:rPr>
        <w:t xml:space="preserve">and classification </w:t>
      </w:r>
      <w:r w:rsidR="00E92FE8" w:rsidRPr="00BD1679">
        <w:rPr>
          <w:rFonts w:ascii="Times New Roman" w:hAnsi="Times New Roman" w:cs="Times New Roman"/>
          <w:sz w:val="24"/>
          <w:szCs w:val="24"/>
          <w:lang w:val="en-US"/>
        </w:rPr>
        <w:t xml:space="preserve">remote sensing; </w:t>
      </w:r>
      <w:r w:rsidR="00FB37BD" w:rsidRPr="00BD1679">
        <w:rPr>
          <w:rFonts w:ascii="Times New Roman" w:hAnsi="Times New Roman" w:cs="Times New Roman"/>
          <w:sz w:val="24"/>
          <w:szCs w:val="24"/>
          <w:lang w:val="en-US"/>
        </w:rPr>
        <w:t>scheme</w:t>
      </w:r>
      <w:r w:rsidR="00FB37BD">
        <w:rPr>
          <w:rFonts w:ascii="Times New Roman" w:hAnsi="Times New Roman" w:cs="Times New Roman"/>
          <w:sz w:val="24"/>
          <w:szCs w:val="24"/>
          <w:lang w:val="en-US"/>
        </w:rPr>
        <w:t xml:space="preserve">; </w:t>
      </w:r>
      <w:r w:rsidR="00E92FE8">
        <w:rPr>
          <w:rFonts w:ascii="Times New Roman" w:hAnsi="Times New Roman" w:cs="Times New Roman"/>
          <w:sz w:val="24"/>
          <w:szCs w:val="24"/>
          <w:lang w:val="en-US"/>
        </w:rPr>
        <w:t>s</w:t>
      </w:r>
      <w:r w:rsidRPr="00BD1679">
        <w:rPr>
          <w:rFonts w:ascii="Times New Roman" w:hAnsi="Times New Roman" w:cs="Times New Roman"/>
          <w:sz w:val="24"/>
          <w:szCs w:val="24"/>
          <w:lang w:val="en-US"/>
        </w:rPr>
        <w:t>upervised classification.</w:t>
      </w:r>
    </w:p>
    <w:p w14:paraId="1783D9CC" w14:textId="77777777" w:rsidR="00A84D4E" w:rsidRPr="009D29E2" w:rsidRDefault="00A84D4E" w:rsidP="00E92FE8">
      <w:pPr>
        <w:spacing w:after="0" w:line="240" w:lineRule="auto"/>
        <w:jc w:val="both"/>
        <w:rPr>
          <w:rFonts w:ascii="Times New Roman" w:hAnsi="Times New Roman" w:cs="Times New Roman"/>
          <w:sz w:val="24"/>
          <w:szCs w:val="24"/>
          <w:lang w:val="en-US"/>
        </w:rPr>
      </w:pPr>
    </w:p>
    <w:p w14:paraId="38471D22" w14:textId="2D8DE2B7" w:rsidR="00A84D4E" w:rsidRDefault="00A84D4E" w:rsidP="00181E12">
      <w:pPr>
        <w:spacing w:after="0" w:line="240" w:lineRule="auto"/>
        <w:jc w:val="both"/>
        <w:rPr>
          <w:rFonts w:ascii="Times New Roman" w:hAnsi="Times New Roman" w:cs="Times New Roman"/>
          <w:b/>
          <w:bCs/>
          <w:sz w:val="28"/>
          <w:szCs w:val="28"/>
        </w:rPr>
      </w:pPr>
      <w:r w:rsidRPr="00FD04A0">
        <w:rPr>
          <w:rFonts w:ascii="Times New Roman" w:hAnsi="Times New Roman" w:cs="Times New Roman"/>
          <w:b/>
          <w:bCs/>
          <w:sz w:val="28"/>
          <w:szCs w:val="28"/>
        </w:rPr>
        <w:t>1. Introducción</w:t>
      </w:r>
    </w:p>
    <w:p w14:paraId="373F5BC0" w14:textId="77777777" w:rsidR="00181E12" w:rsidRPr="00D62ADC" w:rsidRDefault="00181E12" w:rsidP="00181E12">
      <w:pPr>
        <w:spacing w:after="0" w:line="240" w:lineRule="auto"/>
        <w:jc w:val="both"/>
        <w:rPr>
          <w:rFonts w:ascii="Times New Roman" w:hAnsi="Times New Roman" w:cs="Times New Roman"/>
          <w:b/>
          <w:bCs/>
          <w:sz w:val="24"/>
          <w:szCs w:val="24"/>
        </w:rPr>
      </w:pPr>
    </w:p>
    <w:p w14:paraId="05BBD86F" w14:textId="14AFA35A" w:rsidR="0081498F" w:rsidRDefault="0081498F" w:rsidP="00181E12">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 xml:space="preserve">El Parque Nacional Natural Los Nevados (PNNN) y su zona amortiguadora es uno de los sitios más privilegiados del país, ya que es considerada una zona con una gran biodiversidad y juega un papel fundamental para el sustento de la fauna y flora que constituyen los ecosistemas de montaña y alta montaña tropical, además, de brindar múltiples servicios ecosistémicos a las poblaciones rurales y centros urbanos aledaños para el desarrollo de actividades económicas </w:t>
      </w:r>
      <w:r w:rsidRPr="00472B1A">
        <w:rPr>
          <w:rFonts w:ascii="Times New Roman" w:hAnsi="Times New Roman" w:cs="Times New Roman"/>
          <w:color w:val="0070C0"/>
          <w:sz w:val="24"/>
          <w:szCs w:val="24"/>
        </w:rPr>
        <w:fldChar w:fldCharType="begin" w:fldLock="1"/>
      </w:r>
      <w:r w:rsidRPr="00472B1A">
        <w:rPr>
          <w:rFonts w:ascii="Times New Roman" w:hAnsi="Times New Roman" w:cs="Times New Roman"/>
          <w:color w:val="0070C0"/>
          <w:sz w:val="24"/>
          <w:szCs w:val="24"/>
        </w:rPr>
        <w:instrText>ADDIN CSL_CITATION {"citationItems":[{"id":"ITEM-1","itemData":{"abstract":"A binational checklist of the mammal fauna from the Orinoco River Basin is consolidated, reporting 318 species distribu- ted across 12 orders, 40 families and 156 genera. This diversity represents the 76,8% of the mammal species of Venezuela and the 68,7% of Colombia. The order Chiroptera is the more representative with 150 species (47,5%) followed by rodents with 77 species (24,4%). The Guayana region is the more diverse while Deltaic region has the lowest richness value. The endangered categories considered by UICN and the Colombian and Venezuelan red books show that field work as well as deeper taxonomic and ecological research are essential for the widening of the mammal species distribution knowledge and conservation planning of priority areas for the Orinoco Basin","author":[{"dropping-particle":"","family":"Avellaneda-Torres","given":"L","non-dropping-particle":"","parse-names":false,"suffix":""},{"dropping-particle":"","family":"Torres-Rojas","given":"E","non-dropping-particle":"","parse-names":false,"suffix":""}],"container-title":"Biota Colombiana","id":"ITEM-1","issue":"1","issued":{"date-parts":[["2015"]]},"page":"208-216","title":"Biodiversidad de grupos funcionales de microorganismos asociados a suelos bajo cultivo de papa, ganadería y páramo en el Parque Nacional Natural de Los Nevados, Colombia","type":"article-journal","volume":"16"},"uris":["http://www.mendeley.com/documents/?uuid=86cab65a-2b8b-4e8c-9f5e-8b6b1c4734ca"]}],"mendeley":{"formattedCitation":"(Avellaneda-Torres and Torres-Rojas, 2015)","manualFormatting":"(Avellaneda-Torres y Torres-Rojas, 2015)","plainTextFormattedCitation":"(Avellaneda-Torres and Torres-Rojas, 2015)","previouslyFormattedCitation":"(Avellaneda-Torres and Torres-Rojas, 2015)"},"properties":{"noteIndex":0},"schema":"https://github.com/citation-style-language/schema/raw/master/csl-citation.json"}</w:instrText>
      </w:r>
      <w:r w:rsidRPr="00472B1A">
        <w:rPr>
          <w:rFonts w:ascii="Times New Roman" w:hAnsi="Times New Roman" w:cs="Times New Roman"/>
          <w:color w:val="0070C0"/>
          <w:sz w:val="24"/>
          <w:szCs w:val="24"/>
        </w:rPr>
        <w:fldChar w:fldCharType="separate"/>
      </w:r>
      <w:r w:rsidRPr="00472B1A">
        <w:rPr>
          <w:rFonts w:ascii="Times New Roman" w:hAnsi="Times New Roman" w:cs="Times New Roman"/>
          <w:noProof/>
          <w:color w:val="0070C0"/>
          <w:sz w:val="24"/>
          <w:szCs w:val="24"/>
        </w:rPr>
        <w:t>(Avellaneda-Torres y Torres-Rojas, 2015)</w:t>
      </w:r>
      <w:r w:rsidRPr="00472B1A">
        <w:rPr>
          <w:rFonts w:ascii="Times New Roman" w:hAnsi="Times New Roman" w:cs="Times New Roman"/>
          <w:color w:val="0070C0"/>
          <w:sz w:val="24"/>
          <w:szCs w:val="24"/>
        </w:rPr>
        <w:fldChar w:fldCharType="end"/>
      </w:r>
      <w:r w:rsidRPr="00825022">
        <w:rPr>
          <w:rFonts w:ascii="Times New Roman" w:hAnsi="Times New Roman" w:cs="Times New Roman"/>
          <w:sz w:val="24"/>
          <w:szCs w:val="24"/>
        </w:rPr>
        <w:t>, adicionalmente, el PNNN constituye una de las 59 áreas protegidas que posee Colombia a nivel nacional y funciona como un corredor natural que conserva la biodiversidad natural</w:t>
      </w:r>
      <w:r w:rsidR="0016716B">
        <w:rPr>
          <w:rFonts w:ascii="Times New Roman" w:hAnsi="Times New Roman" w:cs="Times New Roman"/>
          <w:sz w:val="24"/>
          <w:szCs w:val="24"/>
        </w:rPr>
        <w:t xml:space="preserve"> y</w:t>
      </w:r>
      <w:r w:rsidRPr="00825022">
        <w:rPr>
          <w:rFonts w:ascii="Times New Roman" w:hAnsi="Times New Roman" w:cs="Times New Roman"/>
          <w:sz w:val="24"/>
          <w:szCs w:val="24"/>
        </w:rPr>
        <w:t xml:space="preserve"> cultural de la región Andina </w:t>
      </w:r>
      <w:r w:rsidRPr="00E20414">
        <w:rPr>
          <w:rFonts w:ascii="Times New Roman" w:hAnsi="Times New Roman" w:cs="Times New Roman"/>
          <w:color w:val="0070C0"/>
          <w:sz w:val="24"/>
          <w:szCs w:val="24"/>
        </w:rPr>
        <w:fldChar w:fldCharType="begin" w:fldLock="1"/>
      </w:r>
      <w:r w:rsidR="004E3A59" w:rsidRPr="00E20414">
        <w:rPr>
          <w:rFonts w:ascii="Times New Roman" w:hAnsi="Times New Roman" w:cs="Times New Roman"/>
          <w:color w:val="0070C0"/>
          <w:sz w:val="24"/>
          <w:szCs w:val="24"/>
        </w:rPr>
        <w:instrText>ADDIN CSL_CITATION {"citationItems":[{"id":"ITEM-1","itemData":{"author":[{"dropping-particle":"","family":"Parques Nacionales Naturales","given":"","non-dropping-particle":"","parse-names":false,"suffix":""}],"id":"ITEM-1","issued":{"date-parts":[["2017"]]},"page":"236","publisher":"Parques Nacionales Naturales","title":"Plan de manejo 2017-2022 Parque Nacional Natural los Nevados","type":"article"},"uris":["http://www.mendeley.com/documents/?uuid=fdb567ce-3557-4b7d-91db-0a21674d5f02"]}],"mendeley":{"formattedCitation":"(Parques Nacionales Naturales, 2017)","plainTextFormattedCitation":"(Parques Nacionales Naturales, 2017)","previouslyFormattedCitation":"(Parques Nacionales Naturales, 2017)"},"properties":{"noteIndex":0},"schema":"https://github.com/citation-style-language/schema/raw/master/csl-citation.json"}</w:instrText>
      </w:r>
      <w:r w:rsidRPr="00E20414">
        <w:rPr>
          <w:rFonts w:ascii="Times New Roman" w:hAnsi="Times New Roman" w:cs="Times New Roman"/>
          <w:color w:val="0070C0"/>
          <w:sz w:val="24"/>
          <w:szCs w:val="24"/>
        </w:rPr>
        <w:fldChar w:fldCharType="separate"/>
      </w:r>
      <w:r w:rsidRPr="00E20414">
        <w:rPr>
          <w:rFonts w:ascii="Times New Roman" w:hAnsi="Times New Roman" w:cs="Times New Roman"/>
          <w:noProof/>
          <w:color w:val="0070C0"/>
          <w:sz w:val="24"/>
          <w:szCs w:val="24"/>
        </w:rPr>
        <w:t>(Parques Nacionales Naturales, 2017)</w:t>
      </w:r>
      <w:r w:rsidRPr="00E20414">
        <w:rPr>
          <w:rFonts w:ascii="Times New Roman" w:hAnsi="Times New Roman" w:cs="Times New Roman"/>
          <w:color w:val="0070C0"/>
          <w:sz w:val="24"/>
          <w:szCs w:val="24"/>
        </w:rPr>
        <w:fldChar w:fldCharType="end"/>
      </w:r>
      <w:r w:rsidRPr="00825022">
        <w:rPr>
          <w:rFonts w:ascii="Times New Roman" w:hAnsi="Times New Roman" w:cs="Times New Roman"/>
          <w:sz w:val="24"/>
          <w:szCs w:val="24"/>
        </w:rPr>
        <w:t>.</w:t>
      </w:r>
    </w:p>
    <w:p w14:paraId="311A7BED" w14:textId="77777777" w:rsidR="00181E12" w:rsidRPr="00825022" w:rsidRDefault="00181E12" w:rsidP="00181E12">
      <w:pPr>
        <w:spacing w:after="0" w:line="240" w:lineRule="auto"/>
        <w:jc w:val="both"/>
        <w:rPr>
          <w:rFonts w:ascii="Times New Roman" w:hAnsi="Times New Roman" w:cs="Times New Roman"/>
          <w:sz w:val="24"/>
          <w:szCs w:val="24"/>
        </w:rPr>
      </w:pPr>
    </w:p>
    <w:p w14:paraId="3F714BAF" w14:textId="273FBEB9" w:rsidR="0081498F" w:rsidRDefault="0081498F" w:rsidP="00181E12">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Estos ecosistemas</w:t>
      </w:r>
      <w:r w:rsidR="0016716B">
        <w:rPr>
          <w:rFonts w:ascii="Times New Roman" w:hAnsi="Times New Roman" w:cs="Times New Roman"/>
          <w:sz w:val="24"/>
          <w:szCs w:val="24"/>
        </w:rPr>
        <w:t xml:space="preserve"> tropicales</w:t>
      </w:r>
      <w:r w:rsidRPr="00825022">
        <w:rPr>
          <w:rFonts w:ascii="Times New Roman" w:hAnsi="Times New Roman" w:cs="Times New Roman"/>
          <w:sz w:val="24"/>
          <w:szCs w:val="24"/>
        </w:rPr>
        <w:t>, son reconocidos</w:t>
      </w:r>
      <w:r w:rsidR="009A0794" w:rsidRPr="00825022">
        <w:rPr>
          <w:rFonts w:ascii="Times New Roman" w:hAnsi="Times New Roman" w:cs="Times New Roman"/>
          <w:sz w:val="24"/>
          <w:szCs w:val="24"/>
        </w:rPr>
        <w:t xml:space="preserve"> mundialmente</w:t>
      </w:r>
      <w:r w:rsidRPr="00825022">
        <w:rPr>
          <w:rFonts w:ascii="Times New Roman" w:hAnsi="Times New Roman" w:cs="Times New Roman"/>
          <w:sz w:val="24"/>
          <w:szCs w:val="24"/>
        </w:rPr>
        <w:t xml:space="preserve"> por su gran importancia ambiental ya que mantienen grandes formaciones naturales que soportan la biodiversidad y proveen servicios ecosistémicos esenciales</w:t>
      </w:r>
      <w:r w:rsidR="001F6404" w:rsidRPr="00825022">
        <w:rPr>
          <w:rFonts w:ascii="Times New Roman" w:hAnsi="Times New Roman" w:cs="Times New Roman"/>
          <w:sz w:val="24"/>
          <w:szCs w:val="24"/>
        </w:rPr>
        <w:t xml:space="preserve"> para l</w:t>
      </w:r>
      <w:r w:rsidR="0016716B">
        <w:rPr>
          <w:rFonts w:ascii="Times New Roman" w:hAnsi="Times New Roman" w:cs="Times New Roman"/>
          <w:sz w:val="24"/>
          <w:szCs w:val="24"/>
        </w:rPr>
        <w:t xml:space="preserve">as comunidades </w:t>
      </w:r>
      <w:r w:rsidRPr="00472B1A">
        <w:rPr>
          <w:rFonts w:ascii="Times New Roman" w:hAnsi="Times New Roman" w:cs="Times New Roman"/>
          <w:color w:val="0070C0"/>
          <w:sz w:val="24"/>
          <w:szCs w:val="24"/>
        </w:rPr>
        <w:fldChar w:fldCharType="begin" w:fldLock="1"/>
      </w:r>
      <w:r w:rsidRPr="00472B1A">
        <w:rPr>
          <w:rFonts w:ascii="Times New Roman" w:hAnsi="Times New Roman" w:cs="Times New Roman"/>
          <w:color w:val="0070C0"/>
          <w:sz w:val="24"/>
          <w:szCs w:val="24"/>
        </w:rPr>
        <w:instrText>ADDIN CSL_CITATION {"citationItems":[{"id":"ITEM-1","itemData":{"DOI":"10.1659/MRD-JOURNAL-D-19-00020.1","ISSN":"02764741","abstract":"There is growing consensus that biodiversity losses resulting from global change profoundly affects ecosystem services and human welfare. However, biodiversity and ecosystem processes are commonly monitored independently and on spatiotemporal scales inadequate to inform decision-making. The high Andean ecosystems of Colombia, extending from high Andean forests and páramos to glacier ice caps, form dynamic landscapes because of the interaction of climate and land use change in a complex socioeconomic and political context, including new demographic dynamics and policies associated with the peace process and strict regulations for economic activities in the páramos. Moreover, they are part of a global biodiversity hotspot and provide key ecosystem services, including substantial carbon accumulation and water regulation and provision for large rural and urban populations. There is substantial experience in environmental monitoring of Colombia's high mountain ecosystems, including programs addressing biodiversity, carbon stocks, hydrology, glaciers, and land use dynamics. However, a conceptual and institutional framework for integrating these diverse initiatives is required. Here, we present a proposal to promote integrated monitoring of biodiversity and ecosystem services in high mountain ecosystems in Colombia as a contribution to consolidating a national ecosystem monitoring program. We describe the methodology used to design this integrated strategy based on an extensive process of consultation with monitoring experts in the region. Then, we review the state of the art of environmental monitoring in the Colombian High Andes. Based on the experience accumulated, we propose a multiscale conceptual framework for analyzing drivers of change and response variables from the local to the national scale, emphasizing the importance of monitoring along altitudinal, land use, and ecosystem restoration gradients. Finally, we describe the expected outcomes and possible institutional arrangements for the strategy, as well as some key next steps for promoting its implementation.","author":[{"dropping-particle":"","family":"Llambí","given":"Luis D.","non-dropping-particle":"","parse-names":false,"suffix":""},{"dropping-particle":"","family":"Becerra","given":"María Teresa","non-dropping-particle":"","parse-names":false,"suffix":""},{"dropping-particle":"","family":"Peralvo","given":"Manuel","non-dropping-particle":"","parse-names":false,"suffix":""},{"dropping-particle":"","family":"Avella","given":"Andrés","non-dropping-particle":"","parse-names":false,"suffix":""},{"dropping-particle":"","family":"Baruffol","given":"Martín","non-dropping-particle":"","parse-names":false,"suffix":""},{"dropping-particle":"","family":"Flores","given":"Liz J.","non-dropping-particle":"","parse-names":false,"suffix":""}],"container-title":"Mountain Research and Development","id":"ITEM-1","issue":"3","issued":{"date-parts":[["2019"]]},"page":"8-20","title":"Monitoring biodiversity and ecosystem services in Colombia's high Andean ecosystems: toward an integrated strategy","type":"article-journal","volume":"39"},"uris":["http://www.mendeley.com/documents/?uuid=c1fbe767-7a04-4ef6-b593-4df0bb26be29"]}],"mendeley":{"formattedCitation":"(Llambí et al., 2019)","manualFormatting":"(Llambí et al. 2019)","plainTextFormattedCitation":"(Llambí et al., 2019)","previouslyFormattedCitation":"(Llambí et al., 2019)"},"properties":{"noteIndex":0},"schema":"https://github.com/citation-style-language/schema/raw/master/csl-citation.json"}</w:instrText>
      </w:r>
      <w:r w:rsidRPr="00472B1A">
        <w:rPr>
          <w:rFonts w:ascii="Times New Roman" w:hAnsi="Times New Roman" w:cs="Times New Roman"/>
          <w:color w:val="0070C0"/>
          <w:sz w:val="24"/>
          <w:szCs w:val="24"/>
        </w:rPr>
        <w:fldChar w:fldCharType="separate"/>
      </w:r>
      <w:r w:rsidRPr="00472B1A">
        <w:rPr>
          <w:rFonts w:ascii="Times New Roman" w:hAnsi="Times New Roman" w:cs="Times New Roman"/>
          <w:noProof/>
          <w:color w:val="0070C0"/>
          <w:sz w:val="24"/>
          <w:szCs w:val="24"/>
        </w:rPr>
        <w:t xml:space="preserve">(Llambí </w:t>
      </w:r>
      <w:r w:rsidR="00D34D18" w:rsidRPr="00D34D18">
        <w:rPr>
          <w:rFonts w:ascii="Times New Roman" w:hAnsi="Times New Roman" w:cs="Times New Roman"/>
          <w:i/>
          <w:iCs/>
          <w:noProof/>
          <w:color w:val="0070C0"/>
          <w:sz w:val="24"/>
          <w:szCs w:val="24"/>
        </w:rPr>
        <w:t>et al.</w:t>
      </w:r>
      <w:r w:rsidR="00EC0285" w:rsidRPr="00B12B60">
        <w:rPr>
          <w:rFonts w:ascii="Times New Roman" w:hAnsi="Times New Roman" w:cs="Times New Roman"/>
          <w:noProof/>
          <w:color w:val="0070C0"/>
          <w:sz w:val="24"/>
          <w:szCs w:val="24"/>
        </w:rPr>
        <w:t>,</w:t>
      </w:r>
      <w:r w:rsidRPr="00472B1A">
        <w:rPr>
          <w:rFonts w:ascii="Times New Roman" w:hAnsi="Times New Roman" w:cs="Times New Roman"/>
          <w:noProof/>
          <w:color w:val="0070C0"/>
          <w:sz w:val="24"/>
          <w:szCs w:val="24"/>
        </w:rPr>
        <w:t xml:space="preserve"> 2019)</w:t>
      </w:r>
      <w:r w:rsidRPr="00472B1A">
        <w:rPr>
          <w:rFonts w:ascii="Times New Roman" w:hAnsi="Times New Roman" w:cs="Times New Roman"/>
          <w:color w:val="0070C0"/>
          <w:sz w:val="24"/>
          <w:szCs w:val="24"/>
        </w:rPr>
        <w:fldChar w:fldCharType="end"/>
      </w:r>
      <w:r w:rsidRPr="00825022">
        <w:rPr>
          <w:rFonts w:ascii="Times New Roman" w:hAnsi="Times New Roman" w:cs="Times New Roman"/>
          <w:sz w:val="24"/>
          <w:szCs w:val="24"/>
        </w:rPr>
        <w:t>.</w:t>
      </w:r>
      <w:r w:rsidR="004F0AD9">
        <w:rPr>
          <w:rFonts w:ascii="Times New Roman" w:hAnsi="Times New Roman" w:cs="Times New Roman"/>
          <w:sz w:val="24"/>
          <w:szCs w:val="24"/>
        </w:rPr>
        <w:t xml:space="preserve"> H</w:t>
      </w:r>
      <w:r w:rsidRPr="00825022">
        <w:rPr>
          <w:rFonts w:ascii="Times New Roman" w:hAnsi="Times New Roman" w:cs="Times New Roman"/>
          <w:sz w:val="24"/>
          <w:szCs w:val="24"/>
        </w:rPr>
        <w:t xml:space="preserve">istóricamente la región Andina de Colombia ha sostenido </w:t>
      </w:r>
      <w:r w:rsidR="0016716B">
        <w:rPr>
          <w:rFonts w:ascii="Times New Roman" w:hAnsi="Times New Roman" w:cs="Times New Roman"/>
          <w:sz w:val="24"/>
          <w:szCs w:val="24"/>
        </w:rPr>
        <w:t xml:space="preserve">grandes </w:t>
      </w:r>
      <w:r w:rsidRPr="00825022">
        <w:rPr>
          <w:rFonts w:ascii="Times New Roman" w:hAnsi="Times New Roman" w:cs="Times New Roman"/>
          <w:sz w:val="24"/>
          <w:szCs w:val="24"/>
        </w:rPr>
        <w:t xml:space="preserve">poblaciones humanas y parte de su desarrollo socioeconómico en estos lugares, se han producido cambios en las coberturas naturales y se ha modificado el paisaje debido a la adaptación del suelo a las actividades agropecuarias y a la expansión urbana, a pesar de su importancia, estos ecosistemas se encuentran amenazados constantemente, la falta de planificación del territorio ha traído consigo destrucción y agotamiento de los ecosistemas naturales </w:t>
      </w:r>
      <w:r w:rsidRPr="00472B1A">
        <w:rPr>
          <w:rFonts w:ascii="Times New Roman" w:hAnsi="Times New Roman" w:cs="Times New Roman"/>
          <w:color w:val="0070C0"/>
          <w:sz w:val="24"/>
          <w:szCs w:val="24"/>
        </w:rPr>
        <w:fldChar w:fldCharType="begin" w:fldLock="1"/>
      </w:r>
      <w:r w:rsidR="004E3A59" w:rsidRPr="00472B1A">
        <w:rPr>
          <w:rFonts w:ascii="Times New Roman" w:hAnsi="Times New Roman" w:cs="Times New Roman"/>
          <w:color w:val="0070C0"/>
          <w:sz w:val="24"/>
          <w:szCs w:val="24"/>
        </w:rPr>
        <w:instrText>ADDIN CSL_CITATION {"citationItems":[{"id":"ITEM-1","itemData":{"ISSN":"03665232","abstract":"The diversity, structure, and fl oristic composition of the Andean forests remnants at Torre Cuatro Reserve were characterized. This reserve is part of the buffer zone ofLos Nevados National Park, Central Cordillera of the Andes in Colombia. The forest remnants were grouped into three zones according to the altitude: low (between 2650 and 2900 m), medium (between 3000 and 3300 m), and high (between 3400 and 3750 m). In each zone, 0.1 ha was sampled and all individuals with DBH ≥ 2.5 cm were surveyed. The species richness found in the zones (62 in low, 69 in medium, 48 in high) was higher compared to that found in other forests with similar altitudes. In all zones the largest proportion of individuals had heights less than 7.2 m. Floristic composition and physiognomy of the zones shows that the forest of low and middle zones correspond to those described as the characteristic Andean forest, while the high zone corresponds to the high Andean forest. In all areas the most ecologically important families were Melastomataceae and Asteraceae, but some other families were also important, such as Cunoniaceae in the low zone, Betulaceae in the middle and Ericaceae in the high zone. In all altitudes a few species were most ecologically significant in the community (IVI); in the medium and low zones only five species accumulated approximately 30% of the IVI, while in the high zone fi ve species accumulated 47%. The species with the highest IVI were Weinmannia pubescens (32.7) in the low zone, Alnus acuminata (29.9) in the medium zone and Tibouchina andreana (33.4) in the high zone.","author":[{"dropping-particle":"","family":"Alvear","given":"Marcela","non-dropping-particle":"","parse-names":false,"suffix":""},{"dropping-particle":"","family":"Betancur","given":"Julio","non-dropping-particle":"","parse-names":false,"suffix":""},{"dropping-particle":"","family":"Franco-Rosselli","given":"Pilar","non-dropping-particle":"","parse-names":false,"suffix":""}],"container-title":"Caldasia","id":"ITEM-1","issue":"1","issued":{"date-parts":[["2010"]]},"page":"39-63","title":"Diversidad florística y estructura de remanentes de bosque andino en la zona de amortiguación del parque nacional natural los nevados, cordillera central colombiana","type":"article-journal","volume":"32"},"uris":["http://www.mendeley.com/documents/?uuid=fb518ebe-9219-4073-abb1-1b88b6d9deb9"]},{"id":"ITEM-2","itemData":{"ISSN":"0123-3068","abstract":"resumen Se evaluó el impacto, de las actividades antrópicas, sobre el almacenamiento de carbono en la biomasa vegetal, de bosques intervenidos y no intervenidos, mediante parcelas permanentes, en los ecosistemas de páramo y bosque alto andino, en el Parque Nacional Natural Chingaza y en el Parque Nacional Natural Los Nevados, de Colombia. Se midió directamente, el carbono almacenado en biomasa de pastizales de páramo de forma indirecta, en biomasa de bosques, utilizando ecuaciones calibradas (metodología no destructiva) y se modelaron, ecuaciones de regresión estadística para estimar de forma indirecta, la biomasa de arbustos de páramo. Los resultados muestran que, los bosques altos andinos más conservados, tienen el mayor contenido de carbono, el cual se reduce drásticamente, debido a la fragmentación y la tala. Por consiguiente, es muy importante conservar el bosque alto andino, en el estado más natural posible, porque éste, es el bosque que posee, una mayor reserva de carbono. Palabras clave: bosque alto andino, estimación indirecta de biomasa, páramo, Parque Nacional Natural Chingaza, Parque Nacional Natural Los Nevados. abstract The impact of anthropic activities on carbon storage in plant biomass was evaluated in intervened and non-intervened forests through the establishment of permanent plots in the moor and Andean high forests in the Colombian Chingaza National Natural Park and in the Snow-covered Mountais National Natural Park. . Carbon stored in plant biomass was measured directly in moor grasslands. Indirectly it was measured in forest biomass using calibrated equations (non-destructive methodology) and statistical regression equations were modeled to estimate indirectly the moor biomass. The results show that the most preserved high Andean forests have a higher carbon content which can be reduced drastically because of fragmentation and felling. Therefore, it is very important to maintain the high Andean forest in the most natural state possible, because this is the forest with the highest carbon reserve.","author":[{"dropping-particle":"","family":"Torres","given":"Alba","non-dropping-particle":"","parse-names":false,"suffix":""},{"dropping-particle":"","family":"Peña","given":"Enrique","non-dropping-particle":"","parse-names":false,"suffix":""},{"dropping-particle":"","family":"Zúñiga E","given":"Orlando","non-dropping-particle":"","parse-names":false,"suffix":""},{"dropping-particle":"","family":"Peña O","given":"Julián","non-dropping-particle":"","parse-names":false,"suffix":""}],"container-title":"Boletín Científico. Centro de Museos. Museo de Historia Natural","id":"ITEM-2","issue":"1","issued":{"date-parts":[["2012"]]},"page":"132-142","title":"Evaluación del impacto de actividades antrópicas en el almacenamiento de Carbono en biomasa vegetal en ecosistemas ee alta montaña de Colombia","type":"article-journal","volume":"16"},"uris":["http://www.mendeley.com/documents/?uuid=58634f7a-3289-439f-8e40-f18249e11569"]}],"mendeley":{"formattedCitation":"(Alvear et al., 2010; Torres et al., 2012)","manualFormatting":"(Alvear et al. 2010)","plainTextFormattedCitation":"(Alvear et al., 2010; Torres et al., 2012)","previouslyFormattedCitation":"(Alvear et al., 2010; Torres et al., 2012)"},"properties":{"noteIndex":0},"schema":"https://github.com/citation-style-language/schema/raw/master/csl-citation.json"}</w:instrText>
      </w:r>
      <w:r w:rsidRPr="00472B1A">
        <w:rPr>
          <w:rFonts w:ascii="Times New Roman" w:hAnsi="Times New Roman" w:cs="Times New Roman"/>
          <w:color w:val="0070C0"/>
          <w:sz w:val="24"/>
          <w:szCs w:val="24"/>
        </w:rPr>
        <w:fldChar w:fldCharType="separate"/>
      </w:r>
      <w:r w:rsidRPr="00472B1A">
        <w:rPr>
          <w:rFonts w:ascii="Times New Roman" w:hAnsi="Times New Roman" w:cs="Times New Roman"/>
          <w:noProof/>
          <w:color w:val="0070C0"/>
          <w:sz w:val="24"/>
          <w:szCs w:val="24"/>
        </w:rPr>
        <w:t xml:space="preserve">(Alvear </w:t>
      </w:r>
      <w:r w:rsidR="00D34D18" w:rsidRPr="00D34D18">
        <w:rPr>
          <w:rFonts w:ascii="Times New Roman" w:hAnsi="Times New Roman" w:cs="Times New Roman"/>
          <w:i/>
          <w:iCs/>
          <w:noProof/>
          <w:color w:val="0070C0"/>
          <w:sz w:val="24"/>
          <w:szCs w:val="24"/>
        </w:rPr>
        <w:t>et al.</w:t>
      </w:r>
      <w:r w:rsidR="00EC0285" w:rsidRPr="008762DE">
        <w:rPr>
          <w:rFonts w:ascii="Times New Roman" w:hAnsi="Times New Roman" w:cs="Times New Roman"/>
          <w:noProof/>
          <w:color w:val="0070C0"/>
          <w:sz w:val="24"/>
          <w:szCs w:val="24"/>
        </w:rPr>
        <w:t>,</w:t>
      </w:r>
      <w:r w:rsidRPr="008762DE">
        <w:rPr>
          <w:rFonts w:ascii="Times New Roman" w:hAnsi="Times New Roman" w:cs="Times New Roman"/>
          <w:noProof/>
          <w:color w:val="0070C0"/>
          <w:sz w:val="24"/>
          <w:szCs w:val="24"/>
        </w:rPr>
        <w:t xml:space="preserve"> </w:t>
      </w:r>
      <w:r w:rsidRPr="00472B1A">
        <w:rPr>
          <w:rFonts w:ascii="Times New Roman" w:hAnsi="Times New Roman" w:cs="Times New Roman"/>
          <w:noProof/>
          <w:color w:val="0070C0"/>
          <w:sz w:val="24"/>
          <w:szCs w:val="24"/>
        </w:rPr>
        <w:t>2010)</w:t>
      </w:r>
      <w:r w:rsidRPr="00472B1A">
        <w:rPr>
          <w:rFonts w:ascii="Times New Roman" w:hAnsi="Times New Roman" w:cs="Times New Roman"/>
          <w:color w:val="0070C0"/>
          <w:sz w:val="24"/>
          <w:szCs w:val="24"/>
        </w:rPr>
        <w:fldChar w:fldCharType="end"/>
      </w:r>
      <w:r w:rsidRPr="00825022">
        <w:rPr>
          <w:rFonts w:ascii="Times New Roman" w:hAnsi="Times New Roman" w:cs="Times New Roman"/>
          <w:sz w:val="24"/>
          <w:szCs w:val="24"/>
        </w:rPr>
        <w:t>.</w:t>
      </w:r>
      <w:r>
        <w:rPr>
          <w:rFonts w:ascii="Times New Roman" w:hAnsi="Times New Roman" w:cs="Times New Roman"/>
          <w:sz w:val="24"/>
          <w:szCs w:val="24"/>
        </w:rPr>
        <w:t xml:space="preserve"> </w:t>
      </w:r>
    </w:p>
    <w:p w14:paraId="09BF9E23" w14:textId="77777777" w:rsidR="00181E12" w:rsidRDefault="00181E12" w:rsidP="00181E12">
      <w:pPr>
        <w:spacing w:after="0" w:line="240" w:lineRule="auto"/>
        <w:jc w:val="both"/>
        <w:rPr>
          <w:rFonts w:ascii="Times New Roman" w:hAnsi="Times New Roman" w:cs="Times New Roman"/>
          <w:sz w:val="24"/>
          <w:szCs w:val="24"/>
        </w:rPr>
      </w:pPr>
    </w:p>
    <w:p w14:paraId="497C9E35" w14:textId="1C8C459A" w:rsidR="0081498F" w:rsidRDefault="0081498F" w:rsidP="00181E1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En este contexto, se hace necesario estudiar</w:t>
      </w:r>
      <w:r w:rsidRPr="004D0AE0">
        <w:rPr>
          <w:rFonts w:ascii="Times New Roman" w:hAnsi="Times New Roman" w:cs="Times New Roman"/>
          <w:sz w:val="24"/>
          <w:szCs w:val="24"/>
        </w:rPr>
        <w:t xml:space="preserve"> la interacción entre las comunidades y el medio natural, </w:t>
      </w:r>
      <w:r>
        <w:rPr>
          <w:rFonts w:ascii="Times New Roman" w:hAnsi="Times New Roman" w:cs="Times New Roman"/>
          <w:sz w:val="24"/>
          <w:szCs w:val="24"/>
        </w:rPr>
        <w:t xml:space="preserve">realizar un inventario </w:t>
      </w:r>
      <w:r w:rsidR="000D0723">
        <w:rPr>
          <w:rFonts w:ascii="Times New Roman" w:hAnsi="Times New Roman" w:cs="Times New Roman"/>
          <w:sz w:val="24"/>
          <w:szCs w:val="24"/>
        </w:rPr>
        <w:t>homogéneo</w:t>
      </w:r>
      <w:r>
        <w:rPr>
          <w:rFonts w:ascii="Times New Roman" w:hAnsi="Times New Roman" w:cs="Times New Roman"/>
          <w:sz w:val="24"/>
          <w:szCs w:val="24"/>
        </w:rPr>
        <w:t xml:space="preserve"> de los re</w:t>
      </w:r>
      <w:r w:rsidRPr="00825022">
        <w:rPr>
          <w:rFonts w:ascii="Times New Roman" w:hAnsi="Times New Roman" w:cs="Times New Roman"/>
          <w:sz w:val="24"/>
          <w:szCs w:val="24"/>
        </w:rPr>
        <w:t xml:space="preserve">cursos naturales y los usos del suelo </w:t>
      </w:r>
      <w:r w:rsidR="000D0723" w:rsidRPr="00825022">
        <w:rPr>
          <w:rFonts w:ascii="Times New Roman" w:hAnsi="Times New Roman" w:cs="Times New Roman"/>
          <w:sz w:val="24"/>
          <w:szCs w:val="24"/>
        </w:rPr>
        <w:t xml:space="preserve">es fundamental </w:t>
      </w:r>
      <w:r w:rsidRPr="00825022">
        <w:rPr>
          <w:rFonts w:ascii="Times New Roman" w:hAnsi="Times New Roman" w:cs="Times New Roman"/>
          <w:sz w:val="24"/>
          <w:szCs w:val="24"/>
        </w:rPr>
        <w:t xml:space="preserve">para el seguimiento de los </w:t>
      </w:r>
      <w:r w:rsidR="001F6404" w:rsidRPr="00825022">
        <w:rPr>
          <w:rFonts w:ascii="Times New Roman" w:hAnsi="Times New Roman" w:cs="Times New Roman"/>
          <w:sz w:val="24"/>
          <w:szCs w:val="24"/>
        </w:rPr>
        <w:t>ecosistemas</w:t>
      </w:r>
      <w:r w:rsidRPr="00825022">
        <w:rPr>
          <w:rFonts w:ascii="Times New Roman" w:hAnsi="Times New Roman" w:cs="Times New Roman"/>
          <w:sz w:val="24"/>
          <w:szCs w:val="24"/>
        </w:rPr>
        <w:t xml:space="preserve">  </w:t>
      </w:r>
      <w:r w:rsidR="001F6404" w:rsidRPr="00825022">
        <w:rPr>
          <w:rFonts w:ascii="Times New Roman" w:hAnsi="Times New Roman" w:cs="Times New Roman"/>
          <w:sz w:val="24"/>
          <w:szCs w:val="24"/>
        </w:rPr>
        <w:t xml:space="preserve">como apoyo a </w:t>
      </w:r>
      <w:r w:rsidRPr="00825022">
        <w:rPr>
          <w:rFonts w:ascii="Times New Roman" w:hAnsi="Times New Roman" w:cs="Times New Roman"/>
          <w:sz w:val="24"/>
          <w:szCs w:val="24"/>
        </w:rPr>
        <w:t xml:space="preserve">la planificación territorial </w:t>
      </w:r>
      <w:r w:rsidRPr="00472B1A">
        <w:rPr>
          <w:rFonts w:ascii="Times New Roman" w:hAnsi="Times New Roman" w:cs="Times New Roman"/>
          <w:color w:val="0070C0"/>
          <w:sz w:val="24"/>
          <w:szCs w:val="24"/>
        </w:rPr>
        <w:fldChar w:fldCharType="begin" w:fldLock="1"/>
      </w:r>
      <w:r w:rsidRPr="00472B1A">
        <w:rPr>
          <w:rFonts w:ascii="Times New Roman" w:hAnsi="Times New Roman" w:cs="Times New Roman"/>
          <w:color w:val="0070C0"/>
          <w:sz w:val="24"/>
          <w:szCs w:val="24"/>
        </w:rPr>
        <w:instrText>ADDIN CSL_CITATION {"citationItems":[{"id":"ITEM-1","itemData":{"DOI":"10.17151/luaz.2016.42.19","ISSN":"1909-2474","author":[{"dropping-particle":"","family":"Nieto C.","given":"Olga Alicia","non-dropping-particle":"","parse-names":false,"suffix":""},{"dropping-particle":"","family":"Jiménez N.","given":"Luis Fernando","non-dropping-particle":"","parse-names":false,"suffix":""},{"dropping-particle":"","family":"Nieto R.","given":"Margarita","non-dropping-particle":"","parse-names":false,"suffix":""}],"container-title":"Luna Azul","id":"ITEM-1","issue":"42","issued":{"date-parts":[["2016"]]},"page":"319-340","title":"Variación de coberturas forestales y ocupación del territorio en el municipio de Armenia 1939-1999","type":"article-journal"},"uris":["http://www.mendeley.com/documents/?uuid=0dffb30f-6eab-4424-901c-1ee0d10fe191"]}],"mendeley":{"formattedCitation":"(Nieto C. et al., 2016)","manualFormatting":"(Nieto et al. 2016)","plainTextFormattedCitation":"(Nieto C. et al., 2016)","previouslyFormattedCitation":"(Nieto C. et al., 2016)"},"properties":{"noteIndex":0},"schema":"https://github.com/citation-style-language/schema/raw/master/csl-citation.json"}</w:instrText>
      </w:r>
      <w:r w:rsidRPr="00472B1A">
        <w:rPr>
          <w:rFonts w:ascii="Times New Roman" w:hAnsi="Times New Roman" w:cs="Times New Roman"/>
          <w:color w:val="0070C0"/>
          <w:sz w:val="24"/>
          <w:szCs w:val="24"/>
        </w:rPr>
        <w:fldChar w:fldCharType="separate"/>
      </w:r>
      <w:r w:rsidRPr="00472B1A">
        <w:rPr>
          <w:rFonts w:ascii="Times New Roman" w:hAnsi="Times New Roman" w:cs="Times New Roman"/>
          <w:noProof/>
          <w:color w:val="0070C0"/>
          <w:sz w:val="24"/>
          <w:szCs w:val="24"/>
        </w:rPr>
        <w:t xml:space="preserve">(Nieto </w:t>
      </w:r>
      <w:r w:rsidR="00D34D18" w:rsidRPr="00D34D18">
        <w:rPr>
          <w:rFonts w:ascii="Times New Roman" w:hAnsi="Times New Roman" w:cs="Times New Roman"/>
          <w:i/>
          <w:iCs/>
          <w:noProof/>
          <w:color w:val="0070C0"/>
          <w:sz w:val="24"/>
          <w:szCs w:val="24"/>
        </w:rPr>
        <w:t>et al.</w:t>
      </w:r>
      <w:r w:rsidR="00EC0285" w:rsidRPr="00230173">
        <w:rPr>
          <w:rFonts w:ascii="Times New Roman" w:hAnsi="Times New Roman" w:cs="Times New Roman"/>
          <w:noProof/>
          <w:color w:val="0070C0"/>
          <w:sz w:val="24"/>
          <w:szCs w:val="24"/>
        </w:rPr>
        <w:t>,</w:t>
      </w:r>
      <w:r w:rsidRPr="00472B1A">
        <w:rPr>
          <w:rFonts w:ascii="Times New Roman" w:hAnsi="Times New Roman" w:cs="Times New Roman"/>
          <w:noProof/>
          <w:color w:val="0070C0"/>
          <w:sz w:val="24"/>
          <w:szCs w:val="24"/>
        </w:rPr>
        <w:t xml:space="preserve"> 2016)</w:t>
      </w:r>
      <w:r w:rsidRPr="00472B1A">
        <w:rPr>
          <w:rFonts w:ascii="Times New Roman" w:hAnsi="Times New Roman" w:cs="Times New Roman"/>
          <w:color w:val="0070C0"/>
          <w:sz w:val="24"/>
          <w:szCs w:val="24"/>
        </w:rPr>
        <w:fldChar w:fldCharType="end"/>
      </w:r>
      <w:r w:rsidR="004F0AD9">
        <w:rPr>
          <w:rFonts w:ascii="Times New Roman" w:hAnsi="Times New Roman" w:cs="Times New Roman"/>
          <w:sz w:val="24"/>
          <w:szCs w:val="24"/>
        </w:rPr>
        <w:t>.</w:t>
      </w:r>
      <w:r w:rsidR="000D0723" w:rsidRPr="00825022">
        <w:rPr>
          <w:rFonts w:ascii="Times New Roman" w:hAnsi="Times New Roman" w:cs="Times New Roman"/>
          <w:sz w:val="24"/>
          <w:szCs w:val="24"/>
        </w:rPr>
        <w:t xml:space="preserve"> </w:t>
      </w:r>
      <w:r w:rsidR="004F0AD9">
        <w:rPr>
          <w:rFonts w:ascii="Times New Roman" w:hAnsi="Times New Roman" w:cs="Times New Roman"/>
          <w:sz w:val="24"/>
          <w:szCs w:val="24"/>
        </w:rPr>
        <w:t>E</w:t>
      </w:r>
      <w:r w:rsidRPr="00825022">
        <w:rPr>
          <w:rFonts w:ascii="Times New Roman" w:hAnsi="Times New Roman" w:cs="Times New Roman"/>
          <w:sz w:val="24"/>
          <w:szCs w:val="24"/>
        </w:rPr>
        <w:t xml:space="preserve">sta información </w:t>
      </w:r>
      <w:r w:rsidR="001F6404" w:rsidRPr="00825022">
        <w:rPr>
          <w:rFonts w:ascii="Times New Roman" w:hAnsi="Times New Roman" w:cs="Times New Roman"/>
          <w:sz w:val="24"/>
          <w:szCs w:val="24"/>
        </w:rPr>
        <w:t>se considera</w:t>
      </w:r>
      <w:r w:rsidRPr="00825022">
        <w:rPr>
          <w:rFonts w:ascii="Times New Roman" w:hAnsi="Times New Roman" w:cs="Times New Roman"/>
          <w:sz w:val="24"/>
          <w:szCs w:val="24"/>
        </w:rPr>
        <w:t xml:space="preserve"> relevante para </w:t>
      </w:r>
      <w:r w:rsidR="000D0723" w:rsidRPr="00825022">
        <w:rPr>
          <w:rFonts w:ascii="Times New Roman" w:hAnsi="Times New Roman" w:cs="Times New Roman"/>
          <w:sz w:val="24"/>
          <w:szCs w:val="24"/>
        </w:rPr>
        <w:t xml:space="preserve">comprender </w:t>
      </w:r>
      <w:r w:rsidRPr="00825022">
        <w:rPr>
          <w:rFonts w:ascii="Times New Roman" w:hAnsi="Times New Roman" w:cs="Times New Roman"/>
          <w:sz w:val="24"/>
          <w:szCs w:val="24"/>
        </w:rPr>
        <w:t>con otros insumos, la dinámica y las alteraciones del medio natural que conducen a la pérdida de</w:t>
      </w:r>
      <w:r w:rsidR="001F6404" w:rsidRPr="00825022">
        <w:rPr>
          <w:rFonts w:ascii="Times New Roman" w:hAnsi="Times New Roman" w:cs="Times New Roman"/>
          <w:sz w:val="24"/>
          <w:szCs w:val="24"/>
        </w:rPr>
        <w:t xml:space="preserve"> los</w:t>
      </w:r>
      <w:r w:rsidRPr="00825022">
        <w:rPr>
          <w:rFonts w:ascii="Times New Roman" w:hAnsi="Times New Roman" w:cs="Times New Roman"/>
          <w:sz w:val="24"/>
          <w:szCs w:val="24"/>
        </w:rPr>
        <w:t xml:space="preserve"> hábitat</w:t>
      </w:r>
      <w:r w:rsidR="001F6404" w:rsidRPr="00825022">
        <w:rPr>
          <w:rFonts w:ascii="Times New Roman" w:hAnsi="Times New Roman" w:cs="Times New Roman"/>
          <w:sz w:val="24"/>
          <w:szCs w:val="24"/>
        </w:rPr>
        <w:t>s</w:t>
      </w:r>
      <w:r w:rsidRPr="00825022">
        <w:rPr>
          <w:rFonts w:ascii="Times New Roman" w:hAnsi="Times New Roman" w:cs="Times New Roman"/>
          <w:sz w:val="24"/>
          <w:szCs w:val="24"/>
        </w:rPr>
        <w:t xml:space="preserve">, cambios hidrológicos, la </w:t>
      </w:r>
      <w:r w:rsidRPr="00825022">
        <w:rPr>
          <w:rFonts w:ascii="Times New Roman" w:hAnsi="Times New Roman" w:cs="Times New Roman"/>
          <w:sz w:val="24"/>
          <w:szCs w:val="24"/>
        </w:rPr>
        <w:lastRenderedPageBreak/>
        <w:t>degradación del suelo y otros problemas ambientales</w:t>
      </w:r>
      <w:r w:rsidR="001F6404" w:rsidRPr="00825022">
        <w:rPr>
          <w:rFonts w:ascii="Times New Roman" w:hAnsi="Times New Roman" w:cs="Times New Roman"/>
          <w:sz w:val="24"/>
          <w:szCs w:val="24"/>
        </w:rPr>
        <w:t xml:space="preserve"> a los que están sometidos los ecosistemas </w:t>
      </w:r>
      <w:r w:rsidR="004F0AD9">
        <w:rPr>
          <w:rFonts w:ascii="Times New Roman" w:hAnsi="Times New Roman" w:cs="Times New Roman"/>
          <w:sz w:val="24"/>
          <w:szCs w:val="24"/>
        </w:rPr>
        <w:t>tropicales</w:t>
      </w:r>
      <w:r w:rsidRPr="00825022">
        <w:rPr>
          <w:rFonts w:ascii="Times New Roman" w:hAnsi="Times New Roman" w:cs="Times New Roman"/>
          <w:sz w:val="24"/>
          <w:szCs w:val="24"/>
        </w:rPr>
        <w:t>.</w:t>
      </w:r>
    </w:p>
    <w:p w14:paraId="1DEE46D5" w14:textId="77777777" w:rsidR="00181E12" w:rsidRPr="00825022" w:rsidRDefault="00181E12" w:rsidP="00181E12">
      <w:pPr>
        <w:spacing w:after="0" w:line="240" w:lineRule="auto"/>
        <w:jc w:val="both"/>
        <w:rPr>
          <w:rFonts w:ascii="Times New Roman" w:hAnsi="Times New Roman" w:cs="Times New Roman"/>
          <w:sz w:val="24"/>
          <w:szCs w:val="24"/>
        </w:rPr>
      </w:pPr>
    </w:p>
    <w:p w14:paraId="73D532E7" w14:textId="59202DD2" w:rsidR="00AE153E" w:rsidRDefault="00AE153E" w:rsidP="00181E12">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 xml:space="preserve">La Teledetección es una fuente de datos para obtener imágenes de satélite que permiten evaluar y monitorizar las coberturas (CT) y el uso del suelo (US) a lo largo del tiempo y en grandes extensiones </w:t>
      </w:r>
      <w:r w:rsidRPr="00472B1A">
        <w:rPr>
          <w:rFonts w:ascii="Times New Roman" w:hAnsi="Times New Roman" w:cs="Times New Roman"/>
          <w:color w:val="0070C0"/>
          <w:sz w:val="24"/>
          <w:szCs w:val="24"/>
        </w:rPr>
        <w:fldChar w:fldCharType="begin" w:fldLock="1"/>
      </w:r>
      <w:r w:rsidRPr="00472B1A">
        <w:rPr>
          <w:rFonts w:ascii="Times New Roman" w:hAnsi="Times New Roman" w:cs="Times New Roman"/>
          <w:color w:val="0070C0"/>
          <w:sz w:val="24"/>
          <w:szCs w:val="24"/>
        </w:rPr>
        <w:instrText>ADDIN CSL_CITATION {"citationItems":[{"id":"ITEM-1","itemData":{"DOI":"10.1080/01431161.2014.903435","ISSN":"13665901","abstract":"Mapping of patterns and spatial distribution of land-use/cover (LULC) has long been based on remotely sensed data. In the recent past, efforts to improve the reliability of LULC maps have seen a proliferation of image classification techniques. Despite these efforts, derived LULC maps are still often judged to be of insufficient quality for operational applications, due to disagreement between generated maps and reference data. In this study we sought to pursue two objectives: first, to test the new-generation multispectral RapidEye imagery classification output using machine-learning random forest (RF) and support vector machines (SVM) classifiers in a heterogeneous coastal landscape; and second, to determine the importance of different RapidEye bands on classification output. Accuracy of the derived thematic maps was assessed by computing confusion matrices of the classifiers' cover maps with respective independent validation data sets. An overall classification accuracy of 93.07% with a kappa value of 0.92, and 91.80 with a kappa value of 0.92 was achieved using RF and SVM, respectively. In this study, RF and SVM classifiers performed comparatively similarly as demonstrated by the results of McNemer's test (Z = 1.15). An evaluation of different RapidEye bands using the two classifiers showed that incorporation of the red-edge band has a significant effect on the overall classification accuracy in vegetation cover types. Consequently, pursuit of high classification accuracy using high-spatial resolution imagery on complex landscapes remains paramount. © 2014 Taylor &amp; Francis.","author":[{"dropping-particle":"","family":"Adam","given":"Elhadi","non-dropping-particle":"","parse-names":false,"suffix":""},{"dropping-particle":"","family":"Mutanga","given":"Onisimo","non-dropping-particle":"","parse-names":false,"suffix":""},{"dropping-particle":"","family":"Odindi","given":"John","non-dropping-particle":"","parse-names":false,"suffix":""},{"dropping-particle":"","family":"Abdel-Rahman","given":"Elfatih M.","non-dropping-particle":"","parse-names":false,"suffix":""}],"container-title":"International Journal of Remote Sensing","id":"ITEM-1","issue":"10","issued":{"date-parts":[["2014"]]},"page":"3440-3458","title":"Land-use/cover classification in a heterogeneous coastal landscape using RapidEye imagery: evaluating the performance of random forest and support vector machines classifiers","type":"article-journal","volume":"35"},"uris":["http://www.mendeley.com/documents/?uuid=769cd8f9-e436-4a6b-9070-5cdfde14fee7"]},{"id":"ITEM-2","itemData":{"abstract":"a conceptos que orientan los análisis de dinámicas a escala de paisaje, así también se destacan publicaciones sobre la transformación de las coberturas vegetales ocasionado por actividad humana, ambiental y las implicaciones sobre el medio en el que se producen. La importancia de las herramientas espaciales (pre-procesamientos de imágenes satelitales, georreferenciación, metadatos, matrices de composición y configuración del paisaje y SIG) radica en identificar el balance entre hábitat natural y paisaje urbano-rural, este puede determinar el futuro de la diversidad biológica y la sostenibilidad de los servicios ecosistémicos en cualquier zona del planeta, es decir, establecer la viabilidad ecológica de una zona dada.","author":[{"dropping-particle":"","family":"Gil-Leguizamón","given":"Pablo A","non-dropping-particle":"","parse-names":false,"suffix":""},{"dropping-particle":"","family":"Morales-Puentes","given":"Maria E","non-dropping-particle":"","parse-names":false,"suffix":""}],"container-title":"Ingeniería e Innovación","id":"ITEM-2","issue":"2","issued":{"date-parts":[["2016"]]},"page":"15-22","title":"Información espacial, herramientas de análisis en la transformación de las coberturas vegetales","type":"article-journal","volume":"4"},"uris":["http://www.mendeley.com/documents/?uuid=08c0243a-f14f-4cba-8ac9-8b29094246b5"]}],"mendeley":{"formattedCitation":"(Adam et al., 2014; Gil-Leguizamón and Morales-Puentes, 2016)","manualFormatting":"(Gil-Leguizamón y Morales-Puentes, 2016)","plainTextFormattedCitation":"(Adam et al., 2014; Gil-Leguizamón and Morales-Puentes, 2016)","previouslyFormattedCitation":"(Adam et al., 2014; Gil-Leguizamón and Morales-Puentes, 2016)"},"properties":{"noteIndex":0},"schema":"https://github.com/citation-style-language/schema/raw/master/csl-citation.json"}</w:instrText>
      </w:r>
      <w:r w:rsidRPr="00472B1A">
        <w:rPr>
          <w:rFonts w:ascii="Times New Roman" w:hAnsi="Times New Roman" w:cs="Times New Roman"/>
          <w:color w:val="0070C0"/>
          <w:sz w:val="24"/>
          <w:szCs w:val="24"/>
        </w:rPr>
        <w:fldChar w:fldCharType="separate"/>
      </w:r>
      <w:r w:rsidRPr="00472B1A">
        <w:rPr>
          <w:rFonts w:ascii="Times New Roman" w:hAnsi="Times New Roman" w:cs="Times New Roman"/>
          <w:noProof/>
          <w:color w:val="0070C0"/>
          <w:sz w:val="24"/>
          <w:szCs w:val="24"/>
        </w:rPr>
        <w:t>(Gil-Leguizamón y Morales-Puentes, 2016)</w:t>
      </w:r>
      <w:r w:rsidRPr="00472B1A">
        <w:rPr>
          <w:rFonts w:ascii="Times New Roman" w:hAnsi="Times New Roman" w:cs="Times New Roman"/>
          <w:color w:val="0070C0"/>
          <w:sz w:val="24"/>
          <w:szCs w:val="24"/>
        </w:rPr>
        <w:fldChar w:fldCharType="end"/>
      </w:r>
      <w:r w:rsidRPr="00825022">
        <w:rPr>
          <w:rFonts w:ascii="Times New Roman" w:hAnsi="Times New Roman" w:cs="Times New Roman"/>
          <w:sz w:val="24"/>
          <w:szCs w:val="24"/>
        </w:rPr>
        <w:t xml:space="preserve">. La aplicación de técnicas como el análisis visual y el procesamiento de imágenes procedentes de sensores remotos se utiliza con frecuencia para determinar las CT-US, información que es útil para generar cartografía temática y para la gestión sostenible y planificación de los recursos naturales </w:t>
      </w:r>
      <w:r w:rsidRPr="00372040">
        <w:rPr>
          <w:rFonts w:ascii="Times New Roman" w:hAnsi="Times New Roman" w:cs="Times New Roman"/>
          <w:color w:val="0070C0"/>
          <w:sz w:val="24"/>
          <w:szCs w:val="24"/>
        </w:rPr>
        <w:fldChar w:fldCharType="begin" w:fldLock="1"/>
      </w:r>
      <w:r w:rsidRPr="00372040">
        <w:rPr>
          <w:rFonts w:ascii="Times New Roman" w:hAnsi="Times New Roman" w:cs="Times New Roman"/>
          <w:color w:val="0070C0"/>
          <w:sz w:val="24"/>
          <w:szCs w:val="24"/>
        </w:rPr>
        <w:instrText>ADDIN CSL_CITATION {"citationItems":[{"id":"ITEM-1","itemData":{"DOI":"10.1016/S0034-4257(01)00295-4","ISSN":"00344257","abstract":"The production of thematic maps, such as those depicting land cover, using an image classification is one of the most common applications of remote sensing. Considerable research has been directed at the various components of the mapping process, including the assessment of accuracy. This paper briefly reviews the background and methods of classification accuracy assessment that are commonly used and recommended in the research literature. It is, however, evident that the research community does not universally adopt the approaches that are often recommended to it, perhaps a reflection of the problems associated with accuracy assessment, and typically fails to achieve the accuracy targets commonly specified. The community often tends to use, unquestioningly, techniques based on the confusion matrix for which the correct application and interpretation requires the satisfaction of often untenable assumptions (e.g., perfect coregistration of data sets) and the provision of rarely conveyed information (e.g., sampling design for ground data acquisition). Eight broad problem areas that currently limit the ability to appropriately assess, document, and use the accuracy of thematic maps derived from remote sensing are explored. The implications of these problems are that it is unlikely that a single standardized method of accuracy assessment and reporting can be identified, but some possible directions for future research that may facilitate accuracy assessment are highlighted. © 2002 Elsevier Science Inc. All rights reserved.","author":[{"dropping-particle":"","family":"Foody","given":"Giles M.","non-dropping-particle":"","parse-names":false,"suffix":""}],"container-title":"Remote Sensing of Environment","id":"ITEM-1","issue":"1","issued":{"date-parts":[["2002"]]},"page":"185-201","title":"Status of land cover classification accuracy assessment","type":"article-journal","volume":"80"},"uris":["http://www.mendeley.com/documents/?uuid=3ef0e2c1-a509-4907-8039-529ef8082b58"]},{"id":"ITEM-2","itemData":{"DOI":"10.1080/22797254.2019.1701560","ISSN":"22797254","abstract":"Land cover mapping can be seen as a key element to understand the spatial distribution of habitats and thus to sustainable management of natural resources. Multi-temporal remote sensing data are a valuable data source for land cover mapping. However, the increased amount of data requires effective machine learning algorithms and data compression approaches. In this study, the Random Forest and C 5.0 classification algorithms were applied to (1) a multi-temporal Tasselled-Cap-transformed, (2) top of atmosphere and (3) surface reflectance RapidEye time-series. The overall accuracies ranged from 91.44% to 91.80%, with only minor differences between algorithms and datasets. The McNemar test showed, however, significant differences between the Tasselled-Cap-transformed and untransformed mapping results in most cases. The temporal profiles for the Tasselled-Cap-transformed RapidEye data indicated a good separability between considered classes. The phenological profiles of vegetated surfaces followed a typical green-up curve for the Greenness Tasselled-Cap-index. A permutation-based variable importance measure indicated that late autumn should be considered as most important phenological phase contributing to the classification model performance. The results suggested that the RapidEye Tasselled Cap Transformation, which was designed for agricultural applications, can be an effective data compression tool, suitable to map heterogeneous landscapes with no measurable negative impact on classification accuracy.","author":[{"dropping-particle":"","family":"Raab","given":"Christoph","non-dropping-particle":"","parse-names":false,"suffix":""},{"dropping-particle":"","family":"Tonn","given":"B.","non-dropping-particle":"","parse-names":false,"suffix":""},{"dropping-particle":"","family":"Meißner","given":"M.","non-dropping-particle":"","parse-names":false,"suffix":""},{"dropping-particle":"","family":"Balkenhol","given":"N.","non-dropping-particle":"","parse-names":false,"suffix":""},{"dropping-particle":"","family":"Isselstein","given":"J.","non-dropping-particle":"","parse-names":false,"suffix":""}],"container-title":"European Journal of Remote Sensing","id":"ITEM-2","issue":"1","issued":{"date-parts":[["2019"]]},"page":"653-666","publisher":"Taylor &amp; Francis","title":"Multi-temporal RapidEye Tasselled Cap data for land cover classification","type":"article-journal","volume":"52"},"uris":["http://www.mendeley.com/documents/?uuid=ba4ade17-82fc-4be3-bc91-83dac8f67c3f"]}],"mendeley":{"formattedCitation":"(Foody, 2002; Raab et al., 2019)","manualFormatting":"(Foody, 2002)","plainTextFormattedCitation":"(Foody, 2002; Raab et al., 2019)","previouslyFormattedCitation":"(Foody, 2002; Raab et al., 2019)"},"properties":{"noteIndex":0},"schema":"https://github.com/citation-style-language/schema/raw/master/csl-citation.json"}</w:instrText>
      </w:r>
      <w:r w:rsidRPr="00372040">
        <w:rPr>
          <w:rFonts w:ascii="Times New Roman" w:hAnsi="Times New Roman" w:cs="Times New Roman"/>
          <w:color w:val="0070C0"/>
          <w:sz w:val="24"/>
          <w:szCs w:val="24"/>
        </w:rPr>
        <w:fldChar w:fldCharType="separate"/>
      </w:r>
      <w:r w:rsidRPr="00372040">
        <w:rPr>
          <w:rFonts w:ascii="Times New Roman" w:hAnsi="Times New Roman" w:cs="Times New Roman"/>
          <w:noProof/>
          <w:color w:val="0070C0"/>
          <w:sz w:val="24"/>
          <w:szCs w:val="24"/>
        </w:rPr>
        <w:t>(Foody, 2002)</w:t>
      </w:r>
      <w:r w:rsidRPr="00372040">
        <w:rPr>
          <w:rFonts w:ascii="Times New Roman" w:hAnsi="Times New Roman" w:cs="Times New Roman"/>
          <w:color w:val="0070C0"/>
          <w:sz w:val="24"/>
          <w:szCs w:val="24"/>
        </w:rPr>
        <w:fldChar w:fldCharType="end"/>
      </w:r>
      <w:r w:rsidRPr="00825022">
        <w:rPr>
          <w:rFonts w:ascii="Times New Roman" w:hAnsi="Times New Roman" w:cs="Times New Roman"/>
          <w:sz w:val="24"/>
          <w:szCs w:val="24"/>
        </w:rPr>
        <w:t xml:space="preserve">. Además, utilizar diferentes algoritmos de clasificación supervisada aportan en gran medida mejorar los resultados finales. </w:t>
      </w:r>
    </w:p>
    <w:p w14:paraId="428AC654" w14:textId="77777777" w:rsidR="00181E12" w:rsidRPr="00825022" w:rsidRDefault="00181E12" w:rsidP="00181E12">
      <w:pPr>
        <w:spacing w:after="0" w:line="240" w:lineRule="auto"/>
        <w:jc w:val="both"/>
        <w:rPr>
          <w:rFonts w:ascii="Times New Roman" w:hAnsi="Times New Roman" w:cs="Times New Roman"/>
          <w:sz w:val="24"/>
          <w:szCs w:val="24"/>
        </w:rPr>
      </w:pPr>
    </w:p>
    <w:p w14:paraId="16D920AD" w14:textId="60E753B7" w:rsidR="0044044C" w:rsidRDefault="00A84D4E" w:rsidP="00181E12">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En términos generales,</w:t>
      </w:r>
      <w:r w:rsidR="004B61FE" w:rsidRPr="00825022">
        <w:rPr>
          <w:rFonts w:ascii="Times New Roman" w:hAnsi="Times New Roman" w:cs="Times New Roman"/>
          <w:sz w:val="24"/>
          <w:szCs w:val="24"/>
        </w:rPr>
        <w:t xml:space="preserve"> en este estudio</w:t>
      </w:r>
      <w:r w:rsidRPr="00825022">
        <w:rPr>
          <w:rFonts w:ascii="Times New Roman" w:hAnsi="Times New Roman" w:cs="Times New Roman"/>
          <w:sz w:val="24"/>
          <w:szCs w:val="24"/>
        </w:rPr>
        <w:t xml:space="preserve"> se entiende por </w:t>
      </w:r>
      <w:r w:rsidRPr="00825022">
        <w:rPr>
          <w:rFonts w:ascii="Times New Roman" w:hAnsi="Times New Roman" w:cs="Times New Roman"/>
          <w:i/>
          <w:iCs/>
          <w:sz w:val="24"/>
          <w:szCs w:val="24"/>
        </w:rPr>
        <w:t>"Cobertura de la tierra"</w:t>
      </w:r>
      <w:r w:rsidRPr="00825022">
        <w:rPr>
          <w:rFonts w:ascii="Times New Roman" w:hAnsi="Times New Roman" w:cs="Times New Roman"/>
          <w:sz w:val="24"/>
          <w:szCs w:val="24"/>
        </w:rPr>
        <w:t xml:space="preserve"> la cobertura biofísica natural observada en la superficie terrestre,  asimismo, el </w:t>
      </w:r>
      <w:r w:rsidRPr="00825022">
        <w:rPr>
          <w:rFonts w:ascii="Times New Roman" w:hAnsi="Times New Roman" w:cs="Times New Roman"/>
          <w:i/>
          <w:iCs/>
          <w:sz w:val="24"/>
          <w:szCs w:val="24"/>
        </w:rPr>
        <w:t>"Uso del Suelo"</w:t>
      </w:r>
      <w:r w:rsidRPr="00825022">
        <w:rPr>
          <w:rFonts w:ascii="Times New Roman" w:hAnsi="Times New Roman" w:cs="Times New Roman"/>
          <w:sz w:val="24"/>
          <w:szCs w:val="24"/>
        </w:rPr>
        <w:t xml:space="preserve"> se refiere a las actividades antrópicas realizadas en un determinado tipo de cobertura </w:t>
      </w:r>
      <w:r w:rsidRPr="00FC4EC1">
        <w:rPr>
          <w:rFonts w:ascii="Times New Roman" w:hAnsi="Times New Roman" w:cs="Times New Roman"/>
          <w:color w:val="0070C0"/>
          <w:sz w:val="24"/>
          <w:szCs w:val="24"/>
        </w:rPr>
        <w:fldChar w:fldCharType="begin" w:fldLock="1"/>
      </w:r>
      <w:r w:rsidR="00B17AA6" w:rsidRPr="00FC4EC1">
        <w:rPr>
          <w:rFonts w:ascii="Times New Roman" w:hAnsi="Times New Roman" w:cs="Times New Roman"/>
          <w:color w:val="0070C0"/>
          <w:sz w:val="24"/>
          <w:szCs w:val="24"/>
        </w:rPr>
        <w:instrText>ADDIN CSL_CITATION {"citationItems":[{"id":"ITEM-1","itemData":{"author":[{"dropping-particle":"","family":"Gregorio","given":"Antonio","non-dropping-particle":"Di","parse-names":false,"suffix":""},{"dropping-particle":"","family":"Jansen","given":"Louisa","non-dropping-particle":"","parse-names":false,"suffix":""}],"id":"ITEM-1","issued":{"date-parts":[["2005"]]},"number-of-pages":"190","publisher":"Food and Agriculture Organization of the United Nations","publisher-place":"Roma","title":"Land Cover Classification System Classification concepts and user manual Software version (2)","type":"book"},"uris":["http://www.mendeley.com/documents/?uuid=c488527a-04f8-4dbf-abc1-74a75a4df3a8"]}],"mendeley":{"formattedCitation":"(Di Gregorio and Jansen, 2005)","manualFormatting":"(Di Gregorio y Jansen, 2005)","plainTextFormattedCitation":"(Di Gregorio and Jansen, 2005)","previouslyFormattedCitation":"(Di Gregorio and Jansen, 2005)"},"properties":{"noteIndex":0},"schema":"https://github.com/citation-style-language/schema/raw/master/csl-citation.json"}</w:instrText>
      </w:r>
      <w:r w:rsidRPr="00FC4EC1">
        <w:rPr>
          <w:rFonts w:ascii="Times New Roman" w:hAnsi="Times New Roman" w:cs="Times New Roman"/>
          <w:color w:val="0070C0"/>
          <w:sz w:val="24"/>
          <w:szCs w:val="24"/>
        </w:rPr>
        <w:fldChar w:fldCharType="separate"/>
      </w:r>
      <w:r w:rsidRPr="00FC4EC1">
        <w:rPr>
          <w:rFonts w:ascii="Times New Roman" w:hAnsi="Times New Roman" w:cs="Times New Roman"/>
          <w:noProof/>
          <w:color w:val="0070C0"/>
          <w:sz w:val="24"/>
          <w:szCs w:val="24"/>
        </w:rPr>
        <w:t>(Di Gregorio y Jansen, 2005)</w:t>
      </w:r>
      <w:r w:rsidRPr="00FC4EC1">
        <w:rPr>
          <w:rFonts w:ascii="Times New Roman" w:hAnsi="Times New Roman" w:cs="Times New Roman"/>
          <w:color w:val="0070C0"/>
          <w:sz w:val="24"/>
          <w:szCs w:val="24"/>
        </w:rPr>
        <w:fldChar w:fldCharType="end"/>
      </w:r>
      <w:r w:rsidRPr="00825022">
        <w:rPr>
          <w:rFonts w:ascii="Times New Roman" w:hAnsi="Times New Roman" w:cs="Times New Roman"/>
          <w:sz w:val="24"/>
          <w:szCs w:val="24"/>
        </w:rPr>
        <w:t>.</w:t>
      </w:r>
      <w:r w:rsidR="0044044C" w:rsidRPr="00825022">
        <w:rPr>
          <w:rFonts w:ascii="Times New Roman" w:hAnsi="Times New Roman" w:cs="Times New Roman"/>
          <w:sz w:val="24"/>
          <w:szCs w:val="24"/>
        </w:rPr>
        <w:t xml:space="preserve"> </w:t>
      </w:r>
      <w:r w:rsidR="00237554" w:rsidRPr="00825022">
        <w:rPr>
          <w:rFonts w:ascii="Times New Roman" w:hAnsi="Times New Roman" w:cs="Times New Roman"/>
          <w:sz w:val="24"/>
          <w:szCs w:val="24"/>
        </w:rPr>
        <w:t>Colombia</w:t>
      </w:r>
      <w:r w:rsidR="00D824F2" w:rsidRPr="00825022">
        <w:rPr>
          <w:rFonts w:ascii="Times New Roman" w:hAnsi="Times New Roman" w:cs="Times New Roman"/>
          <w:sz w:val="24"/>
          <w:szCs w:val="24"/>
        </w:rPr>
        <w:t>, actualmente</w:t>
      </w:r>
      <w:r w:rsidR="00237554" w:rsidRPr="00825022">
        <w:rPr>
          <w:rFonts w:ascii="Times New Roman" w:hAnsi="Times New Roman" w:cs="Times New Roman"/>
          <w:sz w:val="24"/>
          <w:szCs w:val="24"/>
        </w:rPr>
        <w:t xml:space="preserve"> cuenta con un esquema de clasificación de coberturas del suelo denominado </w:t>
      </w:r>
      <w:r w:rsidR="00237554" w:rsidRPr="00825022">
        <w:rPr>
          <w:rFonts w:ascii="Times New Roman" w:hAnsi="Times New Roman" w:cs="Times New Roman"/>
          <w:i/>
          <w:iCs/>
          <w:sz w:val="24"/>
          <w:szCs w:val="24"/>
        </w:rPr>
        <w:t>"Leyenda Nacional de Cobertura de la Tierra"</w:t>
      </w:r>
      <w:r w:rsidR="00237554" w:rsidRPr="00825022">
        <w:rPr>
          <w:rFonts w:ascii="Times New Roman" w:hAnsi="Times New Roman" w:cs="Times New Roman"/>
          <w:sz w:val="24"/>
          <w:szCs w:val="24"/>
        </w:rPr>
        <w:t xml:space="preserve"> que es </w:t>
      </w:r>
      <w:r w:rsidR="004F0AD9" w:rsidRPr="00825022">
        <w:rPr>
          <w:rFonts w:ascii="Times New Roman" w:hAnsi="Times New Roman" w:cs="Times New Roman"/>
          <w:sz w:val="24"/>
          <w:szCs w:val="24"/>
        </w:rPr>
        <w:t>adecuado</w:t>
      </w:r>
      <w:r w:rsidR="00237554" w:rsidRPr="00825022">
        <w:rPr>
          <w:rFonts w:ascii="Times New Roman" w:hAnsi="Times New Roman" w:cs="Times New Roman"/>
          <w:sz w:val="24"/>
          <w:szCs w:val="24"/>
        </w:rPr>
        <w:t xml:space="preserve"> principalmente por el Instituto de Hidrología, Meteorología y Estudios Ambientales [IDEAM] basado en la metodología CORINE (</w:t>
      </w:r>
      <w:proofErr w:type="spellStart"/>
      <w:r w:rsidR="00237554" w:rsidRPr="00825022">
        <w:rPr>
          <w:rFonts w:ascii="Times New Roman" w:hAnsi="Times New Roman" w:cs="Times New Roman"/>
          <w:sz w:val="24"/>
          <w:szCs w:val="24"/>
        </w:rPr>
        <w:t>Coordination</w:t>
      </w:r>
      <w:proofErr w:type="spellEnd"/>
      <w:r w:rsidR="00237554" w:rsidRPr="00825022">
        <w:rPr>
          <w:rFonts w:ascii="Times New Roman" w:hAnsi="Times New Roman" w:cs="Times New Roman"/>
          <w:sz w:val="24"/>
          <w:szCs w:val="24"/>
        </w:rPr>
        <w:t xml:space="preserve"> </w:t>
      </w:r>
      <w:proofErr w:type="spellStart"/>
      <w:r w:rsidR="00237554" w:rsidRPr="00825022">
        <w:rPr>
          <w:rFonts w:ascii="Times New Roman" w:hAnsi="Times New Roman" w:cs="Times New Roman"/>
          <w:sz w:val="24"/>
          <w:szCs w:val="24"/>
        </w:rPr>
        <w:t>of</w:t>
      </w:r>
      <w:proofErr w:type="spellEnd"/>
      <w:r w:rsidR="00237554" w:rsidRPr="00825022">
        <w:rPr>
          <w:rFonts w:ascii="Times New Roman" w:hAnsi="Times New Roman" w:cs="Times New Roman"/>
          <w:sz w:val="24"/>
          <w:szCs w:val="24"/>
        </w:rPr>
        <w:t xml:space="preserve"> </w:t>
      </w:r>
      <w:proofErr w:type="spellStart"/>
      <w:r w:rsidR="00237554" w:rsidRPr="00825022">
        <w:rPr>
          <w:rFonts w:ascii="Times New Roman" w:hAnsi="Times New Roman" w:cs="Times New Roman"/>
          <w:sz w:val="24"/>
          <w:szCs w:val="24"/>
        </w:rPr>
        <w:t>Information</w:t>
      </w:r>
      <w:proofErr w:type="spellEnd"/>
      <w:r w:rsidR="00237554" w:rsidRPr="00825022">
        <w:rPr>
          <w:rFonts w:ascii="Times New Roman" w:hAnsi="Times New Roman" w:cs="Times New Roman"/>
          <w:sz w:val="24"/>
          <w:szCs w:val="24"/>
        </w:rPr>
        <w:t xml:space="preserve"> </w:t>
      </w:r>
      <w:proofErr w:type="spellStart"/>
      <w:r w:rsidR="00237554" w:rsidRPr="00825022">
        <w:rPr>
          <w:rFonts w:ascii="Times New Roman" w:hAnsi="Times New Roman" w:cs="Times New Roman"/>
          <w:sz w:val="24"/>
          <w:szCs w:val="24"/>
        </w:rPr>
        <w:t>on</w:t>
      </w:r>
      <w:proofErr w:type="spellEnd"/>
      <w:r w:rsidR="00237554" w:rsidRPr="00825022">
        <w:rPr>
          <w:rFonts w:ascii="Times New Roman" w:hAnsi="Times New Roman" w:cs="Times New Roman"/>
          <w:sz w:val="24"/>
          <w:szCs w:val="24"/>
        </w:rPr>
        <w:t xml:space="preserve"> </w:t>
      </w:r>
      <w:proofErr w:type="spellStart"/>
      <w:r w:rsidR="00237554" w:rsidRPr="00825022">
        <w:rPr>
          <w:rFonts w:ascii="Times New Roman" w:hAnsi="Times New Roman" w:cs="Times New Roman"/>
          <w:sz w:val="24"/>
          <w:szCs w:val="24"/>
        </w:rPr>
        <w:t>the</w:t>
      </w:r>
      <w:proofErr w:type="spellEnd"/>
      <w:r w:rsidR="00237554" w:rsidRPr="00825022">
        <w:rPr>
          <w:rFonts w:ascii="Times New Roman" w:hAnsi="Times New Roman" w:cs="Times New Roman"/>
          <w:sz w:val="24"/>
          <w:szCs w:val="24"/>
        </w:rPr>
        <w:t xml:space="preserve"> </w:t>
      </w:r>
      <w:proofErr w:type="spellStart"/>
      <w:r w:rsidR="00237554" w:rsidRPr="00825022">
        <w:rPr>
          <w:rFonts w:ascii="Times New Roman" w:hAnsi="Times New Roman" w:cs="Times New Roman"/>
          <w:sz w:val="24"/>
          <w:szCs w:val="24"/>
        </w:rPr>
        <w:t>Environmental</w:t>
      </w:r>
      <w:proofErr w:type="spellEnd"/>
      <w:r w:rsidR="009966BD">
        <w:rPr>
          <w:rFonts w:ascii="Times New Roman" w:hAnsi="Times New Roman" w:cs="Times New Roman"/>
          <w:sz w:val="24"/>
          <w:szCs w:val="24"/>
        </w:rPr>
        <w:t>, por sus siglas en inglés</w:t>
      </w:r>
      <w:r w:rsidR="00237554" w:rsidRPr="00825022">
        <w:rPr>
          <w:rFonts w:ascii="Times New Roman" w:hAnsi="Times New Roman" w:cs="Times New Roman"/>
          <w:sz w:val="24"/>
          <w:szCs w:val="24"/>
        </w:rPr>
        <w:t xml:space="preserve">) </w:t>
      </w:r>
      <w:proofErr w:type="spellStart"/>
      <w:r w:rsidR="00237554" w:rsidRPr="00825022">
        <w:rPr>
          <w:rFonts w:ascii="Times New Roman" w:hAnsi="Times New Roman" w:cs="Times New Roman"/>
          <w:sz w:val="24"/>
          <w:szCs w:val="24"/>
        </w:rPr>
        <w:t>Land</w:t>
      </w:r>
      <w:proofErr w:type="spellEnd"/>
      <w:r w:rsidR="00237554" w:rsidRPr="00825022">
        <w:rPr>
          <w:rFonts w:ascii="Times New Roman" w:hAnsi="Times New Roman" w:cs="Times New Roman"/>
          <w:sz w:val="24"/>
          <w:szCs w:val="24"/>
        </w:rPr>
        <w:t xml:space="preserve"> </w:t>
      </w:r>
      <w:proofErr w:type="spellStart"/>
      <w:r w:rsidR="00237554" w:rsidRPr="00825022">
        <w:rPr>
          <w:rFonts w:ascii="Times New Roman" w:hAnsi="Times New Roman" w:cs="Times New Roman"/>
          <w:sz w:val="24"/>
          <w:szCs w:val="24"/>
        </w:rPr>
        <w:t>Cover</w:t>
      </w:r>
      <w:proofErr w:type="spellEnd"/>
      <w:r w:rsidR="00237554" w:rsidRPr="00825022">
        <w:rPr>
          <w:rFonts w:ascii="Times New Roman" w:hAnsi="Times New Roman" w:cs="Times New Roman"/>
          <w:sz w:val="24"/>
          <w:szCs w:val="24"/>
        </w:rPr>
        <w:t xml:space="preserve"> adaptada para Colombia, cuyo objetivo es la realización del  inventario  homogéneo de la cubierta biofísica (cobertura) de la tierra (tierra= suelo) empleando técnicas de interpretación visual de imágenes de satélite y los Sistema de Información Geográfica (SIG) a escala 1:100</w:t>
      </w:r>
      <w:r w:rsidR="001F5637">
        <w:rPr>
          <w:rFonts w:ascii="Times New Roman" w:hAnsi="Times New Roman" w:cs="Times New Roman"/>
          <w:sz w:val="24"/>
          <w:szCs w:val="24"/>
        </w:rPr>
        <w:t xml:space="preserve"> </w:t>
      </w:r>
      <w:r w:rsidR="00237554" w:rsidRPr="00825022">
        <w:rPr>
          <w:rFonts w:ascii="Times New Roman" w:hAnsi="Times New Roman" w:cs="Times New Roman"/>
          <w:sz w:val="24"/>
          <w:szCs w:val="24"/>
        </w:rPr>
        <w:t xml:space="preserve">000 </w:t>
      </w:r>
      <w:r w:rsidR="00237554" w:rsidRPr="00F66461">
        <w:rPr>
          <w:rFonts w:ascii="Times New Roman" w:hAnsi="Times New Roman" w:cs="Times New Roman"/>
          <w:color w:val="0070C0"/>
          <w:sz w:val="24"/>
          <w:szCs w:val="24"/>
        </w:rPr>
        <w:fldChar w:fldCharType="begin" w:fldLock="1"/>
      </w:r>
      <w:r w:rsidR="00237554" w:rsidRPr="00F66461">
        <w:rPr>
          <w:rFonts w:ascii="Times New Roman" w:hAnsi="Times New Roman" w:cs="Times New Roman"/>
          <w:color w:val="0070C0"/>
          <w:sz w:val="24"/>
          <w:szCs w:val="24"/>
        </w:rPr>
        <w:instrText>ADDIN CSL_CITATION {"citationItems":[{"id":"ITEM-1","itemData":{"ISBN":"9789588067292","author":[{"dropping-particle":"","family":"IDEAM","given":"","non-dropping-particle":"","parse-names":false,"suffix":""}],"id":"ITEM-1","issued":{"date-parts":[["2010"]]},"number-of-pages":"72","publisher":"Instituto de Hidrología, Meteorología y Estudios Ambientales","publisher-place":"Bogotá D.C.","title":"Leyenda Nacional de Coberturas de la Tierra. Metodología CORINE Land Cover adaptada para Colombia Escala 1:100.000","type":"book"},"uris":["http://www.mendeley.com/documents/?uuid=10b1bbec-85a9-4744-a58a-61b68c51abe8"]}],"mendeley":{"formattedCitation":"(IDEAM, 2010)","plainTextFormattedCitation":"(IDEAM, 2010)","previouslyFormattedCitation":"(IDEAM, 2010)"},"properties":{"noteIndex":0},"schema":"https://github.com/citation-style-language/schema/raw/master/csl-citation.json"}</w:instrText>
      </w:r>
      <w:r w:rsidR="00237554" w:rsidRPr="00F66461">
        <w:rPr>
          <w:rFonts w:ascii="Times New Roman" w:hAnsi="Times New Roman" w:cs="Times New Roman"/>
          <w:color w:val="0070C0"/>
          <w:sz w:val="24"/>
          <w:szCs w:val="24"/>
        </w:rPr>
        <w:fldChar w:fldCharType="separate"/>
      </w:r>
      <w:r w:rsidR="00237554" w:rsidRPr="00F66461">
        <w:rPr>
          <w:rFonts w:ascii="Times New Roman" w:hAnsi="Times New Roman" w:cs="Times New Roman"/>
          <w:noProof/>
          <w:color w:val="0070C0"/>
          <w:sz w:val="24"/>
          <w:szCs w:val="24"/>
        </w:rPr>
        <w:t>(IDEAM, 2010)</w:t>
      </w:r>
      <w:r w:rsidR="00237554" w:rsidRPr="00F66461">
        <w:rPr>
          <w:rFonts w:ascii="Times New Roman" w:hAnsi="Times New Roman" w:cs="Times New Roman"/>
          <w:color w:val="0070C0"/>
          <w:sz w:val="24"/>
          <w:szCs w:val="24"/>
        </w:rPr>
        <w:fldChar w:fldCharType="end"/>
      </w:r>
      <w:r w:rsidR="00237554" w:rsidRPr="00825022">
        <w:rPr>
          <w:rFonts w:ascii="Times New Roman" w:hAnsi="Times New Roman" w:cs="Times New Roman"/>
          <w:sz w:val="24"/>
          <w:szCs w:val="24"/>
        </w:rPr>
        <w:t>.</w:t>
      </w:r>
    </w:p>
    <w:p w14:paraId="25836D19" w14:textId="77777777" w:rsidR="00181E12" w:rsidRPr="00825022" w:rsidRDefault="00181E12" w:rsidP="00181E12">
      <w:pPr>
        <w:spacing w:after="0" w:line="240" w:lineRule="auto"/>
        <w:jc w:val="both"/>
        <w:rPr>
          <w:rFonts w:ascii="Times New Roman" w:hAnsi="Times New Roman" w:cs="Times New Roman"/>
          <w:sz w:val="24"/>
          <w:szCs w:val="24"/>
        </w:rPr>
      </w:pPr>
    </w:p>
    <w:p w14:paraId="138C13CC" w14:textId="3AAB198E" w:rsidR="002A77FA" w:rsidRDefault="004E3A59" w:rsidP="00181E12">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Algunos estudios</w:t>
      </w:r>
      <w:r w:rsidR="002256C7" w:rsidRPr="00825022">
        <w:rPr>
          <w:rFonts w:ascii="Times New Roman" w:hAnsi="Times New Roman" w:cs="Times New Roman"/>
          <w:sz w:val="24"/>
          <w:szCs w:val="24"/>
        </w:rPr>
        <w:t xml:space="preserve"> se han realizado</w:t>
      </w:r>
      <w:r w:rsidRPr="00825022">
        <w:rPr>
          <w:rFonts w:ascii="Times New Roman" w:hAnsi="Times New Roman" w:cs="Times New Roman"/>
          <w:sz w:val="24"/>
          <w:szCs w:val="24"/>
        </w:rPr>
        <w:t xml:space="preserve"> en Colombia </w:t>
      </w:r>
      <w:r w:rsidR="002256C7" w:rsidRPr="00825022">
        <w:rPr>
          <w:rFonts w:ascii="Times New Roman" w:hAnsi="Times New Roman" w:cs="Times New Roman"/>
          <w:sz w:val="24"/>
          <w:szCs w:val="24"/>
        </w:rPr>
        <w:t xml:space="preserve">bajo este </w:t>
      </w:r>
      <w:r w:rsidRPr="00825022">
        <w:rPr>
          <w:rFonts w:ascii="Times New Roman" w:hAnsi="Times New Roman" w:cs="Times New Roman"/>
          <w:sz w:val="24"/>
          <w:szCs w:val="24"/>
        </w:rPr>
        <w:t>enfoque implementado imágenes de satélite para definir las CT-US</w:t>
      </w:r>
      <w:r w:rsidR="002256C7" w:rsidRPr="00825022">
        <w:rPr>
          <w:rFonts w:ascii="Times New Roman" w:hAnsi="Times New Roman" w:cs="Times New Roman"/>
          <w:sz w:val="24"/>
          <w:szCs w:val="24"/>
        </w:rPr>
        <w:t>, tal es el caso de</w:t>
      </w:r>
      <w:r w:rsidRPr="00825022">
        <w:rPr>
          <w:rFonts w:ascii="Times New Roman" w:hAnsi="Times New Roman" w:cs="Times New Roman"/>
          <w:sz w:val="24"/>
          <w:szCs w:val="24"/>
        </w:rPr>
        <w:t xml:space="preserve"> </w:t>
      </w:r>
      <w:r w:rsidRPr="00825022">
        <w:rPr>
          <w:rFonts w:ascii="Times New Roman" w:hAnsi="Times New Roman" w:cs="Times New Roman"/>
          <w:sz w:val="24"/>
          <w:szCs w:val="24"/>
        </w:rPr>
        <w:fldChar w:fldCharType="begin" w:fldLock="1"/>
      </w:r>
      <w:r w:rsidR="00BE2758" w:rsidRPr="00825022">
        <w:rPr>
          <w:rFonts w:ascii="Times New Roman" w:hAnsi="Times New Roman" w:cs="Times New Roman"/>
          <w:sz w:val="24"/>
          <w:szCs w:val="24"/>
        </w:rPr>
        <w:instrText>ADDIN CSL_CITATION {"citationItems":[{"id":"ITEM-1","itemData":{"abstract":"During the last few years, the European Corine Land Cover method has been used in Colombia in order to update land use maps. Four institutes have been in-volved in this process: The National Forest Institute of France (ONF), El Instituto Geográfico Agustin Codazzi (IGAC), La Corporación Autonoma Regional Cormag-dalena, and El instituto de Estudios Ambientales (IDEAM).The goal of this paper was to determine Land use-land cover change based on the CLC method. The study ranges between 1992 and 2005 along a transect of the Colombian Andes. The specific objectives were: identify potentialities and limita-tions, adjust the CLC legend to the Colombia conditions and improve the level of detail using a Geo Ikonos product.With these methods an increase in crops and a decrease in area of forests and grasslands were found. These methods can be used to update land cover when a high level of detail is required. It is recommended to minimize geometric errors using orthorectified images were high slopes are present, like along the Colombian Andes.","author":[{"dropping-particle":"","family":"Valencia","given":"Mauricio","non-dropping-particle":"","parse-names":false,"suffix":""},{"dropping-particle":"","family":"Anaya","given":"Jesús Adolfo","non-dropping-particle":"","parse-names":false,"suffix":""}],"container-title":"Revista Ingenierías Universidad de Medellín","id":"ITEM-1","issue":"15","issued":{"date-parts":[["2009"]]},"page":"39-52","title":"Implementación de la metodología Corine Land Cover con imágenes Ikonos","type":"article-journal","volume":"8"},"uris":["http://www.mendeley.com/documents/?uuid=f63877c4-d540-4e61-bf7f-dd3cba7e7cd7"]}],"mendeley":{"formattedCitation":"(Valencia and Anaya, 2009)","manualFormatting":"(Valencia y Anaya, 2009)","plainTextFormattedCitation":"(Valencia and Anaya, 2009)","previouslyFormattedCitation":"(Valencia and Anaya, 2009)"},"properties":{"noteIndex":0},"schema":"https://github.com/citation-style-language/schema/raw/master/csl-citation.json"}</w:instrText>
      </w:r>
      <w:r w:rsidRPr="00825022">
        <w:rPr>
          <w:rFonts w:ascii="Times New Roman" w:hAnsi="Times New Roman" w:cs="Times New Roman"/>
          <w:sz w:val="24"/>
          <w:szCs w:val="24"/>
        </w:rPr>
        <w:fldChar w:fldCharType="separate"/>
      </w:r>
      <w:r w:rsidRPr="00F66461">
        <w:rPr>
          <w:rFonts w:ascii="Times New Roman" w:hAnsi="Times New Roman" w:cs="Times New Roman"/>
          <w:noProof/>
          <w:color w:val="0070C0"/>
          <w:sz w:val="24"/>
          <w:szCs w:val="24"/>
        </w:rPr>
        <w:t>Vale</w:t>
      </w:r>
      <w:r w:rsidRPr="00D34D18">
        <w:rPr>
          <w:rFonts w:ascii="Times New Roman" w:hAnsi="Times New Roman" w:cs="Times New Roman"/>
          <w:noProof/>
          <w:color w:val="4472C4" w:themeColor="accent1"/>
          <w:sz w:val="24"/>
          <w:szCs w:val="24"/>
        </w:rPr>
        <w:t>ncia y A</w:t>
      </w:r>
      <w:r w:rsidRPr="00F66461">
        <w:rPr>
          <w:rFonts w:ascii="Times New Roman" w:hAnsi="Times New Roman" w:cs="Times New Roman"/>
          <w:noProof/>
          <w:color w:val="0070C0"/>
          <w:sz w:val="24"/>
          <w:szCs w:val="24"/>
        </w:rPr>
        <w:t xml:space="preserve">naya </w:t>
      </w:r>
      <w:r w:rsidR="004F0AD9" w:rsidRPr="00F66461">
        <w:rPr>
          <w:rFonts w:ascii="Times New Roman" w:hAnsi="Times New Roman" w:cs="Times New Roman"/>
          <w:noProof/>
          <w:color w:val="0070C0"/>
          <w:sz w:val="24"/>
          <w:szCs w:val="24"/>
        </w:rPr>
        <w:t>(</w:t>
      </w:r>
      <w:r w:rsidRPr="00F66461">
        <w:rPr>
          <w:rFonts w:ascii="Times New Roman" w:hAnsi="Times New Roman" w:cs="Times New Roman"/>
          <w:noProof/>
          <w:color w:val="0070C0"/>
          <w:sz w:val="24"/>
          <w:szCs w:val="24"/>
        </w:rPr>
        <w:t>2009)</w:t>
      </w:r>
      <w:r w:rsidRPr="00825022">
        <w:rPr>
          <w:rFonts w:ascii="Times New Roman" w:hAnsi="Times New Roman" w:cs="Times New Roman"/>
          <w:sz w:val="24"/>
          <w:szCs w:val="24"/>
        </w:rPr>
        <w:fldChar w:fldCharType="end"/>
      </w:r>
      <w:r w:rsidR="004F0AD9">
        <w:rPr>
          <w:rFonts w:ascii="Times New Roman" w:hAnsi="Times New Roman" w:cs="Times New Roman"/>
          <w:sz w:val="24"/>
          <w:szCs w:val="24"/>
        </w:rPr>
        <w:t>,</w:t>
      </w:r>
      <w:r w:rsidRPr="00825022">
        <w:rPr>
          <w:rFonts w:ascii="Times New Roman" w:hAnsi="Times New Roman" w:cs="Times New Roman"/>
          <w:sz w:val="24"/>
          <w:szCs w:val="24"/>
        </w:rPr>
        <w:t xml:space="preserve"> que implementaron imágenes </w:t>
      </w:r>
      <w:r w:rsidR="004E6D54" w:rsidRPr="00825022">
        <w:rPr>
          <w:rFonts w:ascii="Times New Roman" w:hAnsi="Times New Roman" w:cs="Times New Roman"/>
          <w:sz w:val="24"/>
          <w:szCs w:val="24"/>
        </w:rPr>
        <w:t>IKONOS</w:t>
      </w:r>
      <w:r w:rsidR="001943AF" w:rsidRPr="00825022">
        <w:rPr>
          <w:rFonts w:ascii="Times New Roman" w:hAnsi="Times New Roman" w:cs="Times New Roman"/>
          <w:sz w:val="24"/>
          <w:szCs w:val="24"/>
        </w:rPr>
        <w:t xml:space="preserve"> y </w:t>
      </w:r>
      <w:r w:rsidR="004E6D54" w:rsidRPr="00825022">
        <w:rPr>
          <w:rFonts w:ascii="Times New Roman" w:hAnsi="Times New Roman" w:cs="Times New Roman"/>
          <w:sz w:val="24"/>
          <w:szCs w:val="24"/>
        </w:rPr>
        <w:t>SPOT</w:t>
      </w:r>
      <w:r w:rsidRPr="00825022">
        <w:rPr>
          <w:rFonts w:ascii="Times New Roman" w:hAnsi="Times New Roman" w:cs="Times New Roman"/>
          <w:sz w:val="24"/>
          <w:szCs w:val="24"/>
        </w:rPr>
        <w:t xml:space="preserve"> del </w:t>
      </w:r>
      <w:r w:rsidR="001943AF" w:rsidRPr="00825022">
        <w:rPr>
          <w:rFonts w:ascii="Times New Roman" w:hAnsi="Times New Roman" w:cs="Times New Roman"/>
          <w:sz w:val="24"/>
          <w:szCs w:val="24"/>
        </w:rPr>
        <w:t xml:space="preserve">2005 y 2006 para generar cartografía bajo el esquema de la leyenda nacional de </w:t>
      </w:r>
      <w:r w:rsidR="00D824F2" w:rsidRPr="00825022">
        <w:rPr>
          <w:rFonts w:ascii="Times New Roman" w:hAnsi="Times New Roman" w:cs="Times New Roman"/>
          <w:sz w:val="24"/>
          <w:szCs w:val="24"/>
        </w:rPr>
        <w:t>coberturas</w:t>
      </w:r>
      <w:r w:rsidR="001943AF" w:rsidRPr="00825022">
        <w:rPr>
          <w:rFonts w:ascii="Times New Roman" w:hAnsi="Times New Roman" w:cs="Times New Roman"/>
          <w:sz w:val="24"/>
          <w:szCs w:val="24"/>
        </w:rPr>
        <w:t xml:space="preserve"> para Colombia a escala 1:10</w:t>
      </w:r>
      <w:r w:rsidR="00496016" w:rsidRPr="00825022">
        <w:rPr>
          <w:rFonts w:ascii="Times New Roman" w:hAnsi="Times New Roman" w:cs="Times New Roman"/>
          <w:sz w:val="24"/>
          <w:szCs w:val="24"/>
        </w:rPr>
        <w:t xml:space="preserve"> </w:t>
      </w:r>
      <w:r w:rsidR="001943AF" w:rsidRPr="00825022">
        <w:rPr>
          <w:rFonts w:ascii="Times New Roman" w:hAnsi="Times New Roman" w:cs="Times New Roman"/>
          <w:sz w:val="24"/>
          <w:szCs w:val="24"/>
        </w:rPr>
        <w:t>000</w:t>
      </w:r>
      <w:r w:rsidR="00B35D21" w:rsidRPr="00825022">
        <w:rPr>
          <w:rFonts w:ascii="Times New Roman" w:hAnsi="Times New Roman" w:cs="Times New Roman"/>
          <w:sz w:val="24"/>
          <w:szCs w:val="24"/>
        </w:rPr>
        <w:t xml:space="preserve"> en la región Andina</w:t>
      </w:r>
      <w:r w:rsidR="001943AF" w:rsidRPr="00825022">
        <w:rPr>
          <w:rFonts w:ascii="Times New Roman" w:hAnsi="Times New Roman" w:cs="Times New Roman"/>
          <w:sz w:val="24"/>
          <w:szCs w:val="24"/>
        </w:rPr>
        <w:t xml:space="preserve"> y una comparación con el mapa temático de CT-US de 1992</w:t>
      </w:r>
      <w:r w:rsidR="00B35D21" w:rsidRPr="00825022">
        <w:rPr>
          <w:rFonts w:ascii="Times New Roman" w:hAnsi="Times New Roman" w:cs="Times New Roman"/>
          <w:sz w:val="24"/>
          <w:szCs w:val="24"/>
        </w:rPr>
        <w:t xml:space="preserve"> del elaborado por el Instituto Geográfico Agustín Codazzi</w:t>
      </w:r>
      <w:r w:rsidR="00FC2363" w:rsidRPr="00825022">
        <w:rPr>
          <w:rFonts w:ascii="Times New Roman" w:hAnsi="Times New Roman" w:cs="Times New Roman"/>
          <w:sz w:val="24"/>
          <w:szCs w:val="24"/>
        </w:rPr>
        <w:t xml:space="preserve"> [</w:t>
      </w:r>
      <w:r w:rsidR="00B35D21" w:rsidRPr="00825022">
        <w:rPr>
          <w:rFonts w:ascii="Times New Roman" w:hAnsi="Times New Roman" w:cs="Times New Roman"/>
          <w:sz w:val="24"/>
          <w:szCs w:val="24"/>
        </w:rPr>
        <w:t>IGAC</w:t>
      </w:r>
      <w:r w:rsidR="00FC2363" w:rsidRPr="00825022">
        <w:rPr>
          <w:rFonts w:ascii="Times New Roman" w:hAnsi="Times New Roman" w:cs="Times New Roman"/>
          <w:sz w:val="24"/>
          <w:szCs w:val="24"/>
        </w:rPr>
        <w:t>]</w:t>
      </w:r>
      <w:r w:rsidR="00324220" w:rsidRPr="00825022">
        <w:rPr>
          <w:rFonts w:ascii="Times New Roman" w:hAnsi="Times New Roman" w:cs="Times New Roman"/>
          <w:sz w:val="24"/>
          <w:szCs w:val="24"/>
        </w:rPr>
        <w:t xml:space="preserve"> utilizando técnicas de interpretación visual</w:t>
      </w:r>
      <w:r w:rsidR="00273C65" w:rsidRPr="00825022">
        <w:rPr>
          <w:rFonts w:ascii="Times New Roman" w:hAnsi="Times New Roman" w:cs="Times New Roman"/>
          <w:sz w:val="24"/>
          <w:szCs w:val="24"/>
        </w:rPr>
        <w:t>, datos GPS</w:t>
      </w:r>
      <w:r w:rsidR="00B35D21" w:rsidRPr="00825022">
        <w:rPr>
          <w:rFonts w:ascii="Times New Roman" w:hAnsi="Times New Roman" w:cs="Times New Roman"/>
          <w:sz w:val="24"/>
          <w:szCs w:val="24"/>
        </w:rPr>
        <w:t xml:space="preserve"> </w:t>
      </w:r>
      <w:r w:rsidR="00FC2363" w:rsidRPr="00825022">
        <w:rPr>
          <w:rFonts w:ascii="Times New Roman" w:hAnsi="Times New Roman" w:cs="Times New Roman"/>
          <w:sz w:val="24"/>
          <w:szCs w:val="24"/>
        </w:rPr>
        <w:t>y</w:t>
      </w:r>
      <w:r w:rsidR="00324220" w:rsidRPr="00825022">
        <w:rPr>
          <w:rFonts w:ascii="Times New Roman" w:hAnsi="Times New Roman" w:cs="Times New Roman"/>
          <w:sz w:val="24"/>
          <w:szCs w:val="24"/>
        </w:rPr>
        <w:t xml:space="preserve"> </w:t>
      </w:r>
      <w:r w:rsidR="00FC2363" w:rsidRPr="00825022">
        <w:rPr>
          <w:rFonts w:ascii="Times New Roman" w:hAnsi="Times New Roman" w:cs="Times New Roman"/>
          <w:sz w:val="24"/>
          <w:szCs w:val="24"/>
        </w:rPr>
        <w:t>elaborando</w:t>
      </w:r>
      <w:r w:rsidR="00324220" w:rsidRPr="00825022">
        <w:rPr>
          <w:rFonts w:ascii="Times New Roman" w:hAnsi="Times New Roman" w:cs="Times New Roman"/>
          <w:sz w:val="24"/>
          <w:szCs w:val="24"/>
        </w:rPr>
        <w:t xml:space="preserve"> </w:t>
      </w:r>
      <w:r w:rsidR="00B35D21" w:rsidRPr="00825022">
        <w:rPr>
          <w:rFonts w:ascii="Times New Roman" w:hAnsi="Times New Roman" w:cs="Times New Roman"/>
          <w:sz w:val="24"/>
          <w:szCs w:val="24"/>
        </w:rPr>
        <w:t>un análisis de cambios</w:t>
      </w:r>
      <w:r w:rsidR="00FC2363" w:rsidRPr="00825022">
        <w:rPr>
          <w:rFonts w:ascii="Times New Roman" w:hAnsi="Times New Roman" w:cs="Times New Roman"/>
          <w:sz w:val="24"/>
          <w:szCs w:val="24"/>
        </w:rPr>
        <w:t>,</w:t>
      </w:r>
      <w:r w:rsidR="00B35D21" w:rsidRPr="00825022">
        <w:rPr>
          <w:rFonts w:ascii="Times New Roman" w:hAnsi="Times New Roman" w:cs="Times New Roman"/>
          <w:sz w:val="24"/>
          <w:szCs w:val="24"/>
        </w:rPr>
        <w:t xml:space="preserve"> de igual manera, </w:t>
      </w:r>
      <w:r w:rsidR="00BE2758" w:rsidRPr="00F66461">
        <w:rPr>
          <w:rFonts w:ascii="Times New Roman" w:hAnsi="Times New Roman" w:cs="Times New Roman"/>
          <w:color w:val="0070C0"/>
          <w:sz w:val="24"/>
          <w:szCs w:val="24"/>
        </w:rPr>
        <w:fldChar w:fldCharType="begin" w:fldLock="1"/>
      </w:r>
      <w:r w:rsidR="00CB1159" w:rsidRPr="00F66461">
        <w:rPr>
          <w:rFonts w:ascii="Times New Roman" w:hAnsi="Times New Roman" w:cs="Times New Roman"/>
          <w:color w:val="0070C0"/>
          <w:sz w:val="24"/>
          <w:szCs w:val="24"/>
        </w:rPr>
        <w:instrText>ADDIN CSL_CITATION {"citationItems":[{"id":"ITEM-1","itemData":{"DOI":"10.21068/c001","ISBN":"0124-5376","ISSN":"0124-5376","abstract":"The ecological restoration of cacao plantations represents a chance for combining agriculture with biodiversity conservation. However, the success of a restoration project must be evaluated by a monitoring program. Involving the community in these programs promotes the environmental awareness of society and its active participation in the resolution of environmental problems, and it might promote the long-term monitoring. As a part of an ecological restoration project in cacao farms of Mérida state (Venezuela) aimed to increase the biodiversity, an experimental activity with students aged 9-12 was done to evaluate the changes in biodiversity that may be incorporated to a monitoring program of ecological restoration. Eight species of easily recognizable parasitoid Hymenoptera were selected as indicator group. The students participated on traps assembly, on collecting material and on identification of indicator species. The experience obtained from this project gave some advices for the implementation of a monitoring protocol of ecological restoration with participation of rural primary schools.","author":[{"dropping-particle":"","family":"Suárez-Parra","given":"Karen","non-dropping-particle":"","parse-names":false,"suffix":""},{"dropping-particle":"","family":"Cély-Reyes","given":"Germán","non-dropping-particle":"","parse-names":false,"suffix":""},{"dropping-particle":"","family":"Forero-Ulloa","given":"Fabio","non-dropping-particle":"","parse-names":false,"suffix":""}],"container-title":"Biota Colombiana","id":"ITEM-1","issue":"1","issued":{"date-parts":[["2016"]]},"page":"1-15","title":"Validación de la metodología Corine Land Cover (CLC) para determinación espacio-temporal de coberturas: caso microcuenca de la quebrada Mecha (Cómbita, Boyacá), Colombia.","type":"article-journal","volume":"17"},"uris":["http://www.mendeley.com/documents/?uuid=bea6bff6-13be-473c-81e8-96ac18e8e214"]}],"mendeley":{"formattedCitation":"(Suárez-Parra et al., 2016)","plainTextFormattedCitation":"(Suárez-Parra et al., 2016)","previouslyFormattedCitation":"(Suárez-Parra et al., 2016)"},"properties":{"noteIndex":0},"schema":"https://github.com/citation-style-language/schema/raw/master/csl-citation.json"}</w:instrText>
      </w:r>
      <w:r w:rsidR="00BE2758" w:rsidRPr="00F66461">
        <w:rPr>
          <w:rFonts w:ascii="Times New Roman" w:hAnsi="Times New Roman" w:cs="Times New Roman"/>
          <w:color w:val="0070C0"/>
          <w:sz w:val="24"/>
          <w:szCs w:val="24"/>
        </w:rPr>
        <w:fldChar w:fldCharType="separate"/>
      </w:r>
      <w:r w:rsidR="00BE2758" w:rsidRPr="00F66461">
        <w:rPr>
          <w:rFonts w:ascii="Times New Roman" w:hAnsi="Times New Roman" w:cs="Times New Roman"/>
          <w:noProof/>
          <w:color w:val="0070C0"/>
          <w:sz w:val="24"/>
          <w:szCs w:val="24"/>
        </w:rPr>
        <w:t xml:space="preserve">Suárez-Parra </w:t>
      </w:r>
      <w:r w:rsidR="00D34D18" w:rsidRPr="00D34D18">
        <w:rPr>
          <w:rFonts w:ascii="Times New Roman" w:hAnsi="Times New Roman" w:cs="Times New Roman"/>
          <w:i/>
          <w:iCs/>
          <w:noProof/>
          <w:color w:val="0070C0"/>
          <w:sz w:val="24"/>
          <w:szCs w:val="24"/>
        </w:rPr>
        <w:t>et al.</w:t>
      </w:r>
      <w:r w:rsidR="00BE2758" w:rsidRPr="00F66461">
        <w:rPr>
          <w:rFonts w:ascii="Times New Roman" w:hAnsi="Times New Roman" w:cs="Times New Roman"/>
          <w:noProof/>
          <w:color w:val="0070C0"/>
          <w:sz w:val="24"/>
          <w:szCs w:val="24"/>
        </w:rPr>
        <w:t xml:space="preserve"> </w:t>
      </w:r>
      <w:r w:rsidR="00FC1DE4" w:rsidRPr="00F66461">
        <w:rPr>
          <w:rFonts w:ascii="Times New Roman" w:hAnsi="Times New Roman" w:cs="Times New Roman"/>
          <w:noProof/>
          <w:color w:val="0070C0"/>
          <w:sz w:val="24"/>
          <w:szCs w:val="24"/>
        </w:rPr>
        <w:t>(</w:t>
      </w:r>
      <w:r w:rsidR="00BE2758" w:rsidRPr="00F66461">
        <w:rPr>
          <w:rFonts w:ascii="Times New Roman" w:hAnsi="Times New Roman" w:cs="Times New Roman"/>
          <w:noProof/>
          <w:color w:val="0070C0"/>
          <w:sz w:val="24"/>
          <w:szCs w:val="24"/>
        </w:rPr>
        <w:t>2016)</w:t>
      </w:r>
      <w:r w:rsidR="00BE2758" w:rsidRPr="00F66461">
        <w:rPr>
          <w:rFonts w:ascii="Times New Roman" w:hAnsi="Times New Roman" w:cs="Times New Roman"/>
          <w:color w:val="0070C0"/>
          <w:sz w:val="24"/>
          <w:szCs w:val="24"/>
        </w:rPr>
        <w:fldChar w:fldCharType="end"/>
      </w:r>
      <w:r w:rsidR="00BE2758" w:rsidRPr="00825022">
        <w:rPr>
          <w:rFonts w:ascii="Times New Roman" w:hAnsi="Times New Roman" w:cs="Times New Roman"/>
          <w:sz w:val="24"/>
          <w:szCs w:val="24"/>
        </w:rPr>
        <w:t xml:space="preserve"> </w:t>
      </w:r>
      <w:r w:rsidR="00324220" w:rsidRPr="00825022">
        <w:rPr>
          <w:rFonts w:ascii="Times New Roman" w:hAnsi="Times New Roman" w:cs="Times New Roman"/>
          <w:sz w:val="24"/>
          <w:szCs w:val="24"/>
        </w:rPr>
        <w:t>utilizaron</w:t>
      </w:r>
      <w:r w:rsidR="00BE2758" w:rsidRPr="00825022">
        <w:rPr>
          <w:rFonts w:ascii="Times New Roman" w:hAnsi="Times New Roman" w:cs="Times New Roman"/>
          <w:sz w:val="24"/>
          <w:szCs w:val="24"/>
        </w:rPr>
        <w:t xml:space="preserve"> imágenes Landsat 8 del 2014 y 2015 para realizar una evaluación espacio-temporal de las CT-US en la cuenca del río la Vega en Boyacá</w:t>
      </w:r>
      <w:r w:rsidR="00324220" w:rsidRPr="00825022">
        <w:rPr>
          <w:rFonts w:ascii="Times New Roman" w:hAnsi="Times New Roman" w:cs="Times New Roman"/>
          <w:sz w:val="24"/>
          <w:szCs w:val="24"/>
        </w:rPr>
        <w:t xml:space="preserve"> sobre la región Andina utilizando técnicas interpretación visual e implementando el esquema de clasificación de</w:t>
      </w:r>
      <w:r w:rsidR="00FC2363" w:rsidRPr="00825022">
        <w:rPr>
          <w:rFonts w:ascii="Times New Roman" w:hAnsi="Times New Roman" w:cs="Times New Roman"/>
          <w:sz w:val="24"/>
          <w:szCs w:val="24"/>
        </w:rPr>
        <w:t xml:space="preserve"> </w:t>
      </w:r>
      <w:r w:rsidR="009C0B3B" w:rsidRPr="00825022">
        <w:rPr>
          <w:rFonts w:ascii="Times New Roman" w:hAnsi="Times New Roman" w:cs="Times New Roman"/>
          <w:sz w:val="24"/>
          <w:szCs w:val="24"/>
        </w:rPr>
        <w:t>coberturas</w:t>
      </w:r>
      <w:r w:rsidR="00FC2363" w:rsidRPr="00825022">
        <w:rPr>
          <w:rFonts w:ascii="Times New Roman" w:hAnsi="Times New Roman" w:cs="Times New Roman"/>
          <w:sz w:val="24"/>
          <w:szCs w:val="24"/>
        </w:rPr>
        <w:t xml:space="preserve"> para Colombia a</w:t>
      </w:r>
      <w:r w:rsidR="00324220" w:rsidRPr="00825022">
        <w:rPr>
          <w:rFonts w:ascii="Times New Roman" w:hAnsi="Times New Roman" w:cs="Times New Roman"/>
          <w:sz w:val="24"/>
          <w:szCs w:val="24"/>
        </w:rPr>
        <w:t xml:space="preserve"> escala 1:100</w:t>
      </w:r>
      <w:r w:rsidR="00496016" w:rsidRPr="00825022">
        <w:rPr>
          <w:rFonts w:ascii="Times New Roman" w:hAnsi="Times New Roman" w:cs="Times New Roman"/>
          <w:sz w:val="24"/>
          <w:szCs w:val="24"/>
        </w:rPr>
        <w:t xml:space="preserve"> </w:t>
      </w:r>
      <w:r w:rsidR="00324220" w:rsidRPr="00825022">
        <w:rPr>
          <w:rFonts w:ascii="Times New Roman" w:hAnsi="Times New Roman" w:cs="Times New Roman"/>
          <w:sz w:val="24"/>
          <w:szCs w:val="24"/>
        </w:rPr>
        <w:t>000</w:t>
      </w:r>
      <w:r w:rsidR="00273C65" w:rsidRPr="00825022">
        <w:rPr>
          <w:rFonts w:ascii="Times New Roman" w:hAnsi="Times New Roman" w:cs="Times New Roman"/>
          <w:sz w:val="24"/>
          <w:szCs w:val="24"/>
        </w:rPr>
        <w:t xml:space="preserve"> apoyados de datos de campo para la validación. </w:t>
      </w:r>
    </w:p>
    <w:p w14:paraId="3115AE96" w14:textId="77777777" w:rsidR="00181E12" w:rsidRPr="00825022" w:rsidRDefault="00181E12" w:rsidP="00181E12">
      <w:pPr>
        <w:spacing w:after="0" w:line="240" w:lineRule="auto"/>
        <w:jc w:val="both"/>
        <w:rPr>
          <w:rFonts w:ascii="Times New Roman" w:hAnsi="Times New Roman" w:cs="Times New Roman"/>
          <w:sz w:val="24"/>
          <w:szCs w:val="24"/>
        </w:rPr>
      </w:pPr>
    </w:p>
    <w:p w14:paraId="4C7F9B47" w14:textId="0D7A44B3" w:rsidR="008268CA" w:rsidRDefault="002A77FA" w:rsidP="00181E12">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E</w:t>
      </w:r>
      <w:r w:rsidR="00BD116A" w:rsidRPr="00825022">
        <w:rPr>
          <w:rFonts w:ascii="Times New Roman" w:hAnsi="Times New Roman" w:cs="Times New Roman"/>
          <w:sz w:val="24"/>
          <w:szCs w:val="24"/>
        </w:rPr>
        <w:t xml:space="preserve">n el contexto local, </w:t>
      </w:r>
      <w:r w:rsidR="004E6D54" w:rsidRPr="00825022">
        <w:rPr>
          <w:rFonts w:ascii="Times New Roman" w:hAnsi="Times New Roman" w:cs="Times New Roman"/>
          <w:sz w:val="24"/>
          <w:szCs w:val="24"/>
        </w:rPr>
        <w:t>la Corporación Autónoma Regional del Tolima</w:t>
      </w:r>
      <w:r w:rsidR="00CB1159" w:rsidRPr="00825022">
        <w:rPr>
          <w:rFonts w:ascii="Times New Roman" w:hAnsi="Times New Roman" w:cs="Times New Roman"/>
          <w:sz w:val="24"/>
          <w:szCs w:val="24"/>
        </w:rPr>
        <w:t xml:space="preserve"> </w:t>
      </w:r>
      <w:r w:rsidR="00CB1159" w:rsidRPr="00CB1315">
        <w:rPr>
          <w:rFonts w:ascii="Times New Roman" w:hAnsi="Times New Roman" w:cs="Times New Roman"/>
          <w:color w:val="0070C0"/>
          <w:sz w:val="24"/>
          <w:szCs w:val="24"/>
        </w:rPr>
        <w:fldChar w:fldCharType="begin" w:fldLock="1"/>
      </w:r>
      <w:r w:rsidR="00BD116A" w:rsidRPr="00CB1315">
        <w:rPr>
          <w:rFonts w:ascii="Times New Roman" w:hAnsi="Times New Roman" w:cs="Times New Roman"/>
          <w:color w:val="0070C0"/>
          <w:sz w:val="24"/>
          <w:szCs w:val="24"/>
        </w:rPr>
        <w:instrText>ADDIN CSL_CITATION {"citationItems":[{"id":"ITEM-1","itemData":{"author":[{"dropping-particle":"","family":"Cortolima","given":"","non-dropping-particle":"","parse-names":false,"suffix":""}],"id":"ITEM-1","issued":{"date-parts":[["2007"]]},"number-of-pages":"242","publisher":"CORPORACIÓN AUTÓNOMA REGIONAL DEL TOLIMA","title":"Plan general de ordenación forestal para el departamento del Tolima: Fase de diagnostico.","type":"report"},"uris":["http://www.mendeley.com/documents/?uuid=a40595cd-786e-44d7-a1dd-6506c99192ad"]}],"mendeley":{"formattedCitation":"(Cortolima, 2007)","plainTextFormattedCitation":"(Cortolima, 2007)","previouslyFormattedCitation":"(Cortolima, 2007)"},"properties":{"noteIndex":0},"schema":"https://github.com/citation-style-language/schema/raw/master/csl-citation.json"}</w:instrText>
      </w:r>
      <w:r w:rsidR="00CB1159" w:rsidRPr="00CB1315">
        <w:rPr>
          <w:rFonts w:ascii="Times New Roman" w:hAnsi="Times New Roman" w:cs="Times New Roman"/>
          <w:color w:val="0070C0"/>
          <w:sz w:val="24"/>
          <w:szCs w:val="24"/>
        </w:rPr>
        <w:fldChar w:fldCharType="separate"/>
      </w:r>
      <w:r w:rsidR="00CB1159" w:rsidRPr="00CB1315">
        <w:rPr>
          <w:rFonts w:ascii="Times New Roman" w:hAnsi="Times New Roman" w:cs="Times New Roman"/>
          <w:noProof/>
          <w:color w:val="0070C0"/>
          <w:sz w:val="24"/>
          <w:szCs w:val="24"/>
        </w:rPr>
        <w:t>(Cortolima, 2007)</w:t>
      </w:r>
      <w:r w:rsidR="00CB1159" w:rsidRPr="00CB1315">
        <w:rPr>
          <w:rFonts w:ascii="Times New Roman" w:hAnsi="Times New Roman" w:cs="Times New Roman"/>
          <w:color w:val="0070C0"/>
          <w:sz w:val="24"/>
          <w:szCs w:val="24"/>
        </w:rPr>
        <w:fldChar w:fldCharType="end"/>
      </w:r>
      <w:r w:rsidR="00CB1159" w:rsidRPr="00825022">
        <w:rPr>
          <w:rFonts w:ascii="Times New Roman" w:hAnsi="Times New Roman" w:cs="Times New Roman"/>
          <w:sz w:val="24"/>
          <w:szCs w:val="24"/>
        </w:rPr>
        <w:t xml:space="preserve"> </w:t>
      </w:r>
      <w:r w:rsidR="004E6D54" w:rsidRPr="00825022">
        <w:rPr>
          <w:rFonts w:ascii="Times New Roman" w:hAnsi="Times New Roman" w:cs="Times New Roman"/>
          <w:sz w:val="24"/>
          <w:szCs w:val="24"/>
        </w:rPr>
        <w:t xml:space="preserve"> realizó cartografía de CT-US </w:t>
      </w:r>
      <w:r w:rsidR="00BD116A" w:rsidRPr="00825022">
        <w:rPr>
          <w:rFonts w:ascii="Times New Roman" w:hAnsi="Times New Roman" w:cs="Times New Roman"/>
          <w:sz w:val="24"/>
          <w:szCs w:val="24"/>
        </w:rPr>
        <w:t>a escala 1:100</w:t>
      </w:r>
      <w:r w:rsidR="001F5637">
        <w:rPr>
          <w:rFonts w:ascii="Times New Roman" w:hAnsi="Times New Roman" w:cs="Times New Roman"/>
          <w:sz w:val="24"/>
          <w:szCs w:val="24"/>
        </w:rPr>
        <w:t xml:space="preserve"> </w:t>
      </w:r>
      <w:r w:rsidR="00BD116A" w:rsidRPr="00825022">
        <w:rPr>
          <w:rFonts w:ascii="Times New Roman" w:hAnsi="Times New Roman" w:cs="Times New Roman"/>
          <w:sz w:val="24"/>
          <w:szCs w:val="24"/>
        </w:rPr>
        <w:t>000</w:t>
      </w:r>
      <w:r w:rsidR="004E6D54" w:rsidRPr="00825022">
        <w:rPr>
          <w:rFonts w:ascii="Times New Roman" w:hAnsi="Times New Roman" w:cs="Times New Roman"/>
          <w:sz w:val="24"/>
          <w:szCs w:val="24"/>
        </w:rPr>
        <w:t xml:space="preserve"> en el contexto del plan de </w:t>
      </w:r>
      <w:r w:rsidR="00BD116A" w:rsidRPr="00825022">
        <w:rPr>
          <w:rFonts w:ascii="Times New Roman" w:hAnsi="Times New Roman" w:cs="Times New Roman"/>
          <w:sz w:val="24"/>
          <w:szCs w:val="24"/>
        </w:rPr>
        <w:t>Ordenación</w:t>
      </w:r>
      <w:r w:rsidR="004E6D54" w:rsidRPr="00825022">
        <w:rPr>
          <w:rFonts w:ascii="Times New Roman" w:hAnsi="Times New Roman" w:cs="Times New Roman"/>
          <w:sz w:val="24"/>
          <w:szCs w:val="24"/>
        </w:rPr>
        <w:t xml:space="preserve"> Forestal</w:t>
      </w:r>
      <w:r w:rsidR="001409C2" w:rsidRPr="00825022">
        <w:rPr>
          <w:rFonts w:ascii="Times New Roman" w:hAnsi="Times New Roman" w:cs="Times New Roman"/>
          <w:sz w:val="24"/>
          <w:szCs w:val="24"/>
        </w:rPr>
        <w:t>,</w:t>
      </w:r>
      <w:r w:rsidR="004E6D54" w:rsidRPr="00825022">
        <w:rPr>
          <w:rFonts w:ascii="Times New Roman" w:hAnsi="Times New Roman" w:cs="Times New Roman"/>
          <w:sz w:val="24"/>
          <w:szCs w:val="24"/>
        </w:rPr>
        <w:t xml:space="preserve"> donde utilizaron 21 imágenes ASTER, 19 imágenes Landsat y 2 imágenes </w:t>
      </w:r>
      <w:r w:rsidR="00BD116A" w:rsidRPr="00825022">
        <w:rPr>
          <w:rFonts w:ascii="Times New Roman" w:hAnsi="Times New Roman" w:cs="Times New Roman"/>
          <w:sz w:val="24"/>
          <w:szCs w:val="24"/>
        </w:rPr>
        <w:t>SPOT, este estudio implementó un enfoque</w:t>
      </w:r>
      <w:r w:rsidR="00D824F2" w:rsidRPr="00825022">
        <w:rPr>
          <w:rFonts w:ascii="Times New Roman" w:hAnsi="Times New Roman" w:cs="Times New Roman"/>
          <w:sz w:val="24"/>
          <w:szCs w:val="24"/>
        </w:rPr>
        <w:t xml:space="preserve"> diferente</w:t>
      </w:r>
      <w:r w:rsidR="00BD116A" w:rsidRPr="00825022">
        <w:rPr>
          <w:rFonts w:ascii="Times New Roman" w:hAnsi="Times New Roman" w:cs="Times New Roman"/>
          <w:sz w:val="24"/>
          <w:szCs w:val="24"/>
        </w:rPr>
        <w:t xml:space="preserve"> </w:t>
      </w:r>
      <w:r w:rsidR="00D824F2" w:rsidRPr="00825022">
        <w:rPr>
          <w:rFonts w:ascii="Times New Roman" w:hAnsi="Times New Roman" w:cs="Times New Roman"/>
          <w:sz w:val="24"/>
          <w:szCs w:val="24"/>
        </w:rPr>
        <w:t>para la</w:t>
      </w:r>
      <w:r w:rsidR="00BD116A" w:rsidRPr="00825022">
        <w:rPr>
          <w:rFonts w:ascii="Times New Roman" w:hAnsi="Times New Roman" w:cs="Times New Roman"/>
          <w:sz w:val="24"/>
          <w:szCs w:val="24"/>
        </w:rPr>
        <w:t xml:space="preserve"> clasificación de CT-US</w:t>
      </w:r>
      <w:r w:rsidR="001409C2" w:rsidRPr="00825022">
        <w:rPr>
          <w:rFonts w:ascii="Times New Roman" w:hAnsi="Times New Roman" w:cs="Times New Roman"/>
          <w:sz w:val="24"/>
          <w:szCs w:val="24"/>
        </w:rPr>
        <w:t xml:space="preserve"> en el departamento del Tolima</w:t>
      </w:r>
      <w:r w:rsidR="00BD116A" w:rsidRPr="00825022">
        <w:rPr>
          <w:rFonts w:ascii="Times New Roman" w:hAnsi="Times New Roman" w:cs="Times New Roman"/>
          <w:sz w:val="24"/>
          <w:szCs w:val="24"/>
        </w:rPr>
        <w:t xml:space="preserve">, asimismo </w:t>
      </w:r>
      <w:r w:rsidR="00BD116A" w:rsidRPr="0094073E">
        <w:rPr>
          <w:rFonts w:ascii="Times New Roman" w:hAnsi="Times New Roman" w:cs="Times New Roman"/>
          <w:color w:val="0070C0"/>
          <w:sz w:val="24"/>
          <w:szCs w:val="24"/>
        </w:rPr>
        <w:fldChar w:fldCharType="begin" w:fldLock="1"/>
      </w:r>
      <w:r w:rsidR="007A4668" w:rsidRPr="0094073E">
        <w:rPr>
          <w:rFonts w:ascii="Times New Roman" w:hAnsi="Times New Roman" w:cs="Times New Roman"/>
          <w:color w:val="0070C0"/>
          <w:sz w:val="24"/>
          <w:szCs w:val="24"/>
        </w:rPr>
        <w:instrText>ADDIN CSL_CITATION {"citationItems":[{"id":"ITEM-1","itemData":{"author":[{"dropping-particle":"","family":"Vargas Portela","given":"Daniel","non-dropping-particle":"","parse-names":false,"suffix":""},{"dropping-particle":"","family":"Bernal Pedroza","given":"Paula Andrea","non-dropping-particle":"","parse-names":false,"suffix":""},{"dropping-particle":"","family":"Leal-Villamil","given":"J","non-dropping-particle":"","parse-names":false,"suffix":""},{"dropping-particle":"","family":"Quimbayo Cardona","given":"Miguel Ángel","non-dropping-particle":"","parse-names":false,"suffix":""}],"container-title":"UD y La Geomática","id":"ITEM-1","issue":"15","issued":{"date-parts":[["2020"]]},"page":"16-24","title":"Cobertura del suelo bajo metodología Corine Land Cover para el bosque de Galilea y su área de influencia, Tolima (Colombia)","type":"article-journal"},"uris":["http://www.mendeley.com/documents/?uuid=bf0140f9-6b8f-4fe9-95a6-6305aa573fe0"]}],"mendeley":{"formattedCitation":"(Vargas Portela et al., 2020)","manualFormatting":"(Vargas-Portela et al., 2020)","plainTextFormattedCitation":"(Vargas Portela et al., 2020)","previouslyFormattedCitation":"(Vargas Portela et al., 2020)"},"properties":{"noteIndex":0},"schema":"https://github.com/citation-style-language/schema/raw/master/csl-citation.json"}</w:instrText>
      </w:r>
      <w:r w:rsidR="00BD116A" w:rsidRPr="0094073E">
        <w:rPr>
          <w:rFonts w:ascii="Times New Roman" w:hAnsi="Times New Roman" w:cs="Times New Roman"/>
          <w:color w:val="0070C0"/>
          <w:sz w:val="24"/>
          <w:szCs w:val="24"/>
        </w:rPr>
        <w:fldChar w:fldCharType="separate"/>
      </w:r>
      <w:r w:rsidR="00BD116A" w:rsidRPr="0094073E">
        <w:rPr>
          <w:rFonts w:ascii="Times New Roman" w:hAnsi="Times New Roman" w:cs="Times New Roman"/>
          <w:noProof/>
          <w:color w:val="0070C0"/>
          <w:sz w:val="24"/>
          <w:szCs w:val="24"/>
        </w:rPr>
        <w:t xml:space="preserve">Vargas-Portela </w:t>
      </w:r>
      <w:r w:rsidR="00D34D18" w:rsidRPr="00D34D18">
        <w:rPr>
          <w:rFonts w:ascii="Times New Roman" w:hAnsi="Times New Roman" w:cs="Times New Roman"/>
          <w:i/>
          <w:iCs/>
          <w:noProof/>
          <w:color w:val="0070C0"/>
          <w:sz w:val="24"/>
          <w:szCs w:val="24"/>
        </w:rPr>
        <w:t>et al.</w:t>
      </w:r>
      <w:r w:rsidR="00BD116A" w:rsidRPr="0094073E">
        <w:rPr>
          <w:rFonts w:ascii="Times New Roman" w:hAnsi="Times New Roman" w:cs="Times New Roman"/>
          <w:noProof/>
          <w:color w:val="0070C0"/>
          <w:sz w:val="24"/>
          <w:szCs w:val="24"/>
        </w:rPr>
        <w:t xml:space="preserve"> </w:t>
      </w:r>
      <w:r w:rsidR="00FC1DE4" w:rsidRPr="0094073E">
        <w:rPr>
          <w:rFonts w:ascii="Times New Roman" w:hAnsi="Times New Roman" w:cs="Times New Roman"/>
          <w:noProof/>
          <w:color w:val="0070C0"/>
          <w:sz w:val="24"/>
          <w:szCs w:val="24"/>
        </w:rPr>
        <w:t>(</w:t>
      </w:r>
      <w:r w:rsidR="00BD116A" w:rsidRPr="0094073E">
        <w:rPr>
          <w:rFonts w:ascii="Times New Roman" w:hAnsi="Times New Roman" w:cs="Times New Roman"/>
          <w:noProof/>
          <w:color w:val="0070C0"/>
          <w:sz w:val="24"/>
          <w:szCs w:val="24"/>
        </w:rPr>
        <w:t>2020)</w:t>
      </w:r>
      <w:r w:rsidR="00BD116A" w:rsidRPr="0094073E">
        <w:rPr>
          <w:rFonts w:ascii="Times New Roman" w:hAnsi="Times New Roman" w:cs="Times New Roman"/>
          <w:color w:val="0070C0"/>
          <w:sz w:val="24"/>
          <w:szCs w:val="24"/>
        </w:rPr>
        <w:fldChar w:fldCharType="end"/>
      </w:r>
      <w:r w:rsidR="00FC1DE4">
        <w:rPr>
          <w:rFonts w:ascii="Times New Roman" w:hAnsi="Times New Roman" w:cs="Times New Roman"/>
          <w:sz w:val="24"/>
          <w:szCs w:val="24"/>
        </w:rPr>
        <w:t>,</w:t>
      </w:r>
      <w:r w:rsidRPr="00825022">
        <w:rPr>
          <w:rFonts w:ascii="Times New Roman" w:hAnsi="Times New Roman" w:cs="Times New Roman"/>
          <w:sz w:val="24"/>
          <w:szCs w:val="24"/>
        </w:rPr>
        <w:t xml:space="preserve"> utilizaron</w:t>
      </w:r>
      <w:r w:rsidR="00BD116A" w:rsidRPr="00825022">
        <w:rPr>
          <w:rFonts w:ascii="Times New Roman" w:hAnsi="Times New Roman" w:cs="Times New Roman"/>
          <w:sz w:val="24"/>
          <w:szCs w:val="24"/>
        </w:rPr>
        <w:t xml:space="preserve"> </w:t>
      </w:r>
      <w:r w:rsidRPr="00825022">
        <w:rPr>
          <w:rFonts w:ascii="Times New Roman" w:hAnsi="Times New Roman" w:cs="Times New Roman"/>
          <w:sz w:val="24"/>
          <w:szCs w:val="24"/>
        </w:rPr>
        <w:t xml:space="preserve">imágenes </w:t>
      </w:r>
      <w:proofErr w:type="spellStart"/>
      <w:r w:rsidRPr="00825022">
        <w:rPr>
          <w:rFonts w:ascii="Times New Roman" w:hAnsi="Times New Roman" w:cs="Times New Roman"/>
          <w:sz w:val="24"/>
          <w:szCs w:val="24"/>
        </w:rPr>
        <w:t>PlanetScope</w:t>
      </w:r>
      <w:proofErr w:type="spellEnd"/>
      <w:r w:rsidRPr="00825022">
        <w:rPr>
          <w:rFonts w:ascii="Times New Roman" w:hAnsi="Times New Roman" w:cs="Times New Roman"/>
          <w:sz w:val="24"/>
          <w:szCs w:val="24"/>
        </w:rPr>
        <w:t xml:space="preserve"> del año 2017 y la implementación</w:t>
      </w:r>
      <w:r>
        <w:rPr>
          <w:rFonts w:ascii="Times New Roman" w:hAnsi="Times New Roman" w:cs="Times New Roman"/>
          <w:sz w:val="24"/>
          <w:szCs w:val="24"/>
        </w:rPr>
        <w:t xml:space="preserve"> del esquema</w:t>
      </w:r>
      <w:r w:rsidR="003641AF">
        <w:rPr>
          <w:rFonts w:ascii="Times New Roman" w:hAnsi="Times New Roman" w:cs="Times New Roman"/>
          <w:sz w:val="24"/>
          <w:szCs w:val="24"/>
        </w:rPr>
        <w:t xml:space="preserve"> de clasificación de </w:t>
      </w:r>
      <w:r w:rsidR="009C0B3B">
        <w:rPr>
          <w:rFonts w:ascii="Times New Roman" w:hAnsi="Times New Roman" w:cs="Times New Roman"/>
          <w:sz w:val="24"/>
          <w:szCs w:val="24"/>
        </w:rPr>
        <w:t>coberturas</w:t>
      </w:r>
      <w:r>
        <w:rPr>
          <w:rFonts w:ascii="Times New Roman" w:hAnsi="Times New Roman" w:cs="Times New Roman"/>
          <w:sz w:val="24"/>
          <w:szCs w:val="24"/>
        </w:rPr>
        <w:t xml:space="preserve"> </w:t>
      </w:r>
      <w:r w:rsidR="00FC2363">
        <w:rPr>
          <w:rFonts w:ascii="Times New Roman" w:hAnsi="Times New Roman" w:cs="Times New Roman"/>
          <w:sz w:val="24"/>
          <w:szCs w:val="24"/>
        </w:rPr>
        <w:t>para Colombia</w:t>
      </w:r>
      <w:r>
        <w:rPr>
          <w:rFonts w:ascii="Times New Roman" w:hAnsi="Times New Roman" w:cs="Times New Roman"/>
          <w:sz w:val="24"/>
          <w:szCs w:val="24"/>
        </w:rPr>
        <w:t xml:space="preserve"> para elaborar cartografía a escala 1:25</w:t>
      </w:r>
      <w:r w:rsidR="00496016">
        <w:rPr>
          <w:rFonts w:ascii="Times New Roman" w:hAnsi="Times New Roman" w:cs="Times New Roman"/>
          <w:sz w:val="24"/>
          <w:szCs w:val="24"/>
        </w:rPr>
        <w:t xml:space="preserve"> </w:t>
      </w:r>
      <w:r>
        <w:rPr>
          <w:rFonts w:ascii="Times New Roman" w:hAnsi="Times New Roman" w:cs="Times New Roman"/>
          <w:sz w:val="24"/>
          <w:szCs w:val="24"/>
        </w:rPr>
        <w:t xml:space="preserve">000 del bosque de Galilea al oriente del departamento del Tolima, </w:t>
      </w:r>
      <w:r w:rsidR="00EF1231">
        <w:rPr>
          <w:rFonts w:ascii="Times New Roman" w:hAnsi="Times New Roman" w:cs="Times New Roman"/>
          <w:sz w:val="24"/>
          <w:szCs w:val="24"/>
        </w:rPr>
        <w:t>finalmente</w:t>
      </w:r>
      <w:r w:rsidR="007A4668">
        <w:rPr>
          <w:rFonts w:ascii="Times New Roman" w:hAnsi="Times New Roman" w:cs="Times New Roman"/>
          <w:sz w:val="24"/>
          <w:szCs w:val="24"/>
        </w:rPr>
        <w:t>,</w:t>
      </w:r>
      <w:r w:rsidR="00EF1231">
        <w:rPr>
          <w:rFonts w:ascii="Times New Roman" w:hAnsi="Times New Roman" w:cs="Times New Roman"/>
          <w:sz w:val="24"/>
          <w:szCs w:val="24"/>
        </w:rPr>
        <w:t xml:space="preserve"> la Institución Parques Nacionales Naturales</w:t>
      </w:r>
      <w:r w:rsidR="001409C2">
        <w:rPr>
          <w:rFonts w:ascii="Times New Roman" w:hAnsi="Times New Roman" w:cs="Times New Roman"/>
          <w:sz w:val="24"/>
          <w:szCs w:val="24"/>
        </w:rPr>
        <w:t xml:space="preserve"> [PNN],</w:t>
      </w:r>
      <w:r w:rsidR="00EF1231">
        <w:rPr>
          <w:rFonts w:ascii="Times New Roman" w:hAnsi="Times New Roman" w:cs="Times New Roman"/>
          <w:sz w:val="24"/>
          <w:szCs w:val="24"/>
        </w:rPr>
        <w:t xml:space="preserve"> ha implementado el esquema de</w:t>
      </w:r>
      <w:r w:rsidR="00FC2363">
        <w:rPr>
          <w:rFonts w:ascii="Times New Roman" w:hAnsi="Times New Roman" w:cs="Times New Roman"/>
          <w:sz w:val="24"/>
          <w:szCs w:val="24"/>
        </w:rPr>
        <w:t xml:space="preserve"> </w:t>
      </w:r>
      <w:r w:rsidR="009C0B3B">
        <w:rPr>
          <w:rFonts w:ascii="Times New Roman" w:hAnsi="Times New Roman" w:cs="Times New Roman"/>
          <w:sz w:val="24"/>
          <w:szCs w:val="24"/>
        </w:rPr>
        <w:t xml:space="preserve">coberturas </w:t>
      </w:r>
      <w:r w:rsidR="00FC2363">
        <w:rPr>
          <w:rFonts w:ascii="Times New Roman" w:hAnsi="Times New Roman" w:cs="Times New Roman"/>
          <w:sz w:val="24"/>
          <w:szCs w:val="24"/>
        </w:rPr>
        <w:t xml:space="preserve">de Colombia </w:t>
      </w:r>
      <w:r w:rsidR="00EF1231">
        <w:rPr>
          <w:rFonts w:ascii="Times New Roman" w:hAnsi="Times New Roman" w:cs="Times New Roman"/>
          <w:sz w:val="24"/>
          <w:szCs w:val="24"/>
        </w:rPr>
        <w:t xml:space="preserve">para monitorear las CT-US al interior de sus </w:t>
      </w:r>
      <w:r w:rsidR="001409C2">
        <w:rPr>
          <w:rFonts w:ascii="Times New Roman" w:hAnsi="Times New Roman" w:cs="Times New Roman"/>
          <w:sz w:val="24"/>
          <w:szCs w:val="24"/>
        </w:rPr>
        <w:t>áreas protegidas</w:t>
      </w:r>
      <w:r w:rsidR="00EF1231">
        <w:rPr>
          <w:rFonts w:ascii="Times New Roman" w:hAnsi="Times New Roman" w:cs="Times New Roman"/>
          <w:sz w:val="24"/>
          <w:szCs w:val="24"/>
        </w:rPr>
        <w:t xml:space="preserve"> </w:t>
      </w:r>
      <w:r w:rsidR="00EF1231" w:rsidRPr="00EF1231">
        <w:rPr>
          <w:rFonts w:ascii="Times New Roman" w:hAnsi="Times New Roman" w:cs="Times New Roman"/>
          <w:sz w:val="24"/>
          <w:szCs w:val="24"/>
        </w:rPr>
        <w:t>a partir de interpretación visual de imágenes Landsat ETM</w:t>
      </w:r>
      <w:r w:rsidR="00B21F6C">
        <w:rPr>
          <w:rFonts w:ascii="Times New Roman" w:hAnsi="Times New Roman" w:cs="Times New Roman"/>
          <w:sz w:val="24"/>
          <w:szCs w:val="24"/>
        </w:rPr>
        <w:t>+</w:t>
      </w:r>
      <w:r w:rsidR="00EF1231">
        <w:rPr>
          <w:rFonts w:ascii="Times New Roman" w:hAnsi="Times New Roman" w:cs="Times New Roman"/>
          <w:sz w:val="24"/>
          <w:szCs w:val="24"/>
        </w:rPr>
        <w:t xml:space="preserve"> a escala 1:100</w:t>
      </w:r>
      <w:r w:rsidR="00496016">
        <w:rPr>
          <w:rFonts w:ascii="Times New Roman" w:hAnsi="Times New Roman" w:cs="Times New Roman"/>
          <w:sz w:val="24"/>
          <w:szCs w:val="24"/>
        </w:rPr>
        <w:t xml:space="preserve"> </w:t>
      </w:r>
      <w:r w:rsidR="00EF1231">
        <w:rPr>
          <w:rFonts w:ascii="Times New Roman" w:hAnsi="Times New Roman" w:cs="Times New Roman"/>
          <w:sz w:val="24"/>
          <w:szCs w:val="24"/>
        </w:rPr>
        <w:t>000</w:t>
      </w:r>
      <w:r w:rsidR="007A4668">
        <w:rPr>
          <w:rFonts w:ascii="Times New Roman" w:hAnsi="Times New Roman" w:cs="Times New Roman"/>
          <w:sz w:val="24"/>
          <w:szCs w:val="24"/>
        </w:rPr>
        <w:t xml:space="preserve"> </w:t>
      </w:r>
      <w:r w:rsidR="007A4668" w:rsidRPr="007A4668">
        <w:rPr>
          <w:rFonts w:ascii="Times New Roman" w:hAnsi="Times New Roman" w:cs="Times New Roman"/>
          <w:sz w:val="24"/>
          <w:szCs w:val="24"/>
        </w:rPr>
        <w:t xml:space="preserve">como </w:t>
      </w:r>
      <w:r w:rsidR="007A4668" w:rsidRPr="00825022">
        <w:rPr>
          <w:rFonts w:ascii="Times New Roman" w:hAnsi="Times New Roman" w:cs="Times New Roman"/>
          <w:sz w:val="24"/>
          <w:szCs w:val="24"/>
        </w:rPr>
        <w:t>insumo para la realización de diferentes análisis multitemporales y la medición de indicadores de gestión</w:t>
      </w:r>
      <w:r w:rsidR="00C46D60" w:rsidRPr="00825022">
        <w:rPr>
          <w:rFonts w:ascii="Times New Roman" w:hAnsi="Times New Roman" w:cs="Times New Roman"/>
          <w:sz w:val="24"/>
          <w:szCs w:val="24"/>
        </w:rPr>
        <w:t xml:space="preserve"> </w:t>
      </w:r>
      <w:r w:rsidR="00C46D60" w:rsidRPr="0094073E">
        <w:rPr>
          <w:rFonts w:ascii="Times New Roman" w:hAnsi="Times New Roman" w:cs="Times New Roman"/>
          <w:color w:val="0070C0"/>
          <w:sz w:val="24"/>
          <w:szCs w:val="24"/>
        </w:rPr>
        <w:fldChar w:fldCharType="begin" w:fldLock="1"/>
      </w:r>
      <w:r w:rsidR="00CC3041" w:rsidRPr="0094073E">
        <w:rPr>
          <w:rFonts w:ascii="Times New Roman" w:hAnsi="Times New Roman" w:cs="Times New Roman"/>
          <w:color w:val="0070C0"/>
          <w:sz w:val="24"/>
          <w:szCs w:val="24"/>
        </w:rPr>
        <w:instrText>ADDIN CSL_CITATION {"citationItems":[{"id":"ITEM-1","itemData":{"ISBN":"9780333227794","abstract":"Predicting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approach.","author":[{"dropping-particle":"","family":"Larrote-Parra","given":"Juan Pablo","non-dropping-particle":"","parse-names":false,"suffix":""},{"dropping-particle":"","family":"Corredor-Gil","given":"Luisa Patricia","non-dropping-particle":"","parse-names":false,"suffix":""}],"id":"ITEM-1","issued":{"date-parts":[["2010"]]},"number-of-pages":"11","title":"MONITOREO SATELITAL DE LAS COBERTURAS DE LA TIERRA PARA LA CARACTERIZACION DE INDICADORES DE ESTADO Y PRESION EN LOS PARQUES NACIONALES NATURALES DE COLOMBIA","type":"report"},"uris":["http://www.mendeley.com/documents/?uuid=26fdfba5-c2f6-4a2e-b51a-fd9d29782014"]}],"mendeley":{"formattedCitation":"(Larrote-Parra and Corredor-Gil, 2010)","manualFormatting":"(Larrote-Parra y Corredor-Gil, 2010)","plainTextFormattedCitation":"(Larrote-Parra and Corredor-Gil, 2010)","previouslyFormattedCitation":"(Larrote-Parra and Corredor-Gil, 2010)"},"properties":{"noteIndex":0},"schema":"https://github.com/citation-style-language/schema/raw/master/csl-citation.json"}</w:instrText>
      </w:r>
      <w:r w:rsidR="00C46D60" w:rsidRPr="0094073E">
        <w:rPr>
          <w:rFonts w:ascii="Times New Roman" w:hAnsi="Times New Roman" w:cs="Times New Roman"/>
          <w:color w:val="0070C0"/>
          <w:sz w:val="24"/>
          <w:szCs w:val="24"/>
        </w:rPr>
        <w:fldChar w:fldCharType="separate"/>
      </w:r>
      <w:r w:rsidR="00C46D60" w:rsidRPr="0094073E">
        <w:rPr>
          <w:rFonts w:ascii="Times New Roman" w:hAnsi="Times New Roman" w:cs="Times New Roman"/>
          <w:noProof/>
          <w:color w:val="0070C0"/>
          <w:sz w:val="24"/>
          <w:szCs w:val="24"/>
        </w:rPr>
        <w:t>(Larrote-Parra y Corredor-Gil, 2010)</w:t>
      </w:r>
      <w:r w:rsidR="00C46D60" w:rsidRPr="0094073E">
        <w:rPr>
          <w:rFonts w:ascii="Times New Roman" w:hAnsi="Times New Roman" w:cs="Times New Roman"/>
          <w:color w:val="0070C0"/>
          <w:sz w:val="24"/>
          <w:szCs w:val="24"/>
        </w:rPr>
        <w:fldChar w:fldCharType="end"/>
      </w:r>
      <w:r w:rsidR="007A4668" w:rsidRPr="00825022">
        <w:rPr>
          <w:rFonts w:ascii="Times New Roman" w:hAnsi="Times New Roman" w:cs="Times New Roman"/>
          <w:sz w:val="24"/>
          <w:szCs w:val="24"/>
        </w:rPr>
        <w:t>. Sin</w:t>
      </w:r>
      <w:r w:rsidR="007A4668">
        <w:rPr>
          <w:rFonts w:ascii="Times New Roman" w:hAnsi="Times New Roman" w:cs="Times New Roman"/>
          <w:sz w:val="24"/>
          <w:szCs w:val="24"/>
        </w:rPr>
        <w:t xml:space="preserve"> </w:t>
      </w:r>
      <w:r w:rsidR="007A4668">
        <w:rPr>
          <w:rFonts w:ascii="Times New Roman" w:hAnsi="Times New Roman" w:cs="Times New Roman"/>
          <w:sz w:val="24"/>
          <w:szCs w:val="24"/>
        </w:rPr>
        <w:lastRenderedPageBreak/>
        <w:t>embargo, est</w:t>
      </w:r>
      <w:r w:rsidR="003F1D64">
        <w:rPr>
          <w:rFonts w:ascii="Times New Roman" w:hAnsi="Times New Roman" w:cs="Times New Roman"/>
          <w:sz w:val="24"/>
          <w:szCs w:val="24"/>
        </w:rPr>
        <w:t>os</w:t>
      </w:r>
      <w:r w:rsidR="007A4668">
        <w:rPr>
          <w:rFonts w:ascii="Times New Roman" w:hAnsi="Times New Roman" w:cs="Times New Roman"/>
          <w:sz w:val="24"/>
          <w:szCs w:val="24"/>
        </w:rPr>
        <w:t xml:space="preserve"> antecedentes </w:t>
      </w:r>
      <w:r w:rsidR="003F1D64">
        <w:rPr>
          <w:rFonts w:ascii="Times New Roman" w:hAnsi="Times New Roman" w:cs="Times New Roman"/>
          <w:sz w:val="24"/>
          <w:szCs w:val="24"/>
        </w:rPr>
        <w:t>están basados en diferentes flujos de trabajo, escalas</w:t>
      </w:r>
      <w:r w:rsidR="00814508">
        <w:rPr>
          <w:rFonts w:ascii="Times New Roman" w:hAnsi="Times New Roman" w:cs="Times New Roman"/>
          <w:sz w:val="24"/>
          <w:szCs w:val="24"/>
        </w:rPr>
        <w:t>,</w:t>
      </w:r>
      <w:r w:rsidR="003F1D64">
        <w:rPr>
          <w:rFonts w:ascii="Times New Roman" w:hAnsi="Times New Roman" w:cs="Times New Roman"/>
          <w:sz w:val="24"/>
          <w:szCs w:val="24"/>
        </w:rPr>
        <w:t xml:space="preserve"> enfoques metodológicos y zonas de estudio.</w:t>
      </w:r>
      <w:r w:rsidR="000E1496">
        <w:rPr>
          <w:rFonts w:ascii="Times New Roman" w:hAnsi="Times New Roman" w:cs="Times New Roman"/>
          <w:sz w:val="24"/>
          <w:szCs w:val="24"/>
        </w:rPr>
        <w:t xml:space="preserve"> Actualmente, el PNNN y su zona amortiguadora no cuentan con una propuesta para </w:t>
      </w:r>
      <w:r w:rsidR="00B21F6C">
        <w:rPr>
          <w:rFonts w:ascii="Times New Roman" w:hAnsi="Times New Roman" w:cs="Times New Roman"/>
          <w:sz w:val="24"/>
          <w:szCs w:val="24"/>
        </w:rPr>
        <w:t xml:space="preserve">la </w:t>
      </w:r>
      <w:r w:rsidR="003F4934">
        <w:rPr>
          <w:rFonts w:ascii="Times New Roman" w:hAnsi="Times New Roman" w:cs="Times New Roman"/>
          <w:sz w:val="24"/>
          <w:szCs w:val="24"/>
        </w:rPr>
        <w:t>determinación</w:t>
      </w:r>
      <w:r w:rsidR="00B21F6C">
        <w:rPr>
          <w:rFonts w:ascii="Times New Roman" w:hAnsi="Times New Roman" w:cs="Times New Roman"/>
          <w:sz w:val="24"/>
          <w:szCs w:val="24"/>
        </w:rPr>
        <w:t xml:space="preserve"> de CT-US a escala 1:25</w:t>
      </w:r>
      <w:r w:rsidR="00496016">
        <w:rPr>
          <w:rFonts w:ascii="Times New Roman" w:hAnsi="Times New Roman" w:cs="Times New Roman"/>
          <w:sz w:val="24"/>
          <w:szCs w:val="24"/>
        </w:rPr>
        <w:t xml:space="preserve"> </w:t>
      </w:r>
      <w:r w:rsidR="00B21F6C">
        <w:rPr>
          <w:rFonts w:ascii="Times New Roman" w:hAnsi="Times New Roman" w:cs="Times New Roman"/>
          <w:sz w:val="24"/>
          <w:szCs w:val="24"/>
        </w:rPr>
        <w:t xml:space="preserve">000 por lo que se presenta como una oportunidad para la generación </w:t>
      </w:r>
      <w:r w:rsidR="00AE153E">
        <w:rPr>
          <w:rFonts w:ascii="Times New Roman" w:hAnsi="Times New Roman" w:cs="Times New Roman"/>
          <w:sz w:val="24"/>
          <w:szCs w:val="24"/>
        </w:rPr>
        <w:t>coberturas</w:t>
      </w:r>
      <w:r w:rsidR="00B21F6C">
        <w:rPr>
          <w:rFonts w:ascii="Times New Roman" w:hAnsi="Times New Roman" w:cs="Times New Roman"/>
          <w:sz w:val="24"/>
          <w:szCs w:val="24"/>
        </w:rPr>
        <w:t xml:space="preserve"> </w:t>
      </w:r>
      <w:r w:rsidR="00D824F2">
        <w:rPr>
          <w:rFonts w:ascii="Times New Roman" w:hAnsi="Times New Roman" w:cs="Times New Roman"/>
          <w:sz w:val="24"/>
          <w:szCs w:val="24"/>
        </w:rPr>
        <w:t>acogiendo</w:t>
      </w:r>
      <w:r w:rsidR="000D67A9">
        <w:rPr>
          <w:rFonts w:ascii="Times New Roman" w:hAnsi="Times New Roman" w:cs="Times New Roman"/>
          <w:sz w:val="24"/>
          <w:szCs w:val="24"/>
        </w:rPr>
        <w:t xml:space="preserve"> el esquema oficial del IDEAM</w:t>
      </w:r>
      <w:r w:rsidR="00B21F6C">
        <w:rPr>
          <w:rFonts w:ascii="Times New Roman" w:hAnsi="Times New Roman" w:cs="Times New Roman"/>
          <w:sz w:val="24"/>
          <w:szCs w:val="24"/>
        </w:rPr>
        <w:t>.</w:t>
      </w:r>
    </w:p>
    <w:p w14:paraId="10FA068A" w14:textId="77777777" w:rsidR="00181E12" w:rsidRDefault="00181E12" w:rsidP="00181E12">
      <w:pPr>
        <w:spacing w:after="0" w:line="240" w:lineRule="auto"/>
        <w:jc w:val="both"/>
        <w:rPr>
          <w:rFonts w:ascii="Times New Roman" w:hAnsi="Times New Roman" w:cs="Times New Roman"/>
          <w:sz w:val="24"/>
          <w:szCs w:val="24"/>
        </w:rPr>
      </w:pPr>
    </w:p>
    <w:p w14:paraId="6C02092C" w14:textId="7EE87DB5" w:rsidR="0044044C" w:rsidRDefault="0044044C" w:rsidP="00181E12">
      <w:pPr>
        <w:spacing w:after="0" w:line="240" w:lineRule="auto"/>
        <w:jc w:val="both"/>
        <w:rPr>
          <w:rFonts w:ascii="Times New Roman" w:hAnsi="Times New Roman" w:cs="Times New Roman"/>
          <w:sz w:val="24"/>
          <w:szCs w:val="24"/>
        </w:rPr>
      </w:pPr>
      <w:r w:rsidRPr="00FF6F66">
        <w:rPr>
          <w:rFonts w:ascii="Times New Roman" w:hAnsi="Times New Roman" w:cs="Times New Roman"/>
          <w:sz w:val="24"/>
          <w:szCs w:val="24"/>
        </w:rPr>
        <w:t xml:space="preserve">El propósito de este estudio fue </w:t>
      </w:r>
      <w:r w:rsidR="009C0B3B">
        <w:rPr>
          <w:rFonts w:ascii="Times New Roman" w:hAnsi="Times New Roman" w:cs="Times New Roman"/>
          <w:sz w:val="24"/>
          <w:szCs w:val="24"/>
        </w:rPr>
        <w:t>el de determinar</w:t>
      </w:r>
      <w:r>
        <w:rPr>
          <w:rFonts w:ascii="Times New Roman" w:hAnsi="Times New Roman" w:cs="Times New Roman"/>
          <w:sz w:val="24"/>
          <w:szCs w:val="24"/>
        </w:rPr>
        <w:t xml:space="preserve"> las</w:t>
      </w:r>
      <w:r w:rsidRPr="00FF6F66">
        <w:rPr>
          <w:rFonts w:ascii="Times New Roman" w:hAnsi="Times New Roman" w:cs="Times New Roman"/>
          <w:sz w:val="24"/>
          <w:szCs w:val="24"/>
        </w:rPr>
        <w:t xml:space="preserve"> </w:t>
      </w:r>
      <w:r>
        <w:rPr>
          <w:rFonts w:ascii="Times New Roman" w:hAnsi="Times New Roman" w:cs="Times New Roman"/>
          <w:sz w:val="24"/>
          <w:szCs w:val="24"/>
        </w:rPr>
        <w:t>CT-US</w:t>
      </w:r>
      <w:r w:rsidRPr="009D1E71">
        <w:rPr>
          <w:rFonts w:ascii="Times New Roman" w:hAnsi="Times New Roman" w:cs="Times New Roman"/>
          <w:sz w:val="24"/>
          <w:szCs w:val="24"/>
        </w:rPr>
        <w:t xml:space="preserve"> </w:t>
      </w:r>
      <w:r>
        <w:rPr>
          <w:rFonts w:ascii="Times New Roman" w:hAnsi="Times New Roman" w:cs="Times New Roman"/>
          <w:sz w:val="24"/>
          <w:szCs w:val="24"/>
        </w:rPr>
        <w:t>ad</w:t>
      </w:r>
      <w:r w:rsidR="00FC1DE4">
        <w:rPr>
          <w:rFonts w:ascii="Times New Roman" w:hAnsi="Times New Roman" w:cs="Times New Roman"/>
          <w:sz w:val="24"/>
          <w:szCs w:val="24"/>
        </w:rPr>
        <w:t>o</w:t>
      </w:r>
      <w:r>
        <w:rPr>
          <w:rFonts w:ascii="Times New Roman" w:hAnsi="Times New Roman" w:cs="Times New Roman"/>
          <w:sz w:val="24"/>
          <w:szCs w:val="24"/>
        </w:rPr>
        <w:t>ptando</w:t>
      </w:r>
      <w:r w:rsidRPr="00FF6F66">
        <w:rPr>
          <w:rFonts w:ascii="Times New Roman" w:hAnsi="Times New Roman" w:cs="Times New Roman"/>
          <w:sz w:val="24"/>
          <w:szCs w:val="24"/>
        </w:rPr>
        <w:t xml:space="preserve"> el esquema de clasificación de </w:t>
      </w:r>
      <w:r w:rsidR="009C0B3B">
        <w:rPr>
          <w:rFonts w:ascii="Times New Roman" w:hAnsi="Times New Roman" w:cs="Times New Roman"/>
          <w:sz w:val="24"/>
          <w:szCs w:val="24"/>
        </w:rPr>
        <w:t>coberturas</w:t>
      </w:r>
      <w:r w:rsidRPr="00FF6F66">
        <w:rPr>
          <w:rFonts w:ascii="Times New Roman" w:hAnsi="Times New Roman" w:cs="Times New Roman"/>
          <w:sz w:val="24"/>
          <w:szCs w:val="24"/>
        </w:rPr>
        <w:t xml:space="preserve"> para Colombia usando una imagen RapidEye del 2010 </w:t>
      </w:r>
      <w:r w:rsidR="008268CA">
        <w:rPr>
          <w:rFonts w:ascii="Times New Roman" w:hAnsi="Times New Roman" w:cs="Times New Roman"/>
          <w:sz w:val="24"/>
          <w:szCs w:val="24"/>
        </w:rPr>
        <w:t xml:space="preserve">en el PNNN y su zona amortiguadora en jurisdicción del </w:t>
      </w:r>
      <w:r w:rsidR="008268CA" w:rsidRPr="00FF6F66">
        <w:rPr>
          <w:rFonts w:ascii="Times New Roman" w:hAnsi="Times New Roman" w:cs="Times New Roman"/>
          <w:sz w:val="24"/>
          <w:szCs w:val="24"/>
        </w:rPr>
        <w:t>departamento del Tolima</w:t>
      </w:r>
      <w:r w:rsidR="008268CA">
        <w:rPr>
          <w:rFonts w:ascii="Times New Roman" w:hAnsi="Times New Roman" w:cs="Times New Roman"/>
          <w:sz w:val="24"/>
          <w:szCs w:val="24"/>
        </w:rPr>
        <w:t xml:space="preserve"> en Colombia</w:t>
      </w:r>
      <w:r w:rsidRPr="00FF6F66">
        <w:rPr>
          <w:rFonts w:ascii="Times New Roman" w:hAnsi="Times New Roman" w:cs="Times New Roman"/>
          <w:sz w:val="24"/>
          <w:szCs w:val="24"/>
        </w:rPr>
        <w:t>. Esta investigación involucr</w:t>
      </w:r>
      <w:r>
        <w:rPr>
          <w:rFonts w:ascii="Times New Roman" w:hAnsi="Times New Roman" w:cs="Times New Roman"/>
          <w:sz w:val="24"/>
          <w:szCs w:val="24"/>
        </w:rPr>
        <w:t>ó</w:t>
      </w:r>
      <w:r w:rsidRPr="00FF6F66">
        <w:rPr>
          <w:rFonts w:ascii="Times New Roman" w:hAnsi="Times New Roman" w:cs="Times New Roman"/>
          <w:sz w:val="24"/>
          <w:szCs w:val="24"/>
        </w:rPr>
        <w:t xml:space="preserve"> el uso de técnicas de </w:t>
      </w:r>
      <w:r>
        <w:rPr>
          <w:rFonts w:ascii="Times New Roman" w:hAnsi="Times New Roman" w:cs="Times New Roman"/>
          <w:sz w:val="24"/>
          <w:szCs w:val="24"/>
        </w:rPr>
        <w:t>T</w:t>
      </w:r>
      <w:r w:rsidRPr="00FF6F66">
        <w:rPr>
          <w:rFonts w:ascii="Times New Roman" w:hAnsi="Times New Roman" w:cs="Times New Roman"/>
          <w:sz w:val="24"/>
          <w:szCs w:val="24"/>
        </w:rPr>
        <w:t xml:space="preserve">eledetección para el procesamiento de imágenes, técnicas de interpretación </w:t>
      </w:r>
      <w:r>
        <w:rPr>
          <w:rFonts w:ascii="Times New Roman" w:hAnsi="Times New Roman" w:cs="Times New Roman"/>
          <w:sz w:val="24"/>
          <w:szCs w:val="24"/>
        </w:rPr>
        <w:t>visual,</w:t>
      </w:r>
      <w:r w:rsidRPr="00FF6F66">
        <w:rPr>
          <w:rFonts w:ascii="Times New Roman" w:hAnsi="Times New Roman" w:cs="Times New Roman"/>
          <w:sz w:val="24"/>
          <w:szCs w:val="24"/>
        </w:rPr>
        <w:t xml:space="preserve"> clasificación supervisada</w:t>
      </w:r>
      <w:r>
        <w:rPr>
          <w:rFonts w:ascii="Times New Roman" w:hAnsi="Times New Roman" w:cs="Times New Roman"/>
          <w:sz w:val="24"/>
          <w:szCs w:val="24"/>
        </w:rPr>
        <w:t>,</w:t>
      </w:r>
      <w:r w:rsidRPr="00FF6F66">
        <w:rPr>
          <w:rFonts w:ascii="Times New Roman" w:hAnsi="Times New Roman" w:cs="Times New Roman"/>
          <w:sz w:val="24"/>
          <w:szCs w:val="24"/>
        </w:rPr>
        <w:t xml:space="preserve"> trabajo de campo para la validación de resultados y </w:t>
      </w:r>
      <w:r>
        <w:rPr>
          <w:rFonts w:ascii="Times New Roman" w:hAnsi="Times New Roman" w:cs="Times New Roman"/>
          <w:sz w:val="24"/>
          <w:szCs w:val="24"/>
        </w:rPr>
        <w:t xml:space="preserve">elaboración </w:t>
      </w:r>
      <w:r w:rsidRPr="00FF6F66">
        <w:rPr>
          <w:rFonts w:ascii="Times New Roman" w:hAnsi="Times New Roman" w:cs="Times New Roman"/>
          <w:sz w:val="24"/>
          <w:szCs w:val="24"/>
        </w:rPr>
        <w:t>de cartografía temática a escala 1:25</w:t>
      </w:r>
      <w:r>
        <w:rPr>
          <w:rFonts w:ascii="Times New Roman" w:hAnsi="Times New Roman" w:cs="Times New Roman"/>
          <w:sz w:val="24"/>
          <w:szCs w:val="24"/>
        </w:rPr>
        <w:t xml:space="preserve"> </w:t>
      </w:r>
      <w:r w:rsidRPr="00FF6F66">
        <w:rPr>
          <w:rFonts w:ascii="Times New Roman" w:hAnsi="Times New Roman" w:cs="Times New Roman"/>
          <w:sz w:val="24"/>
          <w:szCs w:val="24"/>
        </w:rPr>
        <w:t xml:space="preserve">000. </w:t>
      </w:r>
      <w:r w:rsidR="00492579">
        <w:rPr>
          <w:rFonts w:ascii="Times New Roman" w:hAnsi="Times New Roman" w:cs="Times New Roman"/>
          <w:sz w:val="24"/>
          <w:szCs w:val="24"/>
        </w:rPr>
        <w:t>Se espera que l</w:t>
      </w:r>
      <w:r w:rsidRPr="00FF6F66">
        <w:rPr>
          <w:rFonts w:ascii="Times New Roman" w:hAnsi="Times New Roman" w:cs="Times New Roman"/>
          <w:sz w:val="24"/>
          <w:szCs w:val="24"/>
        </w:rPr>
        <w:t xml:space="preserve">os resultados de este estudio contribuyan al conocimiento de las </w:t>
      </w:r>
      <w:r w:rsidR="00FC1DE4">
        <w:rPr>
          <w:rFonts w:ascii="Times New Roman" w:hAnsi="Times New Roman" w:cs="Times New Roman"/>
          <w:sz w:val="24"/>
          <w:szCs w:val="24"/>
        </w:rPr>
        <w:t>coberturas</w:t>
      </w:r>
      <w:r w:rsidRPr="00FF6F66">
        <w:rPr>
          <w:rFonts w:ascii="Times New Roman" w:hAnsi="Times New Roman" w:cs="Times New Roman"/>
          <w:sz w:val="24"/>
          <w:szCs w:val="24"/>
        </w:rPr>
        <w:t xml:space="preserve"> que conforman el paisaje </w:t>
      </w:r>
      <w:r w:rsidR="008268CA">
        <w:rPr>
          <w:rFonts w:ascii="Times New Roman" w:hAnsi="Times New Roman" w:cs="Times New Roman"/>
          <w:sz w:val="24"/>
          <w:szCs w:val="24"/>
        </w:rPr>
        <w:t>del PNNN</w:t>
      </w:r>
      <w:r w:rsidR="002E33A0">
        <w:rPr>
          <w:rFonts w:ascii="Times New Roman" w:hAnsi="Times New Roman" w:cs="Times New Roman"/>
          <w:sz w:val="24"/>
          <w:szCs w:val="24"/>
        </w:rPr>
        <w:t xml:space="preserve"> y su zona </w:t>
      </w:r>
      <w:r w:rsidR="00DA1CAF">
        <w:rPr>
          <w:rFonts w:ascii="Times New Roman" w:hAnsi="Times New Roman" w:cs="Times New Roman"/>
          <w:sz w:val="24"/>
          <w:szCs w:val="24"/>
        </w:rPr>
        <w:t xml:space="preserve">amortiguadora, </w:t>
      </w:r>
      <w:r w:rsidR="00DA1CAF" w:rsidRPr="00FF6F66">
        <w:rPr>
          <w:rFonts w:ascii="Times New Roman" w:hAnsi="Times New Roman" w:cs="Times New Roman"/>
          <w:sz w:val="24"/>
          <w:szCs w:val="24"/>
        </w:rPr>
        <w:t>estos</w:t>
      </w:r>
      <w:r w:rsidR="00FC1DE4">
        <w:rPr>
          <w:rFonts w:ascii="Times New Roman" w:hAnsi="Times New Roman" w:cs="Times New Roman"/>
          <w:sz w:val="24"/>
          <w:szCs w:val="24"/>
        </w:rPr>
        <w:t xml:space="preserve"> resultados</w:t>
      </w:r>
      <w:r w:rsidR="008268CA">
        <w:rPr>
          <w:rFonts w:ascii="Times New Roman" w:hAnsi="Times New Roman" w:cs="Times New Roman"/>
          <w:sz w:val="24"/>
          <w:szCs w:val="24"/>
        </w:rPr>
        <w:t xml:space="preserve"> </w:t>
      </w:r>
      <w:r w:rsidR="00DA1CAF">
        <w:rPr>
          <w:rFonts w:ascii="Times New Roman" w:hAnsi="Times New Roman" w:cs="Times New Roman"/>
          <w:sz w:val="24"/>
          <w:szCs w:val="24"/>
        </w:rPr>
        <w:t>servirán</w:t>
      </w:r>
      <w:r w:rsidRPr="00FF6F66">
        <w:rPr>
          <w:rFonts w:ascii="Times New Roman" w:hAnsi="Times New Roman" w:cs="Times New Roman"/>
          <w:sz w:val="24"/>
          <w:szCs w:val="24"/>
        </w:rPr>
        <w:t xml:space="preserve"> como línea de base para </w:t>
      </w:r>
      <w:r w:rsidR="008268CA">
        <w:rPr>
          <w:rFonts w:ascii="Times New Roman" w:hAnsi="Times New Roman" w:cs="Times New Roman"/>
          <w:sz w:val="24"/>
          <w:szCs w:val="24"/>
        </w:rPr>
        <w:t xml:space="preserve">ser </w:t>
      </w:r>
      <w:r w:rsidRPr="00FF6F66">
        <w:rPr>
          <w:rFonts w:ascii="Times New Roman" w:hAnsi="Times New Roman" w:cs="Times New Roman"/>
          <w:sz w:val="24"/>
          <w:szCs w:val="24"/>
        </w:rPr>
        <w:t>us</w:t>
      </w:r>
      <w:r w:rsidR="008268CA">
        <w:rPr>
          <w:rFonts w:ascii="Times New Roman" w:hAnsi="Times New Roman" w:cs="Times New Roman"/>
          <w:sz w:val="24"/>
          <w:szCs w:val="24"/>
        </w:rPr>
        <w:t>ado</w:t>
      </w:r>
      <w:r w:rsidR="00DA1CAF">
        <w:rPr>
          <w:rFonts w:ascii="Times New Roman" w:hAnsi="Times New Roman" w:cs="Times New Roman"/>
          <w:sz w:val="24"/>
          <w:szCs w:val="24"/>
        </w:rPr>
        <w:t>s</w:t>
      </w:r>
      <w:r w:rsidRPr="00FF6F66">
        <w:rPr>
          <w:rFonts w:ascii="Times New Roman" w:hAnsi="Times New Roman" w:cs="Times New Roman"/>
          <w:sz w:val="24"/>
          <w:szCs w:val="24"/>
        </w:rPr>
        <w:t xml:space="preserve"> por parte de las diferentes autoridades ambientales</w:t>
      </w:r>
      <w:r>
        <w:rPr>
          <w:rFonts w:ascii="Times New Roman" w:hAnsi="Times New Roman" w:cs="Times New Roman"/>
          <w:sz w:val="24"/>
          <w:szCs w:val="24"/>
        </w:rPr>
        <w:t xml:space="preserve"> </w:t>
      </w:r>
      <w:r w:rsidRPr="00FF6F66">
        <w:rPr>
          <w:rFonts w:ascii="Times New Roman" w:hAnsi="Times New Roman" w:cs="Times New Roman"/>
          <w:sz w:val="24"/>
          <w:szCs w:val="24"/>
        </w:rPr>
        <w:t>en futuras investigaciones que involucren el monitoreo de los recursos naturales y el ordenamiento territorial</w:t>
      </w:r>
      <w:r w:rsidR="00230E6D">
        <w:rPr>
          <w:rFonts w:ascii="Times New Roman" w:hAnsi="Times New Roman" w:cs="Times New Roman"/>
          <w:sz w:val="24"/>
          <w:szCs w:val="24"/>
        </w:rPr>
        <w:t xml:space="preserve"> en áreas de importancia ambiental en Latinoamérica</w:t>
      </w:r>
      <w:r w:rsidRPr="00FF6F66">
        <w:rPr>
          <w:rFonts w:ascii="Times New Roman" w:hAnsi="Times New Roman" w:cs="Times New Roman"/>
          <w:sz w:val="24"/>
          <w:szCs w:val="24"/>
        </w:rPr>
        <w:t>.</w:t>
      </w:r>
    </w:p>
    <w:p w14:paraId="49C6D5B9" w14:textId="22A8E29B" w:rsidR="0044044C" w:rsidRDefault="0044044C" w:rsidP="0094073E">
      <w:pPr>
        <w:spacing w:after="0" w:line="240" w:lineRule="auto"/>
        <w:jc w:val="both"/>
        <w:rPr>
          <w:rFonts w:ascii="Times New Roman" w:hAnsi="Times New Roman" w:cs="Times New Roman"/>
          <w:sz w:val="24"/>
          <w:szCs w:val="24"/>
        </w:rPr>
      </w:pPr>
    </w:p>
    <w:p w14:paraId="07E8AFED" w14:textId="6F6299D4" w:rsidR="00F96EDF" w:rsidRPr="0094073E" w:rsidRDefault="00F96EDF" w:rsidP="0094073E">
      <w:pPr>
        <w:spacing w:after="0" w:line="240" w:lineRule="auto"/>
        <w:jc w:val="both"/>
        <w:rPr>
          <w:rFonts w:ascii="Times New Roman" w:hAnsi="Times New Roman" w:cs="Times New Roman"/>
          <w:b/>
          <w:bCs/>
          <w:sz w:val="24"/>
          <w:szCs w:val="24"/>
        </w:rPr>
      </w:pPr>
      <w:r w:rsidRPr="0094073E">
        <w:rPr>
          <w:rFonts w:ascii="Times New Roman" w:hAnsi="Times New Roman" w:cs="Times New Roman"/>
          <w:b/>
          <w:bCs/>
          <w:sz w:val="24"/>
          <w:szCs w:val="24"/>
        </w:rPr>
        <w:t>2. Metodología</w:t>
      </w:r>
    </w:p>
    <w:p w14:paraId="34B453A0" w14:textId="77777777" w:rsidR="0094073E" w:rsidRPr="0094073E" w:rsidRDefault="0094073E" w:rsidP="0094073E">
      <w:pPr>
        <w:spacing w:after="0" w:line="240" w:lineRule="auto"/>
        <w:jc w:val="both"/>
        <w:rPr>
          <w:rFonts w:ascii="Times New Roman" w:hAnsi="Times New Roman" w:cs="Times New Roman"/>
          <w:b/>
          <w:bCs/>
          <w:sz w:val="24"/>
          <w:szCs w:val="24"/>
        </w:rPr>
      </w:pPr>
    </w:p>
    <w:p w14:paraId="04B1C602" w14:textId="2E0601BF" w:rsidR="00F96EDF" w:rsidRPr="0094073E" w:rsidRDefault="00F96EDF" w:rsidP="0094073E">
      <w:pPr>
        <w:spacing w:after="0" w:line="240" w:lineRule="auto"/>
        <w:jc w:val="both"/>
        <w:rPr>
          <w:rFonts w:ascii="Times New Roman" w:hAnsi="Times New Roman" w:cs="Times New Roman"/>
          <w:b/>
          <w:bCs/>
          <w:sz w:val="24"/>
          <w:szCs w:val="24"/>
        </w:rPr>
      </w:pPr>
      <w:r w:rsidRPr="0094073E">
        <w:rPr>
          <w:rFonts w:ascii="Times New Roman" w:hAnsi="Times New Roman" w:cs="Times New Roman"/>
          <w:b/>
          <w:bCs/>
          <w:sz w:val="24"/>
          <w:szCs w:val="24"/>
        </w:rPr>
        <w:t>2.1 Área de estudio</w:t>
      </w:r>
    </w:p>
    <w:p w14:paraId="377DC7B1" w14:textId="77777777" w:rsidR="0094073E" w:rsidRPr="0094073E" w:rsidRDefault="0094073E" w:rsidP="0094073E">
      <w:pPr>
        <w:spacing w:after="0" w:line="240" w:lineRule="auto"/>
        <w:jc w:val="both"/>
        <w:rPr>
          <w:rFonts w:ascii="Times New Roman" w:hAnsi="Times New Roman" w:cs="Times New Roman"/>
          <w:b/>
          <w:bCs/>
          <w:sz w:val="24"/>
          <w:szCs w:val="24"/>
        </w:rPr>
      </w:pPr>
    </w:p>
    <w:p w14:paraId="368D7A9A" w14:textId="67F06CA8" w:rsidR="00EA322D" w:rsidRDefault="00F96EDF" w:rsidP="0094073E">
      <w:pPr>
        <w:spacing w:after="0" w:line="240" w:lineRule="auto"/>
        <w:jc w:val="both"/>
        <w:rPr>
          <w:rFonts w:ascii="Times New Roman" w:hAnsi="Times New Roman" w:cs="Times New Roman"/>
          <w:sz w:val="24"/>
          <w:szCs w:val="24"/>
        </w:rPr>
      </w:pPr>
      <w:r w:rsidRPr="004D0AE0">
        <w:rPr>
          <w:rFonts w:ascii="Times New Roman" w:hAnsi="Times New Roman" w:cs="Times New Roman"/>
          <w:sz w:val="24"/>
          <w:szCs w:val="24"/>
        </w:rPr>
        <w:t xml:space="preserve">El </w:t>
      </w:r>
      <w:r w:rsidR="006F1E1B" w:rsidRPr="004D0AE0">
        <w:rPr>
          <w:rFonts w:ascii="Times New Roman" w:hAnsi="Times New Roman" w:cs="Times New Roman"/>
          <w:sz w:val="24"/>
          <w:szCs w:val="24"/>
        </w:rPr>
        <w:t>Parque Nacional Natural Los Nevados</w:t>
      </w:r>
      <w:r w:rsidR="006F1E1B">
        <w:rPr>
          <w:rFonts w:ascii="Times New Roman" w:hAnsi="Times New Roman" w:cs="Times New Roman"/>
          <w:sz w:val="24"/>
          <w:szCs w:val="24"/>
        </w:rPr>
        <w:t>-</w:t>
      </w:r>
      <w:r w:rsidR="008E1BF9">
        <w:rPr>
          <w:rFonts w:ascii="Times New Roman" w:hAnsi="Times New Roman" w:cs="Times New Roman"/>
          <w:sz w:val="24"/>
          <w:szCs w:val="24"/>
        </w:rPr>
        <w:t>PNNN</w:t>
      </w:r>
      <w:r w:rsidRPr="004D0AE0">
        <w:rPr>
          <w:rFonts w:ascii="Times New Roman" w:hAnsi="Times New Roman" w:cs="Times New Roman"/>
          <w:sz w:val="24"/>
          <w:szCs w:val="24"/>
        </w:rPr>
        <w:t xml:space="preserve"> está situad</w:t>
      </w:r>
      <w:r w:rsidR="008E1BF9">
        <w:rPr>
          <w:rFonts w:ascii="Times New Roman" w:hAnsi="Times New Roman" w:cs="Times New Roman"/>
          <w:sz w:val="24"/>
          <w:szCs w:val="24"/>
        </w:rPr>
        <w:t>o</w:t>
      </w:r>
      <w:r w:rsidRPr="004D0AE0">
        <w:rPr>
          <w:rFonts w:ascii="Times New Roman" w:hAnsi="Times New Roman" w:cs="Times New Roman"/>
          <w:sz w:val="24"/>
          <w:szCs w:val="24"/>
        </w:rPr>
        <w:t xml:space="preserve"> en la Cordillera Central </w:t>
      </w:r>
      <w:r w:rsidR="008E1BF9">
        <w:rPr>
          <w:rFonts w:ascii="Times New Roman" w:hAnsi="Times New Roman" w:cs="Times New Roman"/>
          <w:sz w:val="24"/>
          <w:szCs w:val="24"/>
        </w:rPr>
        <w:t>c</w:t>
      </w:r>
      <w:r w:rsidRPr="004D0AE0">
        <w:rPr>
          <w:rFonts w:ascii="Times New Roman" w:hAnsi="Times New Roman" w:cs="Times New Roman"/>
          <w:sz w:val="24"/>
          <w:szCs w:val="24"/>
        </w:rPr>
        <w:t>olombia</w:t>
      </w:r>
      <w:r w:rsidR="008E1BF9">
        <w:rPr>
          <w:rFonts w:ascii="Times New Roman" w:hAnsi="Times New Roman" w:cs="Times New Roman"/>
          <w:sz w:val="24"/>
          <w:szCs w:val="24"/>
        </w:rPr>
        <w:t>na</w:t>
      </w:r>
      <w:r w:rsidRPr="004D0AE0">
        <w:rPr>
          <w:rFonts w:ascii="Times New Roman" w:hAnsi="Times New Roman" w:cs="Times New Roman"/>
          <w:sz w:val="24"/>
          <w:szCs w:val="24"/>
        </w:rPr>
        <w:t xml:space="preserve"> (</w:t>
      </w:r>
      <w:r w:rsidRPr="00145603">
        <w:rPr>
          <w:rFonts w:ascii="Times New Roman" w:hAnsi="Times New Roman" w:cs="Times New Roman"/>
          <w:b/>
          <w:bCs/>
          <w:sz w:val="24"/>
          <w:szCs w:val="24"/>
        </w:rPr>
        <w:t>Figura 1</w:t>
      </w:r>
      <w:r w:rsidRPr="004D0AE0">
        <w:rPr>
          <w:rFonts w:ascii="Times New Roman" w:hAnsi="Times New Roman" w:cs="Times New Roman"/>
          <w:sz w:val="24"/>
          <w:szCs w:val="24"/>
        </w:rPr>
        <w:t xml:space="preserve">). La zona </w:t>
      </w:r>
      <w:r w:rsidR="008E1BF9" w:rsidRPr="004D0AE0">
        <w:rPr>
          <w:rFonts w:ascii="Times New Roman" w:hAnsi="Times New Roman" w:cs="Times New Roman"/>
          <w:sz w:val="24"/>
          <w:szCs w:val="24"/>
        </w:rPr>
        <w:t>inclu</w:t>
      </w:r>
      <w:r w:rsidR="008E1BF9">
        <w:rPr>
          <w:rFonts w:ascii="Times New Roman" w:hAnsi="Times New Roman" w:cs="Times New Roman"/>
          <w:sz w:val="24"/>
          <w:szCs w:val="24"/>
        </w:rPr>
        <w:t xml:space="preserve">ye </w:t>
      </w:r>
      <w:r w:rsidR="008E1BF9" w:rsidRPr="004D0AE0">
        <w:rPr>
          <w:rFonts w:ascii="Times New Roman" w:hAnsi="Times New Roman" w:cs="Times New Roman"/>
          <w:sz w:val="24"/>
          <w:szCs w:val="24"/>
        </w:rPr>
        <w:t>239 km</w:t>
      </w:r>
      <w:r w:rsidR="008E1BF9" w:rsidRPr="004D0AE0">
        <w:rPr>
          <w:rFonts w:ascii="Times New Roman" w:hAnsi="Times New Roman" w:cs="Times New Roman"/>
          <w:sz w:val="24"/>
          <w:szCs w:val="24"/>
          <w:vertAlign w:val="superscript"/>
        </w:rPr>
        <w:t>2</w:t>
      </w:r>
      <w:r w:rsidR="008E1BF9" w:rsidRPr="004D0AE0">
        <w:rPr>
          <w:rFonts w:ascii="Times New Roman" w:hAnsi="Times New Roman" w:cs="Times New Roman"/>
          <w:sz w:val="24"/>
          <w:szCs w:val="24"/>
        </w:rPr>
        <w:t xml:space="preserve"> de</w:t>
      </w:r>
      <w:r w:rsidR="00873919">
        <w:rPr>
          <w:rFonts w:ascii="Times New Roman" w:hAnsi="Times New Roman" w:cs="Times New Roman"/>
          <w:sz w:val="24"/>
          <w:szCs w:val="24"/>
        </w:rPr>
        <w:t>l</w:t>
      </w:r>
      <w:r w:rsidR="008E1BF9" w:rsidRPr="004D0AE0">
        <w:rPr>
          <w:rFonts w:ascii="Times New Roman" w:hAnsi="Times New Roman" w:cs="Times New Roman"/>
          <w:sz w:val="24"/>
          <w:szCs w:val="24"/>
        </w:rPr>
        <w:t xml:space="preserve"> área natural </w:t>
      </w:r>
      <w:r w:rsidR="00185101" w:rsidRPr="004D0AE0">
        <w:rPr>
          <w:rFonts w:ascii="Times New Roman" w:hAnsi="Times New Roman" w:cs="Times New Roman"/>
          <w:sz w:val="24"/>
          <w:szCs w:val="24"/>
        </w:rPr>
        <w:t xml:space="preserve">protegida </w:t>
      </w:r>
      <w:r w:rsidR="00185101">
        <w:rPr>
          <w:rFonts w:ascii="Times New Roman" w:hAnsi="Times New Roman" w:cs="Times New Roman"/>
          <w:sz w:val="24"/>
          <w:szCs w:val="24"/>
        </w:rPr>
        <w:t>en</w:t>
      </w:r>
      <w:r w:rsidR="00294266">
        <w:rPr>
          <w:rFonts w:ascii="Times New Roman" w:hAnsi="Times New Roman" w:cs="Times New Roman"/>
          <w:sz w:val="24"/>
          <w:szCs w:val="24"/>
        </w:rPr>
        <w:t xml:space="preserve"> jurisdicción</w:t>
      </w:r>
      <w:r w:rsidR="008E1BF9">
        <w:rPr>
          <w:rFonts w:ascii="Times New Roman" w:hAnsi="Times New Roman" w:cs="Times New Roman"/>
          <w:sz w:val="24"/>
          <w:szCs w:val="24"/>
        </w:rPr>
        <w:t xml:space="preserve"> </w:t>
      </w:r>
      <w:r w:rsidR="008E1BF9" w:rsidRPr="004D0AE0">
        <w:rPr>
          <w:rFonts w:ascii="Times New Roman" w:hAnsi="Times New Roman" w:cs="Times New Roman"/>
          <w:sz w:val="24"/>
          <w:szCs w:val="24"/>
        </w:rPr>
        <w:t>del departamento del Tolima,</w:t>
      </w:r>
      <w:r w:rsidR="008E1BF9" w:rsidRPr="008E1BF9">
        <w:t xml:space="preserve"> </w:t>
      </w:r>
      <w:r w:rsidR="008E1BF9" w:rsidRPr="004D0AE0">
        <w:rPr>
          <w:rFonts w:ascii="Times New Roman" w:hAnsi="Times New Roman" w:cs="Times New Roman"/>
          <w:sz w:val="24"/>
          <w:szCs w:val="24"/>
        </w:rPr>
        <w:t xml:space="preserve">Adicionalmente, esta área incluye </w:t>
      </w:r>
      <w:r w:rsidR="008E1BF9">
        <w:rPr>
          <w:rFonts w:ascii="Times New Roman" w:hAnsi="Times New Roman" w:cs="Times New Roman"/>
          <w:sz w:val="24"/>
          <w:szCs w:val="24"/>
        </w:rPr>
        <w:t>la zona amortiguadora</w:t>
      </w:r>
      <w:r w:rsidR="008E1BF9" w:rsidRPr="004D0AE0">
        <w:rPr>
          <w:rFonts w:ascii="Times New Roman" w:hAnsi="Times New Roman" w:cs="Times New Roman"/>
          <w:sz w:val="24"/>
          <w:szCs w:val="24"/>
        </w:rPr>
        <w:t xml:space="preserve"> de seis municipios </w:t>
      </w:r>
      <w:r w:rsidR="008E1BF9">
        <w:rPr>
          <w:rFonts w:ascii="Times New Roman" w:hAnsi="Times New Roman" w:cs="Times New Roman"/>
          <w:sz w:val="24"/>
          <w:szCs w:val="24"/>
        </w:rPr>
        <w:t>aledaños</w:t>
      </w:r>
      <w:r w:rsidR="008E1BF9" w:rsidRPr="004D0AE0">
        <w:rPr>
          <w:rFonts w:ascii="Times New Roman" w:hAnsi="Times New Roman" w:cs="Times New Roman"/>
          <w:sz w:val="24"/>
          <w:szCs w:val="24"/>
        </w:rPr>
        <w:t xml:space="preserve"> desde una altitud de 2</w:t>
      </w:r>
      <w:r w:rsidR="008E1BF9">
        <w:rPr>
          <w:rFonts w:ascii="Times New Roman" w:hAnsi="Times New Roman" w:cs="Times New Roman"/>
          <w:sz w:val="24"/>
          <w:szCs w:val="24"/>
        </w:rPr>
        <w:t xml:space="preserve"> </w:t>
      </w:r>
      <w:r w:rsidR="008E1BF9" w:rsidRPr="004D0AE0">
        <w:rPr>
          <w:rFonts w:ascii="Times New Roman" w:hAnsi="Times New Roman" w:cs="Times New Roman"/>
          <w:sz w:val="24"/>
          <w:szCs w:val="24"/>
        </w:rPr>
        <w:t xml:space="preserve">500 </w:t>
      </w:r>
      <w:r w:rsidR="007E1929" w:rsidRPr="007E1929">
        <w:rPr>
          <w:rFonts w:ascii="Times New Roman" w:hAnsi="Times New Roman" w:cs="Times New Roman"/>
          <w:sz w:val="24"/>
          <w:szCs w:val="24"/>
        </w:rPr>
        <w:t>m s. n. m</w:t>
      </w:r>
      <w:r w:rsidR="008E1BF9" w:rsidRPr="004D0AE0">
        <w:rPr>
          <w:rFonts w:ascii="Times New Roman" w:hAnsi="Times New Roman" w:cs="Times New Roman"/>
          <w:sz w:val="24"/>
          <w:szCs w:val="24"/>
        </w:rPr>
        <w:t>.</w:t>
      </w:r>
      <w:r w:rsidR="008E1BF9">
        <w:rPr>
          <w:rFonts w:ascii="Times New Roman" w:hAnsi="Times New Roman" w:cs="Times New Roman"/>
          <w:sz w:val="24"/>
          <w:szCs w:val="24"/>
        </w:rPr>
        <w:t xml:space="preserve"> </w:t>
      </w:r>
      <w:r w:rsidR="0014315A">
        <w:rPr>
          <w:rFonts w:ascii="Times New Roman" w:hAnsi="Times New Roman" w:cs="Times New Roman"/>
          <w:sz w:val="24"/>
          <w:szCs w:val="24"/>
        </w:rPr>
        <w:t>E</w:t>
      </w:r>
      <w:r w:rsidR="008E1BF9">
        <w:rPr>
          <w:rFonts w:ascii="Times New Roman" w:hAnsi="Times New Roman" w:cs="Times New Roman"/>
          <w:sz w:val="24"/>
          <w:szCs w:val="24"/>
        </w:rPr>
        <w:t>n total</w:t>
      </w:r>
      <w:r w:rsidR="00DA1CAF">
        <w:rPr>
          <w:rFonts w:ascii="Times New Roman" w:hAnsi="Times New Roman" w:cs="Times New Roman"/>
          <w:sz w:val="24"/>
          <w:szCs w:val="24"/>
        </w:rPr>
        <w:t xml:space="preserve"> con la zona amortiguadora</w:t>
      </w:r>
      <w:r w:rsidR="0014315A">
        <w:rPr>
          <w:rFonts w:ascii="Times New Roman" w:hAnsi="Times New Roman" w:cs="Times New Roman"/>
          <w:sz w:val="24"/>
          <w:szCs w:val="24"/>
        </w:rPr>
        <w:t>,</w:t>
      </w:r>
      <w:r w:rsidR="008E1BF9">
        <w:rPr>
          <w:rFonts w:ascii="Times New Roman" w:hAnsi="Times New Roman" w:cs="Times New Roman"/>
          <w:sz w:val="24"/>
          <w:szCs w:val="24"/>
        </w:rPr>
        <w:t xml:space="preserve"> </w:t>
      </w:r>
      <w:r w:rsidR="006F7688">
        <w:rPr>
          <w:rFonts w:ascii="Times New Roman" w:hAnsi="Times New Roman" w:cs="Times New Roman"/>
          <w:sz w:val="24"/>
          <w:szCs w:val="24"/>
        </w:rPr>
        <w:t xml:space="preserve">el área de estudio </w:t>
      </w:r>
      <w:r w:rsidR="008E1BF9">
        <w:rPr>
          <w:rFonts w:ascii="Times New Roman" w:hAnsi="Times New Roman" w:cs="Times New Roman"/>
          <w:sz w:val="24"/>
          <w:szCs w:val="24"/>
        </w:rPr>
        <w:t>posee</w:t>
      </w:r>
      <w:r w:rsidR="008E1BF9" w:rsidRPr="004D0AE0">
        <w:rPr>
          <w:rFonts w:ascii="Times New Roman" w:hAnsi="Times New Roman" w:cs="Times New Roman"/>
          <w:sz w:val="24"/>
          <w:szCs w:val="24"/>
        </w:rPr>
        <w:t xml:space="preserve"> una extensión de 1</w:t>
      </w:r>
      <w:r w:rsidR="008E1BF9">
        <w:rPr>
          <w:rFonts w:ascii="Times New Roman" w:hAnsi="Times New Roman" w:cs="Times New Roman"/>
          <w:sz w:val="24"/>
          <w:szCs w:val="24"/>
        </w:rPr>
        <w:t xml:space="preserve"> </w:t>
      </w:r>
      <w:r w:rsidR="008E1BF9" w:rsidRPr="004D0AE0">
        <w:rPr>
          <w:rFonts w:ascii="Times New Roman" w:hAnsi="Times New Roman" w:cs="Times New Roman"/>
          <w:sz w:val="24"/>
          <w:szCs w:val="24"/>
        </w:rPr>
        <w:t>250 km</w:t>
      </w:r>
      <w:r w:rsidR="008E1BF9" w:rsidRPr="004D0AE0">
        <w:rPr>
          <w:rFonts w:ascii="Times New Roman" w:hAnsi="Times New Roman" w:cs="Times New Roman"/>
          <w:sz w:val="24"/>
          <w:szCs w:val="24"/>
          <w:vertAlign w:val="superscript"/>
        </w:rPr>
        <w:t>2</w:t>
      </w:r>
      <w:r w:rsidR="008E1BF9" w:rsidRPr="004D0AE0">
        <w:rPr>
          <w:rFonts w:ascii="Times New Roman" w:hAnsi="Times New Roman" w:cs="Times New Roman"/>
          <w:sz w:val="24"/>
          <w:szCs w:val="24"/>
        </w:rPr>
        <w:t xml:space="preserve">, </w:t>
      </w:r>
      <w:r w:rsidR="00873919">
        <w:rPr>
          <w:rFonts w:ascii="Times New Roman" w:hAnsi="Times New Roman" w:cs="Times New Roman"/>
          <w:sz w:val="24"/>
          <w:szCs w:val="24"/>
        </w:rPr>
        <w:t>donde se presentan</w:t>
      </w:r>
      <w:r w:rsidR="008E1BF9" w:rsidRPr="004D0AE0">
        <w:rPr>
          <w:rFonts w:ascii="Times New Roman" w:hAnsi="Times New Roman" w:cs="Times New Roman"/>
          <w:sz w:val="24"/>
          <w:szCs w:val="24"/>
        </w:rPr>
        <w:t xml:space="preserve"> temperatura</w:t>
      </w:r>
      <w:r w:rsidR="00C341A5">
        <w:rPr>
          <w:rFonts w:ascii="Times New Roman" w:hAnsi="Times New Roman" w:cs="Times New Roman"/>
          <w:sz w:val="24"/>
          <w:szCs w:val="24"/>
        </w:rPr>
        <w:t>s</w:t>
      </w:r>
      <w:r w:rsidR="00873919">
        <w:rPr>
          <w:rFonts w:ascii="Times New Roman" w:hAnsi="Times New Roman" w:cs="Times New Roman"/>
          <w:sz w:val="24"/>
          <w:szCs w:val="24"/>
        </w:rPr>
        <w:t xml:space="preserve"> que oscilan en</w:t>
      </w:r>
      <w:r w:rsidR="008E1BF9" w:rsidRPr="004D0AE0">
        <w:rPr>
          <w:rFonts w:ascii="Times New Roman" w:hAnsi="Times New Roman" w:cs="Times New Roman"/>
          <w:sz w:val="24"/>
          <w:szCs w:val="24"/>
        </w:rPr>
        <w:t xml:space="preserve"> </w:t>
      </w:r>
      <w:r w:rsidR="008E1BF9">
        <w:rPr>
          <w:rFonts w:ascii="Times New Roman" w:hAnsi="Times New Roman" w:cs="Times New Roman"/>
          <w:sz w:val="24"/>
          <w:szCs w:val="24"/>
        </w:rPr>
        <w:t>promedio</w:t>
      </w:r>
      <w:r w:rsidR="008E1BF9" w:rsidRPr="004D0AE0">
        <w:rPr>
          <w:rFonts w:ascii="Times New Roman" w:hAnsi="Times New Roman" w:cs="Times New Roman"/>
          <w:sz w:val="24"/>
          <w:szCs w:val="24"/>
        </w:rPr>
        <w:t xml:space="preserve"> </w:t>
      </w:r>
      <w:r w:rsidR="00873919">
        <w:rPr>
          <w:rFonts w:ascii="Times New Roman" w:hAnsi="Times New Roman" w:cs="Times New Roman"/>
          <w:sz w:val="24"/>
          <w:szCs w:val="24"/>
        </w:rPr>
        <w:t>a los</w:t>
      </w:r>
      <w:r w:rsidR="008E1BF9" w:rsidRPr="004D0AE0">
        <w:rPr>
          <w:rFonts w:ascii="Times New Roman" w:hAnsi="Times New Roman" w:cs="Times New Roman"/>
          <w:sz w:val="24"/>
          <w:szCs w:val="24"/>
        </w:rPr>
        <w:t xml:space="preserve"> 13</w:t>
      </w:r>
      <w:r w:rsidR="008E1BF9">
        <w:rPr>
          <w:rFonts w:ascii="Times New Roman" w:hAnsi="Times New Roman" w:cs="Times New Roman"/>
          <w:sz w:val="24"/>
          <w:szCs w:val="24"/>
        </w:rPr>
        <w:t>.</w:t>
      </w:r>
      <w:r w:rsidR="008E1BF9" w:rsidRPr="004D0AE0">
        <w:rPr>
          <w:rFonts w:ascii="Times New Roman" w:hAnsi="Times New Roman" w:cs="Times New Roman"/>
          <w:sz w:val="24"/>
          <w:szCs w:val="24"/>
        </w:rPr>
        <w:t>12</w:t>
      </w:r>
      <w:r w:rsidR="002B7287">
        <w:rPr>
          <w:rFonts w:ascii="Times New Roman" w:hAnsi="Times New Roman" w:cs="Times New Roman"/>
          <w:sz w:val="24"/>
          <w:szCs w:val="24"/>
        </w:rPr>
        <w:t xml:space="preserve"> </w:t>
      </w:r>
      <w:r w:rsidR="008E1BF9" w:rsidRPr="004D0AE0">
        <w:rPr>
          <w:rFonts w:ascii="Times New Roman" w:hAnsi="Times New Roman" w:cs="Times New Roman"/>
          <w:sz w:val="24"/>
          <w:szCs w:val="24"/>
        </w:rPr>
        <w:t xml:space="preserve">°C y </w:t>
      </w:r>
      <w:r w:rsidR="00873919">
        <w:rPr>
          <w:rFonts w:ascii="Times New Roman" w:hAnsi="Times New Roman" w:cs="Times New Roman"/>
          <w:sz w:val="24"/>
          <w:szCs w:val="24"/>
        </w:rPr>
        <w:t>posee</w:t>
      </w:r>
      <w:r w:rsidR="008E1BF9" w:rsidRPr="004D0AE0">
        <w:rPr>
          <w:rFonts w:ascii="Times New Roman" w:hAnsi="Times New Roman" w:cs="Times New Roman"/>
          <w:sz w:val="24"/>
          <w:szCs w:val="24"/>
        </w:rPr>
        <w:t xml:space="preserve"> </w:t>
      </w:r>
      <w:r w:rsidR="00873919">
        <w:rPr>
          <w:rFonts w:ascii="Times New Roman" w:hAnsi="Times New Roman" w:cs="Times New Roman"/>
          <w:sz w:val="24"/>
          <w:szCs w:val="24"/>
        </w:rPr>
        <w:t>precipitaciones</w:t>
      </w:r>
      <w:r w:rsidR="006F1E1B">
        <w:rPr>
          <w:rFonts w:ascii="Times New Roman" w:hAnsi="Times New Roman" w:cs="Times New Roman"/>
          <w:sz w:val="24"/>
          <w:szCs w:val="24"/>
        </w:rPr>
        <w:t xml:space="preserve"> bimodales </w:t>
      </w:r>
      <w:r w:rsidR="006F1E1B" w:rsidRPr="006F1E1B">
        <w:rPr>
          <w:rFonts w:ascii="Times New Roman" w:hAnsi="Times New Roman" w:cs="Times New Roman"/>
          <w:sz w:val="24"/>
          <w:szCs w:val="24"/>
        </w:rPr>
        <w:t xml:space="preserve">con dos periodos </w:t>
      </w:r>
      <w:r w:rsidR="006F1E1B">
        <w:rPr>
          <w:rFonts w:ascii="Times New Roman" w:hAnsi="Times New Roman" w:cs="Times New Roman"/>
          <w:sz w:val="24"/>
          <w:szCs w:val="24"/>
        </w:rPr>
        <w:t>lluviosos</w:t>
      </w:r>
      <w:r w:rsidR="006F1E1B" w:rsidRPr="006F1E1B">
        <w:rPr>
          <w:rFonts w:ascii="Times New Roman" w:hAnsi="Times New Roman" w:cs="Times New Roman"/>
          <w:sz w:val="24"/>
          <w:szCs w:val="24"/>
        </w:rPr>
        <w:t xml:space="preserve"> entre abril-mayo y octubre-noviembre</w:t>
      </w:r>
      <w:r w:rsidR="008E1BF9" w:rsidRPr="004D0AE0">
        <w:rPr>
          <w:rFonts w:ascii="Times New Roman" w:hAnsi="Times New Roman" w:cs="Times New Roman"/>
          <w:sz w:val="24"/>
          <w:szCs w:val="24"/>
        </w:rPr>
        <w:t xml:space="preserve"> superior</w:t>
      </w:r>
      <w:r w:rsidR="00EA322D">
        <w:rPr>
          <w:rFonts w:ascii="Times New Roman" w:hAnsi="Times New Roman" w:cs="Times New Roman"/>
          <w:sz w:val="24"/>
          <w:szCs w:val="24"/>
        </w:rPr>
        <w:t>es</w:t>
      </w:r>
      <w:r w:rsidR="008E1BF9" w:rsidRPr="004D0AE0">
        <w:rPr>
          <w:rFonts w:ascii="Times New Roman" w:hAnsi="Times New Roman" w:cs="Times New Roman"/>
          <w:sz w:val="24"/>
          <w:szCs w:val="24"/>
        </w:rPr>
        <w:t xml:space="preserve"> a</w:t>
      </w:r>
      <w:r w:rsidR="00EA322D">
        <w:rPr>
          <w:rFonts w:ascii="Times New Roman" w:hAnsi="Times New Roman" w:cs="Times New Roman"/>
          <w:sz w:val="24"/>
          <w:szCs w:val="24"/>
        </w:rPr>
        <w:t xml:space="preserve"> los</w:t>
      </w:r>
      <w:r w:rsidR="008E1BF9" w:rsidRPr="004D0AE0">
        <w:rPr>
          <w:rFonts w:ascii="Times New Roman" w:hAnsi="Times New Roman" w:cs="Times New Roman"/>
          <w:sz w:val="24"/>
          <w:szCs w:val="24"/>
        </w:rPr>
        <w:t xml:space="preserve"> 2</w:t>
      </w:r>
      <w:r w:rsidR="008E1BF9">
        <w:rPr>
          <w:rFonts w:ascii="Times New Roman" w:hAnsi="Times New Roman" w:cs="Times New Roman"/>
          <w:sz w:val="24"/>
          <w:szCs w:val="24"/>
        </w:rPr>
        <w:t xml:space="preserve"> </w:t>
      </w:r>
      <w:r w:rsidR="008E1BF9" w:rsidRPr="004D0AE0">
        <w:rPr>
          <w:rFonts w:ascii="Times New Roman" w:hAnsi="Times New Roman" w:cs="Times New Roman"/>
          <w:sz w:val="24"/>
          <w:szCs w:val="24"/>
        </w:rPr>
        <w:t xml:space="preserve">000 mm/año </w:t>
      </w:r>
      <w:r w:rsidR="008E1BF9" w:rsidRPr="0094073E">
        <w:rPr>
          <w:rFonts w:ascii="Times New Roman" w:hAnsi="Times New Roman" w:cs="Times New Roman"/>
          <w:color w:val="0070C0"/>
          <w:sz w:val="24"/>
          <w:szCs w:val="24"/>
        </w:rPr>
        <w:fldChar w:fldCharType="begin" w:fldLock="1"/>
      </w:r>
      <w:r w:rsidR="00616821" w:rsidRPr="0094073E">
        <w:rPr>
          <w:rFonts w:ascii="Times New Roman" w:hAnsi="Times New Roman" w:cs="Times New Roman"/>
          <w:color w:val="0070C0"/>
          <w:sz w:val="24"/>
          <w:szCs w:val="24"/>
        </w:rPr>
        <w:instrText>ADDIN CSL_CITATION {"citationItems":[{"id":"ITEM-1","itemData":{"abstract":"A binational checklist of the mammal fauna from the Orinoco River Basin is consolidated, reporting 318 species distribu- ted across 12 orders, 40 families and 156 genera. This diversity represents the 76,8% of the mammal species of Venezuela and the 68,7% of Colombia. The order Chiroptera is the more representative with 150 species (47,5%) followed by rodents with 77 species (24,4%). The Guayana region is the more diverse while Deltaic region has the lowest richness value. The endangered categories considered by UICN and the Colombian and Venezuelan red books show that field work as well as deeper taxonomic and ecological research are essential for the widening of the mammal species distribution knowledge and conservation planning of priority areas for the Orinoco Basin","author":[{"dropping-particle":"","family":"Avellaneda-Torres","given":"L","non-dropping-particle":"","parse-names":false,"suffix":""},{"dropping-particle":"","family":"Torres-Rojas","given":"E","non-dropping-particle":"","parse-names":false,"suffix":""}],"container-title":"Biota Colombiana","id":"ITEM-1","issue":"1","issued":{"date-parts":[["2015"]]},"page":"208-216","title":"Biodiversidad de grupos funcionales de microorganismos asociados a suelos bajo cultivo de papa, ganadería y páramo en el Parque Nacional Natural de Los Nevados, Colombia","type":"article-journal","volume":"16"},"uris":["http://www.mendeley.com/documents/?uuid=86cab65a-2b8b-4e8c-9f5e-8b6b1c4734ca"]}],"mendeley":{"formattedCitation":"(Avellaneda-Torres and Torres-Rojas, 2015)","manualFormatting":"(Avellaneda-Torres y Torres-Rojas, 2015; Parques Nacionales Naturales, 2017)","plainTextFormattedCitation":"(Avellaneda-Torres and Torres-Rojas, 2015)","previouslyFormattedCitation":"(Avellaneda-Torres and Torres-Rojas, 2015)"},"properties":{"noteIndex":0},"schema":"https://github.com/citation-style-language/schema/raw/master/csl-citation.json"}</w:instrText>
      </w:r>
      <w:r w:rsidR="008E1BF9" w:rsidRPr="0094073E">
        <w:rPr>
          <w:rFonts w:ascii="Times New Roman" w:hAnsi="Times New Roman" w:cs="Times New Roman"/>
          <w:color w:val="0070C0"/>
          <w:sz w:val="24"/>
          <w:szCs w:val="24"/>
        </w:rPr>
        <w:fldChar w:fldCharType="separate"/>
      </w:r>
      <w:r w:rsidR="008E1BF9" w:rsidRPr="0094073E">
        <w:rPr>
          <w:rFonts w:ascii="Times New Roman" w:hAnsi="Times New Roman" w:cs="Times New Roman"/>
          <w:noProof/>
          <w:color w:val="0070C0"/>
          <w:sz w:val="24"/>
          <w:szCs w:val="24"/>
        </w:rPr>
        <w:t>(Avellaneda-Torres y Torres-Rojas, 2015</w:t>
      </w:r>
      <w:r w:rsidR="006F1E1B" w:rsidRPr="0094073E">
        <w:rPr>
          <w:rFonts w:ascii="Times New Roman" w:hAnsi="Times New Roman" w:cs="Times New Roman"/>
          <w:noProof/>
          <w:color w:val="0070C0"/>
          <w:sz w:val="24"/>
          <w:szCs w:val="24"/>
        </w:rPr>
        <w:t>;</w:t>
      </w:r>
      <w:r w:rsidR="00185101" w:rsidRPr="0094073E">
        <w:rPr>
          <w:rFonts w:ascii="Times New Roman" w:hAnsi="Times New Roman" w:cs="Times New Roman"/>
          <w:noProof/>
          <w:color w:val="0070C0"/>
          <w:sz w:val="24"/>
          <w:szCs w:val="24"/>
        </w:rPr>
        <w:t xml:space="preserve"> Parques Nacionales Naturales, 2017</w:t>
      </w:r>
      <w:r w:rsidR="008E1BF9" w:rsidRPr="0094073E">
        <w:rPr>
          <w:rFonts w:ascii="Times New Roman" w:hAnsi="Times New Roman" w:cs="Times New Roman"/>
          <w:noProof/>
          <w:color w:val="0070C0"/>
          <w:sz w:val="24"/>
          <w:szCs w:val="24"/>
        </w:rPr>
        <w:t>)</w:t>
      </w:r>
      <w:r w:rsidR="008E1BF9" w:rsidRPr="0094073E">
        <w:rPr>
          <w:rFonts w:ascii="Times New Roman" w:hAnsi="Times New Roman" w:cs="Times New Roman"/>
          <w:color w:val="0070C0"/>
          <w:sz w:val="24"/>
          <w:szCs w:val="24"/>
        </w:rPr>
        <w:fldChar w:fldCharType="end"/>
      </w:r>
      <w:r w:rsidR="008E1BF9" w:rsidRPr="00825022">
        <w:rPr>
          <w:rFonts w:ascii="Times New Roman" w:hAnsi="Times New Roman" w:cs="Times New Roman"/>
          <w:sz w:val="24"/>
          <w:szCs w:val="24"/>
        </w:rPr>
        <w:t>.</w:t>
      </w:r>
      <w:r w:rsidR="00185101" w:rsidRPr="00825022">
        <w:rPr>
          <w:rFonts w:ascii="Times New Roman" w:hAnsi="Times New Roman" w:cs="Times New Roman"/>
          <w:sz w:val="24"/>
          <w:szCs w:val="24"/>
        </w:rPr>
        <w:t xml:space="preserve"> </w:t>
      </w:r>
    </w:p>
    <w:p w14:paraId="5DE179AE" w14:textId="77777777" w:rsidR="0094073E" w:rsidRPr="00825022" w:rsidRDefault="0094073E" w:rsidP="0094073E">
      <w:pPr>
        <w:spacing w:after="0" w:line="240" w:lineRule="auto"/>
        <w:jc w:val="both"/>
        <w:rPr>
          <w:rFonts w:ascii="Times New Roman" w:hAnsi="Times New Roman" w:cs="Times New Roman"/>
          <w:sz w:val="24"/>
          <w:szCs w:val="24"/>
        </w:rPr>
      </w:pPr>
    </w:p>
    <w:p w14:paraId="440A29E0" w14:textId="4D3998B3" w:rsidR="00F96EDF" w:rsidRDefault="00956301" w:rsidP="0094073E">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 xml:space="preserve">Esta ubicación contempla ecosistemas de alta montaña, lagunas y glaciares, además, esta zona cuenta con una amplia oferta hídrica y ecosistemas estratégicos como los </w:t>
      </w:r>
      <w:r w:rsidR="00C341A5">
        <w:rPr>
          <w:rFonts w:ascii="Times New Roman" w:hAnsi="Times New Roman" w:cs="Times New Roman"/>
          <w:sz w:val="24"/>
          <w:szCs w:val="24"/>
        </w:rPr>
        <w:t>P</w:t>
      </w:r>
      <w:r w:rsidRPr="00825022">
        <w:rPr>
          <w:rFonts w:ascii="Times New Roman" w:hAnsi="Times New Roman" w:cs="Times New Roman"/>
          <w:sz w:val="24"/>
          <w:szCs w:val="24"/>
        </w:rPr>
        <w:t xml:space="preserve">áramos </w:t>
      </w:r>
      <w:r w:rsidR="006F1E1B" w:rsidRPr="00825022">
        <w:rPr>
          <w:rFonts w:ascii="Times New Roman" w:hAnsi="Times New Roman" w:cs="Times New Roman"/>
          <w:sz w:val="24"/>
          <w:szCs w:val="24"/>
        </w:rPr>
        <w:t xml:space="preserve">que son fundamentales en la regulación de </w:t>
      </w:r>
      <w:r w:rsidR="00295773" w:rsidRPr="00825022">
        <w:rPr>
          <w:rFonts w:ascii="Times New Roman" w:hAnsi="Times New Roman" w:cs="Times New Roman"/>
          <w:sz w:val="24"/>
          <w:szCs w:val="24"/>
        </w:rPr>
        <w:t>recurso hídrico</w:t>
      </w:r>
      <w:r w:rsidR="006F1E1B" w:rsidRPr="00825022">
        <w:rPr>
          <w:rFonts w:ascii="Times New Roman" w:hAnsi="Times New Roman" w:cs="Times New Roman"/>
          <w:sz w:val="24"/>
          <w:szCs w:val="24"/>
        </w:rPr>
        <w:t xml:space="preserve"> </w:t>
      </w:r>
      <w:r w:rsidR="00EA322D" w:rsidRPr="00825022">
        <w:rPr>
          <w:rFonts w:ascii="Times New Roman" w:hAnsi="Times New Roman" w:cs="Times New Roman"/>
          <w:sz w:val="24"/>
          <w:szCs w:val="24"/>
        </w:rPr>
        <w:t xml:space="preserve">que soporta gran parte de la economía (zonas de cafetales, arroceras y algodoneras) y para el consumo humano de un gran </w:t>
      </w:r>
      <w:r w:rsidR="007E1929" w:rsidRPr="00825022">
        <w:rPr>
          <w:rFonts w:ascii="Times New Roman" w:hAnsi="Times New Roman" w:cs="Times New Roman"/>
          <w:sz w:val="24"/>
          <w:szCs w:val="24"/>
        </w:rPr>
        <w:t>número</w:t>
      </w:r>
      <w:r w:rsidR="00EA322D" w:rsidRPr="00825022">
        <w:rPr>
          <w:rFonts w:ascii="Times New Roman" w:hAnsi="Times New Roman" w:cs="Times New Roman"/>
          <w:sz w:val="24"/>
          <w:szCs w:val="24"/>
        </w:rPr>
        <w:t xml:space="preserve"> de personas en el departamento del Tolima </w:t>
      </w:r>
      <w:r w:rsidR="00EA322D" w:rsidRPr="00DE10B1">
        <w:rPr>
          <w:rFonts w:ascii="Times New Roman" w:hAnsi="Times New Roman" w:cs="Times New Roman"/>
          <w:color w:val="0070C0"/>
          <w:sz w:val="24"/>
          <w:szCs w:val="24"/>
        </w:rPr>
        <w:t>(</w:t>
      </w:r>
      <w:r w:rsidR="00EA322D" w:rsidRPr="00DE10B1">
        <w:rPr>
          <w:rFonts w:ascii="Times New Roman" w:hAnsi="Times New Roman" w:cs="Times New Roman"/>
          <w:noProof/>
          <w:color w:val="0070C0"/>
          <w:sz w:val="24"/>
          <w:szCs w:val="24"/>
        </w:rPr>
        <w:t>Parques Nacionales Naturales, 2017)</w:t>
      </w:r>
      <w:r w:rsidR="00EA322D" w:rsidRPr="00825022">
        <w:rPr>
          <w:rFonts w:ascii="Times New Roman" w:hAnsi="Times New Roman" w:cs="Times New Roman"/>
          <w:sz w:val="24"/>
          <w:szCs w:val="24"/>
        </w:rPr>
        <w:t>.</w:t>
      </w:r>
      <w:r w:rsidR="006064AA" w:rsidRPr="00825022">
        <w:rPr>
          <w:rFonts w:ascii="Times New Roman" w:hAnsi="Times New Roman" w:cs="Times New Roman"/>
          <w:sz w:val="24"/>
          <w:szCs w:val="24"/>
        </w:rPr>
        <w:t xml:space="preserve"> De igual manera, esta zona alberga uno de los complejos de </w:t>
      </w:r>
      <w:r w:rsidR="00C341A5">
        <w:rPr>
          <w:rFonts w:ascii="Times New Roman" w:hAnsi="Times New Roman" w:cs="Times New Roman"/>
          <w:sz w:val="24"/>
          <w:szCs w:val="24"/>
        </w:rPr>
        <w:t>Pá</w:t>
      </w:r>
      <w:r w:rsidR="006064AA" w:rsidRPr="00825022">
        <w:rPr>
          <w:rFonts w:ascii="Times New Roman" w:hAnsi="Times New Roman" w:cs="Times New Roman"/>
          <w:sz w:val="24"/>
          <w:szCs w:val="24"/>
        </w:rPr>
        <w:t>ramos más importantes del país (complejo</w:t>
      </w:r>
      <w:r w:rsidR="00154ACF" w:rsidRPr="00825022">
        <w:rPr>
          <w:rFonts w:ascii="Times New Roman" w:hAnsi="Times New Roman" w:cs="Times New Roman"/>
          <w:sz w:val="24"/>
          <w:szCs w:val="24"/>
        </w:rPr>
        <w:t xml:space="preserve"> de </w:t>
      </w:r>
      <w:r w:rsidR="00C341A5">
        <w:rPr>
          <w:rFonts w:ascii="Times New Roman" w:hAnsi="Times New Roman" w:cs="Times New Roman"/>
          <w:sz w:val="24"/>
          <w:szCs w:val="24"/>
        </w:rPr>
        <w:t>P</w:t>
      </w:r>
      <w:r w:rsidR="00154ACF" w:rsidRPr="00825022">
        <w:rPr>
          <w:rFonts w:ascii="Times New Roman" w:hAnsi="Times New Roman" w:cs="Times New Roman"/>
          <w:sz w:val="24"/>
          <w:szCs w:val="24"/>
        </w:rPr>
        <w:t>áramo los</w:t>
      </w:r>
      <w:r w:rsidR="006064AA" w:rsidRPr="00825022">
        <w:rPr>
          <w:rFonts w:ascii="Times New Roman" w:hAnsi="Times New Roman" w:cs="Times New Roman"/>
          <w:sz w:val="24"/>
          <w:szCs w:val="24"/>
        </w:rPr>
        <w:t xml:space="preserve"> Nevados</w:t>
      </w:r>
      <w:r w:rsidR="00154ACF" w:rsidRPr="00825022">
        <w:rPr>
          <w:rFonts w:ascii="Times New Roman" w:hAnsi="Times New Roman" w:cs="Times New Roman"/>
          <w:sz w:val="24"/>
          <w:szCs w:val="24"/>
        </w:rPr>
        <w:t xml:space="preserve">) que hace parte de una </w:t>
      </w:r>
      <w:r w:rsidR="00C341A5">
        <w:rPr>
          <w:rFonts w:ascii="Times New Roman" w:hAnsi="Times New Roman" w:cs="Times New Roman"/>
          <w:sz w:val="24"/>
          <w:szCs w:val="24"/>
        </w:rPr>
        <w:t>estrategia nacional</w:t>
      </w:r>
      <w:r w:rsidR="00154ACF" w:rsidRPr="00825022">
        <w:rPr>
          <w:rFonts w:ascii="Times New Roman" w:hAnsi="Times New Roman" w:cs="Times New Roman"/>
          <w:sz w:val="24"/>
          <w:szCs w:val="24"/>
        </w:rPr>
        <w:t xml:space="preserve"> para llevar a cabo procesos de gobernanza y administración de los recursos naturales</w:t>
      </w:r>
      <w:r w:rsidR="00C341A5">
        <w:rPr>
          <w:rFonts w:ascii="Times New Roman" w:hAnsi="Times New Roman" w:cs="Times New Roman"/>
          <w:sz w:val="24"/>
          <w:szCs w:val="24"/>
        </w:rPr>
        <w:t xml:space="preserve"> en estos territorios</w:t>
      </w:r>
      <w:r w:rsidR="006064AA" w:rsidRPr="00825022">
        <w:rPr>
          <w:rFonts w:ascii="Times New Roman" w:hAnsi="Times New Roman" w:cs="Times New Roman"/>
          <w:sz w:val="24"/>
          <w:szCs w:val="24"/>
        </w:rPr>
        <w:t xml:space="preserve"> </w:t>
      </w:r>
      <w:r w:rsidR="00616821" w:rsidRPr="00A55960">
        <w:rPr>
          <w:rFonts w:ascii="Times New Roman" w:hAnsi="Times New Roman" w:cs="Times New Roman"/>
          <w:color w:val="0070C0"/>
          <w:sz w:val="24"/>
          <w:szCs w:val="24"/>
        </w:rPr>
        <w:fldChar w:fldCharType="begin" w:fldLock="1"/>
      </w:r>
      <w:r w:rsidR="006E0358" w:rsidRPr="00A55960">
        <w:rPr>
          <w:rFonts w:ascii="Times New Roman" w:hAnsi="Times New Roman" w:cs="Times New Roman"/>
          <w:color w:val="0070C0"/>
          <w:sz w:val="24"/>
          <w:szCs w:val="24"/>
        </w:rPr>
        <w:instrText>ADDIN CSL_CITATION {"citationItems":[{"id":"ITEM-1","itemData":{"abstract":"Estos documentos pretenden aportar a la protección y a la gestión integral de estos ecosistemas, a través de la integración de conocimiento proveniente de diferentes fuentes y disciplinas.Partimos, por una parte, de una visión de los páramos como sistemas altamente variables entre cordilleras y vertientes, por lo que se requiere un ejercicio de identificación particular para cada complejo de páramos. Además, consideramos fundamental reconocer que los páramos están vinculados con el bosque altoandino a través de aspectos vitales como la hidrología, la biodiversidad, los procesos ecológicos, culturales y económicos, que dependen de ambos ecosistemas y sus interacciones para su mantenimiento. Reconocemos que la conectividad entre páramo y bosque altoandino es vital para la integridad del ecosistema, su funcionalidad y para la prestación de servicios ecosistémicos a la sociedad.","author":[{"dropping-particle":"","family":"Instituto Alexander von Humboldt","given":"","non-dropping-particle":"","parse-names":false,"suffix":""}],"id":"ITEM-1","issued":{"date-parts":[["2017"]]},"number-of-pages":"163","publisher-place":"Bogotá","title":"Recomendación para la delimitación, por parte del Ministerio de Ambiente y Desarrollo Sostenible, del Complejo de Páramos Los Nevados a escala 1:25.000","type":"report"},"uris":["http://www.mendeley.com/documents/?uuid=fffeab5b-8b15-4259-92ef-09509f04d436"]}],"mendeley":{"formattedCitation":"(Instituto Alexander von Humboldt, 2017)","plainTextFormattedCitation":"(Instituto Alexander von Humboldt, 2017)","previouslyFormattedCitation":"(Instituto Alexander von Humboldt, 2017)"},"properties":{"noteIndex":0},"schema":"https://github.com/citation-style-language/schema/raw/master/csl-citation.json"}</w:instrText>
      </w:r>
      <w:r w:rsidR="00616821" w:rsidRPr="00A55960">
        <w:rPr>
          <w:rFonts w:ascii="Times New Roman" w:hAnsi="Times New Roman" w:cs="Times New Roman"/>
          <w:color w:val="0070C0"/>
          <w:sz w:val="24"/>
          <w:szCs w:val="24"/>
        </w:rPr>
        <w:fldChar w:fldCharType="separate"/>
      </w:r>
      <w:r w:rsidR="00616821" w:rsidRPr="00A55960">
        <w:rPr>
          <w:rFonts w:ascii="Times New Roman" w:hAnsi="Times New Roman" w:cs="Times New Roman"/>
          <w:noProof/>
          <w:color w:val="0070C0"/>
          <w:sz w:val="24"/>
          <w:szCs w:val="24"/>
        </w:rPr>
        <w:t>(Instituto Alexander von Humboldt</w:t>
      </w:r>
      <w:r w:rsidR="00DA1CAF" w:rsidRPr="00A55960">
        <w:rPr>
          <w:rFonts w:ascii="Times New Roman" w:hAnsi="Times New Roman" w:cs="Times New Roman"/>
          <w:noProof/>
          <w:color w:val="0070C0"/>
          <w:sz w:val="24"/>
          <w:szCs w:val="24"/>
        </w:rPr>
        <w:t xml:space="preserve"> [IAvH]</w:t>
      </w:r>
      <w:r w:rsidR="00616821" w:rsidRPr="00A55960">
        <w:rPr>
          <w:rFonts w:ascii="Times New Roman" w:hAnsi="Times New Roman" w:cs="Times New Roman"/>
          <w:noProof/>
          <w:color w:val="0070C0"/>
          <w:sz w:val="24"/>
          <w:szCs w:val="24"/>
        </w:rPr>
        <w:t>, 2017)</w:t>
      </w:r>
      <w:r w:rsidR="00616821" w:rsidRPr="00A55960">
        <w:rPr>
          <w:rFonts w:ascii="Times New Roman" w:hAnsi="Times New Roman" w:cs="Times New Roman"/>
          <w:color w:val="0070C0"/>
          <w:sz w:val="24"/>
          <w:szCs w:val="24"/>
        </w:rPr>
        <w:fldChar w:fldCharType="end"/>
      </w:r>
      <w:r w:rsidR="00616821" w:rsidRPr="00825022">
        <w:rPr>
          <w:rFonts w:ascii="Times New Roman" w:hAnsi="Times New Roman" w:cs="Times New Roman"/>
          <w:sz w:val="24"/>
          <w:szCs w:val="24"/>
        </w:rPr>
        <w:t>.</w:t>
      </w:r>
    </w:p>
    <w:p w14:paraId="12A59A08" w14:textId="26B586BD" w:rsidR="00004FAF" w:rsidRDefault="00004FAF" w:rsidP="0081498F">
      <w:pPr>
        <w:jc w:val="both"/>
        <w:rPr>
          <w:noProof/>
        </w:rPr>
      </w:pPr>
      <w:r>
        <w:rPr>
          <w:noProof/>
        </w:rPr>
        <w:lastRenderedPageBreak/>
        <w:drawing>
          <wp:inline distT="0" distB="0" distL="0" distR="0" wp14:anchorId="4DE123CE" wp14:editId="508C0556">
            <wp:extent cx="5611722" cy="3810000"/>
            <wp:effectExtent l="0" t="0" r="825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4062"/>
                    <a:stretch/>
                  </pic:blipFill>
                  <pic:spPr bwMode="auto">
                    <a:xfrm>
                      <a:off x="0" y="0"/>
                      <a:ext cx="5612130" cy="3810277"/>
                    </a:xfrm>
                    <a:prstGeom prst="rect">
                      <a:avLst/>
                    </a:prstGeom>
                    <a:noFill/>
                    <a:ln>
                      <a:noFill/>
                    </a:ln>
                    <a:extLst>
                      <a:ext uri="{53640926-AAD7-44D8-BBD7-CCE9431645EC}">
                        <a14:shadowObscured xmlns:a14="http://schemas.microsoft.com/office/drawing/2010/main"/>
                      </a:ext>
                    </a:extLst>
                  </pic:spPr>
                </pic:pic>
              </a:graphicData>
            </a:graphic>
          </wp:inline>
        </w:drawing>
      </w:r>
    </w:p>
    <w:p w14:paraId="37EE0D5B" w14:textId="77777777" w:rsidR="00004FAF" w:rsidRPr="00966D00" w:rsidRDefault="00004FAF" w:rsidP="00A55960">
      <w:pPr>
        <w:spacing w:after="0"/>
        <w:rPr>
          <w:rFonts w:ascii="Times New Roman" w:hAnsi="Times New Roman" w:cs="Times New Roman"/>
          <w:sz w:val="24"/>
          <w:szCs w:val="24"/>
        </w:rPr>
      </w:pPr>
      <w:r w:rsidRPr="00966D00">
        <w:rPr>
          <w:rFonts w:ascii="Times New Roman" w:hAnsi="Times New Roman" w:cs="Times New Roman"/>
          <w:b/>
          <w:bCs/>
          <w:sz w:val="24"/>
          <w:szCs w:val="24"/>
        </w:rPr>
        <w:t>Figura 1.</w:t>
      </w:r>
      <w:r w:rsidRPr="00966D00">
        <w:rPr>
          <w:rFonts w:ascii="Times New Roman" w:hAnsi="Times New Roman" w:cs="Times New Roman"/>
          <w:sz w:val="24"/>
          <w:szCs w:val="24"/>
        </w:rPr>
        <w:t xml:space="preserve"> Localización del área de estudio.</w:t>
      </w:r>
    </w:p>
    <w:p w14:paraId="42833CF2" w14:textId="2ACF7D4D" w:rsidR="00004FAF" w:rsidRPr="00966D00" w:rsidRDefault="00004FAF" w:rsidP="00A55960">
      <w:pPr>
        <w:spacing w:after="0"/>
        <w:rPr>
          <w:rFonts w:ascii="Times New Roman" w:hAnsi="Times New Roman" w:cs="Times New Roman"/>
          <w:sz w:val="24"/>
          <w:szCs w:val="24"/>
        </w:rPr>
      </w:pPr>
      <w:r w:rsidRPr="00966D00">
        <w:rPr>
          <w:rFonts w:ascii="Times New Roman" w:hAnsi="Times New Roman" w:cs="Times New Roman"/>
          <w:b/>
          <w:bCs/>
          <w:sz w:val="24"/>
          <w:szCs w:val="24"/>
        </w:rPr>
        <w:t>Figure 1.</w:t>
      </w:r>
      <w:r w:rsidRPr="00966D00">
        <w:rPr>
          <w:rFonts w:ascii="Times New Roman" w:hAnsi="Times New Roman" w:cs="Times New Roman"/>
          <w:sz w:val="24"/>
          <w:szCs w:val="24"/>
        </w:rPr>
        <w:t xml:space="preserve"> </w:t>
      </w:r>
      <w:proofErr w:type="spellStart"/>
      <w:r w:rsidRPr="00966D00">
        <w:rPr>
          <w:rFonts w:ascii="Times New Roman" w:hAnsi="Times New Roman" w:cs="Times New Roman"/>
          <w:sz w:val="24"/>
          <w:szCs w:val="24"/>
        </w:rPr>
        <w:t>Study</w:t>
      </w:r>
      <w:proofErr w:type="spellEnd"/>
      <w:r w:rsidRPr="00966D00">
        <w:rPr>
          <w:rFonts w:ascii="Times New Roman" w:hAnsi="Times New Roman" w:cs="Times New Roman"/>
          <w:sz w:val="24"/>
          <w:szCs w:val="24"/>
        </w:rPr>
        <w:t xml:space="preserve"> </w:t>
      </w:r>
      <w:proofErr w:type="spellStart"/>
      <w:r w:rsidRPr="00966D00">
        <w:rPr>
          <w:rFonts w:ascii="Times New Roman" w:hAnsi="Times New Roman" w:cs="Times New Roman"/>
          <w:sz w:val="24"/>
          <w:szCs w:val="24"/>
        </w:rPr>
        <w:t>area</w:t>
      </w:r>
      <w:proofErr w:type="spellEnd"/>
      <w:r w:rsidRPr="00966D00">
        <w:rPr>
          <w:rFonts w:ascii="Times New Roman" w:hAnsi="Times New Roman" w:cs="Times New Roman"/>
          <w:sz w:val="24"/>
          <w:szCs w:val="24"/>
        </w:rPr>
        <w:t xml:space="preserve"> </w:t>
      </w:r>
      <w:proofErr w:type="spellStart"/>
      <w:r w:rsidRPr="00966D00">
        <w:rPr>
          <w:rFonts w:ascii="Times New Roman" w:hAnsi="Times New Roman" w:cs="Times New Roman"/>
          <w:sz w:val="24"/>
          <w:szCs w:val="24"/>
        </w:rPr>
        <w:t>loca</w:t>
      </w:r>
      <w:r w:rsidR="00966D00">
        <w:rPr>
          <w:rFonts w:ascii="Times New Roman" w:hAnsi="Times New Roman" w:cs="Times New Roman"/>
          <w:sz w:val="24"/>
          <w:szCs w:val="24"/>
        </w:rPr>
        <w:t>tion</w:t>
      </w:r>
      <w:proofErr w:type="spellEnd"/>
      <w:r w:rsidR="00966D00">
        <w:rPr>
          <w:rFonts w:ascii="Times New Roman" w:hAnsi="Times New Roman" w:cs="Times New Roman"/>
          <w:sz w:val="24"/>
          <w:szCs w:val="24"/>
        </w:rPr>
        <w:t>.</w:t>
      </w:r>
    </w:p>
    <w:p w14:paraId="1CFED9FA" w14:textId="04F8F06D" w:rsidR="00004FAF" w:rsidRDefault="00004FAF" w:rsidP="00BF4B6A">
      <w:pPr>
        <w:spacing w:after="0" w:line="240" w:lineRule="auto"/>
        <w:rPr>
          <w:rFonts w:ascii="Times New Roman" w:hAnsi="Times New Roman" w:cs="Times New Roman"/>
          <w:sz w:val="24"/>
          <w:szCs w:val="24"/>
        </w:rPr>
      </w:pPr>
    </w:p>
    <w:p w14:paraId="020F9CAD" w14:textId="0D855A8D" w:rsidR="00934C98" w:rsidRDefault="00934C98" w:rsidP="00BF4B6A">
      <w:pPr>
        <w:spacing w:after="0" w:line="240" w:lineRule="auto"/>
        <w:jc w:val="both"/>
        <w:rPr>
          <w:rFonts w:ascii="Times New Roman" w:hAnsi="Times New Roman" w:cs="Times New Roman"/>
          <w:sz w:val="24"/>
          <w:szCs w:val="24"/>
        </w:rPr>
      </w:pPr>
      <w:r w:rsidRPr="0033449C">
        <w:rPr>
          <w:rFonts w:ascii="Times New Roman" w:hAnsi="Times New Roman" w:cs="Times New Roman"/>
          <w:sz w:val="24"/>
          <w:szCs w:val="24"/>
        </w:rPr>
        <w:t>La metodología aplicada en este estudio (</w:t>
      </w:r>
      <w:r w:rsidRPr="00145603">
        <w:rPr>
          <w:rFonts w:ascii="Times New Roman" w:hAnsi="Times New Roman" w:cs="Times New Roman"/>
          <w:b/>
          <w:bCs/>
          <w:sz w:val="24"/>
          <w:szCs w:val="24"/>
        </w:rPr>
        <w:t>Figura 2</w:t>
      </w:r>
      <w:r w:rsidRPr="0033449C">
        <w:rPr>
          <w:rFonts w:ascii="Times New Roman" w:hAnsi="Times New Roman" w:cs="Times New Roman"/>
          <w:sz w:val="24"/>
          <w:szCs w:val="24"/>
        </w:rPr>
        <w:t>)</w:t>
      </w:r>
      <w:r w:rsidR="002B7287">
        <w:rPr>
          <w:rFonts w:ascii="Times New Roman" w:hAnsi="Times New Roman" w:cs="Times New Roman"/>
          <w:sz w:val="24"/>
          <w:szCs w:val="24"/>
        </w:rPr>
        <w:t>,</w:t>
      </w:r>
      <w:r w:rsidRPr="0033449C">
        <w:rPr>
          <w:rFonts w:ascii="Times New Roman" w:hAnsi="Times New Roman" w:cs="Times New Roman"/>
          <w:sz w:val="24"/>
          <w:szCs w:val="24"/>
        </w:rPr>
        <w:t xml:space="preserve"> incluyó técnicas de procesamiento digital de imágenes, interpretación visual de </w:t>
      </w:r>
      <w:r>
        <w:rPr>
          <w:rFonts w:ascii="Times New Roman" w:hAnsi="Times New Roman" w:cs="Times New Roman"/>
          <w:sz w:val="24"/>
          <w:szCs w:val="24"/>
        </w:rPr>
        <w:t>CT-</w:t>
      </w:r>
      <w:r w:rsidR="00AB765E">
        <w:rPr>
          <w:rFonts w:ascii="Times New Roman" w:hAnsi="Times New Roman" w:cs="Times New Roman"/>
          <w:sz w:val="24"/>
          <w:szCs w:val="24"/>
        </w:rPr>
        <w:t>US</w:t>
      </w:r>
      <w:r w:rsidR="00AB765E" w:rsidRPr="0033449C">
        <w:rPr>
          <w:rFonts w:ascii="Times New Roman" w:hAnsi="Times New Roman" w:cs="Times New Roman"/>
          <w:sz w:val="24"/>
          <w:szCs w:val="24"/>
        </w:rPr>
        <w:t xml:space="preserve">, </w:t>
      </w:r>
      <w:r w:rsidRPr="0033449C">
        <w:rPr>
          <w:rFonts w:ascii="Times New Roman" w:hAnsi="Times New Roman" w:cs="Times New Roman"/>
          <w:sz w:val="24"/>
          <w:szCs w:val="24"/>
        </w:rPr>
        <w:t>clasificación supervisada</w:t>
      </w:r>
      <w:r>
        <w:rPr>
          <w:rFonts w:ascii="Times New Roman" w:hAnsi="Times New Roman" w:cs="Times New Roman"/>
          <w:sz w:val="24"/>
          <w:szCs w:val="24"/>
        </w:rPr>
        <w:t>,</w:t>
      </w:r>
      <w:r w:rsidR="00942D17">
        <w:rPr>
          <w:rFonts w:ascii="Times New Roman" w:hAnsi="Times New Roman" w:cs="Times New Roman"/>
          <w:sz w:val="24"/>
          <w:szCs w:val="24"/>
        </w:rPr>
        <w:t xml:space="preserve"> trabajo</w:t>
      </w:r>
      <w:r w:rsidR="00942D17" w:rsidRPr="0033449C">
        <w:rPr>
          <w:rFonts w:ascii="Times New Roman" w:hAnsi="Times New Roman" w:cs="Times New Roman"/>
          <w:sz w:val="24"/>
          <w:szCs w:val="24"/>
        </w:rPr>
        <w:t xml:space="preserve"> de campo,</w:t>
      </w:r>
      <w:r>
        <w:rPr>
          <w:rFonts w:ascii="Times New Roman" w:hAnsi="Times New Roman" w:cs="Times New Roman"/>
          <w:sz w:val="24"/>
          <w:szCs w:val="24"/>
        </w:rPr>
        <w:t xml:space="preserve"> la</w:t>
      </w:r>
      <w:r w:rsidRPr="0033449C">
        <w:rPr>
          <w:rFonts w:ascii="Times New Roman" w:hAnsi="Times New Roman" w:cs="Times New Roman"/>
          <w:sz w:val="24"/>
          <w:szCs w:val="24"/>
        </w:rPr>
        <w:t xml:space="preserve"> </w:t>
      </w:r>
      <w:r w:rsidR="00DA1CAF">
        <w:rPr>
          <w:rFonts w:ascii="Times New Roman" w:hAnsi="Times New Roman" w:cs="Times New Roman"/>
          <w:sz w:val="24"/>
          <w:szCs w:val="24"/>
        </w:rPr>
        <w:t>validación</w:t>
      </w:r>
      <w:r w:rsidR="00091EE2">
        <w:rPr>
          <w:rFonts w:ascii="Times New Roman" w:hAnsi="Times New Roman" w:cs="Times New Roman"/>
          <w:sz w:val="24"/>
          <w:szCs w:val="24"/>
        </w:rPr>
        <w:t xml:space="preserve">, la homologación del esquema de clasificación de </w:t>
      </w:r>
      <w:r w:rsidR="00942D17">
        <w:rPr>
          <w:rFonts w:ascii="Times New Roman" w:hAnsi="Times New Roman" w:cs="Times New Roman"/>
          <w:sz w:val="24"/>
          <w:szCs w:val="24"/>
        </w:rPr>
        <w:t>coberturas</w:t>
      </w:r>
      <w:r w:rsidR="00091EE2">
        <w:rPr>
          <w:rFonts w:ascii="Times New Roman" w:hAnsi="Times New Roman" w:cs="Times New Roman"/>
          <w:sz w:val="24"/>
          <w:szCs w:val="24"/>
        </w:rPr>
        <w:t xml:space="preserve"> para Colombia y</w:t>
      </w:r>
      <w:r w:rsidRPr="0033449C">
        <w:rPr>
          <w:rFonts w:ascii="Times New Roman" w:hAnsi="Times New Roman" w:cs="Times New Roman"/>
          <w:sz w:val="24"/>
          <w:szCs w:val="24"/>
        </w:rPr>
        <w:t xml:space="preserve"> ajuste del mapa final a escala 1:25</w:t>
      </w:r>
      <w:r>
        <w:rPr>
          <w:rFonts w:ascii="Times New Roman" w:hAnsi="Times New Roman" w:cs="Times New Roman"/>
          <w:sz w:val="24"/>
          <w:szCs w:val="24"/>
        </w:rPr>
        <w:t xml:space="preserve"> </w:t>
      </w:r>
      <w:r w:rsidRPr="0033449C">
        <w:rPr>
          <w:rFonts w:ascii="Times New Roman" w:hAnsi="Times New Roman" w:cs="Times New Roman"/>
          <w:sz w:val="24"/>
          <w:szCs w:val="24"/>
        </w:rPr>
        <w:t>000. Para el procesamiento digital y el análisis de la imagen RE se utilizó el software ENVI 5.1 y</w:t>
      </w:r>
      <w:r w:rsidR="00942D17">
        <w:rPr>
          <w:rFonts w:ascii="Times New Roman" w:hAnsi="Times New Roman" w:cs="Times New Roman"/>
          <w:sz w:val="24"/>
          <w:szCs w:val="24"/>
        </w:rPr>
        <w:t xml:space="preserve"> </w:t>
      </w:r>
      <w:r w:rsidR="00942D17" w:rsidRPr="0033449C">
        <w:rPr>
          <w:rFonts w:ascii="Times New Roman" w:hAnsi="Times New Roman" w:cs="Times New Roman"/>
          <w:sz w:val="24"/>
          <w:szCs w:val="24"/>
        </w:rPr>
        <w:t xml:space="preserve">para el manejo del </w:t>
      </w:r>
      <w:r w:rsidR="00DA1CAF">
        <w:rPr>
          <w:rFonts w:ascii="Times New Roman" w:hAnsi="Times New Roman" w:cs="Times New Roman"/>
          <w:sz w:val="24"/>
          <w:szCs w:val="24"/>
        </w:rPr>
        <w:t>S</w:t>
      </w:r>
      <w:r w:rsidR="00942D17">
        <w:rPr>
          <w:rFonts w:ascii="Times New Roman" w:hAnsi="Times New Roman" w:cs="Times New Roman"/>
          <w:sz w:val="24"/>
          <w:szCs w:val="24"/>
        </w:rPr>
        <w:t xml:space="preserve">istema de </w:t>
      </w:r>
      <w:r w:rsidR="00DA1CAF">
        <w:rPr>
          <w:rFonts w:ascii="Times New Roman" w:hAnsi="Times New Roman" w:cs="Times New Roman"/>
          <w:sz w:val="24"/>
          <w:szCs w:val="24"/>
        </w:rPr>
        <w:t>I</w:t>
      </w:r>
      <w:r w:rsidR="00942D17">
        <w:rPr>
          <w:rFonts w:ascii="Times New Roman" w:hAnsi="Times New Roman" w:cs="Times New Roman"/>
          <w:sz w:val="24"/>
          <w:szCs w:val="24"/>
        </w:rPr>
        <w:t xml:space="preserve">nformación </w:t>
      </w:r>
      <w:r w:rsidR="00DA1CAF">
        <w:rPr>
          <w:rFonts w:ascii="Times New Roman" w:hAnsi="Times New Roman" w:cs="Times New Roman"/>
          <w:sz w:val="24"/>
          <w:szCs w:val="24"/>
        </w:rPr>
        <w:t>G</w:t>
      </w:r>
      <w:r w:rsidR="00942D17">
        <w:rPr>
          <w:rFonts w:ascii="Times New Roman" w:hAnsi="Times New Roman" w:cs="Times New Roman"/>
          <w:sz w:val="24"/>
          <w:szCs w:val="24"/>
        </w:rPr>
        <w:t>eográfica-SIG</w:t>
      </w:r>
      <w:r w:rsidR="00DA1CAF">
        <w:rPr>
          <w:rFonts w:ascii="Times New Roman" w:hAnsi="Times New Roman" w:cs="Times New Roman"/>
          <w:sz w:val="24"/>
          <w:szCs w:val="24"/>
        </w:rPr>
        <w:t xml:space="preserve"> se usó </w:t>
      </w:r>
      <w:r w:rsidR="00DA1CAF" w:rsidRPr="0033449C">
        <w:rPr>
          <w:rFonts w:ascii="Times New Roman" w:hAnsi="Times New Roman" w:cs="Times New Roman"/>
          <w:sz w:val="24"/>
          <w:szCs w:val="24"/>
        </w:rPr>
        <w:t>el software</w:t>
      </w:r>
      <w:r w:rsidRPr="0033449C">
        <w:rPr>
          <w:rFonts w:ascii="Times New Roman" w:hAnsi="Times New Roman" w:cs="Times New Roman"/>
          <w:sz w:val="24"/>
          <w:szCs w:val="24"/>
        </w:rPr>
        <w:t xml:space="preserve"> ArcGIS 10</w:t>
      </w:r>
      <w:r>
        <w:rPr>
          <w:rFonts w:ascii="Times New Roman" w:hAnsi="Times New Roman" w:cs="Times New Roman"/>
          <w:sz w:val="24"/>
          <w:szCs w:val="24"/>
        </w:rPr>
        <w:t>.</w:t>
      </w:r>
      <w:r w:rsidRPr="0033449C">
        <w:rPr>
          <w:rFonts w:ascii="Times New Roman" w:hAnsi="Times New Roman" w:cs="Times New Roman"/>
          <w:sz w:val="24"/>
          <w:szCs w:val="24"/>
        </w:rPr>
        <w:t>3</w:t>
      </w:r>
      <w:r w:rsidR="00942D17">
        <w:rPr>
          <w:rFonts w:ascii="Times New Roman" w:hAnsi="Times New Roman" w:cs="Times New Roman"/>
          <w:sz w:val="24"/>
          <w:szCs w:val="24"/>
        </w:rPr>
        <w:t>.</w:t>
      </w:r>
      <w:r w:rsidRPr="0033449C">
        <w:rPr>
          <w:rFonts w:ascii="Times New Roman" w:hAnsi="Times New Roman" w:cs="Times New Roman"/>
          <w:sz w:val="24"/>
          <w:szCs w:val="24"/>
        </w:rPr>
        <w:t xml:space="preserve"> </w:t>
      </w:r>
    </w:p>
    <w:p w14:paraId="5D2C2837" w14:textId="1529BB37" w:rsidR="00934C98" w:rsidRDefault="00934C98" w:rsidP="00BF4B6A">
      <w:pPr>
        <w:spacing w:after="0" w:line="240" w:lineRule="auto"/>
        <w:rPr>
          <w:rFonts w:ascii="Times New Roman" w:hAnsi="Times New Roman" w:cs="Times New Roman"/>
          <w:sz w:val="24"/>
          <w:szCs w:val="24"/>
        </w:rPr>
      </w:pPr>
    </w:p>
    <w:p w14:paraId="7CFFDD88" w14:textId="488E0A10" w:rsidR="00091EE2" w:rsidRDefault="00942D17" w:rsidP="00091EE2">
      <w:pPr>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3B90AADB" wp14:editId="559B796C">
            <wp:extent cx="5610225" cy="314325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0225" cy="3143250"/>
                    </a:xfrm>
                    <a:prstGeom prst="rect">
                      <a:avLst/>
                    </a:prstGeom>
                    <a:noFill/>
                    <a:ln>
                      <a:noFill/>
                    </a:ln>
                  </pic:spPr>
                </pic:pic>
              </a:graphicData>
            </a:graphic>
          </wp:inline>
        </w:drawing>
      </w:r>
    </w:p>
    <w:p w14:paraId="764C53BB" w14:textId="637744C6" w:rsidR="00612D4D" w:rsidRPr="00966D00" w:rsidRDefault="00612D4D" w:rsidP="00F117E1">
      <w:pPr>
        <w:spacing w:after="0"/>
        <w:rPr>
          <w:rFonts w:ascii="Times New Roman" w:hAnsi="Times New Roman" w:cs="Times New Roman"/>
          <w:sz w:val="24"/>
          <w:szCs w:val="24"/>
        </w:rPr>
      </w:pPr>
      <w:r w:rsidRPr="00966D00">
        <w:rPr>
          <w:rFonts w:ascii="Times New Roman" w:hAnsi="Times New Roman" w:cs="Times New Roman"/>
          <w:b/>
          <w:bCs/>
          <w:sz w:val="24"/>
          <w:szCs w:val="24"/>
        </w:rPr>
        <w:t>Figura 2.</w:t>
      </w:r>
      <w:r w:rsidRPr="00966D00">
        <w:rPr>
          <w:rFonts w:ascii="Times New Roman" w:hAnsi="Times New Roman" w:cs="Times New Roman"/>
          <w:sz w:val="24"/>
          <w:szCs w:val="24"/>
        </w:rPr>
        <w:t xml:space="preserve"> Diagrama de flujo propuesto para determinar la cobertura y el uso del suelo.</w:t>
      </w:r>
    </w:p>
    <w:p w14:paraId="69351156" w14:textId="3CA430F4" w:rsidR="00612D4D" w:rsidRPr="00966D00" w:rsidRDefault="00612D4D" w:rsidP="00F117E1">
      <w:pPr>
        <w:spacing w:after="0"/>
        <w:rPr>
          <w:rFonts w:ascii="Times New Roman" w:hAnsi="Times New Roman" w:cs="Times New Roman"/>
          <w:sz w:val="24"/>
          <w:szCs w:val="24"/>
          <w:lang w:val="en-US"/>
        </w:rPr>
      </w:pPr>
      <w:r w:rsidRPr="00966D00">
        <w:rPr>
          <w:rFonts w:ascii="Times New Roman" w:hAnsi="Times New Roman" w:cs="Times New Roman"/>
          <w:b/>
          <w:bCs/>
          <w:sz w:val="24"/>
          <w:szCs w:val="24"/>
          <w:lang w:val="en-US"/>
        </w:rPr>
        <w:t>Figure 2.</w:t>
      </w:r>
      <w:r w:rsidRPr="00966D00">
        <w:rPr>
          <w:rFonts w:ascii="Times New Roman" w:hAnsi="Times New Roman" w:cs="Times New Roman"/>
          <w:sz w:val="24"/>
          <w:szCs w:val="24"/>
          <w:lang w:val="en-US"/>
        </w:rPr>
        <w:t xml:space="preserve"> Proposed flow chart for determining land cover and land use.</w:t>
      </w:r>
    </w:p>
    <w:p w14:paraId="212BB1E2" w14:textId="77777777" w:rsidR="00612D4D" w:rsidRPr="00612D4D" w:rsidRDefault="00612D4D" w:rsidP="00F117E1">
      <w:pPr>
        <w:spacing w:after="0" w:line="240" w:lineRule="auto"/>
        <w:jc w:val="both"/>
        <w:rPr>
          <w:rFonts w:ascii="Times New Roman" w:hAnsi="Times New Roman" w:cs="Times New Roman"/>
          <w:b/>
          <w:bCs/>
          <w:sz w:val="24"/>
          <w:szCs w:val="24"/>
          <w:lang w:val="en-US"/>
        </w:rPr>
      </w:pPr>
    </w:p>
    <w:p w14:paraId="0C40CB5A" w14:textId="267E3585" w:rsidR="00091EE2" w:rsidRDefault="00091EE2" w:rsidP="00F117E1">
      <w:pPr>
        <w:spacing w:after="0" w:line="240" w:lineRule="auto"/>
        <w:jc w:val="both"/>
        <w:rPr>
          <w:rFonts w:ascii="Times New Roman" w:hAnsi="Times New Roman" w:cs="Times New Roman"/>
          <w:b/>
          <w:bCs/>
          <w:sz w:val="24"/>
          <w:szCs w:val="24"/>
        </w:rPr>
      </w:pPr>
      <w:r w:rsidRPr="00F117E1">
        <w:rPr>
          <w:rFonts w:ascii="Times New Roman" w:hAnsi="Times New Roman" w:cs="Times New Roman"/>
          <w:b/>
          <w:bCs/>
          <w:sz w:val="24"/>
          <w:szCs w:val="24"/>
        </w:rPr>
        <w:t xml:space="preserve">2.2 </w:t>
      </w:r>
      <w:r w:rsidR="00B76DAC" w:rsidRPr="00F117E1">
        <w:rPr>
          <w:rFonts w:ascii="Times New Roman" w:hAnsi="Times New Roman" w:cs="Times New Roman"/>
          <w:b/>
          <w:bCs/>
          <w:sz w:val="24"/>
          <w:szCs w:val="24"/>
        </w:rPr>
        <w:t>Adquisición imagen</w:t>
      </w:r>
      <w:r w:rsidRPr="00F117E1">
        <w:rPr>
          <w:rFonts w:ascii="Times New Roman" w:hAnsi="Times New Roman" w:cs="Times New Roman"/>
          <w:b/>
          <w:bCs/>
          <w:sz w:val="24"/>
          <w:szCs w:val="24"/>
        </w:rPr>
        <w:t xml:space="preserve"> RapidEye</w:t>
      </w:r>
    </w:p>
    <w:p w14:paraId="52D7EDCE" w14:textId="77777777" w:rsidR="00F117E1" w:rsidRPr="00F117E1" w:rsidRDefault="00F117E1" w:rsidP="00F117E1">
      <w:pPr>
        <w:spacing w:after="0" w:line="240" w:lineRule="auto"/>
        <w:jc w:val="both"/>
        <w:rPr>
          <w:rFonts w:ascii="Times New Roman" w:hAnsi="Times New Roman" w:cs="Times New Roman"/>
          <w:b/>
          <w:bCs/>
          <w:sz w:val="24"/>
          <w:szCs w:val="24"/>
        </w:rPr>
      </w:pPr>
    </w:p>
    <w:p w14:paraId="2CC5F77D" w14:textId="52536F86" w:rsidR="00091EE2" w:rsidRDefault="00091EE2" w:rsidP="00F117E1">
      <w:pPr>
        <w:spacing w:after="0" w:line="240" w:lineRule="auto"/>
        <w:jc w:val="both"/>
        <w:rPr>
          <w:rFonts w:ascii="Times New Roman" w:hAnsi="Times New Roman" w:cs="Times New Roman"/>
          <w:sz w:val="24"/>
          <w:szCs w:val="24"/>
        </w:rPr>
      </w:pPr>
      <w:r w:rsidRPr="003A4AA1">
        <w:rPr>
          <w:rFonts w:ascii="Times New Roman" w:hAnsi="Times New Roman" w:cs="Times New Roman"/>
          <w:sz w:val="24"/>
          <w:szCs w:val="24"/>
        </w:rPr>
        <w:t>Se utilizó una imagen multiespectral (Escena Básica RE) del satélite RE-4 capturada el 4 de enero de 2010 (</w:t>
      </w:r>
      <w:r w:rsidRPr="008E40DF">
        <w:rPr>
          <w:rFonts w:ascii="Times New Roman" w:hAnsi="Times New Roman" w:cs="Times New Roman"/>
          <w:b/>
          <w:bCs/>
          <w:sz w:val="24"/>
          <w:szCs w:val="24"/>
        </w:rPr>
        <w:t>Cuadro 1</w:t>
      </w:r>
      <w:r w:rsidRPr="003A4AA1">
        <w:rPr>
          <w:rFonts w:ascii="Times New Roman" w:hAnsi="Times New Roman" w:cs="Times New Roman"/>
          <w:sz w:val="24"/>
          <w:szCs w:val="24"/>
        </w:rPr>
        <w:t xml:space="preserve">). </w:t>
      </w:r>
      <w:r w:rsidR="00AA5CC3">
        <w:rPr>
          <w:rFonts w:ascii="Times New Roman" w:hAnsi="Times New Roman" w:cs="Times New Roman"/>
          <w:sz w:val="24"/>
          <w:szCs w:val="24"/>
        </w:rPr>
        <w:t xml:space="preserve">la cual fua accedida del archivo de imágenes de </w:t>
      </w:r>
      <w:proofErr w:type="spellStart"/>
      <w:r w:rsidR="00AA5CC3">
        <w:rPr>
          <w:rFonts w:ascii="Times New Roman" w:hAnsi="Times New Roman" w:cs="Times New Roman"/>
          <w:sz w:val="24"/>
          <w:szCs w:val="24"/>
        </w:rPr>
        <w:t>Planet</w:t>
      </w:r>
      <w:proofErr w:type="spellEnd"/>
      <w:r w:rsidRPr="003A4AA1">
        <w:rPr>
          <w:rFonts w:ascii="Times New Roman" w:hAnsi="Times New Roman" w:cs="Times New Roman"/>
          <w:sz w:val="24"/>
          <w:szCs w:val="24"/>
        </w:rPr>
        <w:t xml:space="preserve"> en el año 2014</w:t>
      </w:r>
      <w:r w:rsidR="006B096C">
        <w:rPr>
          <w:rFonts w:ascii="Times New Roman" w:hAnsi="Times New Roman" w:cs="Times New Roman"/>
          <w:sz w:val="24"/>
          <w:szCs w:val="24"/>
        </w:rPr>
        <w:t xml:space="preserve"> (</w:t>
      </w:r>
      <w:hyperlink r:id="rId12" w:history="1">
        <w:r w:rsidR="006B096C" w:rsidRPr="00680938">
          <w:rPr>
            <w:rStyle w:val="Hipervnculo"/>
            <w:rFonts w:ascii="Times New Roman" w:hAnsi="Times New Roman" w:cs="Times New Roman"/>
            <w:sz w:val="24"/>
            <w:szCs w:val="24"/>
          </w:rPr>
          <w:t>https://www.planet.com/products/explorer/</w:t>
        </w:r>
      </w:hyperlink>
      <w:r w:rsidR="006B096C">
        <w:rPr>
          <w:rFonts w:ascii="Times New Roman" w:hAnsi="Times New Roman" w:cs="Times New Roman"/>
          <w:sz w:val="24"/>
          <w:szCs w:val="24"/>
        </w:rPr>
        <w:t>)</w:t>
      </w:r>
      <w:r w:rsidRPr="003A4AA1">
        <w:rPr>
          <w:rFonts w:ascii="Times New Roman" w:hAnsi="Times New Roman" w:cs="Times New Roman"/>
          <w:sz w:val="24"/>
          <w:szCs w:val="24"/>
        </w:rPr>
        <w:t>. Este insumo presentó un tamaño de pixel de 6</w:t>
      </w:r>
      <w:r>
        <w:rPr>
          <w:rFonts w:ascii="Times New Roman" w:hAnsi="Times New Roman" w:cs="Times New Roman"/>
          <w:sz w:val="24"/>
          <w:szCs w:val="24"/>
        </w:rPr>
        <w:t>.</w:t>
      </w:r>
      <w:r w:rsidRPr="003A4AA1">
        <w:rPr>
          <w:rFonts w:ascii="Times New Roman" w:hAnsi="Times New Roman" w:cs="Times New Roman"/>
          <w:sz w:val="24"/>
          <w:szCs w:val="24"/>
        </w:rPr>
        <w:t xml:space="preserve">5 m, un nivel de procesamiento 1B y una resolución radiométrica de </w:t>
      </w:r>
      <w:r w:rsidRPr="00825022">
        <w:rPr>
          <w:rFonts w:ascii="Times New Roman" w:hAnsi="Times New Roman" w:cs="Times New Roman"/>
          <w:sz w:val="24"/>
          <w:szCs w:val="24"/>
        </w:rPr>
        <w:t xml:space="preserve">12 bits </w:t>
      </w:r>
      <w:r w:rsidRPr="00F117E1">
        <w:rPr>
          <w:rFonts w:ascii="Times New Roman" w:hAnsi="Times New Roman" w:cs="Times New Roman"/>
          <w:color w:val="0070C0"/>
          <w:sz w:val="24"/>
          <w:szCs w:val="24"/>
        </w:rPr>
        <w:fldChar w:fldCharType="begin" w:fldLock="1"/>
      </w:r>
      <w:r w:rsidRPr="00F117E1">
        <w:rPr>
          <w:rFonts w:ascii="Times New Roman" w:hAnsi="Times New Roman" w:cs="Times New Roman"/>
          <w:color w:val="0070C0"/>
          <w:sz w:val="24"/>
          <w:szCs w:val="24"/>
        </w:rPr>
        <w:instrText>ADDIN CSL_CITATION {"citationItems":[{"id":"ITEM-1","itemData":{"abstract":"Blackbridge offers image users a data source containing an unrivaled combination of large - area coverage, frequent revisit intervals, high resolution and multispectral capabilities. For the first time, there is a constellation of five earth imaging satellites that cont ain identical sensors that are in the same orbital plane and are calibrated equally to one another. This means an image from one RapidEye satellite will be identical in characteristics to an image from any of the other four satellites, thus allowing the us er access to an unprecedented amount of imagery collected on a frequent basis. RapidEye Satellite Imagery Products are offered at t hree different processing types to support the varied needs of the customer: 1) RapidEye Basic (Level 1B) products are sensor level products with a minimal amount of processing (geometrically uncorrected) for customers who prefer to geo - correct the images themselves; and 2) RapidEye Ortho (Level 3A) are orthorectified tile products with radiometric, geometric and terrain correct ions in a map projection ; and 3)RapidEye Ortho Take (Level 3B) are orthorectified, bundle adjusted image takes that are larger than the Level 3A products . S ee Section 3 for detailed descriptions of each image product type. This document provides detailed i nformation on the following subjects related to the RapidEye Satellite Imagery Products : RapidEye Satellite Constellation : The RapidEye constellation of 5 satellites offers something new and unique to the world of commercial remote sensing. Product Level Descriptions: Blackbridge offers three different processing levels for RapidEye Satellite images which are described in detail. Attributes related to product quality are also discussed. Product and Delivery Options : Each image data product is offered with several processing and delivery options. Product Licensing : Blackbridge offers customers several licensing options to ensure that all users who need to use the imagery may do so. Product Naming : Provides a description of the product naming convention s used for the RapidEye Satellite Imagery Products . Product Delivery : The Satellite Image Products are delivered in a standardized format and structure. Orders can be delivered via physical storage devices or electronically via FTP pull download. This section de tails what can be expected regarding the files and structure of a data delivery . Image Support Data: All images are supported with several different metadata fi…","author":[{"dropping-particle":"","family":"Planet","given":"","non-dropping-particle":"","parse-names":false,"suffix":""}],"container-title":"Planet Labs","id":"ITEM-1","issued":{"date-parts":[["2016"]]},"number-of-pages":"41","title":"Satellite Imagery product specifications. Version 6.1","type":"report"},"uris":["http://www.mendeley.com/documents/?uuid=1f695cff-2a31-41b0-b688-6e9097535a2d"]}],"mendeley":{"formattedCitation":"(Planet, 2016)","plainTextFormattedCitation":"(Planet, 2016)","previouslyFormattedCitation":"(Planet, 2016)"},"properties":{"noteIndex":0},"schema":"https://github.com/citation-style-language/schema/raw/master/csl-citation.json"}</w:instrText>
      </w:r>
      <w:r w:rsidRPr="00F117E1">
        <w:rPr>
          <w:rFonts w:ascii="Times New Roman" w:hAnsi="Times New Roman" w:cs="Times New Roman"/>
          <w:color w:val="0070C0"/>
          <w:sz w:val="24"/>
          <w:szCs w:val="24"/>
        </w:rPr>
        <w:fldChar w:fldCharType="separate"/>
      </w:r>
      <w:r w:rsidRPr="00F117E1">
        <w:rPr>
          <w:rFonts w:ascii="Times New Roman" w:hAnsi="Times New Roman" w:cs="Times New Roman"/>
          <w:noProof/>
          <w:color w:val="0070C0"/>
          <w:sz w:val="24"/>
          <w:szCs w:val="24"/>
        </w:rPr>
        <w:t>(Planet, 2016)</w:t>
      </w:r>
      <w:r w:rsidRPr="00F117E1">
        <w:rPr>
          <w:rFonts w:ascii="Times New Roman" w:hAnsi="Times New Roman" w:cs="Times New Roman"/>
          <w:color w:val="0070C0"/>
          <w:sz w:val="24"/>
          <w:szCs w:val="24"/>
        </w:rPr>
        <w:fldChar w:fldCharType="end"/>
      </w:r>
      <w:r w:rsidRPr="00825022">
        <w:rPr>
          <w:rFonts w:ascii="Times New Roman" w:hAnsi="Times New Roman" w:cs="Times New Roman"/>
          <w:sz w:val="24"/>
          <w:szCs w:val="24"/>
        </w:rPr>
        <w:t>.</w:t>
      </w:r>
    </w:p>
    <w:p w14:paraId="41B44E4D" w14:textId="77777777" w:rsidR="00091EE2" w:rsidRDefault="00091EE2" w:rsidP="00091EE2">
      <w:pPr>
        <w:spacing w:after="0"/>
        <w:jc w:val="center"/>
        <w:rPr>
          <w:rFonts w:ascii="Times New Roman" w:hAnsi="Times New Roman" w:cs="Times New Roman"/>
          <w:sz w:val="24"/>
          <w:szCs w:val="24"/>
        </w:rPr>
      </w:pPr>
    </w:p>
    <w:p w14:paraId="3D2CBC49" w14:textId="36C0882D" w:rsidR="00091EE2" w:rsidRPr="00966D00" w:rsidRDefault="00091EE2" w:rsidP="00F278BC">
      <w:pPr>
        <w:spacing w:after="0"/>
        <w:rPr>
          <w:rFonts w:ascii="Times New Roman" w:hAnsi="Times New Roman" w:cs="Times New Roman"/>
          <w:sz w:val="24"/>
          <w:szCs w:val="24"/>
        </w:rPr>
      </w:pPr>
      <w:r w:rsidRPr="00966D00">
        <w:rPr>
          <w:rFonts w:ascii="Times New Roman" w:hAnsi="Times New Roman" w:cs="Times New Roman"/>
          <w:b/>
          <w:bCs/>
          <w:sz w:val="24"/>
          <w:szCs w:val="24"/>
        </w:rPr>
        <w:t>Cuadro 1</w:t>
      </w:r>
      <w:r w:rsidRPr="00966D00">
        <w:rPr>
          <w:rFonts w:ascii="Times New Roman" w:hAnsi="Times New Roman" w:cs="Times New Roman"/>
          <w:sz w:val="24"/>
          <w:szCs w:val="24"/>
        </w:rPr>
        <w:t>. Características técnicas de RapidEye 4.</w:t>
      </w:r>
    </w:p>
    <w:p w14:paraId="78400DF7" w14:textId="15D2F141" w:rsidR="00091EE2" w:rsidRPr="00331CD1" w:rsidRDefault="00091EE2" w:rsidP="00F278BC">
      <w:pPr>
        <w:spacing w:after="0"/>
        <w:rPr>
          <w:rFonts w:ascii="Times New Roman" w:hAnsi="Times New Roman" w:cs="Times New Roman"/>
          <w:sz w:val="24"/>
          <w:szCs w:val="24"/>
          <w:lang w:val="en-US"/>
        </w:rPr>
      </w:pPr>
      <w:r w:rsidRPr="00331CD1">
        <w:rPr>
          <w:rFonts w:ascii="Times New Roman" w:hAnsi="Times New Roman" w:cs="Times New Roman"/>
          <w:b/>
          <w:bCs/>
          <w:sz w:val="24"/>
          <w:szCs w:val="24"/>
          <w:lang w:val="en-US"/>
        </w:rPr>
        <w:t>Table 1</w:t>
      </w:r>
      <w:r w:rsidRPr="00331CD1">
        <w:rPr>
          <w:rFonts w:ascii="Times New Roman" w:hAnsi="Times New Roman" w:cs="Times New Roman"/>
          <w:sz w:val="24"/>
          <w:szCs w:val="24"/>
          <w:lang w:val="en-US"/>
        </w:rPr>
        <w:t xml:space="preserve">. Technical characteristics </w:t>
      </w:r>
      <w:r w:rsidR="00874072" w:rsidRPr="00331CD1">
        <w:rPr>
          <w:rFonts w:ascii="Times New Roman" w:hAnsi="Times New Roman" w:cs="Times New Roman"/>
          <w:sz w:val="24"/>
          <w:szCs w:val="24"/>
          <w:lang w:val="en-US"/>
        </w:rPr>
        <w:t xml:space="preserve">of </w:t>
      </w:r>
      <w:proofErr w:type="spellStart"/>
      <w:r w:rsidRPr="00331CD1">
        <w:rPr>
          <w:rFonts w:ascii="Times New Roman" w:hAnsi="Times New Roman" w:cs="Times New Roman"/>
          <w:sz w:val="24"/>
          <w:szCs w:val="24"/>
          <w:lang w:val="en-US"/>
        </w:rPr>
        <w:t>RapidEye</w:t>
      </w:r>
      <w:proofErr w:type="spellEnd"/>
      <w:r w:rsidRPr="00331CD1">
        <w:rPr>
          <w:rFonts w:ascii="Times New Roman" w:hAnsi="Times New Roman" w:cs="Times New Roman"/>
          <w:sz w:val="24"/>
          <w:szCs w:val="24"/>
          <w:lang w:val="en-US"/>
        </w:rPr>
        <w:t xml:space="preserve"> 4.</w:t>
      </w:r>
    </w:p>
    <w:p w14:paraId="4C64A794" w14:textId="77777777" w:rsidR="00091EE2" w:rsidRPr="00331CD1" w:rsidRDefault="00091EE2" w:rsidP="00091EE2">
      <w:pPr>
        <w:spacing w:after="0"/>
        <w:jc w:val="center"/>
        <w:rPr>
          <w:rFonts w:ascii="Times New Roman" w:hAnsi="Times New Roman" w:cs="Times New Roman"/>
          <w:sz w:val="24"/>
          <w:szCs w:val="24"/>
          <w:lang w:val="en-US"/>
        </w:rPr>
      </w:pPr>
    </w:p>
    <w:tbl>
      <w:tblPr>
        <w:tblW w:w="0" w:type="auto"/>
        <w:tblBorders>
          <w:top w:val="single" w:sz="4" w:space="0" w:color="7F7F7F"/>
          <w:bottom w:val="single" w:sz="4" w:space="0" w:color="7F7F7F"/>
        </w:tblBorders>
        <w:tblLook w:val="04A0" w:firstRow="1" w:lastRow="0" w:firstColumn="1" w:lastColumn="0" w:noHBand="0" w:noVBand="1"/>
      </w:tblPr>
      <w:tblGrid>
        <w:gridCol w:w="1976"/>
        <w:gridCol w:w="3956"/>
      </w:tblGrid>
      <w:tr w:rsidR="00091EE2" w:rsidRPr="003A4AA1" w14:paraId="25542E43" w14:textId="77777777" w:rsidTr="00F278BC">
        <w:tc>
          <w:tcPr>
            <w:tcW w:w="0" w:type="auto"/>
            <w:tcBorders>
              <w:top w:val="single" w:sz="4" w:space="0" w:color="auto"/>
              <w:bottom w:val="single" w:sz="4" w:space="0" w:color="auto"/>
            </w:tcBorders>
            <w:shd w:val="clear" w:color="auto" w:fill="auto"/>
            <w:vAlign w:val="center"/>
            <w:hideMark/>
          </w:tcPr>
          <w:p w14:paraId="4C7DB381" w14:textId="77777777" w:rsidR="00091EE2" w:rsidRPr="00966D00" w:rsidRDefault="00091EE2" w:rsidP="00ED6DDB">
            <w:pPr>
              <w:jc w:val="center"/>
              <w:rPr>
                <w:rFonts w:ascii="Times New Roman" w:hAnsi="Times New Roman" w:cs="Times New Roman"/>
                <w:b/>
                <w:bCs/>
              </w:rPr>
            </w:pPr>
            <w:r w:rsidRPr="00966D00">
              <w:rPr>
                <w:rFonts w:ascii="Times New Roman" w:hAnsi="Times New Roman" w:cs="Times New Roman"/>
                <w:b/>
                <w:bCs/>
              </w:rPr>
              <w:t>Parámetro</w:t>
            </w:r>
          </w:p>
        </w:tc>
        <w:tc>
          <w:tcPr>
            <w:tcW w:w="0" w:type="auto"/>
            <w:tcBorders>
              <w:top w:val="single" w:sz="4" w:space="0" w:color="auto"/>
              <w:bottom w:val="single" w:sz="4" w:space="0" w:color="auto"/>
            </w:tcBorders>
            <w:shd w:val="clear" w:color="auto" w:fill="auto"/>
            <w:vAlign w:val="center"/>
            <w:hideMark/>
          </w:tcPr>
          <w:p w14:paraId="0D5C346F" w14:textId="77777777" w:rsidR="00091EE2" w:rsidRPr="00966D00" w:rsidRDefault="00091EE2" w:rsidP="00ED6DDB">
            <w:pPr>
              <w:jc w:val="center"/>
              <w:rPr>
                <w:rFonts w:ascii="Times New Roman" w:hAnsi="Times New Roman" w:cs="Times New Roman"/>
                <w:b/>
                <w:bCs/>
              </w:rPr>
            </w:pPr>
            <w:r w:rsidRPr="00966D00">
              <w:rPr>
                <w:rFonts w:ascii="Times New Roman" w:hAnsi="Times New Roman" w:cs="Times New Roman"/>
                <w:b/>
                <w:bCs/>
              </w:rPr>
              <w:t>Escena Básica RE</w:t>
            </w:r>
          </w:p>
        </w:tc>
      </w:tr>
      <w:tr w:rsidR="00091EE2" w:rsidRPr="003A4AA1" w14:paraId="22094561" w14:textId="77777777" w:rsidTr="00F278BC">
        <w:tc>
          <w:tcPr>
            <w:tcW w:w="0" w:type="auto"/>
            <w:tcBorders>
              <w:top w:val="single" w:sz="4" w:space="0" w:color="auto"/>
              <w:bottom w:val="nil"/>
            </w:tcBorders>
            <w:shd w:val="clear" w:color="auto" w:fill="auto"/>
            <w:vAlign w:val="center"/>
          </w:tcPr>
          <w:p w14:paraId="297F9310" w14:textId="77777777" w:rsidR="00091EE2" w:rsidRPr="003A4AA1" w:rsidRDefault="00091EE2" w:rsidP="00ED6DDB">
            <w:pPr>
              <w:jc w:val="center"/>
              <w:rPr>
                <w:rFonts w:ascii="Times New Roman" w:hAnsi="Times New Roman" w:cs="Times New Roman"/>
              </w:rPr>
            </w:pPr>
            <w:r w:rsidRPr="003A4AA1">
              <w:rPr>
                <w:rFonts w:ascii="Times New Roman" w:hAnsi="Times New Roman" w:cs="Times New Roman"/>
              </w:rPr>
              <w:t>Escena ID</w:t>
            </w:r>
          </w:p>
        </w:tc>
        <w:tc>
          <w:tcPr>
            <w:tcW w:w="0" w:type="auto"/>
            <w:tcBorders>
              <w:top w:val="single" w:sz="4" w:space="0" w:color="auto"/>
              <w:bottom w:val="nil"/>
            </w:tcBorders>
            <w:shd w:val="clear" w:color="auto" w:fill="auto"/>
            <w:vAlign w:val="center"/>
          </w:tcPr>
          <w:p w14:paraId="1E3994AC" w14:textId="77777777" w:rsidR="00091EE2" w:rsidRPr="003A4AA1" w:rsidRDefault="00091EE2" w:rsidP="00ED6DDB">
            <w:pPr>
              <w:jc w:val="center"/>
              <w:rPr>
                <w:rFonts w:ascii="Times New Roman" w:hAnsi="Times New Roman" w:cs="Times New Roman"/>
              </w:rPr>
            </w:pPr>
            <w:r w:rsidRPr="003A4AA1">
              <w:rPr>
                <w:rFonts w:ascii="Times New Roman" w:hAnsi="Times New Roman" w:cs="Times New Roman"/>
              </w:rPr>
              <w:t>T161455_RE4_1B-NAC_4516252_96503</w:t>
            </w:r>
          </w:p>
        </w:tc>
      </w:tr>
      <w:tr w:rsidR="00091EE2" w:rsidRPr="003A4AA1" w14:paraId="1908A57B" w14:textId="77777777" w:rsidTr="00F278BC">
        <w:tc>
          <w:tcPr>
            <w:tcW w:w="0" w:type="auto"/>
            <w:tcBorders>
              <w:top w:val="nil"/>
              <w:bottom w:val="nil"/>
            </w:tcBorders>
            <w:shd w:val="clear" w:color="auto" w:fill="auto"/>
            <w:vAlign w:val="center"/>
            <w:hideMark/>
          </w:tcPr>
          <w:p w14:paraId="58B76B3C" w14:textId="77777777" w:rsidR="00091EE2" w:rsidRPr="003A4AA1" w:rsidRDefault="00091EE2" w:rsidP="00ED6DDB">
            <w:pPr>
              <w:jc w:val="center"/>
              <w:rPr>
                <w:rFonts w:ascii="Times New Roman" w:hAnsi="Times New Roman" w:cs="Times New Roman"/>
              </w:rPr>
            </w:pPr>
            <w:r w:rsidRPr="003A4AA1">
              <w:rPr>
                <w:rFonts w:ascii="Times New Roman" w:hAnsi="Times New Roman" w:cs="Times New Roman"/>
              </w:rPr>
              <w:t xml:space="preserve">Porcentaje de </w:t>
            </w:r>
            <w:r>
              <w:rPr>
                <w:rFonts w:ascii="Times New Roman" w:hAnsi="Times New Roman" w:cs="Times New Roman"/>
              </w:rPr>
              <w:t>n</w:t>
            </w:r>
            <w:r w:rsidRPr="003A4AA1">
              <w:rPr>
                <w:rFonts w:ascii="Times New Roman" w:hAnsi="Times New Roman" w:cs="Times New Roman"/>
              </w:rPr>
              <w:t>ubes</w:t>
            </w:r>
          </w:p>
        </w:tc>
        <w:tc>
          <w:tcPr>
            <w:tcW w:w="0" w:type="auto"/>
            <w:tcBorders>
              <w:top w:val="nil"/>
              <w:bottom w:val="nil"/>
            </w:tcBorders>
            <w:shd w:val="clear" w:color="auto" w:fill="auto"/>
            <w:vAlign w:val="center"/>
            <w:hideMark/>
          </w:tcPr>
          <w:p w14:paraId="0F99C434" w14:textId="77777777" w:rsidR="00091EE2" w:rsidRPr="003A4AA1" w:rsidRDefault="00091EE2" w:rsidP="00ED6DDB">
            <w:pPr>
              <w:jc w:val="center"/>
              <w:rPr>
                <w:rFonts w:ascii="Times New Roman" w:hAnsi="Times New Roman" w:cs="Times New Roman"/>
              </w:rPr>
            </w:pPr>
            <w:r w:rsidRPr="003A4AA1">
              <w:rPr>
                <w:rFonts w:ascii="Times New Roman" w:hAnsi="Times New Roman" w:cs="Times New Roman"/>
              </w:rPr>
              <w:t>7</w:t>
            </w:r>
            <w:r>
              <w:rPr>
                <w:rFonts w:ascii="Times New Roman" w:hAnsi="Times New Roman" w:cs="Times New Roman"/>
              </w:rPr>
              <w:t xml:space="preserve"> </w:t>
            </w:r>
            <w:r w:rsidRPr="003A4AA1">
              <w:rPr>
                <w:rFonts w:ascii="Times New Roman" w:hAnsi="Times New Roman" w:cs="Times New Roman"/>
              </w:rPr>
              <w:t>%</w:t>
            </w:r>
          </w:p>
        </w:tc>
      </w:tr>
      <w:tr w:rsidR="00091EE2" w:rsidRPr="003A4AA1" w14:paraId="52E644A2" w14:textId="77777777" w:rsidTr="00F278BC">
        <w:tc>
          <w:tcPr>
            <w:tcW w:w="0" w:type="auto"/>
            <w:tcBorders>
              <w:top w:val="nil"/>
              <w:bottom w:val="nil"/>
            </w:tcBorders>
            <w:shd w:val="clear" w:color="auto" w:fill="auto"/>
            <w:vAlign w:val="center"/>
          </w:tcPr>
          <w:p w14:paraId="7BC12810" w14:textId="77777777" w:rsidR="00091EE2" w:rsidRPr="003A4AA1" w:rsidRDefault="00091EE2" w:rsidP="00ED6DDB">
            <w:pPr>
              <w:jc w:val="center"/>
              <w:rPr>
                <w:rFonts w:ascii="Times New Roman" w:hAnsi="Times New Roman" w:cs="Times New Roman"/>
              </w:rPr>
            </w:pPr>
            <w:r w:rsidRPr="003A4AA1">
              <w:rPr>
                <w:rFonts w:ascii="Times New Roman" w:hAnsi="Times New Roman" w:cs="Times New Roman"/>
              </w:rPr>
              <w:t>Píxel</w:t>
            </w:r>
          </w:p>
        </w:tc>
        <w:tc>
          <w:tcPr>
            <w:tcW w:w="0" w:type="auto"/>
            <w:tcBorders>
              <w:top w:val="nil"/>
              <w:bottom w:val="nil"/>
            </w:tcBorders>
            <w:shd w:val="clear" w:color="auto" w:fill="auto"/>
            <w:vAlign w:val="center"/>
          </w:tcPr>
          <w:p w14:paraId="3C2AD97C" w14:textId="77777777" w:rsidR="00091EE2" w:rsidRPr="003A4AA1" w:rsidRDefault="00091EE2" w:rsidP="00ED6DDB">
            <w:pPr>
              <w:jc w:val="center"/>
              <w:rPr>
                <w:rFonts w:ascii="Times New Roman" w:hAnsi="Times New Roman" w:cs="Times New Roman"/>
              </w:rPr>
            </w:pPr>
            <w:r w:rsidRPr="003A4AA1">
              <w:rPr>
                <w:rFonts w:ascii="Times New Roman" w:hAnsi="Times New Roman" w:cs="Times New Roman"/>
              </w:rPr>
              <w:t>6</w:t>
            </w:r>
            <w:r>
              <w:rPr>
                <w:rFonts w:ascii="Times New Roman" w:hAnsi="Times New Roman" w:cs="Times New Roman"/>
              </w:rPr>
              <w:t>.</w:t>
            </w:r>
            <w:r w:rsidRPr="003A4AA1">
              <w:rPr>
                <w:rFonts w:ascii="Times New Roman" w:hAnsi="Times New Roman" w:cs="Times New Roman"/>
              </w:rPr>
              <w:t>5 m</w:t>
            </w:r>
          </w:p>
        </w:tc>
      </w:tr>
      <w:tr w:rsidR="00091EE2" w:rsidRPr="003A4AA1" w14:paraId="12CA0911" w14:textId="77777777" w:rsidTr="00F278BC">
        <w:tc>
          <w:tcPr>
            <w:tcW w:w="0" w:type="auto"/>
            <w:tcBorders>
              <w:top w:val="nil"/>
              <w:bottom w:val="nil"/>
            </w:tcBorders>
            <w:shd w:val="clear" w:color="auto" w:fill="auto"/>
            <w:vAlign w:val="center"/>
            <w:hideMark/>
          </w:tcPr>
          <w:p w14:paraId="66E3EBD7" w14:textId="77777777" w:rsidR="00091EE2" w:rsidRPr="003A4AA1" w:rsidRDefault="00091EE2" w:rsidP="00ED6DDB">
            <w:pPr>
              <w:jc w:val="center"/>
              <w:rPr>
                <w:rFonts w:ascii="Times New Roman" w:hAnsi="Times New Roman" w:cs="Times New Roman"/>
              </w:rPr>
            </w:pPr>
            <w:r w:rsidRPr="003A4AA1">
              <w:rPr>
                <w:rFonts w:ascii="Times New Roman" w:hAnsi="Times New Roman" w:cs="Times New Roman"/>
              </w:rPr>
              <w:t>Satélite</w:t>
            </w:r>
          </w:p>
        </w:tc>
        <w:tc>
          <w:tcPr>
            <w:tcW w:w="0" w:type="auto"/>
            <w:tcBorders>
              <w:top w:val="nil"/>
              <w:bottom w:val="nil"/>
            </w:tcBorders>
            <w:shd w:val="clear" w:color="auto" w:fill="auto"/>
            <w:vAlign w:val="center"/>
            <w:hideMark/>
          </w:tcPr>
          <w:p w14:paraId="50DB9403" w14:textId="77777777" w:rsidR="00091EE2" w:rsidRPr="003A4AA1" w:rsidRDefault="00091EE2" w:rsidP="00ED6DDB">
            <w:pPr>
              <w:jc w:val="center"/>
              <w:rPr>
                <w:rFonts w:ascii="Times New Roman" w:hAnsi="Times New Roman" w:cs="Times New Roman"/>
              </w:rPr>
            </w:pPr>
            <w:r w:rsidRPr="003A4AA1">
              <w:rPr>
                <w:rFonts w:ascii="Times New Roman" w:hAnsi="Times New Roman" w:cs="Times New Roman"/>
              </w:rPr>
              <w:t>RapidEye-4</w:t>
            </w:r>
          </w:p>
        </w:tc>
      </w:tr>
      <w:tr w:rsidR="00091EE2" w:rsidRPr="003A4AA1" w14:paraId="53369AF5" w14:textId="77777777" w:rsidTr="00F278BC">
        <w:tc>
          <w:tcPr>
            <w:tcW w:w="0" w:type="auto"/>
            <w:tcBorders>
              <w:top w:val="nil"/>
              <w:bottom w:val="nil"/>
            </w:tcBorders>
            <w:shd w:val="clear" w:color="auto" w:fill="auto"/>
            <w:vAlign w:val="center"/>
            <w:hideMark/>
          </w:tcPr>
          <w:p w14:paraId="6BCA79B6" w14:textId="77777777" w:rsidR="00091EE2" w:rsidRPr="003A4AA1" w:rsidRDefault="00091EE2" w:rsidP="00ED6DDB">
            <w:pPr>
              <w:jc w:val="center"/>
              <w:rPr>
                <w:rFonts w:ascii="Times New Roman" w:hAnsi="Times New Roman" w:cs="Times New Roman"/>
              </w:rPr>
            </w:pPr>
            <w:r w:rsidRPr="003A4AA1">
              <w:rPr>
                <w:rFonts w:ascii="Times New Roman" w:hAnsi="Times New Roman" w:cs="Times New Roman"/>
              </w:rPr>
              <w:t xml:space="preserve">Ángulo </w:t>
            </w:r>
            <w:r>
              <w:rPr>
                <w:rFonts w:ascii="Times New Roman" w:hAnsi="Times New Roman" w:cs="Times New Roman"/>
              </w:rPr>
              <w:t>s</w:t>
            </w:r>
            <w:r w:rsidRPr="003A4AA1">
              <w:rPr>
                <w:rFonts w:ascii="Times New Roman" w:hAnsi="Times New Roman" w:cs="Times New Roman"/>
              </w:rPr>
              <w:t>olar</w:t>
            </w:r>
          </w:p>
        </w:tc>
        <w:tc>
          <w:tcPr>
            <w:tcW w:w="0" w:type="auto"/>
            <w:tcBorders>
              <w:top w:val="nil"/>
              <w:bottom w:val="nil"/>
            </w:tcBorders>
            <w:shd w:val="clear" w:color="auto" w:fill="auto"/>
            <w:vAlign w:val="center"/>
            <w:hideMark/>
          </w:tcPr>
          <w:p w14:paraId="51AC1F38" w14:textId="77777777" w:rsidR="00091EE2" w:rsidRPr="003A4AA1" w:rsidRDefault="00091EE2" w:rsidP="00ED6DDB">
            <w:pPr>
              <w:jc w:val="center"/>
              <w:rPr>
                <w:rFonts w:ascii="Times New Roman" w:hAnsi="Times New Roman" w:cs="Times New Roman"/>
              </w:rPr>
            </w:pPr>
            <w:r w:rsidRPr="003A4AA1">
              <w:rPr>
                <w:rFonts w:ascii="Times New Roman" w:hAnsi="Times New Roman" w:cs="Times New Roman"/>
              </w:rPr>
              <w:t>59</w:t>
            </w:r>
            <w:r>
              <w:rPr>
                <w:rFonts w:ascii="Times New Roman" w:hAnsi="Times New Roman" w:cs="Times New Roman"/>
              </w:rPr>
              <w:t>.</w:t>
            </w:r>
            <w:r w:rsidRPr="003A4AA1">
              <w:rPr>
                <w:rFonts w:ascii="Times New Roman" w:hAnsi="Times New Roman" w:cs="Times New Roman"/>
              </w:rPr>
              <w:t>3°</w:t>
            </w:r>
          </w:p>
        </w:tc>
      </w:tr>
      <w:tr w:rsidR="00091EE2" w:rsidRPr="003A4AA1" w14:paraId="01777C2F" w14:textId="77777777" w:rsidTr="00F278BC">
        <w:trPr>
          <w:trHeight w:val="1807"/>
        </w:trPr>
        <w:tc>
          <w:tcPr>
            <w:tcW w:w="0" w:type="auto"/>
            <w:tcBorders>
              <w:top w:val="nil"/>
              <w:bottom w:val="single" w:sz="4" w:space="0" w:color="auto"/>
            </w:tcBorders>
            <w:shd w:val="clear" w:color="auto" w:fill="auto"/>
            <w:vAlign w:val="center"/>
          </w:tcPr>
          <w:p w14:paraId="70E38D41" w14:textId="77777777" w:rsidR="00091EE2" w:rsidRPr="003A4AA1" w:rsidRDefault="00091EE2" w:rsidP="00ED6DDB">
            <w:pPr>
              <w:jc w:val="center"/>
              <w:rPr>
                <w:rFonts w:ascii="Times New Roman" w:hAnsi="Times New Roman" w:cs="Times New Roman"/>
              </w:rPr>
            </w:pPr>
            <w:r w:rsidRPr="003A4AA1">
              <w:rPr>
                <w:rFonts w:ascii="Times New Roman" w:hAnsi="Times New Roman" w:cs="Times New Roman"/>
              </w:rPr>
              <w:lastRenderedPageBreak/>
              <w:t xml:space="preserve">Rango </w:t>
            </w:r>
            <w:r>
              <w:rPr>
                <w:rFonts w:ascii="Times New Roman" w:hAnsi="Times New Roman" w:cs="Times New Roman"/>
              </w:rPr>
              <w:t>e</w:t>
            </w:r>
            <w:r w:rsidRPr="003A4AA1">
              <w:rPr>
                <w:rFonts w:ascii="Times New Roman" w:hAnsi="Times New Roman" w:cs="Times New Roman"/>
              </w:rPr>
              <w:t>spectral</w:t>
            </w:r>
          </w:p>
        </w:tc>
        <w:tc>
          <w:tcPr>
            <w:tcW w:w="0" w:type="auto"/>
            <w:tcBorders>
              <w:top w:val="nil"/>
              <w:bottom w:val="single" w:sz="4" w:space="0" w:color="auto"/>
            </w:tcBorders>
            <w:shd w:val="clear" w:color="auto" w:fill="auto"/>
            <w:vAlign w:val="center"/>
          </w:tcPr>
          <w:p w14:paraId="64AEF82A" w14:textId="77777777" w:rsidR="00091EE2" w:rsidRPr="003A4AA1" w:rsidRDefault="00091EE2" w:rsidP="00ED6DDB">
            <w:pPr>
              <w:jc w:val="center"/>
              <w:rPr>
                <w:rFonts w:ascii="Times New Roman" w:hAnsi="Times New Roman" w:cs="Times New Roman"/>
              </w:rPr>
            </w:pPr>
            <w:r w:rsidRPr="003A4AA1">
              <w:rPr>
                <w:rFonts w:ascii="Times New Roman" w:hAnsi="Times New Roman" w:cs="Times New Roman"/>
              </w:rPr>
              <w:t>Banda 1 Blue (440 – 510 nm)</w:t>
            </w:r>
          </w:p>
          <w:p w14:paraId="27733F59" w14:textId="77777777" w:rsidR="00091EE2" w:rsidRPr="003A4AA1" w:rsidRDefault="00091EE2" w:rsidP="00ED6DDB">
            <w:pPr>
              <w:jc w:val="center"/>
              <w:rPr>
                <w:rFonts w:ascii="Times New Roman" w:hAnsi="Times New Roman" w:cs="Times New Roman"/>
              </w:rPr>
            </w:pPr>
            <w:r w:rsidRPr="003A4AA1">
              <w:rPr>
                <w:rFonts w:ascii="Times New Roman" w:hAnsi="Times New Roman" w:cs="Times New Roman"/>
              </w:rPr>
              <w:t>Banda 2 Green (520 – 590 nm)</w:t>
            </w:r>
          </w:p>
          <w:p w14:paraId="0B51F5E1" w14:textId="77777777" w:rsidR="00091EE2" w:rsidRPr="003A4AA1" w:rsidRDefault="00091EE2" w:rsidP="00ED6DDB">
            <w:pPr>
              <w:jc w:val="center"/>
              <w:rPr>
                <w:rFonts w:ascii="Times New Roman" w:hAnsi="Times New Roman" w:cs="Times New Roman"/>
              </w:rPr>
            </w:pPr>
            <w:r w:rsidRPr="003A4AA1">
              <w:rPr>
                <w:rFonts w:ascii="Times New Roman" w:hAnsi="Times New Roman" w:cs="Times New Roman"/>
              </w:rPr>
              <w:t>Banda 3 Red (630 – 685 nm)</w:t>
            </w:r>
          </w:p>
          <w:p w14:paraId="62526339" w14:textId="77777777" w:rsidR="00091EE2" w:rsidRPr="003A4AA1" w:rsidRDefault="00091EE2" w:rsidP="00ED6DDB">
            <w:pPr>
              <w:jc w:val="center"/>
              <w:rPr>
                <w:rFonts w:ascii="Times New Roman" w:hAnsi="Times New Roman" w:cs="Times New Roman"/>
              </w:rPr>
            </w:pPr>
            <w:r w:rsidRPr="003A4AA1">
              <w:rPr>
                <w:rFonts w:ascii="Times New Roman" w:hAnsi="Times New Roman" w:cs="Times New Roman"/>
              </w:rPr>
              <w:t>Banda 4 Red Edge (690 – 730 nm)</w:t>
            </w:r>
          </w:p>
          <w:p w14:paraId="0DB55B2D" w14:textId="77777777" w:rsidR="00091EE2" w:rsidRPr="003A4AA1" w:rsidRDefault="00091EE2" w:rsidP="00ED6DDB">
            <w:pPr>
              <w:jc w:val="center"/>
              <w:rPr>
                <w:rFonts w:ascii="Times New Roman" w:hAnsi="Times New Roman" w:cs="Times New Roman"/>
              </w:rPr>
            </w:pPr>
            <w:r w:rsidRPr="003A4AA1">
              <w:rPr>
                <w:rFonts w:ascii="Times New Roman" w:hAnsi="Times New Roman" w:cs="Times New Roman"/>
              </w:rPr>
              <w:t xml:space="preserve">Banda 5 </w:t>
            </w:r>
            <w:proofErr w:type="spellStart"/>
            <w:r w:rsidRPr="003A4AA1">
              <w:rPr>
                <w:rFonts w:ascii="Times New Roman" w:hAnsi="Times New Roman" w:cs="Times New Roman"/>
              </w:rPr>
              <w:t>Infrared</w:t>
            </w:r>
            <w:proofErr w:type="spellEnd"/>
            <w:r w:rsidRPr="003A4AA1">
              <w:rPr>
                <w:rFonts w:ascii="Times New Roman" w:hAnsi="Times New Roman" w:cs="Times New Roman"/>
              </w:rPr>
              <w:t xml:space="preserve"> (760 – 850 nm)</w:t>
            </w:r>
          </w:p>
        </w:tc>
      </w:tr>
    </w:tbl>
    <w:p w14:paraId="4CAF1F60" w14:textId="77777777" w:rsidR="00612D4D" w:rsidRDefault="00612D4D" w:rsidP="00B5239A">
      <w:pPr>
        <w:spacing w:after="0"/>
        <w:jc w:val="both"/>
        <w:rPr>
          <w:rFonts w:ascii="Times New Roman" w:hAnsi="Times New Roman" w:cs="Times New Roman"/>
          <w:b/>
          <w:bCs/>
          <w:sz w:val="24"/>
          <w:szCs w:val="24"/>
        </w:rPr>
      </w:pPr>
    </w:p>
    <w:p w14:paraId="1AAE3F5F" w14:textId="7FBB3A0E" w:rsidR="00B5239A" w:rsidRPr="00884BC1" w:rsidRDefault="00B5239A" w:rsidP="00884BC1">
      <w:pPr>
        <w:spacing w:after="0" w:line="240" w:lineRule="auto"/>
        <w:jc w:val="both"/>
        <w:rPr>
          <w:rFonts w:ascii="Times New Roman" w:hAnsi="Times New Roman" w:cs="Times New Roman"/>
          <w:b/>
          <w:bCs/>
          <w:sz w:val="24"/>
          <w:szCs w:val="24"/>
        </w:rPr>
      </w:pPr>
      <w:r w:rsidRPr="00884BC1">
        <w:rPr>
          <w:rFonts w:ascii="Times New Roman" w:hAnsi="Times New Roman" w:cs="Times New Roman"/>
          <w:b/>
          <w:bCs/>
          <w:sz w:val="24"/>
          <w:szCs w:val="24"/>
        </w:rPr>
        <w:t>2.3 Procesamiento de la imagen</w:t>
      </w:r>
    </w:p>
    <w:p w14:paraId="29C1D59D" w14:textId="77777777" w:rsidR="00B5239A" w:rsidRPr="00435931" w:rsidRDefault="00B5239A" w:rsidP="00884BC1">
      <w:pPr>
        <w:spacing w:after="0" w:line="240" w:lineRule="auto"/>
        <w:jc w:val="both"/>
        <w:rPr>
          <w:rFonts w:ascii="Times New Roman" w:hAnsi="Times New Roman" w:cs="Times New Roman"/>
          <w:b/>
          <w:bCs/>
          <w:sz w:val="24"/>
          <w:szCs w:val="24"/>
        </w:rPr>
      </w:pPr>
    </w:p>
    <w:p w14:paraId="0C2CA10F" w14:textId="382B7A45" w:rsidR="00B5239A" w:rsidRDefault="00B5239A" w:rsidP="00884BC1">
      <w:pPr>
        <w:spacing w:after="0" w:line="240" w:lineRule="auto"/>
        <w:jc w:val="both"/>
        <w:rPr>
          <w:rFonts w:ascii="Times New Roman" w:hAnsi="Times New Roman" w:cs="Times New Roman"/>
          <w:sz w:val="24"/>
          <w:szCs w:val="24"/>
        </w:rPr>
      </w:pPr>
      <w:r w:rsidRPr="00435931">
        <w:rPr>
          <w:rFonts w:ascii="Times New Roman" w:hAnsi="Times New Roman" w:cs="Times New Roman"/>
          <w:sz w:val="24"/>
          <w:szCs w:val="24"/>
        </w:rPr>
        <w:t xml:space="preserve">El ajuste radiométrico </w:t>
      </w:r>
      <w:r>
        <w:rPr>
          <w:rFonts w:ascii="Times New Roman" w:hAnsi="Times New Roman" w:cs="Times New Roman"/>
          <w:sz w:val="24"/>
          <w:szCs w:val="24"/>
        </w:rPr>
        <w:t>se aplicó</w:t>
      </w:r>
      <w:r w:rsidRPr="00435931">
        <w:rPr>
          <w:rFonts w:ascii="Times New Roman" w:hAnsi="Times New Roman" w:cs="Times New Roman"/>
          <w:sz w:val="24"/>
          <w:szCs w:val="24"/>
        </w:rPr>
        <w:t xml:space="preserve"> a </w:t>
      </w:r>
      <w:r>
        <w:rPr>
          <w:rFonts w:ascii="Times New Roman" w:hAnsi="Times New Roman" w:cs="Times New Roman"/>
          <w:sz w:val="24"/>
          <w:szCs w:val="24"/>
        </w:rPr>
        <w:t xml:space="preserve">los </w:t>
      </w:r>
      <w:r w:rsidRPr="00435931">
        <w:rPr>
          <w:rFonts w:ascii="Times New Roman" w:hAnsi="Times New Roman" w:cs="Times New Roman"/>
          <w:sz w:val="24"/>
          <w:szCs w:val="24"/>
        </w:rPr>
        <w:t>números digitales (</w:t>
      </w:r>
      <w:r>
        <w:rPr>
          <w:rFonts w:ascii="Times New Roman" w:hAnsi="Times New Roman" w:cs="Times New Roman"/>
          <w:sz w:val="24"/>
          <w:szCs w:val="24"/>
        </w:rPr>
        <w:t>ND</w:t>
      </w:r>
      <w:r w:rsidRPr="00435931">
        <w:rPr>
          <w:rFonts w:ascii="Times New Roman" w:hAnsi="Times New Roman" w:cs="Times New Roman"/>
          <w:sz w:val="24"/>
          <w:szCs w:val="24"/>
        </w:rPr>
        <w:t>) de la imagen RE</w:t>
      </w:r>
      <w:r w:rsidR="001F5637">
        <w:rPr>
          <w:rFonts w:ascii="Times New Roman" w:hAnsi="Times New Roman" w:cs="Times New Roman"/>
          <w:sz w:val="24"/>
          <w:szCs w:val="24"/>
        </w:rPr>
        <w:t>,</w:t>
      </w:r>
      <w:r w:rsidRPr="00435931">
        <w:rPr>
          <w:rFonts w:ascii="Times New Roman" w:hAnsi="Times New Roman" w:cs="Times New Roman"/>
          <w:sz w:val="24"/>
          <w:szCs w:val="24"/>
        </w:rPr>
        <w:t xml:space="preserve"> utilizando las herramientas de ajuste de ENVI y el método "</w:t>
      </w:r>
      <w:proofErr w:type="spellStart"/>
      <w:r w:rsidRPr="00435931">
        <w:rPr>
          <w:rFonts w:ascii="Times New Roman" w:hAnsi="Times New Roman" w:cs="Times New Roman"/>
          <w:sz w:val="24"/>
          <w:szCs w:val="24"/>
        </w:rPr>
        <w:t>Dark</w:t>
      </w:r>
      <w:proofErr w:type="spellEnd"/>
      <w:r w:rsidRPr="00435931">
        <w:rPr>
          <w:rFonts w:ascii="Times New Roman" w:hAnsi="Times New Roman" w:cs="Times New Roman"/>
          <w:sz w:val="24"/>
          <w:szCs w:val="24"/>
        </w:rPr>
        <w:t xml:space="preserve"> </w:t>
      </w:r>
      <w:proofErr w:type="spellStart"/>
      <w:r w:rsidRPr="00435931">
        <w:rPr>
          <w:rFonts w:ascii="Times New Roman" w:hAnsi="Times New Roman" w:cs="Times New Roman"/>
          <w:sz w:val="24"/>
          <w:szCs w:val="24"/>
        </w:rPr>
        <w:t>Subtract</w:t>
      </w:r>
      <w:proofErr w:type="spellEnd"/>
      <w:r w:rsidRPr="00435931">
        <w:rPr>
          <w:rFonts w:ascii="Times New Roman" w:hAnsi="Times New Roman" w:cs="Times New Roman"/>
          <w:sz w:val="24"/>
          <w:szCs w:val="24"/>
        </w:rPr>
        <w:t>". Este proceso elimina los efectos de dispersión atmosférica presentes en la imagen minimizando los errores radiométricos en el momento de la captura</w:t>
      </w:r>
      <w:r>
        <w:rPr>
          <w:rFonts w:ascii="Times New Roman" w:hAnsi="Times New Roman" w:cs="Times New Roman"/>
          <w:sz w:val="24"/>
          <w:szCs w:val="24"/>
        </w:rPr>
        <w:t xml:space="preserve"> y así</w:t>
      </w:r>
      <w:r w:rsidRPr="00435931">
        <w:rPr>
          <w:rFonts w:ascii="Times New Roman" w:hAnsi="Times New Roman" w:cs="Times New Roman"/>
          <w:sz w:val="24"/>
          <w:szCs w:val="24"/>
        </w:rPr>
        <w:t xml:space="preserve"> mejorando los elementos radiométricos de la superficie terrestre</w:t>
      </w:r>
      <w:r>
        <w:rPr>
          <w:rFonts w:ascii="Times New Roman" w:hAnsi="Times New Roman" w:cs="Times New Roman"/>
          <w:sz w:val="24"/>
          <w:szCs w:val="24"/>
        </w:rPr>
        <w:t>.</w:t>
      </w:r>
    </w:p>
    <w:p w14:paraId="272B78B2" w14:textId="77777777" w:rsidR="00B5239A" w:rsidRDefault="00B5239A" w:rsidP="00884BC1">
      <w:pPr>
        <w:spacing w:after="0" w:line="240" w:lineRule="auto"/>
        <w:ind w:firstLine="284"/>
        <w:jc w:val="both"/>
        <w:rPr>
          <w:rFonts w:ascii="Times New Roman" w:hAnsi="Times New Roman" w:cs="Times New Roman"/>
          <w:sz w:val="24"/>
          <w:szCs w:val="24"/>
        </w:rPr>
      </w:pPr>
    </w:p>
    <w:p w14:paraId="49C1F9A3" w14:textId="0CCD2A6B" w:rsidR="00B5239A" w:rsidRPr="00435931" w:rsidRDefault="00B5239A" w:rsidP="00884BC1">
      <w:pPr>
        <w:spacing w:after="0" w:line="240" w:lineRule="auto"/>
        <w:jc w:val="both"/>
        <w:rPr>
          <w:rFonts w:ascii="Times New Roman" w:hAnsi="Times New Roman" w:cs="Times New Roman"/>
          <w:sz w:val="24"/>
          <w:szCs w:val="24"/>
        </w:rPr>
      </w:pPr>
      <w:r w:rsidRPr="00435931">
        <w:rPr>
          <w:rFonts w:ascii="Times New Roman" w:hAnsi="Times New Roman" w:cs="Times New Roman"/>
          <w:sz w:val="24"/>
          <w:szCs w:val="24"/>
        </w:rPr>
        <w:t xml:space="preserve">Además, para la corrección atmosférica, los valores </w:t>
      </w:r>
      <w:r>
        <w:rPr>
          <w:rFonts w:ascii="Times New Roman" w:hAnsi="Times New Roman" w:cs="Times New Roman"/>
          <w:sz w:val="24"/>
          <w:szCs w:val="24"/>
        </w:rPr>
        <w:t>ND</w:t>
      </w:r>
      <w:r w:rsidRPr="00435931">
        <w:rPr>
          <w:rFonts w:ascii="Times New Roman" w:hAnsi="Times New Roman" w:cs="Times New Roman"/>
          <w:sz w:val="24"/>
          <w:szCs w:val="24"/>
        </w:rPr>
        <w:t xml:space="preserve"> se convirtieron en </w:t>
      </w:r>
      <w:r w:rsidR="00942D17">
        <w:rPr>
          <w:rFonts w:ascii="Times New Roman" w:hAnsi="Times New Roman" w:cs="Times New Roman"/>
          <w:sz w:val="24"/>
          <w:szCs w:val="24"/>
        </w:rPr>
        <w:t>r</w:t>
      </w:r>
      <w:r w:rsidRPr="00435931">
        <w:rPr>
          <w:rFonts w:ascii="Times New Roman" w:hAnsi="Times New Roman" w:cs="Times New Roman"/>
          <w:sz w:val="24"/>
          <w:szCs w:val="24"/>
        </w:rPr>
        <w:t xml:space="preserve">eflectancia </w:t>
      </w:r>
      <w:r>
        <w:rPr>
          <w:rFonts w:ascii="Times New Roman" w:hAnsi="Times New Roman" w:cs="Times New Roman"/>
          <w:sz w:val="24"/>
          <w:szCs w:val="24"/>
        </w:rPr>
        <w:t>a la Altura de la Atmosfera</w:t>
      </w:r>
      <w:r w:rsidRPr="00435931">
        <w:rPr>
          <w:rFonts w:ascii="Times New Roman" w:hAnsi="Times New Roman" w:cs="Times New Roman"/>
          <w:sz w:val="24"/>
          <w:szCs w:val="24"/>
        </w:rPr>
        <w:t xml:space="preserve"> (</w:t>
      </w:r>
      <w:proofErr w:type="spellStart"/>
      <w:r w:rsidRPr="00435931">
        <w:rPr>
          <w:rFonts w:ascii="Times New Roman" w:hAnsi="Times New Roman" w:cs="Times New Roman"/>
          <w:sz w:val="24"/>
          <w:szCs w:val="24"/>
        </w:rPr>
        <w:t>ToA</w:t>
      </w:r>
      <w:proofErr w:type="spellEnd"/>
      <w:r>
        <w:rPr>
          <w:rFonts w:ascii="Times New Roman" w:hAnsi="Times New Roman" w:cs="Times New Roman"/>
          <w:sz w:val="24"/>
          <w:szCs w:val="24"/>
        </w:rPr>
        <w:t>, por sus siglas en inglés</w:t>
      </w:r>
      <w:r w:rsidRPr="00435931">
        <w:rPr>
          <w:rFonts w:ascii="Times New Roman" w:hAnsi="Times New Roman" w:cs="Times New Roman"/>
          <w:sz w:val="24"/>
          <w:szCs w:val="24"/>
        </w:rPr>
        <w:t xml:space="preserve">) </w:t>
      </w:r>
      <w:r w:rsidRPr="00825022">
        <w:rPr>
          <w:rFonts w:ascii="Times New Roman" w:hAnsi="Times New Roman" w:cs="Times New Roman"/>
          <w:sz w:val="24"/>
          <w:szCs w:val="24"/>
        </w:rPr>
        <w:t>utilizando los parámetros de calibración (</w:t>
      </w:r>
      <w:r w:rsidRPr="00825022">
        <w:rPr>
          <w:rFonts w:ascii="Times New Roman" w:hAnsi="Times New Roman" w:cs="Times New Roman"/>
          <w:b/>
          <w:bCs/>
          <w:sz w:val="24"/>
          <w:szCs w:val="24"/>
        </w:rPr>
        <w:t>Ecuación 1</w:t>
      </w:r>
      <w:r w:rsidRPr="00825022">
        <w:rPr>
          <w:rFonts w:ascii="Times New Roman" w:hAnsi="Times New Roman" w:cs="Times New Roman"/>
          <w:sz w:val="24"/>
          <w:szCs w:val="24"/>
        </w:rPr>
        <w:t xml:space="preserve">) descritos en las especificaciones técnicas del producto </w:t>
      </w:r>
      <w:r w:rsidRPr="00884BC1">
        <w:rPr>
          <w:rFonts w:ascii="Times New Roman" w:hAnsi="Times New Roman" w:cs="Times New Roman"/>
          <w:color w:val="0070C0"/>
          <w:sz w:val="24"/>
          <w:szCs w:val="24"/>
        </w:rPr>
        <w:fldChar w:fldCharType="begin" w:fldLock="1"/>
      </w:r>
      <w:r w:rsidRPr="00884BC1">
        <w:rPr>
          <w:rFonts w:ascii="Times New Roman" w:hAnsi="Times New Roman" w:cs="Times New Roman"/>
          <w:color w:val="0070C0"/>
          <w:sz w:val="24"/>
          <w:szCs w:val="24"/>
        </w:rPr>
        <w:instrText>ADDIN CSL_CITATION {"citationItems":[{"id":"ITEM-1","itemData":{"abstract":"Blackbridge offers image users a data source containing an unrivaled combination of large - area coverage, frequent revisit intervals, high resolution and multispectral capabilities. For the first time, there is a constellation of five earth imaging satellites that cont ain identical sensors that are in the same orbital plane and are calibrated equally to one another. This means an image from one RapidEye satellite will be identical in characteristics to an image from any of the other four satellites, thus allowing the us er access to an unprecedented amount of imagery collected on a frequent basis. RapidEye Satellite Imagery Products are offered at t hree different processing types to support the varied needs of the customer: 1) RapidEye Basic (Level 1B) products are sensor level products with a minimal amount of processing (geometrically uncorrected) for customers who prefer to geo - correct the images themselves; and 2) RapidEye Ortho (Level 3A) are orthorectified tile products with radiometric, geometric and terrain correct ions in a map projection ; and 3)RapidEye Ortho Take (Level 3B) are orthorectified, bundle adjusted image takes that are larger than the Level 3A products . S ee Section 3 for detailed descriptions of each image product type. This document provides detailed i nformation on the following subjects related to the RapidEye Satellite Imagery Products : RapidEye Satellite Constellation : The RapidEye constellation of 5 satellites offers something new and unique to the world of commercial remote sensing. Product Level Descriptions: Blackbridge offers three different processing levels for RapidEye Satellite images which are described in detail. Attributes related to product quality are also discussed. Product and Delivery Options : Each image data product is offered with several processing and delivery options. Product Licensing : Blackbridge offers customers several licensing options to ensure that all users who need to use the imagery may do so. Product Naming : Provides a description of the product naming convention s used for the RapidEye Satellite Imagery Products . Product Delivery : The Satellite Image Products are delivered in a standardized format and structure. Orders can be delivered via physical storage devices or electronically via FTP pull download. This section de tails what can be expected regarding the files and structure of a data delivery . Image Support Data: All images are supported with several different metadata fi…","author":[{"dropping-particle":"","family":"Planet","given":"","non-dropping-particle":"","parse-names":false,"suffix":""}],"container-title":"Planet Labs","id":"ITEM-1","issued":{"date-parts":[["2016"]]},"number-of-pages":"41","title":"Satellite Imagery product specifications. Version 6.1","type":"report"},"uris":["http://www.mendeley.com/documents/?uuid=1f695cff-2a31-41b0-b688-6e9097535a2d"]}],"mendeley":{"formattedCitation":"(Planet, 2016)","plainTextFormattedCitation":"(Planet, 2016)","previouslyFormattedCitation":"(Planet, 2016)"},"properties":{"noteIndex":0},"schema":"https://github.com/citation-style-language/schema/raw/master/csl-citation.json"}</w:instrText>
      </w:r>
      <w:r w:rsidRPr="00884BC1">
        <w:rPr>
          <w:rFonts w:ascii="Times New Roman" w:hAnsi="Times New Roman" w:cs="Times New Roman"/>
          <w:color w:val="0070C0"/>
          <w:sz w:val="24"/>
          <w:szCs w:val="24"/>
        </w:rPr>
        <w:fldChar w:fldCharType="separate"/>
      </w:r>
      <w:r w:rsidRPr="00884BC1">
        <w:rPr>
          <w:rFonts w:ascii="Times New Roman" w:hAnsi="Times New Roman" w:cs="Times New Roman"/>
          <w:noProof/>
          <w:color w:val="0070C0"/>
          <w:sz w:val="24"/>
          <w:szCs w:val="24"/>
        </w:rPr>
        <w:t>(Planet, 2016)</w:t>
      </w:r>
      <w:r w:rsidRPr="00884BC1">
        <w:rPr>
          <w:rFonts w:ascii="Times New Roman" w:hAnsi="Times New Roman" w:cs="Times New Roman"/>
          <w:color w:val="0070C0"/>
          <w:sz w:val="24"/>
          <w:szCs w:val="24"/>
        </w:rPr>
        <w:fldChar w:fldCharType="end"/>
      </w:r>
      <w:r w:rsidRPr="00825022">
        <w:rPr>
          <w:rFonts w:ascii="Times New Roman" w:hAnsi="Times New Roman" w:cs="Times New Roman"/>
          <w:sz w:val="24"/>
          <w:szCs w:val="24"/>
        </w:rPr>
        <w:t>.</w:t>
      </w:r>
    </w:p>
    <w:p w14:paraId="3192CC2A" w14:textId="77777777" w:rsidR="00B5239A" w:rsidRPr="00435931" w:rsidRDefault="00B5239A" w:rsidP="00884BC1">
      <w:pPr>
        <w:spacing w:after="0" w:line="240" w:lineRule="auto"/>
        <w:jc w:val="both"/>
        <w:rPr>
          <w:rFonts w:ascii="Times New Roman" w:hAnsi="Times New Roman" w:cs="Times New Roman"/>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896"/>
      </w:tblGrid>
      <w:tr w:rsidR="00B5239A" w:rsidRPr="00435931" w14:paraId="5D973378" w14:textId="77777777" w:rsidTr="00ED6DDB">
        <w:tc>
          <w:tcPr>
            <w:tcW w:w="8500" w:type="dxa"/>
          </w:tcPr>
          <w:p w14:paraId="67AF3AF3" w14:textId="77777777" w:rsidR="00B5239A" w:rsidRDefault="00B5239A" w:rsidP="00ED6DDB">
            <w:pPr>
              <w:pStyle w:val="Bodytext"/>
              <w:spacing w:line="240" w:lineRule="auto"/>
              <w:jc w:val="center"/>
              <w:rPr>
                <w:rFonts w:ascii="Century Schoolbook" w:hAnsi="Century Schoolbook"/>
                <w:sz w:val="18"/>
                <w:szCs w:val="18"/>
                <w:lang w:val="en-US"/>
              </w:rPr>
            </w:pPr>
            <m:oMathPara>
              <m:oMath>
                <m:r>
                  <w:rPr>
                    <w:rFonts w:ascii="Cambria Math" w:hAnsi="Cambria Math"/>
                    <w:lang w:val="es-CO"/>
                  </w:rPr>
                  <m:t>REF</m:t>
                </m:r>
                <m:d>
                  <m:dPr>
                    <m:ctrlPr>
                      <w:rPr>
                        <w:rFonts w:ascii="Cambria Math" w:hAnsi="Cambria Math"/>
                        <w:i/>
                        <w:lang w:val="es-CO"/>
                      </w:rPr>
                    </m:ctrlPr>
                  </m:dPr>
                  <m:e>
                    <m:r>
                      <w:rPr>
                        <w:rFonts w:ascii="Cambria Math" w:hAnsi="Cambria Math"/>
                        <w:lang w:val="es-CO"/>
                      </w:rPr>
                      <m:t>i</m:t>
                    </m:r>
                  </m:e>
                </m:d>
                <m:r>
                  <w:rPr>
                    <w:rFonts w:ascii="Cambria Math" w:hAnsi="Cambria Math"/>
                    <w:lang w:val="en-US"/>
                  </w:rPr>
                  <m:t>=</m:t>
                </m:r>
                <m:r>
                  <w:rPr>
                    <w:rFonts w:ascii="Cambria Math" w:hAnsi="Cambria Math"/>
                    <w:lang w:val="es-CO"/>
                  </w:rPr>
                  <m:t>RAD</m:t>
                </m:r>
                <m:r>
                  <w:rPr>
                    <w:rFonts w:ascii="Cambria Math" w:hAnsi="Cambria Math"/>
                    <w:lang w:val="en-US"/>
                  </w:rPr>
                  <m:t>(</m:t>
                </m:r>
                <m:r>
                  <w:rPr>
                    <w:rFonts w:ascii="Cambria Math" w:hAnsi="Cambria Math"/>
                    <w:lang w:val="es-CO"/>
                  </w:rPr>
                  <m:t>i</m:t>
                </m:r>
                <m:r>
                  <w:rPr>
                    <w:rFonts w:ascii="Cambria Math" w:hAnsi="Cambria Math"/>
                    <w:lang w:val="en-US"/>
                  </w:rPr>
                  <m:t>)</m:t>
                </m:r>
                <m:f>
                  <m:fPr>
                    <m:ctrlPr>
                      <w:rPr>
                        <w:rFonts w:ascii="Cambria Math" w:hAnsi="Cambria Math"/>
                        <w:i/>
                        <w:lang w:val="es-CO"/>
                      </w:rPr>
                    </m:ctrlPr>
                  </m:fPr>
                  <m:num>
                    <m:r>
                      <w:rPr>
                        <w:rFonts w:ascii="Cambria Math" w:hAnsi="Cambria Math"/>
                        <w:lang w:val="es-CO"/>
                      </w:rPr>
                      <m:t>π</m:t>
                    </m:r>
                    <m:r>
                      <w:rPr>
                        <w:rFonts w:ascii="Cambria Math" w:hAnsi="Cambria Math"/>
                        <w:lang w:val="en-US"/>
                      </w:rPr>
                      <m:t>*</m:t>
                    </m:r>
                    <m:sSup>
                      <m:sSupPr>
                        <m:ctrlPr>
                          <w:rPr>
                            <w:rFonts w:ascii="Cambria Math" w:hAnsi="Cambria Math"/>
                            <w:i/>
                            <w:lang w:val="es-CO"/>
                          </w:rPr>
                        </m:ctrlPr>
                      </m:sSupPr>
                      <m:e>
                        <m:r>
                          <w:rPr>
                            <w:rFonts w:ascii="Cambria Math" w:hAnsi="Cambria Math"/>
                            <w:lang w:val="es-CO"/>
                          </w:rPr>
                          <m:t>SunDist</m:t>
                        </m:r>
                      </m:e>
                      <m:sup>
                        <m:r>
                          <w:rPr>
                            <w:rFonts w:ascii="Cambria Math" w:hAnsi="Cambria Math"/>
                            <w:lang w:val="en-US"/>
                          </w:rPr>
                          <m:t>2</m:t>
                        </m:r>
                      </m:sup>
                    </m:sSup>
                  </m:num>
                  <m:den>
                    <m:r>
                      <w:rPr>
                        <w:rFonts w:ascii="Cambria Math" w:hAnsi="Cambria Math"/>
                        <w:lang w:val="es-CO"/>
                      </w:rPr>
                      <m:t>EAI</m:t>
                    </m:r>
                    <m:d>
                      <m:dPr>
                        <m:ctrlPr>
                          <w:rPr>
                            <w:rFonts w:ascii="Cambria Math" w:hAnsi="Cambria Math"/>
                            <w:i/>
                            <w:lang w:val="es-CO"/>
                          </w:rPr>
                        </m:ctrlPr>
                      </m:dPr>
                      <m:e>
                        <m:r>
                          <w:rPr>
                            <w:rFonts w:ascii="Cambria Math" w:hAnsi="Cambria Math"/>
                            <w:lang w:val="es-CO"/>
                          </w:rPr>
                          <m:t>i</m:t>
                        </m:r>
                      </m:e>
                    </m:d>
                    <m:r>
                      <w:rPr>
                        <w:rFonts w:ascii="Cambria Math" w:hAnsi="Cambria Math"/>
                        <w:lang w:val="en-US"/>
                      </w:rPr>
                      <m:t>*</m:t>
                    </m:r>
                    <m:r>
                      <w:rPr>
                        <w:rFonts w:ascii="Cambria Math" w:hAnsi="Cambria Math"/>
                        <w:lang w:val="es-CO"/>
                      </w:rPr>
                      <m:t>Cos</m:t>
                    </m:r>
                    <m:r>
                      <w:rPr>
                        <w:rFonts w:ascii="Cambria Math" w:hAnsi="Cambria Math"/>
                        <w:lang w:val="en-US"/>
                      </w:rPr>
                      <m:t>(</m:t>
                    </m:r>
                    <m:r>
                      <w:rPr>
                        <w:rFonts w:ascii="Cambria Math" w:hAnsi="Cambria Math"/>
                        <w:lang w:val="es-CO"/>
                      </w:rPr>
                      <m:t>SolarZenit</m:t>
                    </m:r>
                    <m:r>
                      <w:rPr>
                        <w:rFonts w:ascii="Cambria Math" w:hAnsi="Cambria Math"/>
                        <w:lang w:val="en-US"/>
                      </w:rPr>
                      <m:t>h)</m:t>
                    </m:r>
                  </m:den>
                </m:f>
              </m:oMath>
            </m:oMathPara>
          </w:p>
        </w:tc>
        <w:tc>
          <w:tcPr>
            <w:tcW w:w="896" w:type="dxa"/>
            <w:vAlign w:val="center"/>
          </w:tcPr>
          <w:p w14:paraId="4875785C" w14:textId="4FEF8DD1" w:rsidR="00B5239A" w:rsidRPr="00D179CB" w:rsidRDefault="00B5239A" w:rsidP="002B7287">
            <w:pPr>
              <w:pStyle w:val="Texto"/>
              <w:ind w:firstLine="0"/>
              <w:rPr>
                <w:rFonts w:ascii="Times New Roman" w:hAnsi="Times New Roman"/>
                <w:b/>
                <w:bCs/>
                <w:sz w:val="22"/>
                <w:szCs w:val="22"/>
              </w:rPr>
            </w:pPr>
            <w:r w:rsidRPr="00D179CB">
              <w:rPr>
                <w:rFonts w:ascii="Times New Roman" w:hAnsi="Times New Roman"/>
                <w:b/>
                <w:bCs/>
                <w:sz w:val="22"/>
                <w:szCs w:val="22"/>
              </w:rPr>
              <w:t>E.</w:t>
            </w:r>
            <w:r w:rsidR="002B7287">
              <w:rPr>
                <w:rFonts w:ascii="Times New Roman" w:hAnsi="Times New Roman"/>
                <w:b/>
                <w:bCs/>
                <w:sz w:val="22"/>
                <w:szCs w:val="22"/>
              </w:rPr>
              <w:t xml:space="preserve"> </w:t>
            </w:r>
            <w:r w:rsidRPr="00D179CB">
              <w:rPr>
                <w:rFonts w:ascii="Times New Roman" w:hAnsi="Times New Roman"/>
                <w:b/>
                <w:bCs/>
                <w:sz w:val="22"/>
                <w:szCs w:val="22"/>
              </w:rPr>
              <w:t>1</w:t>
            </w:r>
          </w:p>
        </w:tc>
      </w:tr>
    </w:tbl>
    <w:p w14:paraId="0C9E5877" w14:textId="77777777" w:rsidR="00B5239A" w:rsidRDefault="00B5239A" w:rsidP="00B5239A">
      <w:pPr>
        <w:spacing w:after="0"/>
        <w:jc w:val="both"/>
        <w:rPr>
          <w:rFonts w:ascii="Times New Roman" w:hAnsi="Times New Roman" w:cs="Times New Roman"/>
          <w:sz w:val="24"/>
          <w:szCs w:val="24"/>
        </w:rPr>
      </w:pPr>
    </w:p>
    <w:p w14:paraId="31B486DA" w14:textId="77777777" w:rsidR="00B5239A" w:rsidRPr="006B0526" w:rsidRDefault="00B5239A" w:rsidP="00B5239A">
      <w:pPr>
        <w:spacing w:after="0"/>
        <w:jc w:val="both"/>
        <w:rPr>
          <w:rFonts w:ascii="Times New Roman" w:hAnsi="Times New Roman" w:cs="Times New Roman"/>
          <w:sz w:val="24"/>
          <w:szCs w:val="24"/>
        </w:rPr>
      </w:pPr>
      <w:r w:rsidRPr="006B0526">
        <w:rPr>
          <w:rFonts w:ascii="Times New Roman" w:hAnsi="Times New Roman" w:cs="Times New Roman"/>
          <w:sz w:val="24"/>
          <w:szCs w:val="24"/>
        </w:rPr>
        <w:t>Donde:</w:t>
      </w:r>
    </w:p>
    <w:p w14:paraId="75A626D1" w14:textId="77777777" w:rsidR="00B5239A" w:rsidRPr="006B0526" w:rsidRDefault="00B5239A" w:rsidP="00B5239A">
      <w:pPr>
        <w:spacing w:after="0"/>
        <w:jc w:val="both"/>
        <w:rPr>
          <w:rFonts w:ascii="Times New Roman" w:hAnsi="Times New Roman" w:cs="Times New Roman"/>
          <w:sz w:val="24"/>
          <w:szCs w:val="24"/>
        </w:rPr>
      </w:pPr>
    </w:p>
    <w:p w14:paraId="022C2707" w14:textId="77777777" w:rsidR="00B5239A" w:rsidRPr="006B0526" w:rsidRDefault="00B5239A" w:rsidP="00B5239A">
      <w:pPr>
        <w:spacing w:after="0"/>
        <w:ind w:firstLine="284"/>
        <w:jc w:val="both"/>
        <w:rPr>
          <w:rFonts w:ascii="Times New Roman" w:hAnsi="Times New Roman" w:cs="Times New Roman"/>
          <w:sz w:val="24"/>
          <w:szCs w:val="24"/>
        </w:rPr>
      </w:pPr>
      <w:r w:rsidRPr="006B0526">
        <w:rPr>
          <w:rFonts w:ascii="Times New Roman" w:hAnsi="Times New Roman" w:cs="Times New Roman"/>
          <w:sz w:val="24"/>
          <w:szCs w:val="24"/>
        </w:rPr>
        <w:t xml:space="preserve">i: Número de la banda espectral. </w:t>
      </w:r>
    </w:p>
    <w:p w14:paraId="72E1D7D6" w14:textId="77777777" w:rsidR="00B5239A" w:rsidRPr="006B0526" w:rsidRDefault="00B5239A" w:rsidP="00B5239A">
      <w:pPr>
        <w:spacing w:after="0"/>
        <w:ind w:firstLine="284"/>
        <w:jc w:val="both"/>
        <w:rPr>
          <w:rFonts w:ascii="Times New Roman" w:hAnsi="Times New Roman" w:cs="Times New Roman"/>
          <w:sz w:val="24"/>
          <w:szCs w:val="24"/>
        </w:rPr>
      </w:pPr>
      <w:r w:rsidRPr="006B0526">
        <w:rPr>
          <w:rFonts w:ascii="Times New Roman" w:hAnsi="Times New Roman" w:cs="Times New Roman"/>
          <w:sz w:val="24"/>
          <w:szCs w:val="24"/>
        </w:rPr>
        <w:t xml:space="preserve">REF: Valor de reflectancia. </w:t>
      </w:r>
    </w:p>
    <w:p w14:paraId="5D221199" w14:textId="77777777" w:rsidR="00B5239A" w:rsidRPr="006B0526" w:rsidRDefault="00B5239A" w:rsidP="00B5239A">
      <w:pPr>
        <w:spacing w:after="0"/>
        <w:ind w:firstLine="284"/>
        <w:jc w:val="both"/>
        <w:rPr>
          <w:rFonts w:ascii="Times New Roman" w:hAnsi="Times New Roman" w:cs="Times New Roman"/>
          <w:sz w:val="24"/>
          <w:szCs w:val="24"/>
        </w:rPr>
      </w:pPr>
      <w:r w:rsidRPr="006B0526">
        <w:rPr>
          <w:rFonts w:ascii="Times New Roman" w:hAnsi="Times New Roman" w:cs="Times New Roman"/>
          <w:sz w:val="24"/>
          <w:szCs w:val="24"/>
        </w:rPr>
        <w:t xml:space="preserve">RAD: Valor de radiancia. </w:t>
      </w:r>
    </w:p>
    <w:p w14:paraId="7F09F7DD" w14:textId="77777777" w:rsidR="00B5239A" w:rsidRPr="006B0526" w:rsidRDefault="00B5239A" w:rsidP="00B5239A">
      <w:pPr>
        <w:spacing w:after="0"/>
        <w:ind w:firstLine="284"/>
        <w:jc w:val="both"/>
        <w:rPr>
          <w:rFonts w:ascii="Times New Roman" w:hAnsi="Times New Roman" w:cs="Times New Roman"/>
          <w:sz w:val="24"/>
          <w:szCs w:val="24"/>
        </w:rPr>
      </w:pPr>
      <w:proofErr w:type="spellStart"/>
      <w:r w:rsidRPr="006B0526">
        <w:rPr>
          <w:rFonts w:ascii="Times New Roman" w:hAnsi="Times New Roman" w:cs="Times New Roman"/>
          <w:sz w:val="24"/>
          <w:szCs w:val="24"/>
        </w:rPr>
        <w:t>SunDist</w:t>
      </w:r>
      <w:proofErr w:type="spellEnd"/>
      <w:r w:rsidRPr="006B0526">
        <w:rPr>
          <w:rFonts w:ascii="Times New Roman" w:hAnsi="Times New Roman" w:cs="Times New Roman"/>
          <w:sz w:val="24"/>
          <w:szCs w:val="24"/>
        </w:rPr>
        <w:t>: Distancia Tierra-Sol en el día de la adquisición en Unidades Astronómicas.</w:t>
      </w:r>
    </w:p>
    <w:p w14:paraId="3C76DEF5" w14:textId="77777777" w:rsidR="00B5239A" w:rsidRPr="006B0526" w:rsidRDefault="00B5239A" w:rsidP="00B5239A">
      <w:pPr>
        <w:spacing w:after="0"/>
        <w:ind w:firstLine="284"/>
        <w:jc w:val="both"/>
        <w:rPr>
          <w:rFonts w:ascii="Times New Roman" w:hAnsi="Times New Roman" w:cs="Times New Roman"/>
          <w:sz w:val="24"/>
          <w:szCs w:val="24"/>
        </w:rPr>
      </w:pPr>
      <w:r w:rsidRPr="006B0526">
        <w:rPr>
          <w:rFonts w:ascii="Times New Roman" w:hAnsi="Times New Roman" w:cs="Times New Roman"/>
          <w:sz w:val="24"/>
          <w:szCs w:val="24"/>
        </w:rPr>
        <w:t xml:space="preserve">EAI: Irradiancia </w:t>
      </w:r>
      <w:proofErr w:type="spellStart"/>
      <w:r w:rsidRPr="006B0526">
        <w:rPr>
          <w:rFonts w:ascii="Times New Roman" w:hAnsi="Times New Roman" w:cs="Times New Roman"/>
          <w:sz w:val="24"/>
          <w:szCs w:val="24"/>
        </w:rPr>
        <w:t>Exo</w:t>
      </w:r>
      <w:proofErr w:type="spellEnd"/>
      <w:r w:rsidRPr="006B0526">
        <w:rPr>
          <w:rFonts w:ascii="Times New Roman" w:hAnsi="Times New Roman" w:cs="Times New Roman"/>
          <w:sz w:val="24"/>
          <w:szCs w:val="24"/>
        </w:rPr>
        <w:t xml:space="preserve">-Atmosférica. </w:t>
      </w:r>
    </w:p>
    <w:p w14:paraId="375438A4" w14:textId="77777777" w:rsidR="00B5239A" w:rsidRPr="006B0526" w:rsidRDefault="00B5239A" w:rsidP="00B5239A">
      <w:pPr>
        <w:spacing w:after="0"/>
        <w:ind w:firstLine="284"/>
        <w:jc w:val="both"/>
        <w:rPr>
          <w:rFonts w:ascii="Times New Roman" w:hAnsi="Times New Roman" w:cs="Times New Roman"/>
          <w:sz w:val="24"/>
          <w:szCs w:val="24"/>
        </w:rPr>
      </w:pPr>
      <w:proofErr w:type="spellStart"/>
      <w:r w:rsidRPr="006B0526">
        <w:rPr>
          <w:rFonts w:ascii="Times New Roman" w:hAnsi="Times New Roman" w:cs="Times New Roman"/>
          <w:sz w:val="24"/>
          <w:szCs w:val="24"/>
        </w:rPr>
        <w:t>SolarZenith</w:t>
      </w:r>
      <w:proofErr w:type="spellEnd"/>
      <w:r w:rsidRPr="006B0526">
        <w:rPr>
          <w:rFonts w:ascii="Times New Roman" w:hAnsi="Times New Roman" w:cs="Times New Roman"/>
          <w:sz w:val="24"/>
          <w:szCs w:val="24"/>
        </w:rPr>
        <w:t>: Ángulo cenital solar en grados (= 90° - elevación del sol).</w:t>
      </w:r>
    </w:p>
    <w:p w14:paraId="350DCB0A" w14:textId="77777777" w:rsidR="00B5239A" w:rsidRDefault="00B5239A" w:rsidP="00B5239A">
      <w:pPr>
        <w:spacing w:after="0"/>
        <w:jc w:val="both"/>
        <w:rPr>
          <w:rFonts w:ascii="Times New Roman" w:hAnsi="Times New Roman" w:cs="Times New Roman"/>
          <w:sz w:val="24"/>
          <w:szCs w:val="24"/>
        </w:rPr>
      </w:pPr>
    </w:p>
    <w:p w14:paraId="10600AF2" w14:textId="169FD2BA" w:rsidR="00091EE2" w:rsidRDefault="00B5239A" w:rsidP="00E6290A">
      <w:pPr>
        <w:spacing w:after="0" w:line="240" w:lineRule="auto"/>
        <w:jc w:val="both"/>
        <w:rPr>
          <w:rFonts w:ascii="Times New Roman" w:hAnsi="Times New Roman" w:cs="Times New Roman"/>
          <w:sz w:val="24"/>
          <w:szCs w:val="24"/>
        </w:rPr>
      </w:pPr>
      <w:r w:rsidRPr="00B67EBD">
        <w:rPr>
          <w:rFonts w:ascii="Times New Roman" w:hAnsi="Times New Roman" w:cs="Times New Roman"/>
          <w:sz w:val="24"/>
          <w:szCs w:val="24"/>
        </w:rPr>
        <w:t xml:space="preserve">El contraste y la nitidez de las imágenes se mejoraron mediante la manipulación del histograma aplicando un ajuste a cada banda mediante </w:t>
      </w:r>
      <w:r w:rsidR="005360D4">
        <w:rPr>
          <w:rFonts w:ascii="Times New Roman" w:hAnsi="Times New Roman" w:cs="Times New Roman"/>
          <w:sz w:val="24"/>
          <w:szCs w:val="24"/>
        </w:rPr>
        <w:t>con</w:t>
      </w:r>
      <w:r w:rsidRPr="00B67EBD">
        <w:rPr>
          <w:rFonts w:ascii="Times New Roman" w:hAnsi="Times New Roman" w:cs="Times New Roman"/>
          <w:sz w:val="24"/>
          <w:szCs w:val="24"/>
        </w:rPr>
        <w:t xml:space="preserve"> </w:t>
      </w:r>
      <w:r w:rsidR="00942D17">
        <w:rPr>
          <w:rFonts w:ascii="Times New Roman" w:hAnsi="Times New Roman" w:cs="Times New Roman"/>
          <w:sz w:val="24"/>
          <w:szCs w:val="24"/>
        </w:rPr>
        <w:t xml:space="preserve">una </w:t>
      </w:r>
      <w:r w:rsidRPr="00B67EBD">
        <w:rPr>
          <w:rFonts w:ascii="Times New Roman" w:hAnsi="Times New Roman" w:cs="Times New Roman"/>
          <w:sz w:val="24"/>
          <w:szCs w:val="24"/>
        </w:rPr>
        <w:t xml:space="preserve">desviación estándar. Además, </w:t>
      </w:r>
      <w:r w:rsidR="00942D17" w:rsidRPr="00B67EBD">
        <w:rPr>
          <w:rFonts w:ascii="Times New Roman" w:hAnsi="Times New Roman" w:cs="Times New Roman"/>
          <w:sz w:val="24"/>
          <w:szCs w:val="24"/>
        </w:rPr>
        <w:t>en este estudio para calcular las áreas</w:t>
      </w:r>
      <w:r w:rsidR="00942D17">
        <w:rPr>
          <w:rFonts w:ascii="Times New Roman" w:hAnsi="Times New Roman" w:cs="Times New Roman"/>
          <w:sz w:val="24"/>
          <w:szCs w:val="24"/>
        </w:rPr>
        <w:t xml:space="preserve"> se usó </w:t>
      </w:r>
      <w:r w:rsidR="00942D17" w:rsidRPr="00B67EBD">
        <w:rPr>
          <w:rFonts w:ascii="Times New Roman" w:hAnsi="Times New Roman" w:cs="Times New Roman"/>
          <w:sz w:val="24"/>
          <w:szCs w:val="24"/>
        </w:rPr>
        <w:t xml:space="preserve">el sistema oficial de coordenadas proyectadas </w:t>
      </w:r>
      <w:r w:rsidRPr="00B67EBD">
        <w:rPr>
          <w:rFonts w:ascii="Times New Roman" w:hAnsi="Times New Roman" w:cs="Times New Roman"/>
          <w:sz w:val="24"/>
          <w:szCs w:val="24"/>
        </w:rPr>
        <w:t>Magna Sirgas</w:t>
      </w:r>
      <w:r w:rsidR="005360D4">
        <w:rPr>
          <w:rFonts w:ascii="Times New Roman" w:hAnsi="Times New Roman" w:cs="Times New Roman"/>
          <w:sz w:val="24"/>
          <w:szCs w:val="24"/>
        </w:rPr>
        <w:t xml:space="preserve"> para Colombia</w:t>
      </w:r>
      <w:r w:rsidRPr="00B67EBD">
        <w:rPr>
          <w:rFonts w:ascii="Times New Roman" w:hAnsi="Times New Roman" w:cs="Times New Roman"/>
          <w:sz w:val="24"/>
          <w:szCs w:val="24"/>
        </w:rPr>
        <w:t xml:space="preserve"> (ESPG: 3116)</w:t>
      </w:r>
      <w:r w:rsidR="00942D17">
        <w:rPr>
          <w:rFonts w:ascii="Times New Roman" w:hAnsi="Times New Roman" w:cs="Times New Roman"/>
          <w:sz w:val="24"/>
          <w:szCs w:val="24"/>
        </w:rPr>
        <w:t>.</w:t>
      </w:r>
      <w:r w:rsidRPr="00B67EBD">
        <w:rPr>
          <w:rFonts w:ascii="Times New Roman" w:hAnsi="Times New Roman" w:cs="Times New Roman"/>
          <w:sz w:val="24"/>
          <w:szCs w:val="24"/>
        </w:rPr>
        <w:t xml:space="preserve"> </w:t>
      </w:r>
    </w:p>
    <w:p w14:paraId="66847B38" w14:textId="037813A0" w:rsidR="00186A0A" w:rsidRDefault="00186A0A" w:rsidP="00E6290A">
      <w:pPr>
        <w:spacing w:after="0" w:line="240" w:lineRule="auto"/>
        <w:jc w:val="both"/>
        <w:rPr>
          <w:rFonts w:ascii="Times New Roman" w:hAnsi="Times New Roman" w:cs="Times New Roman"/>
          <w:sz w:val="24"/>
          <w:szCs w:val="24"/>
        </w:rPr>
      </w:pPr>
    </w:p>
    <w:p w14:paraId="7544ABAF" w14:textId="77777777" w:rsidR="00186A0A" w:rsidRPr="00E6290A" w:rsidRDefault="00186A0A" w:rsidP="00E6290A">
      <w:pPr>
        <w:spacing w:after="0" w:line="240" w:lineRule="auto"/>
        <w:jc w:val="both"/>
        <w:rPr>
          <w:rFonts w:ascii="Times New Roman" w:hAnsi="Times New Roman" w:cs="Times New Roman"/>
          <w:b/>
          <w:bCs/>
          <w:sz w:val="24"/>
          <w:szCs w:val="24"/>
        </w:rPr>
      </w:pPr>
      <w:r w:rsidRPr="00E6290A">
        <w:rPr>
          <w:rFonts w:ascii="Times New Roman" w:hAnsi="Times New Roman" w:cs="Times New Roman"/>
          <w:b/>
          <w:bCs/>
          <w:sz w:val="24"/>
          <w:szCs w:val="24"/>
        </w:rPr>
        <w:t>2.4 Interpretación visual</w:t>
      </w:r>
    </w:p>
    <w:p w14:paraId="667B4D89" w14:textId="77777777" w:rsidR="00186A0A" w:rsidRPr="00B67EBD" w:rsidRDefault="00186A0A" w:rsidP="00E6290A">
      <w:pPr>
        <w:spacing w:after="0" w:line="240" w:lineRule="auto"/>
        <w:jc w:val="both"/>
        <w:rPr>
          <w:rFonts w:ascii="Times New Roman" w:hAnsi="Times New Roman" w:cs="Times New Roman"/>
          <w:b/>
          <w:bCs/>
          <w:sz w:val="24"/>
          <w:szCs w:val="24"/>
        </w:rPr>
      </w:pPr>
    </w:p>
    <w:p w14:paraId="312DF904" w14:textId="5803D653" w:rsidR="00186A0A" w:rsidRDefault="003061D3" w:rsidP="00E6290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Se implementó las técnicas de interpretación visual </w:t>
      </w:r>
      <w:r w:rsidRPr="004D0AE0">
        <w:rPr>
          <w:rFonts w:ascii="Times New Roman" w:hAnsi="Times New Roman" w:cs="Times New Roman"/>
          <w:sz w:val="24"/>
          <w:szCs w:val="24"/>
        </w:rPr>
        <w:t xml:space="preserve">descritas por  </w:t>
      </w:r>
      <w:r w:rsidRPr="00230173">
        <w:rPr>
          <w:rFonts w:ascii="Times New Roman" w:hAnsi="Times New Roman" w:cs="Times New Roman"/>
          <w:color w:val="0070C0"/>
          <w:sz w:val="24"/>
          <w:szCs w:val="24"/>
        </w:rPr>
        <w:fldChar w:fldCharType="begin" w:fldLock="1"/>
      </w:r>
      <w:r w:rsidR="00715F68" w:rsidRPr="00230173">
        <w:rPr>
          <w:rFonts w:ascii="Times New Roman" w:hAnsi="Times New Roman" w:cs="Times New Roman"/>
          <w:color w:val="0070C0"/>
          <w:sz w:val="24"/>
          <w:szCs w:val="24"/>
        </w:rPr>
        <w:instrText>ADDIN CSL_CITATION {"citationItems":[{"id":"ITEM-1","itemData":{"abstract":"Este trabajo tiene por objetivo general elaborar un manual para interpretar imágenes de sensores remotos, utilizando patrones obtenidos a partir de imágenes de satélite y el uso de fotografías aéreas, con el objeto de clasificar y localizar distintas unidades de cobertura y uso de la tierra","author":[{"dropping-particle":"","family":"Melo","given":"Luis","non-dropping-particle":"","parse-names":false,"suffix":""},{"dropping-particle":"","family":"Camacho","given":"Milton","non-dropping-particle":"","parse-names":false,"suffix":""}],"edition":"1. Ed.","editor":[{"dropping-particle":"","family":"Instituto Geográfico Agustín Codazzi","given":"","non-dropping-particle":"","parse-names":false,"suffix":""}],"id":"ITEM-1","issued":{"date-parts":[["2005"]]},"number-of-pages":"156","publisher-place":"Bogotá D.C.","title":"Interpretación visual de imágenes de sensores remotos y su aplicación en levantamientos de cobertura y uso de la tierra","type":"book"},"uris":["http://www.mendeley.com/documents/?uuid=2844b78d-339c-439f-9e72-9d81387ff700"]}],"mendeley":{"formattedCitation":"(Melo and Camacho, 2005)","manualFormatting":"(Melo y Camacho, 2005)","plainTextFormattedCitation":"(Melo and Camacho, 2005)","previouslyFormattedCitation":"(Melo and Camacho, 2005)"},"properties":{"noteIndex":0},"schema":"https://github.com/citation-style-language/schema/raw/master/csl-citation.json"}</w:instrText>
      </w:r>
      <w:r w:rsidRPr="00230173">
        <w:rPr>
          <w:rFonts w:ascii="Times New Roman" w:hAnsi="Times New Roman" w:cs="Times New Roman"/>
          <w:color w:val="0070C0"/>
          <w:sz w:val="24"/>
          <w:szCs w:val="24"/>
        </w:rPr>
        <w:fldChar w:fldCharType="separate"/>
      </w:r>
      <w:r w:rsidRPr="00230173">
        <w:rPr>
          <w:rFonts w:ascii="Times New Roman" w:hAnsi="Times New Roman" w:cs="Times New Roman"/>
          <w:noProof/>
          <w:color w:val="0070C0"/>
          <w:sz w:val="24"/>
          <w:szCs w:val="24"/>
        </w:rPr>
        <w:t>(Melo y Camacho, 2005)</w:t>
      </w:r>
      <w:r w:rsidRPr="00230173">
        <w:rPr>
          <w:rFonts w:ascii="Times New Roman" w:hAnsi="Times New Roman" w:cs="Times New Roman"/>
          <w:color w:val="0070C0"/>
          <w:sz w:val="24"/>
          <w:szCs w:val="24"/>
        </w:rPr>
        <w:fldChar w:fldCharType="end"/>
      </w:r>
      <w:r w:rsidRPr="00230173">
        <w:rPr>
          <w:rFonts w:ascii="Times New Roman" w:hAnsi="Times New Roman" w:cs="Times New Roman"/>
          <w:color w:val="0070C0"/>
          <w:sz w:val="24"/>
          <w:szCs w:val="24"/>
        </w:rPr>
        <w:t xml:space="preserve"> </w:t>
      </w:r>
      <w:r w:rsidRPr="00825022">
        <w:rPr>
          <w:rFonts w:ascii="Times New Roman" w:hAnsi="Times New Roman" w:cs="Times New Roman"/>
          <w:sz w:val="24"/>
          <w:szCs w:val="24"/>
        </w:rPr>
        <w:t xml:space="preserve">donde se tuvo en cuenta los criterios para la identificación de los elementos </w:t>
      </w:r>
      <w:r w:rsidR="00CD176D" w:rsidRPr="00825022">
        <w:rPr>
          <w:rFonts w:ascii="Times New Roman" w:hAnsi="Times New Roman" w:cs="Times New Roman"/>
          <w:sz w:val="24"/>
          <w:szCs w:val="24"/>
        </w:rPr>
        <w:t>que componen</w:t>
      </w:r>
      <w:r w:rsidRPr="00825022">
        <w:rPr>
          <w:rFonts w:ascii="Times New Roman" w:hAnsi="Times New Roman" w:cs="Times New Roman"/>
          <w:sz w:val="24"/>
          <w:szCs w:val="24"/>
        </w:rPr>
        <w:t xml:space="preserve"> la superficie</w:t>
      </w:r>
      <w:r>
        <w:rPr>
          <w:rFonts w:ascii="Times New Roman" w:hAnsi="Times New Roman" w:cs="Times New Roman"/>
          <w:sz w:val="24"/>
          <w:szCs w:val="24"/>
        </w:rPr>
        <w:t xml:space="preserve"> de la </w:t>
      </w:r>
      <w:r w:rsidR="00CD176D">
        <w:rPr>
          <w:rFonts w:ascii="Times New Roman" w:hAnsi="Times New Roman" w:cs="Times New Roman"/>
          <w:sz w:val="24"/>
          <w:szCs w:val="24"/>
        </w:rPr>
        <w:t>imagen</w:t>
      </w:r>
      <w:r>
        <w:rPr>
          <w:rFonts w:ascii="Times New Roman" w:hAnsi="Times New Roman" w:cs="Times New Roman"/>
          <w:sz w:val="24"/>
          <w:szCs w:val="24"/>
        </w:rPr>
        <w:t xml:space="preserve"> </w:t>
      </w:r>
      <w:r w:rsidR="00F3057E">
        <w:rPr>
          <w:rFonts w:ascii="Times New Roman" w:hAnsi="Times New Roman" w:cs="Times New Roman"/>
          <w:sz w:val="24"/>
          <w:szCs w:val="24"/>
        </w:rPr>
        <w:t>(tamaño, forma, color, textura</w:t>
      </w:r>
      <w:r w:rsidR="00CD176D">
        <w:rPr>
          <w:rFonts w:ascii="Times New Roman" w:hAnsi="Times New Roman" w:cs="Times New Roman"/>
          <w:sz w:val="24"/>
          <w:szCs w:val="24"/>
        </w:rPr>
        <w:t xml:space="preserve">, etc.). Adicionalmente, </w:t>
      </w:r>
      <w:r w:rsidR="00F9419E">
        <w:rPr>
          <w:rFonts w:ascii="Times New Roman" w:hAnsi="Times New Roman" w:cs="Times New Roman"/>
          <w:sz w:val="24"/>
          <w:szCs w:val="24"/>
        </w:rPr>
        <w:t xml:space="preserve">se crearon </w:t>
      </w:r>
      <w:r w:rsidR="00ED162E" w:rsidRPr="004D0AE0">
        <w:rPr>
          <w:rFonts w:ascii="Times New Roman" w:hAnsi="Times New Roman" w:cs="Times New Roman"/>
          <w:sz w:val="24"/>
          <w:szCs w:val="24"/>
        </w:rPr>
        <w:t>composicion</w:t>
      </w:r>
      <w:r w:rsidR="00ED162E">
        <w:rPr>
          <w:rFonts w:ascii="Times New Roman" w:hAnsi="Times New Roman" w:cs="Times New Roman"/>
          <w:sz w:val="24"/>
          <w:szCs w:val="24"/>
        </w:rPr>
        <w:t>es</w:t>
      </w:r>
      <w:r w:rsidR="00F9419E" w:rsidRPr="004D0AE0">
        <w:rPr>
          <w:rFonts w:ascii="Times New Roman" w:hAnsi="Times New Roman" w:cs="Times New Roman"/>
          <w:sz w:val="24"/>
          <w:szCs w:val="24"/>
        </w:rPr>
        <w:t xml:space="preserve"> RGB en color verdadero (321), color infrarrojo (432) y falso color (453)</w:t>
      </w:r>
      <w:r w:rsidR="00ED162E">
        <w:rPr>
          <w:rFonts w:ascii="Times New Roman" w:hAnsi="Times New Roman" w:cs="Times New Roman"/>
          <w:sz w:val="24"/>
          <w:szCs w:val="24"/>
        </w:rPr>
        <w:t xml:space="preserve"> esto con el fin de resaltar </w:t>
      </w:r>
      <w:r w:rsidR="00014909">
        <w:rPr>
          <w:rFonts w:ascii="Times New Roman" w:hAnsi="Times New Roman" w:cs="Times New Roman"/>
          <w:sz w:val="24"/>
          <w:szCs w:val="24"/>
        </w:rPr>
        <w:t>particularidades</w:t>
      </w:r>
      <w:r w:rsidR="00ED162E">
        <w:rPr>
          <w:rFonts w:ascii="Times New Roman" w:hAnsi="Times New Roman" w:cs="Times New Roman"/>
          <w:sz w:val="24"/>
          <w:szCs w:val="24"/>
        </w:rPr>
        <w:t xml:space="preserve"> adicionales de los elementos interpretados, se </w:t>
      </w:r>
      <w:r w:rsidR="00ED162E" w:rsidRPr="004D0AE0">
        <w:rPr>
          <w:rFonts w:ascii="Times New Roman" w:hAnsi="Times New Roman" w:cs="Times New Roman"/>
          <w:sz w:val="24"/>
          <w:szCs w:val="24"/>
        </w:rPr>
        <w:t>determinó el comportamiento visual de</w:t>
      </w:r>
      <w:r w:rsidR="00ED162E">
        <w:rPr>
          <w:rFonts w:ascii="Times New Roman" w:hAnsi="Times New Roman" w:cs="Times New Roman"/>
          <w:sz w:val="24"/>
          <w:szCs w:val="24"/>
        </w:rPr>
        <w:t xml:space="preserve"> 10 patrones identificables de</w:t>
      </w:r>
      <w:r w:rsidR="00ED162E" w:rsidRPr="004D0AE0">
        <w:rPr>
          <w:rFonts w:ascii="Times New Roman" w:hAnsi="Times New Roman" w:cs="Times New Roman"/>
          <w:sz w:val="24"/>
          <w:szCs w:val="24"/>
        </w:rPr>
        <w:t xml:space="preserve"> CT-US en la imagen</w:t>
      </w:r>
      <w:r w:rsidR="00ED162E">
        <w:rPr>
          <w:rFonts w:ascii="Times New Roman" w:hAnsi="Times New Roman" w:cs="Times New Roman"/>
          <w:sz w:val="24"/>
          <w:szCs w:val="24"/>
        </w:rPr>
        <w:t xml:space="preserve"> </w:t>
      </w:r>
      <w:r w:rsidR="00ED162E" w:rsidRPr="0066335A">
        <w:rPr>
          <w:rFonts w:ascii="Times New Roman" w:hAnsi="Times New Roman" w:cs="Times New Roman"/>
          <w:sz w:val="24"/>
          <w:szCs w:val="24"/>
        </w:rPr>
        <w:t>(</w:t>
      </w:r>
      <w:r w:rsidR="00ED162E" w:rsidRPr="008E40DF">
        <w:rPr>
          <w:rFonts w:ascii="Times New Roman" w:hAnsi="Times New Roman" w:cs="Times New Roman"/>
          <w:b/>
          <w:bCs/>
          <w:sz w:val="24"/>
          <w:szCs w:val="24"/>
        </w:rPr>
        <w:t>Cuadro</w:t>
      </w:r>
      <w:r w:rsidR="00ED162E" w:rsidRPr="0066335A">
        <w:rPr>
          <w:rFonts w:ascii="Times New Roman" w:hAnsi="Times New Roman" w:cs="Times New Roman"/>
          <w:sz w:val="24"/>
          <w:szCs w:val="24"/>
        </w:rPr>
        <w:t xml:space="preserve"> </w:t>
      </w:r>
      <w:r w:rsidR="00ED162E" w:rsidRPr="008E40DF">
        <w:rPr>
          <w:rFonts w:ascii="Times New Roman" w:hAnsi="Times New Roman" w:cs="Times New Roman"/>
          <w:b/>
          <w:bCs/>
          <w:sz w:val="24"/>
          <w:szCs w:val="24"/>
        </w:rPr>
        <w:t>2</w:t>
      </w:r>
      <w:r w:rsidR="00ED162E" w:rsidRPr="0066335A">
        <w:rPr>
          <w:rFonts w:ascii="Times New Roman" w:hAnsi="Times New Roman" w:cs="Times New Roman"/>
          <w:sz w:val="24"/>
          <w:szCs w:val="24"/>
        </w:rPr>
        <w:t>)</w:t>
      </w:r>
      <w:r w:rsidR="00014909">
        <w:rPr>
          <w:rFonts w:ascii="Times New Roman" w:hAnsi="Times New Roman" w:cs="Times New Roman"/>
          <w:sz w:val="24"/>
          <w:szCs w:val="24"/>
        </w:rPr>
        <w:t xml:space="preserve"> donde se generó una descripción de las características que componen el paisaje en el área de estudio</w:t>
      </w:r>
      <w:r w:rsidR="00ED162E" w:rsidRPr="004D0AE0">
        <w:rPr>
          <w:rFonts w:ascii="Times New Roman" w:hAnsi="Times New Roman" w:cs="Times New Roman"/>
          <w:sz w:val="24"/>
          <w:szCs w:val="24"/>
        </w:rPr>
        <w:t>.</w:t>
      </w:r>
      <w:r w:rsidR="00ED162E">
        <w:rPr>
          <w:rFonts w:ascii="Times New Roman" w:hAnsi="Times New Roman" w:cs="Times New Roman"/>
          <w:sz w:val="24"/>
          <w:szCs w:val="24"/>
        </w:rPr>
        <w:t xml:space="preserve"> </w:t>
      </w:r>
    </w:p>
    <w:p w14:paraId="30959367" w14:textId="01F2321D" w:rsidR="00186A0A" w:rsidRDefault="00186A0A" w:rsidP="00186A0A">
      <w:pPr>
        <w:spacing w:after="0"/>
        <w:jc w:val="both"/>
        <w:rPr>
          <w:rFonts w:ascii="Times New Roman" w:hAnsi="Times New Roman" w:cs="Times New Roman"/>
          <w:sz w:val="24"/>
          <w:szCs w:val="24"/>
        </w:rPr>
      </w:pPr>
    </w:p>
    <w:p w14:paraId="1C02E3CD" w14:textId="614B1B92" w:rsidR="00ED162E" w:rsidRPr="00966D00" w:rsidRDefault="00ED162E" w:rsidP="00E6290A">
      <w:pPr>
        <w:spacing w:after="0"/>
        <w:jc w:val="both"/>
        <w:rPr>
          <w:rFonts w:ascii="Times New Roman" w:hAnsi="Times New Roman" w:cs="Times New Roman"/>
          <w:sz w:val="24"/>
          <w:szCs w:val="24"/>
        </w:rPr>
      </w:pPr>
      <w:r w:rsidRPr="00966D00">
        <w:rPr>
          <w:rFonts w:ascii="Times New Roman" w:hAnsi="Times New Roman" w:cs="Times New Roman"/>
          <w:b/>
          <w:bCs/>
          <w:sz w:val="24"/>
          <w:szCs w:val="24"/>
        </w:rPr>
        <w:t>Cuadro 2.</w:t>
      </w:r>
      <w:r w:rsidRPr="00966D00">
        <w:rPr>
          <w:rFonts w:ascii="Times New Roman" w:hAnsi="Times New Roman" w:cs="Times New Roman"/>
          <w:sz w:val="24"/>
          <w:szCs w:val="24"/>
        </w:rPr>
        <w:t xml:space="preserve"> Patrones identificados en la interpretación visual en la imagen RE.</w:t>
      </w:r>
    </w:p>
    <w:p w14:paraId="35E9F41C" w14:textId="1DFE23FE" w:rsidR="00ED162E" w:rsidRPr="00966D00" w:rsidRDefault="00ED162E" w:rsidP="00E6290A">
      <w:pPr>
        <w:spacing w:after="0"/>
        <w:jc w:val="both"/>
        <w:rPr>
          <w:rFonts w:ascii="Times New Roman" w:hAnsi="Times New Roman" w:cs="Times New Roman"/>
          <w:sz w:val="24"/>
          <w:szCs w:val="24"/>
          <w:lang w:val="en-US"/>
        </w:rPr>
      </w:pPr>
      <w:r w:rsidRPr="00966D00">
        <w:rPr>
          <w:rFonts w:ascii="Times New Roman" w:hAnsi="Times New Roman" w:cs="Times New Roman"/>
          <w:b/>
          <w:bCs/>
          <w:sz w:val="24"/>
          <w:szCs w:val="24"/>
          <w:lang w:val="en-US"/>
        </w:rPr>
        <w:t>Table 2.</w:t>
      </w:r>
      <w:r w:rsidRPr="00966D00">
        <w:rPr>
          <w:rFonts w:ascii="Times New Roman" w:hAnsi="Times New Roman" w:cs="Times New Roman"/>
          <w:sz w:val="24"/>
          <w:szCs w:val="24"/>
          <w:lang w:val="en-US"/>
        </w:rPr>
        <w:t xml:space="preserve"> Patterns identified in the visual interpretation of the RE image.</w:t>
      </w:r>
    </w:p>
    <w:p w14:paraId="6B469855" w14:textId="77777777" w:rsidR="00ED162E" w:rsidRPr="009F681B" w:rsidRDefault="00ED162E" w:rsidP="00ED162E">
      <w:pPr>
        <w:spacing w:after="0"/>
        <w:jc w:val="both"/>
        <w:rPr>
          <w:rFonts w:ascii="Times New Roman" w:hAnsi="Times New Roman" w:cs="Times New Roman"/>
          <w:sz w:val="24"/>
          <w:szCs w:val="24"/>
          <w:lang w:val="en-US"/>
        </w:rPr>
      </w:pPr>
    </w:p>
    <w:tbl>
      <w:tblPr>
        <w:tblStyle w:val="Tablanormal2"/>
        <w:tblW w:w="4333" w:type="pct"/>
        <w:tblBorders>
          <w:top w:val="none" w:sz="0" w:space="0" w:color="auto"/>
          <w:bottom w:val="none" w:sz="0" w:space="0" w:color="auto"/>
        </w:tblBorders>
        <w:tblLook w:val="04A0" w:firstRow="1" w:lastRow="0" w:firstColumn="1" w:lastColumn="0" w:noHBand="0" w:noVBand="1"/>
      </w:tblPr>
      <w:tblGrid>
        <w:gridCol w:w="2064"/>
        <w:gridCol w:w="6086"/>
      </w:tblGrid>
      <w:tr w:rsidR="00ED162E" w:rsidRPr="00977BC4" w14:paraId="4C5CC353" w14:textId="77777777" w:rsidTr="00A56A5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6" w:type="pct"/>
            <w:tcBorders>
              <w:top w:val="single" w:sz="4" w:space="0" w:color="auto"/>
              <w:bottom w:val="single" w:sz="4" w:space="0" w:color="auto"/>
            </w:tcBorders>
            <w:noWrap/>
            <w:vAlign w:val="center"/>
            <w:hideMark/>
          </w:tcPr>
          <w:p w14:paraId="0E4EDDA2" w14:textId="77777777" w:rsidR="00ED162E" w:rsidRPr="00977BC4" w:rsidRDefault="00ED162E" w:rsidP="00AC6471">
            <w:pPr>
              <w:jc w:val="center"/>
              <w:rPr>
                <w:rFonts w:ascii="Times New Roman" w:hAnsi="Times New Roman" w:cs="Times New Roman"/>
                <w:color w:val="000000"/>
                <w:lang w:eastAsia="es-CO"/>
              </w:rPr>
            </w:pPr>
            <w:r>
              <w:rPr>
                <w:rFonts w:ascii="Times New Roman" w:hAnsi="Times New Roman" w:cs="Times New Roman"/>
                <w:color w:val="000000"/>
                <w:lang w:eastAsia="es-CO"/>
              </w:rPr>
              <w:t>Categoría</w:t>
            </w:r>
          </w:p>
        </w:tc>
        <w:tc>
          <w:tcPr>
            <w:tcW w:w="3734" w:type="pct"/>
            <w:tcBorders>
              <w:top w:val="single" w:sz="4" w:space="0" w:color="auto"/>
              <w:bottom w:val="single" w:sz="4" w:space="0" w:color="auto"/>
            </w:tcBorders>
            <w:vAlign w:val="center"/>
          </w:tcPr>
          <w:p w14:paraId="029940EF" w14:textId="77777777" w:rsidR="00ED162E" w:rsidRPr="00977BC4" w:rsidRDefault="00ED162E" w:rsidP="00AC647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color w:val="000000"/>
                <w:lang w:eastAsia="es-CO"/>
              </w:rPr>
              <w:t>Descripción</w:t>
            </w:r>
          </w:p>
        </w:tc>
      </w:tr>
      <w:tr w:rsidR="00ED162E" w:rsidRPr="00977BC4" w14:paraId="24773CC2" w14:textId="77777777" w:rsidTr="00A56A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2"/>
            <w:tcBorders>
              <w:top w:val="single" w:sz="4" w:space="0" w:color="auto"/>
              <w:bottom w:val="none" w:sz="0" w:space="0" w:color="auto"/>
            </w:tcBorders>
            <w:noWrap/>
            <w:vAlign w:val="center"/>
          </w:tcPr>
          <w:p w14:paraId="1DBE3155" w14:textId="77777777" w:rsidR="00ED162E" w:rsidRPr="00977BC4" w:rsidRDefault="00ED162E" w:rsidP="00AC6471">
            <w:pPr>
              <w:rPr>
                <w:rFonts w:ascii="Times New Roman" w:hAnsi="Times New Roman" w:cs="Times New Roman"/>
                <w:color w:val="000000"/>
                <w:lang w:eastAsia="es-CO"/>
              </w:rPr>
            </w:pPr>
            <w:r>
              <w:rPr>
                <w:rFonts w:ascii="Times New Roman" w:hAnsi="Times New Roman" w:cs="Times New Roman"/>
                <w:color w:val="000000"/>
                <w:lang w:eastAsia="es-CO"/>
              </w:rPr>
              <w:t>Cobertura</w:t>
            </w:r>
          </w:p>
        </w:tc>
      </w:tr>
      <w:tr w:rsidR="00ED162E" w:rsidRPr="00977BC4" w14:paraId="700F04C1" w14:textId="77777777" w:rsidTr="00A56A59">
        <w:trPr>
          <w:trHeight w:val="300"/>
        </w:trPr>
        <w:tc>
          <w:tcPr>
            <w:cnfStyle w:val="001000000000" w:firstRow="0" w:lastRow="0" w:firstColumn="1" w:lastColumn="0" w:oddVBand="0" w:evenVBand="0" w:oddHBand="0" w:evenHBand="0" w:firstRowFirstColumn="0" w:firstRowLastColumn="0" w:lastRowFirstColumn="0" w:lastRowLastColumn="0"/>
            <w:tcW w:w="1266" w:type="pct"/>
            <w:noWrap/>
            <w:vAlign w:val="center"/>
          </w:tcPr>
          <w:p w14:paraId="0D629EC5" w14:textId="77777777" w:rsidR="00ED162E" w:rsidRPr="00977BC4" w:rsidRDefault="00ED162E" w:rsidP="00AC6471">
            <w:pPr>
              <w:rPr>
                <w:rFonts w:ascii="Times New Roman" w:hAnsi="Times New Roman" w:cs="Times New Roman"/>
                <w:b w:val="0"/>
                <w:color w:val="000000"/>
                <w:lang w:eastAsia="es-CO"/>
              </w:rPr>
            </w:pPr>
            <w:r w:rsidRPr="00977BC4">
              <w:rPr>
                <w:rFonts w:ascii="Times New Roman" w:hAnsi="Times New Roman" w:cs="Times New Roman"/>
                <w:b w:val="0"/>
                <w:color w:val="000000"/>
                <w:lang w:eastAsia="es-CO"/>
              </w:rPr>
              <w:t>Arbustos</w:t>
            </w:r>
          </w:p>
        </w:tc>
        <w:tc>
          <w:tcPr>
            <w:tcW w:w="3734" w:type="pct"/>
            <w:vAlign w:val="center"/>
          </w:tcPr>
          <w:p w14:paraId="1B719933" w14:textId="707B3B27" w:rsidR="00ED162E" w:rsidRPr="00977BC4" w:rsidRDefault="00ED162E" w:rsidP="00AC64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77BC4">
              <w:rPr>
                <w:rFonts w:ascii="Times New Roman" w:hAnsi="Times New Roman" w:cs="Times New Roman"/>
              </w:rPr>
              <w:t xml:space="preserve">Cubierta natural con vegetación baja y sin </w:t>
            </w:r>
            <w:r w:rsidR="009966BD">
              <w:rPr>
                <w:rFonts w:ascii="Times New Roman" w:hAnsi="Times New Roman" w:cs="Times New Roman"/>
              </w:rPr>
              <w:t>copa</w:t>
            </w:r>
            <w:r w:rsidRPr="00977BC4">
              <w:rPr>
                <w:rFonts w:ascii="Times New Roman" w:hAnsi="Times New Roman" w:cs="Times New Roman"/>
              </w:rPr>
              <w:t xml:space="preserve"> definida situada entre 2</w:t>
            </w:r>
            <w:r>
              <w:rPr>
                <w:rFonts w:ascii="Times New Roman" w:hAnsi="Times New Roman" w:cs="Times New Roman"/>
              </w:rPr>
              <w:t xml:space="preserve"> </w:t>
            </w:r>
            <w:r w:rsidRPr="00977BC4">
              <w:rPr>
                <w:rFonts w:ascii="Times New Roman" w:hAnsi="Times New Roman" w:cs="Times New Roman"/>
              </w:rPr>
              <w:t>900 y 3</w:t>
            </w:r>
            <w:r>
              <w:rPr>
                <w:rFonts w:ascii="Times New Roman" w:hAnsi="Times New Roman" w:cs="Times New Roman"/>
              </w:rPr>
              <w:t xml:space="preserve"> </w:t>
            </w:r>
            <w:r w:rsidRPr="00977BC4">
              <w:rPr>
                <w:rFonts w:ascii="Times New Roman" w:hAnsi="Times New Roman" w:cs="Times New Roman"/>
              </w:rPr>
              <w:t xml:space="preserve">300 </w:t>
            </w:r>
            <w:r w:rsidR="00942D17" w:rsidRPr="00942D17">
              <w:rPr>
                <w:rFonts w:ascii="Times New Roman" w:hAnsi="Times New Roman" w:cs="Times New Roman"/>
              </w:rPr>
              <w:t>m s. n. m.</w:t>
            </w:r>
          </w:p>
        </w:tc>
      </w:tr>
      <w:tr w:rsidR="00ED162E" w:rsidRPr="00977BC4" w14:paraId="28F5D4C5" w14:textId="77777777" w:rsidTr="00A56A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6" w:type="pct"/>
            <w:tcBorders>
              <w:top w:val="none" w:sz="0" w:space="0" w:color="auto"/>
              <w:bottom w:val="none" w:sz="0" w:space="0" w:color="auto"/>
            </w:tcBorders>
            <w:noWrap/>
            <w:vAlign w:val="center"/>
            <w:hideMark/>
          </w:tcPr>
          <w:p w14:paraId="0B36480B" w14:textId="77777777" w:rsidR="00ED162E" w:rsidRPr="00977BC4" w:rsidRDefault="00ED162E" w:rsidP="00AC6471">
            <w:pPr>
              <w:rPr>
                <w:rFonts w:ascii="Times New Roman" w:hAnsi="Times New Roman" w:cs="Times New Roman"/>
                <w:b w:val="0"/>
                <w:color w:val="000000"/>
                <w:lang w:eastAsia="es-CO"/>
              </w:rPr>
            </w:pPr>
            <w:r w:rsidRPr="00977BC4">
              <w:rPr>
                <w:rFonts w:ascii="Times New Roman" w:hAnsi="Times New Roman" w:cs="Times New Roman"/>
                <w:b w:val="0"/>
                <w:color w:val="000000"/>
                <w:lang w:eastAsia="es-CO"/>
              </w:rPr>
              <w:t>Frailejones</w:t>
            </w:r>
          </w:p>
        </w:tc>
        <w:tc>
          <w:tcPr>
            <w:tcW w:w="3734" w:type="pct"/>
            <w:tcBorders>
              <w:top w:val="none" w:sz="0" w:space="0" w:color="auto"/>
              <w:bottom w:val="none" w:sz="0" w:space="0" w:color="auto"/>
            </w:tcBorders>
            <w:vAlign w:val="center"/>
          </w:tcPr>
          <w:p w14:paraId="3C767F13" w14:textId="22767901" w:rsidR="00ED162E" w:rsidRPr="00977BC4" w:rsidRDefault="00ED162E" w:rsidP="00AC647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rPr>
              <w:t>Cubierta natural con vegetación baja, compuesta por vegetación conocida como "frailejones" asociada a pastos localizados en altitudes superiores a los 3</w:t>
            </w:r>
            <w:r>
              <w:rPr>
                <w:rFonts w:ascii="Times New Roman" w:hAnsi="Times New Roman" w:cs="Times New Roman"/>
              </w:rPr>
              <w:t xml:space="preserve"> </w:t>
            </w:r>
            <w:r w:rsidRPr="00977BC4">
              <w:rPr>
                <w:rFonts w:ascii="Times New Roman" w:hAnsi="Times New Roman" w:cs="Times New Roman"/>
              </w:rPr>
              <w:t xml:space="preserve">300 </w:t>
            </w:r>
            <w:r w:rsidR="00942D17" w:rsidRPr="00942D17">
              <w:rPr>
                <w:rFonts w:ascii="Times New Roman" w:hAnsi="Times New Roman" w:cs="Times New Roman"/>
              </w:rPr>
              <w:t>m s. n. m.</w:t>
            </w:r>
          </w:p>
        </w:tc>
      </w:tr>
      <w:tr w:rsidR="00ED162E" w:rsidRPr="00977BC4" w14:paraId="1AB0C5AD" w14:textId="77777777" w:rsidTr="00A56A59">
        <w:trPr>
          <w:trHeight w:val="300"/>
        </w:trPr>
        <w:tc>
          <w:tcPr>
            <w:cnfStyle w:val="001000000000" w:firstRow="0" w:lastRow="0" w:firstColumn="1" w:lastColumn="0" w:oddVBand="0" w:evenVBand="0" w:oddHBand="0" w:evenHBand="0" w:firstRowFirstColumn="0" w:firstRowLastColumn="0" w:lastRowFirstColumn="0" w:lastRowLastColumn="0"/>
            <w:tcW w:w="1266" w:type="pct"/>
            <w:noWrap/>
            <w:vAlign w:val="center"/>
            <w:hideMark/>
          </w:tcPr>
          <w:p w14:paraId="79F04D60" w14:textId="77777777" w:rsidR="00ED162E" w:rsidRPr="00977BC4" w:rsidRDefault="00ED162E" w:rsidP="00AC6471">
            <w:pPr>
              <w:rPr>
                <w:rFonts w:ascii="Times New Roman" w:hAnsi="Times New Roman" w:cs="Times New Roman"/>
                <w:b w:val="0"/>
                <w:color w:val="000000"/>
                <w:lang w:eastAsia="es-CO"/>
              </w:rPr>
            </w:pPr>
            <w:r w:rsidRPr="00977BC4">
              <w:rPr>
                <w:rFonts w:ascii="Times New Roman" w:hAnsi="Times New Roman" w:cs="Times New Roman"/>
                <w:b w:val="0"/>
                <w:color w:val="000000"/>
                <w:lang w:eastAsia="es-CO"/>
              </w:rPr>
              <w:t>Cuerpos de agua</w:t>
            </w:r>
          </w:p>
        </w:tc>
        <w:tc>
          <w:tcPr>
            <w:tcW w:w="3734" w:type="pct"/>
            <w:vAlign w:val="center"/>
          </w:tcPr>
          <w:p w14:paraId="12D5447A" w14:textId="77777777" w:rsidR="00ED162E" w:rsidRPr="00977BC4" w:rsidRDefault="00ED162E" w:rsidP="00AC64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color w:val="000000"/>
                <w:lang w:eastAsia="es-CO"/>
              </w:rPr>
              <w:t>Depósitos naturales de agua en las montañas, principalmente de agua dulce de diferentes tamaños y formas.</w:t>
            </w:r>
          </w:p>
        </w:tc>
      </w:tr>
      <w:tr w:rsidR="00ED162E" w:rsidRPr="00977BC4" w14:paraId="1D2785CB" w14:textId="77777777" w:rsidTr="00A56A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6" w:type="pct"/>
            <w:tcBorders>
              <w:top w:val="none" w:sz="0" w:space="0" w:color="auto"/>
              <w:bottom w:val="none" w:sz="0" w:space="0" w:color="auto"/>
            </w:tcBorders>
            <w:noWrap/>
            <w:vAlign w:val="center"/>
            <w:hideMark/>
          </w:tcPr>
          <w:p w14:paraId="0A9C5106" w14:textId="77777777" w:rsidR="00ED162E" w:rsidRPr="00977BC4" w:rsidRDefault="00ED162E" w:rsidP="00AC6471">
            <w:pPr>
              <w:rPr>
                <w:rFonts w:ascii="Times New Roman" w:hAnsi="Times New Roman" w:cs="Times New Roman"/>
                <w:b w:val="0"/>
                <w:color w:val="000000"/>
                <w:lang w:eastAsia="es-CO"/>
              </w:rPr>
            </w:pPr>
            <w:r w:rsidRPr="00977BC4">
              <w:rPr>
                <w:rFonts w:ascii="Times New Roman" w:hAnsi="Times New Roman" w:cs="Times New Roman"/>
                <w:b w:val="0"/>
                <w:color w:val="000000"/>
                <w:lang w:eastAsia="es-CO"/>
              </w:rPr>
              <w:t>Bosques</w:t>
            </w:r>
          </w:p>
        </w:tc>
        <w:tc>
          <w:tcPr>
            <w:tcW w:w="3734" w:type="pct"/>
            <w:tcBorders>
              <w:top w:val="none" w:sz="0" w:space="0" w:color="auto"/>
              <w:bottom w:val="none" w:sz="0" w:space="0" w:color="auto"/>
            </w:tcBorders>
            <w:vAlign w:val="center"/>
          </w:tcPr>
          <w:p w14:paraId="29DCF81F" w14:textId="77777777" w:rsidR="00ED162E" w:rsidRPr="00977BC4" w:rsidRDefault="00ED162E" w:rsidP="00AC647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rPr>
              <w:t>Cobertura natural formada por especies forestales con copas definidas y que se distribuyen de forma continua.</w:t>
            </w:r>
          </w:p>
        </w:tc>
      </w:tr>
      <w:tr w:rsidR="00ED162E" w:rsidRPr="00977BC4" w14:paraId="1E912045" w14:textId="77777777" w:rsidTr="00A56A59">
        <w:trPr>
          <w:trHeight w:val="300"/>
        </w:trPr>
        <w:tc>
          <w:tcPr>
            <w:cnfStyle w:val="001000000000" w:firstRow="0" w:lastRow="0" w:firstColumn="1" w:lastColumn="0" w:oddVBand="0" w:evenVBand="0" w:oddHBand="0" w:evenHBand="0" w:firstRowFirstColumn="0" w:firstRowLastColumn="0" w:lastRowFirstColumn="0" w:lastRowLastColumn="0"/>
            <w:tcW w:w="1266" w:type="pct"/>
            <w:noWrap/>
            <w:vAlign w:val="center"/>
            <w:hideMark/>
          </w:tcPr>
          <w:p w14:paraId="10448FFF" w14:textId="77777777" w:rsidR="00ED162E" w:rsidRPr="00977BC4" w:rsidRDefault="00ED162E" w:rsidP="00AC6471">
            <w:pPr>
              <w:rPr>
                <w:rFonts w:ascii="Times New Roman" w:hAnsi="Times New Roman" w:cs="Times New Roman"/>
                <w:b w:val="0"/>
                <w:color w:val="000000"/>
                <w:lang w:eastAsia="es-CO"/>
              </w:rPr>
            </w:pPr>
            <w:r w:rsidRPr="00977BC4">
              <w:rPr>
                <w:rFonts w:ascii="Times New Roman" w:hAnsi="Times New Roman" w:cs="Times New Roman"/>
                <w:b w:val="0"/>
                <w:color w:val="000000"/>
                <w:lang w:eastAsia="es-CO"/>
              </w:rPr>
              <w:t>Zonas arenosas</w:t>
            </w:r>
          </w:p>
        </w:tc>
        <w:tc>
          <w:tcPr>
            <w:tcW w:w="3734" w:type="pct"/>
            <w:vAlign w:val="center"/>
          </w:tcPr>
          <w:p w14:paraId="3154D58C" w14:textId="77777777" w:rsidR="00ED162E" w:rsidRPr="00977BC4" w:rsidRDefault="00ED162E" w:rsidP="00AC64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color w:val="000000"/>
                <w:lang w:eastAsia="es-CO"/>
              </w:rPr>
              <w:t>Zonas de arena sin vegetación debido a procesos de erosión permanentes.</w:t>
            </w:r>
          </w:p>
        </w:tc>
      </w:tr>
      <w:tr w:rsidR="00ED162E" w:rsidRPr="00977BC4" w14:paraId="583E861B" w14:textId="77777777" w:rsidTr="00A56A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6" w:type="pct"/>
            <w:tcBorders>
              <w:top w:val="none" w:sz="0" w:space="0" w:color="auto"/>
              <w:bottom w:val="none" w:sz="0" w:space="0" w:color="auto"/>
            </w:tcBorders>
            <w:noWrap/>
            <w:vAlign w:val="center"/>
            <w:hideMark/>
          </w:tcPr>
          <w:p w14:paraId="408FCAB0" w14:textId="77777777" w:rsidR="00ED162E" w:rsidRPr="00977BC4" w:rsidRDefault="00ED162E" w:rsidP="00AC6471">
            <w:pPr>
              <w:rPr>
                <w:rFonts w:ascii="Times New Roman" w:hAnsi="Times New Roman" w:cs="Times New Roman"/>
                <w:b w:val="0"/>
                <w:color w:val="000000"/>
                <w:lang w:eastAsia="es-CO"/>
              </w:rPr>
            </w:pPr>
            <w:r w:rsidRPr="00977BC4">
              <w:rPr>
                <w:rFonts w:ascii="Times New Roman" w:hAnsi="Times New Roman" w:cs="Times New Roman"/>
                <w:b w:val="0"/>
                <w:color w:val="000000"/>
                <w:lang w:eastAsia="es-CO"/>
              </w:rPr>
              <w:t xml:space="preserve">Afloramiento </w:t>
            </w:r>
            <w:r>
              <w:rPr>
                <w:rFonts w:ascii="Times New Roman" w:hAnsi="Times New Roman" w:cs="Times New Roman"/>
                <w:b w:val="0"/>
                <w:color w:val="000000"/>
                <w:lang w:eastAsia="es-CO"/>
              </w:rPr>
              <w:t>rocoso</w:t>
            </w:r>
          </w:p>
        </w:tc>
        <w:tc>
          <w:tcPr>
            <w:tcW w:w="3734" w:type="pct"/>
            <w:tcBorders>
              <w:top w:val="none" w:sz="0" w:space="0" w:color="auto"/>
              <w:bottom w:val="none" w:sz="0" w:space="0" w:color="auto"/>
            </w:tcBorders>
            <w:vAlign w:val="center"/>
          </w:tcPr>
          <w:p w14:paraId="675F90AF" w14:textId="77777777" w:rsidR="00ED162E" w:rsidRPr="00977BC4" w:rsidRDefault="00ED162E" w:rsidP="00AC647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color w:val="000000"/>
                <w:lang w:eastAsia="es-CO"/>
              </w:rPr>
              <w:t>Zonas identificadas por rocas expuestas sin vegetación y de difícil acceso.</w:t>
            </w:r>
          </w:p>
        </w:tc>
      </w:tr>
      <w:tr w:rsidR="00ED162E" w:rsidRPr="00977BC4" w14:paraId="2C730A8E" w14:textId="77777777" w:rsidTr="00A56A59">
        <w:trPr>
          <w:trHeight w:val="300"/>
        </w:trPr>
        <w:tc>
          <w:tcPr>
            <w:cnfStyle w:val="001000000000" w:firstRow="0" w:lastRow="0" w:firstColumn="1" w:lastColumn="0" w:oddVBand="0" w:evenVBand="0" w:oddHBand="0" w:evenHBand="0" w:firstRowFirstColumn="0" w:firstRowLastColumn="0" w:lastRowFirstColumn="0" w:lastRowLastColumn="0"/>
            <w:tcW w:w="1266" w:type="pct"/>
            <w:noWrap/>
            <w:vAlign w:val="center"/>
            <w:hideMark/>
          </w:tcPr>
          <w:p w14:paraId="71AB8F4D" w14:textId="77777777" w:rsidR="00ED162E" w:rsidRPr="00977BC4" w:rsidRDefault="00ED162E" w:rsidP="00AC6471">
            <w:pPr>
              <w:rPr>
                <w:rFonts w:ascii="Times New Roman" w:hAnsi="Times New Roman" w:cs="Times New Roman"/>
                <w:b w:val="0"/>
              </w:rPr>
            </w:pPr>
            <w:r w:rsidRPr="00977BC4">
              <w:rPr>
                <w:rFonts w:ascii="Times New Roman" w:hAnsi="Times New Roman" w:cs="Times New Roman"/>
                <w:b w:val="0"/>
              </w:rPr>
              <w:t>Zonas glaciares</w:t>
            </w:r>
          </w:p>
        </w:tc>
        <w:tc>
          <w:tcPr>
            <w:tcW w:w="3734" w:type="pct"/>
            <w:vAlign w:val="center"/>
          </w:tcPr>
          <w:p w14:paraId="5DA5607A" w14:textId="263F4A92" w:rsidR="00ED162E" w:rsidRPr="00977BC4" w:rsidRDefault="00ED162E" w:rsidP="00AC64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77BC4">
              <w:rPr>
                <w:rFonts w:ascii="Times New Roman" w:hAnsi="Times New Roman" w:cs="Times New Roman"/>
              </w:rPr>
              <w:t>Zonas montañosas cubiertas de nieve permanente en altitudes superiores a los 4</w:t>
            </w:r>
            <w:r>
              <w:rPr>
                <w:rFonts w:ascii="Times New Roman" w:hAnsi="Times New Roman" w:cs="Times New Roman"/>
              </w:rPr>
              <w:t xml:space="preserve"> </w:t>
            </w:r>
            <w:r w:rsidRPr="00977BC4">
              <w:rPr>
                <w:rFonts w:ascii="Times New Roman" w:hAnsi="Times New Roman" w:cs="Times New Roman"/>
              </w:rPr>
              <w:t xml:space="preserve">000 </w:t>
            </w:r>
            <w:r w:rsidR="00942D17" w:rsidRPr="00942D17">
              <w:rPr>
                <w:rFonts w:ascii="Times New Roman" w:hAnsi="Times New Roman" w:cs="Times New Roman"/>
              </w:rPr>
              <w:t>m s. n. m.</w:t>
            </w:r>
          </w:p>
        </w:tc>
      </w:tr>
      <w:tr w:rsidR="00ED162E" w:rsidRPr="00977BC4" w14:paraId="4D1ED7D2" w14:textId="77777777" w:rsidTr="00A56A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one" w:sz="0" w:space="0" w:color="auto"/>
              <w:bottom w:val="none" w:sz="0" w:space="0" w:color="auto"/>
            </w:tcBorders>
            <w:noWrap/>
            <w:vAlign w:val="center"/>
          </w:tcPr>
          <w:p w14:paraId="5468A215" w14:textId="77777777" w:rsidR="00ED162E" w:rsidRPr="00977BC4" w:rsidRDefault="00ED162E" w:rsidP="00AC6471">
            <w:pPr>
              <w:rPr>
                <w:rFonts w:ascii="Times New Roman" w:hAnsi="Times New Roman" w:cs="Times New Roman"/>
                <w:color w:val="000000"/>
                <w:lang w:eastAsia="es-CO"/>
              </w:rPr>
            </w:pPr>
            <w:r w:rsidRPr="00977BC4">
              <w:rPr>
                <w:rFonts w:ascii="Times New Roman" w:hAnsi="Times New Roman" w:cs="Times New Roman"/>
                <w:color w:val="000000"/>
                <w:lang w:eastAsia="es-CO"/>
              </w:rPr>
              <w:t>Uso del suelo</w:t>
            </w:r>
          </w:p>
        </w:tc>
      </w:tr>
      <w:tr w:rsidR="00ED162E" w:rsidRPr="00977BC4" w14:paraId="0706567D" w14:textId="77777777" w:rsidTr="00A56A59">
        <w:trPr>
          <w:trHeight w:val="300"/>
        </w:trPr>
        <w:tc>
          <w:tcPr>
            <w:cnfStyle w:val="001000000000" w:firstRow="0" w:lastRow="0" w:firstColumn="1" w:lastColumn="0" w:oddVBand="0" w:evenVBand="0" w:oddHBand="0" w:evenHBand="0" w:firstRowFirstColumn="0" w:firstRowLastColumn="0" w:lastRowFirstColumn="0" w:lastRowLastColumn="0"/>
            <w:tcW w:w="1266" w:type="pct"/>
            <w:noWrap/>
            <w:vAlign w:val="center"/>
          </w:tcPr>
          <w:p w14:paraId="334A651D" w14:textId="77777777" w:rsidR="00ED162E" w:rsidRPr="00977BC4" w:rsidRDefault="00ED162E" w:rsidP="00AC6471">
            <w:pPr>
              <w:rPr>
                <w:rFonts w:ascii="Times New Roman" w:hAnsi="Times New Roman" w:cs="Times New Roman"/>
                <w:b w:val="0"/>
                <w:color w:val="000000"/>
                <w:lang w:eastAsia="es-CO"/>
              </w:rPr>
            </w:pPr>
            <w:r>
              <w:rPr>
                <w:rFonts w:ascii="Times New Roman" w:hAnsi="Times New Roman" w:cs="Times New Roman"/>
                <w:b w:val="0"/>
                <w:color w:val="000000"/>
                <w:lang w:eastAsia="es-CO"/>
              </w:rPr>
              <w:t>Construcciones</w:t>
            </w:r>
          </w:p>
        </w:tc>
        <w:tc>
          <w:tcPr>
            <w:tcW w:w="3734" w:type="pct"/>
            <w:vAlign w:val="center"/>
          </w:tcPr>
          <w:p w14:paraId="4815CA7F" w14:textId="77777777" w:rsidR="00ED162E" w:rsidRPr="00977BC4" w:rsidRDefault="00ED162E" w:rsidP="00AC64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color w:val="000000"/>
                <w:lang w:eastAsia="es-CO"/>
              </w:rPr>
              <w:t>Espacios donde se desarrollan procesos de urbanización, infraestructuras, carreteras o edificios que constituyen áreas urbanas.</w:t>
            </w:r>
          </w:p>
        </w:tc>
      </w:tr>
      <w:tr w:rsidR="00ED162E" w:rsidRPr="00977BC4" w14:paraId="4C174191" w14:textId="77777777" w:rsidTr="00A56A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6" w:type="pct"/>
            <w:tcBorders>
              <w:top w:val="none" w:sz="0" w:space="0" w:color="auto"/>
              <w:bottom w:val="none" w:sz="0" w:space="0" w:color="auto"/>
            </w:tcBorders>
            <w:noWrap/>
            <w:vAlign w:val="center"/>
          </w:tcPr>
          <w:p w14:paraId="19309F8D" w14:textId="77777777" w:rsidR="00ED162E" w:rsidRPr="00977BC4" w:rsidRDefault="00ED162E" w:rsidP="00AC6471">
            <w:pPr>
              <w:rPr>
                <w:rFonts w:ascii="Times New Roman" w:hAnsi="Times New Roman" w:cs="Times New Roman"/>
                <w:b w:val="0"/>
                <w:color w:val="000000"/>
                <w:lang w:eastAsia="es-CO"/>
              </w:rPr>
            </w:pPr>
            <w:r>
              <w:rPr>
                <w:rFonts w:ascii="Times New Roman" w:hAnsi="Times New Roman" w:cs="Times New Roman"/>
                <w:b w:val="0"/>
                <w:color w:val="000000"/>
                <w:lang w:eastAsia="es-CO"/>
              </w:rPr>
              <w:t>Pastos</w:t>
            </w:r>
          </w:p>
        </w:tc>
        <w:tc>
          <w:tcPr>
            <w:tcW w:w="3734" w:type="pct"/>
            <w:tcBorders>
              <w:top w:val="none" w:sz="0" w:space="0" w:color="auto"/>
              <w:bottom w:val="none" w:sz="0" w:space="0" w:color="auto"/>
            </w:tcBorders>
            <w:vAlign w:val="center"/>
          </w:tcPr>
          <w:p w14:paraId="7965A927" w14:textId="7DD1468D" w:rsidR="00ED162E" w:rsidRPr="00977BC4" w:rsidRDefault="00ED162E" w:rsidP="00AC647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color w:val="000000"/>
                <w:lang w:eastAsia="es-CO"/>
              </w:rPr>
              <w:t xml:space="preserve">Terreno cubierto de pastos limpios con especies </w:t>
            </w:r>
            <w:r w:rsidR="008A045A">
              <w:rPr>
                <w:rFonts w:ascii="Times New Roman" w:hAnsi="Times New Roman" w:cs="Times New Roman"/>
                <w:color w:val="000000"/>
                <w:lang w:eastAsia="es-CO"/>
              </w:rPr>
              <w:t>herbáceas</w:t>
            </w:r>
            <w:r w:rsidRPr="00977BC4">
              <w:rPr>
                <w:rFonts w:ascii="Times New Roman" w:hAnsi="Times New Roman" w:cs="Times New Roman"/>
                <w:color w:val="000000"/>
                <w:lang w:eastAsia="es-CO"/>
              </w:rPr>
              <w:t>.</w:t>
            </w:r>
          </w:p>
        </w:tc>
      </w:tr>
      <w:tr w:rsidR="00ED162E" w:rsidRPr="00977BC4" w14:paraId="2AD89BB4" w14:textId="77777777" w:rsidTr="00A56A59">
        <w:trPr>
          <w:trHeight w:val="300"/>
        </w:trPr>
        <w:tc>
          <w:tcPr>
            <w:cnfStyle w:val="001000000000" w:firstRow="0" w:lastRow="0" w:firstColumn="1" w:lastColumn="0" w:oddVBand="0" w:evenVBand="0" w:oddHBand="0" w:evenHBand="0" w:firstRowFirstColumn="0" w:firstRowLastColumn="0" w:lastRowFirstColumn="0" w:lastRowLastColumn="0"/>
            <w:tcW w:w="1266" w:type="pct"/>
            <w:noWrap/>
            <w:vAlign w:val="center"/>
          </w:tcPr>
          <w:p w14:paraId="333B3004" w14:textId="77777777" w:rsidR="00ED162E" w:rsidRPr="00977BC4" w:rsidRDefault="00ED162E" w:rsidP="00AC6471">
            <w:pPr>
              <w:rPr>
                <w:rFonts w:ascii="Times New Roman" w:hAnsi="Times New Roman" w:cs="Times New Roman"/>
                <w:b w:val="0"/>
                <w:color w:val="000000"/>
                <w:lang w:eastAsia="es-CO"/>
              </w:rPr>
            </w:pPr>
            <w:r>
              <w:rPr>
                <w:rFonts w:ascii="Times New Roman" w:hAnsi="Times New Roman" w:cs="Times New Roman"/>
                <w:b w:val="0"/>
                <w:color w:val="000000"/>
                <w:lang w:eastAsia="es-CO"/>
              </w:rPr>
              <w:t>Cultivos</w:t>
            </w:r>
          </w:p>
        </w:tc>
        <w:tc>
          <w:tcPr>
            <w:tcW w:w="3734" w:type="pct"/>
            <w:vAlign w:val="center"/>
          </w:tcPr>
          <w:p w14:paraId="00ADE937" w14:textId="77777777" w:rsidR="00ED162E" w:rsidRPr="00977BC4" w:rsidRDefault="00ED162E" w:rsidP="00AC64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color w:val="000000"/>
                <w:lang w:eastAsia="es-CO"/>
              </w:rPr>
              <w:t>Territorios destinados a cultivos permanentes y tierras agrícolas.</w:t>
            </w:r>
          </w:p>
        </w:tc>
      </w:tr>
      <w:tr w:rsidR="00ED162E" w:rsidRPr="00977BC4" w14:paraId="12830F97" w14:textId="77777777" w:rsidTr="00A56A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one" w:sz="0" w:space="0" w:color="auto"/>
              <w:bottom w:val="none" w:sz="0" w:space="0" w:color="auto"/>
            </w:tcBorders>
            <w:noWrap/>
            <w:vAlign w:val="center"/>
          </w:tcPr>
          <w:p w14:paraId="52DA0F20" w14:textId="77777777" w:rsidR="00ED162E" w:rsidRPr="00977BC4" w:rsidRDefault="00ED162E" w:rsidP="00AC6471">
            <w:pPr>
              <w:rPr>
                <w:rFonts w:ascii="Times New Roman" w:hAnsi="Times New Roman" w:cs="Times New Roman"/>
                <w:color w:val="000000"/>
                <w:lang w:eastAsia="es-CO"/>
              </w:rPr>
            </w:pPr>
            <w:r w:rsidRPr="00977BC4">
              <w:rPr>
                <w:rFonts w:ascii="Times New Roman" w:hAnsi="Times New Roman" w:cs="Times New Roman"/>
                <w:color w:val="000000"/>
                <w:lang w:eastAsia="es-CO"/>
              </w:rPr>
              <w:t>Otra*</w:t>
            </w:r>
          </w:p>
        </w:tc>
      </w:tr>
      <w:tr w:rsidR="00ED162E" w:rsidRPr="00977BC4" w14:paraId="4C3EC2D7" w14:textId="77777777" w:rsidTr="00870CEE">
        <w:trPr>
          <w:trHeight w:val="300"/>
        </w:trPr>
        <w:tc>
          <w:tcPr>
            <w:cnfStyle w:val="001000000000" w:firstRow="0" w:lastRow="0" w:firstColumn="1" w:lastColumn="0" w:oddVBand="0" w:evenVBand="0" w:oddHBand="0" w:evenHBand="0" w:firstRowFirstColumn="0" w:firstRowLastColumn="0" w:lastRowFirstColumn="0" w:lastRowLastColumn="0"/>
            <w:tcW w:w="1266" w:type="pct"/>
            <w:tcBorders>
              <w:bottom w:val="single" w:sz="4" w:space="0" w:color="auto"/>
            </w:tcBorders>
            <w:noWrap/>
            <w:vAlign w:val="center"/>
          </w:tcPr>
          <w:p w14:paraId="48F9BE44" w14:textId="77777777" w:rsidR="00ED162E" w:rsidRPr="00977BC4" w:rsidRDefault="00ED162E" w:rsidP="00AC6471">
            <w:pPr>
              <w:rPr>
                <w:rFonts w:ascii="Times New Roman" w:hAnsi="Times New Roman" w:cs="Times New Roman"/>
                <w:b w:val="0"/>
                <w:color w:val="000000"/>
                <w:lang w:eastAsia="es-CO"/>
              </w:rPr>
            </w:pPr>
            <w:r>
              <w:rPr>
                <w:rFonts w:ascii="Times New Roman" w:hAnsi="Times New Roman" w:cs="Times New Roman"/>
                <w:b w:val="0"/>
                <w:color w:val="000000"/>
                <w:lang w:eastAsia="es-CO"/>
              </w:rPr>
              <w:t>Nubes</w:t>
            </w:r>
          </w:p>
        </w:tc>
        <w:tc>
          <w:tcPr>
            <w:tcW w:w="3734" w:type="pct"/>
            <w:tcBorders>
              <w:bottom w:val="single" w:sz="4" w:space="0" w:color="auto"/>
            </w:tcBorders>
            <w:vAlign w:val="center"/>
          </w:tcPr>
          <w:p w14:paraId="30050933" w14:textId="77777777" w:rsidR="00ED162E" w:rsidRPr="00977BC4" w:rsidRDefault="00ED162E" w:rsidP="00AC64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color w:val="000000"/>
                <w:lang w:eastAsia="es-CO"/>
              </w:rPr>
              <w:t>Zonas con nubes</w:t>
            </w:r>
          </w:p>
        </w:tc>
      </w:tr>
      <w:tr w:rsidR="00ED162E" w:rsidRPr="00977BC4" w14:paraId="336C4B05" w14:textId="77777777" w:rsidTr="00870CE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6" w:type="pct"/>
            <w:tcBorders>
              <w:top w:val="single" w:sz="4" w:space="0" w:color="auto"/>
              <w:bottom w:val="single" w:sz="4" w:space="0" w:color="auto"/>
            </w:tcBorders>
            <w:noWrap/>
            <w:vAlign w:val="center"/>
          </w:tcPr>
          <w:p w14:paraId="1EC59FBA" w14:textId="77777777" w:rsidR="00ED162E" w:rsidRPr="00977BC4" w:rsidRDefault="00ED162E" w:rsidP="00AC6471">
            <w:pPr>
              <w:rPr>
                <w:rFonts w:ascii="Times New Roman" w:hAnsi="Times New Roman" w:cs="Times New Roman"/>
                <w:b w:val="0"/>
                <w:color w:val="000000"/>
                <w:lang w:eastAsia="es-CO"/>
              </w:rPr>
            </w:pPr>
            <w:r w:rsidRPr="00977BC4">
              <w:rPr>
                <w:rFonts w:ascii="Times New Roman" w:hAnsi="Times New Roman" w:cs="Times New Roman"/>
                <w:b w:val="0"/>
                <w:color w:val="000000"/>
                <w:lang w:eastAsia="es-CO"/>
              </w:rPr>
              <w:t>S</w:t>
            </w:r>
            <w:r>
              <w:rPr>
                <w:rFonts w:ascii="Times New Roman" w:hAnsi="Times New Roman" w:cs="Times New Roman"/>
                <w:b w:val="0"/>
                <w:color w:val="000000"/>
                <w:lang w:eastAsia="es-CO"/>
              </w:rPr>
              <w:t>ombras</w:t>
            </w:r>
          </w:p>
        </w:tc>
        <w:tc>
          <w:tcPr>
            <w:tcW w:w="3734" w:type="pct"/>
            <w:tcBorders>
              <w:top w:val="single" w:sz="4" w:space="0" w:color="auto"/>
              <w:bottom w:val="single" w:sz="4" w:space="0" w:color="auto"/>
            </w:tcBorders>
            <w:vAlign w:val="center"/>
          </w:tcPr>
          <w:p w14:paraId="1E8D7272" w14:textId="77777777" w:rsidR="00ED162E" w:rsidRPr="00977BC4" w:rsidRDefault="00ED162E" w:rsidP="00AC647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color w:val="000000"/>
                <w:lang w:eastAsia="es-CO"/>
              </w:rPr>
              <w:t>Zonas con sobras</w:t>
            </w:r>
          </w:p>
        </w:tc>
      </w:tr>
    </w:tbl>
    <w:p w14:paraId="5C86BCDB" w14:textId="77777777" w:rsidR="00ED162E" w:rsidRPr="00D1763F" w:rsidRDefault="00ED162E" w:rsidP="00C53A88">
      <w:pPr>
        <w:spacing w:after="0" w:line="240" w:lineRule="auto"/>
        <w:jc w:val="both"/>
        <w:rPr>
          <w:rFonts w:ascii="Times New Roman" w:hAnsi="Times New Roman" w:cs="Times New Roman"/>
          <w:sz w:val="20"/>
          <w:szCs w:val="20"/>
        </w:rPr>
      </w:pPr>
      <w:r w:rsidRPr="00D1763F">
        <w:rPr>
          <w:rFonts w:ascii="Times New Roman" w:hAnsi="Times New Roman" w:cs="Times New Roman"/>
          <w:sz w:val="20"/>
          <w:szCs w:val="20"/>
        </w:rPr>
        <w:t>* Las nubes y las sombras no se tienen en cuenta en los patrones, pero se utilizan para el procesamiento posterior.</w:t>
      </w:r>
    </w:p>
    <w:p w14:paraId="43793569" w14:textId="62D22832" w:rsidR="00ED162E" w:rsidRDefault="00ED162E" w:rsidP="00591BB9">
      <w:pPr>
        <w:spacing w:after="0" w:line="240" w:lineRule="auto"/>
        <w:jc w:val="both"/>
        <w:rPr>
          <w:rFonts w:ascii="Times New Roman" w:hAnsi="Times New Roman" w:cs="Times New Roman"/>
          <w:sz w:val="24"/>
          <w:szCs w:val="24"/>
        </w:rPr>
      </w:pPr>
    </w:p>
    <w:p w14:paraId="03A06482" w14:textId="77777777" w:rsidR="00DA7392" w:rsidRPr="00591BB9" w:rsidRDefault="00DA7392" w:rsidP="00591BB9">
      <w:pPr>
        <w:spacing w:after="0" w:line="240" w:lineRule="auto"/>
        <w:jc w:val="both"/>
        <w:rPr>
          <w:rFonts w:ascii="Times New Roman" w:hAnsi="Times New Roman" w:cs="Times New Roman"/>
          <w:b/>
          <w:bCs/>
          <w:sz w:val="24"/>
          <w:szCs w:val="24"/>
        </w:rPr>
      </w:pPr>
      <w:r w:rsidRPr="00591BB9">
        <w:rPr>
          <w:rFonts w:ascii="Times New Roman" w:hAnsi="Times New Roman" w:cs="Times New Roman"/>
          <w:b/>
          <w:bCs/>
          <w:sz w:val="24"/>
          <w:szCs w:val="24"/>
        </w:rPr>
        <w:t>2.5 Clasificación supervisada</w:t>
      </w:r>
    </w:p>
    <w:p w14:paraId="4FAE9320" w14:textId="0ECABA0E" w:rsidR="00DA7392" w:rsidRDefault="00DA7392" w:rsidP="00591BB9">
      <w:pPr>
        <w:spacing w:after="0" w:line="240" w:lineRule="auto"/>
        <w:jc w:val="both"/>
        <w:rPr>
          <w:rFonts w:ascii="Times New Roman" w:hAnsi="Times New Roman" w:cs="Times New Roman"/>
          <w:sz w:val="24"/>
          <w:szCs w:val="24"/>
        </w:rPr>
      </w:pPr>
    </w:p>
    <w:p w14:paraId="12506AC7" w14:textId="37CE52AF" w:rsidR="00DA7392" w:rsidRDefault="00DA7392" w:rsidP="00591BB9">
      <w:pPr>
        <w:spacing w:after="0" w:line="240" w:lineRule="auto"/>
        <w:jc w:val="both"/>
        <w:rPr>
          <w:rFonts w:ascii="Times New Roman" w:hAnsi="Times New Roman" w:cs="Times New Roman"/>
          <w:sz w:val="24"/>
          <w:szCs w:val="24"/>
        </w:rPr>
      </w:pPr>
      <w:r w:rsidRPr="009F681B">
        <w:rPr>
          <w:rFonts w:ascii="Times New Roman" w:hAnsi="Times New Roman" w:cs="Times New Roman"/>
          <w:sz w:val="24"/>
          <w:szCs w:val="24"/>
        </w:rPr>
        <w:t xml:space="preserve">Una vez </w:t>
      </w:r>
      <w:r w:rsidR="006E0358">
        <w:rPr>
          <w:rFonts w:ascii="Times New Roman" w:hAnsi="Times New Roman" w:cs="Times New Roman"/>
          <w:sz w:val="24"/>
          <w:szCs w:val="24"/>
        </w:rPr>
        <w:t xml:space="preserve">interpretados </w:t>
      </w:r>
      <w:r w:rsidRPr="009F681B">
        <w:rPr>
          <w:rFonts w:ascii="Times New Roman" w:hAnsi="Times New Roman" w:cs="Times New Roman"/>
          <w:sz w:val="24"/>
          <w:szCs w:val="24"/>
        </w:rPr>
        <w:t>los patrones</w:t>
      </w:r>
      <w:r w:rsidR="005360D4">
        <w:rPr>
          <w:rFonts w:ascii="Times New Roman" w:hAnsi="Times New Roman" w:cs="Times New Roman"/>
          <w:sz w:val="24"/>
          <w:szCs w:val="24"/>
        </w:rPr>
        <w:t>, definidas las categorías</w:t>
      </w:r>
      <w:r w:rsidR="006E0358">
        <w:rPr>
          <w:rFonts w:ascii="Times New Roman" w:hAnsi="Times New Roman" w:cs="Times New Roman"/>
          <w:sz w:val="24"/>
          <w:szCs w:val="24"/>
        </w:rPr>
        <w:t xml:space="preserve"> </w:t>
      </w:r>
      <w:r w:rsidRPr="009F681B">
        <w:rPr>
          <w:rFonts w:ascii="Times New Roman" w:hAnsi="Times New Roman" w:cs="Times New Roman"/>
          <w:sz w:val="24"/>
          <w:szCs w:val="24"/>
        </w:rPr>
        <w:t>que conforma</w:t>
      </w:r>
      <w:r w:rsidR="005360D4">
        <w:rPr>
          <w:rFonts w:ascii="Times New Roman" w:hAnsi="Times New Roman" w:cs="Times New Roman"/>
          <w:sz w:val="24"/>
          <w:szCs w:val="24"/>
        </w:rPr>
        <w:t>ron</w:t>
      </w:r>
      <w:r w:rsidRPr="009F681B">
        <w:rPr>
          <w:rFonts w:ascii="Times New Roman" w:hAnsi="Times New Roman" w:cs="Times New Roman"/>
          <w:sz w:val="24"/>
          <w:szCs w:val="24"/>
        </w:rPr>
        <w:t xml:space="preserve"> la</w:t>
      </w:r>
      <w:r>
        <w:rPr>
          <w:rFonts w:ascii="Times New Roman" w:hAnsi="Times New Roman" w:cs="Times New Roman"/>
          <w:sz w:val="24"/>
          <w:szCs w:val="24"/>
        </w:rPr>
        <w:t xml:space="preserve">s principales CT-US </w:t>
      </w:r>
      <w:r w:rsidRPr="009F681B">
        <w:rPr>
          <w:rFonts w:ascii="Times New Roman" w:hAnsi="Times New Roman" w:cs="Times New Roman"/>
          <w:sz w:val="24"/>
          <w:szCs w:val="24"/>
        </w:rPr>
        <w:t>de la zona de estudio, se defin</w:t>
      </w:r>
      <w:r w:rsidR="00E02CF5">
        <w:rPr>
          <w:rFonts w:ascii="Times New Roman" w:hAnsi="Times New Roman" w:cs="Times New Roman"/>
          <w:sz w:val="24"/>
          <w:szCs w:val="24"/>
        </w:rPr>
        <w:t>ieron</w:t>
      </w:r>
      <w:r w:rsidRPr="009F681B">
        <w:rPr>
          <w:rFonts w:ascii="Times New Roman" w:hAnsi="Times New Roman" w:cs="Times New Roman"/>
          <w:sz w:val="24"/>
          <w:szCs w:val="24"/>
        </w:rPr>
        <w:t xml:space="preserve"> regiones de interés</w:t>
      </w:r>
      <w:r>
        <w:rPr>
          <w:rFonts w:ascii="Times New Roman" w:hAnsi="Times New Roman" w:cs="Times New Roman"/>
          <w:sz w:val="24"/>
          <w:szCs w:val="24"/>
        </w:rPr>
        <w:t xml:space="preserve"> (ROI, por sus siglas en inglés)</w:t>
      </w:r>
      <w:r w:rsidRPr="009F681B">
        <w:rPr>
          <w:rFonts w:ascii="Times New Roman" w:hAnsi="Times New Roman" w:cs="Times New Roman"/>
          <w:sz w:val="24"/>
          <w:szCs w:val="24"/>
        </w:rPr>
        <w:t xml:space="preserve"> para agrupar y clasificar los píxeles espectralmente similares y separables en</w:t>
      </w:r>
      <w:r w:rsidR="0009485B">
        <w:rPr>
          <w:rFonts w:ascii="Times New Roman" w:hAnsi="Times New Roman" w:cs="Times New Roman"/>
          <w:sz w:val="24"/>
          <w:szCs w:val="24"/>
        </w:rPr>
        <w:t>tre</w:t>
      </w:r>
      <w:r w:rsidRPr="009F681B">
        <w:rPr>
          <w:rFonts w:ascii="Times New Roman" w:hAnsi="Times New Roman" w:cs="Times New Roman"/>
          <w:sz w:val="24"/>
          <w:szCs w:val="24"/>
        </w:rPr>
        <w:t xml:space="preserve"> categorías (</w:t>
      </w:r>
      <w:r w:rsidRPr="008E40DF">
        <w:rPr>
          <w:rFonts w:ascii="Times New Roman" w:hAnsi="Times New Roman" w:cs="Times New Roman"/>
          <w:b/>
          <w:bCs/>
          <w:sz w:val="24"/>
          <w:szCs w:val="24"/>
        </w:rPr>
        <w:t>Cuadro 3</w:t>
      </w:r>
      <w:r w:rsidRPr="009F681B">
        <w:rPr>
          <w:rFonts w:ascii="Times New Roman" w:hAnsi="Times New Roman" w:cs="Times New Roman"/>
          <w:sz w:val="24"/>
          <w:szCs w:val="24"/>
        </w:rPr>
        <w:t>).</w:t>
      </w:r>
      <w:r>
        <w:rPr>
          <w:rFonts w:ascii="Times New Roman" w:hAnsi="Times New Roman" w:cs="Times New Roman"/>
          <w:sz w:val="24"/>
          <w:szCs w:val="24"/>
        </w:rPr>
        <w:t xml:space="preserve"> </w:t>
      </w:r>
      <w:r w:rsidR="006E0358">
        <w:rPr>
          <w:rFonts w:ascii="Times New Roman" w:hAnsi="Times New Roman" w:cs="Times New Roman"/>
          <w:sz w:val="24"/>
          <w:szCs w:val="24"/>
        </w:rPr>
        <w:t xml:space="preserve">Tomamos como referencia lo </w:t>
      </w:r>
      <w:r w:rsidR="006E0358" w:rsidRPr="00825022">
        <w:rPr>
          <w:rFonts w:ascii="Times New Roman" w:hAnsi="Times New Roman" w:cs="Times New Roman"/>
          <w:sz w:val="24"/>
          <w:szCs w:val="24"/>
        </w:rPr>
        <w:t xml:space="preserve">establecido por </w:t>
      </w:r>
      <w:r w:rsidR="006E0358" w:rsidRPr="00E16E63">
        <w:rPr>
          <w:rFonts w:ascii="Times New Roman" w:hAnsi="Times New Roman" w:cs="Times New Roman"/>
          <w:color w:val="0070C0"/>
          <w:sz w:val="24"/>
          <w:szCs w:val="24"/>
        </w:rPr>
        <w:fldChar w:fldCharType="begin" w:fldLock="1"/>
      </w:r>
      <w:r w:rsidR="00715F68" w:rsidRPr="00E16E63">
        <w:rPr>
          <w:rFonts w:ascii="Times New Roman" w:hAnsi="Times New Roman" w:cs="Times New Roman"/>
          <w:color w:val="0070C0"/>
          <w:sz w:val="24"/>
          <w:szCs w:val="24"/>
        </w:rPr>
        <w:instrText>ADDIN CSL_CITATION {"citationItems":[{"id":"ITEM-1","itemData":{"author":[{"dropping-particle":"","family":"Congalton","given":"G.R.","non-dropping-particle":"","parse-names":false,"suffix":""}],"container-title":"Remote Sensing of Environment","id":"ITEM-1","issue":"April","issued":{"date-parts":[["1991"]]},"page":"35","title":"A review of assessing the accuracy of classification of remotely sensed data","type":"article-journal","volume":"37"},"uris":["http://www.mendeley.com/documents/?uuid=a4770da0-c02c-4d48-ac22-e8e6a276ee85"]}],"mendeley":{"formattedCitation":"(Congalton, 1991)","plainTextFormattedCitation":"(Congalton, 1991)","previouslyFormattedCitation":"(Congalton, 1991)"},"properties":{"noteIndex":0},"schema":"https://github.com/citation-style-language/schema/raw/master/csl-citation.json"}</w:instrText>
      </w:r>
      <w:r w:rsidR="006E0358" w:rsidRPr="00E16E63">
        <w:rPr>
          <w:rFonts w:ascii="Times New Roman" w:hAnsi="Times New Roman" w:cs="Times New Roman"/>
          <w:color w:val="0070C0"/>
          <w:sz w:val="24"/>
          <w:szCs w:val="24"/>
        </w:rPr>
        <w:fldChar w:fldCharType="separate"/>
      </w:r>
      <w:r w:rsidR="006E0358" w:rsidRPr="00E16E63">
        <w:rPr>
          <w:rFonts w:ascii="Times New Roman" w:hAnsi="Times New Roman" w:cs="Times New Roman"/>
          <w:noProof/>
          <w:color w:val="0070C0"/>
          <w:sz w:val="24"/>
          <w:szCs w:val="24"/>
        </w:rPr>
        <w:t xml:space="preserve">Congalton </w:t>
      </w:r>
      <w:r w:rsidR="001F5637" w:rsidRPr="00E16E63">
        <w:rPr>
          <w:rFonts w:ascii="Times New Roman" w:hAnsi="Times New Roman" w:cs="Times New Roman"/>
          <w:noProof/>
          <w:color w:val="0070C0"/>
          <w:sz w:val="24"/>
          <w:szCs w:val="24"/>
        </w:rPr>
        <w:t>(</w:t>
      </w:r>
      <w:r w:rsidR="006E0358" w:rsidRPr="00E16E63">
        <w:rPr>
          <w:rFonts w:ascii="Times New Roman" w:hAnsi="Times New Roman" w:cs="Times New Roman"/>
          <w:noProof/>
          <w:color w:val="0070C0"/>
          <w:sz w:val="24"/>
          <w:szCs w:val="24"/>
        </w:rPr>
        <w:t>1991)</w:t>
      </w:r>
      <w:r w:rsidR="006E0358" w:rsidRPr="00E16E63">
        <w:rPr>
          <w:rFonts w:ascii="Times New Roman" w:hAnsi="Times New Roman" w:cs="Times New Roman"/>
          <w:color w:val="0070C0"/>
          <w:sz w:val="24"/>
          <w:szCs w:val="24"/>
        </w:rPr>
        <w:fldChar w:fldCharType="end"/>
      </w:r>
      <w:r w:rsidR="006E0358" w:rsidRPr="00825022">
        <w:rPr>
          <w:rFonts w:ascii="Times New Roman" w:hAnsi="Times New Roman" w:cs="Times New Roman"/>
          <w:sz w:val="24"/>
          <w:szCs w:val="24"/>
        </w:rPr>
        <w:t xml:space="preserve"> que</w:t>
      </w:r>
      <w:r w:rsidR="006E0358">
        <w:rPr>
          <w:rFonts w:ascii="Times New Roman" w:hAnsi="Times New Roman" w:cs="Times New Roman"/>
          <w:sz w:val="24"/>
          <w:szCs w:val="24"/>
        </w:rPr>
        <w:t xml:space="preserve"> aconseja un número mínimo de 50 puntos</w:t>
      </w:r>
      <w:r w:rsidR="00DC3D8A">
        <w:rPr>
          <w:rFonts w:ascii="Times New Roman" w:hAnsi="Times New Roman" w:cs="Times New Roman"/>
          <w:sz w:val="24"/>
          <w:szCs w:val="24"/>
        </w:rPr>
        <w:t xml:space="preserve"> por categoría</w:t>
      </w:r>
      <w:r w:rsidR="006E0358">
        <w:rPr>
          <w:rFonts w:ascii="Times New Roman" w:hAnsi="Times New Roman" w:cs="Times New Roman"/>
          <w:sz w:val="24"/>
          <w:szCs w:val="24"/>
        </w:rPr>
        <w:t xml:space="preserve"> (para áreas menores a las 400</w:t>
      </w:r>
      <w:r w:rsidR="00DC3D8A">
        <w:rPr>
          <w:rFonts w:ascii="Times New Roman" w:hAnsi="Times New Roman" w:cs="Times New Roman"/>
          <w:sz w:val="24"/>
          <w:szCs w:val="24"/>
        </w:rPr>
        <w:t xml:space="preserve"> </w:t>
      </w:r>
      <w:r w:rsidR="008A045A">
        <w:rPr>
          <w:rFonts w:ascii="Times New Roman" w:hAnsi="Times New Roman" w:cs="Times New Roman"/>
          <w:sz w:val="24"/>
          <w:szCs w:val="24"/>
        </w:rPr>
        <w:t>000</w:t>
      </w:r>
      <w:r w:rsidR="00DC3D8A">
        <w:rPr>
          <w:rFonts w:ascii="Times New Roman" w:hAnsi="Times New Roman" w:cs="Times New Roman"/>
          <w:sz w:val="24"/>
          <w:szCs w:val="24"/>
        </w:rPr>
        <w:t xml:space="preserve"> ha)</w:t>
      </w:r>
      <w:r w:rsidR="006E0358">
        <w:rPr>
          <w:rFonts w:ascii="Times New Roman" w:hAnsi="Times New Roman" w:cs="Times New Roman"/>
          <w:sz w:val="24"/>
          <w:szCs w:val="24"/>
        </w:rPr>
        <w:t xml:space="preserve"> para realizar </w:t>
      </w:r>
      <w:r w:rsidR="00DC3D8A">
        <w:rPr>
          <w:rFonts w:ascii="Times New Roman" w:hAnsi="Times New Roman" w:cs="Times New Roman"/>
          <w:sz w:val="24"/>
          <w:szCs w:val="24"/>
        </w:rPr>
        <w:t>de forma practica la definición de puntos confiables para una clasificación de categorías de CT-US, en este caso,  relacionamos los pixeles espectralmente separables en cada categoría para definir los ROI</w:t>
      </w:r>
      <w:r w:rsidR="00C559DE">
        <w:rPr>
          <w:rFonts w:ascii="Times New Roman" w:hAnsi="Times New Roman" w:cs="Times New Roman"/>
          <w:sz w:val="24"/>
          <w:szCs w:val="24"/>
        </w:rPr>
        <w:t xml:space="preserve"> que correspondió a 1</w:t>
      </w:r>
      <w:r w:rsidR="008A045A">
        <w:rPr>
          <w:rFonts w:ascii="Times New Roman" w:hAnsi="Times New Roman" w:cs="Times New Roman"/>
          <w:sz w:val="24"/>
          <w:szCs w:val="24"/>
        </w:rPr>
        <w:t xml:space="preserve"> </w:t>
      </w:r>
      <w:r w:rsidR="00C559DE">
        <w:rPr>
          <w:rFonts w:ascii="Times New Roman" w:hAnsi="Times New Roman" w:cs="Times New Roman"/>
          <w:sz w:val="24"/>
          <w:szCs w:val="24"/>
        </w:rPr>
        <w:t>499 pixeles</w:t>
      </w:r>
      <w:r w:rsidR="0009485B">
        <w:rPr>
          <w:rFonts w:ascii="Times New Roman" w:hAnsi="Times New Roman" w:cs="Times New Roman"/>
          <w:sz w:val="24"/>
          <w:szCs w:val="24"/>
        </w:rPr>
        <w:t xml:space="preserve"> dando mayor énfasis a aquellos donde la categoría no fuera tan representativa</w:t>
      </w:r>
      <w:r w:rsidR="00032128">
        <w:rPr>
          <w:rFonts w:ascii="Times New Roman" w:hAnsi="Times New Roman" w:cs="Times New Roman"/>
          <w:sz w:val="24"/>
          <w:szCs w:val="24"/>
        </w:rPr>
        <w:t>.</w:t>
      </w:r>
    </w:p>
    <w:p w14:paraId="2BE02563" w14:textId="7BCA2A77" w:rsidR="00032128" w:rsidRDefault="00032128" w:rsidP="00591BB9">
      <w:pPr>
        <w:spacing w:after="0" w:line="240" w:lineRule="auto"/>
        <w:jc w:val="both"/>
        <w:rPr>
          <w:rFonts w:ascii="Times New Roman" w:hAnsi="Times New Roman" w:cs="Times New Roman"/>
          <w:sz w:val="24"/>
          <w:szCs w:val="24"/>
        </w:rPr>
      </w:pPr>
    </w:p>
    <w:p w14:paraId="15CC11D1" w14:textId="77777777" w:rsidR="00EB3FDB" w:rsidRDefault="00EB3FDB" w:rsidP="00591BB9">
      <w:pPr>
        <w:spacing w:after="0" w:line="240" w:lineRule="auto"/>
        <w:jc w:val="both"/>
        <w:rPr>
          <w:rFonts w:ascii="Times New Roman" w:hAnsi="Times New Roman" w:cs="Times New Roman"/>
          <w:sz w:val="24"/>
          <w:szCs w:val="24"/>
        </w:rPr>
      </w:pPr>
    </w:p>
    <w:p w14:paraId="79B12C7C" w14:textId="1D047860" w:rsidR="00C53A88" w:rsidRDefault="00C53A88" w:rsidP="00591BB9">
      <w:pPr>
        <w:spacing w:after="0" w:line="240" w:lineRule="auto"/>
        <w:jc w:val="both"/>
        <w:rPr>
          <w:rFonts w:ascii="Times New Roman" w:hAnsi="Times New Roman" w:cs="Times New Roman"/>
          <w:sz w:val="24"/>
          <w:szCs w:val="24"/>
        </w:rPr>
      </w:pPr>
    </w:p>
    <w:p w14:paraId="4F8AC0EF" w14:textId="77777777" w:rsidR="00C53A88" w:rsidRDefault="00C53A88" w:rsidP="00591BB9">
      <w:pPr>
        <w:spacing w:after="0" w:line="240" w:lineRule="auto"/>
        <w:jc w:val="both"/>
        <w:rPr>
          <w:rFonts w:ascii="Times New Roman" w:hAnsi="Times New Roman" w:cs="Times New Roman"/>
          <w:sz w:val="24"/>
          <w:szCs w:val="24"/>
        </w:rPr>
      </w:pPr>
    </w:p>
    <w:p w14:paraId="0CC51C93" w14:textId="77777777" w:rsidR="00032128" w:rsidRPr="00966D00" w:rsidRDefault="00032128" w:rsidP="00C53A88">
      <w:pPr>
        <w:pStyle w:val="Bodytext"/>
        <w:spacing w:line="240" w:lineRule="auto"/>
        <w:jc w:val="both"/>
        <w:rPr>
          <w:lang w:val="es-CO"/>
        </w:rPr>
      </w:pPr>
      <w:r w:rsidRPr="00966D00">
        <w:rPr>
          <w:b/>
          <w:bCs/>
          <w:lang w:val="es-CO"/>
        </w:rPr>
        <w:lastRenderedPageBreak/>
        <w:t>Cuadro 3.</w:t>
      </w:r>
      <w:r w:rsidRPr="00966D00">
        <w:rPr>
          <w:lang w:val="es-CO"/>
        </w:rPr>
        <w:t xml:space="preserve"> Representatividad de los píxeles para el entrenamiento.</w:t>
      </w:r>
    </w:p>
    <w:p w14:paraId="00E5DE1E" w14:textId="1918644C" w:rsidR="00032128" w:rsidRDefault="00032128" w:rsidP="00C53A88">
      <w:pPr>
        <w:pStyle w:val="Bodytext"/>
        <w:spacing w:line="240" w:lineRule="auto"/>
        <w:jc w:val="both"/>
        <w:rPr>
          <w:lang w:val="en-US"/>
        </w:rPr>
      </w:pPr>
      <w:r w:rsidRPr="00966D00">
        <w:rPr>
          <w:b/>
          <w:bCs/>
          <w:lang w:val="en-US"/>
        </w:rPr>
        <w:t>Table 3.</w:t>
      </w:r>
      <w:r w:rsidRPr="00966D00">
        <w:rPr>
          <w:lang w:val="en-US"/>
        </w:rPr>
        <w:t xml:space="preserve"> Representativeness of</w:t>
      </w:r>
      <w:r w:rsidR="001F2D5B" w:rsidRPr="00966D00">
        <w:rPr>
          <w:lang w:val="en-US"/>
        </w:rPr>
        <w:t xml:space="preserve"> training</w:t>
      </w:r>
      <w:r w:rsidRPr="00966D00">
        <w:rPr>
          <w:lang w:val="en-US"/>
        </w:rPr>
        <w:t xml:space="preserve"> pixels.</w:t>
      </w:r>
    </w:p>
    <w:p w14:paraId="57CC786C" w14:textId="77777777" w:rsidR="00C53A88" w:rsidRPr="00966D00" w:rsidRDefault="00C53A88" w:rsidP="00C53A88">
      <w:pPr>
        <w:pStyle w:val="Bodytext"/>
        <w:spacing w:line="240" w:lineRule="auto"/>
        <w:ind w:firstLine="340"/>
        <w:jc w:val="both"/>
        <w:rPr>
          <w:lang w:val="en-US"/>
        </w:rPr>
      </w:pPr>
    </w:p>
    <w:tbl>
      <w:tblPr>
        <w:tblW w:w="0" w:type="auto"/>
        <w:tblCellMar>
          <w:left w:w="70" w:type="dxa"/>
          <w:right w:w="70" w:type="dxa"/>
        </w:tblCellMar>
        <w:tblLook w:val="04A0" w:firstRow="1" w:lastRow="0" w:firstColumn="1" w:lastColumn="0" w:noHBand="0" w:noVBand="1"/>
      </w:tblPr>
      <w:tblGrid>
        <w:gridCol w:w="1967"/>
        <w:gridCol w:w="1558"/>
        <w:gridCol w:w="1864"/>
      </w:tblGrid>
      <w:tr w:rsidR="00032128" w:rsidRPr="006C461E" w14:paraId="46873956" w14:textId="77777777" w:rsidTr="00CD1D65">
        <w:trPr>
          <w:trHeight w:val="288"/>
        </w:trPr>
        <w:tc>
          <w:tcPr>
            <w:tcW w:w="0" w:type="auto"/>
            <w:tcBorders>
              <w:top w:val="single" w:sz="4" w:space="0" w:color="auto"/>
              <w:bottom w:val="single" w:sz="4" w:space="0" w:color="auto"/>
            </w:tcBorders>
            <w:shd w:val="clear" w:color="auto" w:fill="auto"/>
            <w:noWrap/>
            <w:vAlign w:val="center"/>
            <w:hideMark/>
          </w:tcPr>
          <w:p w14:paraId="0D86C68B" w14:textId="77777777" w:rsidR="00032128" w:rsidRPr="006C461E" w:rsidRDefault="00032128" w:rsidP="004E324F">
            <w:pPr>
              <w:rPr>
                <w:rFonts w:ascii="Times New Roman" w:eastAsia="Times New Roman" w:hAnsi="Times New Roman" w:cs="Times New Roman"/>
                <w:b/>
                <w:bCs/>
                <w:color w:val="000000"/>
                <w:lang w:eastAsia="es-CO"/>
              </w:rPr>
            </w:pPr>
            <w:r>
              <w:rPr>
                <w:rFonts w:ascii="Times New Roman" w:eastAsia="Times New Roman" w:hAnsi="Times New Roman" w:cs="Times New Roman"/>
                <w:b/>
                <w:bCs/>
                <w:color w:val="000000"/>
                <w:lang w:eastAsia="es-CO"/>
              </w:rPr>
              <w:t>Cobertura</w:t>
            </w:r>
          </w:p>
        </w:tc>
        <w:tc>
          <w:tcPr>
            <w:tcW w:w="0" w:type="auto"/>
            <w:tcBorders>
              <w:top w:val="single" w:sz="4" w:space="0" w:color="auto"/>
              <w:bottom w:val="single" w:sz="4" w:space="0" w:color="auto"/>
            </w:tcBorders>
            <w:shd w:val="clear" w:color="auto" w:fill="auto"/>
            <w:vAlign w:val="center"/>
            <w:hideMark/>
          </w:tcPr>
          <w:p w14:paraId="067B8B55" w14:textId="77777777" w:rsidR="00032128" w:rsidRPr="006C461E" w:rsidRDefault="00032128" w:rsidP="004E324F">
            <w:pPr>
              <w:jc w:val="center"/>
              <w:rPr>
                <w:rFonts w:ascii="Times New Roman" w:eastAsia="Times New Roman" w:hAnsi="Times New Roman" w:cs="Times New Roman"/>
                <w:b/>
                <w:bCs/>
                <w:color w:val="000000"/>
                <w:lang w:eastAsia="es-CO"/>
              </w:rPr>
            </w:pPr>
            <w:r w:rsidRPr="006C461E">
              <w:rPr>
                <w:rFonts w:ascii="Times New Roman" w:eastAsia="Times New Roman" w:hAnsi="Times New Roman" w:cs="Times New Roman"/>
                <w:b/>
                <w:bCs/>
                <w:color w:val="000000"/>
                <w:lang w:eastAsia="es-CO"/>
              </w:rPr>
              <w:t>Entrenamiento</w:t>
            </w:r>
          </w:p>
          <w:p w14:paraId="4C9CE9C6" w14:textId="77777777" w:rsidR="00032128" w:rsidRPr="006C461E" w:rsidRDefault="00032128" w:rsidP="004E324F">
            <w:pPr>
              <w:jc w:val="center"/>
              <w:rPr>
                <w:rFonts w:ascii="Times New Roman" w:eastAsia="Times New Roman" w:hAnsi="Times New Roman" w:cs="Times New Roman"/>
                <w:b/>
                <w:bCs/>
                <w:color w:val="000000"/>
                <w:lang w:eastAsia="es-CO"/>
              </w:rPr>
            </w:pPr>
            <w:r w:rsidRPr="006C461E">
              <w:rPr>
                <w:rFonts w:ascii="Times New Roman" w:eastAsia="Times New Roman" w:hAnsi="Times New Roman" w:cs="Times New Roman"/>
                <w:b/>
                <w:bCs/>
                <w:color w:val="000000"/>
                <w:lang w:eastAsia="es-CO"/>
              </w:rPr>
              <w:t>(Píxel)</w:t>
            </w:r>
          </w:p>
        </w:tc>
        <w:tc>
          <w:tcPr>
            <w:tcW w:w="0" w:type="auto"/>
            <w:tcBorders>
              <w:top w:val="single" w:sz="4" w:space="0" w:color="auto"/>
              <w:bottom w:val="single" w:sz="4" w:space="0" w:color="auto"/>
            </w:tcBorders>
            <w:shd w:val="clear" w:color="auto" w:fill="auto"/>
            <w:vAlign w:val="center"/>
            <w:hideMark/>
          </w:tcPr>
          <w:p w14:paraId="3AC1215E" w14:textId="77777777" w:rsidR="00032128" w:rsidRPr="006C461E" w:rsidRDefault="00032128" w:rsidP="004E324F">
            <w:pPr>
              <w:jc w:val="center"/>
              <w:rPr>
                <w:rFonts w:ascii="Times New Roman" w:eastAsia="Times New Roman" w:hAnsi="Times New Roman" w:cs="Times New Roman"/>
                <w:b/>
                <w:bCs/>
                <w:color w:val="000000"/>
                <w:lang w:eastAsia="es-CO"/>
              </w:rPr>
            </w:pPr>
            <w:r w:rsidRPr="006C461E">
              <w:rPr>
                <w:rFonts w:ascii="Times New Roman" w:eastAsia="Times New Roman" w:hAnsi="Times New Roman" w:cs="Times New Roman"/>
                <w:b/>
                <w:bCs/>
                <w:color w:val="000000"/>
                <w:lang w:eastAsia="es-CO"/>
              </w:rPr>
              <w:t>Representatividad</w:t>
            </w:r>
          </w:p>
          <w:p w14:paraId="1E29D96F" w14:textId="77777777" w:rsidR="00032128" w:rsidRPr="006C461E" w:rsidRDefault="00032128" w:rsidP="004E324F">
            <w:pPr>
              <w:jc w:val="center"/>
              <w:rPr>
                <w:rFonts w:ascii="Times New Roman" w:eastAsia="Times New Roman" w:hAnsi="Times New Roman" w:cs="Times New Roman"/>
                <w:b/>
                <w:bCs/>
                <w:color w:val="000000"/>
                <w:lang w:eastAsia="es-CO"/>
              </w:rPr>
            </w:pPr>
            <w:r w:rsidRPr="006C461E">
              <w:rPr>
                <w:rFonts w:ascii="Times New Roman" w:eastAsia="Times New Roman" w:hAnsi="Times New Roman" w:cs="Times New Roman"/>
                <w:b/>
                <w:bCs/>
                <w:color w:val="000000"/>
                <w:lang w:eastAsia="es-CO"/>
              </w:rPr>
              <w:t>(%)</w:t>
            </w:r>
          </w:p>
        </w:tc>
      </w:tr>
      <w:tr w:rsidR="00032128" w:rsidRPr="006C461E" w14:paraId="14E9F0A7" w14:textId="77777777" w:rsidTr="00CD1D65">
        <w:trPr>
          <w:trHeight w:val="239"/>
        </w:trPr>
        <w:tc>
          <w:tcPr>
            <w:tcW w:w="0" w:type="auto"/>
            <w:tcBorders>
              <w:top w:val="single" w:sz="4" w:space="0" w:color="auto"/>
            </w:tcBorders>
            <w:shd w:val="clear" w:color="auto" w:fill="auto"/>
            <w:noWrap/>
            <w:vAlign w:val="center"/>
            <w:hideMark/>
          </w:tcPr>
          <w:p w14:paraId="4CAF730E"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hAnsi="Times New Roman" w:cs="Times New Roman"/>
                <w:color w:val="000000"/>
                <w:lang w:eastAsia="es-CO"/>
              </w:rPr>
              <w:t>Arbustos</w:t>
            </w:r>
          </w:p>
        </w:tc>
        <w:tc>
          <w:tcPr>
            <w:tcW w:w="0" w:type="auto"/>
            <w:tcBorders>
              <w:top w:val="single" w:sz="4" w:space="0" w:color="auto"/>
            </w:tcBorders>
            <w:shd w:val="clear" w:color="auto" w:fill="auto"/>
            <w:vAlign w:val="center"/>
            <w:hideMark/>
          </w:tcPr>
          <w:p w14:paraId="01DDBFA0"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133</w:t>
            </w:r>
          </w:p>
        </w:tc>
        <w:tc>
          <w:tcPr>
            <w:tcW w:w="0" w:type="auto"/>
            <w:tcBorders>
              <w:top w:val="single" w:sz="4" w:space="0" w:color="auto"/>
            </w:tcBorders>
            <w:shd w:val="clear" w:color="auto" w:fill="auto"/>
            <w:vAlign w:val="center"/>
            <w:hideMark/>
          </w:tcPr>
          <w:p w14:paraId="330D00F1"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8.87</w:t>
            </w:r>
          </w:p>
        </w:tc>
      </w:tr>
      <w:tr w:rsidR="00032128" w:rsidRPr="006C461E" w14:paraId="745EBA1E" w14:textId="77777777" w:rsidTr="00CD1D65">
        <w:trPr>
          <w:trHeight w:val="239"/>
        </w:trPr>
        <w:tc>
          <w:tcPr>
            <w:tcW w:w="0" w:type="auto"/>
            <w:shd w:val="clear" w:color="auto" w:fill="auto"/>
            <w:noWrap/>
            <w:vAlign w:val="center"/>
            <w:hideMark/>
          </w:tcPr>
          <w:p w14:paraId="6DC1EBA4"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hAnsi="Times New Roman" w:cs="Times New Roman"/>
                <w:color w:val="000000"/>
                <w:lang w:eastAsia="es-CO"/>
              </w:rPr>
              <w:t>Frailejones</w:t>
            </w:r>
          </w:p>
        </w:tc>
        <w:tc>
          <w:tcPr>
            <w:tcW w:w="0" w:type="auto"/>
            <w:shd w:val="clear" w:color="auto" w:fill="auto"/>
            <w:vAlign w:val="center"/>
            <w:hideMark/>
          </w:tcPr>
          <w:p w14:paraId="4379DC87"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68</w:t>
            </w:r>
          </w:p>
        </w:tc>
        <w:tc>
          <w:tcPr>
            <w:tcW w:w="0" w:type="auto"/>
            <w:shd w:val="clear" w:color="auto" w:fill="auto"/>
            <w:vAlign w:val="center"/>
            <w:hideMark/>
          </w:tcPr>
          <w:p w14:paraId="350DFAE4"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4.54</w:t>
            </w:r>
          </w:p>
        </w:tc>
      </w:tr>
      <w:tr w:rsidR="00032128" w:rsidRPr="006C461E" w14:paraId="0DE91F7B" w14:textId="77777777" w:rsidTr="00CD1D65">
        <w:trPr>
          <w:trHeight w:val="239"/>
        </w:trPr>
        <w:tc>
          <w:tcPr>
            <w:tcW w:w="0" w:type="auto"/>
            <w:shd w:val="clear" w:color="auto" w:fill="auto"/>
            <w:noWrap/>
            <w:vAlign w:val="center"/>
            <w:hideMark/>
          </w:tcPr>
          <w:p w14:paraId="71170110"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hAnsi="Times New Roman" w:cs="Times New Roman"/>
                <w:color w:val="000000"/>
                <w:lang w:eastAsia="es-CO"/>
              </w:rPr>
              <w:t>Cuerpos de agua</w:t>
            </w:r>
          </w:p>
        </w:tc>
        <w:tc>
          <w:tcPr>
            <w:tcW w:w="0" w:type="auto"/>
            <w:shd w:val="clear" w:color="auto" w:fill="auto"/>
            <w:vAlign w:val="center"/>
            <w:hideMark/>
          </w:tcPr>
          <w:p w14:paraId="1A90BFDF"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101</w:t>
            </w:r>
          </w:p>
        </w:tc>
        <w:tc>
          <w:tcPr>
            <w:tcW w:w="0" w:type="auto"/>
            <w:shd w:val="clear" w:color="auto" w:fill="auto"/>
            <w:vAlign w:val="center"/>
            <w:hideMark/>
          </w:tcPr>
          <w:p w14:paraId="3E1D87A2"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6.74</w:t>
            </w:r>
          </w:p>
        </w:tc>
      </w:tr>
      <w:tr w:rsidR="00032128" w:rsidRPr="006C461E" w14:paraId="7A7C100D" w14:textId="77777777" w:rsidTr="00CD1D65">
        <w:trPr>
          <w:trHeight w:val="239"/>
        </w:trPr>
        <w:tc>
          <w:tcPr>
            <w:tcW w:w="0" w:type="auto"/>
            <w:shd w:val="clear" w:color="auto" w:fill="auto"/>
            <w:noWrap/>
            <w:vAlign w:val="center"/>
            <w:hideMark/>
          </w:tcPr>
          <w:p w14:paraId="43696C0E"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hAnsi="Times New Roman" w:cs="Times New Roman"/>
                <w:color w:val="000000"/>
                <w:lang w:eastAsia="es-CO"/>
              </w:rPr>
              <w:t>Bosques</w:t>
            </w:r>
          </w:p>
        </w:tc>
        <w:tc>
          <w:tcPr>
            <w:tcW w:w="0" w:type="auto"/>
            <w:shd w:val="clear" w:color="auto" w:fill="auto"/>
            <w:vAlign w:val="center"/>
            <w:hideMark/>
          </w:tcPr>
          <w:p w14:paraId="3E631BAB"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117</w:t>
            </w:r>
          </w:p>
        </w:tc>
        <w:tc>
          <w:tcPr>
            <w:tcW w:w="0" w:type="auto"/>
            <w:shd w:val="clear" w:color="auto" w:fill="auto"/>
            <w:vAlign w:val="center"/>
            <w:hideMark/>
          </w:tcPr>
          <w:p w14:paraId="7B294D01"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7.81</w:t>
            </w:r>
          </w:p>
        </w:tc>
      </w:tr>
      <w:tr w:rsidR="00032128" w:rsidRPr="006C461E" w14:paraId="7535AF95" w14:textId="77777777" w:rsidTr="00CD1D65">
        <w:trPr>
          <w:trHeight w:val="239"/>
        </w:trPr>
        <w:tc>
          <w:tcPr>
            <w:tcW w:w="0" w:type="auto"/>
            <w:shd w:val="clear" w:color="auto" w:fill="auto"/>
            <w:noWrap/>
            <w:vAlign w:val="center"/>
            <w:hideMark/>
          </w:tcPr>
          <w:p w14:paraId="0480CA1F"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hAnsi="Times New Roman" w:cs="Times New Roman"/>
                <w:color w:val="000000"/>
                <w:lang w:eastAsia="es-CO"/>
              </w:rPr>
              <w:t>Zonas arenosas</w:t>
            </w:r>
          </w:p>
        </w:tc>
        <w:tc>
          <w:tcPr>
            <w:tcW w:w="0" w:type="auto"/>
            <w:shd w:val="clear" w:color="auto" w:fill="auto"/>
            <w:vAlign w:val="center"/>
            <w:hideMark/>
          </w:tcPr>
          <w:p w14:paraId="5BD6C36E"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108</w:t>
            </w:r>
          </w:p>
        </w:tc>
        <w:tc>
          <w:tcPr>
            <w:tcW w:w="0" w:type="auto"/>
            <w:shd w:val="clear" w:color="auto" w:fill="auto"/>
            <w:vAlign w:val="center"/>
            <w:hideMark/>
          </w:tcPr>
          <w:p w14:paraId="59142754"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7.20</w:t>
            </w:r>
          </w:p>
        </w:tc>
      </w:tr>
      <w:tr w:rsidR="00032128" w:rsidRPr="006C461E" w14:paraId="011CE6C6" w14:textId="77777777" w:rsidTr="00CD1D65">
        <w:trPr>
          <w:trHeight w:val="239"/>
        </w:trPr>
        <w:tc>
          <w:tcPr>
            <w:tcW w:w="0" w:type="auto"/>
            <w:shd w:val="clear" w:color="auto" w:fill="auto"/>
            <w:noWrap/>
            <w:vAlign w:val="center"/>
            <w:hideMark/>
          </w:tcPr>
          <w:p w14:paraId="279DE0D0"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hAnsi="Times New Roman" w:cs="Times New Roman"/>
                <w:color w:val="000000"/>
                <w:lang w:eastAsia="es-CO"/>
              </w:rPr>
              <w:t>Afloramiento rocoso</w:t>
            </w:r>
          </w:p>
        </w:tc>
        <w:tc>
          <w:tcPr>
            <w:tcW w:w="0" w:type="auto"/>
            <w:shd w:val="clear" w:color="auto" w:fill="auto"/>
            <w:vAlign w:val="center"/>
            <w:hideMark/>
          </w:tcPr>
          <w:p w14:paraId="6EC664CD"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125</w:t>
            </w:r>
          </w:p>
        </w:tc>
        <w:tc>
          <w:tcPr>
            <w:tcW w:w="0" w:type="auto"/>
            <w:shd w:val="clear" w:color="auto" w:fill="auto"/>
            <w:vAlign w:val="center"/>
            <w:hideMark/>
          </w:tcPr>
          <w:p w14:paraId="4C15F320"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8.34</w:t>
            </w:r>
          </w:p>
        </w:tc>
      </w:tr>
      <w:tr w:rsidR="00032128" w:rsidRPr="006C461E" w14:paraId="286D1905" w14:textId="77777777" w:rsidTr="00CD1D65">
        <w:trPr>
          <w:trHeight w:val="252"/>
        </w:trPr>
        <w:tc>
          <w:tcPr>
            <w:tcW w:w="0" w:type="auto"/>
            <w:shd w:val="clear" w:color="auto" w:fill="auto"/>
            <w:noWrap/>
            <w:vAlign w:val="center"/>
            <w:hideMark/>
          </w:tcPr>
          <w:p w14:paraId="4CCDECBB"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hAnsi="Times New Roman" w:cs="Times New Roman"/>
              </w:rPr>
              <w:t>Zonas glaciares</w:t>
            </w:r>
          </w:p>
        </w:tc>
        <w:tc>
          <w:tcPr>
            <w:tcW w:w="0" w:type="auto"/>
            <w:shd w:val="clear" w:color="auto" w:fill="auto"/>
            <w:vAlign w:val="center"/>
            <w:hideMark/>
          </w:tcPr>
          <w:p w14:paraId="12FFA19F"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101</w:t>
            </w:r>
          </w:p>
        </w:tc>
        <w:tc>
          <w:tcPr>
            <w:tcW w:w="0" w:type="auto"/>
            <w:shd w:val="clear" w:color="auto" w:fill="auto"/>
            <w:vAlign w:val="center"/>
            <w:hideMark/>
          </w:tcPr>
          <w:p w14:paraId="73E80DFA"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6.74</w:t>
            </w:r>
          </w:p>
        </w:tc>
      </w:tr>
      <w:tr w:rsidR="00032128" w:rsidRPr="006C461E" w14:paraId="30AE670F" w14:textId="77777777" w:rsidTr="00CD1D65">
        <w:trPr>
          <w:trHeight w:val="69"/>
        </w:trPr>
        <w:tc>
          <w:tcPr>
            <w:tcW w:w="0" w:type="auto"/>
            <w:shd w:val="clear" w:color="auto" w:fill="auto"/>
            <w:noWrap/>
            <w:vAlign w:val="center"/>
            <w:hideMark/>
          </w:tcPr>
          <w:p w14:paraId="7C65AF8D"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Subtotal</w:t>
            </w:r>
          </w:p>
        </w:tc>
        <w:tc>
          <w:tcPr>
            <w:tcW w:w="0" w:type="auto"/>
            <w:shd w:val="clear" w:color="auto" w:fill="auto"/>
            <w:vAlign w:val="center"/>
            <w:hideMark/>
          </w:tcPr>
          <w:p w14:paraId="640CB326"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753</w:t>
            </w:r>
          </w:p>
        </w:tc>
        <w:tc>
          <w:tcPr>
            <w:tcW w:w="0" w:type="auto"/>
            <w:shd w:val="clear" w:color="auto" w:fill="auto"/>
            <w:vAlign w:val="center"/>
            <w:hideMark/>
          </w:tcPr>
          <w:p w14:paraId="5641AD9E"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43.5</w:t>
            </w:r>
          </w:p>
        </w:tc>
      </w:tr>
      <w:tr w:rsidR="00032128" w:rsidRPr="006C461E" w14:paraId="5F2C473E" w14:textId="77777777" w:rsidTr="00CD1D65">
        <w:trPr>
          <w:trHeight w:val="108"/>
        </w:trPr>
        <w:tc>
          <w:tcPr>
            <w:tcW w:w="0" w:type="auto"/>
            <w:gridSpan w:val="2"/>
            <w:shd w:val="clear" w:color="auto" w:fill="auto"/>
            <w:noWrap/>
            <w:vAlign w:val="center"/>
            <w:hideMark/>
          </w:tcPr>
          <w:p w14:paraId="2DB46A11" w14:textId="77777777" w:rsidR="00032128" w:rsidRPr="006C461E" w:rsidRDefault="00032128" w:rsidP="001F2D5B">
            <w:pPr>
              <w:rPr>
                <w:rFonts w:ascii="Times New Roman" w:eastAsia="Times New Roman" w:hAnsi="Times New Roman" w:cs="Times New Roman"/>
                <w:b/>
                <w:bCs/>
                <w:color w:val="000000"/>
                <w:lang w:eastAsia="es-CO"/>
              </w:rPr>
            </w:pPr>
            <w:r w:rsidRPr="006C461E">
              <w:rPr>
                <w:rFonts w:ascii="Times New Roman" w:eastAsia="Times New Roman" w:hAnsi="Times New Roman" w:cs="Times New Roman"/>
                <w:b/>
                <w:bCs/>
                <w:color w:val="000000"/>
                <w:lang w:eastAsia="es-CO"/>
              </w:rPr>
              <w:t>Uso del Suelo</w:t>
            </w:r>
          </w:p>
        </w:tc>
        <w:tc>
          <w:tcPr>
            <w:tcW w:w="0" w:type="auto"/>
            <w:shd w:val="clear" w:color="auto" w:fill="auto"/>
            <w:vAlign w:val="center"/>
            <w:hideMark/>
          </w:tcPr>
          <w:p w14:paraId="7D55C9D1" w14:textId="77777777" w:rsidR="00032128" w:rsidRPr="006C461E" w:rsidRDefault="00032128" w:rsidP="004E324F">
            <w:pPr>
              <w:jc w:val="center"/>
              <w:rPr>
                <w:rFonts w:ascii="Times New Roman" w:eastAsia="Times New Roman" w:hAnsi="Times New Roman" w:cs="Times New Roman"/>
                <w:color w:val="000000"/>
                <w:lang w:eastAsia="es-CO"/>
              </w:rPr>
            </w:pPr>
          </w:p>
        </w:tc>
      </w:tr>
      <w:tr w:rsidR="00032128" w:rsidRPr="006C461E" w14:paraId="3D4FAD9E" w14:textId="77777777" w:rsidTr="00CD1D65">
        <w:trPr>
          <w:trHeight w:val="239"/>
        </w:trPr>
        <w:tc>
          <w:tcPr>
            <w:tcW w:w="0" w:type="auto"/>
            <w:shd w:val="clear" w:color="auto" w:fill="auto"/>
            <w:noWrap/>
            <w:vAlign w:val="center"/>
            <w:hideMark/>
          </w:tcPr>
          <w:p w14:paraId="40B5FA27"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hAnsi="Times New Roman" w:cs="Times New Roman"/>
                <w:color w:val="000000"/>
                <w:lang w:eastAsia="es-CO"/>
              </w:rPr>
              <w:t>Construcciones</w:t>
            </w:r>
          </w:p>
        </w:tc>
        <w:tc>
          <w:tcPr>
            <w:tcW w:w="0" w:type="auto"/>
            <w:shd w:val="clear" w:color="auto" w:fill="auto"/>
            <w:vAlign w:val="center"/>
            <w:hideMark/>
          </w:tcPr>
          <w:p w14:paraId="204A81D6"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156</w:t>
            </w:r>
          </w:p>
        </w:tc>
        <w:tc>
          <w:tcPr>
            <w:tcW w:w="0" w:type="auto"/>
            <w:shd w:val="clear" w:color="auto" w:fill="auto"/>
            <w:vAlign w:val="center"/>
            <w:hideMark/>
          </w:tcPr>
          <w:p w14:paraId="6563B626"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10.41</w:t>
            </w:r>
          </w:p>
        </w:tc>
      </w:tr>
      <w:tr w:rsidR="00032128" w:rsidRPr="006C461E" w14:paraId="1A0BC7F7" w14:textId="77777777" w:rsidTr="00CD1D65">
        <w:trPr>
          <w:trHeight w:val="239"/>
        </w:trPr>
        <w:tc>
          <w:tcPr>
            <w:tcW w:w="0" w:type="auto"/>
            <w:shd w:val="clear" w:color="auto" w:fill="auto"/>
            <w:noWrap/>
            <w:vAlign w:val="center"/>
            <w:hideMark/>
          </w:tcPr>
          <w:p w14:paraId="34C449C3"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hAnsi="Times New Roman" w:cs="Times New Roman"/>
                <w:color w:val="000000"/>
                <w:lang w:eastAsia="es-CO"/>
              </w:rPr>
              <w:t>Pastos</w:t>
            </w:r>
          </w:p>
        </w:tc>
        <w:tc>
          <w:tcPr>
            <w:tcW w:w="0" w:type="auto"/>
            <w:shd w:val="clear" w:color="auto" w:fill="auto"/>
            <w:vAlign w:val="center"/>
            <w:hideMark/>
          </w:tcPr>
          <w:p w14:paraId="694E7CA1"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211</w:t>
            </w:r>
          </w:p>
        </w:tc>
        <w:tc>
          <w:tcPr>
            <w:tcW w:w="0" w:type="auto"/>
            <w:shd w:val="clear" w:color="auto" w:fill="auto"/>
            <w:vAlign w:val="center"/>
            <w:hideMark/>
          </w:tcPr>
          <w:p w14:paraId="03100E93"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14.08</w:t>
            </w:r>
          </w:p>
        </w:tc>
      </w:tr>
      <w:tr w:rsidR="00032128" w:rsidRPr="006C461E" w14:paraId="73513CE9" w14:textId="77777777" w:rsidTr="00CD1D65">
        <w:trPr>
          <w:trHeight w:val="252"/>
        </w:trPr>
        <w:tc>
          <w:tcPr>
            <w:tcW w:w="0" w:type="auto"/>
            <w:shd w:val="clear" w:color="auto" w:fill="auto"/>
            <w:noWrap/>
            <w:vAlign w:val="center"/>
            <w:hideMark/>
          </w:tcPr>
          <w:p w14:paraId="510308CD"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hAnsi="Times New Roman" w:cs="Times New Roman"/>
                <w:color w:val="000000"/>
                <w:lang w:eastAsia="es-CO"/>
              </w:rPr>
              <w:t>Cultivos</w:t>
            </w:r>
          </w:p>
        </w:tc>
        <w:tc>
          <w:tcPr>
            <w:tcW w:w="0" w:type="auto"/>
            <w:shd w:val="clear" w:color="auto" w:fill="auto"/>
            <w:vAlign w:val="center"/>
            <w:hideMark/>
          </w:tcPr>
          <w:p w14:paraId="7C75888B"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104</w:t>
            </w:r>
          </w:p>
        </w:tc>
        <w:tc>
          <w:tcPr>
            <w:tcW w:w="0" w:type="auto"/>
            <w:shd w:val="clear" w:color="auto" w:fill="auto"/>
            <w:vAlign w:val="center"/>
            <w:hideMark/>
          </w:tcPr>
          <w:p w14:paraId="4404482A"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6.94</w:t>
            </w:r>
          </w:p>
        </w:tc>
      </w:tr>
      <w:tr w:rsidR="00032128" w:rsidRPr="006C461E" w14:paraId="48306B30" w14:textId="77777777" w:rsidTr="00CD1D65">
        <w:trPr>
          <w:trHeight w:val="76"/>
        </w:trPr>
        <w:tc>
          <w:tcPr>
            <w:tcW w:w="0" w:type="auto"/>
            <w:shd w:val="clear" w:color="auto" w:fill="auto"/>
            <w:noWrap/>
            <w:vAlign w:val="center"/>
            <w:hideMark/>
          </w:tcPr>
          <w:p w14:paraId="0E9AA5B1"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Subtotal</w:t>
            </w:r>
          </w:p>
        </w:tc>
        <w:tc>
          <w:tcPr>
            <w:tcW w:w="0" w:type="auto"/>
            <w:shd w:val="clear" w:color="auto" w:fill="auto"/>
            <w:vAlign w:val="center"/>
            <w:hideMark/>
          </w:tcPr>
          <w:p w14:paraId="5DD33245"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471</w:t>
            </w:r>
          </w:p>
        </w:tc>
        <w:tc>
          <w:tcPr>
            <w:tcW w:w="0" w:type="auto"/>
            <w:shd w:val="clear" w:color="auto" w:fill="auto"/>
            <w:vAlign w:val="center"/>
            <w:hideMark/>
          </w:tcPr>
          <w:p w14:paraId="0A3C5909"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31.43</w:t>
            </w:r>
          </w:p>
        </w:tc>
      </w:tr>
      <w:tr w:rsidR="00032128" w:rsidRPr="006C461E" w14:paraId="2F78D5E1" w14:textId="77777777" w:rsidTr="00CD1D65">
        <w:trPr>
          <w:trHeight w:val="252"/>
        </w:trPr>
        <w:tc>
          <w:tcPr>
            <w:tcW w:w="0" w:type="auto"/>
            <w:gridSpan w:val="2"/>
            <w:shd w:val="clear" w:color="auto" w:fill="auto"/>
            <w:noWrap/>
            <w:vAlign w:val="center"/>
            <w:hideMark/>
          </w:tcPr>
          <w:p w14:paraId="048CDDC4" w14:textId="77777777" w:rsidR="00032128" w:rsidRPr="006C461E" w:rsidRDefault="00032128" w:rsidP="004E324F">
            <w:pPr>
              <w:rPr>
                <w:rFonts w:ascii="Times New Roman" w:eastAsia="Times New Roman" w:hAnsi="Times New Roman" w:cs="Times New Roman"/>
                <w:b/>
                <w:bCs/>
                <w:color w:val="000000"/>
                <w:lang w:eastAsia="es-CO"/>
              </w:rPr>
            </w:pPr>
            <w:r w:rsidRPr="006C461E">
              <w:rPr>
                <w:rFonts w:ascii="Times New Roman" w:eastAsia="Times New Roman" w:hAnsi="Times New Roman" w:cs="Times New Roman"/>
                <w:b/>
                <w:bCs/>
                <w:color w:val="000000"/>
                <w:lang w:eastAsia="es-CO"/>
              </w:rPr>
              <w:t>Otra*</w:t>
            </w:r>
          </w:p>
        </w:tc>
        <w:tc>
          <w:tcPr>
            <w:tcW w:w="0" w:type="auto"/>
            <w:shd w:val="clear" w:color="auto" w:fill="auto"/>
            <w:vAlign w:val="center"/>
            <w:hideMark/>
          </w:tcPr>
          <w:p w14:paraId="2B246D10" w14:textId="77777777" w:rsidR="00032128" w:rsidRPr="006C461E" w:rsidRDefault="00032128" w:rsidP="004E324F">
            <w:pPr>
              <w:jc w:val="center"/>
              <w:rPr>
                <w:rFonts w:ascii="Times New Roman" w:eastAsia="Times New Roman" w:hAnsi="Times New Roman" w:cs="Times New Roman"/>
                <w:color w:val="000000"/>
                <w:lang w:eastAsia="es-CO"/>
              </w:rPr>
            </w:pPr>
          </w:p>
        </w:tc>
      </w:tr>
      <w:tr w:rsidR="00032128" w:rsidRPr="006C461E" w14:paraId="1C493F63" w14:textId="77777777" w:rsidTr="00CD1D65">
        <w:trPr>
          <w:trHeight w:val="239"/>
        </w:trPr>
        <w:tc>
          <w:tcPr>
            <w:tcW w:w="0" w:type="auto"/>
            <w:shd w:val="clear" w:color="auto" w:fill="auto"/>
            <w:noWrap/>
            <w:vAlign w:val="center"/>
            <w:hideMark/>
          </w:tcPr>
          <w:p w14:paraId="49B1F520" w14:textId="77777777" w:rsidR="00032128" w:rsidRPr="006C461E" w:rsidRDefault="00032128" w:rsidP="004E324F">
            <w:pPr>
              <w:jc w:val="center"/>
              <w:rPr>
                <w:rFonts w:ascii="Times New Roman" w:eastAsia="Times New Roman" w:hAnsi="Times New Roman" w:cs="Times New Roman"/>
                <w:bCs/>
                <w:color w:val="000000"/>
                <w:lang w:eastAsia="es-CO"/>
              </w:rPr>
            </w:pPr>
            <w:r w:rsidRPr="006C461E">
              <w:rPr>
                <w:rFonts w:ascii="Times New Roman" w:hAnsi="Times New Roman" w:cs="Times New Roman"/>
                <w:bCs/>
                <w:color w:val="000000"/>
                <w:lang w:eastAsia="es-CO"/>
              </w:rPr>
              <w:t>Nubes</w:t>
            </w:r>
          </w:p>
        </w:tc>
        <w:tc>
          <w:tcPr>
            <w:tcW w:w="0" w:type="auto"/>
            <w:shd w:val="clear" w:color="auto" w:fill="auto"/>
            <w:vAlign w:val="center"/>
            <w:hideMark/>
          </w:tcPr>
          <w:p w14:paraId="4B15A50A"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171</w:t>
            </w:r>
          </w:p>
        </w:tc>
        <w:tc>
          <w:tcPr>
            <w:tcW w:w="0" w:type="auto"/>
            <w:shd w:val="clear" w:color="auto" w:fill="auto"/>
            <w:vAlign w:val="center"/>
            <w:hideMark/>
          </w:tcPr>
          <w:p w14:paraId="1869575D"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11.41</w:t>
            </w:r>
          </w:p>
        </w:tc>
      </w:tr>
      <w:tr w:rsidR="00032128" w:rsidRPr="006C461E" w14:paraId="4579B6EF" w14:textId="77777777" w:rsidTr="00CD1D65">
        <w:trPr>
          <w:trHeight w:val="239"/>
        </w:trPr>
        <w:tc>
          <w:tcPr>
            <w:tcW w:w="0" w:type="auto"/>
            <w:shd w:val="clear" w:color="auto" w:fill="auto"/>
            <w:noWrap/>
            <w:vAlign w:val="center"/>
            <w:hideMark/>
          </w:tcPr>
          <w:p w14:paraId="41118012" w14:textId="77777777" w:rsidR="00032128" w:rsidRPr="006C461E" w:rsidRDefault="00032128" w:rsidP="004E324F">
            <w:pPr>
              <w:jc w:val="center"/>
              <w:rPr>
                <w:rFonts w:ascii="Times New Roman" w:eastAsia="Times New Roman" w:hAnsi="Times New Roman" w:cs="Times New Roman"/>
                <w:bCs/>
                <w:color w:val="000000"/>
                <w:lang w:eastAsia="es-CO"/>
              </w:rPr>
            </w:pPr>
            <w:r w:rsidRPr="006C461E">
              <w:rPr>
                <w:rFonts w:ascii="Times New Roman" w:hAnsi="Times New Roman" w:cs="Times New Roman"/>
                <w:bCs/>
                <w:color w:val="000000"/>
                <w:lang w:eastAsia="es-CO"/>
              </w:rPr>
              <w:t>Sombras</w:t>
            </w:r>
          </w:p>
        </w:tc>
        <w:tc>
          <w:tcPr>
            <w:tcW w:w="0" w:type="auto"/>
            <w:shd w:val="clear" w:color="auto" w:fill="auto"/>
            <w:vAlign w:val="center"/>
            <w:hideMark/>
          </w:tcPr>
          <w:p w14:paraId="576B1AD7"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104</w:t>
            </w:r>
          </w:p>
        </w:tc>
        <w:tc>
          <w:tcPr>
            <w:tcW w:w="0" w:type="auto"/>
            <w:shd w:val="clear" w:color="auto" w:fill="auto"/>
            <w:vAlign w:val="center"/>
            <w:hideMark/>
          </w:tcPr>
          <w:p w14:paraId="42F17DF3"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6.94</w:t>
            </w:r>
          </w:p>
        </w:tc>
      </w:tr>
      <w:tr w:rsidR="00032128" w:rsidRPr="006C461E" w14:paraId="345FEB88" w14:textId="77777777" w:rsidTr="00EB3FDB">
        <w:trPr>
          <w:trHeight w:val="239"/>
        </w:trPr>
        <w:tc>
          <w:tcPr>
            <w:tcW w:w="0" w:type="auto"/>
            <w:tcBorders>
              <w:bottom w:val="single" w:sz="4" w:space="0" w:color="auto"/>
            </w:tcBorders>
            <w:shd w:val="clear" w:color="auto" w:fill="auto"/>
            <w:noWrap/>
            <w:vAlign w:val="center"/>
            <w:hideMark/>
          </w:tcPr>
          <w:p w14:paraId="696BB8A0"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Subtotal</w:t>
            </w:r>
          </w:p>
        </w:tc>
        <w:tc>
          <w:tcPr>
            <w:tcW w:w="0" w:type="auto"/>
            <w:tcBorders>
              <w:bottom w:val="single" w:sz="4" w:space="0" w:color="auto"/>
            </w:tcBorders>
            <w:shd w:val="clear" w:color="auto" w:fill="auto"/>
            <w:vAlign w:val="center"/>
            <w:hideMark/>
          </w:tcPr>
          <w:p w14:paraId="6496CF1A"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275</w:t>
            </w:r>
          </w:p>
        </w:tc>
        <w:tc>
          <w:tcPr>
            <w:tcW w:w="0" w:type="auto"/>
            <w:tcBorders>
              <w:bottom w:val="single" w:sz="4" w:space="0" w:color="auto"/>
            </w:tcBorders>
            <w:shd w:val="clear" w:color="auto" w:fill="auto"/>
            <w:vAlign w:val="center"/>
            <w:hideMark/>
          </w:tcPr>
          <w:p w14:paraId="089417C1" w14:textId="77777777" w:rsidR="00032128" w:rsidRPr="006C461E" w:rsidRDefault="00032128" w:rsidP="004E324F">
            <w:pPr>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18.35</w:t>
            </w:r>
          </w:p>
        </w:tc>
      </w:tr>
      <w:tr w:rsidR="00032128" w:rsidRPr="006C461E" w14:paraId="12998BCF" w14:textId="77777777" w:rsidTr="00EB3FDB">
        <w:trPr>
          <w:trHeight w:val="252"/>
        </w:trPr>
        <w:tc>
          <w:tcPr>
            <w:tcW w:w="0" w:type="auto"/>
            <w:tcBorders>
              <w:top w:val="single" w:sz="4" w:space="0" w:color="auto"/>
              <w:bottom w:val="single" w:sz="4" w:space="0" w:color="auto"/>
            </w:tcBorders>
            <w:shd w:val="clear" w:color="auto" w:fill="auto"/>
            <w:noWrap/>
            <w:vAlign w:val="center"/>
            <w:hideMark/>
          </w:tcPr>
          <w:p w14:paraId="5EDB7E85" w14:textId="77777777" w:rsidR="00032128" w:rsidRPr="006C461E" w:rsidRDefault="00032128" w:rsidP="004E324F">
            <w:pPr>
              <w:jc w:val="center"/>
              <w:rPr>
                <w:rFonts w:ascii="Times New Roman" w:eastAsia="Times New Roman" w:hAnsi="Times New Roman" w:cs="Times New Roman"/>
                <w:b/>
                <w:bCs/>
                <w:color w:val="000000"/>
                <w:lang w:eastAsia="es-CO"/>
              </w:rPr>
            </w:pPr>
            <w:r w:rsidRPr="006C461E">
              <w:rPr>
                <w:rFonts w:ascii="Times New Roman" w:eastAsia="Times New Roman" w:hAnsi="Times New Roman" w:cs="Times New Roman"/>
                <w:b/>
                <w:bCs/>
                <w:color w:val="000000"/>
                <w:lang w:eastAsia="es-CO"/>
              </w:rPr>
              <w:t>Total</w:t>
            </w:r>
          </w:p>
        </w:tc>
        <w:tc>
          <w:tcPr>
            <w:tcW w:w="0" w:type="auto"/>
            <w:tcBorders>
              <w:top w:val="single" w:sz="4" w:space="0" w:color="auto"/>
              <w:bottom w:val="single" w:sz="4" w:space="0" w:color="auto"/>
            </w:tcBorders>
            <w:shd w:val="clear" w:color="auto" w:fill="auto"/>
            <w:vAlign w:val="center"/>
            <w:hideMark/>
          </w:tcPr>
          <w:p w14:paraId="2591A469" w14:textId="74EE30B2" w:rsidR="00032128" w:rsidRPr="006C461E" w:rsidRDefault="00032128" w:rsidP="004E324F">
            <w:pPr>
              <w:jc w:val="center"/>
              <w:rPr>
                <w:rFonts w:ascii="Times New Roman" w:eastAsia="Times New Roman" w:hAnsi="Times New Roman" w:cs="Times New Roman"/>
                <w:b/>
                <w:bCs/>
                <w:color w:val="000000"/>
                <w:lang w:eastAsia="es-CO"/>
              </w:rPr>
            </w:pPr>
            <w:r w:rsidRPr="006C461E">
              <w:rPr>
                <w:rFonts w:ascii="Times New Roman" w:eastAsia="Times New Roman" w:hAnsi="Times New Roman" w:cs="Times New Roman"/>
                <w:b/>
                <w:bCs/>
                <w:color w:val="000000"/>
                <w:lang w:eastAsia="es-CO"/>
              </w:rPr>
              <w:t>1</w:t>
            </w:r>
            <w:r w:rsidR="008A045A">
              <w:rPr>
                <w:rFonts w:ascii="Times New Roman" w:eastAsia="Times New Roman" w:hAnsi="Times New Roman" w:cs="Times New Roman"/>
                <w:b/>
                <w:bCs/>
                <w:color w:val="000000"/>
                <w:lang w:eastAsia="es-CO"/>
              </w:rPr>
              <w:t xml:space="preserve"> </w:t>
            </w:r>
            <w:r w:rsidRPr="006C461E">
              <w:rPr>
                <w:rFonts w:ascii="Times New Roman" w:eastAsia="Times New Roman" w:hAnsi="Times New Roman" w:cs="Times New Roman"/>
                <w:b/>
                <w:bCs/>
                <w:color w:val="000000"/>
                <w:lang w:eastAsia="es-CO"/>
              </w:rPr>
              <w:t>499</w:t>
            </w:r>
          </w:p>
        </w:tc>
        <w:tc>
          <w:tcPr>
            <w:tcW w:w="0" w:type="auto"/>
            <w:tcBorders>
              <w:top w:val="single" w:sz="4" w:space="0" w:color="auto"/>
              <w:bottom w:val="single" w:sz="4" w:space="0" w:color="auto"/>
            </w:tcBorders>
            <w:shd w:val="clear" w:color="auto" w:fill="auto"/>
            <w:vAlign w:val="center"/>
            <w:hideMark/>
          </w:tcPr>
          <w:p w14:paraId="5F5D1FCB" w14:textId="77777777" w:rsidR="00032128" w:rsidRPr="006C461E" w:rsidRDefault="00032128" w:rsidP="004E324F">
            <w:pPr>
              <w:jc w:val="center"/>
              <w:rPr>
                <w:rFonts w:ascii="Times New Roman" w:eastAsia="Times New Roman" w:hAnsi="Times New Roman" w:cs="Times New Roman"/>
                <w:b/>
                <w:bCs/>
                <w:color w:val="000000"/>
                <w:lang w:eastAsia="es-CO"/>
              </w:rPr>
            </w:pPr>
            <w:r w:rsidRPr="006C461E">
              <w:rPr>
                <w:rFonts w:ascii="Times New Roman" w:eastAsia="Times New Roman" w:hAnsi="Times New Roman" w:cs="Times New Roman"/>
                <w:b/>
                <w:bCs/>
                <w:color w:val="000000"/>
                <w:lang w:eastAsia="es-CO"/>
              </w:rPr>
              <w:t>100</w:t>
            </w:r>
          </w:p>
        </w:tc>
      </w:tr>
    </w:tbl>
    <w:p w14:paraId="27954E9B" w14:textId="77777777" w:rsidR="00032128" w:rsidRPr="00EB3FDB" w:rsidRDefault="00032128" w:rsidP="00C53A88">
      <w:pPr>
        <w:spacing w:after="0"/>
        <w:jc w:val="both"/>
        <w:rPr>
          <w:rFonts w:ascii="Times New Roman" w:hAnsi="Times New Roman" w:cs="Times New Roman"/>
          <w:sz w:val="20"/>
          <w:szCs w:val="20"/>
        </w:rPr>
      </w:pPr>
      <w:r w:rsidRPr="00EB3FDB">
        <w:rPr>
          <w:rFonts w:ascii="Times New Roman" w:hAnsi="Times New Roman" w:cs="Times New Roman"/>
          <w:sz w:val="20"/>
          <w:szCs w:val="20"/>
        </w:rPr>
        <w:t>* Fue necesario separarlas en categorías para evitar confusiones en el momento de la clasificación.</w:t>
      </w:r>
    </w:p>
    <w:p w14:paraId="25F551F3" w14:textId="77777777" w:rsidR="00032128" w:rsidRDefault="00032128" w:rsidP="00CD1D65">
      <w:pPr>
        <w:spacing w:after="0" w:line="240" w:lineRule="auto"/>
        <w:ind w:firstLine="284"/>
        <w:jc w:val="both"/>
        <w:rPr>
          <w:rFonts w:ascii="Times New Roman" w:hAnsi="Times New Roman" w:cs="Times New Roman"/>
          <w:sz w:val="24"/>
          <w:szCs w:val="24"/>
        </w:rPr>
      </w:pPr>
    </w:p>
    <w:p w14:paraId="4F558F40" w14:textId="77777777" w:rsidR="00032128" w:rsidRDefault="00032128" w:rsidP="00CD1D65">
      <w:pPr>
        <w:spacing w:after="0" w:line="240" w:lineRule="auto"/>
        <w:jc w:val="both"/>
        <w:rPr>
          <w:rFonts w:ascii="Times New Roman" w:hAnsi="Times New Roman" w:cs="Times New Roman"/>
          <w:sz w:val="24"/>
          <w:szCs w:val="24"/>
        </w:rPr>
      </w:pPr>
      <w:r w:rsidRPr="00643B9F">
        <w:rPr>
          <w:rFonts w:ascii="Times New Roman" w:hAnsi="Times New Roman" w:cs="Times New Roman"/>
          <w:sz w:val="24"/>
          <w:szCs w:val="24"/>
        </w:rPr>
        <w:t>La delimitación de las ROI en la imagen se realizó teniendo en cuenta los patrones identificables en la imagen (</w:t>
      </w:r>
      <w:r w:rsidRPr="00145603">
        <w:rPr>
          <w:rFonts w:ascii="Times New Roman" w:hAnsi="Times New Roman" w:cs="Times New Roman"/>
          <w:b/>
          <w:bCs/>
          <w:sz w:val="24"/>
          <w:szCs w:val="24"/>
        </w:rPr>
        <w:t>Figura 3</w:t>
      </w:r>
      <w:r w:rsidRPr="00643B9F">
        <w:rPr>
          <w:rFonts w:ascii="Times New Roman" w:hAnsi="Times New Roman" w:cs="Times New Roman"/>
          <w:sz w:val="24"/>
          <w:szCs w:val="24"/>
        </w:rPr>
        <w:t xml:space="preserve">). Se distribuyeron de </w:t>
      </w:r>
      <w:r>
        <w:rPr>
          <w:rFonts w:ascii="Times New Roman" w:hAnsi="Times New Roman" w:cs="Times New Roman"/>
          <w:sz w:val="24"/>
          <w:szCs w:val="24"/>
        </w:rPr>
        <w:t>forma que abarcaran todos los patrones</w:t>
      </w:r>
      <w:r w:rsidRPr="00643B9F">
        <w:rPr>
          <w:rFonts w:ascii="Times New Roman" w:hAnsi="Times New Roman" w:cs="Times New Roman"/>
          <w:sz w:val="24"/>
          <w:szCs w:val="24"/>
        </w:rPr>
        <w:t xml:space="preserve">, tratando de mantener la representatividad en cada </w:t>
      </w:r>
      <w:r>
        <w:rPr>
          <w:rFonts w:ascii="Times New Roman" w:hAnsi="Times New Roman" w:cs="Times New Roman"/>
          <w:sz w:val="24"/>
          <w:szCs w:val="24"/>
        </w:rPr>
        <w:t>patrón</w:t>
      </w:r>
      <w:r w:rsidRPr="00643B9F">
        <w:rPr>
          <w:rFonts w:ascii="Times New Roman" w:hAnsi="Times New Roman" w:cs="Times New Roman"/>
          <w:sz w:val="24"/>
          <w:szCs w:val="24"/>
        </w:rPr>
        <w:t>.</w:t>
      </w:r>
    </w:p>
    <w:p w14:paraId="20655807" w14:textId="77777777" w:rsidR="00032128" w:rsidRDefault="00032128" w:rsidP="00CD1D65">
      <w:pPr>
        <w:spacing w:after="0" w:line="240" w:lineRule="auto"/>
        <w:ind w:firstLine="284"/>
        <w:jc w:val="both"/>
        <w:rPr>
          <w:rFonts w:ascii="Times New Roman" w:hAnsi="Times New Roman" w:cs="Times New Roman"/>
          <w:sz w:val="24"/>
          <w:szCs w:val="24"/>
        </w:rPr>
      </w:pPr>
    </w:p>
    <w:p w14:paraId="6AEECCD9" w14:textId="79039B93" w:rsidR="00032128" w:rsidRDefault="009966BD" w:rsidP="00032128">
      <w:pPr>
        <w:spacing w:after="0"/>
        <w:ind w:firstLine="284"/>
        <w:jc w:val="center"/>
        <w:rPr>
          <w:rFonts w:ascii="Times New Roman" w:hAnsi="Times New Roman" w:cs="Times New Roman"/>
          <w:sz w:val="24"/>
          <w:szCs w:val="24"/>
        </w:rPr>
      </w:pPr>
      <w:r>
        <w:rPr>
          <w:noProof/>
        </w:rPr>
        <w:lastRenderedPageBreak/>
        <w:drawing>
          <wp:inline distT="0" distB="0" distL="0" distR="0" wp14:anchorId="21B5B1F5" wp14:editId="3F5E3D32">
            <wp:extent cx="4098107" cy="1800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98107" cy="1800000"/>
                    </a:xfrm>
                    <a:prstGeom prst="rect">
                      <a:avLst/>
                    </a:prstGeom>
                    <a:noFill/>
                    <a:ln>
                      <a:noFill/>
                    </a:ln>
                  </pic:spPr>
                </pic:pic>
              </a:graphicData>
            </a:graphic>
          </wp:inline>
        </w:drawing>
      </w:r>
    </w:p>
    <w:p w14:paraId="595EBCD5" w14:textId="77777777" w:rsidR="00032128" w:rsidRDefault="00032128" w:rsidP="00032128">
      <w:pPr>
        <w:spacing w:after="0"/>
        <w:jc w:val="both"/>
        <w:rPr>
          <w:rFonts w:ascii="Times New Roman" w:hAnsi="Times New Roman" w:cs="Times New Roman"/>
          <w:b/>
          <w:bCs/>
        </w:rPr>
      </w:pPr>
    </w:p>
    <w:p w14:paraId="230F435E" w14:textId="3318CC34" w:rsidR="00032128" w:rsidRPr="00874072" w:rsidRDefault="00032128" w:rsidP="00485AE2">
      <w:pPr>
        <w:spacing w:after="0"/>
        <w:jc w:val="both"/>
        <w:rPr>
          <w:rFonts w:ascii="Times New Roman" w:hAnsi="Times New Roman" w:cs="Times New Roman"/>
          <w:sz w:val="24"/>
          <w:szCs w:val="24"/>
        </w:rPr>
      </w:pPr>
      <w:r w:rsidRPr="00874072">
        <w:rPr>
          <w:rFonts w:ascii="Times New Roman" w:hAnsi="Times New Roman" w:cs="Times New Roman"/>
          <w:b/>
          <w:bCs/>
          <w:sz w:val="24"/>
          <w:szCs w:val="24"/>
        </w:rPr>
        <w:t>Figura 3.</w:t>
      </w:r>
      <w:r w:rsidRPr="00874072">
        <w:rPr>
          <w:rFonts w:ascii="Times New Roman" w:hAnsi="Times New Roman" w:cs="Times New Roman"/>
          <w:sz w:val="24"/>
          <w:szCs w:val="24"/>
        </w:rPr>
        <w:t xml:space="preserve"> Ejemplo de selección de ROI en la imagen para el entrenamiento. A) En amarillo, arbustos, en azul, lagos. B) En cian, Zonas agrícolas en diferentes estados fisiológicos.</w:t>
      </w:r>
    </w:p>
    <w:p w14:paraId="1B983349" w14:textId="77777777" w:rsidR="00032128" w:rsidRPr="00874072" w:rsidRDefault="00032128" w:rsidP="00485AE2">
      <w:pPr>
        <w:spacing w:after="0"/>
        <w:jc w:val="both"/>
        <w:rPr>
          <w:rFonts w:ascii="Times New Roman" w:hAnsi="Times New Roman" w:cs="Times New Roman"/>
          <w:sz w:val="24"/>
          <w:szCs w:val="24"/>
          <w:lang w:val="en-US"/>
        </w:rPr>
      </w:pPr>
      <w:r w:rsidRPr="00874072">
        <w:rPr>
          <w:rFonts w:ascii="Times New Roman" w:hAnsi="Times New Roman" w:cs="Times New Roman"/>
          <w:b/>
          <w:bCs/>
          <w:sz w:val="24"/>
          <w:szCs w:val="24"/>
          <w:lang w:val="en-US"/>
        </w:rPr>
        <w:t>Figure 3.</w:t>
      </w:r>
      <w:r w:rsidRPr="00874072">
        <w:rPr>
          <w:rFonts w:ascii="Times New Roman" w:hAnsi="Times New Roman" w:cs="Times New Roman"/>
          <w:sz w:val="24"/>
          <w:szCs w:val="24"/>
          <w:lang w:val="en-US"/>
        </w:rPr>
        <w:t xml:space="preserve"> Example in the selection of ROI in the image for training. A) In yellow, Shrubs, in blue, lakes. B) In cyan, Agriculture areas in different physiological states.</w:t>
      </w:r>
    </w:p>
    <w:p w14:paraId="38F42B98" w14:textId="77777777" w:rsidR="00032128" w:rsidRPr="00A57C7C" w:rsidRDefault="00032128" w:rsidP="00D35CE5">
      <w:pPr>
        <w:spacing w:after="0" w:line="240" w:lineRule="auto"/>
        <w:ind w:firstLine="284"/>
        <w:rPr>
          <w:rFonts w:ascii="Times New Roman" w:hAnsi="Times New Roman" w:cs="Times New Roman"/>
          <w:sz w:val="24"/>
          <w:szCs w:val="24"/>
          <w:lang w:val="en-US"/>
        </w:rPr>
      </w:pPr>
    </w:p>
    <w:p w14:paraId="4CA8F266" w14:textId="748AE1A6" w:rsidR="000D574F" w:rsidRDefault="000D574F" w:rsidP="00D35CE5">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 xml:space="preserve">La clasificación supervisada se realizó utilizando el algoritmo de </w:t>
      </w:r>
      <w:r w:rsidR="009E1744" w:rsidRPr="00825022">
        <w:rPr>
          <w:rFonts w:ascii="Times New Roman" w:hAnsi="Times New Roman" w:cs="Times New Roman"/>
          <w:sz w:val="24"/>
          <w:szCs w:val="24"/>
        </w:rPr>
        <w:t xml:space="preserve">Máxima </w:t>
      </w:r>
      <w:r w:rsidRPr="00825022">
        <w:rPr>
          <w:rFonts w:ascii="Times New Roman" w:hAnsi="Times New Roman" w:cs="Times New Roman"/>
          <w:sz w:val="24"/>
          <w:szCs w:val="24"/>
        </w:rPr>
        <w:t>V</w:t>
      </w:r>
      <w:r w:rsidR="009E1744" w:rsidRPr="00825022">
        <w:rPr>
          <w:rFonts w:ascii="Times New Roman" w:hAnsi="Times New Roman" w:cs="Times New Roman"/>
          <w:sz w:val="24"/>
          <w:szCs w:val="24"/>
        </w:rPr>
        <w:t>erosimilitud (MV)</w:t>
      </w:r>
      <w:r w:rsidRPr="00825022">
        <w:rPr>
          <w:rFonts w:ascii="Times New Roman" w:hAnsi="Times New Roman" w:cs="Times New Roman"/>
          <w:sz w:val="24"/>
          <w:szCs w:val="24"/>
        </w:rPr>
        <w:t xml:space="preserve">, este algoritmo es ampliamente utilizado en la clasificación de imágenes basada </w:t>
      </w:r>
      <w:r w:rsidR="001F2D5B" w:rsidRPr="00825022">
        <w:rPr>
          <w:rFonts w:ascii="Times New Roman" w:hAnsi="Times New Roman" w:cs="Times New Roman"/>
          <w:sz w:val="24"/>
          <w:szCs w:val="24"/>
        </w:rPr>
        <w:t>en</w:t>
      </w:r>
      <w:r w:rsidRPr="00825022">
        <w:rPr>
          <w:rFonts w:ascii="Times New Roman" w:hAnsi="Times New Roman" w:cs="Times New Roman"/>
          <w:sz w:val="24"/>
          <w:szCs w:val="24"/>
        </w:rPr>
        <w:t xml:space="preserve"> los píxeles</w:t>
      </w:r>
      <w:r w:rsidR="00CC3041" w:rsidRPr="00825022">
        <w:rPr>
          <w:rFonts w:ascii="Times New Roman" w:hAnsi="Times New Roman" w:cs="Times New Roman"/>
          <w:sz w:val="24"/>
          <w:szCs w:val="24"/>
        </w:rPr>
        <w:t xml:space="preserve"> </w:t>
      </w:r>
      <w:r w:rsidR="00CC3041" w:rsidRPr="00D35CE5">
        <w:rPr>
          <w:rFonts w:ascii="Times New Roman" w:hAnsi="Times New Roman" w:cs="Times New Roman"/>
          <w:color w:val="0070C0"/>
          <w:sz w:val="24"/>
          <w:szCs w:val="24"/>
        </w:rPr>
        <w:t xml:space="preserve">(Zhang </w:t>
      </w:r>
      <w:r w:rsidR="00D34D18" w:rsidRPr="00D34D18">
        <w:rPr>
          <w:rFonts w:ascii="Times New Roman" w:hAnsi="Times New Roman" w:cs="Times New Roman"/>
          <w:i/>
          <w:iCs/>
          <w:color w:val="0070C0"/>
          <w:sz w:val="24"/>
          <w:szCs w:val="24"/>
        </w:rPr>
        <w:t>et al.</w:t>
      </w:r>
      <w:r w:rsidR="00CC3041" w:rsidRPr="000F33B3">
        <w:rPr>
          <w:rFonts w:ascii="Times New Roman" w:hAnsi="Times New Roman" w:cs="Times New Roman"/>
          <w:color w:val="0070C0"/>
          <w:sz w:val="24"/>
          <w:szCs w:val="24"/>
        </w:rPr>
        <w:t>,</w:t>
      </w:r>
      <w:r w:rsidR="00CC3041" w:rsidRPr="00D35CE5">
        <w:rPr>
          <w:rFonts w:ascii="Times New Roman" w:hAnsi="Times New Roman" w:cs="Times New Roman"/>
          <w:color w:val="0070C0"/>
          <w:sz w:val="24"/>
          <w:szCs w:val="24"/>
        </w:rPr>
        <w:t xml:space="preserve"> 2021)</w:t>
      </w:r>
      <w:r w:rsidR="00CC3041" w:rsidRPr="00825022">
        <w:rPr>
          <w:rFonts w:ascii="Times New Roman" w:hAnsi="Times New Roman" w:cs="Times New Roman"/>
          <w:sz w:val="24"/>
          <w:szCs w:val="24"/>
        </w:rPr>
        <w:t xml:space="preserve">. </w:t>
      </w:r>
      <w:r w:rsidR="00CC3041" w:rsidRPr="00825022">
        <w:rPr>
          <w:rFonts w:ascii="Times New Roman" w:hAnsi="Times New Roman" w:cs="Times New Roman"/>
          <w:sz w:val="24"/>
          <w:szCs w:val="24"/>
          <w:shd w:val="clear" w:color="auto" w:fill="FFFFFF"/>
        </w:rPr>
        <w:t>debido a su eficiencia y disponibilidad en la mayoría de los programas de sensores remotos</w:t>
      </w:r>
      <w:r w:rsidRPr="00825022">
        <w:rPr>
          <w:rFonts w:ascii="Times New Roman" w:hAnsi="Times New Roman" w:cs="Times New Roman"/>
          <w:sz w:val="24"/>
          <w:szCs w:val="24"/>
        </w:rPr>
        <w:t xml:space="preserve"> es recomendado para la clasificación supervisada usando imágenes RE</w:t>
      </w:r>
      <w:r w:rsidR="009E1744" w:rsidRPr="00825022">
        <w:rPr>
          <w:rFonts w:ascii="Times New Roman" w:hAnsi="Times New Roman" w:cs="Times New Roman"/>
          <w:sz w:val="24"/>
          <w:szCs w:val="24"/>
        </w:rPr>
        <w:t xml:space="preserve"> </w:t>
      </w:r>
      <w:r w:rsidR="009E1744" w:rsidRPr="00D35CE5">
        <w:rPr>
          <w:rFonts w:ascii="Times New Roman" w:hAnsi="Times New Roman" w:cs="Times New Roman"/>
          <w:color w:val="0070C0"/>
          <w:sz w:val="24"/>
          <w:szCs w:val="24"/>
        </w:rPr>
        <w:t>(</w:t>
      </w:r>
      <w:proofErr w:type="spellStart"/>
      <w:r w:rsidR="009E1744" w:rsidRPr="00D35CE5">
        <w:rPr>
          <w:rFonts w:ascii="Times New Roman" w:hAnsi="Times New Roman" w:cs="Times New Roman"/>
          <w:color w:val="0070C0"/>
          <w:sz w:val="24"/>
          <w:szCs w:val="24"/>
        </w:rPr>
        <w:t>Yu</w:t>
      </w:r>
      <w:proofErr w:type="spellEnd"/>
      <w:r w:rsidR="009E1744" w:rsidRPr="00D35CE5">
        <w:rPr>
          <w:rFonts w:ascii="Times New Roman" w:hAnsi="Times New Roman" w:cs="Times New Roman"/>
          <w:color w:val="0070C0"/>
          <w:sz w:val="24"/>
          <w:szCs w:val="24"/>
        </w:rPr>
        <w:t xml:space="preserve"> </w:t>
      </w:r>
      <w:r w:rsidR="00D34D18" w:rsidRPr="00D34D18">
        <w:rPr>
          <w:rFonts w:ascii="Times New Roman" w:hAnsi="Times New Roman" w:cs="Times New Roman"/>
          <w:i/>
          <w:iCs/>
          <w:color w:val="0070C0"/>
          <w:sz w:val="24"/>
          <w:szCs w:val="24"/>
        </w:rPr>
        <w:t>et al.</w:t>
      </w:r>
      <w:r w:rsidR="00EC0285" w:rsidRPr="00A62995">
        <w:rPr>
          <w:rFonts w:ascii="Times New Roman" w:hAnsi="Times New Roman" w:cs="Times New Roman"/>
          <w:color w:val="0070C0"/>
          <w:sz w:val="24"/>
          <w:szCs w:val="24"/>
        </w:rPr>
        <w:t>,</w:t>
      </w:r>
      <w:r w:rsidR="009E1744" w:rsidRPr="00A62995">
        <w:rPr>
          <w:rFonts w:ascii="Times New Roman" w:hAnsi="Times New Roman" w:cs="Times New Roman"/>
          <w:color w:val="0070C0"/>
          <w:sz w:val="24"/>
          <w:szCs w:val="24"/>
        </w:rPr>
        <w:t xml:space="preserve"> </w:t>
      </w:r>
      <w:r w:rsidR="009E1744" w:rsidRPr="00D35CE5">
        <w:rPr>
          <w:rFonts w:ascii="Times New Roman" w:hAnsi="Times New Roman" w:cs="Times New Roman"/>
          <w:color w:val="0070C0"/>
          <w:sz w:val="24"/>
          <w:szCs w:val="24"/>
        </w:rPr>
        <w:t>2014)</w:t>
      </w:r>
      <w:r w:rsidRPr="00825022">
        <w:rPr>
          <w:rFonts w:ascii="Times New Roman" w:hAnsi="Times New Roman" w:cs="Times New Roman"/>
          <w:sz w:val="24"/>
          <w:szCs w:val="24"/>
        </w:rPr>
        <w:t>.</w:t>
      </w:r>
    </w:p>
    <w:p w14:paraId="76AC37CF" w14:textId="47E60439" w:rsidR="00D2026D" w:rsidRPr="00223070" w:rsidRDefault="00D2026D" w:rsidP="00223070">
      <w:pPr>
        <w:spacing w:after="0" w:line="240" w:lineRule="auto"/>
        <w:jc w:val="both"/>
        <w:rPr>
          <w:rFonts w:ascii="Times New Roman" w:hAnsi="Times New Roman" w:cs="Times New Roman"/>
          <w:sz w:val="24"/>
          <w:szCs w:val="24"/>
        </w:rPr>
      </w:pPr>
    </w:p>
    <w:p w14:paraId="5E3CDAA4" w14:textId="1AB719B6" w:rsidR="00D2026D" w:rsidRPr="00223070" w:rsidRDefault="00D2026D" w:rsidP="00223070">
      <w:pPr>
        <w:spacing w:after="0" w:line="240" w:lineRule="auto"/>
        <w:jc w:val="both"/>
        <w:rPr>
          <w:rFonts w:ascii="Times New Roman" w:hAnsi="Times New Roman" w:cs="Times New Roman"/>
          <w:b/>
          <w:bCs/>
          <w:sz w:val="24"/>
          <w:szCs w:val="24"/>
        </w:rPr>
      </w:pPr>
      <w:r w:rsidRPr="00223070">
        <w:rPr>
          <w:rFonts w:ascii="Times New Roman" w:hAnsi="Times New Roman" w:cs="Times New Roman"/>
          <w:b/>
          <w:bCs/>
          <w:sz w:val="24"/>
          <w:szCs w:val="24"/>
        </w:rPr>
        <w:t>2.6 Validación de la clasificación en campo</w:t>
      </w:r>
    </w:p>
    <w:p w14:paraId="7D621EB3" w14:textId="3840B316" w:rsidR="00D2026D" w:rsidRDefault="00D2026D" w:rsidP="00223070">
      <w:pPr>
        <w:spacing w:after="0" w:line="240" w:lineRule="auto"/>
        <w:jc w:val="both"/>
        <w:rPr>
          <w:rFonts w:ascii="Times New Roman" w:hAnsi="Times New Roman" w:cs="Times New Roman"/>
          <w:b/>
          <w:bCs/>
          <w:sz w:val="24"/>
          <w:szCs w:val="24"/>
        </w:rPr>
      </w:pPr>
    </w:p>
    <w:p w14:paraId="252328C9" w14:textId="65469EE8" w:rsidR="00D2026D" w:rsidRDefault="00D2026D" w:rsidP="00223070">
      <w:pPr>
        <w:spacing w:after="0" w:line="240" w:lineRule="auto"/>
        <w:jc w:val="both"/>
        <w:rPr>
          <w:rFonts w:ascii="Times New Roman" w:hAnsi="Times New Roman" w:cs="Times New Roman"/>
          <w:sz w:val="24"/>
          <w:szCs w:val="24"/>
        </w:rPr>
      </w:pPr>
      <w:r w:rsidRPr="00FE5293">
        <w:rPr>
          <w:rFonts w:ascii="Times New Roman" w:hAnsi="Times New Roman" w:cs="Times New Roman"/>
          <w:sz w:val="24"/>
          <w:szCs w:val="24"/>
        </w:rPr>
        <w:t xml:space="preserve">La validación en campo de </w:t>
      </w:r>
      <w:r>
        <w:rPr>
          <w:rFonts w:ascii="Times New Roman" w:hAnsi="Times New Roman" w:cs="Times New Roman"/>
          <w:sz w:val="24"/>
          <w:szCs w:val="24"/>
        </w:rPr>
        <w:t>los</w:t>
      </w:r>
      <w:r w:rsidRPr="00FE5293">
        <w:rPr>
          <w:rFonts w:ascii="Times New Roman" w:hAnsi="Times New Roman" w:cs="Times New Roman"/>
          <w:sz w:val="24"/>
          <w:szCs w:val="24"/>
        </w:rPr>
        <w:t xml:space="preserve"> </w:t>
      </w:r>
      <w:r>
        <w:rPr>
          <w:rFonts w:ascii="Times New Roman" w:hAnsi="Times New Roman" w:cs="Times New Roman"/>
          <w:sz w:val="24"/>
          <w:szCs w:val="24"/>
        </w:rPr>
        <w:t>patrones</w:t>
      </w:r>
      <w:r w:rsidRPr="00FE5293">
        <w:rPr>
          <w:rFonts w:ascii="Times New Roman" w:hAnsi="Times New Roman" w:cs="Times New Roman"/>
          <w:sz w:val="24"/>
          <w:szCs w:val="24"/>
        </w:rPr>
        <w:t xml:space="preserve"> clasificad</w:t>
      </w:r>
      <w:r>
        <w:rPr>
          <w:rFonts w:ascii="Times New Roman" w:hAnsi="Times New Roman" w:cs="Times New Roman"/>
          <w:sz w:val="24"/>
          <w:szCs w:val="24"/>
        </w:rPr>
        <w:t>o</w:t>
      </w:r>
      <w:r w:rsidRPr="00FE5293">
        <w:rPr>
          <w:rFonts w:ascii="Times New Roman" w:hAnsi="Times New Roman" w:cs="Times New Roman"/>
          <w:sz w:val="24"/>
          <w:szCs w:val="24"/>
        </w:rPr>
        <w:t>s</w:t>
      </w:r>
      <w:r>
        <w:rPr>
          <w:rFonts w:ascii="Times New Roman" w:hAnsi="Times New Roman" w:cs="Times New Roman"/>
          <w:sz w:val="24"/>
          <w:szCs w:val="24"/>
        </w:rPr>
        <w:t xml:space="preserve"> mediante el MV</w:t>
      </w:r>
      <w:r w:rsidRPr="00FE5293">
        <w:rPr>
          <w:rFonts w:ascii="Times New Roman" w:hAnsi="Times New Roman" w:cs="Times New Roman"/>
          <w:sz w:val="24"/>
          <w:szCs w:val="24"/>
        </w:rPr>
        <w:t xml:space="preserve"> se realizó </w:t>
      </w:r>
      <w:r>
        <w:rPr>
          <w:rFonts w:ascii="Times New Roman" w:hAnsi="Times New Roman" w:cs="Times New Roman"/>
          <w:sz w:val="24"/>
          <w:szCs w:val="24"/>
        </w:rPr>
        <w:t xml:space="preserve">durante los meses </w:t>
      </w:r>
      <w:r w:rsidRPr="00FE5293">
        <w:rPr>
          <w:rFonts w:ascii="Times New Roman" w:hAnsi="Times New Roman" w:cs="Times New Roman"/>
          <w:sz w:val="24"/>
          <w:szCs w:val="24"/>
        </w:rPr>
        <w:t>de agosto</w:t>
      </w:r>
      <w:r>
        <w:rPr>
          <w:rFonts w:ascii="Times New Roman" w:hAnsi="Times New Roman" w:cs="Times New Roman"/>
          <w:sz w:val="24"/>
          <w:szCs w:val="24"/>
        </w:rPr>
        <w:t>, septiembre y</w:t>
      </w:r>
      <w:r w:rsidRPr="00FE5293">
        <w:rPr>
          <w:rFonts w:ascii="Times New Roman" w:hAnsi="Times New Roman" w:cs="Times New Roman"/>
          <w:sz w:val="24"/>
          <w:szCs w:val="24"/>
        </w:rPr>
        <w:t xml:space="preserve"> octubre de 2014.</w:t>
      </w:r>
      <w:r>
        <w:rPr>
          <w:rFonts w:ascii="Times New Roman" w:hAnsi="Times New Roman" w:cs="Times New Roman"/>
          <w:sz w:val="24"/>
          <w:szCs w:val="24"/>
        </w:rPr>
        <w:t xml:space="preserve"> </w:t>
      </w:r>
      <w:r w:rsidRPr="00FE5293">
        <w:rPr>
          <w:rFonts w:ascii="Times New Roman" w:hAnsi="Times New Roman" w:cs="Times New Roman"/>
          <w:sz w:val="24"/>
          <w:szCs w:val="24"/>
        </w:rPr>
        <w:t>Se visitaron 92 puntos de reconocimiento</w:t>
      </w:r>
      <w:r w:rsidR="00B64C4B">
        <w:rPr>
          <w:rFonts w:ascii="Times New Roman" w:hAnsi="Times New Roman" w:cs="Times New Roman"/>
          <w:sz w:val="24"/>
          <w:szCs w:val="24"/>
        </w:rPr>
        <w:t xml:space="preserve"> (</w:t>
      </w:r>
      <w:r w:rsidR="00D179CB" w:rsidRPr="00D179CB">
        <w:rPr>
          <w:rFonts w:ascii="Times New Roman" w:hAnsi="Times New Roman" w:cs="Times New Roman"/>
          <w:b/>
          <w:bCs/>
          <w:sz w:val="24"/>
          <w:szCs w:val="24"/>
        </w:rPr>
        <w:t>F</w:t>
      </w:r>
      <w:r w:rsidR="00B64C4B" w:rsidRPr="00D179CB">
        <w:rPr>
          <w:rFonts w:ascii="Times New Roman" w:hAnsi="Times New Roman" w:cs="Times New Roman"/>
          <w:b/>
          <w:bCs/>
          <w:sz w:val="24"/>
          <w:szCs w:val="24"/>
        </w:rPr>
        <w:t>igura 4</w:t>
      </w:r>
      <w:r w:rsidR="00B64C4B">
        <w:rPr>
          <w:rFonts w:ascii="Times New Roman" w:hAnsi="Times New Roman" w:cs="Times New Roman"/>
          <w:sz w:val="24"/>
          <w:szCs w:val="24"/>
        </w:rPr>
        <w:t>)</w:t>
      </w:r>
      <w:r w:rsidRPr="00FE5293">
        <w:rPr>
          <w:rFonts w:ascii="Times New Roman" w:hAnsi="Times New Roman" w:cs="Times New Roman"/>
          <w:sz w:val="24"/>
          <w:szCs w:val="24"/>
        </w:rPr>
        <w:t xml:space="preserve"> </w:t>
      </w:r>
      <w:r w:rsidR="0009485B">
        <w:rPr>
          <w:rFonts w:ascii="Times New Roman" w:hAnsi="Times New Roman" w:cs="Times New Roman"/>
          <w:sz w:val="24"/>
          <w:szCs w:val="24"/>
        </w:rPr>
        <w:t xml:space="preserve">donde </w:t>
      </w:r>
      <w:r w:rsidR="009966BD">
        <w:rPr>
          <w:rFonts w:ascii="Times New Roman" w:hAnsi="Times New Roman" w:cs="Times New Roman"/>
          <w:sz w:val="24"/>
          <w:szCs w:val="24"/>
        </w:rPr>
        <w:t>se</w:t>
      </w:r>
      <w:r w:rsidRPr="00FE5293">
        <w:rPr>
          <w:rFonts w:ascii="Times New Roman" w:hAnsi="Times New Roman" w:cs="Times New Roman"/>
          <w:sz w:val="24"/>
          <w:szCs w:val="24"/>
        </w:rPr>
        <w:t xml:space="preserve"> identifica</w:t>
      </w:r>
      <w:r w:rsidR="00874072">
        <w:rPr>
          <w:rFonts w:ascii="Times New Roman" w:hAnsi="Times New Roman" w:cs="Times New Roman"/>
          <w:sz w:val="24"/>
          <w:szCs w:val="24"/>
        </w:rPr>
        <w:t>ron</w:t>
      </w:r>
      <w:r w:rsidRPr="00FE5293">
        <w:rPr>
          <w:rFonts w:ascii="Times New Roman" w:hAnsi="Times New Roman" w:cs="Times New Roman"/>
          <w:sz w:val="24"/>
          <w:szCs w:val="24"/>
        </w:rPr>
        <w:t xml:space="preserve"> </w:t>
      </w:r>
      <w:r w:rsidR="00511F71">
        <w:rPr>
          <w:rFonts w:ascii="Times New Roman" w:hAnsi="Times New Roman" w:cs="Times New Roman"/>
          <w:sz w:val="24"/>
          <w:szCs w:val="24"/>
        </w:rPr>
        <w:t>las</w:t>
      </w:r>
      <w:r w:rsidRPr="00FE5293">
        <w:rPr>
          <w:rFonts w:ascii="Times New Roman" w:hAnsi="Times New Roman" w:cs="Times New Roman"/>
          <w:sz w:val="24"/>
          <w:szCs w:val="24"/>
        </w:rPr>
        <w:t xml:space="preserve"> áreas </w:t>
      </w:r>
      <w:r w:rsidR="00874072">
        <w:rPr>
          <w:rFonts w:ascii="Times New Roman" w:hAnsi="Times New Roman" w:cs="Times New Roman"/>
          <w:sz w:val="24"/>
          <w:szCs w:val="24"/>
        </w:rPr>
        <w:t xml:space="preserve">con </w:t>
      </w:r>
      <w:r w:rsidR="00511F71">
        <w:rPr>
          <w:rFonts w:ascii="Times New Roman" w:hAnsi="Times New Roman" w:cs="Times New Roman"/>
          <w:sz w:val="24"/>
          <w:szCs w:val="24"/>
        </w:rPr>
        <w:t>alguna</w:t>
      </w:r>
      <w:r w:rsidRPr="00FE5293">
        <w:rPr>
          <w:rFonts w:ascii="Times New Roman" w:hAnsi="Times New Roman" w:cs="Times New Roman"/>
          <w:sz w:val="24"/>
          <w:szCs w:val="24"/>
        </w:rPr>
        <w:t xml:space="preserve"> incertidumbre en el resultado de la clasificación supervisada, debido a que la separabilidad espectral de varias categorías (Ej. Bosques vs Arbustos</w:t>
      </w:r>
      <w:r w:rsidR="00183BDC">
        <w:rPr>
          <w:rFonts w:ascii="Times New Roman" w:hAnsi="Times New Roman" w:cs="Times New Roman"/>
          <w:sz w:val="24"/>
          <w:szCs w:val="24"/>
        </w:rPr>
        <w:t xml:space="preserve"> y</w:t>
      </w:r>
      <w:r w:rsidRPr="00FE5293">
        <w:rPr>
          <w:rFonts w:ascii="Times New Roman" w:hAnsi="Times New Roman" w:cs="Times New Roman"/>
          <w:sz w:val="24"/>
          <w:szCs w:val="24"/>
        </w:rPr>
        <w:t xml:space="preserve"> Cultivos vs Pastos)</w:t>
      </w:r>
      <w:r w:rsidR="00511F71">
        <w:rPr>
          <w:rFonts w:ascii="Times New Roman" w:hAnsi="Times New Roman" w:cs="Times New Roman"/>
          <w:sz w:val="24"/>
          <w:szCs w:val="24"/>
        </w:rPr>
        <w:t xml:space="preserve"> fue complejo</w:t>
      </w:r>
      <w:r w:rsidR="00183BDC">
        <w:rPr>
          <w:rFonts w:ascii="Times New Roman" w:hAnsi="Times New Roman" w:cs="Times New Roman"/>
          <w:sz w:val="24"/>
          <w:szCs w:val="24"/>
        </w:rPr>
        <w:t>,</w:t>
      </w:r>
      <w:r w:rsidR="00511F71">
        <w:rPr>
          <w:rFonts w:ascii="Times New Roman" w:hAnsi="Times New Roman" w:cs="Times New Roman"/>
          <w:sz w:val="24"/>
          <w:szCs w:val="24"/>
        </w:rPr>
        <w:t xml:space="preserve"> esto se comprobó utilizando las firmas espectrales de cada categoría</w:t>
      </w:r>
      <w:r w:rsidR="00183BDC">
        <w:rPr>
          <w:rFonts w:ascii="Times New Roman" w:hAnsi="Times New Roman" w:cs="Times New Roman"/>
          <w:sz w:val="24"/>
          <w:szCs w:val="24"/>
        </w:rPr>
        <w:t>.</w:t>
      </w:r>
    </w:p>
    <w:p w14:paraId="0C16DDB3" w14:textId="77777777" w:rsidR="002A6055" w:rsidRDefault="002A6055" w:rsidP="00186A0A">
      <w:pPr>
        <w:spacing w:after="0"/>
        <w:jc w:val="both"/>
        <w:rPr>
          <w:rFonts w:ascii="Times New Roman" w:hAnsi="Times New Roman" w:cs="Times New Roman"/>
          <w:sz w:val="24"/>
          <w:szCs w:val="24"/>
        </w:rPr>
      </w:pPr>
    </w:p>
    <w:p w14:paraId="45F8591D" w14:textId="22416FB6" w:rsidR="002A6055" w:rsidRDefault="0005599D" w:rsidP="002A6055">
      <w:pPr>
        <w:spacing w:after="0"/>
        <w:jc w:val="center"/>
        <w:rPr>
          <w:noProof/>
        </w:rPr>
      </w:pPr>
      <w:r>
        <w:rPr>
          <w:noProof/>
        </w:rPr>
        <w:lastRenderedPageBreak/>
        <w:drawing>
          <wp:inline distT="0" distB="0" distL="0" distR="0" wp14:anchorId="43676325" wp14:editId="50CDE25D">
            <wp:extent cx="4572000" cy="2743200"/>
            <wp:effectExtent l="0" t="0" r="0" b="0"/>
            <wp:docPr id="1" name="Gráfico 1">
              <a:extLst xmlns:a="http://schemas.openxmlformats.org/drawingml/2006/main">
                <a:ext uri="{FF2B5EF4-FFF2-40B4-BE49-F238E27FC236}">
                  <a16:creationId xmlns:a16="http://schemas.microsoft.com/office/drawing/2014/main" id="{94EC8706-19AE-4A49-89A2-4AA8401D5F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27A30CA" w14:textId="5ADE70B6" w:rsidR="002A6055" w:rsidRPr="00874072" w:rsidRDefault="002A6055" w:rsidP="00223070">
      <w:pPr>
        <w:spacing w:after="0" w:line="240" w:lineRule="auto"/>
        <w:jc w:val="both"/>
        <w:rPr>
          <w:rFonts w:ascii="Times New Roman" w:hAnsi="Times New Roman" w:cs="Times New Roman"/>
          <w:sz w:val="24"/>
          <w:szCs w:val="24"/>
        </w:rPr>
      </w:pPr>
      <w:r w:rsidRPr="00874072">
        <w:rPr>
          <w:rFonts w:ascii="Times New Roman" w:hAnsi="Times New Roman" w:cs="Times New Roman"/>
          <w:b/>
          <w:bCs/>
          <w:sz w:val="24"/>
          <w:szCs w:val="24"/>
        </w:rPr>
        <w:t>Figura 4.</w:t>
      </w:r>
      <w:r w:rsidRPr="00874072">
        <w:rPr>
          <w:rFonts w:ascii="Times New Roman" w:hAnsi="Times New Roman" w:cs="Times New Roman"/>
          <w:sz w:val="24"/>
          <w:szCs w:val="24"/>
        </w:rPr>
        <w:t xml:space="preserve"> Puntos de reconocimiento de </w:t>
      </w:r>
      <w:r w:rsidR="00B64C4B" w:rsidRPr="00874072">
        <w:rPr>
          <w:rFonts w:ascii="Times New Roman" w:hAnsi="Times New Roman" w:cs="Times New Roman"/>
          <w:sz w:val="24"/>
          <w:szCs w:val="24"/>
        </w:rPr>
        <w:t>categorías</w:t>
      </w:r>
      <w:r w:rsidRPr="00874072">
        <w:rPr>
          <w:rFonts w:ascii="Times New Roman" w:hAnsi="Times New Roman" w:cs="Times New Roman"/>
          <w:sz w:val="24"/>
          <w:szCs w:val="24"/>
        </w:rPr>
        <w:t xml:space="preserve"> en la zona de estudio.</w:t>
      </w:r>
    </w:p>
    <w:p w14:paraId="44AE8CC0" w14:textId="5F504F9A" w:rsidR="002A6055" w:rsidRPr="00874072" w:rsidRDefault="002A6055" w:rsidP="00223070">
      <w:pPr>
        <w:spacing w:after="0" w:line="240" w:lineRule="auto"/>
        <w:jc w:val="both"/>
        <w:rPr>
          <w:rFonts w:ascii="Times New Roman" w:hAnsi="Times New Roman" w:cs="Times New Roman"/>
          <w:sz w:val="24"/>
          <w:szCs w:val="24"/>
          <w:lang w:val="en-US"/>
        </w:rPr>
      </w:pPr>
      <w:r w:rsidRPr="00874072">
        <w:rPr>
          <w:rFonts w:ascii="Times New Roman" w:hAnsi="Times New Roman" w:cs="Times New Roman"/>
          <w:b/>
          <w:bCs/>
          <w:sz w:val="24"/>
          <w:szCs w:val="24"/>
          <w:lang w:val="en-US"/>
        </w:rPr>
        <w:t>Figure 4.</w:t>
      </w:r>
      <w:r w:rsidRPr="00874072">
        <w:rPr>
          <w:rFonts w:ascii="Times New Roman" w:hAnsi="Times New Roman" w:cs="Times New Roman"/>
          <w:sz w:val="24"/>
          <w:szCs w:val="24"/>
          <w:lang w:val="en-US"/>
        </w:rPr>
        <w:t xml:space="preserve"> </w:t>
      </w:r>
      <w:r w:rsidR="00AE2224" w:rsidRPr="00874072">
        <w:rPr>
          <w:rFonts w:ascii="Times New Roman" w:hAnsi="Times New Roman" w:cs="Times New Roman"/>
          <w:sz w:val="24"/>
          <w:szCs w:val="24"/>
          <w:lang w:val="en-US"/>
        </w:rPr>
        <w:t>Points of recognition of categories in the study area.</w:t>
      </w:r>
    </w:p>
    <w:p w14:paraId="407EB73E" w14:textId="77777777" w:rsidR="00223070" w:rsidRPr="00FD3A01" w:rsidRDefault="00223070" w:rsidP="00183BDC">
      <w:pPr>
        <w:spacing w:after="0"/>
        <w:jc w:val="both"/>
        <w:rPr>
          <w:rFonts w:ascii="Times New Roman" w:hAnsi="Times New Roman" w:cs="Times New Roman"/>
          <w:sz w:val="24"/>
          <w:szCs w:val="24"/>
          <w:lang w:val="en-US"/>
        </w:rPr>
      </w:pPr>
    </w:p>
    <w:p w14:paraId="58AD1F29" w14:textId="667F6626" w:rsidR="000842D2" w:rsidRDefault="00183BDC" w:rsidP="00223070">
      <w:pPr>
        <w:spacing w:after="0" w:line="240" w:lineRule="auto"/>
        <w:jc w:val="both"/>
        <w:rPr>
          <w:rFonts w:ascii="Times New Roman" w:hAnsi="Times New Roman" w:cs="Times New Roman"/>
          <w:sz w:val="24"/>
          <w:szCs w:val="24"/>
        </w:rPr>
      </w:pPr>
      <w:r w:rsidRPr="00FE5293">
        <w:rPr>
          <w:rFonts w:ascii="Times New Roman" w:hAnsi="Times New Roman" w:cs="Times New Roman"/>
          <w:sz w:val="24"/>
          <w:szCs w:val="24"/>
        </w:rPr>
        <w:t xml:space="preserve">Se </w:t>
      </w:r>
      <w:r>
        <w:rPr>
          <w:rFonts w:ascii="Times New Roman" w:hAnsi="Times New Roman" w:cs="Times New Roman"/>
          <w:sz w:val="24"/>
          <w:szCs w:val="24"/>
        </w:rPr>
        <w:t>registraron</w:t>
      </w:r>
      <w:r w:rsidRPr="00FE5293">
        <w:rPr>
          <w:rFonts w:ascii="Times New Roman" w:hAnsi="Times New Roman" w:cs="Times New Roman"/>
          <w:sz w:val="24"/>
          <w:szCs w:val="24"/>
        </w:rPr>
        <w:t xml:space="preserve"> </w:t>
      </w:r>
      <w:r>
        <w:rPr>
          <w:rFonts w:ascii="Times New Roman" w:hAnsi="Times New Roman" w:cs="Times New Roman"/>
          <w:sz w:val="24"/>
          <w:szCs w:val="24"/>
        </w:rPr>
        <w:t xml:space="preserve">puntos </w:t>
      </w:r>
      <w:r w:rsidRPr="00FE5293">
        <w:rPr>
          <w:rFonts w:ascii="Times New Roman" w:hAnsi="Times New Roman" w:cs="Times New Roman"/>
          <w:sz w:val="24"/>
          <w:szCs w:val="24"/>
        </w:rPr>
        <w:t>GPS</w:t>
      </w:r>
      <w:r>
        <w:rPr>
          <w:rFonts w:ascii="Times New Roman" w:hAnsi="Times New Roman" w:cs="Times New Roman"/>
          <w:sz w:val="24"/>
          <w:szCs w:val="24"/>
        </w:rPr>
        <w:t xml:space="preserve"> </w:t>
      </w:r>
      <w:r w:rsidRPr="00FE5293">
        <w:rPr>
          <w:rFonts w:ascii="Times New Roman" w:hAnsi="Times New Roman" w:cs="Times New Roman"/>
          <w:sz w:val="24"/>
          <w:szCs w:val="24"/>
        </w:rPr>
        <w:t>y</w:t>
      </w:r>
      <w:r>
        <w:rPr>
          <w:rFonts w:ascii="Times New Roman" w:hAnsi="Times New Roman" w:cs="Times New Roman"/>
          <w:sz w:val="24"/>
          <w:szCs w:val="24"/>
        </w:rPr>
        <w:t xml:space="preserve"> se tomó fotografías del paisaje anotando una breve descripción del paisaje donde se conformó la cobertura</w:t>
      </w:r>
      <w:r w:rsidR="00171DD6">
        <w:rPr>
          <w:rFonts w:ascii="Times New Roman" w:hAnsi="Times New Roman" w:cs="Times New Roman"/>
          <w:sz w:val="24"/>
          <w:szCs w:val="24"/>
        </w:rPr>
        <w:t xml:space="preserve"> actual y los patrones identificables</w:t>
      </w:r>
      <w:r w:rsidR="009E1744">
        <w:rPr>
          <w:rFonts w:ascii="Times New Roman" w:hAnsi="Times New Roman" w:cs="Times New Roman"/>
          <w:sz w:val="24"/>
          <w:szCs w:val="24"/>
        </w:rPr>
        <w:t xml:space="preserve"> en la clasificación supervisada</w:t>
      </w:r>
      <w:r w:rsidR="00171DD6">
        <w:rPr>
          <w:rFonts w:ascii="Times New Roman" w:hAnsi="Times New Roman" w:cs="Times New Roman"/>
          <w:sz w:val="24"/>
          <w:szCs w:val="24"/>
        </w:rPr>
        <w:t xml:space="preserve"> </w:t>
      </w:r>
      <w:r w:rsidR="00171DD6" w:rsidRPr="00FE5293">
        <w:rPr>
          <w:rFonts w:ascii="Times New Roman" w:hAnsi="Times New Roman" w:cs="Times New Roman"/>
          <w:sz w:val="24"/>
          <w:szCs w:val="24"/>
        </w:rPr>
        <w:t>(</w:t>
      </w:r>
      <w:r w:rsidR="00171DD6" w:rsidRPr="00145603">
        <w:rPr>
          <w:rFonts w:ascii="Times New Roman" w:hAnsi="Times New Roman" w:cs="Times New Roman"/>
          <w:b/>
          <w:bCs/>
          <w:sz w:val="24"/>
          <w:szCs w:val="24"/>
        </w:rPr>
        <w:t>Figura 5</w:t>
      </w:r>
      <w:r w:rsidR="00171DD6" w:rsidRPr="00FE5293">
        <w:rPr>
          <w:rFonts w:ascii="Times New Roman" w:hAnsi="Times New Roman" w:cs="Times New Roman"/>
          <w:sz w:val="24"/>
          <w:szCs w:val="24"/>
        </w:rPr>
        <w:t>)</w:t>
      </w:r>
      <w:r>
        <w:rPr>
          <w:rFonts w:ascii="Times New Roman" w:hAnsi="Times New Roman" w:cs="Times New Roman"/>
          <w:sz w:val="24"/>
          <w:szCs w:val="24"/>
        </w:rPr>
        <w:t>.</w:t>
      </w:r>
      <w:r w:rsidRPr="00FE5293">
        <w:rPr>
          <w:rFonts w:ascii="Times New Roman" w:hAnsi="Times New Roman" w:cs="Times New Roman"/>
          <w:sz w:val="24"/>
          <w:szCs w:val="24"/>
        </w:rPr>
        <w:t xml:space="preserve"> </w:t>
      </w:r>
      <w:r>
        <w:rPr>
          <w:rFonts w:ascii="Times New Roman" w:hAnsi="Times New Roman" w:cs="Times New Roman"/>
          <w:sz w:val="24"/>
          <w:szCs w:val="24"/>
        </w:rPr>
        <w:t>La validación</w:t>
      </w:r>
      <w:r w:rsidRPr="00FE5293">
        <w:rPr>
          <w:rFonts w:ascii="Times New Roman" w:hAnsi="Times New Roman" w:cs="Times New Roman"/>
          <w:sz w:val="24"/>
          <w:szCs w:val="24"/>
        </w:rPr>
        <w:t xml:space="preserve"> </w:t>
      </w:r>
      <w:r>
        <w:rPr>
          <w:rFonts w:ascii="Times New Roman" w:hAnsi="Times New Roman" w:cs="Times New Roman"/>
          <w:sz w:val="24"/>
          <w:szCs w:val="24"/>
        </w:rPr>
        <w:t>de las categorías</w:t>
      </w:r>
      <w:r w:rsidRPr="00FE5293">
        <w:rPr>
          <w:rFonts w:ascii="Times New Roman" w:hAnsi="Times New Roman" w:cs="Times New Roman"/>
          <w:sz w:val="24"/>
          <w:szCs w:val="24"/>
        </w:rPr>
        <w:t xml:space="preserve"> se realizó a partir</w:t>
      </w:r>
      <w:r>
        <w:rPr>
          <w:rFonts w:ascii="Times New Roman" w:hAnsi="Times New Roman" w:cs="Times New Roman"/>
          <w:sz w:val="24"/>
          <w:szCs w:val="24"/>
        </w:rPr>
        <w:t xml:space="preserve"> de los puntos ubicados en un mapa vs los registrados en campo. </w:t>
      </w:r>
    </w:p>
    <w:p w14:paraId="61C1A4E7" w14:textId="77777777" w:rsidR="009E1744" w:rsidRDefault="009E1744" w:rsidP="00223070">
      <w:pPr>
        <w:spacing w:after="0" w:line="240" w:lineRule="auto"/>
        <w:jc w:val="both"/>
        <w:rPr>
          <w:rFonts w:ascii="Times New Roman" w:hAnsi="Times New Roman" w:cs="Times New Roman"/>
          <w:sz w:val="24"/>
          <w:szCs w:val="24"/>
        </w:rPr>
      </w:pPr>
    </w:p>
    <w:p w14:paraId="23E75192" w14:textId="77777777" w:rsidR="000842D2" w:rsidRDefault="000842D2" w:rsidP="000842D2">
      <w:pPr>
        <w:spacing w:after="0"/>
        <w:ind w:firstLine="284"/>
        <w:jc w:val="center"/>
        <w:rPr>
          <w:rFonts w:ascii="Times New Roman" w:hAnsi="Times New Roman" w:cs="Times New Roman"/>
          <w:sz w:val="24"/>
          <w:szCs w:val="24"/>
        </w:rPr>
      </w:pPr>
      <w:r>
        <w:rPr>
          <w:noProof/>
          <w:lang w:eastAsia="es-CO"/>
        </w:rPr>
        <w:drawing>
          <wp:inline distT="0" distB="0" distL="0" distR="0" wp14:anchorId="03FBBF61" wp14:editId="6BE998BE">
            <wp:extent cx="4851232" cy="1800000"/>
            <wp:effectExtent l="0" t="0" r="698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51232" cy="1800000"/>
                    </a:xfrm>
                    <a:prstGeom prst="rect">
                      <a:avLst/>
                    </a:prstGeom>
                  </pic:spPr>
                </pic:pic>
              </a:graphicData>
            </a:graphic>
          </wp:inline>
        </w:drawing>
      </w:r>
    </w:p>
    <w:p w14:paraId="7C312122" w14:textId="77777777" w:rsidR="000842D2" w:rsidRPr="00874072" w:rsidRDefault="000842D2" w:rsidP="00223070">
      <w:pPr>
        <w:spacing w:after="0"/>
        <w:jc w:val="both"/>
        <w:rPr>
          <w:rFonts w:ascii="Times New Roman" w:hAnsi="Times New Roman" w:cs="Times New Roman"/>
          <w:noProof/>
          <w:sz w:val="24"/>
          <w:szCs w:val="24"/>
          <w:lang w:eastAsia="es-CO"/>
        </w:rPr>
      </w:pPr>
      <w:r w:rsidRPr="00874072">
        <w:rPr>
          <w:rFonts w:ascii="Times New Roman" w:hAnsi="Times New Roman" w:cs="Times New Roman"/>
          <w:b/>
          <w:bCs/>
          <w:noProof/>
          <w:sz w:val="24"/>
          <w:szCs w:val="24"/>
          <w:lang w:eastAsia="es-CO"/>
        </w:rPr>
        <w:t>Figura 5.</w:t>
      </w:r>
      <w:r w:rsidRPr="00874072">
        <w:rPr>
          <w:rFonts w:ascii="Times New Roman" w:hAnsi="Times New Roman" w:cs="Times New Roman"/>
          <w:noProof/>
          <w:sz w:val="24"/>
          <w:szCs w:val="24"/>
          <w:lang w:eastAsia="es-CO"/>
        </w:rPr>
        <w:t xml:space="preserve"> A) (Punto amarillo) Ubicación del punto en el campo de los patrones identificables en la imagen RE de 2010. B) Paisaje encontrado en la visita de campo de 2014.</w:t>
      </w:r>
    </w:p>
    <w:p w14:paraId="03D1000E" w14:textId="77777777" w:rsidR="000842D2" w:rsidRPr="00874072" w:rsidRDefault="000842D2" w:rsidP="00223070">
      <w:pPr>
        <w:spacing w:after="0"/>
        <w:jc w:val="both"/>
        <w:rPr>
          <w:rFonts w:ascii="Times New Roman" w:hAnsi="Times New Roman" w:cs="Times New Roman"/>
          <w:sz w:val="24"/>
          <w:szCs w:val="24"/>
        </w:rPr>
      </w:pPr>
      <w:r w:rsidRPr="00874072">
        <w:rPr>
          <w:rFonts w:ascii="Times New Roman" w:hAnsi="Times New Roman" w:cs="Times New Roman"/>
          <w:b/>
          <w:bCs/>
          <w:noProof/>
          <w:sz w:val="24"/>
          <w:szCs w:val="24"/>
          <w:lang w:eastAsia="es-CO"/>
        </w:rPr>
        <w:t>Figure 5.</w:t>
      </w:r>
      <w:r w:rsidRPr="00874072">
        <w:rPr>
          <w:rFonts w:ascii="Times New Roman" w:hAnsi="Times New Roman" w:cs="Times New Roman"/>
          <w:noProof/>
          <w:sz w:val="24"/>
          <w:szCs w:val="24"/>
          <w:lang w:eastAsia="es-CO"/>
        </w:rPr>
        <w:t xml:space="preserve"> </w:t>
      </w:r>
      <w:r w:rsidRPr="00874072">
        <w:rPr>
          <w:rFonts w:ascii="Times New Roman" w:hAnsi="Times New Roman" w:cs="Times New Roman"/>
          <w:noProof/>
          <w:sz w:val="24"/>
          <w:szCs w:val="24"/>
          <w:lang w:val="en-US" w:eastAsia="es-CO"/>
        </w:rPr>
        <w:t xml:space="preserve">A) (Yellow point) Location of the point in the field of identifiable patterns in the 2010 RE image. </w:t>
      </w:r>
      <w:r w:rsidRPr="00874072">
        <w:rPr>
          <w:rFonts w:ascii="Times New Roman" w:hAnsi="Times New Roman" w:cs="Times New Roman"/>
          <w:noProof/>
          <w:sz w:val="24"/>
          <w:szCs w:val="24"/>
          <w:lang w:eastAsia="es-CO"/>
        </w:rPr>
        <w:t>B) Landscape found in the 2014 field visit.</w:t>
      </w:r>
    </w:p>
    <w:p w14:paraId="0AE8E6B5" w14:textId="28A0CFB3" w:rsidR="000842D2" w:rsidRPr="00444A52" w:rsidRDefault="000842D2" w:rsidP="00223070">
      <w:pPr>
        <w:spacing w:after="0" w:line="240" w:lineRule="auto"/>
        <w:jc w:val="both"/>
        <w:rPr>
          <w:rFonts w:ascii="Times New Roman" w:hAnsi="Times New Roman" w:cs="Times New Roman"/>
          <w:sz w:val="24"/>
          <w:szCs w:val="24"/>
        </w:rPr>
      </w:pPr>
    </w:p>
    <w:p w14:paraId="671C1408" w14:textId="6DB54687" w:rsidR="00171DD6" w:rsidRPr="00223070" w:rsidRDefault="00171DD6" w:rsidP="00223070">
      <w:pPr>
        <w:spacing w:after="0" w:line="240" w:lineRule="auto"/>
        <w:jc w:val="both"/>
        <w:rPr>
          <w:rFonts w:ascii="Times New Roman" w:hAnsi="Times New Roman" w:cs="Times New Roman"/>
          <w:b/>
          <w:bCs/>
          <w:sz w:val="24"/>
          <w:szCs w:val="24"/>
        </w:rPr>
      </w:pPr>
      <w:r w:rsidRPr="00223070">
        <w:rPr>
          <w:rFonts w:ascii="Times New Roman" w:hAnsi="Times New Roman" w:cs="Times New Roman"/>
          <w:b/>
          <w:bCs/>
          <w:sz w:val="24"/>
          <w:szCs w:val="24"/>
        </w:rPr>
        <w:t>2.7 Evaluación de la precisión de la clasificación</w:t>
      </w:r>
    </w:p>
    <w:p w14:paraId="3B396DD1" w14:textId="77777777" w:rsidR="00171DD6" w:rsidRPr="00902435" w:rsidRDefault="00171DD6" w:rsidP="00223070">
      <w:pPr>
        <w:spacing w:after="0" w:line="240" w:lineRule="auto"/>
        <w:jc w:val="both"/>
        <w:rPr>
          <w:rFonts w:ascii="Times New Roman" w:hAnsi="Times New Roman" w:cs="Times New Roman"/>
          <w:sz w:val="24"/>
          <w:szCs w:val="24"/>
        </w:rPr>
      </w:pPr>
    </w:p>
    <w:p w14:paraId="2C4B8D2C" w14:textId="7DBF3D35" w:rsidR="00BD0EB8" w:rsidRDefault="00BD0EB8" w:rsidP="00223070">
      <w:pPr>
        <w:spacing w:after="0" w:line="240" w:lineRule="auto"/>
        <w:jc w:val="both"/>
        <w:rPr>
          <w:rFonts w:ascii="Times New Roman" w:hAnsi="Times New Roman" w:cs="Times New Roman"/>
          <w:sz w:val="24"/>
          <w:szCs w:val="24"/>
        </w:rPr>
      </w:pPr>
      <w:r w:rsidRPr="007451DF">
        <w:rPr>
          <w:rFonts w:ascii="Times New Roman" w:hAnsi="Times New Roman" w:cs="Times New Roman"/>
          <w:sz w:val="24"/>
          <w:szCs w:val="24"/>
        </w:rPr>
        <w:t>Se realizó</w:t>
      </w:r>
      <w:r>
        <w:rPr>
          <w:rFonts w:ascii="Times New Roman" w:hAnsi="Times New Roman" w:cs="Times New Roman"/>
          <w:sz w:val="24"/>
          <w:szCs w:val="24"/>
        </w:rPr>
        <w:t xml:space="preserve"> a través de</w:t>
      </w:r>
      <w:r w:rsidRPr="007451DF">
        <w:rPr>
          <w:rFonts w:ascii="Times New Roman" w:hAnsi="Times New Roman" w:cs="Times New Roman"/>
          <w:sz w:val="24"/>
          <w:szCs w:val="24"/>
        </w:rPr>
        <w:t xml:space="preserve"> una matriz de confusión para comprobar la precisión de la clasificación supervisada frente a p</w:t>
      </w:r>
      <w:r>
        <w:rPr>
          <w:rFonts w:ascii="Times New Roman" w:hAnsi="Times New Roman" w:cs="Times New Roman"/>
          <w:sz w:val="24"/>
          <w:szCs w:val="24"/>
        </w:rPr>
        <w:t>íxeles</w:t>
      </w:r>
      <w:r w:rsidRPr="007451DF">
        <w:rPr>
          <w:rFonts w:ascii="Times New Roman" w:hAnsi="Times New Roman" w:cs="Times New Roman"/>
          <w:sz w:val="24"/>
          <w:szCs w:val="24"/>
        </w:rPr>
        <w:t xml:space="preserve"> </w:t>
      </w:r>
      <w:r>
        <w:rPr>
          <w:rFonts w:ascii="Times New Roman" w:hAnsi="Times New Roman" w:cs="Times New Roman"/>
          <w:sz w:val="24"/>
          <w:szCs w:val="24"/>
        </w:rPr>
        <w:t>“</w:t>
      </w:r>
      <w:r w:rsidRPr="007451DF">
        <w:rPr>
          <w:rFonts w:ascii="Times New Roman" w:hAnsi="Times New Roman" w:cs="Times New Roman"/>
          <w:sz w:val="24"/>
          <w:szCs w:val="24"/>
        </w:rPr>
        <w:t>verdad</w:t>
      </w:r>
      <w:r>
        <w:rPr>
          <w:rFonts w:ascii="Times New Roman" w:hAnsi="Times New Roman" w:cs="Times New Roman"/>
          <w:sz w:val="24"/>
          <w:szCs w:val="24"/>
        </w:rPr>
        <w:t xml:space="preserve"> terreno”</w:t>
      </w:r>
      <w:r w:rsidR="00D73574">
        <w:rPr>
          <w:rFonts w:ascii="Times New Roman" w:hAnsi="Times New Roman" w:cs="Times New Roman"/>
          <w:sz w:val="24"/>
          <w:szCs w:val="24"/>
        </w:rPr>
        <w:t>, estos fueron generados a partir de los puntos</w:t>
      </w:r>
      <w:r w:rsidR="00D030E0">
        <w:rPr>
          <w:rFonts w:ascii="Times New Roman" w:hAnsi="Times New Roman" w:cs="Times New Roman"/>
          <w:sz w:val="24"/>
          <w:szCs w:val="24"/>
        </w:rPr>
        <w:t xml:space="preserve"> GPS</w:t>
      </w:r>
      <w:r w:rsidR="00D73574">
        <w:rPr>
          <w:rFonts w:ascii="Times New Roman" w:hAnsi="Times New Roman" w:cs="Times New Roman"/>
          <w:sz w:val="24"/>
          <w:szCs w:val="24"/>
        </w:rPr>
        <w:t xml:space="preserve"> visitados en campo</w:t>
      </w:r>
      <w:r w:rsidR="00F4288E">
        <w:rPr>
          <w:rFonts w:ascii="Times New Roman" w:hAnsi="Times New Roman" w:cs="Times New Roman"/>
          <w:sz w:val="24"/>
          <w:szCs w:val="24"/>
        </w:rPr>
        <w:t xml:space="preserve"> y el análisis del paisaje</w:t>
      </w:r>
      <w:r w:rsidR="0079740E">
        <w:rPr>
          <w:rFonts w:ascii="Times New Roman" w:hAnsi="Times New Roman" w:cs="Times New Roman"/>
          <w:sz w:val="24"/>
          <w:szCs w:val="24"/>
        </w:rPr>
        <w:t xml:space="preserve"> </w:t>
      </w:r>
      <w:r w:rsidR="0079740E" w:rsidRPr="00D179CB">
        <w:rPr>
          <w:rFonts w:ascii="Times New Roman" w:hAnsi="Times New Roman" w:cs="Times New Roman"/>
          <w:b/>
          <w:bCs/>
          <w:sz w:val="24"/>
          <w:szCs w:val="24"/>
        </w:rPr>
        <w:t>(Figura 6</w:t>
      </w:r>
      <w:r w:rsidR="0079740E">
        <w:rPr>
          <w:rFonts w:ascii="Times New Roman" w:hAnsi="Times New Roman" w:cs="Times New Roman"/>
          <w:sz w:val="24"/>
          <w:szCs w:val="24"/>
        </w:rPr>
        <w:t>)</w:t>
      </w:r>
      <w:r w:rsidR="00D73574">
        <w:rPr>
          <w:rFonts w:ascii="Times New Roman" w:hAnsi="Times New Roman" w:cs="Times New Roman"/>
          <w:sz w:val="24"/>
          <w:szCs w:val="24"/>
        </w:rPr>
        <w:t>,</w:t>
      </w:r>
      <w:r w:rsidR="009966BD">
        <w:rPr>
          <w:rFonts w:ascii="Times New Roman" w:hAnsi="Times New Roman" w:cs="Times New Roman"/>
          <w:sz w:val="24"/>
          <w:szCs w:val="24"/>
        </w:rPr>
        <w:t xml:space="preserve"> se</w:t>
      </w:r>
      <w:r w:rsidR="00D73574">
        <w:rPr>
          <w:rFonts w:ascii="Times New Roman" w:hAnsi="Times New Roman" w:cs="Times New Roman"/>
          <w:sz w:val="24"/>
          <w:szCs w:val="24"/>
        </w:rPr>
        <w:t xml:space="preserve"> gener</w:t>
      </w:r>
      <w:r w:rsidR="009966BD">
        <w:rPr>
          <w:rFonts w:ascii="Times New Roman" w:hAnsi="Times New Roman" w:cs="Times New Roman"/>
          <w:sz w:val="24"/>
          <w:szCs w:val="24"/>
        </w:rPr>
        <w:t>ó</w:t>
      </w:r>
      <w:r w:rsidR="00D73574">
        <w:rPr>
          <w:rFonts w:ascii="Times New Roman" w:hAnsi="Times New Roman" w:cs="Times New Roman"/>
          <w:sz w:val="24"/>
          <w:szCs w:val="24"/>
        </w:rPr>
        <w:t xml:space="preserve"> 1 499 nuevos</w:t>
      </w:r>
      <w:r w:rsidR="00D030E0">
        <w:rPr>
          <w:rFonts w:ascii="Times New Roman" w:hAnsi="Times New Roman" w:cs="Times New Roman"/>
          <w:sz w:val="24"/>
          <w:szCs w:val="24"/>
        </w:rPr>
        <w:t xml:space="preserve"> </w:t>
      </w:r>
      <w:r w:rsidR="00D73574">
        <w:rPr>
          <w:rFonts w:ascii="Times New Roman" w:hAnsi="Times New Roman" w:cs="Times New Roman"/>
          <w:sz w:val="24"/>
          <w:szCs w:val="24"/>
        </w:rPr>
        <w:t xml:space="preserve">píxeles </w:t>
      </w:r>
      <w:r w:rsidR="00D73574" w:rsidRPr="0096733B">
        <w:rPr>
          <w:rFonts w:ascii="Times New Roman" w:hAnsi="Times New Roman" w:cs="Times New Roman"/>
          <w:sz w:val="24"/>
          <w:szCs w:val="24"/>
        </w:rPr>
        <w:t>(diferentes de los píxeles de entrenamiento)</w:t>
      </w:r>
      <w:r w:rsidR="00971D82">
        <w:rPr>
          <w:rFonts w:ascii="Times New Roman" w:hAnsi="Times New Roman" w:cs="Times New Roman"/>
          <w:sz w:val="24"/>
          <w:szCs w:val="24"/>
        </w:rPr>
        <w:t xml:space="preserve"> basados en las recomendaciones de</w:t>
      </w:r>
      <w:r w:rsidR="00D73574" w:rsidRPr="0096733B">
        <w:rPr>
          <w:rFonts w:ascii="Times New Roman" w:hAnsi="Times New Roman" w:cs="Times New Roman"/>
          <w:sz w:val="24"/>
          <w:szCs w:val="24"/>
        </w:rPr>
        <w:t xml:space="preserve"> </w:t>
      </w:r>
      <w:r w:rsidR="00971D82" w:rsidRPr="00E16E63">
        <w:rPr>
          <w:rFonts w:ascii="Times New Roman" w:hAnsi="Times New Roman" w:cs="Times New Roman"/>
          <w:color w:val="0070C0"/>
          <w:sz w:val="24"/>
          <w:szCs w:val="24"/>
        </w:rPr>
        <w:fldChar w:fldCharType="begin" w:fldLock="1"/>
      </w:r>
      <w:r w:rsidR="00715F68" w:rsidRPr="00E16E63">
        <w:rPr>
          <w:rFonts w:ascii="Times New Roman" w:hAnsi="Times New Roman" w:cs="Times New Roman"/>
          <w:color w:val="0070C0"/>
          <w:sz w:val="24"/>
          <w:szCs w:val="24"/>
        </w:rPr>
        <w:instrText>ADDIN CSL_CITATION {"citationItems":[{"id":"ITEM-1","itemData":{"author":[{"dropping-particle":"","family":"Congalton","given":"G.R.","non-dropping-particle":"","parse-names":false,"suffix":""}],"container-title":"Remote Sensing of Environment","id":"ITEM-1","issue":"April","issued":{"date-parts":[["1991"]]},"page":"35","title":"A review of assessing the accuracy of classification of remotely sensed data","type":"article-journal","volume":"37"},"uris":["http://www.mendeley.com/documents/?uuid=a4770da0-c02c-4d48-ac22-e8e6a276ee85"]}],"mendeley":{"formattedCitation":"(Congalton, 1991)","plainTextFormattedCitation":"(Congalton, 1991)","previouslyFormattedCitation":"(Congalton, 1991)"},"properties":{"noteIndex":0},"schema":"https://github.com/citation-style-language/schema/raw/master/csl-citation.json"}</w:instrText>
      </w:r>
      <w:r w:rsidR="00971D82" w:rsidRPr="00E16E63">
        <w:rPr>
          <w:rFonts w:ascii="Times New Roman" w:hAnsi="Times New Roman" w:cs="Times New Roman"/>
          <w:color w:val="0070C0"/>
          <w:sz w:val="24"/>
          <w:szCs w:val="24"/>
        </w:rPr>
        <w:fldChar w:fldCharType="separate"/>
      </w:r>
      <w:r w:rsidR="00971D82" w:rsidRPr="00E16E63">
        <w:rPr>
          <w:rFonts w:ascii="Times New Roman" w:hAnsi="Times New Roman" w:cs="Times New Roman"/>
          <w:noProof/>
          <w:color w:val="0070C0"/>
          <w:sz w:val="24"/>
          <w:szCs w:val="24"/>
        </w:rPr>
        <w:t xml:space="preserve">Congalton </w:t>
      </w:r>
      <w:r w:rsidR="001F5637" w:rsidRPr="00E16E63">
        <w:rPr>
          <w:rFonts w:ascii="Times New Roman" w:hAnsi="Times New Roman" w:cs="Times New Roman"/>
          <w:noProof/>
          <w:color w:val="0070C0"/>
          <w:sz w:val="24"/>
          <w:szCs w:val="24"/>
        </w:rPr>
        <w:t>(</w:t>
      </w:r>
      <w:r w:rsidR="00971D82" w:rsidRPr="00E16E63">
        <w:rPr>
          <w:rFonts w:ascii="Times New Roman" w:hAnsi="Times New Roman" w:cs="Times New Roman"/>
          <w:noProof/>
          <w:color w:val="0070C0"/>
          <w:sz w:val="24"/>
          <w:szCs w:val="24"/>
        </w:rPr>
        <w:t>1991)</w:t>
      </w:r>
      <w:r w:rsidR="00971D82" w:rsidRPr="00E16E63">
        <w:rPr>
          <w:rFonts w:ascii="Times New Roman" w:hAnsi="Times New Roman" w:cs="Times New Roman"/>
          <w:color w:val="0070C0"/>
          <w:sz w:val="24"/>
          <w:szCs w:val="24"/>
        </w:rPr>
        <w:fldChar w:fldCharType="end"/>
      </w:r>
      <w:r w:rsidR="00971D82" w:rsidRPr="00825022">
        <w:rPr>
          <w:rFonts w:ascii="Times New Roman" w:hAnsi="Times New Roman" w:cs="Times New Roman"/>
          <w:sz w:val="24"/>
          <w:szCs w:val="24"/>
        </w:rPr>
        <w:t xml:space="preserve"> y las </w:t>
      </w:r>
      <w:r w:rsidR="00971D82" w:rsidRPr="00825022">
        <w:rPr>
          <w:rFonts w:ascii="Times New Roman" w:hAnsi="Times New Roman" w:cs="Times New Roman"/>
          <w:sz w:val="24"/>
          <w:szCs w:val="24"/>
        </w:rPr>
        <w:lastRenderedPageBreak/>
        <w:t>categorías que generaron mayor incertidumbre, por otro lado</w:t>
      </w:r>
      <w:r w:rsidR="00D030E0" w:rsidRPr="00825022">
        <w:rPr>
          <w:rFonts w:ascii="Times New Roman" w:hAnsi="Times New Roman" w:cs="Times New Roman"/>
          <w:sz w:val="24"/>
          <w:szCs w:val="24"/>
        </w:rPr>
        <w:t>,</w:t>
      </w:r>
      <w:r w:rsidR="00971D82" w:rsidRPr="00825022">
        <w:rPr>
          <w:rFonts w:ascii="Times New Roman" w:hAnsi="Times New Roman" w:cs="Times New Roman"/>
          <w:sz w:val="24"/>
          <w:szCs w:val="24"/>
        </w:rPr>
        <w:t xml:space="preserve"> se</w:t>
      </w:r>
      <w:r w:rsidR="00D030E0" w:rsidRPr="00825022">
        <w:rPr>
          <w:rFonts w:ascii="Times New Roman" w:hAnsi="Times New Roman" w:cs="Times New Roman"/>
          <w:sz w:val="24"/>
          <w:szCs w:val="24"/>
        </w:rPr>
        <w:t xml:space="preserve"> quiso trabajar el mismo número de píxeles tanto para la clasificación como para la evaluación de la precisión.</w:t>
      </w:r>
      <w:r w:rsidR="00D030E0">
        <w:rPr>
          <w:rFonts w:ascii="Times New Roman" w:hAnsi="Times New Roman" w:cs="Times New Roman"/>
          <w:sz w:val="24"/>
          <w:szCs w:val="24"/>
        </w:rPr>
        <w:t xml:space="preserve"> </w:t>
      </w:r>
      <w:r w:rsidR="00971D82">
        <w:rPr>
          <w:rFonts w:ascii="Times New Roman" w:hAnsi="Times New Roman" w:cs="Times New Roman"/>
          <w:sz w:val="24"/>
          <w:szCs w:val="24"/>
        </w:rPr>
        <w:t xml:space="preserve"> </w:t>
      </w:r>
    </w:p>
    <w:p w14:paraId="2EB40F1F" w14:textId="747F54CC" w:rsidR="00971D82" w:rsidRDefault="00971D82" w:rsidP="00223070">
      <w:pPr>
        <w:spacing w:after="0" w:line="240" w:lineRule="auto"/>
        <w:jc w:val="both"/>
        <w:rPr>
          <w:rFonts w:ascii="Times New Roman" w:hAnsi="Times New Roman" w:cs="Times New Roman"/>
          <w:sz w:val="24"/>
          <w:szCs w:val="24"/>
        </w:rPr>
      </w:pPr>
    </w:p>
    <w:p w14:paraId="1408C25D" w14:textId="420D9311" w:rsidR="00BD0EB8" w:rsidRDefault="00971D82" w:rsidP="00971D82">
      <w:pPr>
        <w:spacing w:after="0"/>
        <w:jc w:val="center"/>
        <w:rPr>
          <w:rFonts w:ascii="Times New Roman" w:hAnsi="Times New Roman" w:cs="Times New Roman"/>
          <w:sz w:val="24"/>
          <w:szCs w:val="24"/>
        </w:rPr>
      </w:pPr>
      <w:r>
        <w:rPr>
          <w:noProof/>
        </w:rPr>
        <w:drawing>
          <wp:inline distT="0" distB="0" distL="0" distR="0" wp14:anchorId="1DCFBD5B" wp14:editId="02446AEF">
            <wp:extent cx="4674218" cy="2845114"/>
            <wp:effectExtent l="0" t="0" r="0" b="0"/>
            <wp:docPr id="4" name="Gráfico 4">
              <a:extLst xmlns:a="http://schemas.openxmlformats.org/drawingml/2006/main">
                <a:ext uri="{FF2B5EF4-FFF2-40B4-BE49-F238E27FC236}">
                  <a16:creationId xmlns:a16="http://schemas.microsoft.com/office/drawing/2014/main" id="{BDF01181-D7BB-49AF-9DF0-C2EDC65F5D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E6DFC4C" w14:textId="16A5341D" w:rsidR="006652B7" w:rsidRPr="00874072" w:rsidRDefault="006652B7" w:rsidP="00223070">
      <w:pPr>
        <w:spacing w:after="0" w:line="240" w:lineRule="auto"/>
        <w:jc w:val="both"/>
        <w:rPr>
          <w:rFonts w:ascii="Times New Roman" w:hAnsi="Times New Roman" w:cs="Times New Roman"/>
          <w:noProof/>
          <w:sz w:val="24"/>
          <w:szCs w:val="24"/>
          <w:lang w:eastAsia="es-CO"/>
        </w:rPr>
      </w:pPr>
      <w:r w:rsidRPr="00874072">
        <w:rPr>
          <w:rFonts w:ascii="Times New Roman" w:hAnsi="Times New Roman" w:cs="Times New Roman"/>
          <w:b/>
          <w:bCs/>
          <w:noProof/>
          <w:sz w:val="24"/>
          <w:szCs w:val="24"/>
          <w:lang w:eastAsia="es-CO"/>
        </w:rPr>
        <w:t xml:space="preserve">Figura 6. </w:t>
      </w:r>
      <w:r w:rsidRPr="00874072">
        <w:rPr>
          <w:rFonts w:ascii="Times New Roman" w:hAnsi="Times New Roman" w:cs="Times New Roman"/>
          <w:noProof/>
          <w:sz w:val="24"/>
          <w:szCs w:val="24"/>
          <w:lang w:eastAsia="es-CO"/>
        </w:rPr>
        <w:t>Pixeles verdad terrero para la evaluación de la presición.</w:t>
      </w:r>
    </w:p>
    <w:p w14:paraId="5ACD04C4" w14:textId="615CC9F1" w:rsidR="006652B7" w:rsidRPr="00874072" w:rsidRDefault="006652B7" w:rsidP="00223070">
      <w:pPr>
        <w:spacing w:after="0" w:line="240" w:lineRule="auto"/>
        <w:jc w:val="both"/>
        <w:rPr>
          <w:rFonts w:ascii="Times New Roman" w:hAnsi="Times New Roman" w:cs="Times New Roman"/>
          <w:sz w:val="24"/>
          <w:szCs w:val="24"/>
          <w:lang w:val="en-US"/>
        </w:rPr>
      </w:pPr>
      <w:r w:rsidRPr="00874072">
        <w:rPr>
          <w:rFonts w:ascii="Times New Roman" w:hAnsi="Times New Roman" w:cs="Times New Roman"/>
          <w:b/>
          <w:bCs/>
          <w:sz w:val="24"/>
          <w:szCs w:val="24"/>
          <w:lang w:val="en-US"/>
        </w:rPr>
        <w:t>Figure 6</w:t>
      </w:r>
      <w:r w:rsidRPr="00874072">
        <w:rPr>
          <w:rFonts w:ascii="Times New Roman" w:hAnsi="Times New Roman" w:cs="Times New Roman"/>
          <w:sz w:val="24"/>
          <w:szCs w:val="24"/>
          <w:lang w:val="en-US"/>
        </w:rPr>
        <w:t>. Ground truth pixels for accuracy assessment.</w:t>
      </w:r>
    </w:p>
    <w:p w14:paraId="70403DF2" w14:textId="77777777" w:rsidR="006652B7" w:rsidRPr="006652B7" w:rsidRDefault="006652B7" w:rsidP="00223070">
      <w:pPr>
        <w:spacing w:after="0" w:line="240" w:lineRule="auto"/>
        <w:jc w:val="both"/>
        <w:rPr>
          <w:rFonts w:ascii="Times New Roman" w:hAnsi="Times New Roman" w:cs="Times New Roman"/>
          <w:sz w:val="24"/>
          <w:szCs w:val="24"/>
          <w:lang w:val="en-US"/>
        </w:rPr>
      </w:pPr>
    </w:p>
    <w:p w14:paraId="64656840" w14:textId="70C7A55D" w:rsidR="00BD0EB8" w:rsidRDefault="00D030E0" w:rsidP="00223070">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Adicionalmente, en la matriz de confusión s</w:t>
      </w:r>
      <w:r w:rsidR="00BD0EB8" w:rsidRPr="00825022">
        <w:rPr>
          <w:rFonts w:ascii="Times New Roman" w:hAnsi="Times New Roman" w:cs="Times New Roman"/>
          <w:sz w:val="24"/>
          <w:szCs w:val="24"/>
        </w:rPr>
        <w:t>e determin</w:t>
      </w:r>
      <w:r w:rsidRPr="00825022">
        <w:rPr>
          <w:rFonts w:ascii="Times New Roman" w:hAnsi="Times New Roman" w:cs="Times New Roman"/>
          <w:sz w:val="24"/>
          <w:szCs w:val="24"/>
        </w:rPr>
        <w:t>ó</w:t>
      </w:r>
      <w:r w:rsidR="00BD0EB8" w:rsidRPr="00825022">
        <w:rPr>
          <w:rFonts w:ascii="Times New Roman" w:hAnsi="Times New Roman" w:cs="Times New Roman"/>
          <w:sz w:val="24"/>
          <w:szCs w:val="24"/>
        </w:rPr>
        <w:t xml:space="preserve"> las medidas de fiabilidad global y los errores de omisión y comisión de la clasificación supervisada como se describe en </w:t>
      </w:r>
      <w:r w:rsidR="00BD0EB8" w:rsidRPr="00223070">
        <w:rPr>
          <w:rFonts w:ascii="Times New Roman" w:hAnsi="Times New Roman" w:cs="Times New Roman"/>
          <w:color w:val="0070C0"/>
          <w:sz w:val="24"/>
          <w:szCs w:val="24"/>
        </w:rPr>
        <w:fldChar w:fldCharType="begin" w:fldLock="1"/>
      </w:r>
      <w:r w:rsidR="00715F68" w:rsidRPr="00223070">
        <w:rPr>
          <w:rFonts w:ascii="Times New Roman" w:hAnsi="Times New Roman" w:cs="Times New Roman"/>
          <w:color w:val="0070C0"/>
          <w:sz w:val="24"/>
          <w:szCs w:val="24"/>
        </w:rPr>
        <w:instrText>ADDIN CSL_CITATION {"citationItems":[{"id":"ITEM-1","itemData":{"ISBN":"978-84-344-3498-1","abstract":"Los problemas medioambientales del planeta se muestran cada día más cercanos al hombre de la calle. Se busca un modelo de desarrollo más armónico, donde la Naturaleza sea, a la vez, fuente de recursos y lugar de esparcimiento, donde la Humanidad aprenda lecciones de equilibrio y amor a lo bello. La Teledetección es una técnica que puede aportar una información muy valiosa para el medio ambiente. La observación terrestre que realizan los satélites de recursos naturales facilita una información crítica sobre el estado de la cubierta vegetal o las superficies marinas, complementando la adquirida por otros medios convencionales, como la fotografía aérea o los trabajos de campo.","author":[{"dropping-particle":"","family":"Chuvieco","given":"Emilio","non-dropping-particle":"","parse-names":false,"suffix":""}],"edition":"Tercera Ed","id":"ITEM-1","issued":{"date-parts":[["2010"]]},"number-of-pages":"528","publisher":"Ariel Editorial","publisher-place":"Barcelona, España","title":"Teledetección Ambiental","type":"book"},"uris":["http://www.mendeley.com/documents/?uuid=203b0a56-4ae3-4538-aaa5-cd8fc0e968a1"]}],"mendeley":{"formattedCitation":"(Chuvieco, 2010)","manualFormatting":"Chuvieco, (2010)","plainTextFormattedCitation":"(Chuvieco, 2010)","previouslyFormattedCitation":"(Chuvieco, 2010)"},"properties":{"noteIndex":0},"schema":"https://github.com/citation-style-language/schema/raw/master/csl-citation.json"}</w:instrText>
      </w:r>
      <w:r w:rsidR="00BD0EB8" w:rsidRPr="00223070">
        <w:rPr>
          <w:rFonts w:ascii="Times New Roman" w:hAnsi="Times New Roman" w:cs="Times New Roman"/>
          <w:color w:val="0070C0"/>
          <w:sz w:val="24"/>
          <w:szCs w:val="24"/>
        </w:rPr>
        <w:fldChar w:fldCharType="separate"/>
      </w:r>
      <w:r w:rsidR="00BD0EB8" w:rsidRPr="00223070">
        <w:rPr>
          <w:rFonts w:ascii="Times New Roman" w:hAnsi="Times New Roman" w:cs="Times New Roman"/>
          <w:noProof/>
          <w:color w:val="0070C0"/>
          <w:sz w:val="24"/>
          <w:szCs w:val="24"/>
        </w:rPr>
        <w:t>Chuvieco</w:t>
      </w:r>
      <w:r w:rsidR="00874072" w:rsidRPr="00223070">
        <w:rPr>
          <w:rFonts w:ascii="Times New Roman" w:hAnsi="Times New Roman" w:cs="Times New Roman"/>
          <w:noProof/>
          <w:color w:val="0070C0"/>
          <w:sz w:val="24"/>
          <w:szCs w:val="24"/>
        </w:rPr>
        <w:t xml:space="preserve"> (</w:t>
      </w:r>
      <w:r w:rsidR="00BD0EB8" w:rsidRPr="00223070">
        <w:rPr>
          <w:rFonts w:ascii="Times New Roman" w:hAnsi="Times New Roman" w:cs="Times New Roman"/>
          <w:noProof/>
          <w:color w:val="0070C0"/>
          <w:sz w:val="24"/>
          <w:szCs w:val="24"/>
        </w:rPr>
        <w:t>2010)</w:t>
      </w:r>
      <w:r w:rsidR="00BD0EB8" w:rsidRPr="00223070">
        <w:rPr>
          <w:rFonts w:ascii="Times New Roman" w:hAnsi="Times New Roman" w:cs="Times New Roman"/>
          <w:color w:val="0070C0"/>
          <w:sz w:val="24"/>
          <w:szCs w:val="24"/>
        </w:rPr>
        <w:fldChar w:fldCharType="end"/>
      </w:r>
      <w:r w:rsidR="00BD0EB8" w:rsidRPr="00825022">
        <w:rPr>
          <w:rFonts w:ascii="Times New Roman" w:hAnsi="Times New Roman" w:cs="Times New Roman"/>
          <w:sz w:val="24"/>
          <w:szCs w:val="24"/>
        </w:rPr>
        <w:t>. También</w:t>
      </w:r>
      <w:r w:rsidR="0079740E">
        <w:rPr>
          <w:rFonts w:ascii="Times New Roman" w:hAnsi="Times New Roman" w:cs="Times New Roman"/>
          <w:sz w:val="24"/>
          <w:szCs w:val="24"/>
        </w:rPr>
        <w:t>,</w:t>
      </w:r>
      <w:r w:rsidR="00BD0EB8" w:rsidRPr="00825022">
        <w:rPr>
          <w:rFonts w:ascii="Times New Roman" w:hAnsi="Times New Roman" w:cs="Times New Roman"/>
          <w:sz w:val="24"/>
          <w:szCs w:val="24"/>
        </w:rPr>
        <w:t xml:space="preserve"> se determinó el coeficiente Kappa como se describe en </w:t>
      </w:r>
      <w:proofErr w:type="spellStart"/>
      <w:r w:rsidR="00AD1166" w:rsidRPr="00223070">
        <w:rPr>
          <w:rFonts w:ascii="Times New Roman" w:hAnsi="Times New Roman" w:cs="Times New Roman"/>
          <w:color w:val="0070C0"/>
          <w:sz w:val="24"/>
          <w:szCs w:val="24"/>
        </w:rPr>
        <w:t>Landis</w:t>
      </w:r>
      <w:proofErr w:type="spellEnd"/>
      <w:r w:rsidR="00AD1166" w:rsidRPr="00825022">
        <w:rPr>
          <w:rFonts w:ascii="Times New Roman" w:hAnsi="Times New Roman" w:cs="Times New Roman"/>
          <w:sz w:val="24"/>
          <w:szCs w:val="24"/>
        </w:rPr>
        <w:t xml:space="preserve"> y </w:t>
      </w:r>
      <w:r w:rsidR="00AD1166" w:rsidRPr="00223070">
        <w:rPr>
          <w:rFonts w:ascii="Times New Roman" w:hAnsi="Times New Roman" w:cs="Times New Roman"/>
          <w:color w:val="0070C0"/>
          <w:sz w:val="24"/>
          <w:szCs w:val="24"/>
        </w:rPr>
        <w:t xml:space="preserve">Koch </w:t>
      </w:r>
      <w:r w:rsidR="00874072" w:rsidRPr="00223070">
        <w:rPr>
          <w:rFonts w:ascii="Times New Roman" w:hAnsi="Times New Roman" w:cs="Times New Roman"/>
          <w:color w:val="0070C0"/>
          <w:sz w:val="24"/>
          <w:szCs w:val="24"/>
        </w:rPr>
        <w:t>(</w:t>
      </w:r>
      <w:r w:rsidR="00AD1166" w:rsidRPr="00223070">
        <w:rPr>
          <w:rFonts w:ascii="Times New Roman" w:hAnsi="Times New Roman" w:cs="Times New Roman"/>
          <w:color w:val="0070C0"/>
          <w:sz w:val="24"/>
          <w:szCs w:val="24"/>
        </w:rPr>
        <w:t>2006)</w:t>
      </w:r>
      <w:r w:rsidR="00BD0EB8" w:rsidRPr="00825022">
        <w:rPr>
          <w:rFonts w:ascii="Times New Roman" w:hAnsi="Times New Roman" w:cs="Times New Roman"/>
          <w:sz w:val="24"/>
          <w:szCs w:val="24"/>
        </w:rPr>
        <w:t xml:space="preserve"> como otro indicador de calidad.</w:t>
      </w:r>
    </w:p>
    <w:p w14:paraId="3C4CBDD9" w14:textId="201A4D78" w:rsidR="00171DD6" w:rsidRDefault="00171DD6" w:rsidP="00223070">
      <w:pPr>
        <w:spacing w:after="0" w:line="240" w:lineRule="auto"/>
        <w:jc w:val="both"/>
        <w:rPr>
          <w:rFonts w:ascii="Times New Roman" w:hAnsi="Times New Roman" w:cs="Times New Roman"/>
          <w:sz w:val="24"/>
          <w:szCs w:val="24"/>
        </w:rPr>
      </w:pPr>
    </w:p>
    <w:p w14:paraId="181E5026" w14:textId="119ED103" w:rsidR="00351B46" w:rsidRPr="00223070" w:rsidRDefault="00351B46" w:rsidP="00351B46">
      <w:pPr>
        <w:spacing w:after="0"/>
        <w:jc w:val="both"/>
        <w:rPr>
          <w:rFonts w:ascii="Times New Roman" w:hAnsi="Times New Roman" w:cs="Times New Roman"/>
          <w:b/>
          <w:bCs/>
          <w:sz w:val="24"/>
          <w:szCs w:val="24"/>
        </w:rPr>
      </w:pPr>
      <w:r w:rsidRPr="00223070">
        <w:rPr>
          <w:rFonts w:ascii="Times New Roman" w:hAnsi="Times New Roman" w:cs="Times New Roman"/>
          <w:b/>
          <w:bCs/>
          <w:sz w:val="24"/>
          <w:szCs w:val="24"/>
        </w:rPr>
        <w:t xml:space="preserve">2.8 Homologación del esquema de clasificación de </w:t>
      </w:r>
      <w:r w:rsidR="009E1744" w:rsidRPr="00223070">
        <w:rPr>
          <w:rFonts w:ascii="Times New Roman" w:hAnsi="Times New Roman" w:cs="Times New Roman"/>
          <w:b/>
          <w:bCs/>
          <w:sz w:val="24"/>
          <w:szCs w:val="24"/>
        </w:rPr>
        <w:t>coberturas</w:t>
      </w:r>
      <w:r w:rsidRPr="00223070">
        <w:rPr>
          <w:rFonts w:ascii="Times New Roman" w:hAnsi="Times New Roman" w:cs="Times New Roman"/>
          <w:b/>
          <w:bCs/>
          <w:sz w:val="24"/>
          <w:szCs w:val="24"/>
        </w:rPr>
        <w:t xml:space="preserve"> en Colombia</w:t>
      </w:r>
    </w:p>
    <w:p w14:paraId="5DF58F47" w14:textId="77777777" w:rsidR="00351B46" w:rsidRPr="00507CB9" w:rsidRDefault="00351B46" w:rsidP="00351B46">
      <w:pPr>
        <w:spacing w:after="0"/>
        <w:jc w:val="both"/>
        <w:rPr>
          <w:rFonts w:ascii="Times New Roman" w:hAnsi="Times New Roman" w:cs="Times New Roman"/>
          <w:sz w:val="24"/>
          <w:szCs w:val="24"/>
        </w:rPr>
      </w:pPr>
    </w:p>
    <w:p w14:paraId="36F6814B" w14:textId="7B5F232E" w:rsidR="000362EF" w:rsidRPr="000362EF" w:rsidRDefault="00351B46" w:rsidP="009339B4">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Esta metodología define unidades</w:t>
      </w:r>
      <w:r w:rsidR="009E661A">
        <w:rPr>
          <w:rFonts w:ascii="Times New Roman" w:hAnsi="Times New Roman" w:cs="Times New Roman"/>
          <w:sz w:val="24"/>
          <w:szCs w:val="24"/>
        </w:rPr>
        <w:t xml:space="preserve"> </w:t>
      </w:r>
      <w:r w:rsidRPr="00825022">
        <w:rPr>
          <w:rFonts w:ascii="Times New Roman" w:hAnsi="Times New Roman" w:cs="Times New Roman"/>
          <w:sz w:val="24"/>
          <w:szCs w:val="24"/>
        </w:rPr>
        <w:t xml:space="preserve">con base </w:t>
      </w:r>
      <w:r w:rsidR="009E661A">
        <w:rPr>
          <w:rFonts w:ascii="Times New Roman" w:hAnsi="Times New Roman" w:cs="Times New Roman"/>
          <w:sz w:val="24"/>
          <w:szCs w:val="24"/>
        </w:rPr>
        <w:t>a</w:t>
      </w:r>
      <w:r w:rsidRPr="00825022">
        <w:rPr>
          <w:rFonts w:ascii="Times New Roman" w:hAnsi="Times New Roman" w:cs="Times New Roman"/>
          <w:sz w:val="24"/>
          <w:szCs w:val="24"/>
        </w:rPr>
        <w:t xml:space="preserve"> criterios fisonómicos de altura y densidad estableciendo un orden jerárquico homogéneo para denominar las coberturas actuales del territorio</w:t>
      </w:r>
      <w:r w:rsidR="00D824F2" w:rsidRPr="00825022">
        <w:rPr>
          <w:rFonts w:ascii="Times New Roman" w:hAnsi="Times New Roman" w:cs="Times New Roman"/>
          <w:sz w:val="24"/>
          <w:szCs w:val="24"/>
        </w:rPr>
        <w:t xml:space="preserve"> nacional</w:t>
      </w:r>
      <w:r w:rsidRPr="00825022">
        <w:rPr>
          <w:rFonts w:ascii="Times New Roman" w:hAnsi="Times New Roman" w:cs="Times New Roman"/>
          <w:sz w:val="24"/>
          <w:szCs w:val="24"/>
        </w:rPr>
        <w:t xml:space="preserve"> de acuerdo con categorías específicas de un mismo grupo o unidad de clasificación </w:t>
      </w:r>
      <w:r w:rsidRPr="00D57C5E">
        <w:rPr>
          <w:rFonts w:ascii="Times New Roman" w:hAnsi="Times New Roman" w:cs="Times New Roman"/>
          <w:color w:val="0070C0"/>
          <w:sz w:val="24"/>
          <w:szCs w:val="24"/>
        </w:rPr>
        <w:fldChar w:fldCharType="begin" w:fldLock="1"/>
      </w:r>
      <w:r w:rsidRPr="00D57C5E">
        <w:rPr>
          <w:rFonts w:ascii="Times New Roman" w:hAnsi="Times New Roman" w:cs="Times New Roman"/>
          <w:color w:val="0070C0"/>
          <w:sz w:val="24"/>
          <w:szCs w:val="24"/>
        </w:rPr>
        <w:instrText>ADDIN CSL_CITATION {"citationItems":[{"id":"ITEM-1","itemData":{"ISBN":"9789588067292","author":[{"dropping-particle":"","family":"IDEAM","given":"","non-dropping-particle":"","parse-names":false,"suffix":""}],"id":"ITEM-1","issued":{"date-parts":[["2010"]]},"number-of-pages":"72","publisher":"Instituto de Hidrología, Meteorología y Estudios Ambientales","publisher-place":"Bogotá D.C.","title":"Leyenda Nacional de Coberturas de la Tierra. Metodología CORINE Land Cover adaptada para Colombia Escala 1:100.000","type":"book"},"uris":["http://www.mendeley.com/documents/?uuid=10b1bbec-85a9-4744-a58a-61b68c51abe8"]}],"mendeley":{"formattedCitation":"(IDEAM, 2010)","plainTextFormattedCitation":"(IDEAM, 2010)","previouslyFormattedCitation":"(IDEAM, 2010)"},"properties":{"noteIndex":0},"schema":"https://github.com/citation-style-language/schema/raw/master/csl-citation.json"}</w:instrText>
      </w:r>
      <w:r w:rsidRPr="00D57C5E">
        <w:rPr>
          <w:rFonts w:ascii="Times New Roman" w:hAnsi="Times New Roman" w:cs="Times New Roman"/>
          <w:color w:val="0070C0"/>
          <w:sz w:val="24"/>
          <w:szCs w:val="24"/>
        </w:rPr>
        <w:fldChar w:fldCharType="separate"/>
      </w:r>
      <w:r w:rsidRPr="00D57C5E">
        <w:rPr>
          <w:rFonts w:ascii="Times New Roman" w:hAnsi="Times New Roman" w:cs="Times New Roman"/>
          <w:noProof/>
          <w:color w:val="0070C0"/>
          <w:sz w:val="24"/>
          <w:szCs w:val="24"/>
        </w:rPr>
        <w:t>(IDEAM, 2010)</w:t>
      </w:r>
      <w:r w:rsidRPr="00D57C5E">
        <w:rPr>
          <w:rFonts w:ascii="Times New Roman" w:hAnsi="Times New Roman" w:cs="Times New Roman"/>
          <w:color w:val="0070C0"/>
          <w:sz w:val="24"/>
          <w:szCs w:val="24"/>
        </w:rPr>
        <w:fldChar w:fldCharType="end"/>
      </w:r>
      <w:r w:rsidRPr="00825022">
        <w:rPr>
          <w:rFonts w:ascii="Times New Roman" w:hAnsi="Times New Roman" w:cs="Times New Roman"/>
          <w:sz w:val="24"/>
          <w:szCs w:val="24"/>
        </w:rPr>
        <w:t>.</w:t>
      </w:r>
      <w:r w:rsidR="001C3430" w:rsidRPr="00825022">
        <w:rPr>
          <w:rFonts w:ascii="Times New Roman" w:hAnsi="Times New Roman" w:cs="Times New Roman"/>
          <w:sz w:val="24"/>
          <w:szCs w:val="24"/>
        </w:rPr>
        <w:t xml:space="preserve"> </w:t>
      </w:r>
      <w:r w:rsidRPr="00825022">
        <w:rPr>
          <w:rFonts w:ascii="Times New Roman" w:hAnsi="Times New Roman" w:cs="Times New Roman"/>
          <w:sz w:val="24"/>
          <w:szCs w:val="24"/>
        </w:rPr>
        <w:t>Se digitalizaron polígonos</w:t>
      </w:r>
      <w:r w:rsidR="001D2953" w:rsidRPr="00825022">
        <w:rPr>
          <w:rFonts w:ascii="Times New Roman" w:hAnsi="Times New Roman" w:cs="Times New Roman"/>
          <w:sz w:val="24"/>
          <w:szCs w:val="24"/>
        </w:rPr>
        <w:t xml:space="preserve"> con ayuda de ArcGIS </w:t>
      </w:r>
      <w:r w:rsidRPr="00825022">
        <w:rPr>
          <w:rFonts w:ascii="Times New Roman" w:hAnsi="Times New Roman" w:cs="Times New Roman"/>
          <w:sz w:val="24"/>
          <w:szCs w:val="24"/>
        </w:rPr>
        <w:t>utilizando la técnica PIAO (</w:t>
      </w:r>
      <w:proofErr w:type="spellStart"/>
      <w:r w:rsidRPr="00825022">
        <w:rPr>
          <w:rFonts w:ascii="Times New Roman" w:hAnsi="Times New Roman" w:cs="Times New Roman"/>
          <w:sz w:val="24"/>
          <w:szCs w:val="24"/>
        </w:rPr>
        <w:t>PhotoInterpretation</w:t>
      </w:r>
      <w:proofErr w:type="spellEnd"/>
      <w:r w:rsidRPr="00825022">
        <w:rPr>
          <w:rFonts w:ascii="Times New Roman" w:hAnsi="Times New Roman" w:cs="Times New Roman"/>
          <w:sz w:val="24"/>
          <w:szCs w:val="24"/>
        </w:rPr>
        <w:t xml:space="preserve"> </w:t>
      </w:r>
      <w:proofErr w:type="spellStart"/>
      <w:r w:rsidRPr="00825022">
        <w:rPr>
          <w:rFonts w:ascii="Times New Roman" w:hAnsi="Times New Roman" w:cs="Times New Roman"/>
          <w:sz w:val="24"/>
          <w:szCs w:val="24"/>
        </w:rPr>
        <w:t>Assisté</w:t>
      </w:r>
      <w:proofErr w:type="spellEnd"/>
      <w:r w:rsidRPr="00825022">
        <w:rPr>
          <w:rFonts w:ascii="Times New Roman" w:hAnsi="Times New Roman" w:cs="Times New Roman"/>
          <w:sz w:val="24"/>
          <w:szCs w:val="24"/>
        </w:rPr>
        <w:t xml:space="preserve"> par </w:t>
      </w:r>
      <w:proofErr w:type="spellStart"/>
      <w:r w:rsidRPr="00825022">
        <w:rPr>
          <w:rFonts w:ascii="Times New Roman" w:hAnsi="Times New Roman" w:cs="Times New Roman"/>
          <w:sz w:val="24"/>
          <w:szCs w:val="24"/>
        </w:rPr>
        <w:t>Ordinateur</w:t>
      </w:r>
      <w:proofErr w:type="spellEnd"/>
      <w:r w:rsidRPr="00825022">
        <w:rPr>
          <w:rFonts w:ascii="Times New Roman" w:hAnsi="Times New Roman" w:cs="Times New Roman"/>
          <w:sz w:val="24"/>
          <w:szCs w:val="24"/>
        </w:rPr>
        <w:t>)</w:t>
      </w:r>
      <w:r w:rsidR="009E661A">
        <w:rPr>
          <w:rFonts w:ascii="Times New Roman" w:hAnsi="Times New Roman" w:cs="Times New Roman"/>
          <w:sz w:val="24"/>
          <w:szCs w:val="24"/>
        </w:rPr>
        <w:t xml:space="preserve"> que consistió en definir</w:t>
      </w:r>
      <w:r w:rsidR="000362EF">
        <w:rPr>
          <w:rFonts w:ascii="Times New Roman" w:hAnsi="Times New Roman" w:cs="Times New Roman"/>
          <w:sz w:val="24"/>
          <w:szCs w:val="24"/>
        </w:rPr>
        <w:t xml:space="preserve"> y nombrar</w:t>
      </w:r>
      <w:r w:rsidR="009E661A">
        <w:rPr>
          <w:rFonts w:ascii="Times New Roman" w:hAnsi="Times New Roman" w:cs="Times New Roman"/>
          <w:sz w:val="24"/>
          <w:szCs w:val="24"/>
        </w:rPr>
        <w:t xml:space="preserve"> </w:t>
      </w:r>
      <w:r w:rsidR="000362EF">
        <w:rPr>
          <w:rFonts w:ascii="Times New Roman" w:hAnsi="Times New Roman" w:cs="Times New Roman"/>
          <w:sz w:val="24"/>
          <w:szCs w:val="24"/>
        </w:rPr>
        <w:t xml:space="preserve">las nuevas categorías </w:t>
      </w:r>
      <w:r w:rsidR="000362EF" w:rsidRPr="000362EF">
        <w:rPr>
          <w:rFonts w:ascii="Times New Roman" w:hAnsi="Times New Roman" w:cs="Times New Roman"/>
          <w:sz w:val="24"/>
          <w:szCs w:val="24"/>
        </w:rPr>
        <w:t>directamente en pantalla</w:t>
      </w:r>
      <w:r w:rsidRPr="00825022">
        <w:rPr>
          <w:rFonts w:ascii="Times New Roman" w:hAnsi="Times New Roman" w:cs="Times New Roman"/>
          <w:sz w:val="24"/>
          <w:szCs w:val="24"/>
        </w:rPr>
        <w:t xml:space="preserve"> </w:t>
      </w:r>
      <w:r w:rsidRPr="00D57C5E">
        <w:rPr>
          <w:rFonts w:ascii="Times New Roman" w:hAnsi="Times New Roman" w:cs="Times New Roman"/>
          <w:color w:val="0070C0"/>
          <w:sz w:val="24"/>
          <w:szCs w:val="24"/>
        </w:rPr>
        <w:fldChar w:fldCharType="begin" w:fldLock="1"/>
      </w:r>
      <w:r w:rsidR="00715F68" w:rsidRPr="00D57C5E">
        <w:rPr>
          <w:rFonts w:ascii="Times New Roman" w:hAnsi="Times New Roman" w:cs="Times New Roman"/>
          <w:color w:val="0070C0"/>
          <w:sz w:val="24"/>
          <w:szCs w:val="24"/>
        </w:rPr>
        <w:instrText>ADDIN CSL_CITATION {"citationItems":[{"id":"ITEM-1","itemData":{"ISBN":"9789588323190","author":[{"dropping-particle":"","family":"IDEAM","given":"","non-dropping-particle":"","parse-names":false,"suffix":""},{"dropping-particle":"","family":"IGAC","given":"","non-dropping-particle":"","parse-names":false,"suffix":""},{"dropping-particle":"","family":"CORMAGDALENA","given":"","non-dropping-particle":"","parse-names":false,"suffix":""}],"id":"ITEM-1","issued":{"date-parts":[["2008"]]},"number-of-pages":"283","publisher":"Instituto de Hidrología, Meteorología y Estudios Ambientales","publisher-place":"Bogotá D.C.","title":"Mapa de Cobertura de la Tierra Cuenca Magdalena-Cauca: Metodología CORINE Land Cover adaptada para Colombia a escala 1:100.000","type":"book"},"uris":["http://www.mendeley.com/documents/?uuid=c9f70fff-85b5-43fd-8dd3-cd69d0876590"]}],"mendeley":{"formattedCitation":"(IDEAM et al., 2008)","manualFormatting":"(IDEAM et al. 2008)","plainTextFormattedCitation":"(IDEAM et al., 2008)","previouslyFormattedCitation":"(IDEAM et al., 2008)"},"properties":{"noteIndex":0},"schema":"https://github.com/citation-style-language/schema/raw/master/csl-citation.json"}</w:instrText>
      </w:r>
      <w:r w:rsidRPr="00D57C5E">
        <w:rPr>
          <w:rFonts w:ascii="Times New Roman" w:hAnsi="Times New Roman" w:cs="Times New Roman"/>
          <w:color w:val="0070C0"/>
          <w:sz w:val="24"/>
          <w:szCs w:val="24"/>
        </w:rPr>
        <w:fldChar w:fldCharType="separate"/>
      </w:r>
      <w:r w:rsidRPr="00D57C5E">
        <w:rPr>
          <w:rFonts w:ascii="Times New Roman" w:hAnsi="Times New Roman" w:cs="Times New Roman"/>
          <w:noProof/>
          <w:color w:val="0070C0"/>
          <w:sz w:val="24"/>
          <w:szCs w:val="24"/>
        </w:rPr>
        <w:t xml:space="preserve">(IDEAM </w:t>
      </w:r>
      <w:r w:rsidR="00D34D18" w:rsidRPr="00D34D18">
        <w:rPr>
          <w:rFonts w:ascii="Times New Roman" w:hAnsi="Times New Roman" w:cs="Times New Roman"/>
          <w:i/>
          <w:iCs/>
          <w:noProof/>
          <w:color w:val="0070C0"/>
          <w:sz w:val="24"/>
          <w:szCs w:val="24"/>
        </w:rPr>
        <w:t>et al.</w:t>
      </w:r>
      <w:r w:rsidR="00EC0285" w:rsidRPr="00D57C5E">
        <w:rPr>
          <w:rFonts w:ascii="Times New Roman" w:hAnsi="Times New Roman" w:cs="Times New Roman"/>
          <w:i/>
          <w:iCs/>
          <w:noProof/>
          <w:color w:val="0070C0"/>
          <w:sz w:val="24"/>
          <w:szCs w:val="24"/>
        </w:rPr>
        <w:t>,</w:t>
      </w:r>
      <w:r w:rsidRPr="00D57C5E">
        <w:rPr>
          <w:rFonts w:ascii="Times New Roman" w:hAnsi="Times New Roman" w:cs="Times New Roman"/>
          <w:noProof/>
          <w:color w:val="0070C0"/>
          <w:sz w:val="24"/>
          <w:szCs w:val="24"/>
        </w:rPr>
        <w:t xml:space="preserve"> 2008)</w:t>
      </w:r>
      <w:r w:rsidRPr="00D57C5E">
        <w:rPr>
          <w:rFonts w:ascii="Times New Roman" w:hAnsi="Times New Roman" w:cs="Times New Roman"/>
          <w:color w:val="0070C0"/>
          <w:sz w:val="24"/>
          <w:szCs w:val="24"/>
        </w:rPr>
        <w:fldChar w:fldCharType="end"/>
      </w:r>
      <w:r w:rsidRPr="00825022">
        <w:rPr>
          <w:rFonts w:ascii="Times New Roman" w:hAnsi="Times New Roman" w:cs="Times New Roman"/>
          <w:sz w:val="24"/>
          <w:szCs w:val="24"/>
        </w:rPr>
        <w:t>.</w:t>
      </w:r>
      <w:r w:rsidRPr="00507CB9">
        <w:rPr>
          <w:rFonts w:ascii="Times New Roman" w:hAnsi="Times New Roman" w:cs="Times New Roman"/>
          <w:sz w:val="24"/>
          <w:szCs w:val="24"/>
        </w:rPr>
        <w:t xml:space="preserve"> </w:t>
      </w:r>
    </w:p>
    <w:p w14:paraId="63801A8B" w14:textId="77777777" w:rsidR="00D179CB" w:rsidRDefault="00D179CB" w:rsidP="009339B4">
      <w:pPr>
        <w:spacing w:after="0" w:line="240" w:lineRule="auto"/>
        <w:jc w:val="both"/>
        <w:rPr>
          <w:rFonts w:ascii="Times New Roman" w:hAnsi="Times New Roman" w:cs="Times New Roman"/>
          <w:sz w:val="24"/>
          <w:szCs w:val="24"/>
        </w:rPr>
      </w:pPr>
    </w:p>
    <w:p w14:paraId="40E727E3" w14:textId="361FC557" w:rsidR="001D2953" w:rsidRPr="00507CB9" w:rsidRDefault="00351B46" w:rsidP="009339B4">
      <w:pPr>
        <w:spacing w:after="0" w:line="240" w:lineRule="auto"/>
        <w:jc w:val="both"/>
        <w:rPr>
          <w:rFonts w:ascii="Times New Roman" w:hAnsi="Times New Roman" w:cs="Times New Roman"/>
          <w:sz w:val="24"/>
          <w:szCs w:val="24"/>
        </w:rPr>
      </w:pPr>
      <w:r w:rsidRPr="00507CB9">
        <w:rPr>
          <w:rFonts w:ascii="Times New Roman" w:hAnsi="Times New Roman" w:cs="Times New Roman"/>
          <w:sz w:val="24"/>
          <w:szCs w:val="24"/>
        </w:rPr>
        <w:t>Además,</w:t>
      </w:r>
      <w:r>
        <w:rPr>
          <w:rFonts w:ascii="Times New Roman" w:hAnsi="Times New Roman" w:cs="Times New Roman"/>
          <w:sz w:val="24"/>
          <w:szCs w:val="24"/>
        </w:rPr>
        <w:t xml:space="preserve"> se creó </w:t>
      </w:r>
      <w:r w:rsidR="00CD35E9">
        <w:rPr>
          <w:rFonts w:ascii="Times New Roman" w:hAnsi="Times New Roman" w:cs="Times New Roman"/>
          <w:sz w:val="24"/>
          <w:szCs w:val="24"/>
        </w:rPr>
        <w:t>una</w:t>
      </w:r>
      <w:r>
        <w:rPr>
          <w:rFonts w:ascii="Times New Roman" w:hAnsi="Times New Roman" w:cs="Times New Roman"/>
          <w:sz w:val="24"/>
          <w:szCs w:val="24"/>
        </w:rPr>
        <w:t xml:space="preserve"> </w:t>
      </w:r>
      <w:r w:rsidR="00CD35E9">
        <w:rPr>
          <w:rFonts w:ascii="Times New Roman" w:hAnsi="Times New Roman" w:cs="Times New Roman"/>
          <w:sz w:val="24"/>
          <w:szCs w:val="24"/>
        </w:rPr>
        <w:t>tabla</w:t>
      </w:r>
      <w:r>
        <w:rPr>
          <w:rFonts w:ascii="Times New Roman" w:hAnsi="Times New Roman" w:cs="Times New Roman"/>
          <w:sz w:val="24"/>
          <w:szCs w:val="24"/>
        </w:rPr>
        <w:t xml:space="preserve"> </w:t>
      </w:r>
      <w:r w:rsidR="00CD35E9">
        <w:rPr>
          <w:rFonts w:ascii="Times New Roman" w:hAnsi="Times New Roman" w:cs="Times New Roman"/>
          <w:sz w:val="24"/>
          <w:szCs w:val="24"/>
        </w:rPr>
        <w:t>homologando las categorías de la clasificación supervisada con los nuevos</w:t>
      </w:r>
      <w:r>
        <w:rPr>
          <w:rFonts w:ascii="Times New Roman" w:hAnsi="Times New Roman" w:cs="Times New Roman"/>
          <w:sz w:val="24"/>
          <w:szCs w:val="24"/>
        </w:rPr>
        <w:t xml:space="preserve"> </w:t>
      </w:r>
      <w:r w:rsidRPr="00507CB9">
        <w:rPr>
          <w:rFonts w:ascii="Times New Roman" w:hAnsi="Times New Roman" w:cs="Times New Roman"/>
          <w:sz w:val="24"/>
          <w:szCs w:val="24"/>
        </w:rPr>
        <w:t xml:space="preserve">atributos temáticos </w:t>
      </w:r>
      <w:r>
        <w:rPr>
          <w:rFonts w:ascii="Times New Roman" w:hAnsi="Times New Roman" w:cs="Times New Roman"/>
          <w:sz w:val="24"/>
          <w:szCs w:val="24"/>
        </w:rPr>
        <w:t xml:space="preserve">correspondientes al esquema de clasificación de </w:t>
      </w:r>
      <w:r w:rsidR="009B276E">
        <w:rPr>
          <w:rFonts w:ascii="Times New Roman" w:hAnsi="Times New Roman" w:cs="Times New Roman"/>
          <w:sz w:val="24"/>
          <w:szCs w:val="24"/>
        </w:rPr>
        <w:t>coberturas</w:t>
      </w:r>
      <w:r>
        <w:rPr>
          <w:rFonts w:ascii="Times New Roman" w:hAnsi="Times New Roman" w:cs="Times New Roman"/>
          <w:sz w:val="24"/>
          <w:szCs w:val="24"/>
        </w:rPr>
        <w:t xml:space="preserve"> para Colombia</w:t>
      </w:r>
      <w:r w:rsidR="00CD35E9">
        <w:rPr>
          <w:rFonts w:ascii="Times New Roman" w:hAnsi="Times New Roman" w:cs="Times New Roman"/>
          <w:sz w:val="24"/>
          <w:szCs w:val="24"/>
        </w:rPr>
        <w:t xml:space="preserve">. </w:t>
      </w:r>
      <w:r w:rsidR="00CD35E9" w:rsidRPr="00507CB9">
        <w:rPr>
          <w:rFonts w:ascii="Times New Roman" w:hAnsi="Times New Roman" w:cs="Times New Roman"/>
          <w:sz w:val="24"/>
          <w:szCs w:val="24"/>
        </w:rPr>
        <w:t xml:space="preserve">Por ejemplo, la categoría Bosque en la clasificación supervisada se </w:t>
      </w:r>
      <w:r w:rsidR="001D2953" w:rsidRPr="00507CB9">
        <w:rPr>
          <w:rFonts w:ascii="Times New Roman" w:hAnsi="Times New Roman" w:cs="Times New Roman"/>
          <w:sz w:val="24"/>
          <w:szCs w:val="24"/>
        </w:rPr>
        <w:t>convirti</w:t>
      </w:r>
      <w:r w:rsidR="001D2953">
        <w:rPr>
          <w:rFonts w:ascii="Times New Roman" w:hAnsi="Times New Roman" w:cs="Times New Roman"/>
          <w:sz w:val="24"/>
          <w:szCs w:val="24"/>
        </w:rPr>
        <w:t>ó</w:t>
      </w:r>
      <w:r w:rsidR="00CD35E9" w:rsidRPr="00507CB9">
        <w:rPr>
          <w:rFonts w:ascii="Times New Roman" w:hAnsi="Times New Roman" w:cs="Times New Roman"/>
          <w:sz w:val="24"/>
          <w:szCs w:val="24"/>
        </w:rPr>
        <w:t xml:space="preserve"> en un</w:t>
      </w:r>
      <w:r w:rsidR="001D2953">
        <w:rPr>
          <w:rFonts w:ascii="Times New Roman" w:hAnsi="Times New Roman" w:cs="Times New Roman"/>
          <w:sz w:val="24"/>
          <w:szCs w:val="24"/>
        </w:rPr>
        <w:t xml:space="preserve"> nuevo</w:t>
      </w:r>
      <w:r w:rsidR="00CD35E9" w:rsidRPr="00507CB9">
        <w:rPr>
          <w:rFonts w:ascii="Times New Roman" w:hAnsi="Times New Roman" w:cs="Times New Roman"/>
          <w:sz w:val="24"/>
          <w:szCs w:val="24"/>
        </w:rPr>
        <w:t xml:space="preserve"> polígono con el atributo</w:t>
      </w:r>
      <w:r w:rsidR="001D2953">
        <w:rPr>
          <w:rFonts w:ascii="Times New Roman" w:hAnsi="Times New Roman" w:cs="Times New Roman"/>
          <w:sz w:val="24"/>
          <w:szCs w:val="24"/>
        </w:rPr>
        <w:t xml:space="preserve"> temático definido para los </w:t>
      </w:r>
      <w:r w:rsidR="001C3430">
        <w:rPr>
          <w:rFonts w:ascii="Times New Roman" w:hAnsi="Times New Roman" w:cs="Times New Roman"/>
          <w:sz w:val="24"/>
          <w:szCs w:val="24"/>
        </w:rPr>
        <w:t>B</w:t>
      </w:r>
      <w:r w:rsidR="001D2953">
        <w:rPr>
          <w:rFonts w:ascii="Times New Roman" w:hAnsi="Times New Roman" w:cs="Times New Roman"/>
          <w:sz w:val="24"/>
          <w:szCs w:val="24"/>
        </w:rPr>
        <w:t>osques dentro del</w:t>
      </w:r>
      <w:r w:rsidR="00CD35E9" w:rsidRPr="00507CB9">
        <w:rPr>
          <w:rFonts w:ascii="Times New Roman" w:hAnsi="Times New Roman" w:cs="Times New Roman"/>
          <w:sz w:val="24"/>
          <w:szCs w:val="24"/>
        </w:rPr>
        <w:t xml:space="preserve"> esquema de clasificación de </w:t>
      </w:r>
      <w:r w:rsidR="001C3430">
        <w:rPr>
          <w:rFonts w:ascii="Times New Roman" w:hAnsi="Times New Roman" w:cs="Times New Roman"/>
          <w:sz w:val="24"/>
          <w:szCs w:val="24"/>
        </w:rPr>
        <w:t>coberturas</w:t>
      </w:r>
      <w:r w:rsidR="00CD35E9" w:rsidRPr="00507CB9">
        <w:rPr>
          <w:rFonts w:ascii="Times New Roman" w:hAnsi="Times New Roman" w:cs="Times New Roman"/>
          <w:sz w:val="24"/>
          <w:szCs w:val="24"/>
        </w:rPr>
        <w:t xml:space="preserve"> y así sucesivamente con las demás categorías, (ambos procesos son complementarios).</w:t>
      </w:r>
      <w:r w:rsidR="001D2953">
        <w:rPr>
          <w:rFonts w:ascii="Times New Roman" w:hAnsi="Times New Roman" w:cs="Times New Roman"/>
          <w:sz w:val="24"/>
          <w:szCs w:val="24"/>
        </w:rPr>
        <w:t xml:space="preserve"> Adicionalmente, s</w:t>
      </w:r>
      <w:r w:rsidR="001D2953" w:rsidRPr="00507CB9">
        <w:rPr>
          <w:rFonts w:ascii="Times New Roman" w:hAnsi="Times New Roman" w:cs="Times New Roman"/>
          <w:sz w:val="24"/>
          <w:szCs w:val="24"/>
        </w:rPr>
        <w:t>e realizó el control de calidad</w:t>
      </w:r>
      <w:r w:rsidR="001D2953">
        <w:rPr>
          <w:rFonts w:ascii="Times New Roman" w:hAnsi="Times New Roman" w:cs="Times New Roman"/>
          <w:sz w:val="24"/>
          <w:szCs w:val="24"/>
        </w:rPr>
        <w:t xml:space="preserve"> temática</w:t>
      </w:r>
      <w:r w:rsidR="001D2953" w:rsidRPr="00507CB9">
        <w:rPr>
          <w:rFonts w:ascii="Times New Roman" w:hAnsi="Times New Roman" w:cs="Times New Roman"/>
          <w:sz w:val="24"/>
          <w:szCs w:val="24"/>
        </w:rPr>
        <w:t xml:space="preserve"> incluyendo los procesos de conformidad semántica y topológica. El proceso de generalización de polígonos se realizó para </w:t>
      </w:r>
      <w:r w:rsidR="001D2953">
        <w:rPr>
          <w:rFonts w:ascii="Times New Roman" w:hAnsi="Times New Roman" w:cs="Times New Roman"/>
          <w:sz w:val="24"/>
          <w:szCs w:val="24"/>
        </w:rPr>
        <w:t>obtener</w:t>
      </w:r>
      <w:r w:rsidR="001D2953" w:rsidRPr="00507CB9">
        <w:rPr>
          <w:rFonts w:ascii="Times New Roman" w:hAnsi="Times New Roman" w:cs="Times New Roman"/>
          <w:sz w:val="24"/>
          <w:szCs w:val="24"/>
        </w:rPr>
        <w:t xml:space="preserve"> una Unidad Mínima </w:t>
      </w:r>
      <w:r w:rsidR="001D2953" w:rsidRPr="00825022">
        <w:rPr>
          <w:rFonts w:ascii="Times New Roman" w:hAnsi="Times New Roman" w:cs="Times New Roman"/>
          <w:sz w:val="24"/>
          <w:szCs w:val="24"/>
        </w:rPr>
        <w:t>Cartografiable (UMC) 0,01 km</w:t>
      </w:r>
      <w:r w:rsidR="001D2953" w:rsidRPr="00825022">
        <w:rPr>
          <w:rFonts w:ascii="Times New Roman" w:hAnsi="Times New Roman" w:cs="Times New Roman"/>
          <w:sz w:val="24"/>
          <w:szCs w:val="24"/>
          <w:vertAlign w:val="superscript"/>
        </w:rPr>
        <w:t>2</w:t>
      </w:r>
      <w:r w:rsidR="001D2953" w:rsidRPr="00825022">
        <w:rPr>
          <w:rFonts w:ascii="Times New Roman" w:hAnsi="Times New Roman" w:cs="Times New Roman"/>
          <w:sz w:val="24"/>
          <w:szCs w:val="24"/>
        </w:rPr>
        <w:t xml:space="preserve"> para la generación de mapas a escala 1: 25</w:t>
      </w:r>
      <w:r w:rsidR="008A045A" w:rsidRPr="00825022">
        <w:rPr>
          <w:rFonts w:ascii="Times New Roman" w:hAnsi="Times New Roman" w:cs="Times New Roman"/>
          <w:sz w:val="24"/>
          <w:szCs w:val="24"/>
        </w:rPr>
        <w:t xml:space="preserve"> </w:t>
      </w:r>
      <w:r w:rsidR="001D2953" w:rsidRPr="00825022">
        <w:rPr>
          <w:rFonts w:ascii="Times New Roman" w:hAnsi="Times New Roman" w:cs="Times New Roman"/>
          <w:sz w:val="24"/>
          <w:szCs w:val="24"/>
        </w:rPr>
        <w:t xml:space="preserve">000 como se describe en </w:t>
      </w:r>
      <w:r w:rsidR="001D2953" w:rsidRPr="00D57C5E">
        <w:rPr>
          <w:rFonts w:ascii="Times New Roman" w:hAnsi="Times New Roman" w:cs="Times New Roman"/>
          <w:color w:val="0070C0"/>
          <w:sz w:val="24"/>
          <w:szCs w:val="24"/>
        </w:rPr>
        <w:fldChar w:fldCharType="begin" w:fldLock="1"/>
      </w:r>
      <w:r w:rsidR="00715F68" w:rsidRPr="00D57C5E">
        <w:rPr>
          <w:rFonts w:ascii="Times New Roman" w:hAnsi="Times New Roman" w:cs="Times New Roman"/>
          <w:color w:val="0070C0"/>
          <w:sz w:val="24"/>
          <w:szCs w:val="24"/>
        </w:rPr>
        <w:instrText>ADDIN CSL_CITATION {"citationItems":[{"id":"ITEM-1","itemData":{"author":[{"dropping-particle":"","family":"Salitchev","given":"K. A","non-dropping-particle":"","parse-names":false,"suffix":""}],"id":"ITEM-1","issued":{"date-parts":[["1979"]]},"number-of-pages":"182","publisher":"Editorial Pueblo y Educación, MES","publisher-place":"La Habana","title":"Cartografía","type":"book"},"uris":["http://www.mendeley.com/documents/?uuid=32c6ef0a-598e-4c4c-b87c-497553b41080"]}],"mendeley":{"formattedCitation":"(Salitchev, 1979)","manualFormatting":"Salitchev, (1979)","plainTextFormattedCitation":"(Salitchev, 1979)","previouslyFormattedCitation":"(Salitchev, 1979)"},"properties":{"noteIndex":0},"schema":"https://github.com/citation-style-language/schema/raw/master/csl-citation.json"}</w:instrText>
      </w:r>
      <w:r w:rsidR="001D2953" w:rsidRPr="00D57C5E">
        <w:rPr>
          <w:rFonts w:ascii="Times New Roman" w:hAnsi="Times New Roman" w:cs="Times New Roman"/>
          <w:color w:val="0070C0"/>
          <w:sz w:val="24"/>
          <w:szCs w:val="24"/>
        </w:rPr>
        <w:fldChar w:fldCharType="separate"/>
      </w:r>
      <w:r w:rsidR="001D2953" w:rsidRPr="00D57C5E">
        <w:rPr>
          <w:rFonts w:ascii="Times New Roman" w:hAnsi="Times New Roman" w:cs="Times New Roman"/>
          <w:noProof/>
          <w:color w:val="0070C0"/>
          <w:sz w:val="24"/>
          <w:szCs w:val="24"/>
        </w:rPr>
        <w:t>Salitchev (1979)</w:t>
      </w:r>
      <w:r w:rsidR="001D2953" w:rsidRPr="00D57C5E">
        <w:rPr>
          <w:rFonts w:ascii="Times New Roman" w:hAnsi="Times New Roman" w:cs="Times New Roman"/>
          <w:color w:val="0070C0"/>
          <w:sz w:val="24"/>
          <w:szCs w:val="24"/>
        </w:rPr>
        <w:fldChar w:fldCharType="end"/>
      </w:r>
      <w:r w:rsidR="001D2953" w:rsidRPr="00825022">
        <w:rPr>
          <w:rFonts w:ascii="Times New Roman" w:hAnsi="Times New Roman" w:cs="Times New Roman"/>
          <w:sz w:val="24"/>
          <w:szCs w:val="24"/>
        </w:rPr>
        <w:t>.</w:t>
      </w:r>
    </w:p>
    <w:p w14:paraId="4DE33365" w14:textId="6FFEF1D2" w:rsidR="00423A7D" w:rsidRDefault="00423A7D" w:rsidP="009339B4">
      <w:pPr>
        <w:spacing w:after="0" w:line="240" w:lineRule="auto"/>
        <w:jc w:val="both"/>
        <w:rPr>
          <w:rFonts w:ascii="Times New Roman" w:hAnsi="Times New Roman" w:cs="Times New Roman"/>
          <w:sz w:val="24"/>
          <w:szCs w:val="24"/>
        </w:rPr>
      </w:pPr>
    </w:p>
    <w:p w14:paraId="228FFDB3" w14:textId="090491F9" w:rsidR="00D57C5E" w:rsidRDefault="00D57C5E" w:rsidP="009339B4">
      <w:pPr>
        <w:spacing w:after="0" w:line="240" w:lineRule="auto"/>
        <w:jc w:val="both"/>
        <w:rPr>
          <w:rFonts w:ascii="Times New Roman" w:hAnsi="Times New Roman" w:cs="Times New Roman"/>
          <w:sz w:val="24"/>
          <w:szCs w:val="24"/>
        </w:rPr>
      </w:pPr>
    </w:p>
    <w:p w14:paraId="0F60BE0C" w14:textId="77777777" w:rsidR="00D57C5E" w:rsidRPr="009339B4" w:rsidRDefault="00D57C5E" w:rsidP="009339B4">
      <w:pPr>
        <w:spacing w:after="0" w:line="240" w:lineRule="auto"/>
        <w:jc w:val="both"/>
        <w:rPr>
          <w:rFonts w:ascii="Times New Roman" w:hAnsi="Times New Roman" w:cs="Times New Roman"/>
          <w:sz w:val="24"/>
          <w:szCs w:val="24"/>
        </w:rPr>
      </w:pPr>
    </w:p>
    <w:p w14:paraId="4153CF7A" w14:textId="77777777" w:rsidR="00423A7D" w:rsidRPr="009339B4" w:rsidRDefault="00423A7D" w:rsidP="00423A7D">
      <w:pPr>
        <w:spacing w:after="0"/>
        <w:jc w:val="both"/>
        <w:rPr>
          <w:rFonts w:ascii="Times New Roman" w:hAnsi="Times New Roman" w:cs="Times New Roman"/>
          <w:b/>
          <w:bCs/>
          <w:sz w:val="24"/>
          <w:szCs w:val="24"/>
        </w:rPr>
      </w:pPr>
      <w:r w:rsidRPr="009339B4">
        <w:rPr>
          <w:rFonts w:ascii="Times New Roman" w:hAnsi="Times New Roman" w:cs="Times New Roman"/>
          <w:b/>
          <w:bCs/>
          <w:sz w:val="24"/>
          <w:szCs w:val="24"/>
        </w:rPr>
        <w:t>3. Resultados</w:t>
      </w:r>
    </w:p>
    <w:p w14:paraId="474B4C2B" w14:textId="77777777" w:rsidR="00423A7D" w:rsidRPr="002025AC" w:rsidRDefault="00423A7D" w:rsidP="00423A7D">
      <w:pPr>
        <w:spacing w:after="0"/>
        <w:jc w:val="both"/>
        <w:rPr>
          <w:rFonts w:ascii="Times New Roman" w:hAnsi="Times New Roman" w:cs="Times New Roman"/>
          <w:sz w:val="24"/>
          <w:szCs w:val="24"/>
        </w:rPr>
      </w:pPr>
    </w:p>
    <w:p w14:paraId="2EB5E716" w14:textId="77777777" w:rsidR="00423A7D" w:rsidRPr="00503BE3" w:rsidRDefault="00423A7D" w:rsidP="00423A7D">
      <w:pPr>
        <w:spacing w:after="0"/>
        <w:jc w:val="both"/>
        <w:rPr>
          <w:rFonts w:ascii="Times New Roman" w:hAnsi="Times New Roman" w:cs="Times New Roman"/>
          <w:b/>
          <w:bCs/>
          <w:sz w:val="24"/>
          <w:szCs w:val="24"/>
        </w:rPr>
      </w:pPr>
      <w:r w:rsidRPr="00503BE3">
        <w:rPr>
          <w:rFonts w:ascii="Times New Roman" w:hAnsi="Times New Roman" w:cs="Times New Roman"/>
          <w:b/>
          <w:bCs/>
          <w:sz w:val="24"/>
          <w:szCs w:val="24"/>
        </w:rPr>
        <w:t xml:space="preserve">3.1 Mejora de la imagen </w:t>
      </w:r>
    </w:p>
    <w:p w14:paraId="136F0C30" w14:textId="77777777" w:rsidR="00423A7D" w:rsidRPr="002025AC" w:rsidRDefault="00423A7D" w:rsidP="00503BE3">
      <w:pPr>
        <w:spacing w:after="0" w:line="240" w:lineRule="auto"/>
        <w:jc w:val="both"/>
        <w:rPr>
          <w:rFonts w:ascii="Times New Roman" w:hAnsi="Times New Roman" w:cs="Times New Roman"/>
          <w:sz w:val="24"/>
          <w:szCs w:val="24"/>
        </w:rPr>
      </w:pPr>
    </w:p>
    <w:p w14:paraId="26335512" w14:textId="414A13B8" w:rsidR="00423A7D" w:rsidRPr="007451DF" w:rsidRDefault="00423A7D" w:rsidP="00503BE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Se</w:t>
      </w:r>
      <w:r w:rsidRPr="002025AC">
        <w:rPr>
          <w:rFonts w:ascii="Times New Roman" w:hAnsi="Times New Roman" w:cs="Times New Roman"/>
          <w:sz w:val="24"/>
          <w:szCs w:val="24"/>
        </w:rPr>
        <w:t xml:space="preserve"> mejoró visualmente</w:t>
      </w:r>
      <w:r>
        <w:rPr>
          <w:rFonts w:ascii="Times New Roman" w:hAnsi="Times New Roman" w:cs="Times New Roman"/>
          <w:sz w:val="24"/>
          <w:szCs w:val="24"/>
        </w:rPr>
        <w:t xml:space="preserve"> la imagen</w:t>
      </w:r>
      <w:r w:rsidRPr="002025AC">
        <w:rPr>
          <w:rFonts w:ascii="Times New Roman" w:hAnsi="Times New Roman" w:cs="Times New Roman"/>
          <w:sz w:val="24"/>
          <w:szCs w:val="24"/>
        </w:rPr>
        <w:t xml:space="preserve"> y </w:t>
      </w:r>
      <w:r>
        <w:rPr>
          <w:rFonts w:ascii="Times New Roman" w:hAnsi="Times New Roman" w:cs="Times New Roman"/>
          <w:sz w:val="24"/>
          <w:szCs w:val="24"/>
        </w:rPr>
        <w:t xml:space="preserve">se </w:t>
      </w:r>
      <w:r w:rsidRPr="002025AC">
        <w:rPr>
          <w:rFonts w:ascii="Times New Roman" w:hAnsi="Times New Roman" w:cs="Times New Roman"/>
          <w:sz w:val="24"/>
          <w:szCs w:val="24"/>
        </w:rPr>
        <w:t>elimi</w:t>
      </w:r>
      <w:r>
        <w:rPr>
          <w:rFonts w:ascii="Times New Roman" w:hAnsi="Times New Roman" w:cs="Times New Roman"/>
          <w:sz w:val="24"/>
          <w:szCs w:val="24"/>
        </w:rPr>
        <w:t>naron</w:t>
      </w:r>
      <w:r w:rsidRPr="002025AC">
        <w:rPr>
          <w:rFonts w:ascii="Times New Roman" w:hAnsi="Times New Roman" w:cs="Times New Roman"/>
          <w:sz w:val="24"/>
          <w:szCs w:val="24"/>
        </w:rPr>
        <w:t xml:space="preserve"> los posibles efectos atmosféricos</w:t>
      </w:r>
      <w:r>
        <w:rPr>
          <w:rFonts w:ascii="Times New Roman" w:hAnsi="Times New Roman" w:cs="Times New Roman"/>
          <w:sz w:val="24"/>
          <w:szCs w:val="24"/>
        </w:rPr>
        <w:t xml:space="preserve"> que pudiesen interferir</w:t>
      </w:r>
      <w:r w:rsidRPr="002025AC">
        <w:rPr>
          <w:rFonts w:ascii="Times New Roman" w:hAnsi="Times New Roman" w:cs="Times New Roman"/>
          <w:sz w:val="24"/>
          <w:szCs w:val="24"/>
        </w:rPr>
        <w:t xml:space="preserve"> </w:t>
      </w:r>
      <w:r>
        <w:rPr>
          <w:rFonts w:ascii="Times New Roman" w:hAnsi="Times New Roman" w:cs="Times New Roman"/>
          <w:sz w:val="24"/>
          <w:szCs w:val="24"/>
        </w:rPr>
        <w:t>al</w:t>
      </w:r>
      <w:r w:rsidRPr="002025AC">
        <w:rPr>
          <w:rFonts w:ascii="Times New Roman" w:hAnsi="Times New Roman" w:cs="Times New Roman"/>
          <w:sz w:val="24"/>
          <w:szCs w:val="24"/>
        </w:rPr>
        <w:t xml:space="preserve"> momento de la captura (</w:t>
      </w:r>
      <w:r w:rsidRPr="00145603">
        <w:rPr>
          <w:rFonts w:ascii="Times New Roman" w:hAnsi="Times New Roman" w:cs="Times New Roman"/>
          <w:b/>
          <w:bCs/>
          <w:sz w:val="24"/>
          <w:szCs w:val="24"/>
        </w:rPr>
        <w:t>Figura 7</w:t>
      </w:r>
      <w:r w:rsidRPr="002025AC">
        <w:rPr>
          <w:rFonts w:ascii="Times New Roman" w:hAnsi="Times New Roman" w:cs="Times New Roman"/>
          <w:sz w:val="24"/>
          <w:szCs w:val="24"/>
        </w:rPr>
        <w:t xml:space="preserve">). Además, </w:t>
      </w:r>
      <w:r>
        <w:rPr>
          <w:rFonts w:ascii="Times New Roman" w:hAnsi="Times New Roman" w:cs="Times New Roman"/>
          <w:sz w:val="24"/>
          <w:szCs w:val="24"/>
        </w:rPr>
        <w:t xml:space="preserve">se </w:t>
      </w:r>
      <w:r w:rsidRPr="002025AC">
        <w:rPr>
          <w:rFonts w:ascii="Times New Roman" w:hAnsi="Times New Roman" w:cs="Times New Roman"/>
          <w:sz w:val="24"/>
          <w:szCs w:val="24"/>
        </w:rPr>
        <w:t xml:space="preserve">igualó los valores mínimos de radiancia a cero (0), siendo este valor el ajuste a la otra banda espectral en los valores del </w:t>
      </w:r>
      <w:r>
        <w:rPr>
          <w:rFonts w:ascii="Times New Roman" w:hAnsi="Times New Roman" w:cs="Times New Roman"/>
          <w:sz w:val="24"/>
          <w:szCs w:val="24"/>
        </w:rPr>
        <w:t>ND</w:t>
      </w:r>
      <w:r w:rsidRPr="002025AC">
        <w:rPr>
          <w:rFonts w:ascii="Times New Roman" w:hAnsi="Times New Roman" w:cs="Times New Roman"/>
          <w:sz w:val="24"/>
          <w:szCs w:val="24"/>
        </w:rPr>
        <w:t>.</w:t>
      </w:r>
    </w:p>
    <w:p w14:paraId="1A535FE5" w14:textId="77777777" w:rsidR="00423A7D" w:rsidRPr="007451DF" w:rsidRDefault="00423A7D" w:rsidP="00423A7D">
      <w:pPr>
        <w:spacing w:after="0"/>
        <w:ind w:firstLine="284"/>
        <w:jc w:val="both"/>
        <w:rPr>
          <w:rFonts w:ascii="Times New Roman" w:hAnsi="Times New Roman" w:cs="Times New Roman"/>
          <w:sz w:val="24"/>
          <w:szCs w:val="24"/>
        </w:rPr>
      </w:pPr>
    </w:p>
    <w:p w14:paraId="0B928B31" w14:textId="77777777" w:rsidR="00423A7D" w:rsidRPr="007451DF" w:rsidRDefault="00423A7D" w:rsidP="0060544F">
      <w:pPr>
        <w:spacing w:after="0"/>
        <w:ind w:firstLine="284"/>
        <w:rPr>
          <w:rFonts w:ascii="Times New Roman" w:hAnsi="Times New Roman" w:cs="Times New Roman"/>
          <w:sz w:val="24"/>
          <w:szCs w:val="24"/>
        </w:rPr>
      </w:pPr>
      <w:r>
        <w:rPr>
          <w:noProof/>
        </w:rPr>
        <w:drawing>
          <wp:inline distT="0" distB="0" distL="0" distR="0" wp14:anchorId="1BA56B11" wp14:editId="117170D2">
            <wp:extent cx="4486275" cy="2639060"/>
            <wp:effectExtent l="0" t="0" r="0" b="0"/>
            <wp:docPr id="5" name="Gráfico 5">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FF296B8" w14:textId="77777777" w:rsidR="00423A7D" w:rsidRPr="00874072" w:rsidRDefault="00423A7D" w:rsidP="00503BE3">
      <w:pPr>
        <w:spacing w:after="0"/>
        <w:ind w:firstLine="284"/>
        <w:jc w:val="both"/>
        <w:rPr>
          <w:rFonts w:ascii="Times New Roman" w:hAnsi="Times New Roman" w:cs="Times New Roman"/>
          <w:sz w:val="24"/>
          <w:szCs w:val="24"/>
        </w:rPr>
      </w:pPr>
      <w:r w:rsidRPr="00874072">
        <w:rPr>
          <w:rFonts w:ascii="Times New Roman" w:hAnsi="Times New Roman" w:cs="Times New Roman"/>
          <w:b/>
          <w:bCs/>
          <w:sz w:val="24"/>
          <w:szCs w:val="24"/>
        </w:rPr>
        <w:t>Figura 7</w:t>
      </w:r>
      <w:r w:rsidRPr="00874072">
        <w:rPr>
          <w:rFonts w:ascii="Times New Roman" w:hAnsi="Times New Roman" w:cs="Times New Roman"/>
          <w:sz w:val="24"/>
          <w:szCs w:val="24"/>
        </w:rPr>
        <w:t xml:space="preserve">. Ajuste radiométrico con el método </w:t>
      </w:r>
      <w:proofErr w:type="spellStart"/>
      <w:r w:rsidRPr="00874072">
        <w:rPr>
          <w:rFonts w:ascii="Times New Roman" w:hAnsi="Times New Roman" w:cs="Times New Roman"/>
          <w:sz w:val="24"/>
          <w:szCs w:val="24"/>
        </w:rPr>
        <w:t>Dark</w:t>
      </w:r>
      <w:proofErr w:type="spellEnd"/>
      <w:r w:rsidRPr="00874072">
        <w:rPr>
          <w:rFonts w:ascii="Times New Roman" w:hAnsi="Times New Roman" w:cs="Times New Roman"/>
          <w:sz w:val="24"/>
          <w:szCs w:val="24"/>
        </w:rPr>
        <w:t xml:space="preserve"> </w:t>
      </w:r>
      <w:proofErr w:type="spellStart"/>
      <w:r w:rsidRPr="00874072">
        <w:rPr>
          <w:rFonts w:ascii="Times New Roman" w:hAnsi="Times New Roman" w:cs="Times New Roman"/>
          <w:sz w:val="24"/>
          <w:szCs w:val="24"/>
        </w:rPr>
        <w:t>Subtract</w:t>
      </w:r>
      <w:proofErr w:type="spellEnd"/>
      <w:r w:rsidRPr="00874072">
        <w:rPr>
          <w:rFonts w:ascii="Times New Roman" w:hAnsi="Times New Roman" w:cs="Times New Roman"/>
          <w:sz w:val="24"/>
          <w:szCs w:val="24"/>
        </w:rPr>
        <w:t xml:space="preserve"> en imágenes RE.</w:t>
      </w:r>
    </w:p>
    <w:p w14:paraId="688CC1FF" w14:textId="77777777" w:rsidR="00423A7D" w:rsidRPr="00874072" w:rsidRDefault="00423A7D" w:rsidP="00503BE3">
      <w:pPr>
        <w:spacing w:after="0"/>
        <w:ind w:firstLine="284"/>
        <w:jc w:val="both"/>
        <w:rPr>
          <w:rFonts w:ascii="Times New Roman" w:hAnsi="Times New Roman" w:cs="Times New Roman"/>
          <w:sz w:val="24"/>
          <w:szCs w:val="24"/>
          <w:lang w:val="en-US"/>
        </w:rPr>
      </w:pPr>
      <w:r w:rsidRPr="00874072">
        <w:rPr>
          <w:rFonts w:ascii="Times New Roman" w:hAnsi="Times New Roman" w:cs="Times New Roman"/>
          <w:b/>
          <w:bCs/>
          <w:sz w:val="24"/>
          <w:szCs w:val="24"/>
          <w:lang w:val="en-US"/>
        </w:rPr>
        <w:t>Figure 7.</w:t>
      </w:r>
      <w:r w:rsidRPr="00874072">
        <w:rPr>
          <w:rFonts w:ascii="Times New Roman" w:hAnsi="Times New Roman" w:cs="Times New Roman"/>
          <w:sz w:val="24"/>
          <w:szCs w:val="24"/>
          <w:lang w:val="en-US"/>
        </w:rPr>
        <w:t xml:space="preserve"> Radiometric adjustment with the method Dark Subtract in RE images.</w:t>
      </w:r>
    </w:p>
    <w:p w14:paraId="7AFB3377" w14:textId="77777777" w:rsidR="00423A7D" w:rsidRPr="008306E7" w:rsidRDefault="00423A7D" w:rsidP="00503BE3">
      <w:pPr>
        <w:spacing w:after="0"/>
        <w:ind w:firstLine="284"/>
        <w:jc w:val="both"/>
        <w:rPr>
          <w:rFonts w:ascii="Times New Roman" w:hAnsi="Times New Roman" w:cs="Times New Roman"/>
          <w:sz w:val="24"/>
          <w:szCs w:val="24"/>
          <w:lang w:val="en-US"/>
        </w:rPr>
      </w:pPr>
    </w:p>
    <w:p w14:paraId="11F268A6" w14:textId="77777777" w:rsidR="00423A7D" w:rsidRPr="007451DF" w:rsidRDefault="00423A7D" w:rsidP="0060544F">
      <w:pPr>
        <w:spacing w:after="0" w:line="240" w:lineRule="auto"/>
        <w:jc w:val="both"/>
        <w:rPr>
          <w:rFonts w:ascii="Times New Roman" w:hAnsi="Times New Roman" w:cs="Times New Roman"/>
          <w:sz w:val="24"/>
          <w:szCs w:val="24"/>
        </w:rPr>
      </w:pPr>
      <w:r w:rsidRPr="00AC414D">
        <w:rPr>
          <w:rFonts w:ascii="Times New Roman" w:hAnsi="Times New Roman" w:cs="Times New Roman"/>
          <w:sz w:val="24"/>
          <w:szCs w:val="24"/>
        </w:rPr>
        <w:t xml:space="preserve">Asimismo, la conversión de la reflectancia </w:t>
      </w:r>
      <w:r>
        <w:rPr>
          <w:rFonts w:ascii="Times New Roman" w:hAnsi="Times New Roman" w:cs="Times New Roman"/>
          <w:sz w:val="24"/>
          <w:szCs w:val="24"/>
        </w:rPr>
        <w:t>ND</w:t>
      </w:r>
      <w:r w:rsidRPr="00AC414D">
        <w:rPr>
          <w:rFonts w:ascii="Times New Roman" w:hAnsi="Times New Roman" w:cs="Times New Roman"/>
          <w:sz w:val="24"/>
          <w:szCs w:val="24"/>
        </w:rPr>
        <w:t xml:space="preserve"> a </w:t>
      </w:r>
      <w:proofErr w:type="spellStart"/>
      <w:r w:rsidRPr="00AC414D">
        <w:rPr>
          <w:rFonts w:ascii="Times New Roman" w:hAnsi="Times New Roman" w:cs="Times New Roman"/>
          <w:sz w:val="24"/>
          <w:szCs w:val="24"/>
        </w:rPr>
        <w:t>ToA</w:t>
      </w:r>
      <w:proofErr w:type="spellEnd"/>
      <w:r w:rsidRPr="00AC414D">
        <w:rPr>
          <w:rFonts w:ascii="Times New Roman" w:hAnsi="Times New Roman" w:cs="Times New Roman"/>
          <w:sz w:val="24"/>
          <w:szCs w:val="24"/>
        </w:rPr>
        <w:t xml:space="preserve"> (en unidades de 0 a 1)</w:t>
      </w:r>
      <w:r>
        <w:rPr>
          <w:rFonts w:ascii="Times New Roman" w:hAnsi="Times New Roman" w:cs="Times New Roman"/>
          <w:sz w:val="24"/>
          <w:szCs w:val="24"/>
        </w:rPr>
        <w:t>,</w:t>
      </w:r>
      <w:r w:rsidRPr="00AC414D">
        <w:rPr>
          <w:rFonts w:ascii="Times New Roman" w:hAnsi="Times New Roman" w:cs="Times New Roman"/>
          <w:sz w:val="24"/>
          <w:szCs w:val="24"/>
        </w:rPr>
        <w:t xml:space="preserve"> permitió destacar las características intrínsecas de los elementos de la superficie terrestre. Se observó una mejora para la distinción especial de las zonas de </w:t>
      </w:r>
      <w:r>
        <w:rPr>
          <w:rFonts w:ascii="Times New Roman" w:hAnsi="Times New Roman" w:cs="Times New Roman"/>
          <w:sz w:val="24"/>
          <w:szCs w:val="24"/>
        </w:rPr>
        <w:t>Páramo</w:t>
      </w:r>
      <w:r w:rsidRPr="00AC414D">
        <w:rPr>
          <w:rFonts w:ascii="Times New Roman" w:hAnsi="Times New Roman" w:cs="Times New Roman"/>
          <w:sz w:val="24"/>
          <w:szCs w:val="24"/>
        </w:rPr>
        <w:t xml:space="preserve"> y </w:t>
      </w:r>
      <w:r w:rsidRPr="006652B7">
        <w:rPr>
          <w:rFonts w:ascii="Times New Roman" w:hAnsi="Times New Roman" w:cs="Times New Roman"/>
          <w:sz w:val="24"/>
          <w:szCs w:val="24"/>
        </w:rPr>
        <w:t>Glaciares (</w:t>
      </w:r>
      <w:r w:rsidRPr="006652B7">
        <w:rPr>
          <w:rFonts w:ascii="Times New Roman" w:hAnsi="Times New Roman" w:cs="Times New Roman"/>
          <w:b/>
          <w:bCs/>
          <w:sz w:val="24"/>
          <w:szCs w:val="24"/>
        </w:rPr>
        <w:t>Figura 8</w:t>
      </w:r>
      <w:r w:rsidRPr="006652B7">
        <w:rPr>
          <w:rFonts w:ascii="Times New Roman" w:hAnsi="Times New Roman" w:cs="Times New Roman"/>
          <w:sz w:val="24"/>
          <w:szCs w:val="24"/>
        </w:rPr>
        <w:t>).</w:t>
      </w:r>
      <w:r w:rsidRPr="00AC414D">
        <w:rPr>
          <w:rFonts w:ascii="Times New Roman" w:hAnsi="Times New Roman" w:cs="Times New Roman"/>
          <w:sz w:val="24"/>
          <w:szCs w:val="24"/>
        </w:rPr>
        <w:t xml:space="preserve"> Sobre la zona central occidental de la imagen, las zonas nubladas se encontraban en gran parte en la zona norte del área de estudio.</w:t>
      </w:r>
    </w:p>
    <w:p w14:paraId="0F168F0D" w14:textId="0A07AF4A" w:rsidR="00423A7D" w:rsidRDefault="00423A7D" w:rsidP="000842D2">
      <w:pPr>
        <w:jc w:val="both"/>
        <w:rPr>
          <w:rFonts w:ascii="Times New Roman" w:hAnsi="Times New Roman" w:cs="Times New Roman"/>
          <w:sz w:val="24"/>
          <w:szCs w:val="24"/>
        </w:rPr>
      </w:pPr>
    </w:p>
    <w:p w14:paraId="63DC532B" w14:textId="6ED75357" w:rsidR="008D76EC" w:rsidRDefault="008D76EC" w:rsidP="008D76EC">
      <w:pPr>
        <w:jc w:val="center"/>
        <w:rPr>
          <w:noProof/>
        </w:rPr>
      </w:pPr>
      <w:r>
        <w:rPr>
          <w:noProof/>
        </w:rPr>
        <w:lastRenderedPageBreak/>
        <w:drawing>
          <wp:inline distT="0" distB="0" distL="0" distR="0" wp14:anchorId="74B452D1" wp14:editId="29EF960E">
            <wp:extent cx="5098029" cy="3600000"/>
            <wp:effectExtent l="0" t="0" r="762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98029" cy="3600000"/>
                    </a:xfrm>
                    <a:prstGeom prst="rect">
                      <a:avLst/>
                    </a:prstGeom>
                    <a:noFill/>
                    <a:ln>
                      <a:noFill/>
                    </a:ln>
                  </pic:spPr>
                </pic:pic>
              </a:graphicData>
            </a:graphic>
          </wp:inline>
        </w:drawing>
      </w:r>
    </w:p>
    <w:p w14:paraId="167A4C4D" w14:textId="77777777" w:rsidR="008D76EC" w:rsidRPr="00874072" w:rsidRDefault="008D76EC" w:rsidP="0060544F">
      <w:pPr>
        <w:spacing w:after="0"/>
        <w:jc w:val="both"/>
        <w:rPr>
          <w:rFonts w:ascii="Times New Roman" w:hAnsi="Times New Roman" w:cs="Times New Roman"/>
          <w:sz w:val="24"/>
          <w:szCs w:val="24"/>
          <w:lang w:val="en-US"/>
        </w:rPr>
      </w:pPr>
      <w:r w:rsidRPr="00874072">
        <w:rPr>
          <w:rFonts w:ascii="Times New Roman" w:hAnsi="Times New Roman" w:cs="Times New Roman"/>
          <w:b/>
          <w:bCs/>
          <w:sz w:val="24"/>
          <w:szCs w:val="24"/>
        </w:rPr>
        <w:t>Figura 8.</w:t>
      </w:r>
      <w:r w:rsidRPr="00874072">
        <w:rPr>
          <w:rFonts w:ascii="Times New Roman" w:hAnsi="Times New Roman" w:cs="Times New Roman"/>
          <w:sz w:val="24"/>
          <w:szCs w:val="24"/>
        </w:rPr>
        <w:t xml:space="preserve"> Imagen color-infrarrojo de la zona de estudio. A) Imagen sin corrección radiométrica ni ajuste atmosférico. </w:t>
      </w:r>
      <w:r w:rsidRPr="00874072">
        <w:rPr>
          <w:rFonts w:ascii="Times New Roman" w:hAnsi="Times New Roman" w:cs="Times New Roman"/>
          <w:sz w:val="24"/>
          <w:szCs w:val="24"/>
          <w:lang w:val="en-US"/>
        </w:rPr>
        <w:t xml:space="preserve">B) Imagen con </w:t>
      </w:r>
      <w:proofErr w:type="spellStart"/>
      <w:r w:rsidRPr="00874072">
        <w:rPr>
          <w:rFonts w:ascii="Times New Roman" w:hAnsi="Times New Roman" w:cs="Times New Roman"/>
          <w:sz w:val="24"/>
          <w:szCs w:val="24"/>
          <w:lang w:val="en-US"/>
        </w:rPr>
        <w:t>corrección</w:t>
      </w:r>
      <w:proofErr w:type="spellEnd"/>
      <w:r w:rsidRPr="00874072">
        <w:rPr>
          <w:rFonts w:ascii="Times New Roman" w:hAnsi="Times New Roman" w:cs="Times New Roman"/>
          <w:sz w:val="24"/>
          <w:szCs w:val="24"/>
          <w:lang w:val="en-US"/>
        </w:rPr>
        <w:t xml:space="preserve"> </w:t>
      </w:r>
      <w:proofErr w:type="spellStart"/>
      <w:r w:rsidRPr="00874072">
        <w:rPr>
          <w:rFonts w:ascii="Times New Roman" w:hAnsi="Times New Roman" w:cs="Times New Roman"/>
          <w:sz w:val="24"/>
          <w:szCs w:val="24"/>
          <w:lang w:val="en-US"/>
        </w:rPr>
        <w:t>radiométrica</w:t>
      </w:r>
      <w:proofErr w:type="spellEnd"/>
      <w:r w:rsidRPr="00874072">
        <w:rPr>
          <w:rFonts w:ascii="Times New Roman" w:hAnsi="Times New Roman" w:cs="Times New Roman"/>
          <w:sz w:val="24"/>
          <w:szCs w:val="24"/>
          <w:lang w:val="en-US"/>
        </w:rPr>
        <w:t xml:space="preserve"> y </w:t>
      </w:r>
      <w:proofErr w:type="spellStart"/>
      <w:r w:rsidRPr="00874072">
        <w:rPr>
          <w:rFonts w:ascii="Times New Roman" w:hAnsi="Times New Roman" w:cs="Times New Roman"/>
          <w:sz w:val="24"/>
          <w:szCs w:val="24"/>
          <w:lang w:val="en-US"/>
        </w:rPr>
        <w:t>ajuste</w:t>
      </w:r>
      <w:proofErr w:type="spellEnd"/>
      <w:r w:rsidRPr="00874072">
        <w:rPr>
          <w:rFonts w:ascii="Times New Roman" w:hAnsi="Times New Roman" w:cs="Times New Roman"/>
          <w:sz w:val="24"/>
          <w:szCs w:val="24"/>
          <w:lang w:val="en-US"/>
        </w:rPr>
        <w:t xml:space="preserve"> </w:t>
      </w:r>
      <w:proofErr w:type="spellStart"/>
      <w:r w:rsidRPr="00874072">
        <w:rPr>
          <w:rFonts w:ascii="Times New Roman" w:hAnsi="Times New Roman" w:cs="Times New Roman"/>
          <w:sz w:val="24"/>
          <w:szCs w:val="24"/>
          <w:lang w:val="en-US"/>
        </w:rPr>
        <w:t>atmosférico</w:t>
      </w:r>
      <w:proofErr w:type="spellEnd"/>
      <w:r w:rsidRPr="00874072">
        <w:rPr>
          <w:rFonts w:ascii="Times New Roman" w:hAnsi="Times New Roman" w:cs="Times New Roman"/>
          <w:sz w:val="24"/>
          <w:szCs w:val="24"/>
          <w:lang w:val="en-US"/>
        </w:rPr>
        <w:t>.</w:t>
      </w:r>
    </w:p>
    <w:p w14:paraId="6CCDEB6E" w14:textId="77777777" w:rsidR="008D76EC" w:rsidRPr="00874072" w:rsidRDefault="008D76EC" w:rsidP="0060544F">
      <w:pPr>
        <w:spacing w:after="0"/>
        <w:jc w:val="both"/>
        <w:rPr>
          <w:rFonts w:ascii="Times New Roman" w:hAnsi="Times New Roman" w:cs="Times New Roman"/>
          <w:sz w:val="24"/>
          <w:szCs w:val="24"/>
        </w:rPr>
      </w:pPr>
      <w:r w:rsidRPr="00874072">
        <w:rPr>
          <w:rFonts w:ascii="Times New Roman" w:hAnsi="Times New Roman" w:cs="Times New Roman"/>
          <w:b/>
          <w:bCs/>
          <w:sz w:val="24"/>
          <w:szCs w:val="24"/>
          <w:lang w:val="en-US"/>
        </w:rPr>
        <w:t>Figure 8.</w:t>
      </w:r>
      <w:r w:rsidRPr="00874072">
        <w:rPr>
          <w:rFonts w:ascii="Times New Roman" w:hAnsi="Times New Roman" w:cs="Times New Roman"/>
          <w:sz w:val="24"/>
          <w:szCs w:val="24"/>
          <w:lang w:val="en-US"/>
        </w:rPr>
        <w:t xml:space="preserve"> Color-infrared image of the study area. A) Image without radiometric correction and atmospheric adjustment. </w:t>
      </w:r>
      <w:r w:rsidRPr="00874072">
        <w:rPr>
          <w:rFonts w:ascii="Times New Roman" w:hAnsi="Times New Roman" w:cs="Times New Roman"/>
          <w:sz w:val="24"/>
          <w:szCs w:val="24"/>
        </w:rPr>
        <w:t xml:space="preserve">B) </w:t>
      </w:r>
      <w:proofErr w:type="spellStart"/>
      <w:r w:rsidRPr="00874072">
        <w:rPr>
          <w:rFonts w:ascii="Times New Roman" w:hAnsi="Times New Roman" w:cs="Times New Roman"/>
          <w:sz w:val="24"/>
          <w:szCs w:val="24"/>
        </w:rPr>
        <w:t>image</w:t>
      </w:r>
      <w:proofErr w:type="spellEnd"/>
      <w:r w:rsidRPr="00874072">
        <w:rPr>
          <w:rFonts w:ascii="Times New Roman" w:hAnsi="Times New Roman" w:cs="Times New Roman"/>
          <w:sz w:val="24"/>
          <w:szCs w:val="24"/>
        </w:rPr>
        <w:t xml:space="preserve"> </w:t>
      </w:r>
      <w:proofErr w:type="spellStart"/>
      <w:r w:rsidRPr="00874072">
        <w:rPr>
          <w:rFonts w:ascii="Times New Roman" w:hAnsi="Times New Roman" w:cs="Times New Roman"/>
          <w:sz w:val="24"/>
          <w:szCs w:val="24"/>
        </w:rPr>
        <w:t>with</w:t>
      </w:r>
      <w:proofErr w:type="spellEnd"/>
      <w:r w:rsidRPr="00874072">
        <w:rPr>
          <w:rFonts w:ascii="Times New Roman" w:hAnsi="Times New Roman" w:cs="Times New Roman"/>
          <w:sz w:val="24"/>
          <w:szCs w:val="24"/>
        </w:rPr>
        <w:t xml:space="preserve"> </w:t>
      </w:r>
      <w:proofErr w:type="spellStart"/>
      <w:r w:rsidRPr="00874072">
        <w:rPr>
          <w:rFonts w:ascii="Times New Roman" w:hAnsi="Times New Roman" w:cs="Times New Roman"/>
          <w:sz w:val="24"/>
          <w:szCs w:val="24"/>
        </w:rPr>
        <w:t>radiometric</w:t>
      </w:r>
      <w:proofErr w:type="spellEnd"/>
      <w:r w:rsidRPr="00874072">
        <w:rPr>
          <w:rFonts w:ascii="Times New Roman" w:hAnsi="Times New Roman" w:cs="Times New Roman"/>
          <w:sz w:val="24"/>
          <w:szCs w:val="24"/>
        </w:rPr>
        <w:t xml:space="preserve"> </w:t>
      </w:r>
      <w:proofErr w:type="spellStart"/>
      <w:r w:rsidRPr="00874072">
        <w:rPr>
          <w:rFonts w:ascii="Times New Roman" w:hAnsi="Times New Roman" w:cs="Times New Roman"/>
          <w:sz w:val="24"/>
          <w:szCs w:val="24"/>
        </w:rPr>
        <w:t>correction</w:t>
      </w:r>
      <w:proofErr w:type="spellEnd"/>
      <w:r w:rsidRPr="00874072">
        <w:rPr>
          <w:rFonts w:ascii="Times New Roman" w:hAnsi="Times New Roman" w:cs="Times New Roman"/>
          <w:sz w:val="24"/>
          <w:szCs w:val="24"/>
        </w:rPr>
        <w:t xml:space="preserve"> and </w:t>
      </w:r>
      <w:proofErr w:type="spellStart"/>
      <w:r w:rsidRPr="00874072">
        <w:rPr>
          <w:rFonts w:ascii="Times New Roman" w:hAnsi="Times New Roman" w:cs="Times New Roman"/>
          <w:sz w:val="24"/>
          <w:szCs w:val="24"/>
        </w:rPr>
        <w:t>atmospheric</w:t>
      </w:r>
      <w:proofErr w:type="spellEnd"/>
      <w:r w:rsidRPr="00874072">
        <w:rPr>
          <w:rFonts w:ascii="Times New Roman" w:hAnsi="Times New Roman" w:cs="Times New Roman"/>
          <w:sz w:val="24"/>
          <w:szCs w:val="24"/>
        </w:rPr>
        <w:t xml:space="preserve"> </w:t>
      </w:r>
      <w:proofErr w:type="spellStart"/>
      <w:r w:rsidRPr="00874072">
        <w:rPr>
          <w:rFonts w:ascii="Times New Roman" w:hAnsi="Times New Roman" w:cs="Times New Roman"/>
          <w:sz w:val="24"/>
          <w:szCs w:val="24"/>
        </w:rPr>
        <w:t>adjustment</w:t>
      </w:r>
      <w:proofErr w:type="spellEnd"/>
      <w:r w:rsidRPr="00874072">
        <w:rPr>
          <w:rFonts w:ascii="Times New Roman" w:hAnsi="Times New Roman" w:cs="Times New Roman"/>
          <w:sz w:val="24"/>
          <w:szCs w:val="24"/>
        </w:rPr>
        <w:t>.</w:t>
      </w:r>
    </w:p>
    <w:p w14:paraId="55A5342E" w14:textId="4804A02D" w:rsidR="008D76EC" w:rsidRDefault="008D76EC" w:rsidP="0060544F">
      <w:pPr>
        <w:spacing w:after="0" w:line="240" w:lineRule="auto"/>
        <w:jc w:val="both"/>
        <w:rPr>
          <w:rFonts w:ascii="Times New Roman" w:hAnsi="Times New Roman" w:cs="Times New Roman"/>
          <w:sz w:val="24"/>
          <w:szCs w:val="24"/>
        </w:rPr>
      </w:pPr>
    </w:p>
    <w:p w14:paraId="5174656F" w14:textId="77777777" w:rsidR="00AA4433" w:rsidRPr="0060544F" w:rsidRDefault="00AA4433" w:rsidP="0060544F">
      <w:pPr>
        <w:spacing w:after="0" w:line="240" w:lineRule="auto"/>
        <w:jc w:val="both"/>
        <w:rPr>
          <w:rFonts w:ascii="Times New Roman" w:hAnsi="Times New Roman" w:cs="Times New Roman"/>
          <w:b/>
          <w:bCs/>
          <w:sz w:val="24"/>
          <w:szCs w:val="24"/>
        </w:rPr>
      </w:pPr>
      <w:r w:rsidRPr="0060544F">
        <w:rPr>
          <w:rFonts w:ascii="Times New Roman" w:hAnsi="Times New Roman" w:cs="Times New Roman"/>
          <w:b/>
          <w:bCs/>
          <w:sz w:val="24"/>
          <w:szCs w:val="24"/>
        </w:rPr>
        <w:t>3.2 Interpretación visual</w:t>
      </w:r>
    </w:p>
    <w:p w14:paraId="7964315B" w14:textId="77777777" w:rsidR="00AA4433" w:rsidRPr="00991A2F" w:rsidRDefault="00AA4433" w:rsidP="0060544F">
      <w:pPr>
        <w:spacing w:after="0" w:line="240" w:lineRule="auto"/>
        <w:ind w:firstLine="284"/>
        <w:jc w:val="both"/>
        <w:rPr>
          <w:rFonts w:ascii="Times New Roman" w:hAnsi="Times New Roman" w:cs="Times New Roman"/>
          <w:sz w:val="24"/>
          <w:szCs w:val="24"/>
        </w:rPr>
      </w:pPr>
    </w:p>
    <w:p w14:paraId="13C66EB1" w14:textId="396D2185" w:rsidR="00AA4433" w:rsidRDefault="00AA4433" w:rsidP="0060544F">
      <w:pPr>
        <w:spacing w:after="0" w:line="240" w:lineRule="auto"/>
        <w:jc w:val="both"/>
        <w:rPr>
          <w:rFonts w:ascii="Times New Roman" w:hAnsi="Times New Roman" w:cs="Times New Roman"/>
          <w:sz w:val="24"/>
          <w:szCs w:val="24"/>
        </w:rPr>
      </w:pPr>
      <w:r w:rsidRPr="00991A2F">
        <w:rPr>
          <w:rFonts w:ascii="Times New Roman" w:hAnsi="Times New Roman" w:cs="Times New Roman"/>
          <w:sz w:val="24"/>
          <w:szCs w:val="24"/>
        </w:rPr>
        <w:t xml:space="preserve">Se </w:t>
      </w:r>
      <w:r>
        <w:rPr>
          <w:rFonts w:ascii="Times New Roman" w:hAnsi="Times New Roman" w:cs="Times New Roman"/>
          <w:sz w:val="24"/>
          <w:szCs w:val="24"/>
        </w:rPr>
        <w:t>identificaron</w:t>
      </w:r>
      <w:r w:rsidRPr="00991A2F">
        <w:rPr>
          <w:rFonts w:ascii="Times New Roman" w:hAnsi="Times New Roman" w:cs="Times New Roman"/>
          <w:sz w:val="24"/>
          <w:szCs w:val="24"/>
        </w:rPr>
        <w:t xml:space="preserve"> diez patrones</w:t>
      </w:r>
      <w:r>
        <w:rPr>
          <w:rFonts w:ascii="Times New Roman" w:hAnsi="Times New Roman" w:cs="Times New Roman"/>
          <w:sz w:val="24"/>
          <w:szCs w:val="24"/>
        </w:rPr>
        <w:t xml:space="preserve"> </w:t>
      </w:r>
      <w:r w:rsidRPr="00991A2F">
        <w:rPr>
          <w:rFonts w:ascii="Times New Roman" w:hAnsi="Times New Roman" w:cs="Times New Roman"/>
          <w:sz w:val="24"/>
          <w:szCs w:val="24"/>
        </w:rPr>
        <w:t xml:space="preserve">de </w:t>
      </w:r>
      <w:r>
        <w:rPr>
          <w:rFonts w:ascii="Times New Roman" w:hAnsi="Times New Roman" w:cs="Times New Roman"/>
          <w:sz w:val="24"/>
          <w:szCs w:val="24"/>
        </w:rPr>
        <w:t>CT-US</w:t>
      </w:r>
      <w:r w:rsidRPr="00991A2F">
        <w:rPr>
          <w:rFonts w:ascii="Times New Roman" w:hAnsi="Times New Roman" w:cs="Times New Roman"/>
          <w:sz w:val="24"/>
          <w:szCs w:val="24"/>
        </w:rPr>
        <w:t xml:space="preserve"> (</w:t>
      </w:r>
      <w:r w:rsidRPr="008E40DF">
        <w:rPr>
          <w:rFonts w:ascii="Times New Roman" w:hAnsi="Times New Roman" w:cs="Times New Roman"/>
          <w:b/>
          <w:bCs/>
          <w:sz w:val="24"/>
          <w:szCs w:val="24"/>
        </w:rPr>
        <w:t>Cuadro 4</w:t>
      </w:r>
      <w:r w:rsidRPr="00991A2F">
        <w:rPr>
          <w:rFonts w:ascii="Times New Roman" w:hAnsi="Times New Roman" w:cs="Times New Roman"/>
          <w:sz w:val="24"/>
          <w:szCs w:val="24"/>
        </w:rPr>
        <w:t>). Siete patrones interpretados</w:t>
      </w:r>
      <w:r>
        <w:rPr>
          <w:rFonts w:ascii="Times New Roman" w:hAnsi="Times New Roman" w:cs="Times New Roman"/>
          <w:sz w:val="24"/>
          <w:szCs w:val="24"/>
        </w:rPr>
        <w:t xml:space="preserve"> visualmente</w:t>
      </w:r>
      <w:r w:rsidRPr="00991A2F">
        <w:rPr>
          <w:rFonts w:ascii="Times New Roman" w:hAnsi="Times New Roman" w:cs="Times New Roman"/>
          <w:sz w:val="24"/>
          <w:szCs w:val="24"/>
        </w:rPr>
        <w:t xml:space="preserve"> para la </w:t>
      </w:r>
      <w:proofErr w:type="gramStart"/>
      <w:r>
        <w:rPr>
          <w:rFonts w:ascii="Times New Roman" w:hAnsi="Times New Roman" w:cs="Times New Roman"/>
          <w:sz w:val="24"/>
          <w:szCs w:val="24"/>
        </w:rPr>
        <w:t>CT</w:t>
      </w:r>
      <w:r w:rsidRPr="00991A2F">
        <w:rPr>
          <w:rFonts w:ascii="Times New Roman" w:hAnsi="Times New Roman" w:cs="Times New Roman"/>
          <w:sz w:val="24"/>
          <w:szCs w:val="24"/>
        </w:rPr>
        <w:t>,</w:t>
      </w:r>
      <w:proofErr w:type="gramEnd"/>
      <w:r w:rsidRPr="00991A2F">
        <w:rPr>
          <w:rFonts w:ascii="Times New Roman" w:hAnsi="Times New Roman" w:cs="Times New Roman"/>
          <w:sz w:val="24"/>
          <w:szCs w:val="24"/>
        </w:rPr>
        <w:t xml:space="preserve"> caracterizan las coberturas y áreas naturales que no han sido modificadas por el hombre y representan el paisaje de una zona </w:t>
      </w:r>
      <w:r>
        <w:rPr>
          <w:rFonts w:ascii="Times New Roman" w:hAnsi="Times New Roman" w:cs="Times New Roman"/>
          <w:sz w:val="24"/>
          <w:szCs w:val="24"/>
        </w:rPr>
        <w:t>A</w:t>
      </w:r>
      <w:r w:rsidRPr="00991A2F">
        <w:rPr>
          <w:rFonts w:ascii="Times New Roman" w:hAnsi="Times New Roman" w:cs="Times New Roman"/>
          <w:sz w:val="24"/>
          <w:szCs w:val="24"/>
        </w:rPr>
        <w:t>ndina. Asimismo, tres patrones de U</w:t>
      </w:r>
      <w:r>
        <w:rPr>
          <w:rFonts w:ascii="Times New Roman" w:hAnsi="Times New Roman" w:cs="Times New Roman"/>
          <w:sz w:val="24"/>
          <w:szCs w:val="24"/>
        </w:rPr>
        <w:t>S</w:t>
      </w:r>
      <w:r w:rsidRPr="00991A2F">
        <w:rPr>
          <w:rFonts w:ascii="Times New Roman" w:hAnsi="Times New Roman" w:cs="Times New Roman"/>
          <w:sz w:val="24"/>
          <w:szCs w:val="24"/>
        </w:rPr>
        <w:t xml:space="preserve"> están representados por áreas que han sufrido modificaciones permanentes por el desarrollo, como infraestructura o producción agrícola intensiva, incluyendo Pastos y Cultivos.</w:t>
      </w:r>
    </w:p>
    <w:p w14:paraId="5C4379EE" w14:textId="5AF9D1C0" w:rsidR="009B293A" w:rsidRDefault="009B293A" w:rsidP="0060544F">
      <w:pPr>
        <w:spacing w:after="0" w:line="240" w:lineRule="auto"/>
        <w:rPr>
          <w:rFonts w:ascii="Times New Roman" w:hAnsi="Times New Roman" w:cs="Times New Roman"/>
          <w:sz w:val="24"/>
          <w:szCs w:val="24"/>
        </w:rPr>
      </w:pPr>
    </w:p>
    <w:p w14:paraId="3CF0A491" w14:textId="76E62524" w:rsidR="005C10A6" w:rsidRDefault="005C10A6" w:rsidP="0060544F">
      <w:pPr>
        <w:spacing w:after="0" w:line="240" w:lineRule="auto"/>
        <w:rPr>
          <w:rFonts w:ascii="Times New Roman" w:hAnsi="Times New Roman" w:cs="Times New Roman"/>
          <w:sz w:val="24"/>
          <w:szCs w:val="24"/>
        </w:rPr>
      </w:pPr>
    </w:p>
    <w:p w14:paraId="762BC771" w14:textId="088F3383" w:rsidR="005C10A6" w:rsidRDefault="005C10A6" w:rsidP="0060544F">
      <w:pPr>
        <w:spacing w:after="0" w:line="240" w:lineRule="auto"/>
        <w:rPr>
          <w:rFonts w:ascii="Times New Roman" w:hAnsi="Times New Roman" w:cs="Times New Roman"/>
          <w:sz w:val="24"/>
          <w:szCs w:val="24"/>
        </w:rPr>
      </w:pPr>
    </w:p>
    <w:p w14:paraId="78B7ECFF" w14:textId="430BEC9F" w:rsidR="005C10A6" w:rsidRDefault="005C10A6" w:rsidP="0060544F">
      <w:pPr>
        <w:spacing w:after="0" w:line="240" w:lineRule="auto"/>
        <w:rPr>
          <w:rFonts w:ascii="Times New Roman" w:hAnsi="Times New Roman" w:cs="Times New Roman"/>
          <w:sz w:val="24"/>
          <w:szCs w:val="24"/>
        </w:rPr>
      </w:pPr>
    </w:p>
    <w:p w14:paraId="3B815E83" w14:textId="6D139DC1" w:rsidR="005C10A6" w:rsidRDefault="005C10A6" w:rsidP="0060544F">
      <w:pPr>
        <w:spacing w:after="0" w:line="240" w:lineRule="auto"/>
        <w:rPr>
          <w:rFonts w:ascii="Times New Roman" w:hAnsi="Times New Roman" w:cs="Times New Roman"/>
          <w:sz w:val="24"/>
          <w:szCs w:val="24"/>
        </w:rPr>
      </w:pPr>
    </w:p>
    <w:p w14:paraId="2497F0F9" w14:textId="74043DAC" w:rsidR="005C10A6" w:rsidRDefault="005C10A6" w:rsidP="0060544F">
      <w:pPr>
        <w:spacing w:after="0" w:line="240" w:lineRule="auto"/>
        <w:rPr>
          <w:rFonts w:ascii="Times New Roman" w:hAnsi="Times New Roman" w:cs="Times New Roman"/>
          <w:sz w:val="24"/>
          <w:szCs w:val="24"/>
        </w:rPr>
      </w:pPr>
    </w:p>
    <w:p w14:paraId="61BED8AF" w14:textId="718B8C4F" w:rsidR="005C10A6" w:rsidRDefault="005C10A6" w:rsidP="0060544F">
      <w:pPr>
        <w:spacing w:after="0" w:line="240" w:lineRule="auto"/>
        <w:rPr>
          <w:rFonts w:ascii="Times New Roman" w:hAnsi="Times New Roman" w:cs="Times New Roman"/>
          <w:sz w:val="24"/>
          <w:szCs w:val="24"/>
        </w:rPr>
      </w:pPr>
    </w:p>
    <w:p w14:paraId="1192B1A2" w14:textId="43B53BF0" w:rsidR="005C10A6" w:rsidRDefault="005C10A6" w:rsidP="0060544F">
      <w:pPr>
        <w:spacing w:after="0" w:line="240" w:lineRule="auto"/>
        <w:rPr>
          <w:rFonts w:ascii="Times New Roman" w:hAnsi="Times New Roman" w:cs="Times New Roman"/>
          <w:sz w:val="24"/>
          <w:szCs w:val="24"/>
        </w:rPr>
      </w:pPr>
    </w:p>
    <w:p w14:paraId="1AC946D9" w14:textId="36AFB272" w:rsidR="005C10A6" w:rsidRDefault="005C10A6" w:rsidP="0060544F">
      <w:pPr>
        <w:spacing w:after="0" w:line="240" w:lineRule="auto"/>
        <w:rPr>
          <w:rFonts w:ascii="Times New Roman" w:hAnsi="Times New Roman" w:cs="Times New Roman"/>
          <w:sz w:val="24"/>
          <w:szCs w:val="24"/>
        </w:rPr>
      </w:pPr>
    </w:p>
    <w:p w14:paraId="0D5DA16C" w14:textId="5C067630" w:rsidR="005C10A6" w:rsidRDefault="005C10A6" w:rsidP="0060544F">
      <w:pPr>
        <w:spacing w:after="0" w:line="240" w:lineRule="auto"/>
        <w:rPr>
          <w:rFonts w:ascii="Times New Roman" w:hAnsi="Times New Roman" w:cs="Times New Roman"/>
          <w:sz w:val="24"/>
          <w:szCs w:val="24"/>
        </w:rPr>
      </w:pPr>
    </w:p>
    <w:p w14:paraId="7EF0F3FD" w14:textId="7CCD27F8" w:rsidR="005C10A6" w:rsidRDefault="005C10A6" w:rsidP="0060544F">
      <w:pPr>
        <w:spacing w:after="0" w:line="240" w:lineRule="auto"/>
        <w:rPr>
          <w:rFonts w:ascii="Times New Roman" w:hAnsi="Times New Roman" w:cs="Times New Roman"/>
          <w:sz w:val="24"/>
          <w:szCs w:val="24"/>
        </w:rPr>
      </w:pPr>
    </w:p>
    <w:p w14:paraId="6583470F" w14:textId="7849EEED" w:rsidR="005C10A6" w:rsidRDefault="005C10A6" w:rsidP="0060544F">
      <w:pPr>
        <w:spacing w:after="0" w:line="240" w:lineRule="auto"/>
        <w:rPr>
          <w:rFonts w:ascii="Times New Roman" w:hAnsi="Times New Roman" w:cs="Times New Roman"/>
          <w:sz w:val="24"/>
          <w:szCs w:val="24"/>
        </w:rPr>
      </w:pPr>
    </w:p>
    <w:p w14:paraId="475FEA31" w14:textId="77777777" w:rsidR="005C10A6" w:rsidRDefault="005C10A6" w:rsidP="0060544F">
      <w:pPr>
        <w:spacing w:after="0" w:line="240" w:lineRule="auto"/>
        <w:rPr>
          <w:rFonts w:ascii="Times New Roman" w:hAnsi="Times New Roman" w:cs="Times New Roman"/>
          <w:sz w:val="24"/>
          <w:szCs w:val="24"/>
        </w:rPr>
      </w:pPr>
    </w:p>
    <w:p w14:paraId="62C03884" w14:textId="77777777" w:rsidR="00AA4433" w:rsidRPr="00874072" w:rsidRDefault="00AA4433" w:rsidP="0060544F">
      <w:pPr>
        <w:spacing w:after="0"/>
        <w:jc w:val="both"/>
        <w:rPr>
          <w:rFonts w:ascii="Times New Roman" w:hAnsi="Times New Roman" w:cs="Times New Roman"/>
          <w:sz w:val="24"/>
          <w:szCs w:val="24"/>
        </w:rPr>
      </w:pPr>
      <w:r w:rsidRPr="00874072">
        <w:rPr>
          <w:rFonts w:ascii="Times New Roman" w:hAnsi="Times New Roman" w:cs="Times New Roman"/>
          <w:b/>
          <w:bCs/>
          <w:sz w:val="24"/>
          <w:szCs w:val="24"/>
        </w:rPr>
        <w:lastRenderedPageBreak/>
        <w:t>Cuadro 4</w:t>
      </w:r>
      <w:r w:rsidRPr="00874072">
        <w:rPr>
          <w:rFonts w:ascii="Times New Roman" w:hAnsi="Times New Roman" w:cs="Times New Roman"/>
          <w:sz w:val="24"/>
          <w:szCs w:val="24"/>
        </w:rPr>
        <w:t>. Patrones de cobertura/uso del suelo en la zona de estudio.</w:t>
      </w:r>
    </w:p>
    <w:p w14:paraId="03450470" w14:textId="6E0609DC" w:rsidR="00AA4433" w:rsidRDefault="00AA4433" w:rsidP="0060544F">
      <w:pPr>
        <w:spacing w:after="0"/>
        <w:jc w:val="both"/>
        <w:rPr>
          <w:rFonts w:ascii="Times New Roman" w:hAnsi="Times New Roman" w:cs="Times New Roman"/>
          <w:sz w:val="24"/>
          <w:szCs w:val="24"/>
          <w:lang w:val="en-US"/>
        </w:rPr>
      </w:pPr>
      <w:r w:rsidRPr="00874072">
        <w:rPr>
          <w:rFonts w:ascii="Times New Roman" w:hAnsi="Times New Roman" w:cs="Times New Roman"/>
          <w:b/>
          <w:bCs/>
          <w:sz w:val="24"/>
          <w:szCs w:val="24"/>
          <w:lang w:val="en-US"/>
        </w:rPr>
        <w:t>Table 4</w:t>
      </w:r>
      <w:r w:rsidRPr="00874072">
        <w:rPr>
          <w:rFonts w:ascii="Times New Roman" w:hAnsi="Times New Roman" w:cs="Times New Roman"/>
          <w:sz w:val="24"/>
          <w:szCs w:val="24"/>
          <w:lang w:val="en-US"/>
        </w:rPr>
        <w:t>. Patterns of Land Cover/Use in the study area.</w:t>
      </w:r>
    </w:p>
    <w:p w14:paraId="78B53687" w14:textId="77777777" w:rsidR="005C10A6" w:rsidRPr="00874072" w:rsidRDefault="005C10A6" w:rsidP="0060544F">
      <w:pPr>
        <w:spacing w:after="0"/>
        <w:jc w:val="both"/>
        <w:rPr>
          <w:rFonts w:ascii="Times New Roman" w:hAnsi="Times New Roman" w:cs="Times New Roman"/>
          <w:sz w:val="24"/>
          <w:szCs w:val="24"/>
          <w:lang w:val="en-US"/>
        </w:rPr>
      </w:pPr>
    </w:p>
    <w:tbl>
      <w:tblPr>
        <w:tblW w:w="0" w:type="auto"/>
        <w:jc w:val="center"/>
        <w:tblLayout w:type="fixed"/>
        <w:tblLook w:val="04A0" w:firstRow="1" w:lastRow="0" w:firstColumn="1" w:lastColumn="0" w:noHBand="0" w:noVBand="1"/>
      </w:tblPr>
      <w:tblGrid>
        <w:gridCol w:w="1678"/>
        <w:gridCol w:w="2203"/>
        <w:gridCol w:w="2476"/>
        <w:gridCol w:w="2444"/>
      </w:tblGrid>
      <w:tr w:rsidR="00AA4433" w:rsidRPr="00CF3F8E" w14:paraId="0452485B" w14:textId="77777777" w:rsidTr="005C10A6">
        <w:trPr>
          <w:trHeight w:val="152"/>
          <w:jc w:val="center"/>
        </w:trPr>
        <w:tc>
          <w:tcPr>
            <w:tcW w:w="1678" w:type="dxa"/>
            <w:tcBorders>
              <w:top w:val="single" w:sz="4" w:space="0" w:color="auto"/>
              <w:bottom w:val="single" w:sz="4" w:space="0" w:color="auto"/>
            </w:tcBorders>
            <w:shd w:val="clear" w:color="auto" w:fill="auto"/>
            <w:vAlign w:val="center"/>
          </w:tcPr>
          <w:p w14:paraId="09C7E00F" w14:textId="28A67E50" w:rsidR="00AA4433" w:rsidRPr="00CF3F8E" w:rsidRDefault="009B293A" w:rsidP="00BB73F1">
            <w:pPr>
              <w:jc w:val="center"/>
              <w:rPr>
                <w:rFonts w:ascii="Times New Roman" w:hAnsi="Times New Roman" w:cs="Times New Roman"/>
                <w:b/>
              </w:rPr>
            </w:pPr>
            <w:r>
              <w:rPr>
                <w:rFonts w:ascii="Times New Roman" w:hAnsi="Times New Roman" w:cs="Times New Roman"/>
                <w:b/>
              </w:rPr>
              <w:t>Categoría</w:t>
            </w:r>
          </w:p>
        </w:tc>
        <w:tc>
          <w:tcPr>
            <w:tcW w:w="7123" w:type="dxa"/>
            <w:gridSpan w:val="3"/>
            <w:tcBorders>
              <w:top w:val="single" w:sz="4" w:space="0" w:color="auto"/>
              <w:bottom w:val="single" w:sz="4" w:space="0" w:color="auto"/>
            </w:tcBorders>
            <w:shd w:val="clear" w:color="auto" w:fill="auto"/>
            <w:vAlign w:val="center"/>
          </w:tcPr>
          <w:p w14:paraId="53EB48BC" w14:textId="77777777" w:rsidR="00AA4433" w:rsidRPr="00874072" w:rsidRDefault="00AA4433" w:rsidP="00BD30A4">
            <w:pPr>
              <w:jc w:val="center"/>
              <w:rPr>
                <w:rFonts w:ascii="Times New Roman" w:hAnsi="Times New Roman" w:cs="Times New Roman"/>
                <w:b/>
                <w:bCs/>
              </w:rPr>
            </w:pPr>
            <w:r w:rsidRPr="00874072">
              <w:rPr>
                <w:rFonts w:ascii="Times New Roman" w:hAnsi="Times New Roman" w:cs="Times New Roman"/>
                <w:b/>
                <w:bCs/>
              </w:rPr>
              <w:t>Interpretación Visual. Escala 1:15.000</w:t>
            </w:r>
          </w:p>
        </w:tc>
      </w:tr>
      <w:tr w:rsidR="00AA4433" w:rsidRPr="00CF3F8E" w14:paraId="2662BF89" w14:textId="77777777" w:rsidTr="005C10A6">
        <w:trPr>
          <w:trHeight w:val="224"/>
          <w:jc w:val="center"/>
        </w:trPr>
        <w:tc>
          <w:tcPr>
            <w:tcW w:w="1678" w:type="dxa"/>
            <w:tcBorders>
              <w:top w:val="single" w:sz="4" w:space="0" w:color="auto"/>
            </w:tcBorders>
            <w:shd w:val="clear" w:color="auto" w:fill="auto"/>
            <w:vAlign w:val="center"/>
          </w:tcPr>
          <w:p w14:paraId="63AE7D1C" w14:textId="5DB1665F" w:rsidR="00AA4433" w:rsidRPr="00CF3F8E" w:rsidRDefault="009B293A" w:rsidP="00BB73F1">
            <w:pPr>
              <w:jc w:val="center"/>
              <w:rPr>
                <w:rFonts w:ascii="Times New Roman" w:hAnsi="Times New Roman" w:cs="Times New Roman"/>
              </w:rPr>
            </w:pPr>
            <w:r w:rsidRPr="00CF3F8E">
              <w:rPr>
                <w:rFonts w:ascii="Times New Roman" w:hAnsi="Times New Roman" w:cs="Times New Roman"/>
                <w:b/>
              </w:rPr>
              <w:t>Cobertura</w:t>
            </w:r>
          </w:p>
        </w:tc>
        <w:tc>
          <w:tcPr>
            <w:tcW w:w="2203" w:type="dxa"/>
            <w:tcBorders>
              <w:top w:val="single" w:sz="4" w:space="0" w:color="auto"/>
            </w:tcBorders>
            <w:shd w:val="clear" w:color="auto" w:fill="auto"/>
            <w:vAlign w:val="center"/>
          </w:tcPr>
          <w:p w14:paraId="380281E6"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t>RGB-321 Verdadero color</w:t>
            </w:r>
          </w:p>
        </w:tc>
        <w:tc>
          <w:tcPr>
            <w:tcW w:w="2476" w:type="dxa"/>
            <w:tcBorders>
              <w:top w:val="single" w:sz="4" w:space="0" w:color="auto"/>
            </w:tcBorders>
            <w:shd w:val="clear" w:color="auto" w:fill="auto"/>
            <w:vAlign w:val="center"/>
          </w:tcPr>
          <w:p w14:paraId="533E2F84"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t>RGB-432 Infrarrojo Color</w:t>
            </w:r>
          </w:p>
        </w:tc>
        <w:tc>
          <w:tcPr>
            <w:tcW w:w="2443" w:type="dxa"/>
            <w:tcBorders>
              <w:top w:val="single" w:sz="4" w:space="0" w:color="auto"/>
            </w:tcBorders>
            <w:shd w:val="clear" w:color="auto" w:fill="auto"/>
            <w:vAlign w:val="center"/>
          </w:tcPr>
          <w:p w14:paraId="13B1C86D"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t>RGB-453 Falso Color</w:t>
            </w:r>
          </w:p>
        </w:tc>
      </w:tr>
      <w:tr w:rsidR="00AA4433" w:rsidRPr="00CF3F8E" w14:paraId="23C92869" w14:textId="77777777" w:rsidTr="005C10A6">
        <w:trPr>
          <w:trHeight w:val="1355"/>
          <w:jc w:val="center"/>
        </w:trPr>
        <w:tc>
          <w:tcPr>
            <w:tcW w:w="1678" w:type="dxa"/>
            <w:shd w:val="clear" w:color="auto" w:fill="auto"/>
            <w:vAlign w:val="center"/>
          </w:tcPr>
          <w:p w14:paraId="355ABE9E" w14:textId="77777777" w:rsidR="00AA4433" w:rsidRPr="00436EE4" w:rsidRDefault="00AA4433" w:rsidP="00BD30A4">
            <w:pPr>
              <w:jc w:val="center"/>
              <w:rPr>
                <w:rFonts w:ascii="Times New Roman" w:hAnsi="Times New Roman" w:cs="Times New Roman"/>
              </w:rPr>
            </w:pPr>
            <w:r w:rsidRPr="00436EE4">
              <w:rPr>
                <w:rFonts w:ascii="Times New Roman" w:hAnsi="Times New Roman" w:cs="Times New Roman"/>
              </w:rPr>
              <w:t>Arbustos</w:t>
            </w:r>
          </w:p>
        </w:tc>
        <w:tc>
          <w:tcPr>
            <w:tcW w:w="2203" w:type="dxa"/>
            <w:shd w:val="clear" w:color="auto" w:fill="auto"/>
            <w:vAlign w:val="center"/>
          </w:tcPr>
          <w:p w14:paraId="754F70B0"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2745" w:dyaOrig="2235" w14:anchorId="3204DE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85pt;height:62.2pt" o:ole="">
                  <v:imagedata r:id="rId19" o:title=""/>
                </v:shape>
                <o:OLEObject Type="Embed" ProgID="Paint.Picture" ShapeID="_x0000_i1025" DrawAspect="Content" ObjectID="_1715005339" r:id="rId20"/>
              </w:object>
            </w:r>
          </w:p>
        </w:tc>
        <w:tc>
          <w:tcPr>
            <w:tcW w:w="2476" w:type="dxa"/>
            <w:shd w:val="clear" w:color="auto" w:fill="auto"/>
            <w:vAlign w:val="center"/>
          </w:tcPr>
          <w:p w14:paraId="03A3001C"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2865" w:dyaOrig="2100" w14:anchorId="7FCFD840">
                <v:shape id="_x0000_i1026" type="#_x0000_t75" style="width:94.5pt;height:62.2pt" o:ole="">
                  <v:imagedata r:id="rId21" o:title=""/>
                </v:shape>
                <o:OLEObject Type="Embed" ProgID="Paint.Picture" ShapeID="_x0000_i1026" DrawAspect="Content" ObjectID="_1715005340" r:id="rId22"/>
              </w:object>
            </w:r>
          </w:p>
        </w:tc>
        <w:tc>
          <w:tcPr>
            <w:tcW w:w="2443" w:type="dxa"/>
            <w:shd w:val="clear" w:color="auto" w:fill="auto"/>
            <w:vAlign w:val="center"/>
          </w:tcPr>
          <w:p w14:paraId="1F47E281"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2250" w:dyaOrig="2085" w14:anchorId="63A811A0">
                <v:shape id="_x0000_i1027" type="#_x0000_t75" style="width:93.6pt;height:63.75pt" o:ole="">
                  <v:imagedata r:id="rId23" o:title=""/>
                </v:shape>
                <o:OLEObject Type="Embed" ProgID="Paint.Picture" ShapeID="_x0000_i1027" DrawAspect="Content" ObjectID="_1715005341" r:id="rId24"/>
              </w:object>
            </w:r>
          </w:p>
        </w:tc>
      </w:tr>
      <w:tr w:rsidR="00AA4433" w:rsidRPr="00CF3F8E" w14:paraId="66D2A2C0" w14:textId="77777777" w:rsidTr="005C10A6">
        <w:trPr>
          <w:trHeight w:val="1343"/>
          <w:jc w:val="center"/>
        </w:trPr>
        <w:tc>
          <w:tcPr>
            <w:tcW w:w="1678" w:type="dxa"/>
            <w:shd w:val="clear" w:color="auto" w:fill="auto"/>
            <w:vAlign w:val="center"/>
          </w:tcPr>
          <w:p w14:paraId="77200ACD" w14:textId="77777777" w:rsidR="00AA4433" w:rsidRPr="00436EE4" w:rsidRDefault="00AA4433" w:rsidP="00BD30A4">
            <w:pPr>
              <w:jc w:val="center"/>
              <w:rPr>
                <w:rFonts w:ascii="Times New Roman" w:hAnsi="Times New Roman" w:cs="Times New Roman"/>
              </w:rPr>
            </w:pPr>
            <w:r w:rsidRPr="00436EE4">
              <w:rPr>
                <w:rFonts w:ascii="Times New Roman" w:hAnsi="Times New Roman" w:cs="Times New Roman"/>
              </w:rPr>
              <w:t>Frailejones</w:t>
            </w:r>
          </w:p>
        </w:tc>
        <w:tc>
          <w:tcPr>
            <w:tcW w:w="2203" w:type="dxa"/>
            <w:shd w:val="clear" w:color="auto" w:fill="auto"/>
            <w:vAlign w:val="center"/>
          </w:tcPr>
          <w:p w14:paraId="234B3F54"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2010" w:dyaOrig="1725" w14:anchorId="41B90310">
                <v:shape id="_x0000_i1028" type="#_x0000_t75" style="width:93.85pt;height:59.3pt" o:ole="">
                  <v:imagedata r:id="rId25" o:title=""/>
                </v:shape>
                <o:OLEObject Type="Embed" ProgID="Paint.Picture" ShapeID="_x0000_i1028" DrawAspect="Content" ObjectID="_1715005342" r:id="rId26"/>
              </w:object>
            </w:r>
          </w:p>
        </w:tc>
        <w:tc>
          <w:tcPr>
            <w:tcW w:w="2476" w:type="dxa"/>
            <w:shd w:val="clear" w:color="auto" w:fill="auto"/>
            <w:vAlign w:val="center"/>
          </w:tcPr>
          <w:p w14:paraId="18C93FE0"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1935" w:dyaOrig="1935" w14:anchorId="71B751C7">
                <v:shape id="_x0000_i1029" type="#_x0000_t75" style="width:93.85pt;height:62.2pt" o:ole="">
                  <v:imagedata r:id="rId27" o:title=""/>
                </v:shape>
                <o:OLEObject Type="Embed" ProgID="Paint.Picture" ShapeID="_x0000_i1029" DrawAspect="Content" ObjectID="_1715005343" r:id="rId28"/>
              </w:object>
            </w:r>
          </w:p>
        </w:tc>
        <w:tc>
          <w:tcPr>
            <w:tcW w:w="2443" w:type="dxa"/>
            <w:shd w:val="clear" w:color="auto" w:fill="auto"/>
            <w:vAlign w:val="center"/>
          </w:tcPr>
          <w:p w14:paraId="7BA43D5A"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2280" w:dyaOrig="2145" w14:anchorId="20C93EC0">
                <v:shape id="_x0000_i1030" type="#_x0000_t75" style="width:92.3pt;height:63.75pt" o:ole="">
                  <v:imagedata r:id="rId29" o:title=""/>
                </v:shape>
                <o:OLEObject Type="Embed" ProgID="Paint.Picture" ShapeID="_x0000_i1030" DrawAspect="Content" ObjectID="_1715005344" r:id="rId30"/>
              </w:object>
            </w:r>
          </w:p>
        </w:tc>
      </w:tr>
      <w:tr w:rsidR="00AA4433" w:rsidRPr="00CF3F8E" w14:paraId="0E62503C" w14:textId="77777777" w:rsidTr="005C10A6">
        <w:trPr>
          <w:trHeight w:val="1450"/>
          <w:jc w:val="center"/>
        </w:trPr>
        <w:tc>
          <w:tcPr>
            <w:tcW w:w="1678" w:type="dxa"/>
            <w:shd w:val="clear" w:color="auto" w:fill="auto"/>
            <w:vAlign w:val="center"/>
          </w:tcPr>
          <w:p w14:paraId="39BA7FBC"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t>Cuerpos de agua</w:t>
            </w:r>
          </w:p>
        </w:tc>
        <w:tc>
          <w:tcPr>
            <w:tcW w:w="2203" w:type="dxa"/>
            <w:shd w:val="clear" w:color="auto" w:fill="auto"/>
            <w:vAlign w:val="center"/>
          </w:tcPr>
          <w:p w14:paraId="42C31CEC"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4125" w:dyaOrig="3060" w14:anchorId="6378FE2D">
                <v:shape id="_x0000_i1031" type="#_x0000_t75" style="width:93.85pt;height:57.75pt" o:ole="">
                  <v:imagedata r:id="rId31" o:title=""/>
                </v:shape>
                <o:OLEObject Type="Embed" ProgID="Paint.Picture" ShapeID="_x0000_i1031" DrawAspect="Content" ObjectID="_1715005345" r:id="rId32"/>
              </w:object>
            </w:r>
          </w:p>
        </w:tc>
        <w:tc>
          <w:tcPr>
            <w:tcW w:w="2476" w:type="dxa"/>
            <w:shd w:val="clear" w:color="auto" w:fill="auto"/>
            <w:vAlign w:val="center"/>
          </w:tcPr>
          <w:p w14:paraId="52396A77"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4410" w:dyaOrig="2940" w14:anchorId="33BBE78E">
                <v:shape id="_x0000_i1032" type="#_x0000_t75" style="width:93.6pt;height:59.3pt" o:ole="">
                  <v:imagedata r:id="rId33" o:title=""/>
                </v:shape>
                <o:OLEObject Type="Embed" ProgID="Paint.Picture" ShapeID="_x0000_i1032" DrawAspect="Content" ObjectID="_1715005346" r:id="rId34"/>
              </w:object>
            </w:r>
          </w:p>
        </w:tc>
        <w:tc>
          <w:tcPr>
            <w:tcW w:w="2443" w:type="dxa"/>
            <w:shd w:val="clear" w:color="auto" w:fill="auto"/>
            <w:vAlign w:val="center"/>
          </w:tcPr>
          <w:p w14:paraId="7FB6442C"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4230" w:dyaOrig="2700" w14:anchorId="4AAEF8F1">
                <v:shape id="_x0000_i1033" type="#_x0000_t75" style="width:93.6pt;height:63.75pt" o:ole="">
                  <v:imagedata r:id="rId35" o:title=""/>
                </v:shape>
                <o:OLEObject Type="Embed" ProgID="Paint.Picture" ShapeID="_x0000_i1033" DrawAspect="Content" ObjectID="_1715005347" r:id="rId36"/>
              </w:object>
            </w:r>
          </w:p>
        </w:tc>
      </w:tr>
      <w:tr w:rsidR="00AA4433" w:rsidRPr="00CF3F8E" w14:paraId="2322B1C3" w14:textId="77777777" w:rsidTr="005C10A6">
        <w:trPr>
          <w:trHeight w:val="1442"/>
          <w:jc w:val="center"/>
        </w:trPr>
        <w:tc>
          <w:tcPr>
            <w:tcW w:w="1678" w:type="dxa"/>
            <w:shd w:val="clear" w:color="auto" w:fill="auto"/>
            <w:vAlign w:val="center"/>
          </w:tcPr>
          <w:p w14:paraId="6CACD833" w14:textId="77777777" w:rsidR="00AA4433" w:rsidRPr="00436EE4" w:rsidRDefault="00AA4433" w:rsidP="00BD30A4">
            <w:pPr>
              <w:jc w:val="center"/>
              <w:rPr>
                <w:rFonts w:ascii="Times New Roman" w:hAnsi="Times New Roman" w:cs="Times New Roman"/>
              </w:rPr>
            </w:pPr>
            <w:r w:rsidRPr="00436EE4">
              <w:rPr>
                <w:rFonts w:ascii="Times New Roman" w:hAnsi="Times New Roman" w:cs="Times New Roman"/>
                <w:color w:val="000000"/>
                <w:lang w:eastAsia="es-CO"/>
              </w:rPr>
              <w:t>Bosques</w:t>
            </w:r>
          </w:p>
        </w:tc>
        <w:tc>
          <w:tcPr>
            <w:tcW w:w="2203" w:type="dxa"/>
            <w:shd w:val="clear" w:color="auto" w:fill="auto"/>
            <w:vAlign w:val="center"/>
          </w:tcPr>
          <w:p w14:paraId="3DEF0487"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2640" w:dyaOrig="2970" w14:anchorId="359124E5">
                <v:shape id="_x0000_i1034" type="#_x0000_t75" style="width:98.3pt;height:59.95pt" o:ole="">
                  <v:imagedata r:id="rId37" o:title=""/>
                </v:shape>
                <o:OLEObject Type="Embed" ProgID="Paint.Picture" ShapeID="_x0000_i1034" DrawAspect="Content" ObjectID="_1715005348" r:id="rId38"/>
              </w:object>
            </w:r>
          </w:p>
        </w:tc>
        <w:tc>
          <w:tcPr>
            <w:tcW w:w="2476" w:type="dxa"/>
            <w:shd w:val="clear" w:color="auto" w:fill="auto"/>
            <w:vAlign w:val="center"/>
          </w:tcPr>
          <w:p w14:paraId="158D8D61"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2640" w:dyaOrig="2775" w14:anchorId="1C413BE3">
                <v:shape id="_x0000_i1035" type="#_x0000_t75" style="width:94.5pt;height:62.2pt" o:ole="">
                  <v:imagedata r:id="rId39" o:title=""/>
                </v:shape>
                <o:OLEObject Type="Embed" ProgID="Paint.Picture" ShapeID="_x0000_i1035" DrawAspect="Content" ObjectID="_1715005349" r:id="rId40"/>
              </w:object>
            </w:r>
          </w:p>
        </w:tc>
        <w:tc>
          <w:tcPr>
            <w:tcW w:w="2443" w:type="dxa"/>
            <w:shd w:val="clear" w:color="auto" w:fill="auto"/>
            <w:vAlign w:val="center"/>
          </w:tcPr>
          <w:p w14:paraId="72759003"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2385" w:dyaOrig="2805" w14:anchorId="0DA32D03">
                <v:shape id="_x0000_i1036" type="#_x0000_t75" style="width:93.6pt;height:59.95pt" o:ole="">
                  <v:imagedata r:id="rId41" o:title=""/>
                </v:shape>
                <o:OLEObject Type="Embed" ProgID="Paint.Picture" ShapeID="_x0000_i1036" DrawAspect="Content" ObjectID="_1715005350" r:id="rId42"/>
              </w:object>
            </w:r>
          </w:p>
        </w:tc>
      </w:tr>
      <w:tr w:rsidR="00AA4433" w:rsidRPr="00CF3F8E" w14:paraId="0D1A6493" w14:textId="77777777" w:rsidTr="005C10A6">
        <w:trPr>
          <w:trHeight w:val="1299"/>
          <w:jc w:val="center"/>
        </w:trPr>
        <w:tc>
          <w:tcPr>
            <w:tcW w:w="1678" w:type="dxa"/>
            <w:shd w:val="clear" w:color="auto" w:fill="auto"/>
            <w:vAlign w:val="center"/>
          </w:tcPr>
          <w:p w14:paraId="050A4442" w14:textId="77777777" w:rsidR="00AA4433" w:rsidRPr="00436EE4" w:rsidRDefault="00AA4433" w:rsidP="00BD30A4">
            <w:pPr>
              <w:jc w:val="center"/>
              <w:rPr>
                <w:rFonts w:ascii="Times New Roman" w:hAnsi="Times New Roman" w:cs="Times New Roman"/>
              </w:rPr>
            </w:pPr>
            <w:r w:rsidRPr="00436EE4">
              <w:rPr>
                <w:rFonts w:ascii="Times New Roman" w:hAnsi="Times New Roman" w:cs="Times New Roman"/>
                <w:color w:val="000000"/>
                <w:lang w:eastAsia="es-CO"/>
              </w:rPr>
              <w:t>Zonas arenosas</w:t>
            </w:r>
          </w:p>
        </w:tc>
        <w:tc>
          <w:tcPr>
            <w:tcW w:w="2203" w:type="dxa"/>
            <w:shd w:val="clear" w:color="auto" w:fill="auto"/>
            <w:vAlign w:val="center"/>
          </w:tcPr>
          <w:p w14:paraId="75E95737"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2790" w:dyaOrig="1695" w14:anchorId="480292BF">
                <v:shape id="_x0000_i1037" type="#_x0000_t75" style="width:93.85pt;height:62.2pt" o:ole="">
                  <v:imagedata r:id="rId43" o:title=""/>
                </v:shape>
                <o:OLEObject Type="Embed" ProgID="Paint.Picture" ShapeID="_x0000_i1037" DrawAspect="Content" ObjectID="_1715005351" r:id="rId44"/>
              </w:object>
            </w:r>
          </w:p>
        </w:tc>
        <w:tc>
          <w:tcPr>
            <w:tcW w:w="2476" w:type="dxa"/>
            <w:shd w:val="clear" w:color="auto" w:fill="auto"/>
            <w:vAlign w:val="center"/>
          </w:tcPr>
          <w:p w14:paraId="13C3BE83"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2985" w:dyaOrig="2220" w14:anchorId="25C48E3E">
                <v:shape id="_x0000_i1038" type="#_x0000_t75" style="width:93.6pt;height:63.75pt" o:ole="">
                  <v:imagedata r:id="rId45" o:title=""/>
                </v:shape>
                <o:OLEObject Type="Embed" ProgID="Paint.Picture" ShapeID="_x0000_i1038" DrawAspect="Content" ObjectID="_1715005352" r:id="rId46"/>
              </w:object>
            </w:r>
          </w:p>
        </w:tc>
        <w:tc>
          <w:tcPr>
            <w:tcW w:w="2443" w:type="dxa"/>
            <w:shd w:val="clear" w:color="auto" w:fill="auto"/>
            <w:vAlign w:val="center"/>
          </w:tcPr>
          <w:p w14:paraId="57705FDC"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3315" w:dyaOrig="1860" w14:anchorId="0091A6BC">
                <v:shape id="_x0000_i1039" type="#_x0000_t75" style="width:93.85pt;height:59.95pt" o:ole="">
                  <v:imagedata r:id="rId47" o:title=""/>
                </v:shape>
                <o:OLEObject Type="Embed" ProgID="Paint.Picture" ShapeID="_x0000_i1039" DrawAspect="Content" ObjectID="_1715005353" r:id="rId48"/>
              </w:object>
            </w:r>
          </w:p>
        </w:tc>
      </w:tr>
      <w:tr w:rsidR="00AA4433" w:rsidRPr="00CF3F8E" w14:paraId="20CED242" w14:textId="77777777" w:rsidTr="005C10A6">
        <w:trPr>
          <w:trHeight w:val="1413"/>
          <w:jc w:val="center"/>
        </w:trPr>
        <w:tc>
          <w:tcPr>
            <w:tcW w:w="1678" w:type="dxa"/>
            <w:shd w:val="clear" w:color="auto" w:fill="auto"/>
            <w:vAlign w:val="center"/>
          </w:tcPr>
          <w:p w14:paraId="48911339" w14:textId="77777777" w:rsidR="00AA4433" w:rsidRPr="00436EE4" w:rsidRDefault="00AA4433" w:rsidP="00BD30A4">
            <w:pPr>
              <w:jc w:val="center"/>
              <w:rPr>
                <w:rFonts w:ascii="Times New Roman" w:hAnsi="Times New Roman" w:cs="Times New Roman"/>
              </w:rPr>
            </w:pPr>
            <w:r w:rsidRPr="00436EE4">
              <w:rPr>
                <w:rFonts w:ascii="Times New Roman" w:hAnsi="Times New Roman" w:cs="Times New Roman"/>
                <w:color w:val="000000"/>
                <w:lang w:eastAsia="es-CO"/>
              </w:rPr>
              <w:t>Afloramiento rocoso</w:t>
            </w:r>
          </w:p>
        </w:tc>
        <w:tc>
          <w:tcPr>
            <w:tcW w:w="2203" w:type="dxa"/>
            <w:shd w:val="clear" w:color="auto" w:fill="auto"/>
            <w:vAlign w:val="center"/>
          </w:tcPr>
          <w:p w14:paraId="009B57EA"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2385" w:dyaOrig="1995" w14:anchorId="6EB63556">
                <v:shape id="_x0000_i1040" type="#_x0000_t75" style="width:93.6pt;height:62.2pt" o:ole="">
                  <v:imagedata r:id="rId49" o:title=""/>
                </v:shape>
                <o:OLEObject Type="Embed" ProgID="Paint.Picture" ShapeID="_x0000_i1040" DrawAspect="Content" ObjectID="_1715005354" r:id="rId50"/>
              </w:object>
            </w:r>
          </w:p>
        </w:tc>
        <w:tc>
          <w:tcPr>
            <w:tcW w:w="2476" w:type="dxa"/>
            <w:shd w:val="clear" w:color="auto" w:fill="auto"/>
            <w:vAlign w:val="center"/>
          </w:tcPr>
          <w:p w14:paraId="62885631"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2610" w:dyaOrig="2145" w14:anchorId="5F29298A">
                <v:shape id="_x0000_i1041" type="#_x0000_t75" style="width:93.6pt;height:59.95pt" o:ole="">
                  <v:imagedata r:id="rId51" o:title=""/>
                </v:shape>
                <o:OLEObject Type="Embed" ProgID="Paint.Picture" ShapeID="_x0000_i1041" DrawAspect="Content" ObjectID="_1715005355" r:id="rId52"/>
              </w:object>
            </w:r>
          </w:p>
        </w:tc>
        <w:tc>
          <w:tcPr>
            <w:tcW w:w="2443" w:type="dxa"/>
            <w:shd w:val="clear" w:color="auto" w:fill="auto"/>
            <w:vAlign w:val="center"/>
          </w:tcPr>
          <w:p w14:paraId="235F79C2"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2205" w:dyaOrig="1800" w14:anchorId="492B7DE8">
                <v:shape id="_x0000_i1042" type="#_x0000_t75" style="width:96.05pt;height:59.3pt" o:ole="">
                  <v:imagedata r:id="rId53" o:title=""/>
                </v:shape>
                <o:OLEObject Type="Embed" ProgID="Paint.Picture" ShapeID="_x0000_i1042" DrawAspect="Content" ObjectID="_1715005356" r:id="rId54"/>
              </w:object>
            </w:r>
          </w:p>
        </w:tc>
      </w:tr>
      <w:tr w:rsidR="00AA4433" w:rsidRPr="00CF3F8E" w14:paraId="082060AC" w14:textId="77777777" w:rsidTr="005C10A6">
        <w:trPr>
          <w:trHeight w:val="1404"/>
          <w:jc w:val="center"/>
        </w:trPr>
        <w:tc>
          <w:tcPr>
            <w:tcW w:w="1678" w:type="dxa"/>
            <w:shd w:val="clear" w:color="auto" w:fill="auto"/>
            <w:vAlign w:val="center"/>
          </w:tcPr>
          <w:p w14:paraId="3964EC18" w14:textId="77777777" w:rsidR="00AA4433" w:rsidRPr="00436EE4" w:rsidRDefault="00AA4433" w:rsidP="00BD30A4">
            <w:pPr>
              <w:jc w:val="center"/>
              <w:rPr>
                <w:rFonts w:ascii="Times New Roman" w:hAnsi="Times New Roman" w:cs="Times New Roman"/>
              </w:rPr>
            </w:pPr>
            <w:r w:rsidRPr="00436EE4">
              <w:rPr>
                <w:rFonts w:ascii="Times New Roman" w:hAnsi="Times New Roman" w:cs="Times New Roman"/>
              </w:rPr>
              <w:t>Zonas glaciares</w:t>
            </w:r>
          </w:p>
        </w:tc>
        <w:tc>
          <w:tcPr>
            <w:tcW w:w="2203" w:type="dxa"/>
            <w:shd w:val="clear" w:color="auto" w:fill="auto"/>
            <w:vAlign w:val="center"/>
          </w:tcPr>
          <w:p w14:paraId="6FC21E72"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3990" w:dyaOrig="2925" w14:anchorId="248A00E7">
                <v:shape id="_x0000_i1043" type="#_x0000_t75" style="width:93.85pt;height:62.2pt" o:ole="">
                  <v:imagedata r:id="rId55" o:title=""/>
                </v:shape>
                <o:OLEObject Type="Embed" ProgID="Paint.Picture" ShapeID="_x0000_i1043" DrawAspect="Content" ObjectID="_1715005357" r:id="rId56"/>
              </w:object>
            </w:r>
          </w:p>
        </w:tc>
        <w:tc>
          <w:tcPr>
            <w:tcW w:w="2476" w:type="dxa"/>
            <w:shd w:val="clear" w:color="auto" w:fill="auto"/>
            <w:vAlign w:val="center"/>
          </w:tcPr>
          <w:p w14:paraId="0516F16E"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4140" w:dyaOrig="2625" w14:anchorId="5D516CAB">
                <v:shape id="_x0000_i1044" type="#_x0000_t75" style="width:93.85pt;height:59.95pt" o:ole="">
                  <v:imagedata r:id="rId57" o:title=""/>
                </v:shape>
                <o:OLEObject Type="Embed" ProgID="Paint.Picture" ShapeID="_x0000_i1044" DrawAspect="Content" ObjectID="_1715005358" r:id="rId58"/>
              </w:object>
            </w:r>
          </w:p>
        </w:tc>
        <w:tc>
          <w:tcPr>
            <w:tcW w:w="2443" w:type="dxa"/>
            <w:shd w:val="clear" w:color="auto" w:fill="auto"/>
            <w:vAlign w:val="center"/>
          </w:tcPr>
          <w:p w14:paraId="5C38BFBB"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4215" w:dyaOrig="2835" w14:anchorId="17C2B24B">
                <v:shape id="_x0000_i1045" type="#_x0000_t75" style="width:92.3pt;height:62.85pt" o:ole="">
                  <v:imagedata r:id="rId59" o:title=""/>
                </v:shape>
                <o:OLEObject Type="Embed" ProgID="Paint.Picture" ShapeID="_x0000_i1045" DrawAspect="Content" ObjectID="_1715005359" r:id="rId60"/>
              </w:object>
            </w:r>
          </w:p>
        </w:tc>
      </w:tr>
      <w:tr w:rsidR="00AA4433" w:rsidRPr="00CF3F8E" w14:paraId="281C3A5F" w14:textId="77777777" w:rsidTr="005C10A6">
        <w:trPr>
          <w:trHeight w:val="389"/>
          <w:jc w:val="center"/>
        </w:trPr>
        <w:tc>
          <w:tcPr>
            <w:tcW w:w="1678" w:type="dxa"/>
            <w:shd w:val="clear" w:color="auto" w:fill="auto"/>
            <w:vAlign w:val="center"/>
          </w:tcPr>
          <w:p w14:paraId="5D296400" w14:textId="77777777" w:rsidR="00AA4433" w:rsidRPr="00CF3F8E" w:rsidRDefault="00AA4433" w:rsidP="00BD30A4">
            <w:pPr>
              <w:jc w:val="center"/>
              <w:rPr>
                <w:rFonts w:ascii="Times New Roman" w:hAnsi="Times New Roman" w:cs="Times New Roman"/>
                <w:b/>
              </w:rPr>
            </w:pPr>
            <w:r w:rsidRPr="00CF3F8E">
              <w:rPr>
                <w:rFonts w:ascii="Times New Roman" w:hAnsi="Times New Roman" w:cs="Times New Roman"/>
                <w:b/>
              </w:rPr>
              <w:t>Uso del suelo</w:t>
            </w:r>
          </w:p>
        </w:tc>
        <w:tc>
          <w:tcPr>
            <w:tcW w:w="7123" w:type="dxa"/>
            <w:gridSpan w:val="3"/>
            <w:shd w:val="clear" w:color="auto" w:fill="auto"/>
            <w:vAlign w:val="center"/>
          </w:tcPr>
          <w:p w14:paraId="17EE32B6" w14:textId="77777777" w:rsidR="00AA4433" w:rsidRPr="00CF3F8E" w:rsidRDefault="00AA4433" w:rsidP="00BD30A4">
            <w:pPr>
              <w:jc w:val="center"/>
              <w:rPr>
                <w:rFonts w:ascii="Times New Roman" w:hAnsi="Times New Roman" w:cs="Times New Roman"/>
              </w:rPr>
            </w:pPr>
          </w:p>
        </w:tc>
      </w:tr>
      <w:tr w:rsidR="00AA4433" w:rsidRPr="00CF3F8E" w14:paraId="6C4BFC5B" w14:textId="77777777" w:rsidTr="005C10A6">
        <w:trPr>
          <w:trHeight w:val="1474"/>
          <w:jc w:val="center"/>
        </w:trPr>
        <w:tc>
          <w:tcPr>
            <w:tcW w:w="1678" w:type="dxa"/>
            <w:shd w:val="clear" w:color="auto" w:fill="auto"/>
            <w:vAlign w:val="center"/>
          </w:tcPr>
          <w:p w14:paraId="5DF82893"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color w:val="000000"/>
                <w:lang w:eastAsia="es-CO"/>
              </w:rPr>
              <w:lastRenderedPageBreak/>
              <w:t>Construcciones</w:t>
            </w:r>
          </w:p>
        </w:tc>
        <w:tc>
          <w:tcPr>
            <w:tcW w:w="2203" w:type="dxa"/>
            <w:shd w:val="clear" w:color="auto" w:fill="auto"/>
            <w:vAlign w:val="center"/>
          </w:tcPr>
          <w:p w14:paraId="143975FB"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5520" w:dyaOrig="3450" w14:anchorId="233E9661">
                <v:shape id="_x0000_i1046" type="#_x0000_t75" style="width:94.3pt;height:62.2pt" o:ole="">
                  <v:imagedata r:id="rId61" o:title=""/>
                </v:shape>
                <o:OLEObject Type="Embed" ProgID="Paint.Picture" ShapeID="_x0000_i1046" DrawAspect="Content" ObjectID="_1715005360" r:id="rId62"/>
              </w:object>
            </w:r>
          </w:p>
        </w:tc>
        <w:tc>
          <w:tcPr>
            <w:tcW w:w="2476" w:type="dxa"/>
            <w:shd w:val="clear" w:color="auto" w:fill="auto"/>
            <w:vAlign w:val="center"/>
          </w:tcPr>
          <w:p w14:paraId="7B6FEB35"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5280" w:dyaOrig="4080" w14:anchorId="331BC462">
                <v:shape id="_x0000_i1047" type="#_x0000_t75" style="width:92.05pt;height:62.2pt" o:ole="">
                  <v:imagedata r:id="rId63" o:title=""/>
                </v:shape>
                <o:OLEObject Type="Embed" ProgID="Paint.Picture" ShapeID="_x0000_i1047" DrawAspect="Content" ObjectID="_1715005361" r:id="rId64"/>
              </w:object>
            </w:r>
          </w:p>
        </w:tc>
        <w:tc>
          <w:tcPr>
            <w:tcW w:w="2443" w:type="dxa"/>
            <w:shd w:val="clear" w:color="auto" w:fill="auto"/>
            <w:vAlign w:val="center"/>
          </w:tcPr>
          <w:p w14:paraId="0F9F45F8"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5580" w:dyaOrig="4605" w14:anchorId="4B499F78">
                <v:shape id="_x0000_i1048" type="#_x0000_t75" style="width:92.3pt;height:62.2pt" o:ole="">
                  <v:imagedata r:id="rId65" o:title=""/>
                </v:shape>
                <o:OLEObject Type="Embed" ProgID="Paint.Picture" ShapeID="_x0000_i1048" DrawAspect="Content" ObjectID="_1715005362" r:id="rId66"/>
              </w:object>
            </w:r>
          </w:p>
        </w:tc>
      </w:tr>
      <w:tr w:rsidR="00AA4433" w:rsidRPr="00CF3F8E" w14:paraId="2C2FC15C" w14:textId="77777777" w:rsidTr="005C10A6">
        <w:trPr>
          <w:trHeight w:val="1450"/>
          <w:jc w:val="center"/>
        </w:trPr>
        <w:tc>
          <w:tcPr>
            <w:tcW w:w="1678" w:type="dxa"/>
            <w:shd w:val="clear" w:color="auto" w:fill="auto"/>
            <w:vAlign w:val="center"/>
          </w:tcPr>
          <w:p w14:paraId="3A1D10EA" w14:textId="77777777" w:rsidR="00AA4433" w:rsidRPr="00CF3F8E" w:rsidRDefault="00AA4433" w:rsidP="00BD30A4">
            <w:pPr>
              <w:jc w:val="center"/>
              <w:rPr>
                <w:rFonts w:ascii="Times New Roman" w:hAnsi="Times New Roman" w:cs="Times New Roman"/>
                <w:color w:val="000000"/>
                <w:lang w:eastAsia="es-CO"/>
              </w:rPr>
            </w:pPr>
            <w:r w:rsidRPr="00436EE4">
              <w:rPr>
                <w:rFonts w:ascii="Times New Roman" w:hAnsi="Times New Roman" w:cs="Times New Roman"/>
                <w:color w:val="000000"/>
                <w:lang w:eastAsia="es-CO"/>
              </w:rPr>
              <w:t>Pastos</w:t>
            </w:r>
          </w:p>
        </w:tc>
        <w:tc>
          <w:tcPr>
            <w:tcW w:w="2203" w:type="dxa"/>
            <w:shd w:val="clear" w:color="auto" w:fill="auto"/>
            <w:vAlign w:val="center"/>
          </w:tcPr>
          <w:p w14:paraId="081EC38B"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2205" w:dyaOrig="1770" w14:anchorId="62779D74">
                <v:shape id="_x0000_i1049" type="#_x0000_t75" style="width:92.3pt;height:62.2pt" o:ole="">
                  <v:imagedata r:id="rId67" o:title=""/>
                </v:shape>
                <o:OLEObject Type="Embed" ProgID="Paint.Picture" ShapeID="_x0000_i1049" DrawAspect="Content" ObjectID="_1715005363" r:id="rId68"/>
              </w:object>
            </w:r>
          </w:p>
        </w:tc>
        <w:tc>
          <w:tcPr>
            <w:tcW w:w="2476" w:type="dxa"/>
            <w:shd w:val="clear" w:color="auto" w:fill="auto"/>
            <w:vAlign w:val="center"/>
          </w:tcPr>
          <w:p w14:paraId="1F405981"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2100" w:dyaOrig="1830" w14:anchorId="21E04355">
                <v:shape id="_x0000_i1050" type="#_x0000_t75" style="width:98.3pt;height:63.75pt" o:ole="">
                  <v:imagedata r:id="rId69" o:title=""/>
                </v:shape>
                <o:OLEObject Type="Embed" ProgID="Paint.Picture" ShapeID="_x0000_i1050" DrawAspect="Content" ObjectID="_1715005364" r:id="rId70"/>
              </w:object>
            </w:r>
          </w:p>
        </w:tc>
        <w:tc>
          <w:tcPr>
            <w:tcW w:w="2443" w:type="dxa"/>
            <w:shd w:val="clear" w:color="auto" w:fill="auto"/>
            <w:vAlign w:val="center"/>
          </w:tcPr>
          <w:p w14:paraId="02B67193"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2280" w:dyaOrig="1560" w14:anchorId="3383E5B4">
                <v:shape id="_x0000_i1051" type="#_x0000_t75" style="width:93.6pt;height:62.2pt" o:ole="">
                  <v:imagedata r:id="rId71" o:title=""/>
                </v:shape>
                <o:OLEObject Type="Embed" ProgID="Paint.Picture" ShapeID="_x0000_i1051" DrawAspect="Content" ObjectID="_1715005365" r:id="rId72"/>
              </w:object>
            </w:r>
          </w:p>
        </w:tc>
      </w:tr>
      <w:tr w:rsidR="00AA4433" w:rsidRPr="00CF3F8E" w14:paraId="3212ADB2" w14:textId="77777777" w:rsidTr="005C10A6">
        <w:trPr>
          <w:trHeight w:val="1442"/>
          <w:jc w:val="center"/>
        </w:trPr>
        <w:tc>
          <w:tcPr>
            <w:tcW w:w="1678" w:type="dxa"/>
            <w:tcBorders>
              <w:bottom w:val="single" w:sz="4" w:space="0" w:color="auto"/>
            </w:tcBorders>
            <w:shd w:val="clear" w:color="auto" w:fill="auto"/>
            <w:vAlign w:val="center"/>
          </w:tcPr>
          <w:p w14:paraId="3F19BFAA" w14:textId="77777777" w:rsidR="00AA4433" w:rsidRPr="00CF3F8E" w:rsidRDefault="00AA4433" w:rsidP="00BD30A4">
            <w:pPr>
              <w:jc w:val="center"/>
              <w:rPr>
                <w:rFonts w:ascii="Times New Roman" w:hAnsi="Times New Roman" w:cs="Times New Roman"/>
                <w:color w:val="000000"/>
                <w:lang w:eastAsia="es-CO"/>
              </w:rPr>
            </w:pPr>
            <w:r w:rsidRPr="00CF3F8E">
              <w:rPr>
                <w:rFonts w:ascii="Times New Roman" w:hAnsi="Times New Roman" w:cs="Times New Roman"/>
                <w:color w:val="000000"/>
                <w:lang w:eastAsia="es-CO"/>
              </w:rPr>
              <w:t>Cultivos</w:t>
            </w:r>
          </w:p>
        </w:tc>
        <w:tc>
          <w:tcPr>
            <w:tcW w:w="2203" w:type="dxa"/>
            <w:tcBorders>
              <w:bottom w:val="single" w:sz="4" w:space="0" w:color="auto"/>
            </w:tcBorders>
            <w:shd w:val="clear" w:color="auto" w:fill="auto"/>
            <w:vAlign w:val="center"/>
          </w:tcPr>
          <w:p w14:paraId="59DAB40C"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1740" w:dyaOrig="2475" w14:anchorId="660FEB5A">
                <v:shape id="_x0000_i1052" type="#_x0000_t75" style="width:93.85pt;height:62.2pt" o:ole="">
                  <v:imagedata r:id="rId73" o:title=""/>
                </v:shape>
                <o:OLEObject Type="Embed" ProgID="Paint.Picture" ShapeID="_x0000_i1052" DrawAspect="Content" ObjectID="_1715005366" r:id="rId74"/>
              </w:object>
            </w:r>
          </w:p>
        </w:tc>
        <w:tc>
          <w:tcPr>
            <w:tcW w:w="2476" w:type="dxa"/>
            <w:tcBorders>
              <w:bottom w:val="single" w:sz="4" w:space="0" w:color="auto"/>
            </w:tcBorders>
            <w:shd w:val="clear" w:color="auto" w:fill="auto"/>
            <w:vAlign w:val="center"/>
          </w:tcPr>
          <w:p w14:paraId="363A21A7"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1980" w:dyaOrig="2625" w14:anchorId="0BC4C80C">
                <v:shape id="_x0000_i1053" type="#_x0000_t75" style="width:93.85pt;height:62.2pt" o:ole="">
                  <v:imagedata r:id="rId75" o:title=""/>
                </v:shape>
                <o:OLEObject Type="Embed" ProgID="Paint.Picture" ShapeID="_x0000_i1053" DrawAspect="Content" ObjectID="_1715005367" r:id="rId76"/>
              </w:object>
            </w:r>
          </w:p>
        </w:tc>
        <w:tc>
          <w:tcPr>
            <w:tcW w:w="2443" w:type="dxa"/>
            <w:tcBorders>
              <w:bottom w:val="single" w:sz="4" w:space="0" w:color="auto"/>
            </w:tcBorders>
            <w:shd w:val="clear" w:color="auto" w:fill="auto"/>
            <w:vAlign w:val="center"/>
          </w:tcPr>
          <w:p w14:paraId="6F29CFB8" w14:textId="77777777" w:rsidR="00AA4433" w:rsidRPr="00CF3F8E" w:rsidRDefault="00AA4433" w:rsidP="00BD30A4">
            <w:pPr>
              <w:jc w:val="center"/>
              <w:rPr>
                <w:rFonts w:ascii="Times New Roman" w:hAnsi="Times New Roman" w:cs="Times New Roman"/>
              </w:rPr>
            </w:pPr>
            <w:r w:rsidRPr="00CF3F8E">
              <w:rPr>
                <w:rFonts w:ascii="Times New Roman" w:hAnsi="Times New Roman" w:cs="Times New Roman"/>
              </w:rPr>
              <w:object w:dxaOrig="1950" w:dyaOrig="2460" w14:anchorId="173B1A80">
                <v:shape id="_x0000_i1054" type="#_x0000_t75" style="width:94.5pt;height:62.2pt" o:ole="">
                  <v:imagedata r:id="rId77" o:title=""/>
                </v:shape>
                <o:OLEObject Type="Embed" ProgID="Paint.Picture" ShapeID="_x0000_i1054" DrawAspect="Content" ObjectID="_1715005368" r:id="rId78"/>
              </w:object>
            </w:r>
          </w:p>
        </w:tc>
      </w:tr>
    </w:tbl>
    <w:p w14:paraId="119E5637" w14:textId="77777777" w:rsidR="00AA4433" w:rsidRPr="007451DF" w:rsidRDefault="00AA4433" w:rsidP="00AA4433">
      <w:pPr>
        <w:spacing w:after="0"/>
        <w:ind w:firstLine="284"/>
        <w:jc w:val="both"/>
        <w:rPr>
          <w:rFonts w:ascii="Times New Roman" w:hAnsi="Times New Roman" w:cs="Times New Roman"/>
          <w:sz w:val="24"/>
          <w:szCs w:val="24"/>
        </w:rPr>
      </w:pPr>
    </w:p>
    <w:p w14:paraId="20FF23A3" w14:textId="77777777" w:rsidR="00AA4433" w:rsidRPr="00FF26AF" w:rsidRDefault="00AA4433" w:rsidP="00FF26AF">
      <w:pPr>
        <w:spacing w:after="0" w:line="240" w:lineRule="auto"/>
        <w:jc w:val="both"/>
        <w:rPr>
          <w:rFonts w:ascii="Times New Roman" w:hAnsi="Times New Roman" w:cs="Times New Roman"/>
          <w:b/>
          <w:bCs/>
          <w:sz w:val="24"/>
          <w:szCs w:val="24"/>
        </w:rPr>
      </w:pPr>
      <w:r w:rsidRPr="00FF26AF">
        <w:rPr>
          <w:rFonts w:ascii="Times New Roman" w:hAnsi="Times New Roman" w:cs="Times New Roman"/>
          <w:b/>
          <w:bCs/>
          <w:sz w:val="24"/>
          <w:szCs w:val="24"/>
        </w:rPr>
        <w:t>3.3 Clasificación supervisada</w:t>
      </w:r>
    </w:p>
    <w:p w14:paraId="7706F85B" w14:textId="77777777" w:rsidR="00AA4433" w:rsidRPr="0082230F" w:rsidRDefault="00AA4433" w:rsidP="00FF26AF">
      <w:pPr>
        <w:spacing w:after="0" w:line="240" w:lineRule="auto"/>
        <w:ind w:firstLine="284"/>
        <w:jc w:val="both"/>
        <w:rPr>
          <w:rFonts w:ascii="Times New Roman" w:hAnsi="Times New Roman" w:cs="Times New Roman"/>
          <w:sz w:val="24"/>
          <w:szCs w:val="24"/>
        </w:rPr>
      </w:pPr>
    </w:p>
    <w:p w14:paraId="6172BA96" w14:textId="5A9F1129" w:rsidR="00AA4433" w:rsidRPr="007451DF" w:rsidRDefault="00AA4433" w:rsidP="00FF26AF">
      <w:pPr>
        <w:spacing w:after="0" w:line="240" w:lineRule="auto"/>
        <w:jc w:val="both"/>
        <w:rPr>
          <w:rFonts w:ascii="Times New Roman" w:hAnsi="Times New Roman" w:cs="Times New Roman"/>
          <w:sz w:val="24"/>
          <w:szCs w:val="24"/>
        </w:rPr>
      </w:pPr>
      <w:r w:rsidRPr="0082230F">
        <w:rPr>
          <w:rFonts w:ascii="Times New Roman" w:hAnsi="Times New Roman" w:cs="Times New Roman"/>
          <w:sz w:val="24"/>
          <w:szCs w:val="24"/>
        </w:rPr>
        <w:t>Se obtuvo la clasificación supervisada de las categorías interpretadas (</w:t>
      </w:r>
      <w:r w:rsidRPr="00145603">
        <w:rPr>
          <w:rFonts w:ascii="Times New Roman" w:hAnsi="Times New Roman" w:cs="Times New Roman"/>
          <w:b/>
          <w:bCs/>
          <w:sz w:val="24"/>
          <w:szCs w:val="24"/>
        </w:rPr>
        <w:t>Figura 9</w:t>
      </w:r>
      <w:r w:rsidRPr="0082230F">
        <w:rPr>
          <w:rFonts w:ascii="Times New Roman" w:hAnsi="Times New Roman" w:cs="Times New Roman"/>
          <w:sz w:val="24"/>
          <w:szCs w:val="24"/>
        </w:rPr>
        <w:t xml:space="preserve">), por ejemplo, la distribución de bosques (en verde oscuro), y la distribución de páramos (en </w:t>
      </w:r>
      <w:r w:rsidR="004B07A1">
        <w:rPr>
          <w:rFonts w:ascii="Times New Roman" w:hAnsi="Times New Roman" w:cs="Times New Roman"/>
          <w:sz w:val="24"/>
          <w:szCs w:val="24"/>
        </w:rPr>
        <w:t>rosa</w:t>
      </w:r>
      <w:r w:rsidRPr="0082230F">
        <w:rPr>
          <w:rFonts w:ascii="Times New Roman" w:hAnsi="Times New Roman" w:cs="Times New Roman"/>
          <w:sz w:val="24"/>
          <w:szCs w:val="24"/>
        </w:rPr>
        <w:t>) y afloramientos rocosos (en rosa) en zonas de alta montaña. Un aspecto importante en la clasificación fue la separación de las nubes (color púrpura) y las sombras (</w:t>
      </w:r>
      <w:r w:rsidR="004B07A1">
        <w:rPr>
          <w:rFonts w:ascii="Times New Roman" w:hAnsi="Times New Roman" w:cs="Times New Roman"/>
          <w:sz w:val="24"/>
          <w:szCs w:val="24"/>
        </w:rPr>
        <w:t>blanco</w:t>
      </w:r>
      <w:r w:rsidRPr="0082230F">
        <w:rPr>
          <w:rFonts w:ascii="Times New Roman" w:hAnsi="Times New Roman" w:cs="Times New Roman"/>
          <w:sz w:val="24"/>
          <w:szCs w:val="24"/>
        </w:rPr>
        <w:t xml:space="preserve">), ya que éstas presentaban cierta confusión en la clasificación de las categorías, principalmente con las zonas glaciares y algunos </w:t>
      </w:r>
      <w:r>
        <w:rPr>
          <w:rFonts w:ascii="Times New Roman" w:hAnsi="Times New Roman" w:cs="Times New Roman"/>
          <w:sz w:val="24"/>
          <w:szCs w:val="24"/>
        </w:rPr>
        <w:t>B</w:t>
      </w:r>
      <w:r w:rsidRPr="0082230F">
        <w:rPr>
          <w:rFonts w:ascii="Times New Roman" w:hAnsi="Times New Roman" w:cs="Times New Roman"/>
          <w:sz w:val="24"/>
          <w:szCs w:val="24"/>
        </w:rPr>
        <w:t xml:space="preserve">osques o </w:t>
      </w:r>
      <w:r>
        <w:rPr>
          <w:rFonts w:ascii="Times New Roman" w:hAnsi="Times New Roman" w:cs="Times New Roman"/>
          <w:sz w:val="24"/>
          <w:szCs w:val="24"/>
        </w:rPr>
        <w:t>Arbustos</w:t>
      </w:r>
      <w:r w:rsidRPr="0082230F">
        <w:rPr>
          <w:rFonts w:ascii="Times New Roman" w:hAnsi="Times New Roman" w:cs="Times New Roman"/>
          <w:sz w:val="24"/>
          <w:szCs w:val="24"/>
        </w:rPr>
        <w:t xml:space="preserve"> que en su momento mostraron similitud en la reflectancia de los píxeles.</w:t>
      </w:r>
    </w:p>
    <w:p w14:paraId="7481C8E5" w14:textId="0DFC613F" w:rsidR="00AA4433" w:rsidRDefault="00AA4433" w:rsidP="00FF26AF">
      <w:pPr>
        <w:spacing w:after="0" w:line="240" w:lineRule="auto"/>
        <w:jc w:val="both"/>
        <w:rPr>
          <w:rFonts w:ascii="Times New Roman" w:hAnsi="Times New Roman" w:cs="Times New Roman"/>
          <w:sz w:val="24"/>
          <w:szCs w:val="24"/>
        </w:rPr>
      </w:pPr>
    </w:p>
    <w:p w14:paraId="262B5B12" w14:textId="509C267E" w:rsidR="00767252" w:rsidRDefault="00444A52" w:rsidP="00FF26AF">
      <w:pPr>
        <w:spacing w:after="0" w:line="240" w:lineRule="auto"/>
        <w:rPr>
          <w:rFonts w:ascii="Times New Roman" w:hAnsi="Times New Roman" w:cs="Times New Roman"/>
          <w:sz w:val="24"/>
          <w:szCs w:val="24"/>
        </w:rPr>
      </w:pPr>
      <w:r>
        <w:rPr>
          <w:noProof/>
        </w:rPr>
        <w:lastRenderedPageBreak/>
        <w:drawing>
          <wp:inline distT="0" distB="0" distL="0" distR="0" wp14:anchorId="7F209D2C" wp14:editId="2E659DE0">
            <wp:extent cx="2923404" cy="41400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23404" cy="4140000"/>
                    </a:xfrm>
                    <a:prstGeom prst="rect">
                      <a:avLst/>
                    </a:prstGeom>
                    <a:noFill/>
                    <a:ln>
                      <a:noFill/>
                    </a:ln>
                  </pic:spPr>
                </pic:pic>
              </a:graphicData>
            </a:graphic>
          </wp:inline>
        </w:drawing>
      </w:r>
    </w:p>
    <w:p w14:paraId="2CC743CA" w14:textId="40CFF44D" w:rsidR="00BE6AFD" w:rsidRPr="00874072" w:rsidRDefault="00BE6AFD" w:rsidP="00FF26AF">
      <w:pPr>
        <w:spacing w:after="0" w:line="240" w:lineRule="auto"/>
        <w:rPr>
          <w:rFonts w:ascii="Times New Roman" w:hAnsi="Times New Roman" w:cs="Times New Roman"/>
          <w:sz w:val="24"/>
          <w:szCs w:val="24"/>
        </w:rPr>
      </w:pPr>
      <w:r w:rsidRPr="00874072">
        <w:rPr>
          <w:rFonts w:ascii="Times New Roman" w:hAnsi="Times New Roman" w:cs="Times New Roman"/>
          <w:b/>
          <w:bCs/>
          <w:sz w:val="24"/>
          <w:szCs w:val="24"/>
        </w:rPr>
        <w:t>Figura 9.</w:t>
      </w:r>
      <w:r w:rsidRPr="00874072">
        <w:rPr>
          <w:rFonts w:ascii="Times New Roman" w:hAnsi="Times New Roman" w:cs="Times New Roman"/>
          <w:sz w:val="24"/>
          <w:szCs w:val="24"/>
        </w:rPr>
        <w:t xml:space="preserve"> Clasificación supervisada con MV.</w:t>
      </w:r>
    </w:p>
    <w:p w14:paraId="73806D27" w14:textId="7BE26B73" w:rsidR="00BE6AFD" w:rsidRPr="00B02C14" w:rsidRDefault="00BE6AFD" w:rsidP="00FF26AF">
      <w:pPr>
        <w:spacing w:after="0" w:line="240" w:lineRule="auto"/>
        <w:rPr>
          <w:rFonts w:ascii="Times New Roman" w:hAnsi="Times New Roman" w:cs="Times New Roman"/>
          <w:sz w:val="24"/>
          <w:szCs w:val="24"/>
          <w:lang w:val="en-US"/>
        </w:rPr>
      </w:pPr>
      <w:r w:rsidRPr="00B02C14">
        <w:rPr>
          <w:rFonts w:ascii="Times New Roman" w:hAnsi="Times New Roman" w:cs="Times New Roman"/>
          <w:b/>
          <w:bCs/>
          <w:sz w:val="24"/>
          <w:szCs w:val="24"/>
          <w:lang w:val="en-US"/>
        </w:rPr>
        <w:t>Figure 9.</w:t>
      </w:r>
      <w:r w:rsidRPr="00B02C14">
        <w:rPr>
          <w:rFonts w:ascii="Times New Roman" w:hAnsi="Times New Roman" w:cs="Times New Roman"/>
          <w:sz w:val="24"/>
          <w:szCs w:val="24"/>
          <w:lang w:val="en-US"/>
        </w:rPr>
        <w:t xml:space="preserve"> Classification supervised with MV</w:t>
      </w:r>
      <w:r w:rsidR="00874072" w:rsidRPr="00B02C14">
        <w:rPr>
          <w:rFonts w:ascii="Times New Roman" w:hAnsi="Times New Roman" w:cs="Times New Roman"/>
          <w:sz w:val="24"/>
          <w:szCs w:val="24"/>
          <w:lang w:val="en-US"/>
        </w:rPr>
        <w:t>.</w:t>
      </w:r>
    </w:p>
    <w:p w14:paraId="2679E15C" w14:textId="7FB6326C" w:rsidR="00BE6AFD" w:rsidRPr="00B02C14" w:rsidRDefault="00BE6AFD" w:rsidP="002A641D">
      <w:pPr>
        <w:spacing w:after="0" w:line="240" w:lineRule="auto"/>
        <w:rPr>
          <w:rFonts w:ascii="Times New Roman" w:hAnsi="Times New Roman" w:cs="Times New Roman"/>
          <w:sz w:val="24"/>
          <w:szCs w:val="24"/>
          <w:lang w:val="en-US"/>
        </w:rPr>
      </w:pPr>
    </w:p>
    <w:p w14:paraId="609D6FF3" w14:textId="77777777" w:rsidR="00D32261" w:rsidRPr="002A641D" w:rsidRDefault="00D32261" w:rsidP="00D32261">
      <w:pPr>
        <w:spacing w:after="0"/>
        <w:jc w:val="both"/>
        <w:rPr>
          <w:rFonts w:ascii="Times New Roman" w:hAnsi="Times New Roman" w:cs="Times New Roman"/>
          <w:b/>
          <w:bCs/>
          <w:sz w:val="24"/>
          <w:szCs w:val="24"/>
        </w:rPr>
      </w:pPr>
      <w:r w:rsidRPr="002A641D">
        <w:rPr>
          <w:rFonts w:ascii="Times New Roman" w:hAnsi="Times New Roman" w:cs="Times New Roman"/>
          <w:b/>
          <w:bCs/>
          <w:sz w:val="24"/>
          <w:szCs w:val="24"/>
        </w:rPr>
        <w:t>3.4 Validación del trabajo de campo</w:t>
      </w:r>
    </w:p>
    <w:p w14:paraId="0BB95924" w14:textId="137FE970" w:rsidR="00D32261" w:rsidRPr="002A641D" w:rsidRDefault="00D32261" w:rsidP="002A641D">
      <w:pPr>
        <w:spacing w:after="0" w:line="240" w:lineRule="auto"/>
        <w:jc w:val="both"/>
        <w:rPr>
          <w:rFonts w:ascii="Times New Roman" w:hAnsi="Times New Roman" w:cs="Times New Roman"/>
          <w:sz w:val="24"/>
          <w:szCs w:val="24"/>
        </w:rPr>
      </w:pPr>
    </w:p>
    <w:p w14:paraId="551BCCE4" w14:textId="2AABD0FF" w:rsidR="006E7E53" w:rsidRDefault="000C20F4" w:rsidP="002A641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Se identificó las principales confusiones por parte de la clasificación con el MV</w:t>
      </w:r>
      <w:r w:rsidR="007A38A2">
        <w:rPr>
          <w:rFonts w:ascii="Times New Roman" w:hAnsi="Times New Roman" w:cs="Times New Roman"/>
          <w:sz w:val="24"/>
          <w:szCs w:val="24"/>
        </w:rPr>
        <w:t xml:space="preserve"> (</w:t>
      </w:r>
      <w:r w:rsidR="00D179CB" w:rsidRPr="00D179CB">
        <w:rPr>
          <w:rFonts w:ascii="Times New Roman" w:hAnsi="Times New Roman" w:cs="Times New Roman"/>
          <w:b/>
          <w:bCs/>
          <w:sz w:val="24"/>
          <w:szCs w:val="24"/>
        </w:rPr>
        <w:t>Cuadro 5</w:t>
      </w:r>
      <w:r w:rsidR="007A38A2">
        <w:rPr>
          <w:rFonts w:ascii="Times New Roman" w:hAnsi="Times New Roman" w:cs="Times New Roman"/>
          <w:sz w:val="24"/>
          <w:szCs w:val="24"/>
        </w:rPr>
        <w:t>)</w:t>
      </w:r>
      <w:r>
        <w:rPr>
          <w:rFonts w:ascii="Times New Roman" w:hAnsi="Times New Roman" w:cs="Times New Roman"/>
          <w:sz w:val="24"/>
          <w:szCs w:val="24"/>
        </w:rPr>
        <w:t xml:space="preserve">, se pudo observar que las zonas con </w:t>
      </w:r>
      <w:r w:rsidR="00B053B6">
        <w:rPr>
          <w:rFonts w:ascii="Times New Roman" w:hAnsi="Times New Roman" w:cs="Times New Roman"/>
          <w:sz w:val="24"/>
          <w:szCs w:val="24"/>
        </w:rPr>
        <w:t>C</w:t>
      </w:r>
      <w:r>
        <w:rPr>
          <w:rFonts w:ascii="Times New Roman" w:hAnsi="Times New Roman" w:cs="Times New Roman"/>
          <w:sz w:val="24"/>
          <w:szCs w:val="24"/>
        </w:rPr>
        <w:t xml:space="preserve">onstrucciones principalmente las áreas urbanas </w:t>
      </w:r>
      <w:r w:rsidR="00DA7325">
        <w:rPr>
          <w:rFonts w:ascii="Times New Roman" w:hAnsi="Times New Roman" w:cs="Times New Roman"/>
          <w:sz w:val="24"/>
          <w:szCs w:val="24"/>
        </w:rPr>
        <w:t>tendieron</w:t>
      </w:r>
      <w:r>
        <w:rPr>
          <w:rFonts w:ascii="Times New Roman" w:hAnsi="Times New Roman" w:cs="Times New Roman"/>
          <w:sz w:val="24"/>
          <w:szCs w:val="24"/>
        </w:rPr>
        <w:t xml:space="preserve"> a clasificarse como </w:t>
      </w:r>
      <w:r w:rsidR="00B053B6">
        <w:rPr>
          <w:rFonts w:ascii="Times New Roman" w:hAnsi="Times New Roman" w:cs="Times New Roman"/>
          <w:sz w:val="24"/>
          <w:szCs w:val="24"/>
        </w:rPr>
        <w:t>A</w:t>
      </w:r>
      <w:r>
        <w:rPr>
          <w:rFonts w:ascii="Times New Roman" w:hAnsi="Times New Roman" w:cs="Times New Roman"/>
          <w:sz w:val="24"/>
          <w:szCs w:val="24"/>
        </w:rPr>
        <w:t>floramientos rocosos</w:t>
      </w:r>
      <w:r w:rsidR="006E7E53">
        <w:rPr>
          <w:rFonts w:ascii="Times New Roman" w:hAnsi="Times New Roman" w:cs="Times New Roman"/>
          <w:sz w:val="24"/>
          <w:szCs w:val="24"/>
        </w:rPr>
        <w:t xml:space="preserve">, esto debido principalmente a la </w:t>
      </w:r>
      <w:proofErr w:type="spellStart"/>
      <w:r w:rsidR="007A38A2">
        <w:rPr>
          <w:rFonts w:ascii="Times New Roman" w:hAnsi="Times New Roman" w:cs="Times New Roman"/>
          <w:sz w:val="24"/>
          <w:szCs w:val="24"/>
        </w:rPr>
        <w:t>similaridad</w:t>
      </w:r>
      <w:proofErr w:type="spellEnd"/>
      <w:r w:rsidR="006E7E53">
        <w:rPr>
          <w:rFonts w:ascii="Times New Roman" w:hAnsi="Times New Roman" w:cs="Times New Roman"/>
          <w:sz w:val="24"/>
          <w:szCs w:val="24"/>
        </w:rPr>
        <w:t xml:space="preserve"> espectral, del mismo modo</w:t>
      </w:r>
      <w:r w:rsidR="007A38A2">
        <w:rPr>
          <w:rFonts w:ascii="Times New Roman" w:hAnsi="Times New Roman" w:cs="Times New Roman"/>
          <w:sz w:val="24"/>
          <w:szCs w:val="24"/>
        </w:rPr>
        <w:t>,</w:t>
      </w:r>
      <w:r w:rsidR="006E7E53">
        <w:rPr>
          <w:rFonts w:ascii="Times New Roman" w:hAnsi="Times New Roman" w:cs="Times New Roman"/>
          <w:sz w:val="24"/>
          <w:szCs w:val="24"/>
        </w:rPr>
        <w:t xml:space="preserve"> algunos parches de </w:t>
      </w:r>
      <w:r w:rsidR="00B053B6">
        <w:rPr>
          <w:rFonts w:ascii="Times New Roman" w:hAnsi="Times New Roman" w:cs="Times New Roman"/>
          <w:sz w:val="24"/>
          <w:szCs w:val="24"/>
        </w:rPr>
        <w:t>B</w:t>
      </w:r>
      <w:r w:rsidR="006E7E53">
        <w:rPr>
          <w:rFonts w:ascii="Times New Roman" w:hAnsi="Times New Roman" w:cs="Times New Roman"/>
          <w:sz w:val="24"/>
          <w:szCs w:val="24"/>
        </w:rPr>
        <w:t>osque</w:t>
      </w:r>
      <w:r w:rsidR="00B053B6">
        <w:rPr>
          <w:rFonts w:ascii="Times New Roman" w:hAnsi="Times New Roman" w:cs="Times New Roman"/>
          <w:sz w:val="24"/>
          <w:szCs w:val="24"/>
        </w:rPr>
        <w:t>s</w:t>
      </w:r>
      <w:r w:rsidR="006E7E53">
        <w:rPr>
          <w:rFonts w:ascii="Times New Roman" w:hAnsi="Times New Roman" w:cs="Times New Roman"/>
          <w:sz w:val="24"/>
          <w:szCs w:val="24"/>
        </w:rPr>
        <w:t xml:space="preserve"> presentaron confusión con </w:t>
      </w:r>
      <w:r w:rsidR="00B053B6">
        <w:rPr>
          <w:rFonts w:ascii="Times New Roman" w:hAnsi="Times New Roman" w:cs="Times New Roman"/>
          <w:sz w:val="24"/>
          <w:szCs w:val="24"/>
        </w:rPr>
        <w:t>C</w:t>
      </w:r>
      <w:r w:rsidR="006E7E53">
        <w:rPr>
          <w:rFonts w:ascii="Times New Roman" w:hAnsi="Times New Roman" w:cs="Times New Roman"/>
          <w:sz w:val="24"/>
          <w:szCs w:val="24"/>
        </w:rPr>
        <w:t>uerpos de agua esto debido a algunas sombras</w:t>
      </w:r>
      <w:r w:rsidR="007A38A2">
        <w:rPr>
          <w:rFonts w:ascii="Times New Roman" w:hAnsi="Times New Roman" w:cs="Times New Roman"/>
          <w:sz w:val="24"/>
          <w:szCs w:val="24"/>
        </w:rPr>
        <w:t xml:space="preserve"> reflejadas por la posición topográfica, algunos zonas de </w:t>
      </w:r>
      <w:r w:rsidR="00B053B6">
        <w:rPr>
          <w:rFonts w:ascii="Times New Roman" w:hAnsi="Times New Roman" w:cs="Times New Roman"/>
          <w:sz w:val="24"/>
          <w:szCs w:val="24"/>
        </w:rPr>
        <w:t>C</w:t>
      </w:r>
      <w:r w:rsidR="007A38A2">
        <w:rPr>
          <w:rFonts w:ascii="Times New Roman" w:hAnsi="Times New Roman" w:cs="Times New Roman"/>
          <w:sz w:val="24"/>
          <w:szCs w:val="24"/>
        </w:rPr>
        <w:t xml:space="preserve">ultivos presentaron confusión con respecto a zonas de </w:t>
      </w:r>
      <w:r w:rsidR="00B053B6">
        <w:rPr>
          <w:rFonts w:ascii="Times New Roman" w:hAnsi="Times New Roman" w:cs="Times New Roman"/>
          <w:sz w:val="24"/>
          <w:szCs w:val="24"/>
        </w:rPr>
        <w:t>F</w:t>
      </w:r>
      <w:r w:rsidR="007A38A2">
        <w:rPr>
          <w:rFonts w:ascii="Times New Roman" w:hAnsi="Times New Roman" w:cs="Times New Roman"/>
          <w:sz w:val="24"/>
          <w:szCs w:val="24"/>
        </w:rPr>
        <w:t xml:space="preserve">railejones y </w:t>
      </w:r>
      <w:r w:rsidR="00B053B6">
        <w:rPr>
          <w:rFonts w:ascii="Times New Roman" w:hAnsi="Times New Roman" w:cs="Times New Roman"/>
          <w:sz w:val="24"/>
          <w:szCs w:val="24"/>
        </w:rPr>
        <w:t>A</w:t>
      </w:r>
      <w:r w:rsidR="007A38A2">
        <w:rPr>
          <w:rFonts w:ascii="Times New Roman" w:hAnsi="Times New Roman" w:cs="Times New Roman"/>
          <w:sz w:val="24"/>
          <w:szCs w:val="24"/>
        </w:rPr>
        <w:t>rbustos, esto se comprobó a partir de los diferentes estados de desarrollo de</w:t>
      </w:r>
      <w:r w:rsidR="00386CEA">
        <w:rPr>
          <w:rFonts w:ascii="Times New Roman" w:hAnsi="Times New Roman" w:cs="Times New Roman"/>
          <w:sz w:val="24"/>
          <w:szCs w:val="24"/>
        </w:rPr>
        <w:t xml:space="preserve"> </w:t>
      </w:r>
      <w:r w:rsidR="007A38A2">
        <w:rPr>
          <w:rFonts w:ascii="Times New Roman" w:hAnsi="Times New Roman" w:cs="Times New Roman"/>
          <w:sz w:val="24"/>
          <w:szCs w:val="24"/>
        </w:rPr>
        <w:t>l</w:t>
      </w:r>
      <w:r w:rsidR="00386CEA">
        <w:rPr>
          <w:rFonts w:ascii="Times New Roman" w:hAnsi="Times New Roman" w:cs="Times New Roman"/>
          <w:sz w:val="24"/>
          <w:szCs w:val="24"/>
        </w:rPr>
        <w:t>os</w:t>
      </w:r>
      <w:r w:rsidR="007A38A2">
        <w:rPr>
          <w:rFonts w:ascii="Times New Roman" w:hAnsi="Times New Roman" w:cs="Times New Roman"/>
          <w:sz w:val="24"/>
          <w:szCs w:val="24"/>
        </w:rPr>
        <w:t xml:space="preserve"> cultivo</w:t>
      </w:r>
      <w:r w:rsidR="00386CEA">
        <w:rPr>
          <w:rFonts w:ascii="Times New Roman" w:hAnsi="Times New Roman" w:cs="Times New Roman"/>
          <w:sz w:val="24"/>
          <w:szCs w:val="24"/>
        </w:rPr>
        <w:t xml:space="preserve">s que </w:t>
      </w:r>
      <w:r w:rsidR="00B053B6">
        <w:rPr>
          <w:rFonts w:ascii="Times New Roman" w:hAnsi="Times New Roman" w:cs="Times New Roman"/>
          <w:sz w:val="24"/>
          <w:szCs w:val="24"/>
        </w:rPr>
        <w:t>generaron</w:t>
      </w:r>
      <w:r w:rsidR="00386CEA">
        <w:rPr>
          <w:rFonts w:ascii="Times New Roman" w:hAnsi="Times New Roman" w:cs="Times New Roman"/>
          <w:sz w:val="24"/>
          <w:szCs w:val="24"/>
        </w:rPr>
        <w:t xml:space="preserve"> una </w:t>
      </w:r>
      <w:proofErr w:type="spellStart"/>
      <w:r w:rsidR="00386CEA">
        <w:rPr>
          <w:rFonts w:ascii="Times New Roman" w:hAnsi="Times New Roman" w:cs="Times New Roman"/>
          <w:sz w:val="24"/>
          <w:szCs w:val="24"/>
        </w:rPr>
        <w:t>similaridad</w:t>
      </w:r>
      <w:proofErr w:type="spellEnd"/>
      <w:r w:rsidR="00386CEA">
        <w:rPr>
          <w:rFonts w:ascii="Times New Roman" w:hAnsi="Times New Roman" w:cs="Times New Roman"/>
          <w:sz w:val="24"/>
          <w:szCs w:val="24"/>
        </w:rPr>
        <w:t xml:space="preserve"> espectral</w:t>
      </w:r>
      <w:r w:rsidR="00B053B6">
        <w:rPr>
          <w:rFonts w:ascii="Times New Roman" w:hAnsi="Times New Roman" w:cs="Times New Roman"/>
          <w:sz w:val="24"/>
          <w:szCs w:val="24"/>
        </w:rPr>
        <w:t xml:space="preserve"> entre estas categorías</w:t>
      </w:r>
      <w:r w:rsidR="007A38A2">
        <w:rPr>
          <w:rFonts w:ascii="Times New Roman" w:hAnsi="Times New Roman" w:cs="Times New Roman"/>
          <w:sz w:val="24"/>
          <w:szCs w:val="24"/>
        </w:rPr>
        <w:t xml:space="preserve">, por otro lado, los </w:t>
      </w:r>
      <w:r w:rsidR="00B053B6">
        <w:rPr>
          <w:rFonts w:ascii="Times New Roman" w:hAnsi="Times New Roman" w:cs="Times New Roman"/>
          <w:sz w:val="24"/>
          <w:szCs w:val="24"/>
        </w:rPr>
        <w:t>P</w:t>
      </w:r>
      <w:r w:rsidR="007A38A2">
        <w:rPr>
          <w:rFonts w:ascii="Times New Roman" w:hAnsi="Times New Roman" w:cs="Times New Roman"/>
          <w:sz w:val="24"/>
          <w:szCs w:val="24"/>
        </w:rPr>
        <w:t xml:space="preserve">astos presentaron confusión con algunas zonas de </w:t>
      </w:r>
      <w:r w:rsidR="00B053B6">
        <w:rPr>
          <w:rFonts w:ascii="Times New Roman" w:hAnsi="Times New Roman" w:cs="Times New Roman"/>
          <w:sz w:val="24"/>
          <w:szCs w:val="24"/>
        </w:rPr>
        <w:t>C</w:t>
      </w:r>
      <w:r w:rsidR="007A38A2">
        <w:rPr>
          <w:rFonts w:ascii="Times New Roman" w:hAnsi="Times New Roman" w:cs="Times New Roman"/>
          <w:sz w:val="24"/>
          <w:szCs w:val="24"/>
        </w:rPr>
        <w:t>ultivo</w:t>
      </w:r>
      <w:r w:rsidR="00386CEA">
        <w:rPr>
          <w:rFonts w:ascii="Times New Roman" w:hAnsi="Times New Roman" w:cs="Times New Roman"/>
          <w:sz w:val="24"/>
          <w:szCs w:val="24"/>
        </w:rPr>
        <w:t xml:space="preserve"> principalmente por los diferentes estados de desarrollo</w:t>
      </w:r>
      <w:r w:rsidR="00B053B6">
        <w:rPr>
          <w:rFonts w:ascii="Times New Roman" w:hAnsi="Times New Roman" w:cs="Times New Roman"/>
          <w:sz w:val="24"/>
          <w:szCs w:val="24"/>
        </w:rPr>
        <w:t xml:space="preserve"> de </w:t>
      </w:r>
      <w:r w:rsidR="00486012">
        <w:rPr>
          <w:rFonts w:ascii="Times New Roman" w:hAnsi="Times New Roman" w:cs="Times New Roman"/>
          <w:sz w:val="24"/>
          <w:szCs w:val="24"/>
        </w:rPr>
        <w:t>ambas</w:t>
      </w:r>
      <w:r w:rsidR="00B053B6">
        <w:rPr>
          <w:rFonts w:ascii="Times New Roman" w:hAnsi="Times New Roman" w:cs="Times New Roman"/>
          <w:sz w:val="24"/>
          <w:szCs w:val="24"/>
        </w:rPr>
        <w:t xml:space="preserve"> categorías</w:t>
      </w:r>
      <w:r w:rsidR="00386CEA">
        <w:rPr>
          <w:rFonts w:ascii="Times New Roman" w:hAnsi="Times New Roman" w:cs="Times New Roman"/>
          <w:sz w:val="24"/>
          <w:szCs w:val="24"/>
        </w:rPr>
        <w:t xml:space="preserve">, algunos </w:t>
      </w:r>
      <w:r w:rsidR="00B053B6">
        <w:rPr>
          <w:rFonts w:ascii="Times New Roman" w:hAnsi="Times New Roman" w:cs="Times New Roman"/>
          <w:sz w:val="24"/>
          <w:szCs w:val="24"/>
        </w:rPr>
        <w:t>C</w:t>
      </w:r>
      <w:r w:rsidR="00386CEA">
        <w:rPr>
          <w:rFonts w:ascii="Times New Roman" w:hAnsi="Times New Roman" w:cs="Times New Roman"/>
          <w:sz w:val="24"/>
          <w:szCs w:val="24"/>
        </w:rPr>
        <w:t xml:space="preserve">uerpos de agua presentaron confusión con sombras reflejadas por la posición topográfica, zonas de </w:t>
      </w:r>
      <w:r w:rsidR="00B053B6">
        <w:rPr>
          <w:rFonts w:ascii="Times New Roman" w:hAnsi="Times New Roman" w:cs="Times New Roman"/>
          <w:sz w:val="24"/>
          <w:szCs w:val="24"/>
        </w:rPr>
        <w:t>F</w:t>
      </w:r>
      <w:r w:rsidR="00386CEA">
        <w:rPr>
          <w:rFonts w:ascii="Times New Roman" w:hAnsi="Times New Roman" w:cs="Times New Roman"/>
          <w:sz w:val="24"/>
          <w:szCs w:val="24"/>
        </w:rPr>
        <w:t xml:space="preserve">railejones y </w:t>
      </w:r>
      <w:r w:rsidR="00B053B6">
        <w:rPr>
          <w:rFonts w:ascii="Times New Roman" w:hAnsi="Times New Roman" w:cs="Times New Roman"/>
          <w:sz w:val="24"/>
          <w:szCs w:val="24"/>
        </w:rPr>
        <w:t>A</w:t>
      </w:r>
      <w:r w:rsidR="00386CEA">
        <w:rPr>
          <w:rFonts w:ascii="Times New Roman" w:hAnsi="Times New Roman" w:cs="Times New Roman"/>
          <w:sz w:val="24"/>
          <w:szCs w:val="24"/>
        </w:rPr>
        <w:t>rbustales de alta montaña presentaron confusión con respecto a cultivos, sin embargo</w:t>
      </w:r>
      <w:r w:rsidR="00B053B6">
        <w:rPr>
          <w:rFonts w:ascii="Times New Roman" w:hAnsi="Times New Roman" w:cs="Times New Roman"/>
          <w:sz w:val="24"/>
          <w:szCs w:val="24"/>
        </w:rPr>
        <w:t>,</w:t>
      </w:r>
      <w:r w:rsidR="00386CEA">
        <w:rPr>
          <w:rFonts w:ascii="Times New Roman" w:hAnsi="Times New Roman" w:cs="Times New Roman"/>
          <w:sz w:val="24"/>
          <w:szCs w:val="24"/>
        </w:rPr>
        <w:t xml:space="preserve"> esto se descartó en campo debido a las condiciones de altura sobre al nivel del mar que se desarrolla esta cobertura natural.  </w:t>
      </w:r>
    </w:p>
    <w:p w14:paraId="4DD9A3BF" w14:textId="4E5260EB" w:rsidR="00D179CB" w:rsidRDefault="00D179CB" w:rsidP="002A641D">
      <w:pPr>
        <w:spacing w:after="0" w:line="240" w:lineRule="auto"/>
        <w:jc w:val="both"/>
        <w:rPr>
          <w:rFonts w:ascii="Times New Roman" w:hAnsi="Times New Roman" w:cs="Times New Roman"/>
          <w:sz w:val="24"/>
          <w:szCs w:val="24"/>
        </w:rPr>
      </w:pPr>
    </w:p>
    <w:p w14:paraId="495CF016" w14:textId="0D73583B" w:rsidR="002A641D" w:rsidRDefault="002A641D" w:rsidP="002A641D">
      <w:pPr>
        <w:spacing w:after="0" w:line="240" w:lineRule="auto"/>
        <w:jc w:val="both"/>
        <w:rPr>
          <w:rFonts w:ascii="Times New Roman" w:hAnsi="Times New Roman" w:cs="Times New Roman"/>
          <w:sz w:val="24"/>
          <w:szCs w:val="24"/>
        </w:rPr>
      </w:pPr>
    </w:p>
    <w:p w14:paraId="1D0C99EA" w14:textId="07796E9E" w:rsidR="002A641D" w:rsidRDefault="002A641D" w:rsidP="002A641D">
      <w:pPr>
        <w:spacing w:after="0" w:line="240" w:lineRule="auto"/>
        <w:jc w:val="both"/>
        <w:rPr>
          <w:rFonts w:ascii="Times New Roman" w:hAnsi="Times New Roman" w:cs="Times New Roman"/>
          <w:sz w:val="24"/>
          <w:szCs w:val="24"/>
        </w:rPr>
      </w:pPr>
    </w:p>
    <w:p w14:paraId="5895573F" w14:textId="74410066" w:rsidR="002A641D" w:rsidRDefault="002A641D" w:rsidP="002A641D">
      <w:pPr>
        <w:spacing w:after="0" w:line="240" w:lineRule="auto"/>
        <w:jc w:val="both"/>
        <w:rPr>
          <w:rFonts w:ascii="Times New Roman" w:hAnsi="Times New Roman" w:cs="Times New Roman"/>
          <w:sz w:val="24"/>
          <w:szCs w:val="24"/>
        </w:rPr>
      </w:pPr>
    </w:p>
    <w:p w14:paraId="7CB93433" w14:textId="77777777" w:rsidR="002A641D" w:rsidRDefault="002A641D" w:rsidP="002A641D">
      <w:pPr>
        <w:spacing w:after="0" w:line="240" w:lineRule="auto"/>
        <w:jc w:val="both"/>
        <w:rPr>
          <w:rFonts w:ascii="Times New Roman" w:hAnsi="Times New Roman" w:cs="Times New Roman"/>
          <w:sz w:val="24"/>
          <w:szCs w:val="24"/>
        </w:rPr>
      </w:pPr>
    </w:p>
    <w:p w14:paraId="54D1E661" w14:textId="38411A9B" w:rsidR="000C20F4" w:rsidRPr="00874072" w:rsidRDefault="00D179CB" w:rsidP="002A641D">
      <w:pPr>
        <w:spacing w:after="0"/>
        <w:rPr>
          <w:rFonts w:ascii="Times New Roman" w:hAnsi="Times New Roman" w:cs="Times New Roman"/>
          <w:sz w:val="24"/>
          <w:szCs w:val="24"/>
        </w:rPr>
      </w:pPr>
      <w:r w:rsidRPr="00874072">
        <w:rPr>
          <w:rFonts w:ascii="Times New Roman" w:hAnsi="Times New Roman" w:cs="Times New Roman"/>
          <w:b/>
          <w:bCs/>
          <w:sz w:val="24"/>
          <w:szCs w:val="24"/>
        </w:rPr>
        <w:lastRenderedPageBreak/>
        <w:t>Cuadro 5</w:t>
      </w:r>
      <w:r w:rsidR="006E7E53" w:rsidRPr="00874072">
        <w:rPr>
          <w:rFonts w:ascii="Times New Roman" w:hAnsi="Times New Roman" w:cs="Times New Roman"/>
          <w:sz w:val="24"/>
          <w:szCs w:val="24"/>
        </w:rPr>
        <w:t>. Ejemplo de las confusiones presentadas por el clasificador MV</w:t>
      </w:r>
      <w:r w:rsidR="00874072">
        <w:rPr>
          <w:rFonts w:ascii="Times New Roman" w:hAnsi="Times New Roman" w:cs="Times New Roman"/>
          <w:sz w:val="24"/>
          <w:szCs w:val="24"/>
        </w:rPr>
        <w:t>.</w:t>
      </w:r>
    </w:p>
    <w:p w14:paraId="752B0C8B" w14:textId="68147F23" w:rsidR="00D179CB" w:rsidRDefault="00D179CB" w:rsidP="002A641D">
      <w:pPr>
        <w:spacing w:after="0"/>
        <w:rPr>
          <w:rFonts w:ascii="Times New Roman" w:hAnsi="Times New Roman" w:cs="Times New Roman"/>
          <w:sz w:val="24"/>
          <w:szCs w:val="24"/>
          <w:lang w:val="en-US"/>
        </w:rPr>
      </w:pPr>
      <w:r w:rsidRPr="00874072">
        <w:rPr>
          <w:rFonts w:ascii="Times New Roman" w:hAnsi="Times New Roman" w:cs="Times New Roman"/>
          <w:b/>
          <w:bCs/>
          <w:sz w:val="24"/>
          <w:szCs w:val="24"/>
          <w:lang w:val="en-US"/>
        </w:rPr>
        <w:t>Table 5.</w:t>
      </w:r>
      <w:r w:rsidRPr="00874072">
        <w:rPr>
          <w:rFonts w:ascii="Times New Roman" w:hAnsi="Times New Roman" w:cs="Times New Roman"/>
          <w:sz w:val="24"/>
          <w:szCs w:val="24"/>
          <w:lang w:val="en-US"/>
        </w:rPr>
        <w:t xml:space="preserve"> Example of the confusions presented by the MV classifier</w:t>
      </w:r>
      <w:r w:rsidR="00874072">
        <w:rPr>
          <w:rFonts w:ascii="Times New Roman" w:hAnsi="Times New Roman" w:cs="Times New Roman"/>
          <w:sz w:val="24"/>
          <w:szCs w:val="24"/>
          <w:lang w:val="en-US"/>
        </w:rPr>
        <w:t>.</w:t>
      </w:r>
    </w:p>
    <w:p w14:paraId="755E503B" w14:textId="77777777" w:rsidR="002A641D" w:rsidRPr="002A641D" w:rsidRDefault="002A641D" w:rsidP="002A641D">
      <w:pPr>
        <w:spacing w:after="0"/>
        <w:rPr>
          <w:rFonts w:ascii="Times New Roman" w:hAnsi="Times New Roman" w:cs="Times New Roman"/>
          <w:sz w:val="24"/>
          <w:szCs w:val="24"/>
          <w:lang w:val="en-US"/>
        </w:rPr>
      </w:pPr>
    </w:p>
    <w:tbl>
      <w:tblPr>
        <w:tblStyle w:val="Tablanormal21"/>
        <w:tblW w:w="0" w:type="auto"/>
        <w:tblLook w:val="04A0" w:firstRow="1" w:lastRow="0" w:firstColumn="1" w:lastColumn="0" w:noHBand="0" w:noVBand="1"/>
      </w:tblPr>
      <w:tblGrid>
        <w:gridCol w:w="1974"/>
        <w:gridCol w:w="2153"/>
        <w:gridCol w:w="2404"/>
        <w:gridCol w:w="2312"/>
      </w:tblGrid>
      <w:tr w:rsidR="00386CEA" w14:paraId="20E2741B" w14:textId="77777777" w:rsidTr="00143C9F">
        <w:trPr>
          <w:cnfStyle w:val="100000000000" w:firstRow="1" w:lastRow="0" w:firstColumn="0" w:lastColumn="0" w:oddVBand="0" w:evenVBand="0" w:oddHBand="0"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1974" w:type="dxa"/>
            <w:vAlign w:val="center"/>
          </w:tcPr>
          <w:p w14:paraId="4BF1610E" w14:textId="68E7704E" w:rsidR="006E7E53" w:rsidRPr="00874072" w:rsidRDefault="006E7E53" w:rsidP="00BB73F1">
            <w:pPr>
              <w:ind w:firstLine="0"/>
              <w:jc w:val="center"/>
              <w:rPr>
                <w:rFonts w:ascii="Times New Roman" w:hAnsi="Times New Roman"/>
              </w:rPr>
            </w:pPr>
            <w:r w:rsidRPr="00874072">
              <w:rPr>
                <w:rFonts w:ascii="Times New Roman" w:hAnsi="Times New Roman"/>
              </w:rPr>
              <w:t>Confusiones</w:t>
            </w:r>
          </w:p>
        </w:tc>
        <w:tc>
          <w:tcPr>
            <w:tcW w:w="2138" w:type="dxa"/>
            <w:vAlign w:val="center"/>
          </w:tcPr>
          <w:p w14:paraId="01A6BA59" w14:textId="31ACC43F" w:rsidR="006E7E53" w:rsidRPr="00874072" w:rsidRDefault="006E7E53" w:rsidP="00BB73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874072">
              <w:rPr>
                <w:rFonts w:ascii="Times New Roman" w:hAnsi="Times New Roman"/>
              </w:rPr>
              <w:t>Imagen RE</w:t>
            </w:r>
          </w:p>
        </w:tc>
        <w:tc>
          <w:tcPr>
            <w:tcW w:w="2404" w:type="dxa"/>
            <w:vAlign w:val="center"/>
          </w:tcPr>
          <w:p w14:paraId="7447A758" w14:textId="23350500" w:rsidR="006E7E53" w:rsidRPr="00874072" w:rsidRDefault="006E7E53" w:rsidP="00BB73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874072">
              <w:rPr>
                <w:rFonts w:ascii="Times New Roman" w:hAnsi="Times New Roman"/>
              </w:rPr>
              <w:t>Clasificación MV</w:t>
            </w:r>
          </w:p>
        </w:tc>
        <w:tc>
          <w:tcPr>
            <w:tcW w:w="2312" w:type="dxa"/>
            <w:vAlign w:val="center"/>
          </w:tcPr>
          <w:p w14:paraId="7BEBD1F4" w14:textId="5EC1D311" w:rsidR="006E7E53" w:rsidRPr="00874072" w:rsidRDefault="006E7E53" w:rsidP="00BB73F1">
            <w:pPr>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874072">
              <w:rPr>
                <w:rFonts w:ascii="Times New Roman" w:hAnsi="Times New Roman"/>
              </w:rPr>
              <w:t>Validación en campo</w:t>
            </w:r>
          </w:p>
        </w:tc>
      </w:tr>
      <w:tr w:rsidR="00386CEA" w14:paraId="2D62A6B1" w14:textId="1FDD16E1" w:rsidTr="00143C9F">
        <w:trPr>
          <w:cnfStyle w:val="000000100000" w:firstRow="0" w:lastRow="0" w:firstColumn="0" w:lastColumn="0" w:oddVBand="0" w:evenVBand="0" w:oddHBand="1" w:evenHBand="0" w:firstRowFirstColumn="0" w:firstRowLastColumn="0" w:lastRowFirstColumn="0" w:lastRowLastColumn="0"/>
          <w:trHeight w:val="1658"/>
        </w:trPr>
        <w:tc>
          <w:tcPr>
            <w:cnfStyle w:val="001000000000" w:firstRow="0" w:lastRow="0" w:firstColumn="1" w:lastColumn="0" w:oddVBand="0" w:evenVBand="0" w:oddHBand="0" w:evenHBand="0" w:firstRowFirstColumn="0" w:firstRowLastColumn="0" w:lastRowFirstColumn="0" w:lastRowLastColumn="0"/>
            <w:tcW w:w="1974" w:type="dxa"/>
            <w:tcBorders>
              <w:bottom w:val="nil"/>
            </w:tcBorders>
            <w:vAlign w:val="center"/>
          </w:tcPr>
          <w:p w14:paraId="5ADA9235" w14:textId="18434E65" w:rsidR="006E7E53" w:rsidRPr="00BB73F1" w:rsidRDefault="00386CEA" w:rsidP="00BB73F1">
            <w:pPr>
              <w:ind w:firstLine="0"/>
              <w:jc w:val="center"/>
              <w:rPr>
                <w:rFonts w:ascii="Times New Roman" w:hAnsi="Times New Roman"/>
                <w:b w:val="0"/>
                <w:bCs w:val="0"/>
              </w:rPr>
            </w:pPr>
            <w:r w:rsidRPr="00BB73F1">
              <w:rPr>
                <w:rFonts w:ascii="Times New Roman" w:hAnsi="Times New Roman"/>
                <w:b w:val="0"/>
                <w:bCs w:val="0"/>
              </w:rPr>
              <w:t>Afloramientos rocosos vs construcciones</w:t>
            </w:r>
          </w:p>
        </w:tc>
        <w:tc>
          <w:tcPr>
            <w:tcW w:w="2138" w:type="dxa"/>
            <w:tcBorders>
              <w:bottom w:val="nil"/>
            </w:tcBorders>
            <w:vAlign w:val="center"/>
          </w:tcPr>
          <w:p w14:paraId="024E18C8" w14:textId="161C9266" w:rsidR="006E7E53" w:rsidRDefault="004B5F90" w:rsidP="00BB73F1">
            <w:pPr>
              <w:ind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Pr>
                <w:lang w:val="es-CO"/>
              </w:rPr>
              <w:object w:dxaOrig="9030" w:dyaOrig="6765" w14:anchorId="42A6DA96">
                <v:shape id="_x0000_i1055" type="#_x0000_t75" style="width:95.2pt;height:84.95pt" o:ole="">
                  <v:imagedata r:id="rId80" o:title=""/>
                </v:shape>
                <o:OLEObject Type="Embed" ProgID="Paint.Picture" ShapeID="_x0000_i1055" DrawAspect="Content" ObjectID="_1715005369" r:id="rId81"/>
              </w:object>
            </w:r>
          </w:p>
        </w:tc>
        <w:tc>
          <w:tcPr>
            <w:tcW w:w="2404" w:type="dxa"/>
            <w:tcBorders>
              <w:bottom w:val="nil"/>
            </w:tcBorders>
            <w:vAlign w:val="center"/>
          </w:tcPr>
          <w:p w14:paraId="09195F1E" w14:textId="14E6A1AE" w:rsidR="006E7E53" w:rsidRDefault="004B5F90" w:rsidP="00BB73F1">
            <w:pPr>
              <w:ind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Pr>
                <w:lang w:val="es-CO"/>
              </w:rPr>
              <w:object w:dxaOrig="8610" w:dyaOrig="6645" w14:anchorId="02085662">
                <v:shape id="_x0000_i1056" type="#_x0000_t75" style="width:94.75pt;height:84.7pt" o:ole="">
                  <v:imagedata r:id="rId82" o:title=""/>
                </v:shape>
                <o:OLEObject Type="Embed" ProgID="Paint.Picture" ShapeID="_x0000_i1056" DrawAspect="Content" ObjectID="_1715005370" r:id="rId83"/>
              </w:object>
            </w:r>
          </w:p>
        </w:tc>
        <w:tc>
          <w:tcPr>
            <w:tcW w:w="2312" w:type="dxa"/>
            <w:tcBorders>
              <w:bottom w:val="nil"/>
            </w:tcBorders>
            <w:vAlign w:val="center"/>
          </w:tcPr>
          <w:p w14:paraId="7FC3787F" w14:textId="73123DB6" w:rsidR="006E7E53" w:rsidRDefault="006E7E53" w:rsidP="00BB73F1">
            <w:pPr>
              <w:ind w:firstLine="0"/>
              <w:jc w:val="center"/>
              <w:cnfStyle w:val="000000100000" w:firstRow="0" w:lastRow="0" w:firstColumn="0" w:lastColumn="0" w:oddVBand="0" w:evenVBand="0" w:oddHBand="1" w:evenHBand="0" w:firstRowFirstColumn="0" w:firstRowLastColumn="0" w:lastRowFirstColumn="0" w:lastRowLastColumn="0"/>
            </w:pPr>
            <w:r>
              <w:rPr>
                <w:lang w:val="es-CO"/>
              </w:rPr>
              <w:object w:dxaOrig="10320" w:dyaOrig="6195" w14:anchorId="4E1C08EE">
                <v:shape id="_x0000_i1057" type="#_x0000_t75" style="width:94.5pt;height:85.6pt" o:ole="">
                  <v:imagedata r:id="rId84" o:title=""/>
                </v:shape>
                <o:OLEObject Type="Embed" ProgID="Paint.Picture" ShapeID="_x0000_i1057" DrawAspect="Content" ObjectID="_1715005371" r:id="rId85"/>
              </w:object>
            </w:r>
          </w:p>
        </w:tc>
      </w:tr>
      <w:tr w:rsidR="00386CEA" w14:paraId="6A5E1557" w14:textId="08F29A46" w:rsidTr="00143C9F">
        <w:trPr>
          <w:trHeight w:val="1643"/>
        </w:trPr>
        <w:tc>
          <w:tcPr>
            <w:cnfStyle w:val="001000000000" w:firstRow="0" w:lastRow="0" w:firstColumn="1" w:lastColumn="0" w:oddVBand="0" w:evenVBand="0" w:oddHBand="0" w:evenHBand="0" w:firstRowFirstColumn="0" w:firstRowLastColumn="0" w:lastRowFirstColumn="0" w:lastRowLastColumn="0"/>
            <w:tcW w:w="1974" w:type="dxa"/>
            <w:tcBorders>
              <w:top w:val="nil"/>
              <w:bottom w:val="nil"/>
            </w:tcBorders>
            <w:vAlign w:val="center"/>
          </w:tcPr>
          <w:p w14:paraId="2DEC746E" w14:textId="6EBCC13C" w:rsidR="006E7E53" w:rsidRPr="00BB73F1" w:rsidRDefault="004B5F90" w:rsidP="00BB73F1">
            <w:pPr>
              <w:ind w:firstLine="0"/>
              <w:jc w:val="center"/>
              <w:rPr>
                <w:rFonts w:ascii="Times New Roman" w:hAnsi="Times New Roman"/>
                <w:b w:val="0"/>
                <w:bCs w:val="0"/>
              </w:rPr>
            </w:pPr>
            <w:r w:rsidRPr="00BB73F1">
              <w:rPr>
                <w:rFonts w:ascii="Times New Roman" w:hAnsi="Times New Roman"/>
                <w:b w:val="0"/>
                <w:bCs w:val="0"/>
              </w:rPr>
              <w:t>Bosques vs cuerpos de agua</w:t>
            </w:r>
          </w:p>
        </w:tc>
        <w:tc>
          <w:tcPr>
            <w:tcW w:w="2138" w:type="dxa"/>
            <w:tcBorders>
              <w:top w:val="nil"/>
              <w:bottom w:val="nil"/>
            </w:tcBorders>
            <w:vAlign w:val="center"/>
          </w:tcPr>
          <w:p w14:paraId="1D9C4ED3" w14:textId="31D73FB4" w:rsidR="006E7E53" w:rsidRDefault="004B5F90" w:rsidP="00BB73F1">
            <w:pPr>
              <w:ind w:firstLine="0"/>
              <w:jc w:val="center"/>
              <w:cnfStyle w:val="000000000000" w:firstRow="0" w:lastRow="0" w:firstColumn="0" w:lastColumn="0" w:oddVBand="0" w:evenVBand="0" w:oddHBand="0" w:evenHBand="0" w:firstRowFirstColumn="0" w:firstRowLastColumn="0" w:lastRowFirstColumn="0" w:lastRowLastColumn="0"/>
            </w:pPr>
            <w:r>
              <w:rPr>
                <w:lang w:val="es-CO"/>
              </w:rPr>
              <w:object w:dxaOrig="7185" w:dyaOrig="6180" w14:anchorId="3EED54B3">
                <v:shape id="_x0000_i1058" type="#_x0000_t75" style="width:93.85pt;height:85.6pt" o:ole="">
                  <v:imagedata r:id="rId86" o:title=""/>
                </v:shape>
                <o:OLEObject Type="Embed" ProgID="Paint.Picture" ShapeID="_x0000_i1058" DrawAspect="Content" ObjectID="_1715005372" r:id="rId87"/>
              </w:object>
            </w:r>
          </w:p>
        </w:tc>
        <w:tc>
          <w:tcPr>
            <w:tcW w:w="2404" w:type="dxa"/>
            <w:tcBorders>
              <w:top w:val="nil"/>
              <w:bottom w:val="nil"/>
            </w:tcBorders>
            <w:vAlign w:val="center"/>
          </w:tcPr>
          <w:p w14:paraId="1088C79A" w14:textId="2731EED8" w:rsidR="006E7E53" w:rsidRDefault="004B5F90" w:rsidP="00BB73F1">
            <w:pPr>
              <w:ind w:firstLine="0"/>
              <w:jc w:val="center"/>
              <w:cnfStyle w:val="000000000000" w:firstRow="0" w:lastRow="0" w:firstColumn="0" w:lastColumn="0" w:oddVBand="0" w:evenVBand="0" w:oddHBand="0" w:evenHBand="0" w:firstRowFirstColumn="0" w:firstRowLastColumn="0" w:lastRowFirstColumn="0" w:lastRowLastColumn="0"/>
            </w:pPr>
            <w:r>
              <w:rPr>
                <w:lang w:val="es-CO"/>
              </w:rPr>
              <w:object w:dxaOrig="6855" w:dyaOrig="6105" w14:anchorId="6202F9B1">
                <v:shape id="_x0000_i1059" type="#_x0000_t75" style="width:93.85pt;height:84.95pt" o:ole="">
                  <v:imagedata r:id="rId88" o:title=""/>
                </v:shape>
                <o:OLEObject Type="Embed" ProgID="Paint.Picture" ShapeID="_x0000_i1059" DrawAspect="Content" ObjectID="_1715005373" r:id="rId89"/>
              </w:object>
            </w:r>
          </w:p>
        </w:tc>
        <w:tc>
          <w:tcPr>
            <w:tcW w:w="2312" w:type="dxa"/>
            <w:tcBorders>
              <w:top w:val="nil"/>
              <w:bottom w:val="nil"/>
            </w:tcBorders>
            <w:vAlign w:val="center"/>
          </w:tcPr>
          <w:p w14:paraId="5E1525E7" w14:textId="4E3D3107" w:rsidR="006E7E53" w:rsidRDefault="004B5F90" w:rsidP="00BB73F1">
            <w:pPr>
              <w:ind w:firstLine="0"/>
              <w:jc w:val="center"/>
              <w:cnfStyle w:val="000000000000" w:firstRow="0" w:lastRow="0" w:firstColumn="0" w:lastColumn="0" w:oddVBand="0" w:evenVBand="0" w:oddHBand="0" w:evenHBand="0" w:firstRowFirstColumn="0" w:firstRowLastColumn="0" w:lastRowFirstColumn="0" w:lastRowLastColumn="0"/>
            </w:pPr>
            <w:r>
              <w:rPr>
                <w:lang w:val="es-CO"/>
              </w:rPr>
              <w:object w:dxaOrig="3465" w:dyaOrig="3090" w14:anchorId="0DDCDFE3">
                <v:shape id="_x0000_i1060" type="#_x0000_t75" style="width:93.6pt;height:85.35pt" o:ole="">
                  <v:imagedata r:id="rId90" o:title=""/>
                </v:shape>
                <o:OLEObject Type="Embed" ProgID="Paint.Picture" ShapeID="_x0000_i1060" DrawAspect="Content" ObjectID="_1715005374" r:id="rId91"/>
              </w:object>
            </w:r>
          </w:p>
        </w:tc>
      </w:tr>
      <w:tr w:rsidR="00386CEA" w14:paraId="0F9E6C56" w14:textId="6C5BEAC7" w:rsidTr="00143C9F">
        <w:trPr>
          <w:cnfStyle w:val="000000100000" w:firstRow="0" w:lastRow="0" w:firstColumn="0" w:lastColumn="0" w:oddVBand="0" w:evenVBand="0" w:oddHBand="1" w:evenHBand="0" w:firstRowFirstColumn="0" w:firstRowLastColumn="0" w:lastRowFirstColumn="0" w:lastRowLastColumn="0"/>
          <w:trHeight w:val="1658"/>
        </w:trPr>
        <w:tc>
          <w:tcPr>
            <w:cnfStyle w:val="001000000000" w:firstRow="0" w:lastRow="0" w:firstColumn="1" w:lastColumn="0" w:oddVBand="0" w:evenVBand="0" w:oddHBand="0" w:evenHBand="0" w:firstRowFirstColumn="0" w:firstRowLastColumn="0" w:lastRowFirstColumn="0" w:lastRowLastColumn="0"/>
            <w:tcW w:w="1974" w:type="dxa"/>
            <w:tcBorders>
              <w:top w:val="nil"/>
              <w:bottom w:val="nil"/>
            </w:tcBorders>
            <w:vAlign w:val="center"/>
          </w:tcPr>
          <w:p w14:paraId="77E84B3E" w14:textId="656B4F64" w:rsidR="006E7E53" w:rsidRPr="00BB73F1" w:rsidRDefault="004B5F90" w:rsidP="00BB73F1">
            <w:pPr>
              <w:ind w:firstLine="0"/>
              <w:jc w:val="center"/>
              <w:rPr>
                <w:rFonts w:ascii="Times New Roman" w:hAnsi="Times New Roman"/>
                <w:b w:val="0"/>
                <w:bCs w:val="0"/>
              </w:rPr>
            </w:pPr>
            <w:r w:rsidRPr="00BB73F1">
              <w:rPr>
                <w:rFonts w:ascii="Times New Roman" w:hAnsi="Times New Roman"/>
                <w:b w:val="0"/>
                <w:bCs w:val="0"/>
              </w:rPr>
              <w:t>Cultivos vs Frailejones y Arbustos</w:t>
            </w:r>
          </w:p>
        </w:tc>
        <w:tc>
          <w:tcPr>
            <w:tcW w:w="2138" w:type="dxa"/>
            <w:tcBorders>
              <w:top w:val="nil"/>
              <w:bottom w:val="nil"/>
            </w:tcBorders>
            <w:vAlign w:val="center"/>
          </w:tcPr>
          <w:p w14:paraId="247610F5" w14:textId="440BAD05" w:rsidR="006E7E53" w:rsidRDefault="004B5F90" w:rsidP="00BB73F1">
            <w:pPr>
              <w:ind w:firstLine="0"/>
              <w:jc w:val="center"/>
              <w:cnfStyle w:val="000000100000" w:firstRow="0" w:lastRow="0" w:firstColumn="0" w:lastColumn="0" w:oddVBand="0" w:evenVBand="0" w:oddHBand="1" w:evenHBand="0" w:firstRowFirstColumn="0" w:firstRowLastColumn="0" w:lastRowFirstColumn="0" w:lastRowLastColumn="0"/>
            </w:pPr>
            <w:r>
              <w:rPr>
                <w:lang w:val="es-CO"/>
              </w:rPr>
              <w:object w:dxaOrig="6645" w:dyaOrig="5040" w14:anchorId="1BE53AC1">
                <v:shape id="_x0000_i1061" type="#_x0000_t75" style="width:96.05pt;height:84.7pt" o:ole="">
                  <v:imagedata r:id="rId92" o:title=""/>
                </v:shape>
                <o:OLEObject Type="Embed" ProgID="Paint.Picture" ShapeID="_x0000_i1061" DrawAspect="Content" ObjectID="_1715005375" r:id="rId93"/>
              </w:object>
            </w:r>
          </w:p>
        </w:tc>
        <w:tc>
          <w:tcPr>
            <w:tcW w:w="2404" w:type="dxa"/>
            <w:tcBorders>
              <w:top w:val="nil"/>
              <w:bottom w:val="nil"/>
            </w:tcBorders>
            <w:vAlign w:val="center"/>
          </w:tcPr>
          <w:p w14:paraId="60755082" w14:textId="7B0BBE51" w:rsidR="006E7E53" w:rsidRDefault="004B5F90" w:rsidP="00BB73F1">
            <w:pPr>
              <w:ind w:firstLine="0"/>
              <w:jc w:val="center"/>
              <w:cnfStyle w:val="000000100000" w:firstRow="0" w:lastRow="0" w:firstColumn="0" w:lastColumn="0" w:oddVBand="0" w:evenVBand="0" w:oddHBand="1" w:evenHBand="0" w:firstRowFirstColumn="0" w:firstRowLastColumn="0" w:lastRowFirstColumn="0" w:lastRowLastColumn="0"/>
            </w:pPr>
            <w:r>
              <w:rPr>
                <w:lang w:val="es-CO"/>
              </w:rPr>
              <w:object w:dxaOrig="5595" w:dyaOrig="4170" w14:anchorId="3A3414B9">
                <v:shape id="_x0000_i1062" type="#_x0000_t75" style="width:94.5pt;height:84.7pt" o:ole="">
                  <v:imagedata r:id="rId94" o:title=""/>
                </v:shape>
                <o:OLEObject Type="Embed" ProgID="Paint.Picture" ShapeID="_x0000_i1062" DrawAspect="Content" ObjectID="_1715005376" r:id="rId95"/>
              </w:object>
            </w:r>
          </w:p>
        </w:tc>
        <w:tc>
          <w:tcPr>
            <w:tcW w:w="2312" w:type="dxa"/>
            <w:tcBorders>
              <w:top w:val="nil"/>
              <w:bottom w:val="nil"/>
            </w:tcBorders>
            <w:vAlign w:val="center"/>
          </w:tcPr>
          <w:p w14:paraId="1D4AC8A9" w14:textId="6DBC393B" w:rsidR="006E7E53" w:rsidRDefault="006E7E53" w:rsidP="00BB73F1">
            <w:pPr>
              <w:ind w:firstLine="0"/>
              <w:jc w:val="center"/>
              <w:cnfStyle w:val="000000100000" w:firstRow="0" w:lastRow="0" w:firstColumn="0" w:lastColumn="0" w:oddVBand="0" w:evenVBand="0" w:oddHBand="1" w:evenHBand="0" w:firstRowFirstColumn="0" w:firstRowLastColumn="0" w:lastRowFirstColumn="0" w:lastRowLastColumn="0"/>
            </w:pPr>
            <w:r>
              <w:rPr>
                <w:lang w:val="es-CO"/>
              </w:rPr>
              <w:object w:dxaOrig="3585" w:dyaOrig="3120" w14:anchorId="5B762226">
                <v:shape id="_x0000_i1063" type="#_x0000_t75" style="width:93.85pt;height:84.7pt" o:ole="">
                  <v:imagedata r:id="rId96" o:title=""/>
                </v:shape>
                <o:OLEObject Type="Embed" ProgID="Paint.Picture" ShapeID="_x0000_i1063" DrawAspect="Content" ObjectID="_1715005377" r:id="rId97"/>
              </w:object>
            </w:r>
          </w:p>
        </w:tc>
      </w:tr>
      <w:tr w:rsidR="00386CEA" w14:paraId="21B13A2C" w14:textId="5900B251" w:rsidTr="00143C9F">
        <w:trPr>
          <w:trHeight w:val="1643"/>
        </w:trPr>
        <w:tc>
          <w:tcPr>
            <w:cnfStyle w:val="001000000000" w:firstRow="0" w:lastRow="0" w:firstColumn="1" w:lastColumn="0" w:oddVBand="0" w:evenVBand="0" w:oddHBand="0" w:evenHBand="0" w:firstRowFirstColumn="0" w:firstRowLastColumn="0" w:lastRowFirstColumn="0" w:lastRowLastColumn="0"/>
            <w:tcW w:w="1974" w:type="dxa"/>
            <w:tcBorders>
              <w:top w:val="nil"/>
              <w:bottom w:val="nil"/>
            </w:tcBorders>
            <w:vAlign w:val="center"/>
          </w:tcPr>
          <w:p w14:paraId="58CEEF76" w14:textId="267302E9" w:rsidR="006E7E53" w:rsidRPr="00BB73F1" w:rsidRDefault="004B5F90" w:rsidP="00BB73F1">
            <w:pPr>
              <w:ind w:firstLine="0"/>
              <w:jc w:val="center"/>
              <w:rPr>
                <w:rFonts w:ascii="Times New Roman" w:hAnsi="Times New Roman"/>
                <w:b w:val="0"/>
                <w:bCs w:val="0"/>
              </w:rPr>
            </w:pPr>
            <w:r w:rsidRPr="00BB73F1">
              <w:rPr>
                <w:rFonts w:ascii="Times New Roman" w:hAnsi="Times New Roman"/>
                <w:b w:val="0"/>
                <w:bCs w:val="0"/>
              </w:rPr>
              <w:t>Cultivos vs Pastos</w:t>
            </w:r>
          </w:p>
        </w:tc>
        <w:tc>
          <w:tcPr>
            <w:tcW w:w="2138" w:type="dxa"/>
            <w:tcBorders>
              <w:top w:val="nil"/>
              <w:bottom w:val="nil"/>
            </w:tcBorders>
            <w:vAlign w:val="center"/>
          </w:tcPr>
          <w:p w14:paraId="5173AC31" w14:textId="5030F96C" w:rsidR="006E7E53" w:rsidRDefault="004B5F90" w:rsidP="00BB73F1">
            <w:pPr>
              <w:ind w:firstLine="0"/>
              <w:jc w:val="center"/>
              <w:cnfStyle w:val="000000000000" w:firstRow="0" w:lastRow="0" w:firstColumn="0" w:lastColumn="0" w:oddVBand="0" w:evenVBand="0" w:oddHBand="0" w:evenHBand="0" w:firstRowFirstColumn="0" w:firstRowLastColumn="0" w:lastRowFirstColumn="0" w:lastRowLastColumn="0"/>
            </w:pPr>
            <w:r>
              <w:rPr>
                <w:lang w:val="es-CO"/>
              </w:rPr>
              <w:object w:dxaOrig="4965" w:dyaOrig="3900" w14:anchorId="44782505">
                <v:shape id="_x0000_i1064" type="#_x0000_t75" style="width:96.75pt;height:84.95pt" o:ole="">
                  <v:imagedata r:id="rId98" o:title=""/>
                </v:shape>
                <o:OLEObject Type="Embed" ProgID="Paint.Picture" ShapeID="_x0000_i1064" DrawAspect="Content" ObjectID="_1715005378" r:id="rId99"/>
              </w:object>
            </w:r>
          </w:p>
        </w:tc>
        <w:tc>
          <w:tcPr>
            <w:tcW w:w="2404" w:type="dxa"/>
            <w:tcBorders>
              <w:top w:val="nil"/>
              <w:bottom w:val="nil"/>
            </w:tcBorders>
            <w:vAlign w:val="center"/>
          </w:tcPr>
          <w:p w14:paraId="5DA1C28B" w14:textId="43C9A064" w:rsidR="006E7E53" w:rsidRDefault="004B5F90" w:rsidP="00BB73F1">
            <w:pPr>
              <w:ind w:firstLine="0"/>
              <w:jc w:val="center"/>
              <w:cnfStyle w:val="000000000000" w:firstRow="0" w:lastRow="0" w:firstColumn="0" w:lastColumn="0" w:oddVBand="0" w:evenVBand="0" w:oddHBand="0" w:evenHBand="0" w:firstRowFirstColumn="0" w:firstRowLastColumn="0" w:lastRowFirstColumn="0" w:lastRowLastColumn="0"/>
            </w:pPr>
            <w:r>
              <w:rPr>
                <w:lang w:val="es-CO"/>
              </w:rPr>
              <w:object w:dxaOrig="5100" w:dyaOrig="4515" w14:anchorId="1D5AE9D7">
                <v:shape id="_x0000_i1065" type="#_x0000_t75" style="width:94.5pt;height:84.7pt" o:ole="">
                  <v:imagedata r:id="rId100" o:title=""/>
                </v:shape>
                <o:OLEObject Type="Embed" ProgID="Paint.Picture" ShapeID="_x0000_i1065" DrawAspect="Content" ObjectID="_1715005379" r:id="rId101"/>
              </w:object>
            </w:r>
          </w:p>
        </w:tc>
        <w:tc>
          <w:tcPr>
            <w:tcW w:w="2312" w:type="dxa"/>
            <w:tcBorders>
              <w:top w:val="nil"/>
              <w:bottom w:val="nil"/>
            </w:tcBorders>
            <w:vAlign w:val="center"/>
          </w:tcPr>
          <w:p w14:paraId="0AC5ACBD" w14:textId="29D504A7" w:rsidR="006E7E53" w:rsidRDefault="004B5F90" w:rsidP="00BB73F1">
            <w:pPr>
              <w:ind w:firstLine="0"/>
              <w:jc w:val="center"/>
              <w:cnfStyle w:val="000000000000" w:firstRow="0" w:lastRow="0" w:firstColumn="0" w:lastColumn="0" w:oddVBand="0" w:evenVBand="0" w:oddHBand="0" w:evenHBand="0" w:firstRowFirstColumn="0" w:firstRowLastColumn="0" w:lastRowFirstColumn="0" w:lastRowLastColumn="0"/>
            </w:pPr>
            <w:r>
              <w:rPr>
                <w:lang w:val="es-CO"/>
              </w:rPr>
              <w:object w:dxaOrig="3750" w:dyaOrig="3120" w14:anchorId="3935DFF5">
                <v:shape id="_x0000_i1066" type="#_x0000_t75" style="width:95.2pt;height:84.7pt" o:ole="">
                  <v:imagedata r:id="rId102" o:title=""/>
                </v:shape>
                <o:OLEObject Type="Embed" ProgID="Paint.Picture" ShapeID="_x0000_i1066" DrawAspect="Content" ObjectID="_1715005380" r:id="rId103"/>
              </w:object>
            </w:r>
          </w:p>
        </w:tc>
      </w:tr>
      <w:tr w:rsidR="00386CEA" w14:paraId="7CBECBF6" w14:textId="77777777" w:rsidTr="00143C9F">
        <w:trPr>
          <w:cnfStyle w:val="000000100000" w:firstRow="0" w:lastRow="0" w:firstColumn="0" w:lastColumn="0" w:oddVBand="0" w:evenVBand="0" w:oddHBand="1" w:evenHBand="0" w:firstRowFirstColumn="0" w:firstRowLastColumn="0" w:lastRowFirstColumn="0" w:lastRowLastColumn="0"/>
          <w:trHeight w:val="1643"/>
        </w:trPr>
        <w:tc>
          <w:tcPr>
            <w:cnfStyle w:val="001000000000" w:firstRow="0" w:lastRow="0" w:firstColumn="1" w:lastColumn="0" w:oddVBand="0" w:evenVBand="0" w:oddHBand="0" w:evenHBand="0" w:firstRowFirstColumn="0" w:firstRowLastColumn="0" w:lastRowFirstColumn="0" w:lastRowLastColumn="0"/>
            <w:tcW w:w="1974" w:type="dxa"/>
            <w:tcBorders>
              <w:top w:val="nil"/>
              <w:bottom w:val="nil"/>
            </w:tcBorders>
            <w:vAlign w:val="center"/>
          </w:tcPr>
          <w:p w14:paraId="4EFD24B1" w14:textId="7B8A8E05" w:rsidR="006E7E53" w:rsidRPr="00BB73F1" w:rsidRDefault="004B5F90" w:rsidP="00BB73F1">
            <w:pPr>
              <w:ind w:firstLine="0"/>
              <w:jc w:val="center"/>
              <w:rPr>
                <w:rFonts w:ascii="Times New Roman" w:hAnsi="Times New Roman"/>
                <w:b w:val="0"/>
                <w:bCs w:val="0"/>
              </w:rPr>
            </w:pPr>
            <w:r w:rsidRPr="00BB73F1">
              <w:rPr>
                <w:rFonts w:ascii="Times New Roman" w:hAnsi="Times New Roman"/>
                <w:b w:val="0"/>
                <w:bCs w:val="0"/>
              </w:rPr>
              <w:t>Cuerpos de agua vs sombras</w:t>
            </w:r>
          </w:p>
        </w:tc>
        <w:tc>
          <w:tcPr>
            <w:tcW w:w="2138" w:type="dxa"/>
            <w:tcBorders>
              <w:top w:val="nil"/>
              <w:bottom w:val="nil"/>
            </w:tcBorders>
            <w:vAlign w:val="center"/>
          </w:tcPr>
          <w:p w14:paraId="2C0675C8" w14:textId="4754834B" w:rsidR="006E7E53" w:rsidRDefault="004B5F90" w:rsidP="00BB73F1">
            <w:pPr>
              <w:ind w:firstLine="0"/>
              <w:jc w:val="center"/>
              <w:cnfStyle w:val="000000100000" w:firstRow="0" w:lastRow="0" w:firstColumn="0" w:lastColumn="0" w:oddVBand="0" w:evenVBand="0" w:oddHBand="1" w:evenHBand="0" w:firstRowFirstColumn="0" w:firstRowLastColumn="0" w:lastRowFirstColumn="0" w:lastRowLastColumn="0"/>
            </w:pPr>
            <w:r>
              <w:rPr>
                <w:lang w:val="es-CO"/>
              </w:rPr>
              <w:object w:dxaOrig="4635" w:dyaOrig="3810" w14:anchorId="59B9C8AD">
                <v:shape id="_x0000_i1067" type="#_x0000_t75" style="width:94.5pt;height:85.6pt" o:ole="">
                  <v:imagedata r:id="rId104" o:title=""/>
                </v:shape>
                <o:OLEObject Type="Embed" ProgID="Paint.Picture" ShapeID="_x0000_i1067" DrawAspect="Content" ObjectID="_1715005381" r:id="rId105"/>
              </w:object>
            </w:r>
          </w:p>
        </w:tc>
        <w:tc>
          <w:tcPr>
            <w:tcW w:w="2404" w:type="dxa"/>
            <w:tcBorders>
              <w:top w:val="nil"/>
              <w:bottom w:val="nil"/>
            </w:tcBorders>
            <w:vAlign w:val="center"/>
          </w:tcPr>
          <w:p w14:paraId="0EE1554C" w14:textId="3115027E" w:rsidR="006E7E53" w:rsidRDefault="004B5F90" w:rsidP="00BB73F1">
            <w:pPr>
              <w:ind w:firstLine="0"/>
              <w:jc w:val="center"/>
              <w:cnfStyle w:val="000000100000" w:firstRow="0" w:lastRow="0" w:firstColumn="0" w:lastColumn="0" w:oddVBand="0" w:evenVBand="0" w:oddHBand="1" w:evenHBand="0" w:firstRowFirstColumn="0" w:firstRowLastColumn="0" w:lastRowFirstColumn="0" w:lastRowLastColumn="0"/>
            </w:pPr>
            <w:r>
              <w:rPr>
                <w:lang w:val="es-CO"/>
              </w:rPr>
              <w:object w:dxaOrig="4200" w:dyaOrig="3525" w14:anchorId="6D42FA9D">
                <v:shape id="_x0000_i1068" type="#_x0000_t75" style="width:94.5pt;height:85.35pt" o:ole="">
                  <v:imagedata r:id="rId106" o:title=""/>
                </v:shape>
                <o:OLEObject Type="Embed" ProgID="Paint.Picture" ShapeID="_x0000_i1068" DrawAspect="Content" ObjectID="_1715005382" r:id="rId107"/>
              </w:object>
            </w:r>
          </w:p>
        </w:tc>
        <w:tc>
          <w:tcPr>
            <w:tcW w:w="2312" w:type="dxa"/>
            <w:tcBorders>
              <w:top w:val="nil"/>
            </w:tcBorders>
            <w:vAlign w:val="center"/>
          </w:tcPr>
          <w:p w14:paraId="7591FDB4" w14:textId="34E39B2B" w:rsidR="006E7E53" w:rsidRDefault="006E7E53" w:rsidP="00BB73F1">
            <w:pPr>
              <w:ind w:firstLine="0"/>
              <w:jc w:val="center"/>
              <w:cnfStyle w:val="000000100000" w:firstRow="0" w:lastRow="0" w:firstColumn="0" w:lastColumn="0" w:oddVBand="0" w:evenVBand="0" w:oddHBand="1" w:evenHBand="0" w:firstRowFirstColumn="0" w:firstRowLastColumn="0" w:lastRowFirstColumn="0" w:lastRowLastColumn="0"/>
            </w:pPr>
            <w:r>
              <w:rPr>
                <w:lang w:val="es-CO"/>
              </w:rPr>
              <w:object w:dxaOrig="3660" w:dyaOrig="3150" w14:anchorId="3BD08CC7">
                <v:shape id="_x0000_i1069" type="#_x0000_t75" style="width:94.5pt;height:84.7pt" o:ole="">
                  <v:imagedata r:id="rId108" o:title=""/>
                </v:shape>
                <o:OLEObject Type="Embed" ProgID="Paint.Picture" ShapeID="_x0000_i1069" DrawAspect="Content" ObjectID="_1715005383" r:id="rId109"/>
              </w:object>
            </w:r>
          </w:p>
        </w:tc>
      </w:tr>
      <w:tr w:rsidR="00386CEA" w14:paraId="12717DB4" w14:textId="77777777" w:rsidTr="002A641D">
        <w:trPr>
          <w:trHeight w:val="1643"/>
        </w:trPr>
        <w:tc>
          <w:tcPr>
            <w:cnfStyle w:val="001000000000" w:firstRow="0" w:lastRow="0" w:firstColumn="1" w:lastColumn="0" w:oddVBand="0" w:evenVBand="0" w:oddHBand="0" w:evenHBand="0" w:firstRowFirstColumn="0" w:firstRowLastColumn="0" w:lastRowFirstColumn="0" w:lastRowLastColumn="0"/>
            <w:tcW w:w="1974" w:type="dxa"/>
            <w:tcBorders>
              <w:top w:val="nil"/>
              <w:bottom w:val="single" w:sz="4" w:space="0" w:color="7F7F7F" w:themeColor="text1" w:themeTint="80"/>
            </w:tcBorders>
            <w:vAlign w:val="center"/>
          </w:tcPr>
          <w:p w14:paraId="18061772" w14:textId="72FC267A" w:rsidR="006E7E53" w:rsidRPr="00BB73F1" w:rsidRDefault="004B5F90" w:rsidP="00BB73F1">
            <w:pPr>
              <w:ind w:firstLine="0"/>
              <w:jc w:val="center"/>
              <w:rPr>
                <w:rFonts w:ascii="Times New Roman" w:hAnsi="Times New Roman"/>
                <w:b w:val="0"/>
                <w:bCs w:val="0"/>
              </w:rPr>
            </w:pPr>
            <w:r w:rsidRPr="00BB73F1">
              <w:rPr>
                <w:rFonts w:ascii="Times New Roman" w:hAnsi="Times New Roman"/>
                <w:b w:val="0"/>
                <w:bCs w:val="0"/>
              </w:rPr>
              <w:t>Frailejones y arbustos vs cultivos</w:t>
            </w:r>
          </w:p>
        </w:tc>
        <w:tc>
          <w:tcPr>
            <w:tcW w:w="2138" w:type="dxa"/>
            <w:tcBorders>
              <w:top w:val="nil"/>
              <w:bottom w:val="single" w:sz="4" w:space="0" w:color="7F7F7F" w:themeColor="text1" w:themeTint="80"/>
            </w:tcBorders>
            <w:vAlign w:val="center"/>
          </w:tcPr>
          <w:p w14:paraId="60274739" w14:textId="5B831809" w:rsidR="006E7E53" w:rsidRDefault="004B5F90" w:rsidP="00BB73F1">
            <w:pPr>
              <w:ind w:firstLine="0"/>
              <w:jc w:val="center"/>
              <w:cnfStyle w:val="000000000000" w:firstRow="0" w:lastRow="0" w:firstColumn="0" w:lastColumn="0" w:oddVBand="0" w:evenVBand="0" w:oddHBand="0" w:evenHBand="0" w:firstRowFirstColumn="0" w:firstRowLastColumn="0" w:lastRowFirstColumn="0" w:lastRowLastColumn="0"/>
            </w:pPr>
            <w:r>
              <w:rPr>
                <w:lang w:val="es-CO"/>
              </w:rPr>
              <w:object w:dxaOrig="2580" w:dyaOrig="1950" w14:anchorId="73428F5F">
                <v:shape id="_x0000_i1070" type="#_x0000_t75" style="width:96.75pt;height:84.7pt" o:ole="">
                  <v:imagedata r:id="rId110" o:title=""/>
                </v:shape>
                <o:OLEObject Type="Embed" ProgID="Paint.Picture" ShapeID="_x0000_i1070" DrawAspect="Content" ObjectID="_1715005384" r:id="rId111"/>
              </w:object>
            </w:r>
          </w:p>
        </w:tc>
        <w:tc>
          <w:tcPr>
            <w:tcW w:w="2404" w:type="dxa"/>
            <w:tcBorders>
              <w:top w:val="nil"/>
              <w:bottom w:val="single" w:sz="4" w:space="0" w:color="7F7F7F" w:themeColor="text1" w:themeTint="80"/>
            </w:tcBorders>
            <w:vAlign w:val="center"/>
          </w:tcPr>
          <w:p w14:paraId="5DE44C64" w14:textId="20D4EF5C" w:rsidR="006E7E53" w:rsidRDefault="004B5F90" w:rsidP="00BB73F1">
            <w:pPr>
              <w:ind w:firstLine="0"/>
              <w:jc w:val="center"/>
              <w:cnfStyle w:val="000000000000" w:firstRow="0" w:lastRow="0" w:firstColumn="0" w:lastColumn="0" w:oddVBand="0" w:evenVBand="0" w:oddHBand="0" w:evenHBand="0" w:firstRowFirstColumn="0" w:firstRowLastColumn="0" w:lastRowFirstColumn="0" w:lastRowLastColumn="0"/>
            </w:pPr>
            <w:r>
              <w:rPr>
                <w:lang w:val="es-CO"/>
              </w:rPr>
              <w:object w:dxaOrig="2400" w:dyaOrig="2160" w14:anchorId="46896AD9">
                <v:shape id="_x0000_i1071" type="#_x0000_t75" style="width:94.5pt;height:84.7pt" o:ole="">
                  <v:imagedata r:id="rId112" o:title=""/>
                </v:shape>
                <o:OLEObject Type="Embed" ProgID="Paint.Picture" ShapeID="_x0000_i1071" DrawAspect="Content" ObjectID="_1715005385" r:id="rId113"/>
              </w:object>
            </w:r>
          </w:p>
        </w:tc>
        <w:tc>
          <w:tcPr>
            <w:tcW w:w="2312" w:type="dxa"/>
            <w:vAlign w:val="center"/>
          </w:tcPr>
          <w:p w14:paraId="1A538DBE" w14:textId="68F4139B" w:rsidR="006E7E53" w:rsidRDefault="004B5F90" w:rsidP="00BB73F1">
            <w:pPr>
              <w:ind w:firstLine="0"/>
              <w:jc w:val="center"/>
              <w:cnfStyle w:val="000000000000" w:firstRow="0" w:lastRow="0" w:firstColumn="0" w:lastColumn="0" w:oddVBand="0" w:evenVBand="0" w:oddHBand="0" w:evenHBand="0" w:firstRowFirstColumn="0" w:firstRowLastColumn="0" w:lastRowFirstColumn="0" w:lastRowLastColumn="0"/>
            </w:pPr>
            <w:r>
              <w:rPr>
                <w:lang w:val="es-CO"/>
              </w:rPr>
              <w:object w:dxaOrig="3855" w:dyaOrig="3075" w14:anchorId="7512503D">
                <v:shape id="_x0000_i1072" type="#_x0000_t75" style="width:94.5pt;height:84.7pt" o:ole="">
                  <v:imagedata r:id="rId114" o:title=""/>
                </v:shape>
                <o:OLEObject Type="Embed" ProgID="Paint.Picture" ShapeID="_x0000_i1072" DrawAspect="Content" ObjectID="_1715005386" r:id="rId115"/>
              </w:object>
            </w:r>
          </w:p>
        </w:tc>
      </w:tr>
    </w:tbl>
    <w:p w14:paraId="0DE9445B" w14:textId="48F01985" w:rsidR="00113045" w:rsidRPr="002A641D" w:rsidRDefault="00113045" w:rsidP="002A641D">
      <w:pPr>
        <w:spacing w:after="0" w:line="240" w:lineRule="auto"/>
        <w:jc w:val="both"/>
        <w:rPr>
          <w:rFonts w:ascii="Times New Roman" w:hAnsi="Times New Roman" w:cs="Times New Roman"/>
          <w:sz w:val="24"/>
          <w:szCs w:val="24"/>
          <w:lang w:val="en-US"/>
        </w:rPr>
      </w:pPr>
    </w:p>
    <w:p w14:paraId="024DB194" w14:textId="77777777" w:rsidR="00113045" w:rsidRPr="002A641D" w:rsidRDefault="00113045" w:rsidP="002A641D">
      <w:pPr>
        <w:spacing w:after="0" w:line="240" w:lineRule="auto"/>
        <w:jc w:val="both"/>
        <w:rPr>
          <w:rFonts w:ascii="Times New Roman" w:hAnsi="Times New Roman" w:cs="Times New Roman"/>
          <w:b/>
          <w:bCs/>
          <w:sz w:val="24"/>
          <w:szCs w:val="24"/>
        </w:rPr>
      </w:pPr>
      <w:r w:rsidRPr="002A641D">
        <w:rPr>
          <w:rFonts w:ascii="Times New Roman" w:hAnsi="Times New Roman" w:cs="Times New Roman"/>
          <w:b/>
          <w:bCs/>
          <w:sz w:val="24"/>
          <w:szCs w:val="24"/>
        </w:rPr>
        <w:t>3.5 Evaluación de la precisión de la clasificación</w:t>
      </w:r>
    </w:p>
    <w:p w14:paraId="79A220D3" w14:textId="77777777" w:rsidR="00113045" w:rsidRPr="002A641D" w:rsidRDefault="00113045" w:rsidP="002A641D">
      <w:pPr>
        <w:spacing w:after="0" w:line="240" w:lineRule="auto"/>
        <w:ind w:firstLine="284"/>
        <w:jc w:val="both"/>
        <w:rPr>
          <w:rFonts w:ascii="Times New Roman" w:hAnsi="Times New Roman" w:cs="Times New Roman"/>
          <w:sz w:val="24"/>
          <w:szCs w:val="24"/>
        </w:rPr>
      </w:pPr>
    </w:p>
    <w:p w14:paraId="5BD24958" w14:textId="1A4FE389" w:rsidR="00113045" w:rsidRDefault="00113045" w:rsidP="00113045">
      <w:pPr>
        <w:spacing w:after="0"/>
        <w:jc w:val="both"/>
        <w:rPr>
          <w:rFonts w:ascii="Times New Roman" w:hAnsi="Times New Roman" w:cs="Times New Roman"/>
          <w:sz w:val="24"/>
          <w:szCs w:val="24"/>
        </w:rPr>
      </w:pPr>
      <w:r w:rsidRPr="009D6959">
        <w:rPr>
          <w:rFonts w:ascii="Times New Roman" w:hAnsi="Times New Roman" w:cs="Times New Roman"/>
          <w:sz w:val="24"/>
          <w:szCs w:val="24"/>
        </w:rPr>
        <w:t xml:space="preserve">Dentro de la matriz de </w:t>
      </w:r>
      <w:r w:rsidRPr="00825022">
        <w:rPr>
          <w:rFonts w:ascii="Times New Roman" w:hAnsi="Times New Roman" w:cs="Times New Roman"/>
          <w:sz w:val="24"/>
          <w:szCs w:val="24"/>
        </w:rPr>
        <w:t>confusión (</w:t>
      </w:r>
      <w:r w:rsidRPr="00825022">
        <w:rPr>
          <w:rFonts w:ascii="Times New Roman" w:hAnsi="Times New Roman" w:cs="Times New Roman"/>
          <w:b/>
          <w:bCs/>
          <w:sz w:val="24"/>
          <w:szCs w:val="24"/>
        </w:rPr>
        <w:t xml:space="preserve">Cuadro </w:t>
      </w:r>
      <w:r w:rsidR="00D179CB" w:rsidRPr="00825022">
        <w:rPr>
          <w:rFonts w:ascii="Times New Roman" w:hAnsi="Times New Roman" w:cs="Times New Roman"/>
          <w:b/>
          <w:bCs/>
          <w:sz w:val="24"/>
          <w:szCs w:val="24"/>
        </w:rPr>
        <w:t>6</w:t>
      </w:r>
      <w:r w:rsidRPr="00825022">
        <w:rPr>
          <w:rFonts w:ascii="Times New Roman" w:hAnsi="Times New Roman" w:cs="Times New Roman"/>
          <w:sz w:val="24"/>
          <w:szCs w:val="24"/>
        </w:rPr>
        <w:t>) los</w:t>
      </w:r>
      <w:r w:rsidRPr="009D6959">
        <w:rPr>
          <w:rFonts w:ascii="Times New Roman" w:hAnsi="Times New Roman" w:cs="Times New Roman"/>
          <w:sz w:val="24"/>
          <w:szCs w:val="24"/>
        </w:rPr>
        <w:t xml:space="preserve"> </w:t>
      </w:r>
      <w:r>
        <w:rPr>
          <w:rFonts w:ascii="Times New Roman" w:hAnsi="Times New Roman" w:cs="Times New Roman"/>
          <w:sz w:val="24"/>
          <w:szCs w:val="24"/>
        </w:rPr>
        <w:t>Frailejones</w:t>
      </w:r>
      <w:r w:rsidRPr="009D6959">
        <w:rPr>
          <w:rFonts w:ascii="Times New Roman" w:hAnsi="Times New Roman" w:cs="Times New Roman"/>
          <w:sz w:val="24"/>
          <w:szCs w:val="24"/>
        </w:rPr>
        <w:t xml:space="preserve"> obtuvieron 130 </w:t>
      </w:r>
      <w:r>
        <w:rPr>
          <w:rFonts w:ascii="Times New Roman" w:hAnsi="Times New Roman" w:cs="Times New Roman"/>
          <w:sz w:val="24"/>
          <w:szCs w:val="24"/>
        </w:rPr>
        <w:t>píxeles</w:t>
      </w:r>
      <w:r w:rsidRPr="009D6959">
        <w:rPr>
          <w:rFonts w:ascii="Times New Roman" w:hAnsi="Times New Roman" w:cs="Times New Roman"/>
          <w:sz w:val="24"/>
          <w:szCs w:val="24"/>
        </w:rPr>
        <w:t xml:space="preserve"> de validación, el 14</w:t>
      </w:r>
      <w:r>
        <w:rPr>
          <w:rFonts w:ascii="Times New Roman" w:hAnsi="Times New Roman" w:cs="Times New Roman"/>
          <w:sz w:val="24"/>
          <w:szCs w:val="24"/>
        </w:rPr>
        <w:t>.</w:t>
      </w:r>
      <w:r w:rsidRPr="009D6959">
        <w:rPr>
          <w:rFonts w:ascii="Times New Roman" w:hAnsi="Times New Roman" w:cs="Times New Roman"/>
          <w:sz w:val="24"/>
          <w:szCs w:val="24"/>
        </w:rPr>
        <w:t>62</w:t>
      </w:r>
      <w:r>
        <w:rPr>
          <w:rFonts w:ascii="Times New Roman" w:hAnsi="Times New Roman" w:cs="Times New Roman"/>
          <w:sz w:val="24"/>
          <w:szCs w:val="24"/>
        </w:rPr>
        <w:t xml:space="preserve"> </w:t>
      </w:r>
      <w:r w:rsidRPr="009D6959">
        <w:rPr>
          <w:rFonts w:ascii="Times New Roman" w:hAnsi="Times New Roman" w:cs="Times New Roman"/>
          <w:sz w:val="24"/>
          <w:szCs w:val="24"/>
        </w:rPr>
        <w:t xml:space="preserve">% fueron clasificados como </w:t>
      </w:r>
      <w:r w:rsidR="00A12161">
        <w:rPr>
          <w:rFonts w:ascii="Times New Roman" w:hAnsi="Times New Roman" w:cs="Times New Roman"/>
          <w:sz w:val="24"/>
          <w:szCs w:val="24"/>
        </w:rPr>
        <w:t>Construcciones</w:t>
      </w:r>
      <w:r w:rsidRPr="009D6959">
        <w:rPr>
          <w:rFonts w:ascii="Times New Roman" w:hAnsi="Times New Roman" w:cs="Times New Roman"/>
          <w:sz w:val="24"/>
          <w:szCs w:val="24"/>
        </w:rPr>
        <w:t xml:space="preserve"> y el 29</w:t>
      </w:r>
      <w:r>
        <w:rPr>
          <w:rFonts w:ascii="Times New Roman" w:hAnsi="Times New Roman" w:cs="Times New Roman"/>
          <w:sz w:val="24"/>
          <w:szCs w:val="24"/>
        </w:rPr>
        <w:t>.</w:t>
      </w:r>
      <w:r w:rsidRPr="009D6959">
        <w:rPr>
          <w:rFonts w:ascii="Times New Roman" w:hAnsi="Times New Roman" w:cs="Times New Roman"/>
          <w:sz w:val="24"/>
          <w:szCs w:val="24"/>
        </w:rPr>
        <w:t>23</w:t>
      </w:r>
      <w:r>
        <w:rPr>
          <w:rFonts w:ascii="Times New Roman" w:hAnsi="Times New Roman" w:cs="Times New Roman"/>
          <w:sz w:val="24"/>
          <w:szCs w:val="24"/>
        </w:rPr>
        <w:t xml:space="preserve"> </w:t>
      </w:r>
      <w:r w:rsidRPr="009D6959">
        <w:rPr>
          <w:rFonts w:ascii="Times New Roman" w:hAnsi="Times New Roman" w:cs="Times New Roman"/>
          <w:sz w:val="24"/>
          <w:szCs w:val="24"/>
        </w:rPr>
        <w:t xml:space="preserve">% como </w:t>
      </w:r>
      <w:r>
        <w:rPr>
          <w:rFonts w:ascii="Times New Roman" w:hAnsi="Times New Roman" w:cs="Times New Roman"/>
          <w:sz w:val="24"/>
          <w:szCs w:val="24"/>
        </w:rPr>
        <w:t>C</w:t>
      </w:r>
      <w:r w:rsidRPr="009D6959">
        <w:rPr>
          <w:rFonts w:ascii="Times New Roman" w:hAnsi="Times New Roman" w:cs="Times New Roman"/>
          <w:sz w:val="24"/>
          <w:szCs w:val="24"/>
        </w:rPr>
        <w:t xml:space="preserve">ultivos, </w:t>
      </w:r>
      <w:r w:rsidR="00A12161">
        <w:rPr>
          <w:rFonts w:ascii="Times New Roman" w:hAnsi="Times New Roman" w:cs="Times New Roman"/>
          <w:sz w:val="24"/>
          <w:szCs w:val="24"/>
        </w:rPr>
        <w:t>asimismo</w:t>
      </w:r>
      <w:r w:rsidRPr="009D6959">
        <w:rPr>
          <w:rFonts w:ascii="Times New Roman" w:hAnsi="Times New Roman" w:cs="Times New Roman"/>
          <w:sz w:val="24"/>
          <w:szCs w:val="24"/>
        </w:rPr>
        <w:t>, la U</w:t>
      </w:r>
      <w:r>
        <w:rPr>
          <w:rFonts w:ascii="Times New Roman" w:hAnsi="Times New Roman" w:cs="Times New Roman"/>
          <w:sz w:val="24"/>
          <w:szCs w:val="24"/>
        </w:rPr>
        <w:t>S</w:t>
      </w:r>
      <w:r w:rsidRPr="009D6959">
        <w:rPr>
          <w:rFonts w:ascii="Times New Roman" w:hAnsi="Times New Roman" w:cs="Times New Roman"/>
          <w:sz w:val="24"/>
          <w:szCs w:val="24"/>
        </w:rPr>
        <w:t xml:space="preserve"> </w:t>
      </w:r>
      <w:r w:rsidRPr="009D6959">
        <w:rPr>
          <w:rFonts w:ascii="Times New Roman" w:hAnsi="Times New Roman" w:cs="Times New Roman"/>
          <w:sz w:val="24"/>
          <w:szCs w:val="24"/>
        </w:rPr>
        <w:lastRenderedPageBreak/>
        <w:t>de Cultivos tiene 102 p</w:t>
      </w:r>
      <w:r>
        <w:rPr>
          <w:rFonts w:ascii="Times New Roman" w:hAnsi="Times New Roman" w:cs="Times New Roman"/>
          <w:sz w:val="24"/>
          <w:szCs w:val="24"/>
        </w:rPr>
        <w:t>íxeles</w:t>
      </w:r>
      <w:r w:rsidRPr="009D6959">
        <w:rPr>
          <w:rFonts w:ascii="Times New Roman" w:hAnsi="Times New Roman" w:cs="Times New Roman"/>
          <w:sz w:val="24"/>
          <w:szCs w:val="24"/>
        </w:rPr>
        <w:t>, el 25</w:t>
      </w:r>
      <w:r w:rsidR="00311A74">
        <w:rPr>
          <w:rFonts w:ascii="Times New Roman" w:hAnsi="Times New Roman" w:cs="Times New Roman"/>
          <w:sz w:val="24"/>
          <w:szCs w:val="24"/>
        </w:rPr>
        <w:t>.</w:t>
      </w:r>
      <w:r w:rsidRPr="009D6959">
        <w:rPr>
          <w:rFonts w:ascii="Times New Roman" w:hAnsi="Times New Roman" w:cs="Times New Roman"/>
          <w:sz w:val="24"/>
          <w:szCs w:val="24"/>
        </w:rPr>
        <w:t>5</w:t>
      </w:r>
      <w:r>
        <w:rPr>
          <w:rFonts w:ascii="Times New Roman" w:hAnsi="Times New Roman" w:cs="Times New Roman"/>
          <w:sz w:val="24"/>
          <w:szCs w:val="24"/>
        </w:rPr>
        <w:t xml:space="preserve"> </w:t>
      </w:r>
      <w:r w:rsidRPr="009D6959">
        <w:rPr>
          <w:rFonts w:ascii="Times New Roman" w:hAnsi="Times New Roman" w:cs="Times New Roman"/>
          <w:sz w:val="24"/>
          <w:szCs w:val="24"/>
        </w:rPr>
        <w:t>% fueron clasificados como Pastos, el 9</w:t>
      </w:r>
      <w:r>
        <w:rPr>
          <w:rFonts w:ascii="Times New Roman" w:hAnsi="Times New Roman" w:cs="Times New Roman"/>
          <w:sz w:val="24"/>
          <w:szCs w:val="24"/>
        </w:rPr>
        <w:t>.</w:t>
      </w:r>
      <w:r w:rsidRPr="009D6959">
        <w:rPr>
          <w:rFonts w:ascii="Times New Roman" w:hAnsi="Times New Roman" w:cs="Times New Roman"/>
          <w:sz w:val="24"/>
          <w:szCs w:val="24"/>
        </w:rPr>
        <w:t>8</w:t>
      </w:r>
      <w:r>
        <w:rPr>
          <w:rFonts w:ascii="Times New Roman" w:hAnsi="Times New Roman" w:cs="Times New Roman"/>
          <w:sz w:val="24"/>
          <w:szCs w:val="24"/>
        </w:rPr>
        <w:t xml:space="preserve"> </w:t>
      </w:r>
      <w:r w:rsidRPr="009D6959">
        <w:rPr>
          <w:rFonts w:ascii="Times New Roman" w:hAnsi="Times New Roman" w:cs="Times New Roman"/>
          <w:sz w:val="24"/>
          <w:szCs w:val="24"/>
        </w:rPr>
        <w:t xml:space="preserve">% fueron clasificados como </w:t>
      </w:r>
      <w:r w:rsidR="00A12161">
        <w:rPr>
          <w:rFonts w:ascii="Times New Roman" w:hAnsi="Times New Roman" w:cs="Times New Roman"/>
          <w:sz w:val="24"/>
          <w:szCs w:val="24"/>
        </w:rPr>
        <w:t>Construcciones</w:t>
      </w:r>
      <w:r w:rsidRPr="009D6959">
        <w:rPr>
          <w:rFonts w:ascii="Times New Roman" w:hAnsi="Times New Roman" w:cs="Times New Roman"/>
          <w:sz w:val="24"/>
          <w:szCs w:val="24"/>
        </w:rPr>
        <w:t xml:space="preserve"> y el 3</w:t>
      </w:r>
      <w:r w:rsidR="00311A74">
        <w:rPr>
          <w:rFonts w:ascii="Times New Roman" w:hAnsi="Times New Roman" w:cs="Times New Roman"/>
          <w:sz w:val="24"/>
          <w:szCs w:val="24"/>
        </w:rPr>
        <w:t>.</w:t>
      </w:r>
      <w:r w:rsidRPr="009D6959">
        <w:rPr>
          <w:rFonts w:ascii="Times New Roman" w:hAnsi="Times New Roman" w:cs="Times New Roman"/>
          <w:sz w:val="24"/>
          <w:szCs w:val="24"/>
        </w:rPr>
        <w:t>92</w:t>
      </w:r>
      <w:r>
        <w:rPr>
          <w:rFonts w:ascii="Times New Roman" w:hAnsi="Times New Roman" w:cs="Times New Roman"/>
          <w:sz w:val="24"/>
          <w:szCs w:val="24"/>
        </w:rPr>
        <w:t xml:space="preserve"> </w:t>
      </w:r>
      <w:r w:rsidRPr="009D6959">
        <w:rPr>
          <w:rFonts w:ascii="Times New Roman" w:hAnsi="Times New Roman" w:cs="Times New Roman"/>
          <w:sz w:val="24"/>
          <w:szCs w:val="24"/>
        </w:rPr>
        <w:t xml:space="preserve">% como </w:t>
      </w:r>
      <w:r>
        <w:rPr>
          <w:rFonts w:ascii="Times New Roman" w:hAnsi="Times New Roman" w:cs="Times New Roman"/>
          <w:sz w:val="24"/>
          <w:szCs w:val="24"/>
        </w:rPr>
        <w:t>B</w:t>
      </w:r>
      <w:r w:rsidRPr="009D6959">
        <w:rPr>
          <w:rFonts w:ascii="Times New Roman" w:hAnsi="Times New Roman" w:cs="Times New Roman"/>
          <w:sz w:val="24"/>
          <w:szCs w:val="24"/>
        </w:rPr>
        <w:t xml:space="preserve">osques, siendo la </w:t>
      </w:r>
      <w:r>
        <w:rPr>
          <w:rFonts w:ascii="Times New Roman" w:hAnsi="Times New Roman" w:cs="Times New Roman"/>
          <w:sz w:val="24"/>
          <w:szCs w:val="24"/>
        </w:rPr>
        <w:t>categoría</w:t>
      </w:r>
      <w:r w:rsidRPr="009D6959">
        <w:rPr>
          <w:rFonts w:ascii="Times New Roman" w:hAnsi="Times New Roman" w:cs="Times New Roman"/>
          <w:sz w:val="24"/>
          <w:szCs w:val="24"/>
        </w:rPr>
        <w:t xml:space="preserve"> que presentó la mayor confusión en cuanto a los </w:t>
      </w:r>
      <w:r w:rsidR="00A12161">
        <w:rPr>
          <w:rFonts w:ascii="Times New Roman" w:hAnsi="Times New Roman" w:cs="Times New Roman"/>
          <w:sz w:val="24"/>
          <w:szCs w:val="24"/>
        </w:rPr>
        <w:t>píxeles</w:t>
      </w:r>
      <w:r w:rsidRPr="009D6959">
        <w:rPr>
          <w:rFonts w:ascii="Times New Roman" w:hAnsi="Times New Roman" w:cs="Times New Roman"/>
          <w:sz w:val="24"/>
          <w:szCs w:val="24"/>
        </w:rPr>
        <w:t xml:space="preserve"> de validación. Los </w:t>
      </w:r>
      <w:r>
        <w:rPr>
          <w:rFonts w:ascii="Times New Roman" w:hAnsi="Times New Roman" w:cs="Times New Roman"/>
          <w:sz w:val="24"/>
          <w:szCs w:val="24"/>
        </w:rPr>
        <w:t>P</w:t>
      </w:r>
      <w:r w:rsidRPr="009D6959">
        <w:rPr>
          <w:rFonts w:ascii="Times New Roman" w:hAnsi="Times New Roman" w:cs="Times New Roman"/>
          <w:sz w:val="24"/>
          <w:szCs w:val="24"/>
        </w:rPr>
        <w:t xml:space="preserve">astos obtuvieron el mayor número de </w:t>
      </w:r>
      <w:r w:rsidR="00A12161">
        <w:rPr>
          <w:rFonts w:ascii="Times New Roman" w:hAnsi="Times New Roman" w:cs="Times New Roman"/>
          <w:sz w:val="24"/>
          <w:szCs w:val="24"/>
        </w:rPr>
        <w:t>píxeles</w:t>
      </w:r>
      <w:r w:rsidRPr="009D6959">
        <w:rPr>
          <w:rFonts w:ascii="Times New Roman" w:hAnsi="Times New Roman" w:cs="Times New Roman"/>
          <w:sz w:val="24"/>
          <w:szCs w:val="24"/>
        </w:rPr>
        <w:t xml:space="preserve"> para la validación con 191 (12</w:t>
      </w:r>
      <w:r>
        <w:rPr>
          <w:rFonts w:ascii="Times New Roman" w:hAnsi="Times New Roman" w:cs="Times New Roman"/>
          <w:sz w:val="24"/>
          <w:szCs w:val="24"/>
        </w:rPr>
        <w:t>.</w:t>
      </w:r>
      <w:r w:rsidRPr="009D6959">
        <w:rPr>
          <w:rFonts w:ascii="Times New Roman" w:hAnsi="Times New Roman" w:cs="Times New Roman"/>
          <w:sz w:val="24"/>
          <w:szCs w:val="24"/>
        </w:rPr>
        <w:t>74</w:t>
      </w:r>
      <w:r>
        <w:rPr>
          <w:rFonts w:ascii="Times New Roman" w:hAnsi="Times New Roman" w:cs="Times New Roman"/>
          <w:sz w:val="24"/>
          <w:szCs w:val="24"/>
        </w:rPr>
        <w:t xml:space="preserve"> </w:t>
      </w:r>
      <w:r w:rsidRPr="009D6959">
        <w:rPr>
          <w:rFonts w:ascii="Times New Roman" w:hAnsi="Times New Roman" w:cs="Times New Roman"/>
          <w:sz w:val="24"/>
          <w:szCs w:val="24"/>
        </w:rPr>
        <w:t>%).</w:t>
      </w:r>
    </w:p>
    <w:p w14:paraId="2D54AE21" w14:textId="77777777" w:rsidR="00113045" w:rsidRDefault="00113045" w:rsidP="00113045">
      <w:pPr>
        <w:spacing w:after="0"/>
        <w:ind w:firstLine="284"/>
        <w:jc w:val="both"/>
        <w:rPr>
          <w:rFonts w:ascii="Times New Roman" w:hAnsi="Times New Roman" w:cs="Times New Roman"/>
          <w:sz w:val="24"/>
          <w:szCs w:val="24"/>
        </w:rPr>
      </w:pPr>
    </w:p>
    <w:p w14:paraId="24A8F6D1" w14:textId="4A298195" w:rsidR="00113045" w:rsidRPr="00874072" w:rsidRDefault="00113045" w:rsidP="00427156">
      <w:pPr>
        <w:spacing w:after="0" w:line="240" w:lineRule="auto"/>
        <w:jc w:val="both"/>
        <w:rPr>
          <w:rFonts w:ascii="Times New Roman" w:hAnsi="Times New Roman" w:cs="Times New Roman"/>
          <w:sz w:val="24"/>
          <w:szCs w:val="32"/>
          <w:highlight w:val="yellow"/>
        </w:rPr>
      </w:pPr>
      <w:r w:rsidRPr="00874072">
        <w:rPr>
          <w:rFonts w:ascii="Times New Roman" w:hAnsi="Times New Roman" w:cs="Times New Roman"/>
          <w:b/>
          <w:bCs/>
          <w:sz w:val="24"/>
          <w:szCs w:val="32"/>
        </w:rPr>
        <w:t xml:space="preserve">Cuadro </w:t>
      </w:r>
      <w:r w:rsidR="00D179CB" w:rsidRPr="00874072">
        <w:rPr>
          <w:rFonts w:ascii="Times New Roman" w:hAnsi="Times New Roman" w:cs="Times New Roman"/>
          <w:b/>
          <w:bCs/>
          <w:sz w:val="24"/>
          <w:szCs w:val="32"/>
        </w:rPr>
        <w:t>6</w:t>
      </w:r>
      <w:r w:rsidRPr="00874072">
        <w:rPr>
          <w:rFonts w:ascii="Times New Roman" w:hAnsi="Times New Roman" w:cs="Times New Roman"/>
          <w:b/>
          <w:bCs/>
          <w:sz w:val="24"/>
          <w:szCs w:val="32"/>
        </w:rPr>
        <w:t>.</w:t>
      </w:r>
      <w:r w:rsidRPr="00874072">
        <w:rPr>
          <w:rFonts w:ascii="Times New Roman" w:hAnsi="Times New Roman" w:cs="Times New Roman"/>
          <w:sz w:val="24"/>
          <w:szCs w:val="32"/>
        </w:rPr>
        <w:t xml:space="preserve"> Matriz de confusión para la clasificación de la cubierta/usos del suelo con imágenes RE.</w:t>
      </w:r>
    </w:p>
    <w:p w14:paraId="011166B4" w14:textId="1B2B7292" w:rsidR="00113045" w:rsidRDefault="00113045" w:rsidP="00427156">
      <w:pPr>
        <w:spacing w:after="0" w:line="240" w:lineRule="auto"/>
        <w:jc w:val="both"/>
        <w:rPr>
          <w:rFonts w:ascii="Times New Roman" w:hAnsi="Times New Roman" w:cs="Times New Roman"/>
          <w:sz w:val="24"/>
          <w:szCs w:val="32"/>
          <w:lang w:val="en-US"/>
        </w:rPr>
      </w:pPr>
      <w:r w:rsidRPr="00874072">
        <w:rPr>
          <w:rFonts w:ascii="Times New Roman" w:hAnsi="Times New Roman" w:cs="Times New Roman"/>
          <w:b/>
          <w:bCs/>
          <w:sz w:val="24"/>
          <w:szCs w:val="32"/>
          <w:lang w:val="en-US"/>
        </w:rPr>
        <w:t xml:space="preserve">Table </w:t>
      </w:r>
      <w:r w:rsidR="00D179CB" w:rsidRPr="00874072">
        <w:rPr>
          <w:rFonts w:ascii="Times New Roman" w:hAnsi="Times New Roman" w:cs="Times New Roman"/>
          <w:b/>
          <w:bCs/>
          <w:sz w:val="24"/>
          <w:szCs w:val="32"/>
          <w:lang w:val="en-US"/>
        </w:rPr>
        <w:t>6</w:t>
      </w:r>
      <w:r w:rsidRPr="00874072">
        <w:rPr>
          <w:rFonts w:ascii="Times New Roman" w:hAnsi="Times New Roman" w:cs="Times New Roman"/>
          <w:b/>
          <w:bCs/>
          <w:sz w:val="24"/>
          <w:szCs w:val="32"/>
          <w:lang w:val="en-US"/>
        </w:rPr>
        <w:t>.</w:t>
      </w:r>
      <w:r w:rsidRPr="00874072">
        <w:rPr>
          <w:rFonts w:ascii="Times New Roman" w:hAnsi="Times New Roman" w:cs="Times New Roman"/>
          <w:sz w:val="24"/>
          <w:szCs w:val="32"/>
          <w:lang w:val="en-US"/>
        </w:rPr>
        <w:t xml:space="preserve"> Confusion Matrix for land cover/uses classification with RE images.</w:t>
      </w:r>
    </w:p>
    <w:p w14:paraId="6CD71896" w14:textId="77777777" w:rsidR="00427156" w:rsidRPr="00874072" w:rsidRDefault="00427156" w:rsidP="00427156">
      <w:pPr>
        <w:spacing w:after="0" w:line="240" w:lineRule="auto"/>
        <w:jc w:val="both"/>
        <w:rPr>
          <w:rFonts w:ascii="Times New Roman" w:hAnsi="Times New Roman" w:cs="Times New Roman"/>
          <w:sz w:val="24"/>
          <w:szCs w:val="24"/>
          <w:lang w:val="en-US"/>
        </w:rPr>
      </w:pPr>
    </w:p>
    <w:tbl>
      <w:tblPr>
        <w:tblStyle w:val="Tablanormal21"/>
        <w:tblW w:w="0" w:type="auto"/>
        <w:jc w:val="center"/>
        <w:tblLook w:val="04A0" w:firstRow="1" w:lastRow="0" w:firstColumn="1" w:lastColumn="0" w:noHBand="0" w:noVBand="1"/>
      </w:tblPr>
      <w:tblGrid>
        <w:gridCol w:w="482"/>
        <w:gridCol w:w="718"/>
        <w:gridCol w:w="559"/>
        <w:gridCol w:w="546"/>
        <w:gridCol w:w="571"/>
        <w:gridCol w:w="559"/>
        <w:gridCol w:w="546"/>
        <w:gridCol w:w="546"/>
        <w:gridCol w:w="546"/>
        <w:gridCol w:w="583"/>
        <w:gridCol w:w="546"/>
        <w:gridCol w:w="546"/>
        <w:gridCol w:w="595"/>
        <w:gridCol w:w="620"/>
        <w:gridCol w:w="718"/>
      </w:tblGrid>
      <w:tr w:rsidR="00113045" w:rsidRPr="0006763C" w14:paraId="442F7909" w14:textId="77777777" w:rsidTr="00317D8B">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gridSpan w:val="2"/>
            <w:vMerge w:val="restart"/>
            <w:tcBorders>
              <w:top w:val="single" w:sz="4" w:space="0" w:color="auto"/>
            </w:tcBorders>
            <w:vAlign w:val="center"/>
            <w:hideMark/>
          </w:tcPr>
          <w:p w14:paraId="139DB267" w14:textId="77777777" w:rsidR="00113045" w:rsidRPr="0006763C" w:rsidRDefault="00113045" w:rsidP="00317D8B">
            <w:pPr>
              <w:ind w:firstLine="0"/>
              <w:jc w:val="center"/>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Categoría</w:t>
            </w:r>
          </w:p>
        </w:tc>
        <w:tc>
          <w:tcPr>
            <w:tcW w:w="0" w:type="auto"/>
            <w:gridSpan w:val="13"/>
            <w:tcBorders>
              <w:top w:val="single" w:sz="4" w:space="0" w:color="auto"/>
              <w:bottom w:val="single" w:sz="4" w:space="0" w:color="auto"/>
            </w:tcBorders>
            <w:noWrap/>
            <w:vAlign w:val="center"/>
            <w:hideMark/>
          </w:tcPr>
          <w:p w14:paraId="23D1D6F0" w14:textId="77777777" w:rsidR="00113045" w:rsidRPr="0006763C" w:rsidRDefault="00113045" w:rsidP="00317D8B">
            <w:pPr>
              <w:ind w:firstLin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Validaci</w:t>
            </w:r>
            <w:r>
              <w:rPr>
                <w:rFonts w:ascii="Times New Roman" w:eastAsia="Times New Roman" w:hAnsi="Times New Roman" w:cs="Times New Roman"/>
                <w:color w:val="000000"/>
                <w:lang w:val="es-CO" w:eastAsia="es-CO"/>
              </w:rPr>
              <w:t>ón – Verdad terreno</w:t>
            </w:r>
          </w:p>
        </w:tc>
      </w:tr>
      <w:tr w:rsidR="00113045" w:rsidRPr="0006763C" w14:paraId="64BEC1A7" w14:textId="77777777" w:rsidTr="0042715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gridSpan w:val="2"/>
            <w:vMerge/>
            <w:tcBorders>
              <w:bottom w:val="single" w:sz="4" w:space="0" w:color="auto"/>
            </w:tcBorders>
            <w:vAlign w:val="center"/>
            <w:hideMark/>
          </w:tcPr>
          <w:p w14:paraId="6C43272B" w14:textId="77777777" w:rsidR="00113045" w:rsidRPr="0006763C" w:rsidRDefault="00113045" w:rsidP="00317D8B">
            <w:pPr>
              <w:ind w:firstLine="0"/>
              <w:jc w:val="center"/>
              <w:rPr>
                <w:rFonts w:ascii="Times New Roman" w:eastAsia="Times New Roman" w:hAnsi="Times New Roman" w:cs="Times New Roman"/>
                <w:color w:val="000000"/>
                <w:lang w:val="es-CO" w:eastAsia="es-CO"/>
              </w:rPr>
            </w:pPr>
            <w:bookmarkStart w:id="1" w:name="_Hlk87711298"/>
          </w:p>
        </w:tc>
        <w:tc>
          <w:tcPr>
            <w:tcW w:w="0" w:type="auto"/>
            <w:tcBorders>
              <w:top w:val="single" w:sz="4" w:space="0" w:color="auto"/>
              <w:bottom w:val="single" w:sz="4" w:space="0" w:color="auto"/>
            </w:tcBorders>
            <w:noWrap/>
            <w:vAlign w:val="center"/>
            <w:hideMark/>
          </w:tcPr>
          <w:p w14:paraId="67429D7F" w14:textId="77777777" w:rsidR="00113045" w:rsidRPr="0006763C" w:rsidRDefault="00113045" w:rsidP="00317D8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proofErr w:type="spellStart"/>
            <w:r w:rsidRPr="0006763C">
              <w:rPr>
                <w:rFonts w:ascii="Times New Roman" w:eastAsia="Times New Roman" w:hAnsi="Times New Roman" w:cs="Times New Roman"/>
                <w:color w:val="000000"/>
                <w:lang w:val="es-CO" w:eastAsia="es-CO"/>
              </w:rPr>
              <w:t>Arb</w:t>
            </w:r>
            <w:proofErr w:type="spellEnd"/>
          </w:p>
        </w:tc>
        <w:tc>
          <w:tcPr>
            <w:tcW w:w="0" w:type="auto"/>
            <w:tcBorders>
              <w:top w:val="single" w:sz="4" w:space="0" w:color="auto"/>
              <w:bottom w:val="single" w:sz="4" w:space="0" w:color="auto"/>
            </w:tcBorders>
            <w:noWrap/>
            <w:vAlign w:val="center"/>
            <w:hideMark/>
          </w:tcPr>
          <w:p w14:paraId="01A0FB2A" w14:textId="77777777" w:rsidR="00113045" w:rsidRPr="0006763C" w:rsidRDefault="00113045" w:rsidP="00317D8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proofErr w:type="spellStart"/>
            <w:r w:rsidRPr="0006763C">
              <w:rPr>
                <w:rFonts w:ascii="Times New Roman" w:eastAsia="Times New Roman" w:hAnsi="Times New Roman" w:cs="Times New Roman"/>
                <w:color w:val="000000"/>
                <w:lang w:val="es-CO" w:eastAsia="es-CO"/>
              </w:rPr>
              <w:t>Fra</w:t>
            </w:r>
            <w:proofErr w:type="spellEnd"/>
          </w:p>
        </w:tc>
        <w:tc>
          <w:tcPr>
            <w:tcW w:w="0" w:type="auto"/>
            <w:tcBorders>
              <w:top w:val="single" w:sz="4" w:space="0" w:color="auto"/>
              <w:bottom w:val="single" w:sz="4" w:space="0" w:color="auto"/>
            </w:tcBorders>
            <w:noWrap/>
            <w:vAlign w:val="center"/>
            <w:hideMark/>
          </w:tcPr>
          <w:p w14:paraId="17D02E8F" w14:textId="77777777" w:rsidR="00113045" w:rsidRPr="0006763C" w:rsidRDefault="00113045" w:rsidP="00317D8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proofErr w:type="spellStart"/>
            <w:r w:rsidRPr="0006763C">
              <w:rPr>
                <w:rFonts w:ascii="Times New Roman" w:eastAsia="Times New Roman" w:hAnsi="Times New Roman" w:cs="Times New Roman"/>
                <w:color w:val="000000"/>
                <w:lang w:val="es-CO" w:eastAsia="es-CO"/>
              </w:rPr>
              <w:t>Cua</w:t>
            </w:r>
            <w:proofErr w:type="spellEnd"/>
          </w:p>
        </w:tc>
        <w:tc>
          <w:tcPr>
            <w:tcW w:w="0" w:type="auto"/>
            <w:tcBorders>
              <w:top w:val="single" w:sz="4" w:space="0" w:color="auto"/>
              <w:bottom w:val="single" w:sz="4" w:space="0" w:color="auto"/>
            </w:tcBorders>
            <w:noWrap/>
            <w:vAlign w:val="center"/>
            <w:hideMark/>
          </w:tcPr>
          <w:p w14:paraId="2896F58D" w14:textId="77777777" w:rsidR="00113045" w:rsidRPr="0006763C" w:rsidRDefault="00113045" w:rsidP="00317D8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proofErr w:type="spellStart"/>
            <w:r w:rsidRPr="0006763C">
              <w:rPr>
                <w:rFonts w:ascii="Times New Roman" w:eastAsia="Times New Roman" w:hAnsi="Times New Roman" w:cs="Times New Roman"/>
                <w:color w:val="000000"/>
                <w:lang w:val="es-CO" w:eastAsia="es-CO"/>
              </w:rPr>
              <w:t>Bos</w:t>
            </w:r>
            <w:proofErr w:type="spellEnd"/>
          </w:p>
        </w:tc>
        <w:tc>
          <w:tcPr>
            <w:tcW w:w="0" w:type="auto"/>
            <w:tcBorders>
              <w:top w:val="single" w:sz="4" w:space="0" w:color="auto"/>
              <w:bottom w:val="single" w:sz="4" w:space="0" w:color="auto"/>
            </w:tcBorders>
            <w:noWrap/>
            <w:vAlign w:val="center"/>
            <w:hideMark/>
          </w:tcPr>
          <w:p w14:paraId="4256D9C8" w14:textId="77777777" w:rsidR="00113045" w:rsidRPr="0006763C" w:rsidRDefault="00113045" w:rsidP="00317D8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Are</w:t>
            </w:r>
          </w:p>
        </w:tc>
        <w:tc>
          <w:tcPr>
            <w:tcW w:w="0" w:type="auto"/>
            <w:tcBorders>
              <w:top w:val="single" w:sz="4" w:space="0" w:color="auto"/>
              <w:bottom w:val="single" w:sz="4" w:space="0" w:color="auto"/>
            </w:tcBorders>
            <w:noWrap/>
            <w:vAlign w:val="center"/>
            <w:hideMark/>
          </w:tcPr>
          <w:p w14:paraId="18EDAEA7" w14:textId="77777777" w:rsidR="00113045" w:rsidRPr="0006763C" w:rsidRDefault="00113045" w:rsidP="00317D8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proofErr w:type="spellStart"/>
            <w:r w:rsidRPr="0006763C">
              <w:rPr>
                <w:rFonts w:ascii="Times New Roman" w:eastAsia="Times New Roman" w:hAnsi="Times New Roman" w:cs="Times New Roman"/>
                <w:color w:val="000000"/>
                <w:lang w:val="es-CO" w:eastAsia="es-CO"/>
              </w:rPr>
              <w:t>Afl</w:t>
            </w:r>
            <w:proofErr w:type="spellEnd"/>
          </w:p>
        </w:tc>
        <w:tc>
          <w:tcPr>
            <w:tcW w:w="0" w:type="auto"/>
            <w:tcBorders>
              <w:top w:val="single" w:sz="4" w:space="0" w:color="auto"/>
              <w:bottom w:val="single" w:sz="4" w:space="0" w:color="auto"/>
            </w:tcBorders>
            <w:noWrap/>
            <w:vAlign w:val="center"/>
            <w:hideMark/>
          </w:tcPr>
          <w:p w14:paraId="7152087E" w14:textId="77777777" w:rsidR="00113045" w:rsidRPr="0006763C" w:rsidRDefault="00113045" w:rsidP="00317D8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proofErr w:type="spellStart"/>
            <w:r w:rsidRPr="0006763C">
              <w:rPr>
                <w:rFonts w:ascii="Times New Roman" w:eastAsia="Times New Roman" w:hAnsi="Times New Roman" w:cs="Times New Roman"/>
                <w:color w:val="000000"/>
                <w:lang w:val="es-CO" w:eastAsia="es-CO"/>
              </w:rPr>
              <w:t>Gla</w:t>
            </w:r>
            <w:proofErr w:type="spellEnd"/>
          </w:p>
        </w:tc>
        <w:tc>
          <w:tcPr>
            <w:tcW w:w="0" w:type="auto"/>
            <w:tcBorders>
              <w:top w:val="single" w:sz="4" w:space="0" w:color="auto"/>
              <w:bottom w:val="single" w:sz="4" w:space="0" w:color="auto"/>
            </w:tcBorders>
            <w:noWrap/>
            <w:vAlign w:val="center"/>
            <w:hideMark/>
          </w:tcPr>
          <w:p w14:paraId="731CC314" w14:textId="77777777" w:rsidR="00113045" w:rsidRPr="0006763C" w:rsidRDefault="00113045" w:rsidP="00317D8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Con</w:t>
            </w:r>
          </w:p>
        </w:tc>
        <w:tc>
          <w:tcPr>
            <w:tcW w:w="0" w:type="auto"/>
            <w:tcBorders>
              <w:top w:val="single" w:sz="4" w:space="0" w:color="auto"/>
              <w:bottom w:val="single" w:sz="4" w:space="0" w:color="auto"/>
            </w:tcBorders>
            <w:noWrap/>
            <w:vAlign w:val="center"/>
            <w:hideMark/>
          </w:tcPr>
          <w:p w14:paraId="3174D977" w14:textId="77777777" w:rsidR="00113045" w:rsidRPr="0006763C" w:rsidRDefault="00113045" w:rsidP="00317D8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Pas</w:t>
            </w:r>
          </w:p>
        </w:tc>
        <w:tc>
          <w:tcPr>
            <w:tcW w:w="0" w:type="auto"/>
            <w:tcBorders>
              <w:top w:val="single" w:sz="4" w:space="0" w:color="auto"/>
              <w:bottom w:val="single" w:sz="4" w:space="0" w:color="auto"/>
            </w:tcBorders>
            <w:noWrap/>
            <w:vAlign w:val="center"/>
            <w:hideMark/>
          </w:tcPr>
          <w:p w14:paraId="6AC7862A" w14:textId="77777777" w:rsidR="00113045" w:rsidRPr="0006763C" w:rsidRDefault="00113045" w:rsidP="00317D8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proofErr w:type="spellStart"/>
            <w:r w:rsidRPr="0006763C">
              <w:rPr>
                <w:rFonts w:ascii="Times New Roman" w:eastAsia="Times New Roman" w:hAnsi="Times New Roman" w:cs="Times New Roman"/>
                <w:color w:val="000000"/>
                <w:lang w:val="es-CO" w:eastAsia="es-CO"/>
              </w:rPr>
              <w:t>Cul</w:t>
            </w:r>
            <w:proofErr w:type="spellEnd"/>
          </w:p>
        </w:tc>
        <w:tc>
          <w:tcPr>
            <w:tcW w:w="0" w:type="auto"/>
            <w:tcBorders>
              <w:top w:val="single" w:sz="4" w:space="0" w:color="auto"/>
              <w:bottom w:val="single" w:sz="4" w:space="0" w:color="auto"/>
            </w:tcBorders>
            <w:noWrap/>
            <w:vAlign w:val="center"/>
            <w:hideMark/>
          </w:tcPr>
          <w:p w14:paraId="0372F498" w14:textId="77777777" w:rsidR="00113045" w:rsidRPr="0006763C" w:rsidRDefault="00113045" w:rsidP="00317D8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proofErr w:type="spellStart"/>
            <w:r w:rsidRPr="0006763C">
              <w:rPr>
                <w:rFonts w:ascii="Times New Roman" w:eastAsia="Times New Roman" w:hAnsi="Times New Roman" w:cs="Times New Roman"/>
                <w:color w:val="000000"/>
                <w:lang w:val="es-CO" w:eastAsia="es-CO"/>
              </w:rPr>
              <w:t>Nub</w:t>
            </w:r>
            <w:proofErr w:type="spellEnd"/>
          </w:p>
        </w:tc>
        <w:tc>
          <w:tcPr>
            <w:tcW w:w="0" w:type="auto"/>
            <w:tcBorders>
              <w:top w:val="single" w:sz="4" w:space="0" w:color="auto"/>
              <w:bottom w:val="single" w:sz="4" w:space="0" w:color="auto"/>
            </w:tcBorders>
            <w:noWrap/>
            <w:vAlign w:val="center"/>
            <w:hideMark/>
          </w:tcPr>
          <w:p w14:paraId="6C1E1E18" w14:textId="77777777" w:rsidR="00113045" w:rsidRPr="0006763C" w:rsidRDefault="00113045" w:rsidP="00317D8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proofErr w:type="spellStart"/>
            <w:r w:rsidRPr="0006763C">
              <w:rPr>
                <w:rFonts w:ascii="Times New Roman" w:eastAsia="Times New Roman" w:hAnsi="Times New Roman" w:cs="Times New Roman"/>
                <w:color w:val="000000"/>
                <w:lang w:val="es-CO" w:eastAsia="es-CO"/>
              </w:rPr>
              <w:t>Som</w:t>
            </w:r>
            <w:proofErr w:type="spellEnd"/>
          </w:p>
        </w:tc>
        <w:tc>
          <w:tcPr>
            <w:tcW w:w="0" w:type="auto"/>
            <w:tcBorders>
              <w:top w:val="single" w:sz="4" w:space="0" w:color="auto"/>
              <w:bottom w:val="single" w:sz="4" w:space="0" w:color="auto"/>
            </w:tcBorders>
            <w:noWrap/>
            <w:vAlign w:val="center"/>
            <w:hideMark/>
          </w:tcPr>
          <w:p w14:paraId="5A75655F" w14:textId="77777777" w:rsidR="00113045" w:rsidRPr="0006763C" w:rsidRDefault="00113045" w:rsidP="00317D8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Total</w:t>
            </w:r>
          </w:p>
        </w:tc>
      </w:tr>
      <w:bookmarkEnd w:id="1"/>
      <w:tr w:rsidR="00113045" w:rsidRPr="0006763C" w14:paraId="4E56AF8D" w14:textId="77777777" w:rsidTr="00427156">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bottom w:val="nil"/>
              <w:right w:val="nil"/>
            </w:tcBorders>
            <w:textDirection w:val="btLr"/>
            <w:vAlign w:val="center"/>
            <w:hideMark/>
          </w:tcPr>
          <w:p w14:paraId="05182333" w14:textId="77777777" w:rsidR="00113045" w:rsidRPr="0006763C" w:rsidRDefault="00113045" w:rsidP="00427156">
            <w:pPr>
              <w:ind w:firstLine="0"/>
              <w:jc w:val="center"/>
              <w:rPr>
                <w:rFonts w:ascii="Times New Roman" w:eastAsia="Times New Roman" w:hAnsi="Times New Roman" w:cs="Times New Roman"/>
                <w:color w:val="000000"/>
                <w:lang w:val="es-CO" w:eastAsia="es-CO"/>
              </w:rPr>
            </w:pPr>
            <w:r>
              <w:rPr>
                <w:rFonts w:ascii="Times New Roman" w:eastAsia="Times New Roman" w:hAnsi="Times New Roman" w:cs="Times New Roman"/>
                <w:color w:val="000000"/>
                <w:lang w:val="es-CO" w:eastAsia="es-CO"/>
              </w:rPr>
              <w:t>Clasificación</w:t>
            </w:r>
            <w:r w:rsidRPr="0006763C">
              <w:rPr>
                <w:rFonts w:ascii="Times New Roman" w:eastAsia="Times New Roman" w:hAnsi="Times New Roman" w:cs="Times New Roman"/>
                <w:color w:val="000000"/>
                <w:lang w:val="es-CO" w:eastAsia="es-CO"/>
              </w:rPr>
              <w:t xml:space="preserve"> M</w:t>
            </w:r>
            <w:r>
              <w:rPr>
                <w:rFonts w:ascii="Times New Roman" w:eastAsia="Times New Roman" w:hAnsi="Times New Roman" w:cs="Times New Roman"/>
                <w:color w:val="000000"/>
                <w:lang w:val="es-CO" w:eastAsia="es-CO"/>
              </w:rPr>
              <w:t>V</w:t>
            </w:r>
          </w:p>
        </w:tc>
        <w:tc>
          <w:tcPr>
            <w:tcW w:w="0" w:type="auto"/>
            <w:tcBorders>
              <w:top w:val="single" w:sz="4" w:space="0" w:color="auto"/>
              <w:left w:val="nil"/>
              <w:bottom w:val="nil"/>
              <w:right w:val="nil"/>
            </w:tcBorders>
            <w:noWrap/>
            <w:vAlign w:val="center"/>
            <w:hideMark/>
          </w:tcPr>
          <w:p w14:paraId="0A0B14DA"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proofErr w:type="spellStart"/>
            <w:r w:rsidRPr="0006763C">
              <w:rPr>
                <w:rFonts w:ascii="Times New Roman" w:eastAsia="Times New Roman" w:hAnsi="Times New Roman" w:cs="Times New Roman"/>
                <w:color w:val="000000"/>
                <w:lang w:val="es-CO" w:eastAsia="es-CO"/>
              </w:rPr>
              <w:t>Arb</w:t>
            </w:r>
            <w:proofErr w:type="spellEnd"/>
          </w:p>
        </w:tc>
        <w:tc>
          <w:tcPr>
            <w:tcW w:w="0" w:type="auto"/>
            <w:tcBorders>
              <w:top w:val="single" w:sz="4" w:space="0" w:color="auto"/>
              <w:left w:val="nil"/>
              <w:bottom w:val="nil"/>
              <w:right w:val="nil"/>
            </w:tcBorders>
            <w:noWrap/>
            <w:vAlign w:val="center"/>
            <w:hideMark/>
          </w:tcPr>
          <w:p w14:paraId="662BA0F2"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131</w:t>
            </w:r>
          </w:p>
        </w:tc>
        <w:tc>
          <w:tcPr>
            <w:tcW w:w="0" w:type="auto"/>
            <w:tcBorders>
              <w:top w:val="single" w:sz="4" w:space="0" w:color="auto"/>
              <w:left w:val="nil"/>
              <w:bottom w:val="nil"/>
              <w:right w:val="nil"/>
            </w:tcBorders>
            <w:noWrap/>
            <w:vAlign w:val="center"/>
            <w:hideMark/>
          </w:tcPr>
          <w:p w14:paraId="32CA5522"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single" w:sz="4" w:space="0" w:color="auto"/>
              <w:left w:val="nil"/>
              <w:bottom w:val="nil"/>
              <w:right w:val="nil"/>
            </w:tcBorders>
            <w:noWrap/>
            <w:vAlign w:val="center"/>
            <w:hideMark/>
          </w:tcPr>
          <w:p w14:paraId="1730BE70"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single" w:sz="4" w:space="0" w:color="auto"/>
              <w:left w:val="nil"/>
              <w:bottom w:val="nil"/>
              <w:right w:val="nil"/>
            </w:tcBorders>
            <w:noWrap/>
            <w:vAlign w:val="center"/>
            <w:hideMark/>
          </w:tcPr>
          <w:p w14:paraId="4406944C"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1</w:t>
            </w:r>
          </w:p>
        </w:tc>
        <w:tc>
          <w:tcPr>
            <w:tcW w:w="0" w:type="auto"/>
            <w:tcBorders>
              <w:top w:val="single" w:sz="4" w:space="0" w:color="auto"/>
              <w:left w:val="nil"/>
              <w:bottom w:val="nil"/>
              <w:right w:val="nil"/>
            </w:tcBorders>
            <w:noWrap/>
            <w:vAlign w:val="center"/>
            <w:hideMark/>
          </w:tcPr>
          <w:p w14:paraId="4B73F7A2"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single" w:sz="4" w:space="0" w:color="auto"/>
              <w:left w:val="nil"/>
              <w:bottom w:val="nil"/>
              <w:right w:val="nil"/>
            </w:tcBorders>
            <w:noWrap/>
            <w:vAlign w:val="center"/>
            <w:hideMark/>
          </w:tcPr>
          <w:p w14:paraId="3AEFDB64"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single" w:sz="4" w:space="0" w:color="auto"/>
              <w:left w:val="nil"/>
              <w:bottom w:val="nil"/>
              <w:right w:val="nil"/>
            </w:tcBorders>
            <w:noWrap/>
            <w:vAlign w:val="center"/>
            <w:hideMark/>
          </w:tcPr>
          <w:p w14:paraId="1EC0677E"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single" w:sz="4" w:space="0" w:color="auto"/>
              <w:left w:val="nil"/>
              <w:bottom w:val="nil"/>
              <w:right w:val="nil"/>
            </w:tcBorders>
            <w:noWrap/>
            <w:vAlign w:val="center"/>
            <w:hideMark/>
          </w:tcPr>
          <w:p w14:paraId="564F1048"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single" w:sz="4" w:space="0" w:color="auto"/>
              <w:left w:val="nil"/>
              <w:bottom w:val="nil"/>
              <w:right w:val="nil"/>
            </w:tcBorders>
            <w:noWrap/>
            <w:vAlign w:val="center"/>
            <w:hideMark/>
          </w:tcPr>
          <w:p w14:paraId="32308D3F"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single" w:sz="4" w:space="0" w:color="auto"/>
              <w:left w:val="nil"/>
              <w:bottom w:val="nil"/>
              <w:right w:val="nil"/>
            </w:tcBorders>
            <w:noWrap/>
            <w:vAlign w:val="center"/>
            <w:hideMark/>
          </w:tcPr>
          <w:p w14:paraId="0BA783BB"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single" w:sz="4" w:space="0" w:color="auto"/>
              <w:left w:val="nil"/>
              <w:bottom w:val="nil"/>
              <w:right w:val="nil"/>
            </w:tcBorders>
            <w:noWrap/>
            <w:vAlign w:val="center"/>
            <w:hideMark/>
          </w:tcPr>
          <w:p w14:paraId="3475483E"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single" w:sz="4" w:space="0" w:color="auto"/>
              <w:left w:val="nil"/>
              <w:bottom w:val="nil"/>
              <w:right w:val="nil"/>
            </w:tcBorders>
            <w:noWrap/>
            <w:vAlign w:val="center"/>
            <w:hideMark/>
          </w:tcPr>
          <w:p w14:paraId="12614BEA"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1</w:t>
            </w:r>
          </w:p>
        </w:tc>
        <w:tc>
          <w:tcPr>
            <w:tcW w:w="0" w:type="auto"/>
            <w:tcBorders>
              <w:top w:val="single" w:sz="4" w:space="0" w:color="auto"/>
              <w:left w:val="nil"/>
              <w:bottom w:val="nil"/>
            </w:tcBorders>
            <w:noWrap/>
            <w:vAlign w:val="center"/>
            <w:hideMark/>
          </w:tcPr>
          <w:p w14:paraId="39AA1E3C"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133</w:t>
            </w:r>
          </w:p>
        </w:tc>
      </w:tr>
      <w:tr w:rsidR="00113045" w:rsidRPr="0006763C" w14:paraId="1E219AC5" w14:textId="77777777" w:rsidTr="0042715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6E998033" w14:textId="77777777" w:rsidR="00113045" w:rsidRPr="0006763C" w:rsidRDefault="00113045" w:rsidP="00427156">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11D8056A"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proofErr w:type="spellStart"/>
            <w:r w:rsidRPr="0006763C">
              <w:rPr>
                <w:rFonts w:ascii="Times New Roman" w:eastAsia="Times New Roman" w:hAnsi="Times New Roman" w:cs="Times New Roman"/>
                <w:color w:val="000000"/>
                <w:lang w:val="es-CO" w:eastAsia="es-CO"/>
              </w:rPr>
              <w:t>Fra</w:t>
            </w:r>
            <w:proofErr w:type="spellEnd"/>
          </w:p>
        </w:tc>
        <w:tc>
          <w:tcPr>
            <w:tcW w:w="0" w:type="auto"/>
            <w:tcBorders>
              <w:top w:val="nil"/>
              <w:left w:val="nil"/>
              <w:bottom w:val="nil"/>
              <w:right w:val="nil"/>
            </w:tcBorders>
            <w:noWrap/>
            <w:vAlign w:val="center"/>
            <w:hideMark/>
          </w:tcPr>
          <w:p w14:paraId="275461BE"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6B366C45"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68</w:t>
            </w:r>
          </w:p>
        </w:tc>
        <w:tc>
          <w:tcPr>
            <w:tcW w:w="0" w:type="auto"/>
            <w:tcBorders>
              <w:top w:val="nil"/>
              <w:left w:val="nil"/>
              <w:bottom w:val="nil"/>
              <w:right w:val="nil"/>
            </w:tcBorders>
            <w:noWrap/>
            <w:vAlign w:val="center"/>
            <w:hideMark/>
          </w:tcPr>
          <w:p w14:paraId="21E48064"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61E3067"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F33C279"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FB87ABD"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3499C3F"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9FBF2D4"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19F95F7"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24914BF"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8ADD26D"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F6EA74B"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tcBorders>
            <w:noWrap/>
            <w:vAlign w:val="center"/>
            <w:hideMark/>
          </w:tcPr>
          <w:p w14:paraId="1314C04A"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68</w:t>
            </w:r>
          </w:p>
        </w:tc>
      </w:tr>
      <w:tr w:rsidR="00113045" w:rsidRPr="0006763C" w14:paraId="76F76BF2" w14:textId="77777777" w:rsidTr="00427156">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0A3B40C6" w14:textId="77777777" w:rsidR="00113045" w:rsidRPr="0006763C" w:rsidRDefault="00113045" w:rsidP="00427156">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1E30B12A"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proofErr w:type="spellStart"/>
            <w:r w:rsidRPr="0006763C">
              <w:rPr>
                <w:rFonts w:ascii="Times New Roman" w:eastAsia="Times New Roman" w:hAnsi="Times New Roman" w:cs="Times New Roman"/>
                <w:color w:val="000000"/>
                <w:lang w:val="es-CO" w:eastAsia="es-CO"/>
              </w:rPr>
              <w:t>Cua</w:t>
            </w:r>
            <w:proofErr w:type="spellEnd"/>
          </w:p>
        </w:tc>
        <w:tc>
          <w:tcPr>
            <w:tcW w:w="0" w:type="auto"/>
            <w:tcBorders>
              <w:top w:val="nil"/>
              <w:left w:val="nil"/>
              <w:bottom w:val="nil"/>
              <w:right w:val="nil"/>
            </w:tcBorders>
            <w:noWrap/>
            <w:vAlign w:val="center"/>
            <w:hideMark/>
          </w:tcPr>
          <w:p w14:paraId="4D096BCD"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D79859D"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A07D8B0"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101</w:t>
            </w:r>
          </w:p>
        </w:tc>
        <w:tc>
          <w:tcPr>
            <w:tcW w:w="0" w:type="auto"/>
            <w:tcBorders>
              <w:top w:val="nil"/>
              <w:left w:val="nil"/>
              <w:bottom w:val="nil"/>
              <w:right w:val="nil"/>
            </w:tcBorders>
            <w:noWrap/>
            <w:vAlign w:val="center"/>
            <w:hideMark/>
          </w:tcPr>
          <w:p w14:paraId="5A10AD21"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CCEB8FC"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19B67E6"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1EDBFEB"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8E85A4A"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4DC7A09"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9428B1B"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8DF4A7F"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939D31D"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tcBorders>
            <w:noWrap/>
            <w:vAlign w:val="center"/>
            <w:hideMark/>
          </w:tcPr>
          <w:p w14:paraId="2A64C572"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101</w:t>
            </w:r>
          </w:p>
        </w:tc>
      </w:tr>
      <w:tr w:rsidR="00113045" w:rsidRPr="0006763C" w14:paraId="3D00C16B" w14:textId="77777777" w:rsidTr="0042715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0CF51256" w14:textId="77777777" w:rsidR="00113045" w:rsidRPr="0006763C" w:rsidRDefault="00113045" w:rsidP="00427156">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30CD249E"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proofErr w:type="spellStart"/>
            <w:r w:rsidRPr="0006763C">
              <w:rPr>
                <w:rFonts w:ascii="Times New Roman" w:eastAsia="Times New Roman" w:hAnsi="Times New Roman" w:cs="Times New Roman"/>
                <w:color w:val="000000"/>
                <w:lang w:val="es-CO" w:eastAsia="es-CO"/>
              </w:rPr>
              <w:t>Bos</w:t>
            </w:r>
            <w:proofErr w:type="spellEnd"/>
          </w:p>
        </w:tc>
        <w:tc>
          <w:tcPr>
            <w:tcW w:w="0" w:type="auto"/>
            <w:tcBorders>
              <w:top w:val="nil"/>
              <w:left w:val="nil"/>
              <w:bottom w:val="nil"/>
              <w:right w:val="nil"/>
            </w:tcBorders>
            <w:noWrap/>
            <w:vAlign w:val="center"/>
            <w:hideMark/>
          </w:tcPr>
          <w:p w14:paraId="49027DCA"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2</w:t>
            </w:r>
          </w:p>
        </w:tc>
        <w:tc>
          <w:tcPr>
            <w:tcW w:w="0" w:type="auto"/>
            <w:tcBorders>
              <w:top w:val="nil"/>
              <w:left w:val="nil"/>
              <w:bottom w:val="nil"/>
              <w:right w:val="nil"/>
            </w:tcBorders>
            <w:noWrap/>
            <w:vAlign w:val="center"/>
            <w:hideMark/>
          </w:tcPr>
          <w:p w14:paraId="7FA097A7"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EE6E9BD"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BA1CC1C"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111</w:t>
            </w:r>
          </w:p>
        </w:tc>
        <w:tc>
          <w:tcPr>
            <w:tcW w:w="0" w:type="auto"/>
            <w:tcBorders>
              <w:top w:val="nil"/>
              <w:left w:val="nil"/>
              <w:bottom w:val="nil"/>
              <w:right w:val="nil"/>
            </w:tcBorders>
            <w:noWrap/>
            <w:vAlign w:val="center"/>
            <w:hideMark/>
          </w:tcPr>
          <w:p w14:paraId="591FF67B"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A3FC23F"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B0BC480"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D7E45A1"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042173F"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28272A1"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4</w:t>
            </w:r>
          </w:p>
        </w:tc>
        <w:tc>
          <w:tcPr>
            <w:tcW w:w="0" w:type="auto"/>
            <w:tcBorders>
              <w:top w:val="nil"/>
              <w:left w:val="nil"/>
              <w:bottom w:val="nil"/>
              <w:right w:val="nil"/>
            </w:tcBorders>
            <w:noWrap/>
            <w:vAlign w:val="center"/>
            <w:hideMark/>
          </w:tcPr>
          <w:p w14:paraId="61743A71"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2F2F2DB"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tcBorders>
            <w:noWrap/>
            <w:vAlign w:val="center"/>
            <w:hideMark/>
          </w:tcPr>
          <w:p w14:paraId="7D5B9219"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117</w:t>
            </w:r>
          </w:p>
        </w:tc>
      </w:tr>
      <w:tr w:rsidR="00113045" w:rsidRPr="0006763C" w14:paraId="235EB276" w14:textId="77777777" w:rsidTr="00427156">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6108F4EB" w14:textId="77777777" w:rsidR="00113045" w:rsidRPr="0006763C" w:rsidRDefault="00113045" w:rsidP="00427156">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2FA8CD6A"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Are</w:t>
            </w:r>
          </w:p>
        </w:tc>
        <w:tc>
          <w:tcPr>
            <w:tcW w:w="0" w:type="auto"/>
            <w:tcBorders>
              <w:top w:val="nil"/>
              <w:left w:val="nil"/>
              <w:bottom w:val="nil"/>
              <w:right w:val="nil"/>
            </w:tcBorders>
            <w:noWrap/>
            <w:vAlign w:val="center"/>
            <w:hideMark/>
          </w:tcPr>
          <w:p w14:paraId="79DD2083"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3354CF5"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ED62727"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8A8B5F9"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B59CAC8"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108</w:t>
            </w:r>
          </w:p>
        </w:tc>
        <w:tc>
          <w:tcPr>
            <w:tcW w:w="0" w:type="auto"/>
            <w:tcBorders>
              <w:top w:val="nil"/>
              <w:left w:val="nil"/>
              <w:bottom w:val="nil"/>
              <w:right w:val="nil"/>
            </w:tcBorders>
            <w:noWrap/>
            <w:vAlign w:val="center"/>
            <w:hideMark/>
          </w:tcPr>
          <w:p w14:paraId="5EC50C68"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879E2FF"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7063C16"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53BDD9A"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4B12CF8"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C16FFA3"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6959C603"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tcBorders>
            <w:noWrap/>
            <w:vAlign w:val="center"/>
            <w:hideMark/>
          </w:tcPr>
          <w:p w14:paraId="340E4AF7"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108</w:t>
            </w:r>
          </w:p>
        </w:tc>
      </w:tr>
      <w:tr w:rsidR="00113045" w:rsidRPr="0006763C" w14:paraId="5E6B1EDE" w14:textId="77777777" w:rsidTr="0042715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02F10C59" w14:textId="77777777" w:rsidR="00113045" w:rsidRPr="0006763C" w:rsidRDefault="00113045" w:rsidP="00427156">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74735DA3"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proofErr w:type="spellStart"/>
            <w:r w:rsidRPr="0006763C">
              <w:rPr>
                <w:rFonts w:ascii="Times New Roman" w:eastAsia="Times New Roman" w:hAnsi="Times New Roman" w:cs="Times New Roman"/>
                <w:color w:val="000000"/>
                <w:lang w:val="es-CO" w:eastAsia="es-CO"/>
              </w:rPr>
              <w:t>Afl</w:t>
            </w:r>
            <w:proofErr w:type="spellEnd"/>
          </w:p>
        </w:tc>
        <w:tc>
          <w:tcPr>
            <w:tcW w:w="0" w:type="auto"/>
            <w:tcBorders>
              <w:top w:val="nil"/>
              <w:left w:val="nil"/>
              <w:bottom w:val="nil"/>
              <w:right w:val="nil"/>
            </w:tcBorders>
            <w:noWrap/>
            <w:vAlign w:val="center"/>
            <w:hideMark/>
          </w:tcPr>
          <w:p w14:paraId="08DC35F9"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12</w:t>
            </w:r>
          </w:p>
        </w:tc>
        <w:tc>
          <w:tcPr>
            <w:tcW w:w="0" w:type="auto"/>
            <w:tcBorders>
              <w:top w:val="nil"/>
              <w:left w:val="nil"/>
              <w:bottom w:val="nil"/>
              <w:right w:val="nil"/>
            </w:tcBorders>
            <w:noWrap/>
            <w:vAlign w:val="center"/>
            <w:hideMark/>
          </w:tcPr>
          <w:p w14:paraId="030F5053"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D8942D6"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5D5FEEA"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DA10217"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4</w:t>
            </w:r>
          </w:p>
        </w:tc>
        <w:tc>
          <w:tcPr>
            <w:tcW w:w="0" w:type="auto"/>
            <w:tcBorders>
              <w:top w:val="nil"/>
              <w:left w:val="nil"/>
              <w:bottom w:val="nil"/>
              <w:right w:val="nil"/>
            </w:tcBorders>
            <w:noWrap/>
            <w:vAlign w:val="center"/>
            <w:hideMark/>
          </w:tcPr>
          <w:p w14:paraId="34DA1734"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103</w:t>
            </w:r>
          </w:p>
        </w:tc>
        <w:tc>
          <w:tcPr>
            <w:tcW w:w="0" w:type="auto"/>
            <w:tcBorders>
              <w:top w:val="nil"/>
              <w:left w:val="nil"/>
              <w:bottom w:val="nil"/>
              <w:right w:val="nil"/>
            </w:tcBorders>
            <w:noWrap/>
            <w:vAlign w:val="center"/>
            <w:hideMark/>
          </w:tcPr>
          <w:p w14:paraId="2DB9007B"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D543950"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327889C"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6EB07447"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269BD0F"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D86A644"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6</w:t>
            </w:r>
          </w:p>
        </w:tc>
        <w:tc>
          <w:tcPr>
            <w:tcW w:w="0" w:type="auto"/>
            <w:tcBorders>
              <w:top w:val="nil"/>
              <w:left w:val="nil"/>
              <w:bottom w:val="nil"/>
            </w:tcBorders>
            <w:noWrap/>
            <w:vAlign w:val="center"/>
            <w:hideMark/>
          </w:tcPr>
          <w:p w14:paraId="21A552ED"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125</w:t>
            </w:r>
          </w:p>
        </w:tc>
      </w:tr>
      <w:tr w:rsidR="00113045" w:rsidRPr="0006763C" w14:paraId="4CE37E64" w14:textId="77777777" w:rsidTr="00427156">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4E8C2382" w14:textId="77777777" w:rsidR="00113045" w:rsidRPr="0006763C" w:rsidRDefault="00113045" w:rsidP="00427156">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713B0B8A"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proofErr w:type="spellStart"/>
            <w:r w:rsidRPr="0006763C">
              <w:rPr>
                <w:rFonts w:ascii="Times New Roman" w:eastAsia="Times New Roman" w:hAnsi="Times New Roman" w:cs="Times New Roman"/>
                <w:color w:val="000000"/>
                <w:lang w:val="es-CO" w:eastAsia="es-CO"/>
              </w:rPr>
              <w:t>Gla</w:t>
            </w:r>
            <w:proofErr w:type="spellEnd"/>
          </w:p>
        </w:tc>
        <w:tc>
          <w:tcPr>
            <w:tcW w:w="0" w:type="auto"/>
            <w:tcBorders>
              <w:top w:val="nil"/>
              <w:left w:val="nil"/>
              <w:bottom w:val="nil"/>
              <w:right w:val="nil"/>
            </w:tcBorders>
            <w:noWrap/>
            <w:vAlign w:val="center"/>
            <w:hideMark/>
          </w:tcPr>
          <w:p w14:paraId="01369AC2"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6DBAE10"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4B16E62"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5E49163"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CAA54CA"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D838A58"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A5F3E51"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101</w:t>
            </w:r>
          </w:p>
        </w:tc>
        <w:tc>
          <w:tcPr>
            <w:tcW w:w="0" w:type="auto"/>
            <w:tcBorders>
              <w:top w:val="nil"/>
              <w:left w:val="nil"/>
              <w:bottom w:val="nil"/>
              <w:right w:val="nil"/>
            </w:tcBorders>
            <w:noWrap/>
            <w:vAlign w:val="center"/>
            <w:hideMark/>
          </w:tcPr>
          <w:p w14:paraId="42E675ED"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E46F066"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28130BB"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13727D6"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C001588"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tcBorders>
            <w:noWrap/>
            <w:vAlign w:val="center"/>
            <w:hideMark/>
          </w:tcPr>
          <w:p w14:paraId="3A46E59D"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101</w:t>
            </w:r>
          </w:p>
        </w:tc>
      </w:tr>
      <w:tr w:rsidR="00113045" w:rsidRPr="0006763C" w14:paraId="0E67D81E" w14:textId="77777777" w:rsidTr="0042715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4E74B1AC" w14:textId="77777777" w:rsidR="00113045" w:rsidRPr="0006763C" w:rsidRDefault="00113045" w:rsidP="00427156">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6DD0EA2D"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Con</w:t>
            </w:r>
          </w:p>
        </w:tc>
        <w:tc>
          <w:tcPr>
            <w:tcW w:w="0" w:type="auto"/>
            <w:tcBorders>
              <w:top w:val="nil"/>
              <w:left w:val="nil"/>
              <w:bottom w:val="nil"/>
              <w:right w:val="nil"/>
            </w:tcBorders>
            <w:noWrap/>
            <w:vAlign w:val="center"/>
            <w:hideMark/>
          </w:tcPr>
          <w:p w14:paraId="02B4A043"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6674CAA2"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19</w:t>
            </w:r>
          </w:p>
        </w:tc>
        <w:tc>
          <w:tcPr>
            <w:tcW w:w="0" w:type="auto"/>
            <w:tcBorders>
              <w:top w:val="nil"/>
              <w:left w:val="nil"/>
              <w:bottom w:val="nil"/>
              <w:right w:val="nil"/>
            </w:tcBorders>
            <w:noWrap/>
            <w:vAlign w:val="center"/>
            <w:hideMark/>
          </w:tcPr>
          <w:p w14:paraId="298E8DB6"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CDF35F7"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A261D11"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3361B4D"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6DC211D7"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9336023"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117</w:t>
            </w:r>
          </w:p>
        </w:tc>
        <w:tc>
          <w:tcPr>
            <w:tcW w:w="0" w:type="auto"/>
            <w:tcBorders>
              <w:top w:val="nil"/>
              <w:left w:val="nil"/>
              <w:bottom w:val="nil"/>
              <w:right w:val="nil"/>
            </w:tcBorders>
            <w:noWrap/>
            <w:vAlign w:val="center"/>
            <w:hideMark/>
          </w:tcPr>
          <w:p w14:paraId="52FC0272"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10</w:t>
            </w:r>
          </w:p>
        </w:tc>
        <w:tc>
          <w:tcPr>
            <w:tcW w:w="0" w:type="auto"/>
            <w:tcBorders>
              <w:top w:val="nil"/>
              <w:left w:val="nil"/>
              <w:bottom w:val="nil"/>
              <w:right w:val="nil"/>
            </w:tcBorders>
            <w:noWrap/>
            <w:vAlign w:val="center"/>
            <w:hideMark/>
          </w:tcPr>
          <w:p w14:paraId="28F6A030"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10</w:t>
            </w:r>
          </w:p>
        </w:tc>
        <w:tc>
          <w:tcPr>
            <w:tcW w:w="0" w:type="auto"/>
            <w:tcBorders>
              <w:top w:val="nil"/>
              <w:left w:val="nil"/>
              <w:bottom w:val="nil"/>
              <w:right w:val="nil"/>
            </w:tcBorders>
            <w:noWrap/>
            <w:vAlign w:val="center"/>
            <w:hideMark/>
          </w:tcPr>
          <w:p w14:paraId="186C23F0"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7AB6124"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tcBorders>
            <w:noWrap/>
            <w:vAlign w:val="center"/>
            <w:hideMark/>
          </w:tcPr>
          <w:p w14:paraId="54BA6956"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156</w:t>
            </w:r>
          </w:p>
        </w:tc>
      </w:tr>
      <w:tr w:rsidR="00113045" w:rsidRPr="0006763C" w14:paraId="7A23B846" w14:textId="77777777" w:rsidTr="00427156">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40DAC280" w14:textId="77777777" w:rsidR="00113045" w:rsidRPr="0006763C" w:rsidRDefault="00113045" w:rsidP="00427156">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23648CE8"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Pas</w:t>
            </w:r>
          </w:p>
        </w:tc>
        <w:tc>
          <w:tcPr>
            <w:tcW w:w="0" w:type="auto"/>
            <w:tcBorders>
              <w:top w:val="nil"/>
              <w:left w:val="nil"/>
              <w:bottom w:val="nil"/>
              <w:right w:val="nil"/>
            </w:tcBorders>
            <w:noWrap/>
            <w:vAlign w:val="center"/>
            <w:hideMark/>
          </w:tcPr>
          <w:p w14:paraId="637E630A"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2AA70C5"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4</w:t>
            </w:r>
          </w:p>
        </w:tc>
        <w:tc>
          <w:tcPr>
            <w:tcW w:w="0" w:type="auto"/>
            <w:tcBorders>
              <w:top w:val="nil"/>
              <w:left w:val="nil"/>
              <w:bottom w:val="nil"/>
              <w:right w:val="nil"/>
            </w:tcBorders>
            <w:noWrap/>
            <w:vAlign w:val="center"/>
            <w:hideMark/>
          </w:tcPr>
          <w:p w14:paraId="5FB4EBE3"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ACA57C2"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F95745B"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39DC0D2"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5FAF235"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72AC4C1"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ECAF05C"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181</w:t>
            </w:r>
          </w:p>
        </w:tc>
        <w:tc>
          <w:tcPr>
            <w:tcW w:w="0" w:type="auto"/>
            <w:tcBorders>
              <w:top w:val="nil"/>
              <w:left w:val="nil"/>
              <w:bottom w:val="nil"/>
              <w:right w:val="nil"/>
            </w:tcBorders>
            <w:noWrap/>
            <w:vAlign w:val="center"/>
            <w:hideMark/>
          </w:tcPr>
          <w:p w14:paraId="4A73E7DE"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26</w:t>
            </w:r>
          </w:p>
        </w:tc>
        <w:tc>
          <w:tcPr>
            <w:tcW w:w="0" w:type="auto"/>
            <w:tcBorders>
              <w:top w:val="nil"/>
              <w:left w:val="nil"/>
              <w:bottom w:val="nil"/>
              <w:right w:val="nil"/>
            </w:tcBorders>
            <w:noWrap/>
            <w:vAlign w:val="center"/>
            <w:hideMark/>
          </w:tcPr>
          <w:p w14:paraId="5B92FF98"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1646327"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tcBorders>
            <w:noWrap/>
            <w:vAlign w:val="center"/>
            <w:hideMark/>
          </w:tcPr>
          <w:p w14:paraId="733CAF73"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211</w:t>
            </w:r>
          </w:p>
        </w:tc>
      </w:tr>
      <w:tr w:rsidR="00113045" w:rsidRPr="0006763C" w14:paraId="0A8EF98C" w14:textId="77777777" w:rsidTr="0042715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47614C0B" w14:textId="77777777" w:rsidR="00113045" w:rsidRPr="0006763C" w:rsidRDefault="00113045" w:rsidP="00427156">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7AAF0A26"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proofErr w:type="spellStart"/>
            <w:r w:rsidRPr="0006763C">
              <w:rPr>
                <w:rFonts w:ascii="Times New Roman" w:eastAsia="Times New Roman" w:hAnsi="Times New Roman" w:cs="Times New Roman"/>
                <w:color w:val="000000"/>
                <w:lang w:val="es-CO" w:eastAsia="es-CO"/>
              </w:rPr>
              <w:t>Cul</w:t>
            </w:r>
            <w:proofErr w:type="spellEnd"/>
          </w:p>
        </w:tc>
        <w:tc>
          <w:tcPr>
            <w:tcW w:w="0" w:type="auto"/>
            <w:tcBorders>
              <w:top w:val="nil"/>
              <w:left w:val="nil"/>
              <w:bottom w:val="nil"/>
              <w:right w:val="nil"/>
            </w:tcBorders>
            <w:noWrap/>
            <w:vAlign w:val="center"/>
            <w:hideMark/>
          </w:tcPr>
          <w:p w14:paraId="282550F0"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1</w:t>
            </w:r>
          </w:p>
        </w:tc>
        <w:tc>
          <w:tcPr>
            <w:tcW w:w="0" w:type="auto"/>
            <w:tcBorders>
              <w:top w:val="nil"/>
              <w:left w:val="nil"/>
              <w:bottom w:val="nil"/>
              <w:right w:val="nil"/>
            </w:tcBorders>
            <w:noWrap/>
            <w:vAlign w:val="center"/>
            <w:hideMark/>
          </w:tcPr>
          <w:p w14:paraId="3A9EC7DA"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38</w:t>
            </w:r>
          </w:p>
        </w:tc>
        <w:tc>
          <w:tcPr>
            <w:tcW w:w="0" w:type="auto"/>
            <w:tcBorders>
              <w:top w:val="nil"/>
              <w:left w:val="nil"/>
              <w:bottom w:val="nil"/>
              <w:right w:val="nil"/>
            </w:tcBorders>
            <w:noWrap/>
            <w:vAlign w:val="center"/>
            <w:hideMark/>
          </w:tcPr>
          <w:p w14:paraId="7865C6AA"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2</w:t>
            </w:r>
          </w:p>
        </w:tc>
        <w:tc>
          <w:tcPr>
            <w:tcW w:w="0" w:type="auto"/>
            <w:tcBorders>
              <w:top w:val="nil"/>
              <w:left w:val="nil"/>
              <w:bottom w:val="nil"/>
              <w:right w:val="nil"/>
            </w:tcBorders>
            <w:noWrap/>
            <w:vAlign w:val="center"/>
            <w:hideMark/>
          </w:tcPr>
          <w:p w14:paraId="73836B1B"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1</w:t>
            </w:r>
          </w:p>
        </w:tc>
        <w:tc>
          <w:tcPr>
            <w:tcW w:w="0" w:type="auto"/>
            <w:tcBorders>
              <w:top w:val="nil"/>
              <w:left w:val="nil"/>
              <w:bottom w:val="nil"/>
              <w:right w:val="nil"/>
            </w:tcBorders>
            <w:noWrap/>
            <w:vAlign w:val="center"/>
            <w:hideMark/>
          </w:tcPr>
          <w:p w14:paraId="13B0D4AF"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1DC0A61"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186E5AE"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F263820"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8441464"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6CF2854"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62</w:t>
            </w:r>
          </w:p>
        </w:tc>
        <w:tc>
          <w:tcPr>
            <w:tcW w:w="0" w:type="auto"/>
            <w:tcBorders>
              <w:top w:val="nil"/>
              <w:left w:val="nil"/>
              <w:bottom w:val="nil"/>
              <w:right w:val="nil"/>
            </w:tcBorders>
            <w:noWrap/>
            <w:vAlign w:val="center"/>
            <w:hideMark/>
          </w:tcPr>
          <w:p w14:paraId="144AFCDA"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BD304F9"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tcBorders>
            <w:noWrap/>
            <w:vAlign w:val="center"/>
            <w:hideMark/>
          </w:tcPr>
          <w:p w14:paraId="09728CC4"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104</w:t>
            </w:r>
          </w:p>
        </w:tc>
      </w:tr>
      <w:tr w:rsidR="00113045" w:rsidRPr="0006763C" w14:paraId="592BC439" w14:textId="77777777" w:rsidTr="00427156">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2A082822" w14:textId="77777777" w:rsidR="00113045" w:rsidRPr="0006763C" w:rsidRDefault="00113045" w:rsidP="00427156">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15F863A4"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proofErr w:type="spellStart"/>
            <w:r w:rsidRPr="0006763C">
              <w:rPr>
                <w:rFonts w:ascii="Times New Roman" w:eastAsia="Times New Roman" w:hAnsi="Times New Roman" w:cs="Times New Roman"/>
                <w:color w:val="000000"/>
                <w:lang w:val="es-CO" w:eastAsia="es-CO"/>
              </w:rPr>
              <w:t>Nub</w:t>
            </w:r>
            <w:proofErr w:type="spellEnd"/>
          </w:p>
        </w:tc>
        <w:tc>
          <w:tcPr>
            <w:tcW w:w="0" w:type="auto"/>
            <w:tcBorders>
              <w:top w:val="nil"/>
              <w:left w:val="nil"/>
              <w:bottom w:val="nil"/>
              <w:right w:val="nil"/>
            </w:tcBorders>
            <w:noWrap/>
            <w:vAlign w:val="center"/>
            <w:hideMark/>
          </w:tcPr>
          <w:p w14:paraId="75134266"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EE72941"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1</w:t>
            </w:r>
          </w:p>
        </w:tc>
        <w:tc>
          <w:tcPr>
            <w:tcW w:w="0" w:type="auto"/>
            <w:tcBorders>
              <w:top w:val="nil"/>
              <w:left w:val="nil"/>
              <w:bottom w:val="nil"/>
              <w:right w:val="nil"/>
            </w:tcBorders>
            <w:noWrap/>
            <w:vAlign w:val="center"/>
            <w:hideMark/>
          </w:tcPr>
          <w:p w14:paraId="05269987"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4DC8DB6"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3</w:t>
            </w:r>
          </w:p>
        </w:tc>
        <w:tc>
          <w:tcPr>
            <w:tcW w:w="0" w:type="auto"/>
            <w:tcBorders>
              <w:top w:val="nil"/>
              <w:left w:val="nil"/>
              <w:bottom w:val="nil"/>
              <w:right w:val="nil"/>
            </w:tcBorders>
            <w:noWrap/>
            <w:vAlign w:val="center"/>
            <w:hideMark/>
          </w:tcPr>
          <w:p w14:paraId="0C354567"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2B4426D"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86550C7"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8</w:t>
            </w:r>
          </w:p>
        </w:tc>
        <w:tc>
          <w:tcPr>
            <w:tcW w:w="0" w:type="auto"/>
            <w:tcBorders>
              <w:top w:val="nil"/>
              <w:left w:val="nil"/>
              <w:bottom w:val="nil"/>
              <w:right w:val="nil"/>
            </w:tcBorders>
            <w:noWrap/>
            <w:vAlign w:val="center"/>
            <w:hideMark/>
          </w:tcPr>
          <w:p w14:paraId="31D89B77"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DD0EE68"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357053E"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C70DFDC"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157</w:t>
            </w:r>
          </w:p>
        </w:tc>
        <w:tc>
          <w:tcPr>
            <w:tcW w:w="0" w:type="auto"/>
            <w:tcBorders>
              <w:top w:val="nil"/>
              <w:left w:val="nil"/>
              <w:bottom w:val="nil"/>
              <w:right w:val="nil"/>
            </w:tcBorders>
            <w:noWrap/>
            <w:vAlign w:val="center"/>
            <w:hideMark/>
          </w:tcPr>
          <w:p w14:paraId="0148C794"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2</w:t>
            </w:r>
          </w:p>
        </w:tc>
        <w:tc>
          <w:tcPr>
            <w:tcW w:w="0" w:type="auto"/>
            <w:tcBorders>
              <w:top w:val="nil"/>
              <w:left w:val="nil"/>
              <w:bottom w:val="nil"/>
            </w:tcBorders>
            <w:noWrap/>
            <w:vAlign w:val="center"/>
            <w:hideMark/>
          </w:tcPr>
          <w:p w14:paraId="601D2545"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171</w:t>
            </w:r>
          </w:p>
        </w:tc>
      </w:tr>
      <w:tr w:rsidR="00113045" w:rsidRPr="0006763C" w14:paraId="1A2322CE" w14:textId="77777777" w:rsidTr="0042715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7F13A32F" w14:textId="77777777" w:rsidR="00113045" w:rsidRPr="0006763C" w:rsidRDefault="00113045" w:rsidP="00427156">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2F68322B"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proofErr w:type="spellStart"/>
            <w:r w:rsidRPr="0006763C">
              <w:rPr>
                <w:rFonts w:ascii="Times New Roman" w:eastAsia="Times New Roman" w:hAnsi="Times New Roman" w:cs="Times New Roman"/>
                <w:color w:val="000000"/>
                <w:lang w:val="es-CO" w:eastAsia="es-CO"/>
              </w:rPr>
              <w:t>Som</w:t>
            </w:r>
            <w:proofErr w:type="spellEnd"/>
          </w:p>
        </w:tc>
        <w:tc>
          <w:tcPr>
            <w:tcW w:w="0" w:type="auto"/>
            <w:tcBorders>
              <w:top w:val="nil"/>
              <w:left w:val="nil"/>
              <w:bottom w:val="nil"/>
              <w:right w:val="nil"/>
            </w:tcBorders>
            <w:noWrap/>
            <w:vAlign w:val="center"/>
            <w:hideMark/>
          </w:tcPr>
          <w:p w14:paraId="4B596B45"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2</w:t>
            </w:r>
          </w:p>
        </w:tc>
        <w:tc>
          <w:tcPr>
            <w:tcW w:w="0" w:type="auto"/>
            <w:tcBorders>
              <w:top w:val="nil"/>
              <w:left w:val="nil"/>
              <w:bottom w:val="nil"/>
              <w:right w:val="nil"/>
            </w:tcBorders>
            <w:noWrap/>
            <w:vAlign w:val="center"/>
            <w:hideMark/>
          </w:tcPr>
          <w:p w14:paraId="40751321"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666BA364"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A681B54"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6ED43DA"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750CFF9"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62474BC3"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64325C8B"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B151F21"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4581EA2"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39C318C"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A25BC13"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102</w:t>
            </w:r>
          </w:p>
        </w:tc>
        <w:tc>
          <w:tcPr>
            <w:tcW w:w="0" w:type="auto"/>
            <w:tcBorders>
              <w:top w:val="nil"/>
              <w:left w:val="nil"/>
              <w:bottom w:val="nil"/>
            </w:tcBorders>
            <w:noWrap/>
            <w:vAlign w:val="center"/>
            <w:hideMark/>
          </w:tcPr>
          <w:p w14:paraId="24ACF441" w14:textId="77777777" w:rsidR="00113045" w:rsidRPr="0006763C" w:rsidRDefault="00113045" w:rsidP="00427156">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104</w:t>
            </w:r>
          </w:p>
        </w:tc>
      </w:tr>
      <w:tr w:rsidR="00113045" w:rsidRPr="0006763C" w14:paraId="6145C283" w14:textId="77777777" w:rsidTr="00427156">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right w:val="nil"/>
            </w:tcBorders>
            <w:vAlign w:val="center"/>
            <w:hideMark/>
          </w:tcPr>
          <w:p w14:paraId="50FAED5C" w14:textId="77777777" w:rsidR="00113045" w:rsidRPr="0006763C" w:rsidRDefault="00113045" w:rsidP="00427156">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single" w:sz="4" w:space="0" w:color="auto"/>
              <w:right w:val="nil"/>
            </w:tcBorders>
            <w:noWrap/>
            <w:vAlign w:val="center"/>
            <w:hideMark/>
          </w:tcPr>
          <w:p w14:paraId="4570C8EC"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Total</w:t>
            </w:r>
          </w:p>
        </w:tc>
        <w:tc>
          <w:tcPr>
            <w:tcW w:w="0" w:type="auto"/>
            <w:tcBorders>
              <w:top w:val="nil"/>
              <w:left w:val="nil"/>
              <w:bottom w:val="single" w:sz="4" w:space="0" w:color="auto"/>
              <w:right w:val="nil"/>
            </w:tcBorders>
            <w:noWrap/>
            <w:vAlign w:val="center"/>
            <w:hideMark/>
          </w:tcPr>
          <w:p w14:paraId="12D8F229"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148</w:t>
            </w:r>
          </w:p>
        </w:tc>
        <w:tc>
          <w:tcPr>
            <w:tcW w:w="0" w:type="auto"/>
            <w:tcBorders>
              <w:top w:val="nil"/>
              <w:left w:val="nil"/>
              <w:bottom w:val="single" w:sz="4" w:space="0" w:color="auto"/>
              <w:right w:val="nil"/>
            </w:tcBorders>
            <w:noWrap/>
            <w:vAlign w:val="center"/>
            <w:hideMark/>
          </w:tcPr>
          <w:p w14:paraId="27CEBC01"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130</w:t>
            </w:r>
          </w:p>
        </w:tc>
        <w:tc>
          <w:tcPr>
            <w:tcW w:w="0" w:type="auto"/>
            <w:tcBorders>
              <w:top w:val="nil"/>
              <w:left w:val="nil"/>
              <w:bottom w:val="single" w:sz="4" w:space="0" w:color="auto"/>
              <w:right w:val="nil"/>
            </w:tcBorders>
            <w:noWrap/>
            <w:vAlign w:val="center"/>
            <w:hideMark/>
          </w:tcPr>
          <w:p w14:paraId="410F332D"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103</w:t>
            </w:r>
          </w:p>
        </w:tc>
        <w:tc>
          <w:tcPr>
            <w:tcW w:w="0" w:type="auto"/>
            <w:tcBorders>
              <w:top w:val="nil"/>
              <w:left w:val="nil"/>
              <w:bottom w:val="single" w:sz="4" w:space="0" w:color="auto"/>
              <w:right w:val="nil"/>
            </w:tcBorders>
            <w:noWrap/>
            <w:vAlign w:val="center"/>
            <w:hideMark/>
          </w:tcPr>
          <w:p w14:paraId="7F2B23C1"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116</w:t>
            </w:r>
          </w:p>
        </w:tc>
        <w:tc>
          <w:tcPr>
            <w:tcW w:w="0" w:type="auto"/>
            <w:tcBorders>
              <w:top w:val="nil"/>
              <w:left w:val="nil"/>
              <w:bottom w:val="single" w:sz="4" w:space="0" w:color="auto"/>
              <w:right w:val="nil"/>
            </w:tcBorders>
            <w:noWrap/>
            <w:vAlign w:val="center"/>
            <w:hideMark/>
          </w:tcPr>
          <w:p w14:paraId="35079E39"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112</w:t>
            </w:r>
          </w:p>
        </w:tc>
        <w:tc>
          <w:tcPr>
            <w:tcW w:w="0" w:type="auto"/>
            <w:tcBorders>
              <w:top w:val="nil"/>
              <w:left w:val="nil"/>
              <w:bottom w:val="single" w:sz="4" w:space="0" w:color="auto"/>
              <w:right w:val="nil"/>
            </w:tcBorders>
            <w:noWrap/>
            <w:vAlign w:val="center"/>
            <w:hideMark/>
          </w:tcPr>
          <w:p w14:paraId="004DB4F9"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103</w:t>
            </w:r>
          </w:p>
        </w:tc>
        <w:tc>
          <w:tcPr>
            <w:tcW w:w="0" w:type="auto"/>
            <w:tcBorders>
              <w:top w:val="nil"/>
              <w:left w:val="nil"/>
              <w:bottom w:val="single" w:sz="4" w:space="0" w:color="auto"/>
              <w:right w:val="nil"/>
            </w:tcBorders>
            <w:noWrap/>
            <w:vAlign w:val="center"/>
            <w:hideMark/>
          </w:tcPr>
          <w:p w14:paraId="402453C7"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109</w:t>
            </w:r>
          </w:p>
        </w:tc>
        <w:tc>
          <w:tcPr>
            <w:tcW w:w="0" w:type="auto"/>
            <w:tcBorders>
              <w:top w:val="nil"/>
              <w:left w:val="nil"/>
              <w:bottom w:val="single" w:sz="4" w:space="0" w:color="auto"/>
              <w:right w:val="nil"/>
            </w:tcBorders>
            <w:noWrap/>
            <w:vAlign w:val="center"/>
            <w:hideMark/>
          </w:tcPr>
          <w:p w14:paraId="4CAED049"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117</w:t>
            </w:r>
          </w:p>
        </w:tc>
        <w:tc>
          <w:tcPr>
            <w:tcW w:w="0" w:type="auto"/>
            <w:tcBorders>
              <w:top w:val="nil"/>
              <w:left w:val="nil"/>
              <w:bottom w:val="single" w:sz="4" w:space="0" w:color="auto"/>
              <w:right w:val="nil"/>
            </w:tcBorders>
            <w:noWrap/>
            <w:vAlign w:val="center"/>
            <w:hideMark/>
          </w:tcPr>
          <w:p w14:paraId="69796452"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191</w:t>
            </w:r>
          </w:p>
        </w:tc>
        <w:tc>
          <w:tcPr>
            <w:tcW w:w="0" w:type="auto"/>
            <w:tcBorders>
              <w:top w:val="nil"/>
              <w:left w:val="nil"/>
              <w:bottom w:val="single" w:sz="4" w:space="0" w:color="auto"/>
              <w:right w:val="nil"/>
            </w:tcBorders>
            <w:noWrap/>
            <w:vAlign w:val="center"/>
            <w:hideMark/>
          </w:tcPr>
          <w:p w14:paraId="710A9BE4"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102</w:t>
            </w:r>
          </w:p>
        </w:tc>
        <w:tc>
          <w:tcPr>
            <w:tcW w:w="0" w:type="auto"/>
            <w:tcBorders>
              <w:top w:val="nil"/>
              <w:left w:val="nil"/>
              <w:bottom w:val="single" w:sz="4" w:space="0" w:color="auto"/>
              <w:right w:val="nil"/>
            </w:tcBorders>
            <w:noWrap/>
            <w:vAlign w:val="center"/>
            <w:hideMark/>
          </w:tcPr>
          <w:p w14:paraId="3F0B6E91"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157</w:t>
            </w:r>
          </w:p>
        </w:tc>
        <w:tc>
          <w:tcPr>
            <w:tcW w:w="0" w:type="auto"/>
            <w:tcBorders>
              <w:top w:val="nil"/>
              <w:left w:val="nil"/>
              <w:bottom w:val="single" w:sz="4" w:space="0" w:color="auto"/>
              <w:right w:val="nil"/>
            </w:tcBorders>
            <w:noWrap/>
            <w:vAlign w:val="center"/>
            <w:hideMark/>
          </w:tcPr>
          <w:p w14:paraId="349D8A84" w14:textId="77777777"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111</w:t>
            </w:r>
          </w:p>
        </w:tc>
        <w:tc>
          <w:tcPr>
            <w:tcW w:w="0" w:type="auto"/>
            <w:tcBorders>
              <w:top w:val="nil"/>
              <w:left w:val="nil"/>
              <w:bottom w:val="single" w:sz="4" w:space="0" w:color="auto"/>
            </w:tcBorders>
            <w:noWrap/>
            <w:vAlign w:val="center"/>
            <w:hideMark/>
          </w:tcPr>
          <w:p w14:paraId="1AD7BBA1" w14:textId="50E74C9C" w:rsidR="00113045" w:rsidRPr="0006763C" w:rsidRDefault="00113045" w:rsidP="00427156">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w:t>
            </w:r>
            <w:r w:rsidR="008A045A">
              <w:rPr>
                <w:rFonts w:ascii="Times New Roman" w:eastAsia="Times New Roman" w:hAnsi="Times New Roman" w:cs="Times New Roman"/>
                <w:b/>
                <w:bCs/>
                <w:color w:val="000000"/>
                <w:lang w:val="es-CO" w:eastAsia="es-CO"/>
              </w:rPr>
              <w:t xml:space="preserve"> </w:t>
            </w:r>
            <w:r w:rsidRPr="0006763C">
              <w:rPr>
                <w:rFonts w:ascii="Times New Roman" w:eastAsia="Times New Roman" w:hAnsi="Times New Roman" w:cs="Times New Roman"/>
                <w:b/>
                <w:bCs/>
                <w:color w:val="000000"/>
                <w:lang w:val="es-CO" w:eastAsia="es-CO"/>
              </w:rPr>
              <w:t>499</w:t>
            </w:r>
          </w:p>
        </w:tc>
      </w:tr>
    </w:tbl>
    <w:p w14:paraId="4C44102E" w14:textId="77777777" w:rsidR="00113045" w:rsidRPr="00B1785F" w:rsidRDefault="00113045" w:rsidP="0047101A">
      <w:pPr>
        <w:spacing w:after="0" w:line="240" w:lineRule="auto"/>
        <w:jc w:val="both"/>
        <w:rPr>
          <w:rFonts w:ascii="Times New Roman" w:eastAsia="Times New Roman" w:hAnsi="Times New Roman" w:cs="Times New Roman"/>
          <w:color w:val="000000"/>
          <w:lang w:eastAsia="es-CO"/>
        </w:rPr>
      </w:pPr>
      <w:r w:rsidRPr="00B1785F">
        <w:rPr>
          <w:rFonts w:ascii="Times New Roman" w:hAnsi="Times New Roman" w:cs="Times New Roman"/>
        </w:rPr>
        <w:t xml:space="preserve">Donde: </w:t>
      </w:r>
      <w:proofErr w:type="spellStart"/>
      <w:r w:rsidRPr="00B1785F">
        <w:rPr>
          <w:rFonts w:ascii="Times New Roman" w:eastAsia="Times New Roman" w:hAnsi="Times New Roman" w:cs="Times New Roman"/>
          <w:color w:val="000000"/>
          <w:lang w:eastAsia="es-CO"/>
        </w:rPr>
        <w:t>Arb</w:t>
      </w:r>
      <w:proofErr w:type="spellEnd"/>
      <w:r w:rsidRPr="00B1785F">
        <w:rPr>
          <w:rFonts w:ascii="Times New Roman" w:eastAsia="Times New Roman" w:hAnsi="Times New Roman" w:cs="Times New Roman"/>
          <w:color w:val="000000"/>
          <w:lang w:eastAsia="es-CO"/>
        </w:rPr>
        <w:t xml:space="preserve">= Arbustos, </w:t>
      </w:r>
      <w:proofErr w:type="spellStart"/>
      <w:r w:rsidRPr="00B1785F">
        <w:rPr>
          <w:rFonts w:ascii="Times New Roman" w:eastAsia="Times New Roman" w:hAnsi="Times New Roman" w:cs="Times New Roman"/>
          <w:color w:val="000000"/>
          <w:lang w:eastAsia="es-CO"/>
        </w:rPr>
        <w:t>Fra</w:t>
      </w:r>
      <w:proofErr w:type="spellEnd"/>
      <w:r w:rsidRPr="00B1785F">
        <w:rPr>
          <w:rFonts w:ascii="Times New Roman" w:eastAsia="Times New Roman" w:hAnsi="Times New Roman" w:cs="Times New Roman"/>
          <w:color w:val="000000"/>
          <w:lang w:eastAsia="es-CO"/>
        </w:rPr>
        <w:t xml:space="preserve">= Frailejones, </w:t>
      </w:r>
      <w:proofErr w:type="spellStart"/>
      <w:r w:rsidRPr="00B1785F">
        <w:rPr>
          <w:rFonts w:ascii="Times New Roman" w:eastAsia="Times New Roman" w:hAnsi="Times New Roman" w:cs="Times New Roman"/>
          <w:color w:val="000000"/>
          <w:lang w:eastAsia="es-CO"/>
        </w:rPr>
        <w:t>Cua</w:t>
      </w:r>
      <w:proofErr w:type="spellEnd"/>
      <w:r w:rsidRPr="00B1785F">
        <w:rPr>
          <w:rFonts w:ascii="Times New Roman" w:eastAsia="Times New Roman" w:hAnsi="Times New Roman" w:cs="Times New Roman"/>
          <w:color w:val="000000"/>
          <w:lang w:eastAsia="es-CO"/>
        </w:rPr>
        <w:t xml:space="preserve">= Cuerpos de agua, </w:t>
      </w:r>
      <w:proofErr w:type="spellStart"/>
      <w:r w:rsidRPr="00B1785F">
        <w:rPr>
          <w:rFonts w:ascii="Times New Roman" w:eastAsia="Times New Roman" w:hAnsi="Times New Roman" w:cs="Times New Roman"/>
          <w:color w:val="000000"/>
          <w:lang w:eastAsia="es-CO"/>
        </w:rPr>
        <w:t>Bos</w:t>
      </w:r>
      <w:proofErr w:type="spellEnd"/>
      <w:r w:rsidRPr="00B1785F">
        <w:rPr>
          <w:rFonts w:ascii="Times New Roman" w:eastAsia="Times New Roman" w:hAnsi="Times New Roman" w:cs="Times New Roman"/>
          <w:color w:val="000000"/>
          <w:lang w:eastAsia="es-CO"/>
        </w:rPr>
        <w:t xml:space="preserve">= Bosque, Are= Zonas arenosas, </w:t>
      </w:r>
      <w:proofErr w:type="spellStart"/>
      <w:r w:rsidRPr="00B1785F">
        <w:rPr>
          <w:rFonts w:ascii="Times New Roman" w:eastAsia="Times New Roman" w:hAnsi="Times New Roman" w:cs="Times New Roman"/>
          <w:color w:val="000000"/>
          <w:lang w:eastAsia="es-CO"/>
        </w:rPr>
        <w:t>Afl</w:t>
      </w:r>
      <w:proofErr w:type="spellEnd"/>
      <w:r w:rsidRPr="00B1785F">
        <w:rPr>
          <w:rFonts w:ascii="Times New Roman" w:eastAsia="Times New Roman" w:hAnsi="Times New Roman" w:cs="Times New Roman"/>
          <w:color w:val="000000"/>
          <w:lang w:eastAsia="es-CO"/>
        </w:rPr>
        <w:t xml:space="preserve">= Afloramiento rocoso, </w:t>
      </w:r>
      <w:proofErr w:type="spellStart"/>
      <w:r w:rsidRPr="00B1785F">
        <w:rPr>
          <w:rFonts w:ascii="Times New Roman" w:eastAsia="Times New Roman" w:hAnsi="Times New Roman" w:cs="Times New Roman"/>
          <w:color w:val="000000"/>
          <w:lang w:eastAsia="es-CO"/>
        </w:rPr>
        <w:t>Gla</w:t>
      </w:r>
      <w:proofErr w:type="spellEnd"/>
      <w:r w:rsidRPr="00B1785F">
        <w:rPr>
          <w:rFonts w:ascii="Times New Roman" w:eastAsia="Times New Roman" w:hAnsi="Times New Roman" w:cs="Times New Roman"/>
          <w:color w:val="000000"/>
          <w:lang w:eastAsia="es-CO"/>
        </w:rPr>
        <w:t xml:space="preserve">= Glaciares, Con= Construcciones, Pas= Pastos, </w:t>
      </w:r>
      <w:proofErr w:type="spellStart"/>
      <w:r w:rsidRPr="00B1785F">
        <w:rPr>
          <w:rFonts w:ascii="Times New Roman" w:eastAsia="Times New Roman" w:hAnsi="Times New Roman" w:cs="Times New Roman"/>
          <w:color w:val="000000"/>
          <w:lang w:eastAsia="es-CO"/>
        </w:rPr>
        <w:t>Cul</w:t>
      </w:r>
      <w:proofErr w:type="spellEnd"/>
      <w:r w:rsidRPr="00B1785F">
        <w:rPr>
          <w:rFonts w:ascii="Times New Roman" w:eastAsia="Times New Roman" w:hAnsi="Times New Roman" w:cs="Times New Roman"/>
          <w:color w:val="000000"/>
          <w:lang w:eastAsia="es-CO"/>
        </w:rPr>
        <w:t xml:space="preserve">= Cultivos, Clo= Nubes and </w:t>
      </w:r>
      <w:proofErr w:type="spellStart"/>
      <w:r w:rsidRPr="00B1785F">
        <w:rPr>
          <w:rFonts w:ascii="Times New Roman" w:eastAsia="Times New Roman" w:hAnsi="Times New Roman" w:cs="Times New Roman"/>
          <w:color w:val="000000"/>
          <w:lang w:eastAsia="es-CO"/>
        </w:rPr>
        <w:t>Som</w:t>
      </w:r>
      <w:proofErr w:type="spellEnd"/>
      <w:r w:rsidRPr="00B1785F">
        <w:rPr>
          <w:rFonts w:ascii="Times New Roman" w:eastAsia="Times New Roman" w:hAnsi="Times New Roman" w:cs="Times New Roman"/>
          <w:color w:val="000000"/>
          <w:lang w:eastAsia="es-CO"/>
        </w:rPr>
        <w:t>= Sombras.</w:t>
      </w:r>
    </w:p>
    <w:p w14:paraId="6A2D8076" w14:textId="77777777" w:rsidR="00113045" w:rsidRPr="009D6959" w:rsidRDefault="00113045" w:rsidP="0047101A">
      <w:pPr>
        <w:spacing w:after="0" w:line="240" w:lineRule="auto"/>
        <w:jc w:val="both"/>
        <w:rPr>
          <w:rFonts w:ascii="Times New Roman" w:hAnsi="Times New Roman" w:cs="Times New Roman"/>
          <w:sz w:val="24"/>
          <w:szCs w:val="24"/>
        </w:rPr>
      </w:pPr>
    </w:p>
    <w:p w14:paraId="6EA62135" w14:textId="6A249286" w:rsidR="00113045" w:rsidRDefault="00113045" w:rsidP="004214A5">
      <w:pPr>
        <w:spacing w:after="0" w:line="240" w:lineRule="auto"/>
        <w:jc w:val="both"/>
        <w:rPr>
          <w:rFonts w:ascii="Times New Roman" w:hAnsi="Times New Roman" w:cs="Times New Roman"/>
          <w:sz w:val="24"/>
          <w:szCs w:val="24"/>
        </w:rPr>
      </w:pPr>
      <w:r w:rsidRPr="00650FF3">
        <w:rPr>
          <w:rFonts w:ascii="Times New Roman" w:hAnsi="Times New Roman" w:cs="Times New Roman"/>
          <w:sz w:val="24"/>
          <w:szCs w:val="24"/>
        </w:rPr>
        <w:t>El análisis de fiabilidad de la clasificación supervisada obtuvo una precisión global del 89</w:t>
      </w:r>
      <w:r>
        <w:rPr>
          <w:rFonts w:ascii="Times New Roman" w:hAnsi="Times New Roman" w:cs="Times New Roman"/>
          <w:sz w:val="24"/>
          <w:szCs w:val="24"/>
        </w:rPr>
        <w:t>.</w:t>
      </w:r>
      <w:r w:rsidRPr="00650FF3">
        <w:rPr>
          <w:rFonts w:ascii="Times New Roman" w:hAnsi="Times New Roman" w:cs="Times New Roman"/>
          <w:sz w:val="24"/>
          <w:szCs w:val="24"/>
        </w:rPr>
        <w:t>52</w:t>
      </w:r>
      <w:r w:rsidR="00311A74">
        <w:rPr>
          <w:rFonts w:ascii="Times New Roman" w:hAnsi="Times New Roman" w:cs="Times New Roman"/>
          <w:sz w:val="24"/>
          <w:szCs w:val="24"/>
        </w:rPr>
        <w:t xml:space="preserve"> </w:t>
      </w:r>
      <w:r w:rsidRPr="00650FF3">
        <w:rPr>
          <w:rFonts w:ascii="Times New Roman" w:hAnsi="Times New Roman" w:cs="Times New Roman"/>
          <w:sz w:val="24"/>
          <w:szCs w:val="24"/>
        </w:rPr>
        <w:t>% (</w:t>
      </w:r>
      <w:r w:rsidRPr="008E40DF">
        <w:rPr>
          <w:rFonts w:ascii="Times New Roman" w:hAnsi="Times New Roman" w:cs="Times New Roman"/>
          <w:b/>
          <w:bCs/>
          <w:sz w:val="24"/>
          <w:szCs w:val="24"/>
        </w:rPr>
        <w:t xml:space="preserve">Cuadro </w:t>
      </w:r>
      <w:r w:rsidR="00D179CB">
        <w:rPr>
          <w:rFonts w:ascii="Times New Roman" w:hAnsi="Times New Roman" w:cs="Times New Roman"/>
          <w:b/>
          <w:bCs/>
          <w:sz w:val="24"/>
          <w:szCs w:val="24"/>
        </w:rPr>
        <w:t>7</w:t>
      </w:r>
      <w:r w:rsidRPr="00650FF3">
        <w:rPr>
          <w:rFonts w:ascii="Times New Roman" w:hAnsi="Times New Roman" w:cs="Times New Roman"/>
          <w:sz w:val="24"/>
          <w:szCs w:val="24"/>
        </w:rPr>
        <w:t xml:space="preserve">), sin embargo, los </w:t>
      </w:r>
      <w:r>
        <w:rPr>
          <w:rFonts w:ascii="Times New Roman" w:hAnsi="Times New Roman" w:cs="Times New Roman"/>
          <w:sz w:val="24"/>
          <w:szCs w:val="24"/>
        </w:rPr>
        <w:t>P</w:t>
      </w:r>
      <w:r w:rsidRPr="00650FF3">
        <w:rPr>
          <w:rFonts w:ascii="Times New Roman" w:hAnsi="Times New Roman" w:cs="Times New Roman"/>
          <w:sz w:val="24"/>
          <w:szCs w:val="24"/>
        </w:rPr>
        <w:t xml:space="preserve">astos y los </w:t>
      </w:r>
      <w:r>
        <w:rPr>
          <w:rFonts w:ascii="Times New Roman" w:hAnsi="Times New Roman" w:cs="Times New Roman"/>
          <w:sz w:val="24"/>
          <w:szCs w:val="24"/>
        </w:rPr>
        <w:t>C</w:t>
      </w:r>
      <w:r w:rsidRPr="00650FF3">
        <w:rPr>
          <w:rFonts w:ascii="Times New Roman" w:hAnsi="Times New Roman" w:cs="Times New Roman"/>
          <w:sz w:val="24"/>
          <w:szCs w:val="24"/>
        </w:rPr>
        <w:t xml:space="preserve">ultivos mostraron </w:t>
      </w:r>
      <w:r>
        <w:rPr>
          <w:rFonts w:ascii="Times New Roman" w:hAnsi="Times New Roman" w:cs="Times New Roman"/>
          <w:sz w:val="24"/>
          <w:szCs w:val="24"/>
        </w:rPr>
        <w:t>un</w:t>
      </w:r>
      <w:r w:rsidR="00A12161">
        <w:rPr>
          <w:rFonts w:ascii="Times New Roman" w:hAnsi="Times New Roman" w:cs="Times New Roman"/>
          <w:sz w:val="24"/>
          <w:szCs w:val="24"/>
        </w:rPr>
        <w:t>a omisión del</w:t>
      </w:r>
      <w:r>
        <w:rPr>
          <w:rFonts w:ascii="Times New Roman" w:hAnsi="Times New Roman" w:cs="Times New Roman"/>
          <w:sz w:val="24"/>
          <w:szCs w:val="24"/>
        </w:rPr>
        <w:t xml:space="preserve"> </w:t>
      </w:r>
      <w:r w:rsidRPr="00650FF3">
        <w:rPr>
          <w:rFonts w:ascii="Times New Roman" w:hAnsi="Times New Roman" w:cs="Times New Roman"/>
          <w:sz w:val="24"/>
          <w:szCs w:val="24"/>
        </w:rPr>
        <w:t>47</w:t>
      </w:r>
      <w:r>
        <w:rPr>
          <w:rFonts w:ascii="Times New Roman" w:hAnsi="Times New Roman" w:cs="Times New Roman"/>
          <w:sz w:val="24"/>
          <w:szCs w:val="24"/>
        </w:rPr>
        <w:t>.</w:t>
      </w:r>
      <w:r w:rsidRPr="00650FF3">
        <w:rPr>
          <w:rFonts w:ascii="Times New Roman" w:hAnsi="Times New Roman" w:cs="Times New Roman"/>
          <w:sz w:val="24"/>
          <w:szCs w:val="24"/>
        </w:rPr>
        <w:t>76 y un 39</w:t>
      </w:r>
      <w:r>
        <w:rPr>
          <w:rFonts w:ascii="Times New Roman" w:hAnsi="Times New Roman" w:cs="Times New Roman"/>
          <w:sz w:val="24"/>
          <w:szCs w:val="24"/>
        </w:rPr>
        <w:t>.</w:t>
      </w:r>
      <w:r w:rsidRPr="00650FF3">
        <w:rPr>
          <w:rFonts w:ascii="Times New Roman" w:hAnsi="Times New Roman" w:cs="Times New Roman"/>
          <w:sz w:val="24"/>
          <w:szCs w:val="24"/>
        </w:rPr>
        <w:t>22</w:t>
      </w:r>
      <w:r w:rsidR="00311A74">
        <w:rPr>
          <w:rFonts w:ascii="Times New Roman" w:hAnsi="Times New Roman" w:cs="Times New Roman"/>
          <w:sz w:val="24"/>
          <w:szCs w:val="24"/>
        </w:rPr>
        <w:t xml:space="preserve"> </w:t>
      </w:r>
      <w:r w:rsidRPr="00650FF3">
        <w:rPr>
          <w:rFonts w:ascii="Times New Roman" w:hAnsi="Times New Roman" w:cs="Times New Roman"/>
          <w:sz w:val="24"/>
          <w:szCs w:val="24"/>
        </w:rPr>
        <w:t>% respectivamente siendo el mayor error por omisión en la clasificación mediante el algoritmo M</w:t>
      </w:r>
      <w:r>
        <w:rPr>
          <w:rFonts w:ascii="Times New Roman" w:hAnsi="Times New Roman" w:cs="Times New Roman"/>
          <w:sz w:val="24"/>
          <w:szCs w:val="24"/>
        </w:rPr>
        <w:t>V</w:t>
      </w:r>
      <w:r w:rsidRPr="00650FF3">
        <w:rPr>
          <w:rFonts w:ascii="Times New Roman" w:hAnsi="Times New Roman" w:cs="Times New Roman"/>
          <w:sz w:val="24"/>
          <w:szCs w:val="24"/>
        </w:rPr>
        <w:t xml:space="preserve">. Asimismo, el mayor error por comisión lo obtuvo </w:t>
      </w:r>
      <w:r>
        <w:rPr>
          <w:rFonts w:ascii="Times New Roman" w:hAnsi="Times New Roman" w:cs="Times New Roman"/>
          <w:sz w:val="24"/>
          <w:szCs w:val="24"/>
        </w:rPr>
        <w:t>los Frailejones</w:t>
      </w:r>
      <w:r w:rsidRPr="00650FF3">
        <w:rPr>
          <w:rFonts w:ascii="Times New Roman" w:hAnsi="Times New Roman" w:cs="Times New Roman"/>
          <w:sz w:val="24"/>
          <w:szCs w:val="24"/>
        </w:rPr>
        <w:t xml:space="preserve"> con un 47</w:t>
      </w:r>
      <w:r>
        <w:rPr>
          <w:rFonts w:ascii="Times New Roman" w:hAnsi="Times New Roman" w:cs="Times New Roman"/>
          <w:sz w:val="24"/>
          <w:szCs w:val="24"/>
        </w:rPr>
        <w:t>.</w:t>
      </w:r>
      <w:r w:rsidRPr="00650FF3">
        <w:rPr>
          <w:rFonts w:ascii="Times New Roman" w:hAnsi="Times New Roman" w:cs="Times New Roman"/>
          <w:sz w:val="24"/>
          <w:szCs w:val="24"/>
        </w:rPr>
        <w:t>69</w:t>
      </w:r>
      <w:r w:rsidR="004214A5">
        <w:rPr>
          <w:rFonts w:ascii="Times New Roman" w:hAnsi="Times New Roman" w:cs="Times New Roman"/>
          <w:sz w:val="24"/>
          <w:szCs w:val="24"/>
        </w:rPr>
        <w:t xml:space="preserve"> </w:t>
      </w:r>
      <w:r w:rsidRPr="00650FF3">
        <w:rPr>
          <w:rFonts w:ascii="Times New Roman" w:hAnsi="Times New Roman" w:cs="Times New Roman"/>
          <w:sz w:val="24"/>
          <w:szCs w:val="24"/>
        </w:rPr>
        <w:t xml:space="preserve">%, siendo la </w:t>
      </w:r>
      <w:r w:rsidR="00311A74" w:rsidRPr="00650FF3">
        <w:rPr>
          <w:rFonts w:ascii="Times New Roman" w:hAnsi="Times New Roman" w:cs="Times New Roman"/>
          <w:sz w:val="24"/>
          <w:szCs w:val="24"/>
        </w:rPr>
        <w:t>c</w:t>
      </w:r>
      <w:r w:rsidR="00311A74">
        <w:rPr>
          <w:rFonts w:ascii="Times New Roman" w:hAnsi="Times New Roman" w:cs="Times New Roman"/>
          <w:sz w:val="24"/>
          <w:szCs w:val="24"/>
        </w:rPr>
        <w:t>ategoría</w:t>
      </w:r>
      <w:r w:rsidRPr="00650FF3">
        <w:rPr>
          <w:rFonts w:ascii="Times New Roman" w:hAnsi="Times New Roman" w:cs="Times New Roman"/>
          <w:sz w:val="24"/>
          <w:szCs w:val="24"/>
        </w:rPr>
        <w:t xml:space="preserve"> </w:t>
      </w:r>
      <w:r w:rsidR="00A12161">
        <w:rPr>
          <w:rFonts w:ascii="Times New Roman" w:hAnsi="Times New Roman" w:cs="Times New Roman"/>
          <w:sz w:val="24"/>
          <w:szCs w:val="24"/>
        </w:rPr>
        <w:t>de</w:t>
      </w:r>
      <w:r w:rsidRPr="00650FF3">
        <w:rPr>
          <w:rFonts w:ascii="Times New Roman" w:hAnsi="Times New Roman" w:cs="Times New Roman"/>
          <w:sz w:val="24"/>
          <w:szCs w:val="24"/>
        </w:rPr>
        <w:t xml:space="preserve"> mayor dificultad </w:t>
      </w:r>
      <w:r w:rsidR="00A12161">
        <w:rPr>
          <w:rFonts w:ascii="Times New Roman" w:hAnsi="Times New Roman" w:cs="Times New Roman"/>
          <w:sz w:val="24"/>
          <w:szCs w:val="24"/>
        </w:rPr>
        <w:t>para la</w:t>
      </w:r>
      <w:r w:rsidRPr="00650FF3">
        <w:rPr>
          <w:rFonts w:ascii="Times New Roman" w:hAnsi="Times New Roman" w:cs="Times New Roman"/>
          <w:sz w:val="24"/>
          <w:szCs w:val="24"/>
        </w:rPr>
        <w:t xml:space="preserve"> </w:t>
      </w:r>
      <w:r w:rsidR="00CC2624">
        <w:rPr>
          <w:rFonts w:ascii="Times New Roman" w:hAnsi="Times New Roman" w:cs="Times New Roman"/>
          <w:sz w:val="24"/>
          <w:szCs w:val="24"/>
        </w:rPr>
        <w:t>clasificación.</w:t>
      </w:r>
      <w:r w:rsidRPr="00650FF3">
        <w:rPr>
          <w:rFonts w:ascii="Times New Roman" w:hAnsi="Times New Roman" w:cs="Times New Roman"/>
          <w:sz w:val="24"/>
          <w:szCs w:val="24"/>
        </w:rPr>
        <w:t xml:space="preserve"> Además, se obtuvo un Kappa de 0</w:t>
      </w:r>
      <w:r>
        <w:rPr>
          <w:rFonts w:ascii="Times New Roman" w:hAnsi="Times New Roman" w:cs="Times New Roman"/>
          <w:sz w:val="24"/>
          <w:szCs w:val="24"/>
        </w:rPr>
        <w:t>.</w:t>
      </w:r>
      <w:r w:rsidRPr="00650FF3">
        <w:rPr>
          <w:rFonts w:ascii="Times New Roman" w:hAnsi="Times New Roman" w:cs="Times New Roman"/>
          <w:sz w:val="24"/>
          <w:szCs w:val="24"/>
        </w:rPr>
        <w:t>88 lo que indic</w:t>
      </w:r>
      <w:r>
        <w:rPr>
          <w:rFonts w:ascii="Times New Roman" w:hAnsi="Times New Roman" w:cs="Times New Roman"/>
          <w:sz w:val="24"/>
          <w:szCs w:val="24"/>
        </w:rPr>
        <w:t>ó</w:t>
      </w:r>
      <w:r w:rsidR="00A12161">
        <w:rPr>
          <w:rFonts w:ascii="Times New Roman" w:hAnsi="Times New Roman" w:cs="Times New Roman"/>
          <w:sz w:val="24"/>
          <w:szCs w:val="24"/>
        </w:rPr>
        <w:t xml:space="preserve"> en términos generales</w:t>
      </w:r>
      <w:r w:rsidRPr="00650FF3">
        <w:rPr>
          <w:rFonts w:ascii="Times New Roman" w:hAnsi="Times New Roman" w:cs="Times New Roman"/>
          <w:sz w:val="24"/>
          <w:szCs w:val="24"/>
        </w:rPr>
        <w:t xml:space="preserve"> un</w:t>
      </w:r>
      <w:r>
        <w:rPr>
          <w:rFonts w:ascii="Times New Roman" w:hAnsi="Times New Roman" w:cs="Times New Roman"/>
          <w:sz w:val="24"/>
          <w:szCs w:val="24"/>
        </w:rPr>
        <w:t>a buena clasificación</w:t>
      </w:r>
      <w:r w:rsidRPr="00650FF3">
        <w:rPr>
          <w:rFonts w:ascii="Times New Roman" w:hAnsi="Times New Roman" w:cs="Times New Roman"/>
          <w:sz w:val="24"/>
          <w:szCs w:val="24"/>
        </w:rPr>
        <w:t>.</w:t>
      </w:r>
    </w:p>
    <w:p w14:paraId="7654CF22" w14:textId="77777777" w:rsidR="00113045" w:rsidRDefault="00113045" w:rsidP="00113045">
      <w:pPr>
        <w:spacing w:after="0"/>
        <w:ind w:firstLine="284"/>
        <w:jc w:val="both"/>
        <w:rPr>
          <w:rFonts w:ascii="Times New Roman" w:hAnsi="Times New Roman" w:cs="Times New Roman"/>
          <w:sz w:val="24"/>
          <w:szCs w:val="24"/>
        </w:rPr>
      </w:pPr>
    </w:p>
    <w:p w14:paraId="2E9B464F" w14:textId="7984E270" w:rsidR="00113045" w:rsidRPr="00874072" w:rsidRDefault="00113045" w:rsidP="004214A5">
      <w:pPr>
        <w:spacing w:after="0" w:line="240" w:lineRule="auto"/>
        <w:rPr>
          <w:rFonts w:ascii="Times New Roman" w:hAnsi="Times New Roman" w:cs="Times New Roman"/>
          <w:b/>
          <w:bCs/>
          <w:sz w:val="24"/>
          <w:szCs w:val="24"/>
        </w:rPr>
      </w:pPr>
      <w:r w:rsidRPr="00874072">
        <w:rPr>
          <w:rFonts w:ascii="Times New Roman" w:hAnsi="Times New Roman" w:cs="Times New Roman"/>
          <w:b/>
          <w:bCs/>
          <w:sz w:val="24"/>
          <w:szCs w:val="24"/>
        </w:rPr>
        <w:t xml:space="preserve">Cuadro </w:t>
      </w:r>
      <w:r w:rsidR="00D179CB" w:rsidRPr="00874072">
        <w:rPr>
          <w:rFonts w:ascii="Times New Roman" w:hAnsi="Times New Roman" w:cs="Times New Roman"/>
          <w:b/>
          <w:bCs/>
          <w:sz w:val="24"/>
          <w:szCs w:val="24"/>
        </w:rPr>
        <w:t>7</w:t>
      </w:r>
      <w:r w:rsidRPr="00874072">
        <w:rPr>
          <w:rFonts w:ascii="Times New Roman" w:hAnsi="Times New Roman" w:cs="Times New Roman"/>
          <w:b/>
          <w:bCs/>
          <w:sz w:val="24"/>
          <w:szCs w:val="24"/>
        </w:rPr>
        <w:t xml:space="preserve">. </w:t>
      </w:r>
      <w:r w:rsidRPr="00874072">
        <w:rPr>
          <w:rFonts w:ascii="Times New Roman" w:hAnsi="Times New Roman" w:cs="Times New Roman"/>
          <w:sz w:val="24"/>
          <w:szCs w:val="24"/>
        </w:rPr>
        <w:t>Evaluación de la precisión de la clasificación supervisada.</w:t>
      </w:r>
    </w:p>
    <w:p w14:paraId="15E52163" w14:textId="079F9738" w:rsidR="00113045" w:rsidRPr="00874072" w:rsidRDefault="00113045" w:rsidP="004214A5">
      <w:pPr>
        <w:spacing w:after="0" w:line="240" w:lineRule="auto"/>
        <w:rPr>
          <w:rFonts w:ascii="Times New Roman" w:hAnsi="Times New Roman" w:cs="Times New Roman"/>
          <w:sz w:val="24"/>
          <w:szCs w:val="24"/>
          <w:lang w:val="en-US"/>
        </w:rPr>
      </w:pPr>
      <w:r w:rsidRPr="00874072">
        <w:rPr>
          <w:rFonts w:ascii="Times New Roman" w:hAnsi="Times New Roman" w:cs="Times New Roman"/>
          <w:b/>
          <w:bCs/>
          <w:sz w:val="24"/>
          <w:szCs w:val="24"/>
          <w:lang w:val="en-US"/>
        </w:rPr>
        <w:t xml:space="preserve">Table </w:t>
      </w:r>
      <w:r w:rsidR="00D179CB" w:rsidRPr="00874072">
        <w:rPr>
          <w:rFonts w:ascii="Times New Roman" w:hAnsi="Times New Roman" w:cs="Times New Roman"/>
          <w:b/>
          <w:bCs/>
          <w:sz w:val="24"/>
          <w:szCs w:val="24"/>
          <w:lang w:val="en-US"/>
        </w:rPr>
        <w:t>7</w:t>
      </w:r>
      <w:r w:rsidRPr="00874072">
        <w:rPr>
          <w:rFonts w:ascii="Times New Roman" w:hAnsi="Times New Roman" w:cs="Times New Roman"/>
          <w:b/>
          <w:bCs/>
          <w:sz w:val="24"/>
          <w:szCs w:val="24"/>
          <w:lang w:val="en-US"/>
        </w:rPr>
        <w:t xml:space="preserve">. </w:t>
      </w:r>
      <w:r w:rsidRPr="00874072">
        <w:rPr>
          <w:rFonts w:ascii="Times New Roman" w:hAnsi="Times New Roman" w:cs="Times New Roman"/>
          <w:sz w:val="24"/>
          <w:szCs w:val="24"/>
          <w:lang w:val="en-US"/>
        </w:rPr>
        <w:t>Supervised classification accuracy assessment.</w:t>
      </w:r>
    </w:p>
    <w:tbl>
      <w:tblPr>
        <w:tblW w:w="0" w:type="auto"/>
        <w:jc w:val="center"/>
        <w:tblCellMar>
          <w:left w:w="70" w:type="dxa"/>
          <w:right w:w="70" w:type="dxa"/>
        </w:tblCellMar>
        <w:tblLook w:val="04A0" w:firstRow="1" w:lastRow="0" w:firstColumn="1" w:lastColumn="0" w:noHBand="0" w:noVBand="1"/>
      </w:tblPr>
      <w:tblGrid>
        <w:gridCol w:w="1967"/>
        <w:gridCol w:w="807"/>
        <w:gridCol w:w="990"/>
        <w:gridCol w:w="770"/>
        <w:gridCol w:w="1088"/>
        <w:gridCol w:w="1008"/>
        <w:gridCol w:w="1191"/>
      </w:tblGrid>
      <w:tr w:rsidR="00113045" w:rsidRPr="004274AF" w14:paraId="76AE6566" w14:textId="77777777" w:rsidTr="00317D8B">
        <w:trPr>
          <w:trHeight w:val="635"/>
          <w:jc w:val="center"/>
        </w:trPr>
        <w:tc>
          <w:tcPr>
            <w:tcW w:w="0" w:type="auto"/>
            <w:tcBorders>
              <w:top w:val="single" w:sz="4" w:space="0" w:color="auto"/>
              <w:left w:val="nil"/>
              <w:bottom w:val="single" w:sz="4" w:space="0" w:color="auto"/>
              <w:right w:val="nil"/>
            </w:tcBorders>
            <w:shd w:val="clear" w:color="auto" w:fill="auto"/>
            <w:vAlign w:val="center"/>
            <w:hideMark/>
          </w:tcPr>
          <w:p w14:paraId="123EA0E5" w14:textId="77777777" w:rsidR="00113045" w:rsidRPr="002C2E82" w:rsidRDefault="00113045" w:rsidP="00317D8B">
            <w:pPr>
              <w:jc w:val="center"/>
              <w:rPr>
                <w:rFonts w:ascii="Times New Roman" w:eastAsia="Times New Roman" w:hAnsi="Times New Roman" w:cs="Times New Roman"/>
                <w:b/>
                <w:bCs/>
                <w:color w:val="000000"/>
                <w:lang w:eastAsia="es-CO"/>
              </w:rPr>
            </w:pPr>
            <w:r w:rsidRPr="002C2E82">
              <w:rPr>
                <w:rFonts w:ascii="Times New Roman" w:eastAsia="Times New Roman" w:hAnsi="Times New Roman" w:cs="Times New Roman"/>
                <w:b/>
                <w:bCs/>
                <w:color w:val="000000"/>
                <w:lang w:eastAsia="es-CO"/>
              </w:rPr>
              <w:t>Cobertura/Usos</w:t>
            </w:r>
          </w:p>
        </w:tc>
        <w:tc>
          <w:tcPr>
            <w:tcW w:w="0" w:type="auto"/>
            <w:gridSpan w:val="2"/>
            <w:tcBorders>
              <w:top w:val="single" w:sz="4" w:space="0" w:color="auto"/>
              <w:left w:val="nil"/>
              <w:bottom w:val="single" w:sz="4" w:space="0" w:color="auto"/>
              <w:right w:val="nil"/>
            </w:tcBorders>
            <w:shd w:val="clear" w:color="auto" w:fill="auto"/>
            <w:noWrap/>
            <w:vAlign w:val="center"/>
            <w:hideMark/>
          </w:tcPr>
          <w:p w14:paraId="07AF2113" w14:textId="77777777" w:rsidR="00113045" w:rsidRPr="002C2E82" w:rsidRDefault="00113045" w:rsidP="00317D8B">
            <w:pPr>
              <w:jc w:val="center"/>
              <w:rPr>
                <w:rFonts w:ascii="Times New Roman" w:eastAsia="Times New Roman" w:hAnsi="Times New Roman" w:cs="Times New Roman"/>
                <w:b/>
                <w:bCs/>
                <w:color w:val="000000"/>
                <w:lang w:eastAsia="es-CO"/>
              </w:rPr>
            </w:pPr>
            <w:r w:rsidRPr="002C2E82">
              <w:rPr>
                <w:rFonts w:ascii="Times New Roman" w:eastAsia="Times New Roman" w:hAnsi="Times New Roman" w:cs="Times New Roman"/>
                <w:b/>
                <w:bCs/>
                <w:color w:val="000000"/>
                <w:lang w:eastAsia="es-CO"/>
              </w:rPr>
              <w:t>Clasificación</w:t>
            </w:r>
          </w:p>
        </w:tc>
        <w:tc>
          <w:tcPr>
            <w:tcW w:w="0" w:type="auto"/>
            <w:gridSpan w:val="2"/>
            <w:tcBorders>
              <w:top w:val="single" w:sz="4" w:space="0" w:color="auto"/>
              <w:left w:val="nil"/>
              <w:bottom w:val="single" w:sz="4" w:space="0" w:color="auto"/>
              <w:right w:val="nil"/>
            </w:tcBorders>
            <w:shd w:val="clear" w:color="auto" w:fill="auto"/>
            <w:vAlign w:val="center"/>
            <w:hideMark/>
          </w:tcPr>
          <w:p w14:paraId="64948C00" w14:textId="77777777" w:rsidR="00113045" w:rsidRPr="002C2E82" w:rsidRDefault="00113045" w:rsidP="00317D8B">
            <w:pPr>
              <w:jc w:val="center"/>
              <w:rPr>
                <w:rFonts w:ascii="Times New Roman" w:eastAsia="Times New Roman" w:hAnsi="Times New Roman" w:cs="Times New Roman"/>
                <w:b/>
                <w:bCs/>
                <w:color w:val="000000"/>
                <w:lang w:eastAsia="es-CO"/>
              </w:rPr>
            </w:pPr>
            <w:r w:rsidRPr="002C2E82">
              <w:rPr>
                <w:rFonts w:ascii="Times New Roman" w:eastAsia="Times New Roman" w:hAnsi="Times New Roman" w:cs="Times New Roman"/>
                <w:b/>
                <w:bCs/>
                <w:color w:val="000000"/>
                <w:lang w:eastAsia="es-CO"/>
              </w:rPr>
              <w:t>Validación</w:t>
            </w:r>
          </w:p>
        </w:tc>
        <w:tc>
          <w:tcPr>
            <w:tcW w:w="0" w:type="auto"/>
            <w:tcBorders>
              <w:top w:val="single" w:sz="4" w:space="0" w:color="auto"/>
              <w:left w:val="nil"/>
              <w:bottom w:val="single" w:sz="4" w:space="0" w:color="auto"/>
              <w:right w:val="nil"/>
            </w:tcBorders>
            <w:shd w:val="clear" w:color="auto" w:fill="auto"/>
            <w:noWrap/>
            <w:vAlign w:val="center"/>
            <w:hideMark/>
          </w:tcPr>
          <w:p w14:paraId="31CBBB63" w14:textId="77777777" w:rsidR="00113045" w:rsidRPr="002C2E82" w:rsidRDefault="00113045" w:rsidP="00772B60">
            <w:pPr>
              <w:spacing w:after="0"/>
              <w:jc w:val="center"/>
              <w:rPr>
                <w:rFonts w:ascii="Times New Roman" w:eastAsia="Times New Roman" w:hAnsi="Times New Roman" w:cs="Times New Roman"/>
                <w:b/>
                <w:bCs/>
                <w:color w:val="000000"/>
                <w:lang w:eastAsia="es-CO"/>
              </w:rPr>
            </w:pPr>
            <w:r w:rsidRPr="002C2E82">
              <w:rPr>
                <w:rFonts w:ascii="Times New Roman" w:eastAsia="Times New Roman" w:hAnsi="Times New Roman" w:cs="Times New Roman"/>
                <w:b/>
                <w:bCs/>
                <w:color w:val="000000"/>
                <w:lang w:eastAsia="es-CO"/>
              </w:rPr>
              <w:t xml:space="preserve">Precisión </w:t>
            </w:r>
          </w:p>
          <w:p w14:paraId="6FE08134" w14:textId="77777777" w:rsidR="00113045" w:rsidRPr="002C2E82" w:rsidRDefault="00113045" w:rsidP="00772B60">
            <w:pPr>
              <w:spacing w:after="0"/>
              <w:jc w:val="center"/>
              <w:rPr>
                <w:rFonts w:ascii="Times New Roman" w:eastAsia="Times New Roman" w:hAnsi="Times New Roman" w:cs="Times New Roman"/>
                <w:b/>
                <w:bCs/>
                <w:color w:val="000000"/>
                <w:lang w:eastAsia="es-CO"/>
              </w:rPr>
            </w:pPr>
            <w:r w:rsidRPr="002C2E82">
              <w:rPr>
                <w:rFonts w:ascii="Times New Roman" w:eastAsia="Times New Roman" w:hAnsi="Times New Roman" w:cs="Times New Roman"/>
                <w:b/>
                <w:bCs/>
                <w:color w:val="000000"/>
                <w:lang w:eastAsia="es-CO"/>
              </w:rPr>
              <w:t>global</w:t>
            </w:r>
          </w:p>
        </w:tc>
        <w:tc>
          <w:tcPr>
            <w:tcW w:w="0" w:type="auto"/>
            <w:tcBorders>
              <w:top w:val="single" w:sz="4" w:space="0" w:color="auto"/>
              <w:left w:val="nil"/>
              <w:bottom w:val="single" w:sz="4" w:space="0" w:color="auto"/>
              <w:right w:val="nil"/>
            </w:tcBorders>
            <w:shd w:val="clear" w:color="auto" w:fill="auto"/>
            <w:vAlign w:val="center"/>
            <w:hideMark/>
          </w:tcPr>
          <w:p w14:paraId="12C9A998" w14:textId="77777777" w:rsidR="00113045" w:rsidRPr="002C2E82" w:rsidRDefault="00113045" w:rsidP="00772B60">
            <w:pPr>
              <w:spacing w:after="0"/>
              <w:jc w:val="center"/>
              <w:rPr>
                <w:rFonts w:ascii="Times New Roman" w:eastAsia="Times New Roman" w:hAnsi="Times New Roman" w:cs="Times New Roman"/>
                <w:b/>
                <w:bCs/>
                <w:color w:val="000000"/>
                <w:lang w:eastAsia="es-CO"/>
              </w:rPr>
            </w:pPr>
            <w:r w:rsidRPr="002C2E82">
              <w:rPr>
                <w:rFonts w:ascii="Times New Roman" w:eastAsia="Times New Roman" w:hAnsi="Times New Roman" w:cs="Times New Roman"/>
                <w:b/>
                <w:bCs/>
                <w:color w:val="000000"/>
                <w:lang w:eastAsia="es-CO"/>
              </w:rPr>
              <w:t xml:space="preserve">Coeficiente </w:t>
            </w:r>
          </w:p>
          <w:p w14:paraId="5D7BEFE1" w14:textId="77777777" w:rsidR="00113045" w:rsidRPr="002C2E82" w:rsidRDefault="00113045" w:rsidP="00772B60">
            <w:pPr>
              <w:spacing w:after="0"/>
              <w:jc w:val="center"/>
              <w:rPr>
                <w:rFonts w:ascii="Times New Roman" w:eastAsia="Times New Roman" w:hAnsi="Times New Roman" w:cs="Times New Roman"/>
                <w:b/>
                <w:bCs/>
                <w:color w:val="000000"/>
                <w:lang w:eastAsia="es-CO"/>
              </w:rPr>
            </w:pPr>
            <w:r w:rsidRPr="002C2E82">
              <w:rPr>
                <w:rFonts w:ascii="Times New Roman" w:eastAsia="Times New Roman" w:hAnsi="Times New Roman" w:cs="Times New Roman"/>
                <w:b/>
                <w:bCs/>
                <w:color w:val="000000"/>
                <w:lang w:eastAsia="es-CO"/>
              </w:rPr>
              <w:t>Kappa</w:t>
            </w:r>
          </w:p>
        </w:tc>
      </w:tr>
      <w:tr w:rsidR="00113045" w:rsidRPr="004274AF" w14:paraId="211B856F" w14:textId="77777777" w:rsidTr="00317D8B">
        <w:trPr>
          <w:trHeight w:val="315"/>
          <w:jc w:val="center"/>
        </w:trPr>
        <w:tc>
          <w:tcPr>
            <w:tcW w:w="0" w:type="auto"/>
            <w:tcBorders>
              <w:top w:val="single" w:sz="4" w:space="0" w:color="auto"/>
              <w:left w:val="nil"/>
              <w:bottom w:val="single" w:sz="4" w:space="0" w:color="auto"/>
              <w:right w:val="nil"/>
            </w:tcBorders>
            <w:shd w:val="clear" w:color="auto" w:fill="auto"/>
            <w:vAlign w:val="center"/>
            <w:hideMark/>
          </w:tcPr>
          <w:p w14:paraId="1B74F204" w14:textId="77777777" w:rsidR="00113045" w:rsidRPr="004274AF" w:rsidRDefault="00113045" w:rsidP="00317D8B">
            <w:pPr>
              <w:jc w:val="center"/>
              <w:rPr>
                <w:rFonts w:ascii="Times New Roman" w:eastAsia="Times New Roman" w:hAnsi="Times New Roman" w:cs="Times New Roman"/>
                <w:color w:val="000000"/>
                <w:lang w:eastAsia="es-CO"/>
              </w:rPr>
            </w:pPr>
          </w:p>
        </w:tc>
        <w:tc>
          <w:tcPr>
            <w:tcW w:w="0" w:type="auto"/>
            <w:tcBorders>
              <w:top w:val="single" w:sz="4" w:space="0" w:color="auto"/>
              <w:left w:val="nil"/>
              <w:bottom w:val="single" w:sz="4" w:space="0" w:color="auto"/>
              <w:right w:val="nil"/>
            </w:tcBorders>
            <w:shd w:val="clear" w:color="auto" w:fill="auto"/>
            <w:vAlign w:val="center"/>
            <w:hideMark/>
          </w:tcPr>
          <w:p w14:paraId="707555F2"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PU (%)</w:t>
            </w:r>
          </w:p>
        </w:tc>
        <w:tc>
          <w:tcPr>
            <w:tcW w:w="0" w:type="auto"/>
            <w:tcBorders>
              <w:top w:val="single" w:sz="4" w:space="0" w:color="auto"/>
              <w:left w:val="nil"/>
              <w:bottom w:val="single" w:sz="4" w:space="0" w:color="auto"/>
              <w:right w:val="nil"/>
            </w:tcBorders>
            <w:shd w:val="clear" w:color="auto" w:fill="auto"/>
            <w:vAlign w:val="center"/>
            <w:hideMark/>
          </w:tcPr>
          <w:p w14:paraId="606F2497" w14:textId="77777777" w:rsidR="00113045" w:rsidRPr="004274AF" w:rsidRDefault="00113045" w:rsidP="00317D8B">
            <w:pPr>
              <w:jc w:val="center"/>
              <w:rPr>
                <w:rFonts w:ascii="Times New Roman" w:eastAsia="Times New Roman" w:hAnsi="Times New Roman" w:cs="Times New Roman"/>
                <w:color w:val="000000"/>
                <w:lang w:eastAsia="es-CO"/>
              </w:rPr>
            </w:pPr>
            <w:proofErr w:type="spellStart"/>
            <w:r w:rsidRPr="004274AF">
              <w:rPr>
                <w:rFonts w:ascii="Times New Roman" w:eastAsia="Times New Roman" w:hAnsi="Times New Roman" w:cs="Times New Roman"/>
                <w:color w:val="000000"/>
                <w:lang w:eastAsia="es-CO"/>
              </w:rPr>
              <w:t>EOm</w:t>
            </w:r>
            <w:proofErr w:type="spellEnd"/>
            <w:r w:rsidRPr="004274AF">
              <w:rPr>
                <w:rFonts w:ascii="Times New Roman" w:eastAsia="Times New Roman" w:hAnsi="Times New Roman" w:cs="Times New Roman"/>
                <w:color w:val="000000"/>
                <w:lang w:eastAsia="es-CO"/>
              </w:rPr>
              <w:t xml:space="preserve"> (%)</w:t>
            </w:r>
          </w:p>
        </w:tc>
        <w:tc>
          <w:tcPr>
            <w:tcW w:w="0" w:type="auto"/>
            <w:tcBorders>
              <w:top w:val="single" w:sz="4" w:space="0" w:color="auto"/>
              <w:left w:val="nil"/>
              <w:bottom w:val="single" w:sz="4" w:space="0" w:color="auto"/>
              <w:right w:val="nil"/>
            </w:tcBorders>
            <w:shd w:val="clear" w:color="auto" w:fill="auto"/>
            <w:vAlign w:val="center"/>
            <w:hideMark/>
          </w:tcPr>
          <w:p w14:paraId="22DBA27A"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PP (%)</w:t>
            </w:r>
          </w:p>
        </w:tc>
        <w:tc>
          <w:tcPr>
            <w:tcW w:w="0" w:type="auto"/>
            <w:tcBorders>
              <w:top w:val="single" w:sz="4" w:space="0" w:color="auto"/>
              <w:left w:val="nil"/>
              <w:bottom w:val="single" w:sz="4" w:space="0" w:color="auto"/>
              <w:right w:val="nil"/>
            </w:tcBorders>
            <w:shd w:val="clear" w:color="auto" w:fill="auto"/>
            <w:vAlign w:val="center"/>
            <w:hideMark/>
          </w:tcPr>
          <w:p w14:paraId="5EF4F231" w14:textId="77777777" w:rsidR="00113045" w:rsidRPr="004274AF" w:rsidRDefault="00113045" w:rsidP="00317D8B">
            <w:pPr>
              <w:jc w:val="center"/>
              <w:rPr>
                <w:rFonts w:ascii="Times New Roman" w:eastAsia="Times New Roman" w:hAnsi="Times New Roman" w:cs="Times New Roman"/>
                <w:color w:val="000000"/>
                <w:lang w:eastAsia="es-CO"/>
              </w:rPr>
            </w:pPr>
            <w:proofErr w:type="spellStart"/>
            <w:r w:rsidRPr="004274AF">
              <w:rPr>
                <w:rFonts w:ascii="Times New Roman" w:eastAsia="Times New Roman" w:hAnsi="Times New Roman" w:cs="Times New Roman"/>
                <w:color w:val="000000"/>
                <w:lang w:eastAsia="es-CO"/>
              </w:rPr>
              <w:t>ECom</w:t>
            </w:r>
            <w:proofErr w:type="spellEnd"/>
            <w:r w:rsidRPr="004274AF">
              <w:rPr>
                <w:rFonts w:ascii="Times New Roman" w:eastAsia="Times New Roman" w:hAnsi="Times New Roman" w:cs="Times New Roman"/>
                <w:color w:val="000000"/>
                <w:lang w:eastAsia="es-CO"/>
              </w:rPr>
              <w:t xml:space="preserve"> (%)</w:t>
            </w:r>
          </w:p>
        </w:tc>
        <w:tc>
          <w:tcPr>
            <w:tcW w:w="0" w:type="auto"/>
            <w:vMerge w:val="restart"/>
            <w:tcBorders>
              <w:top w:val="single" w:sz="4" w:space="0" w:color="auto"/>
              <w:left w:val="nil"/>
              <w:right w:val="nil"/>
            </w:tcBorders>
            <w:shd w:val="clear" w:color="auto" w:fill="auto"/>
            <w:noWrap/>
            <w:vAlign w:val="center"/>
            <w:hideMark/>
          </w:tcPr>
          <w:p w14:paraId="75FC33C4" w14:textId="2915996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89</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52</w:t>
            </w:r>
            <w:r w:rsidR="00311A74">
              <w:rPr>
                <w:rFonts w:ascii="Times New Roman" w:eastAsia="Times New Roman" w:hAnsi="Times New Roman" w:cs="Times New Roman"/>
                <w:color w:val="000000"/>
                <w:lang w:eastAsia="es-CO"/>
              </w:rPr>
              <w:t xml:space="preserve"> </w:t>
            </w:r>
            <w:r w:rsidRPr="004274AF">
              <w:rPr>
                <w:rFonts w:ascii="Times New Roman" w:eastAsia="Times New Roman" w:hAnsi="Times New Roman" w:cs="Times New Roman"/>
                <w:color w:val="000000"/>
                <w:lang w:eastAsia="es-CO"/>
              </w:rPr>
              <w:t>%</w:t>
            </w:r>
          </w:p>
        </w:tc>
        <w:tc>
          <w:tcPr>
            <w:tcW w:w="0" w:type="auto"/>
            <w:vMerge w:val="restart"/>
            <w:tcBorders>
              <w:top w:val="single" w:sz="4" w:space="0" w:color="auto"/>
              <w:left w:val="nil"/>
              <w:right w:val="nil"/>
            </w:tcBorders>
            <w:shd w:val="clear" w:color="auto" w:fill="auto"/>
            <w:vAlign w:val="center"/>
            <w:hideMark/>
          </w:tcPr>
          <w:p w14:paraId="675ACA9B"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0</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88</w:t>
            </w:r>
          </w:p>
        </w:tc>
      </w:tr>
      <w:tr w:rsidR="00113045" w:rsidRPr="004274AF" w14:paraId="033D4115" w14:textId="77777777" w:rsidTr="00317D8B">
        <w:trPr>
          <w:trHeight w:val="315"/>
          <w:jc w:val="center"/>
        </w:trPr>
        <w:tc>
          <w:tcPr>
            <w:tcW w:w="0" w:type="auto"/>
            <w:tcBorders>
              <w:top w:val="single" w:sz="4" w:space="0" w:color="auto"/>
              <w:left w:val="nil"/>
              <w:bottom w:val="nil"/>
              <w:right w:val="nil"/>
            </w:tcBorders>
            <w:shd w:val="clear" w:color="auto" w:fill="auto"/>
            <w:vAlign w:val="center"/>
            <w:hideMark/>
          </w:tcPr>
          <w:p w14:paraId="37DAC718"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Arbustos</w:t>
            </w:r>
          </w:p>
        </w:tc>
        <w:tc>
          <w:tcPr>
            <w:tcW w:w="0" w:type="auto"/>
            <w:tcBorders>
              <w:top w:val="single" w:sz="4" w:space="0" w:color="auto"/>
              <w:left w:val="nil"/>
              <w:bottom w:val="nil"/>
              <w:right w:val="nil"/>
            </w:tcBorders>
            <w:shd w:val="clear" w:color="auto" w:fill="auto"/>
            <w:noWrap/>
            <w:vAlign w:val="center"/>
            <w:hideMark/>
          </w:tcPr>
          <w:p w14:paraId="5F14C067"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95</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5</w:t>
            </w:r>
          </w:p>
        </w:tc>
        <w:tc>
          <w:tcPr>
            <w:tcW w:w="0" w:type="auto"/>
            <w:tcBorders>
              <w:top w:val="single" w:sz="4" w:space="0" w:color="auto"/>
              <w:left w:val="nil"/>
              <w:bottom w:val="nil"/>
              <w:right w:val="nil"/>
            </w:tcBorders>
            <w:shd w:val="clear" w:color="auto" w:fill="auto"/>
            <w:noWrap/>
            <w:vAlign w:val="center"/>
            <w:hideMark/>
          </w:tcPr>
          <w:p w14:paraId="3A2623B5"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4</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5</w:t>
            </w:r>
          </w:p>
        </w:tc>
        <w:tc>
          <w:tcPr>
            <w:tcW w:w="0" w:type="auto"/>
            <w:tcBorders>
              <w:top w:val="single" w:sz="4" w:space="0" w:color="auto"/>
              <w:left w:val="nil"/>
              <w:bottom w:val="nil"/>
              <w:right w:val="nil"/>
            </w:tcBorders>
            <w:shd w:val="clear" w:color="auto" w:fill="auto"/>
            <w:noWrap/>
            <w:vAlign w:val="center"/>
            <w:hideMark/>
          </w:tcPr>
          <w:p w14:paraId="6434ACFF"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88</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51</w:t>
            </w:r>
          </w:p>
        </w:tc>
        <w:tc>
          <w:tcPr>
            <w:tcW w:w="0" w:type="auto"/>
            <w:tcBorders>
              <w:top w:val="single" w:sz="4" w:space="0" w:color="auto"/>
              <w:left w:val="nil"/>
              <w:bottom w:val="nil"/>
              <w:right w:val="nil"/>
            </w:tcBorders>
            <w:shd w:val="clear" w:color="auto" w:fill="auto"/>
            <w:noWrap/>
            <w:vAlign w:val="center"/>
            <w:hideMark/>
          </w:tcPr>
          <w:p w14:paraId="53DD8F19"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11</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49</w:t>
            </w:r>
          </w:p>
        </w:tc>
        <w:tc>
          <w:tcPr>
            <w:tcW w:w="0" w:type="auto"/>
            <w:vMerge/>
            <w:tcBorders>
              <w:top w:val="nil"/>
              <w:left w:val="nil"/>
              <w:right w:val="nil"/>
            </w:tcBorders>
            <w:vAlign w:val="center"/>
            <w:hideMark/>
          </w:tcPr>
          <w:p w14:paraId="75C79176" w14:textId="77777777" w:rsidR="00113045" w:rsidRPr="004274AF" w:rsidRDefault="00113045" w:rsidP="00317D8B">
            <w:pPr>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042464D7" w14:textId="77777777" w:rsidR="00113045" w:rsidRPr="004274AF" w:rsidRDefault="00113045" w:rsidP="00317D8B">
            <w:pPr>
              <w:jc w:val="center"/>
              <w:rPr>
                <w:rFonts w:ascii="Times New Roman" w:eastAsia="Times New Roman" w:hAnsi="Times New Roman" w:cs="Times New Roman"/>
                <w:color w:val="000000"/>
                <w:lang w:eastAsia="es-CO"/>
              </w:rPr>
            </w:pPr>
          </w:p>
        </w:tc>
      </w:tr>
      <w:tr w:rsidR="00113045" w:rsidRPr="004274AF" w14:paraId="04E6A95F" w14:textId="77777777" w:rsidTr="00317D8B">
        <w:trPr>
          <w:trHeight w:val="315"/>
          <w:jc w:val="center"/>
        </w:trPr>
        <w:tc>
          <w:tcPr>
            <w:tcW w:w="0" w:type="auto"/>
            <w:tcBorders>
              <w:left w:val="nil"/>
              <w:right w:val="nil"/>
            </w:tcBorders>
            <w:shd w:val="clear" w:color="auto" w:fill="auto"/>
            <w:vAlign w:val="center"/>
            <w:hideMark/>
          </w:tcPr>
          <w:p w14:paraId="5FF68636"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Frailejones</w:t>
            </w:r>
          </w:p>
        </w:tc>
        <w:tc>
          <w:tcPr>
            <w:tcW w:w="0" w:type="auto"/>
            <w:tcBorders>
              <w:left w:val="nil"/>
              <w:right w:val="nil"/>
            </w:tcBorders>
            <w:shd w:val="clear" w:color="auto" w:fill="auto"/>
            <w:noWrap/>
            <w:vAlign w:val="center"/>
            <w:hideMark/>
          </w:tcPr>
          <w:p w14:paraId="0F87BFAE"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100</w:t>
            </w:r>
          </w:p>
        </w:tc>
        <w:tc>
          <w:tcPr>
            <w:tcW w:w="0" w:type="auto"/>
            <w:tcBorders>
              <w:left w:val="nil"/>
              <w:right w:val="nil"/>
            </w:tcBorders>
            <w:shd w:val="clear" w:color="auto" w:fill="auto"/>
            <w:noWrap/>
            <w:vAlign w:val="center"/>
            <w:hideMark/>
          </w:tcPr>
          <w:p w14:paraId="65D13C91"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0</w:t>
            </w:r>
          </w:p>
        </w:tc>
        <w:tc>
          <w:tcPr>
            <w:tcW w:w="0" w:type="auto"/>
            <w:tcBorders>
              <w:left w:val="nil"/>
              <w:right w:val="nil"/>
            </w:tcBorders>
            <w:shd w:val="clear" w:color="auto" w:fill="auto"/>
            <w:noWrap/>
            <w:vAlign w:val="center"/>
            <w:hideMark/>
          </w:tcPr>
          <w:p w14:paraId="270D7605"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52</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31</w:t>
            </w:r>
          </w:p>
        </w:tc>
        <w:tc>
          <w:tcPr>
            <w:tcW w:w="0" w:type="auto"/>
            <w:tcBorders>
              <w:left w:val="nil"/>
              <w:right w:val="nil"/>
            </w:tcBorders>
            <w:shd w:val="clear" w:color="auto" w:fill="auto"/>
            <w:noWrap/>
            <w:vAlign w:val="center"/>
            <w:hideMark/>
          </w:tcPr>
          <w:p w14:paraId="4A757482"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47</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69</w:t>
            </w:r>
          </w:p>
        </w:tc>
        <w:tc>
          <w:tcPr>
            <w:tcW w:w="0" w:type="auto"/>
            <w:vMerge/>
            <w:tcBorders>
              <w:top w:val="nil"/>
              <w:left w:val="nil"/>
              <w:right w:val="nil"/>
            </w:tcBorders>
            <w:vAlign w:val="center"/>
            <w:hideMark/>
          </w:tcPr>
          <w:p w14:paraId="17037F23" w14:textId="77777777" w:rsidR="00113045" w:rsidRPr="004274AF" w:rsidRDefault="00113045" w:rsidP="00317D8B">
            <w:pPr>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7C31285E" w14:textId="77777777" w:rsidR="00113045" w:rsidRPr="004274AF" w:rsidRDefault="00113045" w:rsidP="00317D8B">
            <w:pPr>
              <w:jc w:val="center"/>
              <w:rPr>
                <w:rFonts w:ascii="Times New Roman" w:eastAsia="Times New Roman" w:hAnsi="Times New Roman" w:cs="Times New Roman"/>
                <w:color w:val="000000"/>
                <w:lang w:eastAsia="es-CO"/>
              </w:rPr>
            </w:pPr>
          </w:p>
        </w:tc>
      </w:tr>
      <w:tr w:rsidR="00113045" w:rsidRPr="004274AF" w14:paraId="1F719928" w14:textId="77777777" w:rsidTr="00317D8B">
        <w:trPr>
          <w:trHeight w:val="315"/>
          <w:jc w:val="center"/>
        </w:trPr>
        <w:tc>
          <w:tcPr>
            <w:tcW w:w="0" w:type="auto"/>
            <w:tcBorders>
              <w:top w:val="nil"/>
              <w:left w:val="nil"/>
              <w:bottom w:val="nil"/>
              <w:right w:val="nil"/>
            </w:tcBorders>
            <w:shd w:val="clear" w:color="auto" w:fill="auto"/>
            <w:vAlign w:val="center"/>
            <w:hideMark/>
          </w:tcPr>
          <w:p w14:paraId="1FFC4182"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lastRenderedPageBreak/>
              <w:t>Cuerpos de agua</w:t>
            </w:r>
          </w:p>
        </w:tc>
        <w:tc>
          <w:tcPr>
            <w:tcW w:w="0" w:type="auto"/>
            <w:tcBorders>
              <w:top w:val="nil"/>
              <w:left w:val="nil"/>
              <w:bottom w:val="nil"/>
              <w:right w:val="nil"/>
            </w:tcBorders>
            <w:shd w:val="clear" w:color="auto" w:fill="auto"/>
            <w:noWrap/>
            <w:vAlign w:val="center"/>
            <w:hideMark/>
          </w:tcPr>
          <w:p w14:paraId="2B69E135"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100</w:t>
            </w:r>
          </w:p>
        </w:tc>
        <w:tc>
          <w:tcPr>
            <w:tcW w:w="0" w:type="auto"/>
            <w:tcBorders>
              <w:top w:val="nil"/>
              <w:left w:val="nil"/>
              <w:bottom w:val="nil"/>
              <w:right w:val="nil"/>
            </w:tcBorders>
            <w:shd w:val="clear" w:color="auto" w:fill="auto"/>
            <w:noWrap/>
            <w:vAlign w:val="center"/>
            <w:hideMark/>
          </w:tcPr>
          <w:p w14:paraId="17F184F3"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0</w:t>
            </w:r>
          </w:p>
        </w:tc>
        <w:tc>
          <w:tcPr>
            <w:tcW w:w="0" w:type="auto"/>
            <w:tcBorders>
              <w:top w:val="nil"/>
              <w:left w:val="nil"/>
              <w:bottom w:val="nil"/>
              <w:right w:val="nil"/>
            </w:tcBorders>
            <w:shd w:val="clear" w:color="auto" w:fill="auto"/>
            <w:noWrap/>
            <w:vAlign w:val="center"/>
            <w:hideMark/>
          </w:tcPr>
          <w:p w14:paraId="278617D3"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98</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06</w:t>
            </w:r>
          </w:p>
        </w:tc>
        <w:tc>
          <w:tcPr>
            <w:tcW w:w="0" w:type="auto"/>
            <w:tcBorders>
              <w:top w:val="nil"/>
              <w:left w:val="nil"/>
              <w:bottom w:val="nil"/>
              <w:right w:val="nil"/>
            </w:tcBorders>
            <w:shd w:val="clear" w:color="auto" w:fill="auto"/>
            <w:noWrap/>
            <w:vAlign w:val="center"/>
            <w:hideMark/>
          </w:tcPr>
          <w:p w14:paraId="5E4CC04F"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94</w:t>
            </w:r>
          </w:p>
        </w:tc>
        <w:tc>
          <w:tcPr>
            <w:tcW w:w="0" w:type="auto"/>
            <w:vMerge/>
            <w:tcBorders>
              <w:top w:val="nil"/>
              <w:left w:val="nil"/>
              <w:right w:val="nil"/>
            </w:tcBorders>
            <w:vAlign w:val="center"/>
            <w:hideMark/>
          </w:tcPr>
          <w:p w14:paraId="417A7B8E" w14:textId="77777777" w:rsidR="00113045" w:rsidRPr="004274AF" w:rsidRDefault="00113045" w:rsidP="00317D8B">
            <w:pPr>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12E2BCCC" w14:textId="77777777" w:rsidR="00113045" w:rsidRPr="004274AF" w:rsidRDefault="00113045" w:rsidP="00317D8B">
            <w:pPr>
              <w:jc w:val="center"/>
              <w:rPr>
                <w:rFonts w:ascii="Times New Roman" w:eastAsia="Times New Roman" w:hAnsi="Times New Roman" w:cs="Times New Roman"/>
                <w:color w:val="000000"/>
                <w:lang w:eastAsia="es-CO"/>
              </w:rPr>
            </w:pPr>
          </w:p>
        </w:tc>
      </w:tr>
      <w:tr w:rsidR="00113045" w:rsidRPr="004274AF" w14:paraId="10F832BC" w14:textId="77777777" w:rsidTr="00317D8B">
        <w:trPr>
          <w:trHeight w:val="315"/>
          <w:jc w:val="center"/>
        </w:trPr>
        <w:tc>
          <w:tcPr>
            <w:tcW w:w="0" w:type="auto"/>
            <w:tcBorders>
              <w:left w:val="nil"/>
              <w:right w:val="nil"/>
            </w:tcBorders>
            <w:shd w:val="clear" w:color="auto" w:fill="auto"/>
            <w:vAlign w:val="center"/>
            <w:hideMark/>
          </w:tcPr>
          <w:p w14:paraId="640D4C1A"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Bosques</w:t>
            </w:r>
          </w:p>
        </w:tc>
        <w:tc>
          <w:tcPr>
            <w:tcW w:w="0" w:type="auto"/>
            <w:tcBorders>
              <w:left w:val="nil"/>
              <w:right w:val="nil"/>
            </w:tcBorders>
            <w:shd w:val="clear" w:color="auto" w:fill="auto"/>
            <w:noWrap/>
            <w:vAlign w:val="center"/>
            <w:hideMark/>
          </w:tcPr>
          <w:p w14:paraId="6D2D609A"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94</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87</w:t>
            </w:r>
          </w:p>
        </w:tc>
        <w:tc>
          <w:tcPr>
            <w:tcW w:w="0" w:type="auto"/>
            <w:tcBorders>
              <w:left w:val="nil"/>
              <w:right w:val="nil"/>
            </w:tcBorders>
            <w:shd w:val="clear" w:color="auto" w:fill="auto"/>
            <w:noWrap/>
            <w:vAlign w:val="center"/>
            <w:hideMark/>
          </w:tcPr>
          <w:p w14:paraId="00DFE803"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5</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13</w:t>
            </w:r>
          </w:p>
        </w:tc>
        <w:tc>
          <w:tcPr>
            <w:tcW w:w="0" w:type="auto"/>
            <w:tcBorders>
              <w:left w:val="nil"/>
              <w:right w:val="nil"/>
            </w:tcBorders>
            <w:shd w:val="clear" w:color="auto" w:fill="auto"/>
            <w:noWrap/>
            <w:vAlign w:val="center"/>
            <w:hideMark/>
          </w:tcPr>
          <w:p w14:paraId="28D47C81"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95</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69</w:t>
            </w:r>
          </w:p>
        </w:tc>
        <w:tc>
          <w:tcPr>
            <w:tcW w:w="0" w:type="auto"/>
            <w:tcBorders>
              <w:left w:val="nil"/>
              <w:right w:val="nil"/>
            </w:tcBorders>
            <w:shd w:val="clear" w:color="auto" w:fill="auto"/>
            <w:noWrap/>
            <w:vAlign w:val="center"/>
            <w:hideMark/>
          </w:tcPr>
          <w:p w14:paraId="7AB92A4A"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4</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31</w:t>
            </w:r>
          </w:p>
        </w:tc>
        <w:tc>
          <w:tcPr>
            <w:tcW w:w="0" w:type="auto"/>
            <w:vMerge/>
            <w:tcBorders>
              <w:top w:val="nil"/>
              <w:left w:val="nil"/>
              <w:right w:val="nil"/>
            </w:tcBorders>
            <w:vAlign w:val="center"/>
            <w:hideMark/>
          </w:tcPr>
          <w:p w14:paraId="2C9864E3" w14:textId="77777777" w:rsidR="00113045" w:rsidRPr="004274AF" w:rsidRDefault="00113045" w:rsidP="00317D8B">
            <w:pPr>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6D632E68" w14:textId="77777777" w:rsidR="00113045" w:rsidRPr="004274AF" w:rsidRDefault="00113045" w:rsidP="00317D8B">
            <w:pPr>
              <w:jc w:val="center"/>
              <w:rPr>
                <w:rFonts w:ascii="Times New Roman" w:eastAsia="Times New Roman" w:hAnsi="Times New Roman" w:cs="Times New Roman"/>
                <w:color w:val="000000"/>
                <w:lang w:eastAsia="es-CO"/>
              </w:rPr>
            </w:pPr>
          </w:p>
        </w:tc>
      </w:tr>
      <w:tr w:rsidR="00113045" w:rsidRPr="004274AF" w14:paraId="1360DD42" w14:textId="77777777" w:rsidTr="00317D8B">
        <w:trPr>
          <w:trHeight w:val="315"/>
          <w:jc w:val="center"/>
        </w:trPr>
        <w:tc>
          <w:tcPr>
            <w:tcW w:w="0" w:type="auto"/>
            <w:tcBorders>
              <w:top w:val="nil"/>
              <w:left w:val="nil"/>
              <w:right w:val="nil"/>
            </w:tcBorders>
            <w:shd w:val="clear" w:color="auto" w:fill="auto"/>
            <w:vAlign w:val="center"/>
            <w:hideMark/>
          </w:tcPr>
          <w:p w14:paraId="1CBF1FF4"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Zonas arenosas</w:t>
            </w:r>
          </w:p>
        </w:tc>
        <w:tc>
          <w:tcPr>
            <w:tcW w:w="0" w:type="auto"/>
            <w:tcBorders>
              <w:top w:val="nil"/>
              <w:left w:val="nil"/>
              <w:right w:val="nil"/>
            </w:tcBorders>
            <w:shd w:val="clear" w:color="auto" w:fill="auto"/>
            <w:noWrap/>
            <w:vAlign w:val="center"/>
            <w:hideMark/>
          </w:tcPr>
          <w:p w14:paraId="6B399C52"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100</w:t>
            </w:r>
          </w:p>
        </w:tc>
        <w:tc>
          <w:tcPr>
            <w:tcW w:w="0" w:type="auto"/>
            <w:tcBorders>
              <w:top w:val="nil"/>
              <w:left w:val="nil"/>
              <w:right w:val="nil"/>
            </w:tcBorders>
            <w:shd w:val="clear" w:color="auto" w:fill="auto"/>
            <w:noWrap/>
            <w:vAlign w:val="center"/>
            <w:hideMark/>
          </w:tcPr>
          <w:p w14:paraId="1C2ED6F9"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0</w:t>
            </w:r>
          </w:p>
        </w:tc>
        <w:tc>
          <w:tcPr>
            <w:tcW w:w="0" w:type="auto"/>
            <w:tcBorders>
              <w:top w:val="nil"/>
              <w:left w:val="nil"/>
              <w:right w:val="nil"/>
            </w:tcBorders>
            <w:shd w:val="clear" w:color="auto" w:fill="auto"/>
            <w:noWrap/>
            <w:vAlign w:val="center"/>
            <w:hideMark/>
          </w:tcPr>
          <w:p w14:paraId="4BF9D890"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96</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43</w:t>
            </w:r>
          </w:p>
        </w:tc>
        <w:tc>
          <w:tcPr>
            <w:tcW w:w="0" w:type="auto"/>
            <w:tcBorders>
              <w:top w:val="nil"/>
              <w:left w:val="nil"/>
              <w:right w:val="nil"/>
            </w:tcBorders>
            <w:shd w:val="clear" w:color="auto" w:fill="auto"/>
            <w:noWrap/>
            <w:vAlign w:val="center"/>
            <w:hideMark/>
          </w:tcPr>
          <w:p w14:paraId="4AF5D870"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3</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57</w:t>
            </w:r>
          </w:p>
        </w:tc>
        <w:tc>
          <w:tcPr>
            <w:tcW w:w="0" w:type="auto"/>
            <w:vMerge/>
            <w:tcBorders>
              <w:top w:val="nil"/>
              <w:left w:val="nil"/>
              <w:right w:val="nil"/>
            </w:tcBorders>
            <w:vAlign w:val="center"/>
            <w:hideMark/>
          </w:tcPr>
          <w:p w14:paraId="547D2F81" w14:textId="77777777" w:rsidR="00113045" w:rsidRPr="004274AF" w:rsidRDefault="00113045" w:rsidP="00317D8B">
            <w:pPr>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61945A80" w14:textId="77777777" w:rsidR="00113045" w:rsidRPr="004274AF" w:rsidRDefault="00113045" w:rsidP="00317D8B">
            <w:pPr>
              <w:jc w:val="center"/>
              <w:rPr>
                <w:rFonts w:ascii="Times New Roman" w:eastAsia="Times New Roman" w:hAnsi="Times New Roman" w:cs="Times New Roman"/>
                <w:color w:val="000000"/>
                <w:lang w:eastAsia="es-CO"/>
              </w:rPr>
            </w:pPr>
          </w:p>
        </w:tc>
      </w:tr>
      <w:tr w:rsidR="00113045" w:rsidRPr="004274AF" w14:paraId="7600A9DD" w14:textId="77777777" w:rsidTr="00317D8B">
        <w:trPr>
          <w:trHeight w:val="315"/>
          <w:jc w:val="center"/>
        </w:trPr>
        <w:tc>
          <w:tcPr>
            <w:tcW w:w="0" w:type="auto"/>
            <w:tcBorders>
              <w:left w:val="nil"/>
              <w:right w:val="nil"/>
            </w:tcBorders>
            <w:shd w:val="clear" w:color="auto" w:fill="auto"/>
            <w:vAlign w:val="center"/>
            <w:hideMark/>
          </w:tcPr>
          <w:p w14:paraId="0614F104"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Afloramiento rocoso</w:t>
            </w:r>
          </w:p>
        </w:tc>
        <w:tc>
          <w:tcPr>
            <w:tcW w:w="0" w:type="auto"/>
            <w:tcBorders>
              <w:left w:val="nil"/>
              <w:right w:val="nil"/>
            </w:tcBorders>
            <w:shd w:val="clear" w:color="auto" w:fill="auto"/>
            <w:noWrap/>
            <w:vAlign w:val="center"/>
            <w:hideMark/>
          </w:tcPr>
          <w:p w14:paraId="6C6ED73B"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82</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4</w:t>
            </w:r>
          </w:p>
        </w:tc>
        <w:tc>
          <w:tcPr>
            <w:tcW w:w="0" w:type="auto"/>
            <w:tcBorders>
              <w:left w:val="nil"/>
              <w:right w:val="nil"/>
            </w:tcBorders>
            <w:shd w:val="clear" w:color="auto" w:fill="auto"/>
            <w:noWrap/>
            <w:vAlign w:val="center"/>
            <w:hideMark/>
          </w:tcPr>
          <w:p w14:paraId="7343D5C9"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17</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6</w:t>
            </w:r>
          </w:p>
        </w:tc>
        <w:tc>
          <w:tcPr>
            <w:tcW w:w="0" w:type="auto"/>
            <w:tcBorders>
              <w:left w:val="nil"/>
              <w:right w:val="nil"/>
            </w:tcBorders>
            <w:shd w:val="clear" w:color="auto" w:fill="auto"/>
            <w:noWrap/>
            <w:vAlign w:val="center"/>
            <w:hideMark/>
          </w:tcPr>
          <w:p w14:paraId="0C6D7AD5"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100</w:t>
            </w:r>
          </w:p>
        </w:tc>
        <w:tc>
          <w:tcPr>
            <w:tcW w:w="0" w:type="auto"/>
            <w:tcBorders>
              <w:left w:val="nil"/>
              <w:right w:val="nil"/>
            </w:tcBorders>
            <w:shd w:val="clear" w:color="auto" w:fill="auto"/>
            <w:noWrap/>
            <w:vAlign w:val="center"/>
            <w:hideMark/>
          </w:tcPr>
          <w:p w14:paraId="5F0DE5C4"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0</w:t>
            </w:r>
          </w:p>
        </w:tc>
        <w:tc>
          <w:tcPr>
            <w:tcW w:w="0" w:type="auto"/>
            <w:vMerge/>
            <w:tcBorders>
              <w:top w:val="nil"/>
              <w:left w:val="nil"/>
              <w:right w:val="nil"/>
            </w:tcBorders>
            <w:vAlign w:val="center"/>
            <w:hideMark/>
          </w:tcPr>
          <w:p w14:paraId="3334665F" w14:textId="77777777" w:rsidR="00113045" w:rsidRPr="004274AF" w:rsidRDefault="00113045" w:rsidP="00317D8B">
            <w:pPr>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7C482000" w14:textId="77777777" w:rsidR="00113045" w:rsidRPr="004274AF" w:rsidRDefault="00113045" w:rsidP="00317D8B">
            <w:pPr>
              <w:jc w:val="center"/>
              <w:rPr>
                <w:rFonts w:ascii="Times New Roman" w:eastAsia="Times New Roman" w:hAnsi="Times New Roman" w:cs="Times New Roman"/>
                <w:color w:val="000000"/>
                <w:lang w:eastAsia="es-CO"/>
              </w:rPr>
            </w:pPr>
          </w:p>
        </w:tc>
      </w:tr>
      <w:tr w:rsidR="00113045" w:rsidRPr="004274AF" w14:paraId="6B93F159" w14:textId="77777777" w:rsidTr="00317D8B">
        <w:trPr>
          <w:trHeight w:val="315"/>
          <w:jc w:val="center"/>
        </w:trPr>
        <w:tc>
          <w:tcPr>
            <w:tcW w:w="0" w:type="auto"/>
            <w:tcBorders>
              <w:top w:val="nil"/>
              <w:left w:val="nil"/>
              <w:right w:val="nil"/>
            </w:tcBorders>
            <w:shd w:val="clear" w:color="auto" w:fill="auto"/>
            <w:vAlign w:val="center"/>
            <w:hideMark/>
          </w:tcPr>
          <w:p w14:paraId="12818BE2" w14:textId="77777777" w:rsidR="00113045" w:rsidRPr="004274AF" w:rsidRDefault="00113045" w:rsidP="00317D8B">
            <w:pPr>
              <w:jc w:val="center"/>
              <w:rPr>
                <w:rFonts w:ascii="Times New Roman" w:eastAsia="Times New Roman" w:hAnsi="Times New Roman" w:cs="Times New Roman"/>
                <w:color w:val="000000"/>
                <w:lang w:eastAsia="es-CO"/>
              </w:rPr>
            </w:pPr>
            <w:r>
              <w:rPr>
                <w:rFonts w:ascii="Times New Roman" w:eastAsia="Times New Roman" w:hAnsi="Times New Roman" w:cs="Times New Roman"/>
                <w:color w:val="000000"/>
                <w:lang w:eastAsia="es-CO"/>
              </w:rPr>
              <w:t>Zonas glaciares</w:t>
            </w:r>
          </w:p>
        </w:tc>
        <w:tc>
          <w:tcPr>
            <w:tcW w:w="0" w:type="auto"/>
            <w:tcBorders>
              <w:top w:val="nil"/>
              <w:left w:val="nil"/>
              <w:right w:val="nil"/>
            </w:tcBorders>
            <w:shd w:val="clear" w:color="auto" w:fill="auto"/>
            <w:noWrap/>
            <w:vAlign w:val="center"/>
            <w:hideMark/>
          </w:tcPr>
          <w:p w14:paraId="0EE015AD"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100</w:t>
            </w:r>
          </w:p>
        </w:tc>
        <w:tc>
          <w:tcPr>
            <w:tcW w:w="0" w:type="auto"/>
            <w:tcBorders>
              <w:top w:val="nil"/>
              <w:left w:val="nil"/>
              <w:right w:val="nil"/>
            </w:tcBorders>
            <w:shd w:val="clear" w:color="auto" w:fill="auto"/>
            <w:noWrap/>
            <w:vAlign w:val="center"/>
            <w:hideMark/>
          </w:tcPr>
          <w:p w14:paraId="45AC46A5"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0</w:t>
            </w:r>
          </w:p>
        </w:tc>
        <w:tc>
          <w:tcPr>
            <w:tcW w:w="0" w:type="auto"/>
            <w:tcBorders>
              <w:top w:val="nil"/>
              <w:left w:val="nil"/>
              <w:right w:val="nil"/>
            </w:tcBorders>
            <w:shd w:val="clear" w:color="auto" w:fill="auto"/>
            <w:noWrap/>
            <w:vAlign w:val="center"/>
            <w:hideMark/>
          </w:tcPr>
          <w:p w14:paraId="7D1EF5A3"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92</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66</w:t>
            </w:r>
          </w:p>
        </w:tc>
        <w:tc>
          <w:tcPr>
            <w:tcW w:w="0" w:type="auto"/>
            <w:tcBorders>
              <w:top w:val="nil"/>
              <w:left w:val="nil"/>
              <w:right w:val="nil"/>
            </w:tcBorders>
            <w:shd w:val="clear" w:color="auto" w:fill="auto"/>
            <w:noWrap/>
            <w:vAlign w:val="center"/>
            <w:hideMark/>
          </w:tcPr>
          <w:p w14:paraId="27C27C48"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7</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34</w:t>
            </w:r>
          </w:p>
        </w:tc>
        <w:tc>
          <w:tcPr>
            <w:tcW w:w="0" w:type="auto"/>
            <w:vMerge/>
            <w:tcBorders>
              <w:top w:val="nil"/>
              <w:left w:val="nil"/>
              <w:right w:val="nil"/>
            </w:tcBorders>
            <w:vAlign w:val="center"/>
            <w:hideMark/>
          </w:tcPr>
          <w:p w14:paraId="6B26989E" w14:textId="77777777" w:rsidR="00113045" w:rsidRPr="004274AF" w:rsidRDefault="00113045" w:rsidP="00317D8B">
            <w:pPr>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42B9C3A9" w14:textId="77777777" w:rsidR="00113045" w:rsidRPr="004274AF" w:rsidRDefault="00113045" w:rsidP="00317D8B">
            <w:pPr>
              <w:jc w:val="center"/>
              <w:rPr>
                <w:rFonts w:ascii="Times New Roman" w:eastAsia="Times New Roman" w:hAnsi="Times New Roman" w:cs="Times New Roman"/>
                <w:color w:val="000000"/>
                <w:lang w:eastAsia="es-CO"/>
              </w:rPr>
            </w:pPr>
          </w:p>
        </w:tc>
      </w:tr>
      <w:tr w:rsidR="00113045" w:rsidRPr="004274AF" w14:paraId="3147596A" w14:textId="77777777" w:rsidTr="00317D8B">
        <w:trPr>
          <w:trHeight w:val="315"/>
          <w:jc w:val="center"/>
        </w:trPr>
        <w:tc>
          <w:tcPr>
            <w:tcW w:w="0" w:type="auto"/>
            <w:tcBorders>
              <w:top w:val="nil"/>
              <w:left w:val="nil"/>
              <w:right w:val="nil"/>
            </w:tcBorders>
            <w:shd w:val="clear" w:color="auto" w:fill="auto"/>
            <w:vAlign w:val="center"/>
            <w:hideMark/>
          </w:tcPr>
          <w:p w14:paraId="259EE410" w14:textId="77777777" w:rsidR="00113045" w:rsidRPr="004274AF" w:rsidRDefault="00113045" w:rsidP="00317D8B">
            <w:pPr>
              <w:jc w:val="center"/>
              <w:rPr>
                <w:rFonts w:ascii="Times New Roman" w:eastAsia="Times New Roman" w:hAnsi="Times New Roman" w:cs="Times New Roman"/>
                <w:color w:val="000000"/>
                <w:lang w:eastAsia="es-CO"/>
              </w:rPr>
            </w:pPr>
            <w:r>
              <w:rPr>
                <w:rFonts w:ascii="Times New Roman" w:eastAsia="Times New Roman" w:hAnsi="Times New Roman" w:cs="Times New Roman"/>
                <w:color w:val="000000"/>
                <w:lang w:eastAsia="es-CO"/>
              </w:rPr>
              <w:t>Construcciones</w:t>
            </w:r>
          </w:p>
        </w:tc>
        <w:tc>
          <w:tcPr>
            <w:tcW w:w="0" w:type="auto"/>
            <w:tcBorders>
              <w:top w:val="nil"/>
              <w:left w:val="nil"/>
              <w:right w:val="nil"/>
            </w:tcBorders>
            <w:shd w:val="clear" w:color="auto" w:fill="auto"/>
            <w:noWrap/>
            <w:vAlign w:val="center"/>
            <w:hideMark/>
          </w:tcPr>
          <w:p w14:paraId="5B9FEFAF"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70</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48</w:t>
            </w:r>
          </w:p>
        </w:tc>
        <w:tc>
          <w:tcPr>
            <w:tcW w:w="0" w:type="auto"/>
            <w:tcBorders>
              <w:top w:val="nil"/>
              <w:left w:val="nil"/>
              <w:right w:val="nil"/>
            </w:tcBorders>
            <w:shd w:val="clear" w:color="auto" w:fill="auto"/>
            <w:noWrap/>
            <w:vAlign w:val="center"/>
            <w:hideMark/>
          </w:tcPr>
          <w:p w14:paraId="21BAFD6B"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29</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52</w:t>
            </w:r>
          </w:p>
        </w:tc>
        <w:tc>
          <w:tcPr>
            <w:tcW w:w="0" w:type="auto"/>
            <w:tcBorders>
              <w:top w:val="nil"/>
              <w:left w:val="nil"/>
              <w:right w:val="nil"/>
            </w:tcBorders>
            <w:shd w:val="clear" w:color="auto" w:fill="auto"/>
            <w:noWrap/>
            <w:vAlign w:val="center"/>
            <w:hideMark/>
          </w:tcPr>
          <w:p w14:paraId="1D98BA7B"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100</w:t>
            </w:r>
          </w:p>
        </w:tc>
        <w:tc>
          <w:tcPr>
            <w:tcW w:w="0" w:type="auto"/>
            <w:tcBorders>
              <w:top w:val="nil"/>
              <w:left w:val="nil"/>
              <w:right w:val="nil"/>
            </w:tcBorders>
            <w:shd w:val="clear" w:color="auto" w:fill="auto"/>
            <w:noWrap/>
            <w:vAlign w:val="center"/>
            <w:hideMark/>
          </w:tcPr>
          <w:p w14:paraId="0736B48A"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0</w:t>
            </w:r>
          </w:p>
        </w:tc>
        <w:tc>
          <w:tcPr>
            <w:tcW w:w="0" w:type="auto"/>
            <w:vMerge/>
            <w:tcBorders>
              <w:top w:val="nil"/>
              <w:left w:val="nil"/>
              <w:right w:val="nil"/>
            </w:tcBorders>
            <w:vAlign w:val="center"/>
            <w:hideMark/>
          </w:tcPr>
          <w:p w14:paraId="58B8B9EB" w14:textId="77777777" w:rsidR="00113045" w:rsidRPr="004274AF" w:rsidRDefault="00113045" w:rsidP="00317D8B">
            <w:pPr>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41C15785" w14:textId="77777777" w:rsidR="00113045" w:rsidRPr="004274AF" w:rsidRDefault="00113045" w:rsidP="00317D8B">
            <w:pPr>
              <w:jc w:val="center"/>
              <w:rPr>
                <w:rFonts w:ascii="Times New Roman" w:eastAsia="Times New Roman" w:hAnsi="Times New Roman" w:cs="Times New Roman"/>
                <w:color w:val="000000"/>
                <w:lang w:eastAsia="es-CO"/>
              </w:rPr>
            </w:pPr>
          </w:p>
        </w:tc>
      </w:tr>
      <w:tr w:rsidR="00113045" w:rsidRPr="004274AF" w14:paraId="182997B2" w14:textId="77777777" w:rsidTr="00317D8B">
        <w:trPr>
          <w:trHeight w:val="315"/>
          <w:jc w:val="center"/>
        </w:trPr>
        <w:tc>
          <w:tcPr>
            <w:tcW w:w="0" w:type="auto"/>
            <w:tcBorders>
              <w:left w:val="nil"/>
              <w:right w:val="nil"/>
            </w:tcBorders>
            <w:shd w:val="clear" w:color="auto" w:fill="auto"/>
            <w:vAlign w:val="center"/>
            <w:hideMark/>
          </w:tcPr>
          <w:p w14:paraId="193E1805" w14:textId="77777777" w:rsidR="00113045" w:rsidRPr="004274AF" w:rsidRDefault="00113045" w:rsidP="00317D8B">
            <w:pPr>
              <w:jc w:val="center"/>
              <w:rPr>
                <w:rFonts w:ascii="Times New Roman" w:eastAsia="Times New Roman" w:hAnsi="Times New Roman" w:cs="Times New Roman"/>
                <w:color w:val="000000"/>
                <w:lang w:eastAsia="es-CO"/>
              </w:rPr>
            </w:pPr>
            <w:r>
              <w:rPr>
                <w:rFonts w:ascii="Times New Roman" w:eastAsia="Times New Roman" w:hAnsi="Times New Roman" w:cs="Times New Roman"/>
                <w:color w:val="000000"/>
                <w:lang w:eastAsia="es-CO"/>
              </w:rPr>
              <w:t>Pastos</w:t>
            </w:r>
          </w:p>
        </w:tc>
        <w:tc>
          <w:tcPr>
            <w:tcW w:w="0" w:type="auto"/>
            <w:tcBorders>
              <w:left w:val="nil"/>
              <w:right w:val="nil"/>
            </w:tcBorders>
            <w:shd w:val="clear" w:color="auto" w:fill="auto"/>
            <w:noWrap/>
            <w:vAlign w:val="center"/>
            <w:hideMark/>
          </w:tcPr>
          <w:p w14:paraId="7E2C297E"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52</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24</w:t>
            </w:r>
          </w:p>
        </w:tc>
        <w:tc>
          <w:tcPr>
            <w:tcW w:w="0" w:type="auto"/>
            <w:tcBorders>
              <w:left w:val="nil"/>
              <w:right w:val="nil"/>
            </w:tcBorders>
            <w:shd w:val="clear" w:color="auto" w:fill="auto"/>
            <w:noWrap/>
            <w:vAlign w:val="center"/>
            <w:hideMark/>
          </w:tcPr>
          <w:p w14:paraId="7F40B105"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47</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76</w:t>
            </w:r>
          </w:p>
        </w:tc>
        <w:tc>
          <w:tcPr>
            <w:tcW w:w="0" w:type="auto"/>
            <w:tcBorders>
              <w:left w:val="nil"/>
              <w:right w:val="nil"/>
            </w:tcBorders>
            <w:shd w:val="clear" w:color="auto" w:fill="auto"/>
            <w:noWrap/>
            <w:vAlign w:val="center"/>
            <w:hideMark/>
          </w:tcPr>
          <w:p w14:paraId="6FD3FC88"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94</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76</w:t>
            </w:r>
          </w:p>
        </w:tc>
        <w:tc>
          <w:tcPr>
            <w:tcW w:w="0" w:type="auto"/>
            <w:tcBorders>
              <w:left w:val="nil"/>
              <w:right w:val="nil"/>
            </w:tcBorders>
            <w:shd w:val="clear" w:color="auto" w:fill="auto"/>
            <w:noWrap/>
            <w:vAlign w:val="center"/>
            <w:hideMark/>
          </w:tcPr>
          <w:p w14:paraId="328BE704"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5</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24</w:t>
            </w:r>
          </w:p>
        </w:tc>
        <w:tc>
          <w:tcPr>
            <w:tcW w:w="0" w:type="auto"/>
            <w:vMerge/>
            <w:tcBorders>
              <w:top w:val="nil"/>
              <w:left w:val="nil"/>
              <w:right w:val="nil"/>
            </w:tcBorders>
            <w:vAlign w:val="center"/>
            <w:hideMark/>
          </w:tcPr>
          <w:p w14:paraId="3C2A56CD" w14:textId="77777777" w:rsidR="00113045" w:rsidRPr="004274AF" w:rsidRDefault="00113045" w:rsidP="00317D8B">
            <w:pPr>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3F50C1DA" w14:textId="77777777" w:rsidR="00113045" w:rsidRPr="004274AF" w:rsidRDefault="00113045" w:rsidP="00317D8B">
            <w:pPr>
              <w:jc w:val="center"/>
              <w:rPr>
                <w:rFonts w:ascii="Times New Roman" w:eastAsia="Times New Roman" w:hAnsi="Times New Roman" w:cs="Times New Roman"/>
                <w:color w:val="000000"/>
                <w:lang w:eastAsia="es-CO"/>
              </w:rPr>
            </w:pPr>
          </w:p>
        </w:tc>
      </w:tr>
      <w:tr w:rsidR="00113045" w:rsidRPr="004274AF" w14:paraId="0AFE63FD" w14:textId="77777777" w:rsidTr="00317D8B">
        <w:trPr>
          <w:trHeight w:val="315"/>
          <w:jc w:val="center"/>
        </w:trPr>
        <w:tc>
          <w:tcPr>
            <w:tcW w:w="0" w:type="auto"/>
            <w:tcBorders>
              <w:top w:val="nil"/>
              <w:left w:val="nil"/>
              <w:right w:val="nil"/>
            </w:tcBorders>
            <w:shd w:val="clear" w:color="auto" w:fill="auto"/>
            <w:noWrap/>
            <w:vAlign w:val="center"/>
            <w:hideMark/>
          </w:tcPr>
          <w:p w14:paraId="0EAD56CB" w14:textId="77777777" w:rsidR="00113045" w:rsidRPr="004274AF" w:rsidRDefault="00113045" w:rsidP="00317D8B">
            <w:pPr>
              <w:jc w:val="center"/>
              <w:rPr>
                <w:rFonts w:ascii="Times New Roman" w:eastAsia="Times New Roman" w:hAnsi="Times New Roman" w:cs="Times New Roman"/>
                <w:color w:val="000000"/>
                <w:lang w:eastAsia="es-CO"/>
              </w:rPr>
            </w:pPr>
            <w:r>
              <w:rPr>
                <w:rFonts w:ascii="Times New Roman" w:eastAsia="Times New Roman" w:hAnsi="Times New Roman" w:cs="Times New Roman"/>
                <w:color w:val="000000"/>
                <w:lang w:eastAsia="es-CO"/>
              </w:rPr>
              <w:t>Cultivos</w:t>
            </w:r>
          </w:p>
        </w:tc>
        <w:tc>
          <w:tcPr>
            <w:tcW w:w="0" w:type="auto"/>
            <w:tcBorders>
              <w:top w:val="nil"/>
              <w:left w:val="nil"/>
              <w:right w:val="nil"/>
            </w:tcBorders>
            <w:shd w:val="clear" w:color="auto" w:fill="auto"/>
            <w:noWrap/>
            <w:vAlign w:val="center"/>
            <w:hideMark/>
          </w:tcPr>
          <w:p w14:paraId="2AE75608"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60</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78</w:t>
            </w:r>
          </w:p>
        </w:tc>
        <w:tc>
          <w:tcPr>
            <w:tcW w:w="0" w:type="auto"/>
            <w:tcBorders>
              <w:top w:val="nil"/>
              <w:left w:val="nil"/>
              <w:right w:val="nil"/>
            </w:tcBorders>
            <w:shd w:val="clear" w:color="auto" w:fill="auto"/>
            <w:noWrap/>
            <w:vAlign w:val="center"/>
            <w:hideMark/>
          </w:tcPr>
          <w:p w14:paraId="07DC31CC"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39</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22</w:t>
            </w:r>
          </w:p>
        </w:tc>
        <w:tc>
          <w:tcPr>
            <w:tcW w:w="0" w:type="auto"/>
            <w:tcBorders>
              <w:top w:val="nil"/>
              <w:left w:val="nil"/>
              <w:right w:val="nil"/>
            </w:tcBorders>
            <w:shd w:val="clear" w:color="auto" w:fill="auto"/>
            <w:noWrap/>
            <w:vAlign w:val="center"/>
            <w:hideMark/>
          </w:tcPr>
          <w:p w14:paraId="256F1E20"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60</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78</w:t>
            </w:r>
          </w:p>
        </w:tc>
        <w:tc>
          <w:tcPr>
            <w:tcW w:w="0" w:type="auto"/>
            <w:tcBorders>
              <w:top w:val="nil"/>
              <w:left w:val="nil"/>
              <w:right w:val="nil"/>
            </w:tcBorders>
            <w:shd w:val="clear" w:color="auto" w:fill="auto"/>
            <w:noWrap/>
            <w:vAlign w:val="center"/>
            <w:hideMark/>
          </w:tcPr>
          <w:p w14:paraId="32E38240"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39</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22</w:t>
            </w:r>
          </w:p>
        </w:tc>
        <w:tc>
          <w:tcPr>
            <w:tcW w:w="0" w:type="auto"/>
            <w:vMerge/>
            <w:tcBorders>
              <w:top w:val="nil"/>
              <w:left w:val="nil"/>
              <w:right w:val="nil"/>
            </w:tcBorders>
            <w:vAlign w:val="center"/>
            <w:hideMark/>
          </w:tcPr>
          <w:p w14:paraId="5D0895CF" w14:textId="77777777" w:rsidR="00113045" w:rsidRPr="004274AF" w:rsidRDefault="00113045" w:rsidP="00317D8B">
            <w:pPr>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2D6807C2" w14:textId="77777777" w:rsidR="00113045" w:rsidRPr="004274AF" w:rsidRDefault="00113045" w:rsidP="00317D8B">
            <w:pPr>
              <w:jc w:val="center"/>
              <w:rPr>
                <w:rFonts w:ascii="Times New Roman" w:eastAsia="Times New Roman" w:hAnsi="Times New Roman" w:cs="Times New Roman"/>
                <w:color w:val="000000"/>
                <w:lang w:eastAsia="es-CO"/>
              </w:rPr>
            </w:pPr>
          </w:p>
        </w:tc>
      </w:tr>
      <w:tr w:rsidR="00113045" w:rsidRPr="004274AF" w14:paraId="49498EAD" w14:textId="77777777" w:rsidTr="00317D8B">
        <w:trPr>
          <w:trHeight w:val="315"/>
          <w:jc w:val="center"/>
        </w:trPr>
        <w:tc>
          <w:tcPr>
            <w:tcW w:w="0" w:type="auto"/>
            <w:tcBorders>
              <w:left w:val="nil"/>
              <w:right w:val="nil"/>
            </w:tcBorders>
            <w:shd w:val="clear" w:color="auto" w:fill="auto"/>
            <w:noWrap/>
            <w:vAlign w:val="center"/>
            <w:hideMark/>
          </w:tcPr>
          <w:p w14:paraId="5C4E9176" w14:textId="77777777" w:rsidR="00113045" w:rsidRPr="004274AF" w:rsidRDefault="00113045" w:rsidP="00317D8B">
            <w:pPr>
              <w:jc w:val="center"/>
              <w:rPr>
                <w:rFonts w:ascii="Times New Roman" w:eastAsia="Times New Roman" w:hAnsi="Times New Roman" w:cs="Times New Roman"/>
                <w:color w:val="000000"/>
                <w:lang w:eastAsia="es-CO"/>
              </w:rPr>
            </w:pPr>
            <w:r>
              <w:rPr>
                <w:rFonts w:ascii="Times New Roman" w:eastAsia="Times New Roman" w:hAnsi="Times New Roman" w:cs="Times New Roman"/>
                <w:color w:val="000000"/>
                <w:lang w:eastAsia="es-CO"/>
              </w:rPr>
              <w:t>Nubes</w:t>
            </w:r>
          </w:p>
        </w:tc>
        <w:tc>
          <w:tcPr>
            <w:tcW w:w="0" w:type="auto"/>
            <w:tcBorders>
              <w:left w:val="nil"/>
              <w:right w:val="nil"/>
            </w:tcBorders>
            <w:shd w:val="clear" w:color="auto" w:fill="auto"/>
            <w:noWrap/>
            <w:vAlign w:val="center"/>
            <w:hideMark/>
          </w:tcPr>
          <w:p w14:paraId="4D2F50AE"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91</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81</w:t>
            </w:r>
          </w:p>
        </w:tc>
        <w:tc>
          <w:tcPr>
            <w:tcW w:w="0" w:type="auto"/>
            <w:tcBorders>
              <w:left w:val="nil"/>
              <w:right w:val="nil"/>
            </w:tcBorders>
            <w:shd w:val="clear" w:color="auto" w:fill="auto"/>
            <w:noWrap/>
            <w:vAlign w:val="center"/>
            <w:hideMark/>
          </w:tcPr>
          <w:p w14:paraId="2B3703DF"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8</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19</w:t>
            </w:r>
          </w:p>
        </w:tc>
        <w:tc>
          <w:tcPr>
            <w:tcW w:w="0" w:type="auto"/>
            <w:tcBorders>
              <w:left w:val="nil"/>
              <w:right w:val="nil"/>
            </w:tcBorders>
            <w:shd w:val="clear" w:color="auto" w:fill="auto"/>
            <w:noWrap/>
            <w:vAlign w:val="center"/>
            <w:hideMark/>
          </w:tcPr>
          <w:p w14:paraId="789C419F"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100</w:t>
            </w:r>
          </w:p>
        </w:tc>
        <w:tc>
          <w:tcPr>
            <w:tcW w:w="0" w:type="auto"/>
            <w:tcBorders>
              <w:left w:val="nil"/>
              <w:right w:val="nil"/>
            </w:tcBorders>
            <w:shd w:val="clear" w:color="auto" w:fill="auto"/>
            <w:noWrap/>
            <w:vAlign w:val="center"/>
            <w:hideMark/>
          </w:tcPr>
          <w:p w14:paraId="1D8E7922"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0</w:t>
            </w:r>
          </w:p>
        </w:tc>
        <w:tc>
          <w:tcPr>
            <w:tcW w:w="0" w:type="auto"/>
            <w:vMerge/>
            <w:tcBorders>
              <w:top w:val="nil"/>
              <w:left w:val="nil"/>
              <w:right w:val="nil"/>
            </w:tcBorders>
            <w:vAlign w:val="center"/>
            <w:hideMark/>
          </w:tcPr>
          <w:p w14:paraId="7DC9D74D" w14:textId="77777777" w:rsidR="00113045" w:rsidRPr="004274AF" w:rsidRDefault="00113045" w:rsidP="00317D8B">
            <w:pPr>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4355AFE4" w14:textId="77777777" w:rsidR="00113045" w:rsidRPr="004274AF" w:rsidRDefault="00113045" w:rsidP="00317D8B">
            <w:pPr>
              <w:jc w:val="center"/>
              <w:rPr>
                <w:rFonts w:ascii="Times New Roman" w:eastAsia="Times New Roman" w:hAnsi="Times New Roman" w:cs="Times New Roman"/>
                <w:color w:val="000000"/>
                <w:lang w:eastAsia="es-CO"/>
              </w:rPr>
            </w:pPr>
          </w:p>
        </w:tc>
      </w:tr>
      <w:tr w:rsidR="00113045" w:rsidRPr="004274AF" w14:paraId="2132B73B" w14:textId="77777777" w:rsidTr="00317D8B">
        <w:trPr>
          <w:trHeight w:val="315"/>
          <w:jc w:val="center"/>
        </w:trPr>
        <w:tc>
          <w:tcPr>
            <w:tcW w:w="0" w:type="auto"/>
            <w:tcBorders>
              <w:left w:val="nil"/>
              <w:bottom w:val="single" w:sz="4" w:space="0" w:color="auto"/>
              <w:right w:val="nil"/>
            </w:tcBorders>
            <w:shd w:val="clear" w:color="auto" w:fill="auto"/>
            <w:noWrap/>
            <w:vAlign w:val="center"/>
            <w:hideMark/>
          </w:tcPr>
          <w:p w14:paraId="25F35C50" w14:textId="77777777" w:rsidR="00113045" w:rsidRPr="004274AF" w:rsidRDefault="00113045" w:rsidP="00317D8B">
            <w:pPr>
              <w:jc w:val="center"/>
              <w:rPr>
                <w:rFonts w:ascii="Times New Roman" w:eastAsia="Times New Roman" w:hAnsi="Times New Roman" w:cs="Times New Roman"/>
                <w:color w:val="000000"/>
                <w:lang w:eastAsia="es-CO"/>
              </w:rPr>
            </w:pPr>
            <w:r>
              <w:rPr>
                <w:rFonts w:ascii="Times New Roman" w:eastAsia="Times New Roman" w:hAnsi="Times New Roman" w:cs="Times New Roman"/>
                <w:color w:val="000000"/>
                <w:lang w:eastAsia="es-CO"/>
              </w:rPr>
              <w:t>Sombras</w:t>
            </w:r>
          </w:p>
        </w:tc>
        <w:tc>
          <w:tcPr>
            <w:tcW w:w="0" w:type="auto"/>
            <w:tcBorders>
              <w:left w:val="nil"/>
              <w:bottom w:val="single" w:sz="4" w:space="0" w:color="auto"/>
              <w:right w:val="nil"/>
            </w:tcBorders>
            <w:shd w:val="clear" w:color="auto" w:fill="auto"/>
            <w:noWrap/>
            <w:vAlign w:val="center"/>
            <w:hideMark/>
          </w:tcPr>
          <w:p w14:paraId="04293E43"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96</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23</w:t>
            </w:r>
          </w:p>
        </w:tc>
        <w:tc>
          <w:tcPr>
            <w:tcW w:w="0" w:type="auto"/>
            <w:tcBorders>
              <w:left w:val="nil"/>
              <w:bottom w:val="single" w:sz="4" w:space="0" w:color="auto"/>
              <w:right w:val="nil"/>
            </w:tcBorders>
            <w:shd w:val="clear" w:color="auto" w:fill="auto"/>
            <w:noWrap/>
            <w:vAlign w:val="center"/>
            <w:hideMark/>
          </w:tcPr>
          <w:p w14:paraId="3D46319C"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3</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77</w:t>
            </w:r>
          </w:p>
        </w:tc>
        <w:tc>
          <w:tcPr>
            <w:tcW w:w="0" w:type="auto"/>
            <w:tcBorders>
              <w:left w:val="nil"/>
              <w:bottom w:val="single" w:sz="4" w:space="0" w:color="auto"/>
              <w:right w:val="nil"/>
            </w:tcBorders>
            <w:shd w:val="clear" w:color="auto" w:fill="auto"/>
            <w:noWrap/>
            <w:vAlign w:val="center"/>
            <w:hideMark/>
          </w:tcPr>
          <w:p w14:paraId="48E9FA06"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91</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89</w:t>
            </w:r>
          </w:p>
        </w:tc>
        <w:tc>
          <w:tcPr>
            <w:tcW w:w="0" w:type="auto"/>
            <w:tcBorders>
              <w:left w:val="nil"/>
              <w:bottom w:val="single" w:sz="4" w:space="0" w:color="auto"/>
              <w:right w:val="nil"/>
            </w:tcBorders>
            <w:shd w:val="clear" w:color="auto" w:fill="auto"/>
            <w:noWrap/>
            <w:vAlign w:val="center"/>
            <w:hideMark/>
          </w:tcPr>
          <w:p w14:paraId="5329958A" w14:textId="77777777" w:rsidR="00113045" w:rsidRPr="004274AF" w:rsidRDefault="00113045" w:rsidP="00317D8B">
            <w:pPr>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8</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11</w:t>
            </w:r>
          </w:p>
        </w:tc>
        <w:tc>
          <w:tcPr>
            <w:tcW w:w="0" w:type="auto"/>
            <w:vMerge/>
            <w:tcBorders>
              <w:top w:val="nil"/>
              <w:left w:val="nil"/>
              <w:bottom w:val="single" w:sz="4" w:space="0" w:color="auto"/>
              <w:right w:val="nil"/>
            </w:tcBorders>
            <w:vAlign w:val="center"/>
            <w:hideMark/>
          </w:tcPr>
          <w:p w14:paraId="7D5AB568" w14:textId="77777777" w:rsidR="00113045" w:rsidRPr="004274AF" w:rsidRDefault="00113045" w:rsidP="00317D8B">
            <w:pPr>
              <w:jc w:val="center"/>
              <w:rPr>
                <w:rFonts w:ascii="Times New Roman" w:eastAsia="Times New Roman" w:hAnsi="Times New Roman" w:cs="Times New Roman"/>
                <w:color w:val="000000"/>
                <w:lang w:eastAsia="es-CO"/>
              </w:rPr>
            </w:pPr>
          </w:p>
        </w:tc>
        <w:tc>
          <w:tcPr>
            <w:tcW w:w="0" w:type="auto"/>
            <w:vMerge/>
            <w:tcBorders>
              <w:top w:val="nil"/>
              <w:left w:val="nil"/>
              <w:bottom w:val="single" w:sz="4" w:space="0" w:color="auto"/>
              <w:right w:val="nil"/>
            </w:tcBorders>
            <w:vAlign w:val="center"/>
            <w:hideMark/>
          </w:tcPr>
          <w:p w14:paraId="1BEE54AA" w14:textId="77777777" w:rsidR="00113045" w:rsidRPr="004274AF" w:rsidRDefault="00113045" w:rsidP="00317D8B">
            <w:pPr>
              <w:jc w:val="center"/>
              <w:rPr>
                <w:rFonts w:ascii="Times New Roman" w:eastAsia="Times New Roman" w:hAnsi="Times New Roman" w:cs="Times New Roman"/>
                <w:color w:val="000000"/>
                <w:lang w:eastAsia="es-CO"/>
              </w:rPr>
            </w:pPr>
          </w:p>
        </w:tc>
      </w:tr>
    </w:tbl>
    <w:p w14:paraId="31AC1220" w14:textId="7F0872D2" w:rsidR="00113045" w:rsidRPr="0033492D" w:rsidRDefault="00113045" w:rsidP="00B1785F">
      <w:pPr>
        <w:spacing w:after="0" w:line="240" w:lineRule="auto"/>
        <w:jc w:val="both"/>
        <w:rPr>
          <w:rFonts w:ascii="Times New Roman" w:hAnsi="Times New Roman" w:cs="Times New Roman"/>
          <w:sz w:val="20"/>
          <w:szCs w:val="20"/>
          <w:shd w:val="clear" w:color="auto" w:fill="FFFFFF"/>
        </w:rPr>
      </w:pPr>
      <w:r w:rsidRPr="0033492D">
        <w:rPr>
          <w:rFonts w:ascii="Times New Roman" w:hAnsi="Times New Roman" w:cs="Times New Roman"/>
          <w:sz w:val="20"/>
          <w:szCs w:val="20"/>
        </w:rPr>
        <w:t xml:space="preserve">Donde: PU: Precisión de usuario, </w:t>
      </w:r>
      <w:proofErr w:type="spellStart"/>
      <w:r w:rsidRPr="0033492D">
        <w:rPr>
          <w:rFonts w:ascii="Times New Roman" w:hAnsi="Times New Roman" w:cs="Times New Roman"/>
          <w:sz w:val="20"/>
          <w:szCs w:val="20"/>
        </w:rPr>
        <w:t>EOm</w:t>
      </w:r>
      <w:proofErr w:type="spellEnd"/>
      <w:r w:rsidRPr="0033492D">
        <w:rPr>
          <w:rFonts w:ascii="Times New Roman" w:hAnsi="Times New Roman" w:cs="Times New Roman"/>
          <w:sz w:val="20"/>
          <w:szCs w:val="20"/>
        </w:rPr>
        <w:t xml:space="preserve">: </w:t>
      </w:r>
      <w:r w:rsidRPr="0033492D">
        <w:rPr>
          <w:rFonts w:ascii="Times New Roman" w:hAnsi="Times New Roman" w:cs="Times New Roman"/>
          <w:sz w:val="20"/>
          <w:szCs w:val="20"/>
          <w:shd w:val="clear" w:color="auto" w:fill="FFFFFF"/>
        </w:rPr>
        <w:t>Error de Omisión</w:t>
      </w:r>
      <w:r w:rsidRPr="0033492D">
        <w:rPr>
          <w:rFonts w:ascii="Times New Roman" w:hAnsi="Times New Roman" w:cs="Times New Roman"/>
          <w:sz w:val="20"/>
          <w:szCs w:val="20"/>
        </w:rPr>
        <w:t xml:space="preserve">, PP: Precisión del productor y </w:t>
      </w:r>
      <w:proofErr w:type="spellStart"/>
      <w:r w:rsidRPr="0033492D">
        <w:rPr>
          <w:rFonts w:ascii="Times New Roman" w:hAnsi="Times New Roman" w:cs="Times New Roman"/>
          <w:sz w:val="20"/>
          <w:szCs w:val="20"/>
        </w:rPr>
        <w:t>Ecom</w:t>
      </w:r>
      <w:proofErr w:type="spellEnd"/>
      <w:r w:rsidRPr="0033492D">
        <w:rPr>
          <w:rFonts w:ascii="Times New Roman" w:hAnsi="Times New Roman" w:cs="Times New Roman"/>
          <w:sz w:val="20"/>
          <w:szCs w:val="20"/>
        </w:rPr>
        <w:t xml:space="preserve">: </w:t>
      </w:r>
      <w:r w:rsidRPr="0033492D">
        <w:rPr>
          <w:rFonts w:ascii="Times New Roman" w:hAnsi="Times New Roman" w:cs="Times New Roman"/>
          <w:sz w:val="20"/>
          <w:szCs w:val="20"/>
          <w:shd w:val="clear" w:color="auto" w:fill="FFFFFF"/>
        </w:rPr>
        <w:t>Error de Comisión.</w:t>
      </w:r>
    </w:p>
    <w:p w14:paraId="0229D8E8" w14:textId="77777777" w:rsidR="00B1785F" w:rsidRPr="00B1785F" w:rsidRDefault="00B1785F" w:rsidP="00B1785F">
      <w:pPr>
        <w:spacing w:after="0" w:line="240" w:lineRule="auto"/>
        <w:jc w:val="both"/>
        <w:rPr>
          <w:rFonts w:ascii="Times New Roman" w:hAnsi="Times New Roman" w:cs="Times New Roman"/>
          <w:sz w:val="24"/>
          <w:szCs w:val="24"/>
          <w:shd w:val="clear" w:color="auto" w:fill="FFFFFF"/>
        </w:rPr>
      </w:pPr>
    </w:p>
    <w:p w14:paraId="2AB8EDAF" w14:textId="220B8B82" w:rsidR="00A12161" w:rsidRPr="00B1785F" w:rsidRDefault="00A12161" w:rsidP="00B1785F">
      <w:pPr>
        <w:spacing w:after="0" w:line="240" w:lineRule="auto"/>
        <w:jc w:val="both"/>
        <w:rPr>
          <w:rFonts w:ascii="Times New Roman" w:hAnsi="Times New Roman" w:cs="Times New Roman"/>
          <w:b/>
          <w:bCs/>
          <w:sz w:val="24"/>
          <w:szCs w:val="24"/>
        </w:rPr>
      </w:pPr>
      <w:r w:rsidRPr="00B1785F">
        <w:rPr>
          <w:rFonts w:ascii="Times New Roman" w:hAnsi="Times New Roman" w:cs="Times New Roman"/>
          <w:b/>
          <w:bCs/>
          <w:sz w:val="24"/>
          <w:szCs w:val="24"/>
        </w:rPr>
        <w:t xml:space="preserve">3.6 Homologación del esquema de clasificación de </w:t>
      </w:r>
      <w:r w:rsidR="00B0567F" w:rsidRPr="00B1785F">
        <w:rPr>
          <w:rFonts w:ascii="Times New Roman" w:hAnsi="Times New Roman" w:cs="Times New Roman"/>
          <w:b/>
          <w:bCs/>
          <w:sz w:val="24"/>
          <w:szCs w:val="24"/>
        </w:rPr>
        <w:t>coberturas</w:t>
      </w:r>
      <w:r w:rsidRPr="00B1785F">
        <w:rPr>
          <w:rFonts w:ascii="Times New Roman" w:hAnsi="Times New Roman" w:cs="Times New Roman"/>
          <w:b/>
          <w:bCs/>
          <w:sz w:val="24"/>
          <w:szCs w:val="24"/>
        </w:rPr>
        <w:t xml:space="preserve"> en Colombia</w:t>
      </w:r>
    </w:p>
    <w:p w14:paraId="2FF3C3CF" w14:textId="77777777" w:rsidR="00B1785F" w:rsidRPr="00B1785F" w:rsidRDefault="00B1785F" w:rsidP="00B1785F">
      <w:pPr>
        <w:spacing w:after="0" w:line="240" w:lineRule="auto"/>
        <w:jc w:val="both"/>
        <w:rPr>
          <w:rFonts w:ascii="Times New Roman" w:hAnsi="Times New Roman" w:cs="Times New Roman"/>
          <w:b/>
          <w:bCs/>
          <w:sz w:val="24"/>
          <w:szCs w:val="24"/>
        </w:rPr>
      </w:pPr>
    </w:p>
    <w:p w14:paraId="2BF8B69B" w14:textId="11EE7C0E" w:rsidR="008744F1" w:rsidRPr="00D77D54" w:rsidRDefault="008744F1" w:rsidP="008744F1">
      <w:pPr>
        <w:jc w:val="both"/>
        <w:rPr>
          <w:rFonts w:ascii="Times New Roman" w:hAnsi="Times New Roman" w:cs="Times New Roman"/>
          <w:sz w:val="24"/>
          <w:szCs w:val="24"/>
        </w:rPr>
      </w:pPr>
      <w:r>
        <w:rPr>
          <w:rFonts w:ascii="Times New Roman" w:hAnsi="Times New Roman" w:cs="Times New Roman"/>
          <w:sz w:val="24"/>
          <w:szCs w:val="24"/>
        </w:rPr>
        <w:t>A partir del trabajo de campo</w:t>
      </w:r>
      <w:r w:rsidR="00772B60">
        <w:rPr>
          <w:rFonts w:ascii="Times New Roman" w:hAnsi="Times New Roman" w:cs="Times New Roman"/>
          <w:sz w:val="24"/>
          <w:szCs w:val="24"/>
        </w:rPr>
        <w:t>,</w:t>
      </w:r>
      <w:r>
        <w:rPr>
          <w:rFonts w:ascii="Times New Roman" w:hAnsi="Times New Roman" w:cs="Times New Roman"/>
          <w:sz w:val="24"/>
          <w:szCs w:val="24"/>
        </w:rPr>
        <w:t xml:space="preserve"> también s</w:t>
      </w:r>
      <w:r w:rsidRPr="00D77D54">
        <w:rPr>
          <w:rFonts w:ascii="Times New Roman" w:hAnsi="Times New Roman" w:cs="Times New Roman"/>
          <w:sz w:val="24"/>
          <w:szCs w:val="24"/>
        </w:rPr>
        <w:t xml:space="preserve">e observó que los </w:t>
      </w:r>
      <w:r>
        <w:rPr>
          <w:rFonts w:ascii="Times New Roman" w:hAnsi="Times New Roman" w:cs="Times New Roman"/>
          <w:sz w:val="24"/>
          <w:szCs w:val="24"/>
        </w:rPr>
        <w:t>b</w:t>
      </w:r>
      <w:r w:rsidRPr="00D77D54">
        <w:rPr>
          <w:rFonts w:ascii="Times New Roman" w:hAnsi="Times New Roman" w:cs="Times New Roman"/>
          <w:sz w:val="24"/>
          <w:szCs w:val="24"/>
        </w:rPr>
        <w:t xml:space="preserve">osques </w:t>
      </w:r>
      <w:r>
        <w:rPr>
          <w:rFonts w:ascii="Times New Roman" w:hAnsi="Times New Roman" w:cs="Times New Roman"/>
          <w:sz w:val="24"/>
          <w:szCs w:val="24"/>
        </w:rPr>
        <w:t>presentan</w:t>
      </w:r>
      <w:r w:rsidRPr="00D77D54">
        <w:rPr>
          <w:rFonts w:ascii="Times New Roman" w:hAnsi="Times New Roman" w:cs="Times New Roman"/>
          <w:sz w:val="24"/>
          <w:szCs w:val="24"/>
        </w:rPr>
        <w:t xml:space="preserve"> </w:t>
      </w:r>
      <w:r>
        <w:rPr>
          <w:rFonts w:ascii="Times New Roman" w:hAnsi="Times New Roman" w:cs="Times New Roman"/>
          <w:sz w:val="24"/>
          <w:szCs w:val="24"/>
        </w:rPr>
        <w:t>diferentes</w:t>
      </w:r>
      <w:r w:rsidRPr="00D77D54">
        <w:rPr>
          <w:rFonts w:ascii="Times New Roman" w:hAnsi="Times New Roman" w:cs="Times New Roman"/>
          <w:sz w:val="24"/>
          <w:szCs w:val="24"/>
        </w:rPr>
        <w:t xml:space="preserve"> densidad</w:t>
      </w:r>
      <w:r>
        <w:rPr>
          <w:rFonts w:ascii="Times New Roman" w:hAnsi="Times New Roman" w:cs="Times New Roman"/>
          <w:sz w:val="24"/>
          <w:szCs w:val="24"/>
        </w:rPr>
        <w:t>es</w:t>
      </w:r>
      <w:r w:rsidRPr="00D77D54">
        <w:rPr>
          <w:rFonts w:ascii="Times New Roman" w:hAnsi="Times New Roman" w:cs="Times New Roman"/>
          <w:sz w:val="24"/>
          <w:szCs w:val="24"/>
        </w:rPr>
        <w:t xml:space="preserve"> en la continuidad de la cobertura </w:t>
      </w:r>
      <w:r>
        <w:rPr>
          <w:rFonts w:ascii="Times New Roman" w:hAnsi="Times New Roman" w:cs="Times New Roman"/>
          <w:sz w:val="24"/>
          <w:szCs w:val="24"/>
        </w:rPr>
        <w:t>y presentaron</w:t>
      </w:r>
      <w:r w:rsidRPr="00D77D54">
        <w:rPr>
          <w:rFonts w:ascii="Times New Roman" w:hAnsi="Times New Roman" w:cs="Times New Roman"/>
          <w:sz w:val="24"/>
          <w:szCs w:val="24"/>
        </w:rPr>
        <w:t xml:space="preserve"> variaciones </w:t>
      </w:r>
      <w:r>
        <w:rPr>
          <w:rFonts w:ascii="Times New Roman" w:hAnsi="Times New Roman" w:cs="Times New Roman"/>
          <w:sz w:val="24"/>
          <w:szCs w:val="24"/>
        </w:rPr>
        <w:t xml:space="preserve">en </w:t>
      </w:r>
      <w:r w:rsidRPr="00D77D54">
        <w:rPr>
          <w:rFonts w:ascii="Times New Roman" w:hAnsi="Times New Roman" w:cs="Times New Roman"/>
          <w:sz w:val="24"/>
          <w:szCs w:val="24"/>
        </w:rPr>
        <w:t>el dosel</w:t>
      </w:r>
      <w:r>
        <w:rPr>
          <w:rFonts w:ascii="Times New Roman" w:hAnsi="Times New Roman" w:cs="Times New Roman"/>
          <w:sz w:val="24"/>
          <w:szCs w:val="24"/>
        </w:rPr>
        <w:t>, se identificó</w:t>
      </w:r>
      <w:r w:rsidRPr="00D77D54">
        <w:rPr>
          <w:rFonts w:ascii="Times New Roman" w:hAnsi="Times New Roman" w:cs="Times New Roman"/>
          <w:sz w:val="24"/>
          <w:szCs w:val="24"/>
        </w:rPr>
        <w:t xml:space="preserve"> </w:t>
      </w:r>
      <w:r w:rsidR="00772B60">
        <w:rPr>
          <w:rFonts w:ascii="Times New Roman" w:hAnsi="Times New Roman" w:cs="Times New Roman"/>
          <w:sz w:val="24"/>
          <w:szCs w:val="24"/>
        </w:rPr>
        <w:t>b</w:t>
      </w:r>
      <w:r w:rsidRPr="00D77D54">
        <w:rPr>
          <w:rFonts w:ascii="Times New Roman" w:hAnsi="Times New Roman" w:cs="Times New Roman"/>
          <w:sz w:val="24"/>
          <w:szCs w:val="24"/>
        </w:rPr>
        <w:t>osques intervenidos selectivamente</w:t>
      </w:r>
      <w:r>
        <w:rPr>
          <w:rFonts w:ascii="Times New Roman" w:hAnsi="Times New Roman" w:cs="Times New Roman"/>
          <w:sz w:val="24"/>
          <w:szCs w:val="24"/>
        </w:rPr>
        <w:t xml:space="preserve"> en el área de estudio</w:t>
      </w:r>
      <w:r w:rsidRPr="00D77D54">
        <w:rPr>
          <w:rFonts w:ascii="Times New Roman" w:hAnsi="Times New Roman" w:cs="Times New Roman"/>
          <w:sz w:val="24"/>
          <w:szCs w:val="24"/>
        </w:rPr>
        <w:t>. Sin embargo, su estructura original no fue alterada</w:t>
      </w:r>
      <w:r>
        <w:rPr>
          <w:rFonts w:ascii="Times New Roman" w:hAnsi="Times New Roman" w:cs="Times New Roman"/>
          <w:sz w:val="24"/>
          <w:szCs w:val="24"/>
        </w:rPr>
        <w:t xml:space="preserve"> del todo</w:t>
      </w:r>
      <w:r w:rsidRPr="00D77D54">
        <w:rPr>
          <w:rFonts w:ascii="Times New Roman" w:hAnsi="Times New Roman" w:cs="Times New Roman"/>
          <w:sz w:val="24"/>
          <w:szCs w:val="24"/>
        </w:rPr>
        <w:t xml:space="preserve"> y fue necesario incluirlos dentro del esquema de clasificación</w:t>
      </w:r>
      <w:r>
        <w:rPr>
          <w:rFonts w:ascii="Times New Roman" w:hAnsi="Times New Roman" w:cs="Times New Roman"/>
          <w:sz w:val="24"/>
          <w:szCs w:val="24"/>
        </w:rPr>
        <w:t xml:space="preserve"> de coberturas</w:t>
      </w:r>
      <w:r w:rsidRPr="00D77D54">
        <w:rPr>
          <w:rFonts w:ascii="Times New Roman" w:hAnsi="Times New Roman" w:cs="Times New Roman"/>
          <w:sz w:val="24"/>
          <w:szCs w:val="24"/>
        </w:rPr>
        <w:t xml:space="preserve"> (</w:t>
      </w:r>
      <w:r w:rsidRPr="00145603">
        <w:rPr>
          <w:rFonts w:ascii="Times New Roman" w:hAnsi="Times New Roman" w:cs="Times New Roman"/>
          <w:b/>
          <w:bCs/>
          <w:sz w:val="24"/>
          <w:szCs w:val="24"/>
        </w:rPr>
        <w:t>Figura 1</w:t>
      </w:r>
      <w:r w:rsidR="006652B7">
        <w:rPr>
          <w:rFonts w:ascii="Times New Roman" w:hAnsi="Times New Roman" w:cs="Times New Roman"/>
          <w:b/>
          <w:bCs/>
          <w:sz w:val="24"/>
          <w:szCs w:val="24"/>
        </w:rPr>
        <w:t>0</w:t>
      </w:r>
      <w:r w:rsidR="009412F1">
        <w:rPr>
          <w:rFonts w:ascii="Times New Roman" w:hAnsi="Times New Roman" w:cs="Times New Roman"/>
          <w:b/>
          <w:bCs/>
          <w:sz w:val="24"/>
          <w:szCs w:val="24"/>
        </w:rPr>
        <w:t xml:space="preserve"> </w:t>
      </w:r>
      <w:r w:rsidRPr="00145603">
        <w:rPr>
          <w:rFonts w:ascii="Times New Roman" w:hAnsi="Times New Roman" w:cs="Times New Roman"/>
          <w:b/>
          <w:bCs/>
          <w:sz w:val="24"/>
          <w:szCs w:val="24"/>
        </w:rPr>
        <w:t>A1-A3</w:t>
      </w:r>
      <w:r w:rsidRPr="00D77D54">
        <w:rPr>
          <w:rFonts w:ascii="Times New Roman" w:hAnsi="Times New Roman" w:cs="Times New Roman"/>
          <w:sz w:val="24"/>
          <w:szCs w:val="24"/>
        </w:rPr>
        <w:t xml:space="preserve">). De la misma manera, se encontró una cobertura vegetal predominante en el área que sigue la continuidad de los flujos de agua </w:t>
      </w:r>
      <w:r w:rsidR="00772B60">
        <w:rPr>
          <w:rFonts w:ascii="Times New Roman" w:hAnsi="Times New Roman" w:cs="Times New Roman"/>
          <w:sz w:val="24"/>
          <w:szCs w:val="24"/>
        </w:rPr>
        <w:t>como ríos</w:t>
      </w:r>
      <w:r w:rsidRPr="00D77D54">
        <w:rPr>
          <w:rFonts w:ascii="Times New Roman" w:hAnsi="Times New Roman" w:cs="Times New Roman"/>
          <w:sz w:val="24"/>
          <w:szCs w:val="24"/>
        </w:rPr>
        <w:t xml:space="preserve"> y representó un patrón repetitivo sobre el área de estudio (</w:t>
      </w:r>
      <w:r w:rsidRPr="00145603">
        <w:rPr>
          <w:rFonts w:ascii="Times New Roman" w:hAnsi="Times New Roman" w:cs="Times New Roman"/>
          <w:b/>
          <w:bCs/>
          <w:sz w:val="24"/>
          <w:szCs w:val="24"/>
        </w:rPr>
        <w:t>Figura 1</w:t>
      </w:r>
      <w:r w:rsidR="006652B7">
        <w:rPr>
          <w:rFonts w:ascii="Times New Roman" w:hAnsi="Times New Roman" w:cs="Times New Roman"/>
          <w:b/>
          <w:bCs/>
          <w:sz w:val="24"/>
          <w:szCs w:val="24"/>
        </w:rPr>
        <w:t>0</w:t>
      </w:r>
      <w:r w:rsidR="009412F1">
        <w:rPr>
          <w:rFonts w:ascii="Times New Roman" w:hAnsi="Times New Roman" w:cs="Times New Roman"/>
          <w:b/>
          <w:bCs/>
          <w:sz w:val="24"/>
          <w:szCs w:val="24"/>
        </w:rPr>
        <w:t xml:space="preserve"> </w:t>
      </w:r>
      <w:r w:rsidRPr="00145603">
        <w:rPr>
          <w:rFonts w:ascii="Times New Roman" w:hAnsi="Times New Roman" w:cs="Times New Roman"/>
          <w:b/>
          <w:bCs/>
          <w:sz w:val="24"/>
          <w:szCs w:val="24"/>
        </w:rPr>
        <w:t>B1-B3</w:t>
      </w:r>
      <w:r w:rsidRPr="00D77D54">
        <w:rPr>
          <w:rFonts w:ascii="Times New Roman" w:hAnsi="Times New Roman" w:cs="Times New Roman"/>
          <w:sz w:val="24"/>
          <w:szCs w:val="24"/>
        </w:rPr>
        <w:t>).</w:t>
      </w:r>
    </w:p>
    <w:p w14:paraId="7F82197E" w14:textId="4C819361" w:rsidR="008744F1" w:rsidRDefault="008744F1" w:rsidP="008744F1">
      <w:pPr>
        <w:jc w:val="both"/>
        <w:rPr>
          <w:rFonts w:ascii="Times New Roman" w:hAnsi="Times New Roman" w:cs="Times New Roman"/>
          <w:sz w:val="24"/>
          <w:szCs w:val="24"/>
        </w:rPr>
      </w:pPr>
      <w:r w:rsidRPr="00D77D54">
        <w:rPr>
          <w:rFonts w:ascii="Times New Roman" w:hAnsi="Times New Roman" w:cs="Times New Roman"/>
          <w:sz w:val="24"/>
          <w:szCs w:val="24"/>
        </w:rPr>
        <w:t>Las turberas se identificaron por encima de los 4</w:t>
      </w:r>
      <w:r>
        <w:rPr>
          <w:rFonts w:ascii="Times New Roman" w:hAnsi="Times New Roman" w:cs="Times New Roman"/>
          <w:sz w:val="24"/>
          <w:szCs w:val="24"/>
        </w:rPr>
        <w:t xml:space="preserve"> </w:t>
      </w:r>
      <w:r w:rsidRPr="00D77D54">
        <w:rPr>
          <w:rFonts w:ascii="Times New Roman" w:hAnsi="Times New Roman" w:cs="Times New Roman"/>
          <w:sz w:val="24"/>
          <w:szCs w:val="24"/>
        </w:rPr>
        <w:t xml:space="preserve">000 </w:t>
      </w:r>
      <w:r w:rsidRPr="00E66291">
        <w:rPr>
          <w:rFonts w:ascii="Times New Roman" w:hAnsi="Times New Roman" w:cs="Times New Roman"/>
          <w:sz w:val="24"/>
          <w:szCs w:val="24"/>
        </w:rPr>
        <w:t>m s. n. m.</w:t>
      </w:r>
      <w:r w:rsidRPr="00D77D54">
        <w:rPr>
          <w:rFonts w:ascii="Times New Roman" w:hAnsi="Times New Roman" w:cs="Times New Roman"/>
          <w:sz w:val="24"/>
          <w:szCs w:val="24"/>
        </w:rPr>
        <w:t xml:space="preserve"> en zonas de llanura y pueden </w:t>
      </w:r>
      <w:r>
        <w:rPr>
          <w:rFonts w:ascii="Times New Roman" w:hAnsi="Times New Roman" w:cs="Times New Roman"/>
          <w:sz w:val="24"/>
          <w:szCs w:val="24"/>
        </w:rPr>
        <w:t>estar frecuentemente</w:t>
      </w:r>
      <w:r w:rsidRPr="00D77D54">
        <w:rPr>
          <w:rFonts w:ascii="Times New Roman" w:hAnsi="Times New Roman" w:cs="Times New Roman"/>
          <w:sz w:val="24"/>
          <w:szCs w:val="24"/>
        </w:rPr>
        <w:t xml:space="preserve"> inundadas, estas coberturas se identificaron en asociación con los </w:t>
      </w:r>
      <w:r>
        <w:rPr>
          <w:rFonts w:ascii="Times New Roman" w:hAnsi="Times New Roman" w:cs="Times New Roman"/>
          <w:sz w:val="24"/>
          <w:szCs w:val="24"/>
        </w:rPr>
        <w:t>Frailejones</w:t>
      </w:r>
      <w:r w:rsidRPr="00D77D54">
        <w:rPr>
          <w:rFonts w:ascii="Times New Roman" w:hAnsi="Times New Roman" w:cs="Times New Roman"/>
          <w:sz w:val="24"/>
          <w:szCs w:val="24"/>
        </w:rPr>
        <w:t xml:space="preserve"> (</w:t>
      </w:r>
      <w:r w:rsidRPr="00145603">
        <w:rPr>
          <w:rFonts w:ascii="Times New Roman" w:hAnsi="Times New Roman" w:cs="Times New Roman"/>
          <w:b/>
          <w:bCs/>
          <w:sz w:val="24"/>
          <w:szCs w:val="24"/>
        </w:rPr>
        <w:t>Figura 1</w:t>
      </w:r>
      <w:r w:rsidR="006652B7">
        <w:rPr>
          <w:rFonts w:ascii="Times New Roman" w:hAnsi="Times New Roman" w:cs="Times New Roman"/>
          <w:b/>
          <w:bCs/>
          <w:sz w:val="24"/>
          <w:szCs w:val="24"/>
        </w:rPr>
        <w:t>0</w:t>
      </w:r>
      <w:r w:rsidR="009412F1">
        <w:rPr>
          <w:rFonts w:ascii="Times New Roman" w:hAnsi="Times New Roman" w:cs="Times New Roman"/>
          <w:b/>
          <w:bCs/>
          <w:sz w:val="24"/>
          <w:szCs w:val="24"/>
        </w:rPr>
        <w:t xml:space="preserve"> </w:t>
      </w:r>
      <w:r w:rsidRPr="00145603">
        <w:rPr>
          <w:rFonts w:ascii="Times New Roman" w:hAnsi="Times New Roman" w:cs="Times New Roman"/>
          <w:b/>
          <w:bCs/>
          <w:sz w:val="24"/>
          <w:szCs w:val="24"/>
        </w:rPr>
        <w:t>C1-C3</w:t>
      </w:r>
      <w:r w:rsidRPr="00D77D54">
        <w:rPr>
          <w:rFonts w:ascii="Times New Roman" w:hAnsi="Times New Roman" w:cs="Times New Roman"/>
          <w:sz w:val="24"/>
          <w:szCs w:val="24"/>
        </w:rPr>
        <w:t xml:space="preserve">). Por último, se </w:t>
      </w:r>
      <w:r>
        <w:rPr>
          <w:rFonts w:ascii="Times New Roman" w:hAnsi="Times New Roman" w:cs="Times New Roman"/>
          <w:sz w:val="24"/>
          <w:szCs w:val="24"/>
        </w:rPr>
        <w:t>identificó</w:t>
      </w:r>
      <w:r w:rsidRPr="00D77D54">
        <w:rPr>
          <w:rFonts w:ascii="Times New Roman" w:hAnsi="Times New Roman" w:cs="Times New Roman"/>
          <w:sz w:val="24"/>
          <w:szCs w:val="24"/>
        </w:rPr>
        <w:t xml:space="preserve"> una gran cantidad de flujos</w:t>
      </w:r>
      <w:r>
        <w:rPr>
          <w:rFonts w:ascii="Times New Roman" w:hAnsi="Times New Roman" w:cs="Times New Roman"/>
          <w:sz w:val="24"/>
          <w:szCs w:val="24"/>
        </w:rPr>
        <w:t xml:space="preserve"> de agua</w:t>
      </w:r>
      <w:r w:rsidRPr="00D77D54">
        <w:rPr>
          <w:rFonts w:ascii="Times New Roman" w:hAnsi="Times New Roman" w:cs="Times New Roman"/>
          <w:sz w:val="24"/>
          <w:szCs w:val="24"/>
        </w:rPr>
        <w:t xml:space="preserve"> naturales</w:t>
      </w:r>
      <w:r w:rsidR="00772B60">
        <w:rPr>
          <w:rFonts w:ascii="Times New Roman" w:hAnsi="Times New Roman" w:cs="Times New Roman"/>
          <w:sz w:val="24"/>
          <w:szCs w:val="24"/>
        </w:rPr>
        <w:t xml:space="preserve"> (ríos)</w:t>
      </w:r>
      <w:r w:rsidRPr="00D77D54">
        <w:rPr>
          <w:rFonts w:ascii="Times New Roman" w:hAnsi="Times New Roman" w:cs="Times New Roman"/>
          <w:sz w:val="24"/>
          <w:szCs w:val="24"/>
        </w:rPr>
        <w:t xml:space="preserve"> permanentes en la zona (</w:t>
      </w:r>
      <w:r w:rsidRPr="00145603">
        <w:rPr>
          <w:rFonts w:ascii="Times New Roman" w:hAnsi="Times New Roman" w:cs="Times New Roman"/>
          <w:b/>
          <w:bCs/>
          <w:sz w:val="24"/>
          <w:szCs w:val="24"/>
        </w:rPr>
        <w:t>Figura 1</w:t>
      </w:r>
      <w:r w:rsidR="006652B7">
        <w:rPr>
          <w:rFonts w:ascii="Times New Roman" w:hAnsi="Times New Roman" w:cs="Times New Roman"/>
          <w:b/>
          <w:bCs/>
          <w:sz w:val="24"/>
          <w:szCs w:val="24"/>
        </w:rPr>
        <w:t>0</w:t>
      </w:r>
      <w:r w:rsidR="009412F1">
        <w:rPr>
          <w:rFonts w:ascii="Times New Roman" w:hAnsi="Times New Roman" w:cs="Times New Roman"/>
          <w:b/>
          <w:bCs/>
          <w:sz w:val="24"/>
          <w:szCs w:val="24"/>
        </w:rPr>
        <w:t xml:space="preserve"> </w:t>
      </w:r>
      <w:r w:rsidRPr="00145603">
        <w:rPr>
          <w:rFonts w:ascii="Times New Roman" w:hAnsi="Times New Roman" w:cs="Times New Roman"/>
          <w:b/>
          <w:bCs/>
          <w:sz w:val="24"/>
          <w:szCs w:val="24"/>
        </w:rPr>
        <w:t>D1-D3</w:t>
      </w:r>
      <w:r w:rsidRPr="00D77D54">
        <w:rPr>
          <w:rFonts w:ascii="Times New Roman" w:hAnsi="Times New Roman" w:cs="Times New Roman"/>
          <w:sz w:val="24"/>
          <w:szCs w:val="24"/>
        </w:rPr>
        <w:t>). Esto se debe a que la zona tiene una gran disponibilidad de recursos de agua dulce.</w:t>
      </w:r>
    </w:p>
    <w:p w14:paraId="3FD684D9" w14:textId="77777777" w:rsidR="008744F1" w:rsidRDefault="008744F1" w:rsidP="008744F1">
      <w:pPr>
        <w:jc w:val="both"/>
        <w:rPr>
          <w:rFonts w:ascii="Times New Roman" w:hAnsi="Times New Roman" w:cs="Times New Roman"/>
          <w:sz w:val="24"/>
          <w:szCs w:val="24"/>
        </w:rPr>
      </w:pPr>
    </w:p>
    <w:p w14:paraId="23B34244" w14:textId="77777777" w:rsidR="008744F1" w:rsidRPr="00D77D54" w:rsidRDefault="008744F1" w:rsidP="008744F1">
      <w:pPr>
        <w:spacing w:after="0"/>
        <w:ind w:firstLine="284"/>
        <w:jc w:val="center"/>
        <w:rPr>
          <w:rFonts w:ascii="Times New Roman" w:hAnsi="Times New Roman" w:cs="Times New Roman"/>
          <w:sz w:val="24"/>
          <w:szCs w:val="24"/>
        </w:rPr>
      </w:pPr>
      <w:r>
        <w:rPr>
          <w:rFonts w:ascii="Britannic Bold" w:hAnsi="Britannic Bold"/>
          <w:noProof/>
          <w:lang w:eastAsia="es-CO"/>
        </w:rPr>
        <w:lastRenderedPageBreak/>
        <w:drawing>
          <wp:inline distT="0" distB="0" distL="0" distR="0" wp14:anchorId="02BF9C8F" wp14:editId="0BE5C363">
            <wp:extent cx="4254183" cy="3960000"/>
            <wp:effectExtent l="0" t="0" r="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54183" cy="3960000"/>
                    </a:xfrm>
                    <a:prstGeom prst="rect">
                      <a:avLst/>
                    </a:prstGeom>
                    <a:noFill/>
                    <a:ln>
                      <a:noFill/>
                    </a:ln>
                  </pic:spPr>
                </pic:pic>
              </a:graphicData>
            </a:graphic>
          </wp:inline>
        </w:drawing>
      </w:r>
    </w:p>
    <w:p w14:paraId="2F01DE7B" w14:textId="0723EB02" w:rsidR="008744F1" w:rsidRPr="00874072" w:rsidRDefault="008744F1" w:rsidP="0033492D">
      <w:pPr>
        <w:spacing w:after="0" w:line="240" w:lineRule="auto"/>
        <w:jc w:val="both"/>
        <w:rPr>
          <w:rFonts w:ascii="Times New Roman" w:hAnsi="Times New Roman" w:cs="Times New Roman"/>
          <w:sz w:val="24"/>
          <w:szCs w:val="24"/>
        </w:rPr>
      </w:pPr>
      <w:r w:rsidRPr="00874072">
        <w:rPr>
          <w:rFonts w:ascii="Times New Roman" w:hAnsi="Times New Roman" w:cs="Times New Roman"/>
          <w:b/>
          <w:bCs/>
          <w:sz w:val="24"/>
          <w:szCs w:val="24"/>
        </w:rPr>
        <w:t>Figura 1</w:t>
      </w:r>
      <w:r w:rsidR="006652B7" w:rsidRPr="00874072">
        <w:rPr>
          <w:rFonts w:ascii="Times New Roman" w:hAnsi="Times New Roman" w:cs="Times New Roman"/>
          <w:b/>
          <w:bCs/>
          <w:sz w:val="24"/>
          <w:szCs w:val="24"/>
        </w:rPr>
        <w:t>0</w:t>
      </w:r>
      <w:r w:rsidRPr="00874072">
        <w:rPr>
          <w:rFonts w:ascii="Times New Roman" w:hAnsi="Times New Roman" w:cs="Times New Roman"/>
          <w:b/>
          <w:bCs/>
          <w:sz w:val="24"/>
          <w:szCs w:val="24"/>
        </w:rPr>
        <w:t>.</w:t>
      </w:r>
      <w:r w:rsidRPr="00874072">
        <w:rPr>
          <w:rFonts w:ascii="Times New Roman" w:hAnsi="Times New Roman" w:cs="Times New Roman"/>
          <w:sz w:val="24"/>
          <w:szCs w:val="24"/>
        </w:rPr>
        <w:t xml:space="preserve"> Nuevas coberturas identificadas bajo el esquema de clasificación de coberturas en Colombia. Composición RGB (A1, B1, C1 y D1), Color Infrarrojo (A2, B2, C2 y D2) y falso color (A3, B3, C3 y D3).</w:t>
      </w:r>
    </w:p>
    <w:p w14:paraId="2B886E35" w14:textId="1E73D685" w:rsidR="008744F1" w:rsidRDefault="008744F1" w:rsidP="0033492D">
      <w:pPr>
        <w:spacing w:after="0" w:line="240" w:lineRule="auto"/>
        <w:jc w:val="both"/>
        <w:rPr>
          <w:rFonts w:ascii="Times New Roman" w:hAnsi="Times New Roman" w:cs="Times New Roman"/>
          <w:sz w:val="24"/>
          <w:szCs w:val="24"/>
          <w:lang w:val="en-US"/>
        </w:rPr>
      </w:pPr>
      <w:r w:rsidRPr="00874072">
        <w:rPr>
          <w:rFonts w:ascii="Times New Roman" w:hAnsi="Times New Roman" w:cs="Times New Roman"/>
          <w:b/>
          <w:bCs/>
          <w:sz w:val="24"/>
          <w:szCs w:val="24"/>
          <w:lang w:val="en-US"/>
        </w:rPr>
        <w:t>Figure 1</w:t>
      </w:r>
      <w:r w:rsidR="006652B7" w:rsidRPr="00874072">
        <w:rPr>
          <w:rFonts w:ascii="Times New Roman" w:hAnsi="Times New Roman" w:cs="Times New Roman"/>
          <w:b/>
          <w:bCs/>
          <w:sz w:val="24"/>
          <w:szCs w:val="24"/>
          <w:lang w:val="en-US"/>
        </w:rPr>
        <w:t>0</w:t>
      </w:r>
      <w:r w:rsidRPr="00874072">
        <w:rPr>
          <w:rFonts w:ascii="Times New Roman" w:hAnsi="Times New Roman" w:cs="Times New Roman"/>
          <w:b/>
          <w:bCs/>
          <w:sz w:val="24"/>
          <w:szCs w:val="24"/>
          <w:lang w:val="en-US"/>
        </w:rPr>
        <w:t>.</w:t>
      </w:r>
      <w:r w:rsidRPr="00874072">
        <w:rPr>
          <w:rFonts w:ascii="Times New Roman" w:hAnsi="Times New Roman" w:cs="Times New Roman"/>
          <w:sz w:val="24"/>
          <w:szCs w:val="24"/>
          <w:lang w:val="en-US"/>
        </w:rPr>
        <w:t xml:space="preserve"> New covers identified under the land classification scheme in Colombia. RGB composition (A1, B1, C1 and D1), Infrared Color (A2, B2, C2 and D2) and false color (A3, B3, C3 and D3).</w:t>
      </w:r>
    </w:p>
    <w:p w14:paraId="5CF96602" w14:textId="77777777" w:rsidR="0033492D" w:rsidRPr="00874072" w:rsidRDefault="0033492D" w:rsidP="0033492D">
      <w:pPr>
        <w:spacing w:after="0" w:line="240" w:lineRule="auto"/>
        <w:jc w:val="both"/>
        <w:rPr>
          <w:rFonts w:ascii="Times New Roman" w:hAnsi="Times New Roman" w:cs="Times New Roman"/>
          <w:sz w:val="24"/>
          <w:szCs w:val="24"/>
          <w:lang w:val="en-US"/>
        </w:rPr>
      </w:pPr>
    </w:p>
    <w:p w14:paraId="6EA18336" w14:textId="44B40335" w:rsidR="006652B7" w:rsidRDefault="006652B7" w:rsidP="0033492D">
      <w:pPr>
        <w:spacing w:after="0" w:line="240" w:lineRule="auto"/>
        <w:jc w:val="both"/>
        <w:rPr>
          <w:rFonts w:ascii="Times New Roman" w:hAnsi="Times New Roman" w:cs="Times New Roman"/>
          <w:sz w:val="24"/>
          <w:szCs w:val="24"/>
        </w:rPr>
      </w:pPr>
      <w:r w:rsidRPr="004F256F">
        <w:rPr>
          <w:rFonts w:ascii="Times New Roman" w:hAnsi="Times New Roman" w:cs="Times New Roman"/>
          <w:sz w:val="24"/>
          <w:szCs w:val="24"/>
        </w:rPr>
        <w:t xml:space="preserve">Se incluyeron </w:t>
      </w:r>
      <w:r w:rsidR="00772B60">
        <w:rPr>
          <w:rFonts w:ascii="Times New Roman" w:hAnsi="Times New Roman" w:cs="Times New Roman"/>
          <w:sz w:val="24"/>
          <w:szCs w:val="24"/>
        </w:rPr>
        <w:t>seis</w:t>
      </w:r>
      <w:r w:rsidRPr="004F256F">
        <w:rPr>
          <w:rFonts w:ascii="Times New Roman" w:hAnsi="Times New Roman" w:cs="Times New Roman"/>
          <w:sz w:val="24"/>
          <w:szCs w:val="24"/>
        </w:rPr>
        <w:t xml:space="preserve"> unidades y 14 nuevas categorías con base en el esquema de clasificación de la leyenda nacional de coberturas para Colombia (</w:t>
      </w:r>
      <w:r w:rsidRPr="008E40DF">
        <w:rPr>
          <w:rFonts w:ascii="Times New Roman" w:hAnsi="Times New Roman" w:cs="Times New Roman"/>
          <w:b/>
          <w:bCs/>
          <w:sz w:val="24"/>
          <w:szCs w:val="24"/>
        </w:rPr>
        <w:t xml:space="preserve">Cuadro </w:t>
      </w:r>
      <w:r>
        <w:rPr>
          <w:rFonts w:ascii="Times New Roman" w:hAnsi="Times New Roman" w:cs="Times New Roman"/>
          <w:b/>
          <w:bCs/>
          <w:sz w:val="24"/>
          <w:szCs w:val="24"/>
        </w:rPr>
        <w:t>8</w:t>
      </w:r>
      <w:r w:rsidRPr="004F256F">
        <w:rPr>
          <w:rFonts w:ascii="Times New Roman" w:hAnsi="Times New Roman" w:cs="Times New Roman"/>
          <w:sz w:val="24"/>
          <w:szCs w:val="24"/>
        </w:rPr>
        <w:t xml:space="preserve">). Se determinaron dos nuevas categorías para la unidad de </w:t>
      </w:r>
      <w:r>
        <w:rPr>
          <w:rFonts w:ascii="Times New Roman" w:hAnsi="Times New Roman" w:cs="Times New Roman"/>
          <w:sz w:val="24"/>
          <w:szCs w:val="24"/>
        </w:rPr>
        <w:t>B</w:t>
      </w:r>
      <w:r w:rsidRPr="004F256F">
        <w:rPr>
          <w:rFonts w:ascii="Times New Roman" w:hAnsi="Times New Roman" w:cs="Times New Roman"/>
          <w:sz w:val="24"/>
          <w:szCs w:val="24"/>
        </w:rPr>
        <w:t>osques, una nueva unidad de zonas húmedas que represent</w:t>
      </w:r>
      <w:r>
        <w:rPr>
          <w:rFonts w:ascii="Times New Roman" w:hAnsi="Times New Roman" w:cs="Times New Roman"/>
          <w:sz w:val="24"/>
          <w:szCs w:val="24"/>
        </w:rPr>
        <w:t>ó</w:t>
      </w:r>
      <w:r w:rsidRPr="004F256F">
        <w:rPr>
          <w:rFonts w:ascii="Times New Roman" w:hAnsi="Times New Roman" w:cs="Times New Roman"/>
          <w:sz w:val="24"/>
          <w:szCs w:val="24"/>
        </w:rPr>
        <w:t xml:space="preserve"> los ecosistemas de turberas </w:t>
      </w:r>
      <w:r>
        <w:rPr>
          <w:rFonts w:ascii="Times New Roman" w:hAnsi="Times New Roman" w:cs="Times New Roman"/>
          <w:sz w:val="24"/>
          <w:szCs w:val="24"/>
        </w:rPr>
        <w:t>A</w:t>
      </w:r>
      <w:r w:rsidRPr="004F256F">
        <w:rPr>
          <w:rFonts w:ascii="Times New Roman" w:hAnsi="Times New Roman" w:cs="Times New Roman"/>
          <w:sz w:val="24"/>
          <w:szCs w:val="24"/>
        </w:rPr>
        <w:t xml:space="preserve">ndinas y una categoría de ríos ya que </w:t>
      </w:r>
      <w:r>
        <w:rPr>
          <w:rFonts w:ascii="Times New Roman" w:hAnsi="Times New Roman" w:cs="Times New Roman"/>
          <w:sz w:val="24"/>
          <w:szCs w:val="24"/>
        </w:rPr>
        <w:t>fueron</w:t>
      </w:r>
      <w:r w:rsidRPr="004F256F">
        <w:rPr>
          <w:rFonts w:ascii="Times New Roman" w:hAnsi="Times New Roman" w:cs="Times New Roman"/>
          <w:sz w:val="24"/>
          <w:szCs w:val="24"/>
        </w:rPr>
        <w:t xml:space="preserve"> fácilmente identificables en la imagen </w:t>
      </w:r>
      <w:r>
        <w:rPr>
          <w:rFonts w:ascii="Times New Roman" w:hAnsi="Times New Roman" w:cs="Times New Roman"/>
          <w:sz w:val="24"/>
          <w:szCs w:val="24"/>
        </w:rPr>
        <w:t>RE</w:t>
      </w:r>
      <w:r w:rsidRPr="004F256F">
        <w:rPr>
          <w:rFonts w:ascii="Times New Roman" w:hAnsi="Times New Roman" w:cs="Times New Roman"/>
          <w:sz w:val="24"/>
          <w:szCs w:val="24"/>
        </w:rPr>
        <w:t xml:space="preserve">, este nuevo esquema de clasificación constituyó el paisaje </w:t>
      </w:r>
      <w:r>
        <w:rPr>
          <w:rFonts w:ascii="Times New Roman" w:hAnsi="Times New Roman" w:cs="Times New Roman"/>
          <w:sz w:val="24"/>
          <w:szCs w:val="24"/>
        </w:rPr>
        <w:t>A</w:t>
      </w:r>
      <w:r w:rsidRPr="004F256F">
        <w:rPr>
          <w:rFonts w:ascii="Times New Roman" w:hAnsi="Times New Roman" w:cs="Times New Roman"/>
          <w:sz w:val="24"/>
          <w:szCs w:val="24"/>
        </w:rPr>
        <w:t>ndino para el área de estudio.</w:t>
      </w:r>
    </w:p>
    <w:p w14:paraId="48EBE6AA" w14:textId="77777777" w:rsidR="0033492D" w:rsidRDefault="0033492D" w:rsidP="0033492D">
      <w:pPr>
        <w:spacing w:after="0" w:line="240" w:lineRule="auto"/>
        <w:jc w:val="both"/>
        <w:rPr>
          <w:rFonts w:ascii="Times New Roman" w:hAnsi="Times New Roman" w:cs="Times New Roman"/>
          <w:sz w:val="24"/>
          <w:szCs w:val="24"/>
        </w:rPr>
      </w:pPr>
    </w:p>
    <w:p w14:paraId="25F3423B" w14:textId="29D547BD" w:rsidR="00A12161" w:rsidRPr="00874072" w:rsidRDefault="00A12161" w:rsidP="0086347E">
      <w:pPr>
        <w:spacing w:after="0"/>
        <w:jc w:val="both"/>
        <w:rPr>
          <w:rFonts w:ascii="Times New Roman" w:hAnsi="Times New Roman" w:cs="Times New Roman"/>
          <w:sz w:val="24"/>
          <w:szCs w:val="24"/>
        </w:rPr>
      </w:pPr>
      <w:r w:rsidRPr="00874072">
        <w:rPr>
          <w:rFonts w:ascii="Times New Roman" w:hAnsi="Times New Roman" w:cs="Times New Roman"/>
          <w:b/>
          <w:bCs/>
          <w:sz w:val="24"/>
          <w:szCs w:val="24"/>
        </w:rPr>
        <w:t xml:space="preserve">Cuadro </w:t>
      </w:r>
      <w:r w:rsidR="00D179CB" w:rsidRPr="00874072">
        <w:rPr>
          <w:rFonts w:ascii="Times New Roman" w:hAnsi="Times New Roman" w:cs="Times New Roman"/>
          <w:b/>
          <w:bCs/>
          <w:sz w:val="24"/>
          <w:szCs w:val="24"/>
        </w:rPr>
        <w:t>8</w:t>
      </w:r>
      <w:r w:rsidRPr="00874072">
        <w:rPr>
          <w:rFonts w:ascii="Times New Roman" w:hAnsi="Times New Roman" w:cs="Times New Roman"/>
          <w:b/>
          <w:bCs/>
          <w:sz w:val="24"/>
          <w:szCs w:val="24"/>
        </w:rPr>
        <w:t>.</w:t>
      </w:r>
      <w:r w:rsidRPr="00874072">
        <w:rPr>
          <w:rFonts w:ascii="Times New Roman" w:hAnsi="Times New Roman" w:cs="Times New Roman"/>
          <w:sz w:val="24"/>
          <w:szCs w:val="24"/>
        </w:rPr>
        <w:t xml:space="preserve"> Homologación de categorías bajo el esquema de clasificación de </w:t>
      </w:r>
      <w:r w:rsidR="00A12319" w:rsidRPr="00874072">
        <w:rPr>
          <w:rFonts w:ascii="Times New Roman" w:hAnsi="Times New Roman" w:cs="Times New Roman"/>
          <w:sz w:val="24"/>
          <w:szCs w:val="24"/>
        </w:rPr>
        <w:t>coberturas</w:t>
      </w:r>
      <w:r w:rsidRPr="00874072">
        <w:rPr>
          <w:rFonts w:ascii="Times New Roman" w:hAnsi="Times New Roman" w:cs="Times New Roman"/>
          <w:sz w:val="24"/>
          <w:szCs w:val="24"/>
        </w:rPr>
        <w:t xml:space="preserve"> en Colombia.</w:t>
      </w:r>
    </w:p>
    <w:p w14:paraId="00409A6B" w14:textId="57A2F30A" w:rsidR="00A12161" w:rsidRPr="00874072" w:rsidRDefault="00A12161" w:rsidP="0086347E">
      <w:pPr>
        <w:spacing w:after="0"/>
        <w:jc w:val="both"/>
        <w:rPr>
          <w:rFonts w:ascii="Times New Roman" w:hAnsi="Times New Roman" w:cs="Times New Roman"/>
          <w:sz w:val="24"/>
          <w:szCs w:val="24"/>
          <w:lang w:val="en-US"/>
        </w:rPr>
      </w:pPr>
      <w:r w:rsidRPr="00874072">
        <w:rPr>
          <w:rFonts w:ascii="Times New Roman" w:hAnsi="Times New Roman" w:cs="Times New Roman"/>
          <w:b/>
          <w:bCs/>
          <w:sz w:val="24"/>
          <w:szCs w:val="24"/>
          <w:lang w:val="en-US"/>
        </w:rPr>
        <w:t xml:space="preserve">Table </w:t>
      </w:r>
      <w:r w:rsidR="00D179CB" w:rsidRPr="00874072">
        <w:rPr>
          <w:rFonts w:ascii="Times New Roman" w:hAnsi="Times New Roman" w:cs="Times New Roman"/>
          <w:b/>
          <w:bCs/>
          <w:sz w:val="24"/>
          <w:szCs w:val="24"/>
          <w:lang w:val="en-US"/>
        </w:rPr>
        <w:t>8</w:t>
      </w:r>
      <w:r w:rsidRPr="00874072">
        <w:rPr>
          <w:rFonts w:ascii="Times New Roman" w:hAnsi="Times New Roman" w:cs="Times New Roman"/>
          <w:b/>
          <w:bCs/>
          <w:sz w:val="24"/>
          <w:szCs w:val="24"/>
          <w:lang w:val="en-US"/>
        </w:rPr>
        <w:t>.</w:t>
      </w:r>
      <w:r w:rsidRPr="00874072">
        <w:rPr>
          <w:rFonts w:ascii="Times New Roman" w:hAnsi="Times New Roman" w:cs="Times New Roman"/>
          <w:sz w:val="24"/>
          <w:szCs w:val="24"/>
          <w:lang w:val="en-US"/>
        </w:rPr>
        <w:t xml:space="preserve"> Homologation of categories under the land classification scheme in Colombia.</w:t>
      </w:r>
    </w:p>
    <w:tbl>
      <w:tblPr>
        <w:tblStyle w:val="Tablanormal2"/>
        <w:tblW w:w="0" w:type="auto"/>
        <w:jc w:val="center"/>
        <w:tblLook w:val="04A0" w:firstRow="1" w:lastRow="0" w:firstColumn="1" w:lastColumn="0" w:noHBand="0" w:noVBand="1"/>
      </w:tblPr>
      <w:tblGrid>
        <w:gridCol w:w="1509"/>
        <w:gridCol w:w="1690"/>
        <w:gridCol w:w="1571"/>
        <w:gridCol w:w="4634"/>
      </w:tblGrid>
      <w:tr w:rsidR="00A12161" w:rsidRPr="008F0A66" w14:paraId="501C5E8E" w14:textId="77777777" w:rsidTr="00317D8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vAlign w:val="center"/>
          </w:tcPr>
          <w:p w14:paraId="4970AB33" w14:textId="77777777" w:rsidR="00A12161" w:rsidRPr="005F29F0" w:rsidRDefault="00A12161" w:rsidP="00317D8B">
            <w:pPr>
              <w:jc w:val="center"/>
              <w:rPr>
                <w:rFonts w:ascii="Times New Roman" w:hAnsi="Times New Roman" w:cs="Times New Roman"/>
                <w:color w:val="000000"/>
                <w:lang w:eastAsia="es-CO"/>
              </w:rPr>
            </w:pPr>
            <w:r w:rsidRPr="005F29F0">
              <w:rPr>
                <w:rFonts w:ascii="Times New Roman" w:hAnsi="Times New Roman" w:cs="Times New Roman"/>
                <w:color w:val="000000"/>
                <w:lang w:eastAsia="es-CO"/>
              </w:rPr>
              <w:t>Categoría anterior</w:t>
            </w:r>
          </w:p>
        </w:tc>
        <w:tc>
          <w:tcPr>
            <w:tcW w:w="0" w:type="auto"/>
            <w:tcBorders>
              <w:top w:val="single" w:sz="4" w:space="0" w:color="auto"/>
              <w:bottom w:val="single" w:sz="4" w:space="0" w:color="auto"/>
            </w:tcBorders>
            <w:vAlign w:val="center"/>
          </w:tcPr>
          <w:p w14:paraId="0264A371" w14:textId="77777777" w:rsidR="00A12161" w:rsidRPr="005F29F0" w:rsidRDefault="00A12161" w:rsidP="00317D8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lang w:eastAsia="es-CO"/>
              </w:rPr>
            </w:pPr>
            <w:r w:rsidRPr="005F29F0">
              <w:rPr>
                <w:rFonts w:ascii="Times New Roman" w:hAnsi="Times New Roman" w:cs="Times New Roman"/>
                <w:color w:val="000000"/>
                <w:lang w:eastAsia="es-CO"/>
              </w:rPr>
              <w:t xml:space="preserve">Nueva </w:t>
            </w:r>
          </w:p>
          <w:p w14:paraId="69DED4BB" w14:textId="77777777" w:rsidR="00A12161" w:rsidRPr="005F29F0" w:rsidRDefault="00A12161" w:rsidP="00317D8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unidad</w:t>
            </w:r>
          </w:p>
        </w:tc>
        <w:tc>
          <w:tcPr>
            <w:tcW w:w="0" w:type="auto"/>
            <w:tcBorders>
              <w:top w:val="single" w:sz="4" w:space="0" w:color="auto"/>
              <w:bottom w:val="single" w:sz="4" w:space="0" w:color="auto"/>
            </w:tcBorders>
            <w:vAlign w:val="center"/>
          </w:tcPr>
          <w:p w14:paraId="2493E9FF" w14:textId="77777777" w:rsidR="00A12161" w:rsidRPr="005F29F0" w:rsidRDefault="00A12161" w:rsidP="00317D8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Nueva categoría</w:t>
            </w:r>
          </w:p>
        </w:tc>
        <w:tc>
          <w:tcPr>
            <w:tcW w:w="0" w:type="auto"/>
            <w:tcBorders>
              <w:top w:val="single" w:sz="4" w:space="0" w:color="auto"/>
              <w:bottom w:val="single" w:sz="4" w:space="0" w:color="auto"/>
            </w:tcBorders>
            <w:vAlign w:val="center"/>
          </w:tcPr>
          <w:p w14:paraId="5984A0DF" w14:textId="77777777" w:rsidR="00A12161" w:rsidRPr="005F29F0" w:rsidRDefault="00A12161" w:rsidP="00317D8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 xml:space="preserve">Descripción temática </w:t>
            </w:r>
          </w:p>
        </w:tc>
      </w:tr>
      <w:tr w:rsidR="00A12161" w:rsidRPr="008F0A66" w14:paraId="7499E092" w14:textId="77777777" w:rsidTr="0033492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nil"/>
            </w:tcBorders>
            <w:vAlign w:val="center"/>
          </w:tcPr>
          <w:p w14:paraId="6B645BBA" w14:textId="77777777" w:rsidR="00A12161" w:rsidRPr="005F29F0" w:rsidRDefault="00A12161" w:rsidP="00317D8B">
            <w:pPr>
              <w:jc w:val="center"/>
              <w:rPr>
                <w:rFonts w:ascii="Times New Roman" w:hAnsi="Times New Roman" w:cs="Times New Roman"/>
                <w:b w:val="0"/>
              </w:rPr>
            </w:pPr>
            <w:r w:rsidRPr="005F29F0">
              <w:rPr>
                <w:rFonts w:ascii="Times New Roman" w:hAnsi="Times New Roman" w:cs="Times New Roman"/>
                <w:b w:val="0"/>
              </w:rPr>
              <w:t>Construcción</w:t>
            </w:r>
          </w:p>
        </w:tc>
        <w:tc>
          <w:tcPr>
            <w:tcW w:w="0" w:type="auto"/>
            <w:tcBorders>
              <w:top w:val="single" w:sz="4" w:space="0" w:color="auto"/>
              <w:bottom w:val="nil"/>
            </w:tcBorders>
            <w:vAlign w:val="center"/>
          </w:tcPr>
          <w:p w14:paraId="041FEF3A" w14:textId="77777777" w:rsidR="00A12161" w:rsidRPr="005F29F0" w:rsidRDefault="00A12161" w:rsidP="00317D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F29F0">
              <w:rPr>
                <w:rFonts w:ascii="Times New Roman" w:hAnsi="Times New Roman" w:cs="Times New Roman"/>
              </w:rPr>
              <w:t>Territorios artificializados</w:t>
            </w:r>
          </w:p>
        </w:tc>
        <w:tc>
          <w:tcPr>
            <w:tcW w:w="0" w:type="auto"/>
            <w:tcBorders>
              <w:top w:val="single" w:sz="4" w:space="0" w:color="auto"/>
              <w:bottom w:val="nil"/>
            </w:tcBorders>
            <w:vAlign w:val="center"/>
          </w:tcPr>
          <w:p w14:paraId="582932E6" w14:textId="77777777" w:rsidR="00A12161" w:rsidRPr="005F29F0" w:rsidRDefault="00A12161" w:rsidP="00317D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highlight w:val="yellow"/>
              </w:rPr>
            </w:pPr>
            <w:r w:rsidRPr="005F29F0">
              <w:rPr>
                <w:rFonts w:ascii="Times New Roman" w:hAnsi="Times New Roman" w:cs="Times New Roman"/>
              </w:rPr>
              <w:t>Tejido urbano continuo</w:t>
            </w:r>
          </w:p>
        </w:tc>
        <w:tc>
          <w:tcPr>
            <w:tcW w:w="0" w:type="auto"/>
            <w:tcBorders>
              <w:top w:val="single" w:sz="4" w:space="0" w:color="auto"/>
              <w:bottom w:val="nil"/>
            </w:tcBorders>
            <w:vAlign w:val="center"/>
          </w:tcPr>
          <w:p w14:paraId="3F928F8D" w14:textId="5DEC1AF4" w:rsidR="00A12161" w:rsidRPr="005F29F0" w:rsidRDefault="00A12161" w:rsidP="00317D8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F29F0">
              <w:rPr>
                <w:rFonts w:ascii="Times New Roman" w:hAnsi="Times New Roman" w:cs="Times New Roman"/>
              </w:rPr>
              <w:t>Zonas urbanizadas incluyen los territorios cubiertos por las infraestructuras urbanas y todos aquellos espacios verdes y redes de comunicación</w:t>
            </w:r>
            <w:r w:rsidR="008744F1">
              <w:rPr>
                <w:rFonts w:ascii="Times New Roman" w:hAnsi="Times New Roman" w:cs="Times New Roman"/>
              </w:rPr>
              <w:t>.</w:t>
            </w:r>
          </w:p>
        </w:tc>
      </w:tr>
      <w:tr w:rsidR="00A12161" w:rsidRPr="008F0A66" w14:paraId="58486ECE" w14:textId="77777777" w:rsidTr="0033492D">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vAlign w:val="center"/>
          </w:tcPr>
          <w:p w14:paraId="4E4944C3" w14:textId="77777777" w:rsidR="00A12161" w:rsidRPr="005F29F0" w:rsidRDefault="00A12161" w:rsidP="00317D8B">
            <w:pPr>
              <w:jc w:val="center"/>
              <w:rPr>
                <w:rFonts w:ascii="Times New Roman" w:hAnsi="Times New Roman" w:cs="Times New Roman"/>
                <w:b w:val="0"/>
                <w:color w:val="000000"/>
                <w:lang w:eastAsia="es-CO"/>
              </w:rPr>
            </w:pPr>
            <w:r w:rsidRPr="005F29F0">
              <w:rPr>
                <w:rFonts w:ascii="Times New Roman" w:hAnsi="Times New Roman" w:cs="Times New Roman"/>
                <w:b w:val="0"/>
              </w:rPr>
              <w:t>Cultivos</w:t>
            </w:r>
          </w:p>
        </w:tc>
        <w:tc>
          <w:tcPr>
            <w:tcW w:w="0" w:type="auto"/>
            <w:vMerge w:val="restart"/>
            <w:tcBorders>
              <w:top w:val="nil"/>
              <w:bottom w:val="nil"/>
            </w:tcBorders>
            <w:vAlign w:val="center"/>
          </w:tcPr>
          <w:p w14:paraId="6BDFD344" w14:textId="77777777" w:rsidR="00A12161" w:rsidRPr="005F29F0" w:rsidRDefault="00A12161" w:rsidP="00317D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Territorios agrícolas</w:t>
            </w:r>
          </w:p>
        </w:tc>
        <w:tc>
          <w:tcPr>
            <w:tcW w:w="0" w:type="auto"/>
            <w:tcBorders>
              <w:top w:val="nil"/>
              <w:bottom w:val="nil"/>
            </w:tcBorders>
            <w:vAlign w:val="center"/>
          </w:tcPr>
          <w:p w14:paraId="04B8BD29" w14:textId="77777777" w:rsidR="00A12161" w:rsidRPr="005F29F0" w:rsidRDefault="00A12161" w:rsidP="00317D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Cultivos permanentes</w:t>
            </w:r>
          </w:p>
        </w:tc>
        <w:tc>
          <w:tcPr>
            <w:tcW w:w="0" w:type="auto"/>
            <w:tcBorders>
              <w:top w:val="nil"/>
              <w:bottom w:val="nil"/>
            </w:tcBorders>
            <w:vAlign w:val="center"/>
          </w:tcPr>
          <w:p w14:paraId="3E3D7F46" w14:textId="20E074C3" w:rsidR="00A12161" w:rsidRPr="005F29F0" w:rsidRDefault="00A12161" w:rsidP="00317D8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Incluye las tierras dedicadas a cultivos permanente</w:t>
            </w:r>
            <w:r w:rsidR="008744F1">
              <w:rPr>
                <w:rFonts w:ascii="Times New Roman" w:hAnsi="Times New Roman" w:cs="Times New Roman"/>
                <w:color w:val="000000"/>
                <w:lang w:eastAsia="es-CO"/>
              </w:rPr>
              <w:t>s.</w:t>
            </w:r>
          </w:p>
        </w:tc>
      </w:tr>
      <w:tr w:rsidR="00A12161" w:rsidRPr="008F0A66" w14:paraId="2D07D633" w14:textId="77777777" w:rsidTr="0033492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vAlign w:val="center"/>
          </w:tcPr>
          <w:p w14:paraId="6DCFAE86" w14:textId="77777777" w:rsidR="00A12161" w:rsidRPr="005F29F0" w:rsidRDefault="00A12161" w:rsidP="00317D8B">
            <w:pPr>
              <w:jc w:val="center"/>
              <w:rPr>
                <w:rFonts w:ascii="Times New Roman" w:hAnsi="Times New Roman" w:cs="Times New Roman"/>
                <w:b w:val="0"/>
                <w:color w:val="000000"/>
                <w:lang w:eastAsia="es-CO"/>
              </w:rPr>
            </w:pPr>
            <w:r w:rsidRPr="005F29F0">
              <w:rPr>
                <w:rFonts w:ascii="Times New Roman" w:hAnsi="Times New Roman" w:cs="Times New Roman"/>
                <w:b w:val="0"/>
                <w:color w:val="000000"/>
                <w:lang w:eastAsia="es-CO"/>
              </w:rPr>
              <w:lastRenderedPageBreak/>
              <w:t>Pastos</w:t>
            </w:r>
          </w:p>
        </w:tc>
        <w:tc>
          <w:tcPr>
            <w:tcW w:w="0" w:type="auto"/>
            <w:vMerge/>
            <w:tcBorders>
              <w:top w:val="nil"/>
              <w:bottom w:val="nil"/>
            </w:tcBorders>
            <w:vAlign w:val="center"/>
          </w:tcPr>
          <w:p w14:paraId="536734C7" w14:textId="77777777" w:rsidR="00A12161" w:rsidRPr="005F29F0" w:rsidRDefault="00A12161" w:rsidP="00317D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p>
        </w:tc>
        <w:tc>
          <w:tcPr>
            <w:tcW w:w="0" w:type="auto"/>
            <w:tcBorders>
              <w:top w:val="nil"/>
              <w:bottom w:val="nil"/>
            </w:tcBorders>
            <w:vAlign w:val="center"/>
          </w:tcPr>
          <w:p w14:paraId="396097ED" w14:textId="77777777" w:rsidR="00A12161" w:rsidRPr="005F29F0" w:rsidRDefault="00A12161" w:rsidP="00317D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Pastos limpios</w:t>
            </w:r>
          </w:p>
        </w:tc>
        <w:tc>
          <w:tcPr>
            <w:tcW w:w="0" w:type="auto"/>
            <w:tcBorders>
              <w:top w:val="nil"/>
              <w:bottom w:val="nil"/>
            </w:tcBorders>
            <w:vAlign w:val="center"/>
          </w:tcPr>
          <w:p w14:paraId="49B12C93" w14:textId="45D2F2BC" w:rsidR="00A12161" w:rsidRPr="005F29F0" w:rsidRDefault="00A12161" w:rsidP="00317D8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Son tierras ocupadas por pastos limpios en las que las prácticas de gestión utilizadas impiden la presencia o el desarrollo de otras cubiertas</w:t>
            </w:r>
            <w:r w:rsidR="008744F1">
              <w:rPr>
                <w:rFonts w:ascii="Times New Roman" w:hAnsi="Times New Roman" w:cs="Times New Roman"/>
                <w:color w:val="000000"/>
                <w:lang w:eastAsia="es-CO"/>
              </w:rPr>
              <w:t>.</w:t>
            </w:r>
          </w:p>
        </w:tc>
      </w:tr>
      <w:tr w:rsidR="00A12161" w:rsidRPr="008F0A66" w14:paraId="5CB4BE32" w14:textId="77777777" w:rsidTr="00317D8B">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il"/>
              <w:bottom w:val="nil"/>
            </w:tcBorders>
            <w:vAlign w:val="center"/>
          </w:tcPr>
          <w:p w14:paraId="20B1315B" w14:textId="77777777" w:rsidR="00A12161" w:rsidRPr="005F29F0" w:rsidRDefault="00A12161" w:rsidP="00317D8B">
            <w:pPr>
              <w:jc w:val="center"/>
              <w:rPr>
                <w:rFonts w:ascii="Times New Roman" w:hAnsi="Times New Roman" w:cs="Times New Roman"/>
                <w:b w:val="0"/>
                <w:color w:val="000000"/>
                <w:lang w:eastAsia="es-CO"/>
              </w:rPr>
            </w:pPr>
            <w:r w:rsidRPr="005F29F0">
              <w:rPr>
                <w:rFonts w:ascii="Times New Roman" w:hAnsi="Times New Roman" w:cs="Times New Roman"/>
                <w:b w:val="0"/>
                <w:color w:val="000000"/>
                <w:lang w:eastAsia="es-CO"/>
              </w:rPr>
              <w:t>Bosques</w:t>
            </w:r>
          </w:p>
        </w:tc>
        <w:tc>
          <w:tcPr>
            <w:tcW w:w="0" w:type="auto"/>
            <w:vMerge w:val="restart"/>
            <w:tcBorders>
              <w:top w:val="nil"/>
              <w:bottom w:val="nil"/>
            </w:tcBorders>
            <w:vAlign w:val="center"/>
          </w:tcPr>
          <w:p w14:paraId="48BF26D5" w14:textId="77777777" w:rsidR="00A12161" w:rsidRPr="005F29F0" w:rsidRDefault="00A12161" w:rsidP="00317D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Bosques</w:t>
            </w:r>
          </w:p>
        </w:tc>
        <w:tc>
          <w:tcPr>
            <w:tcW w:w="0" w:type="auto"/>
            <w:tcBorders>
              <w:top w:val="nil"/>
              <w:bottom w:val="nil"/>
            </w:tcBorders>
            <w:vAlign w:val="center"/>
          </w:tcPr>
          <w:p w14:paraId="68418AC0" w14:textId="77777777" w:rsidR="00A12161" w:rsidRPr="005F29F0" w:rsidRDefault="00A12161" w:rsidP="00317D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rPr>
              <w:t>Bosques densos</w:t>
            </w:r>
          </w:p>
        </w:tc>
        <w:tc>
          <w:tcPr>
            <w:tcW w:w="0" w:type="auto"/>
            <w:tcBorders>
              <w:top w:val="nil"/>
              <w:bottom w:val="nil"/>
            </w:tcBorders>
            <w:vAlign w:val="center"/>
          </w:tcPr>
          <w:p w14:paraId="3574CBA1" w14:textId="3CAADBB6" w:rsidR="00A12161" w:rsidRPr="005F29F0" w:rsidRDefault="00A12161" w:rsidP="00317D8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Zonas con vegetación arbórea caracterizada por un estrato continuo cuya superficie de cobertura arbórea representa más del 70</w:t>
            </w:r>
            <w:r w:rsidR="00311A74">
              <w:rPr>
                <w:rFonts w:ascii="Times New Roman" w:hAnsi="Times New Roman" w:cs="Times New Roman"/>
                <w:color w:val="000000"/>
                <w:lang w:eastAsia="es-CO"/>
              </w:rPr>
              <w:t xml:space="preserve"> </w:t>
            </w:r>
            <w:r w:rsidRPr="005F29F0">
              <w:rPr>
                <w:rFonts w:ascii="Times New Roman" w:hAnsi="Times New Roman" w:cs="Times New Roman"/>
                <w:color w:val="000000"/>
                <w:lang w:eastAsia="es-CO"/>
              </w:rPr>
              <w:t>% de la superficie total del polígono, con una altura de dosel superior a 15 metros.</w:t>
            </w:r>
          </w:p>
        </w:tc>
      </w:tr>
      <w:tr w:rsidR="00A12161" w:rsidRPr="008F0A66" w14:paraId="15D71490" w14:textId="77777777" w:rsidTr="00317D8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vAlign w:val="center"/>
          </w:tcPr>
          <w:p w14:paraId="1CF174C9" w14:textId="77777777" w:rsidR="00A12161" w:rsidRPr="005F29F0" w:rsidRDefault="00A12161" w:rsidP="00317D8B">
            <w:pPr>
              <w:jc w:val="center"/>
              <w:rPr>
                <w:rFonts w:ascii="Times New Roman" w:hAnsi="Times New Roman" w:cs="Times New Roman"/>
                <w:b w:val="0"/>
                <w:color w:val="000000"/>
                <w:lang w:eastAsia="es-CO"/>
              </w:rPr>
            </w:pPr>
          </w:p>
        </w:tc>
        <w:tc>
          <w:tcPr>
            <w:tcW w:w="0" w:type="auto"/>
            <w:vMerge/>
            <w:tcBorders>
              <w:top w:val="nil"/>
              <w:bottom w:val="nil"/>
            </w:tcBorders>
            <w:vAlign w:val="center"/>
          </w:tcPr>
          <w:p w14:paraId="7619F6B8" w14:textId="77777777" w:rsidR="00A12161" w:rsidRPr="005F29F0" w:rsidRDefault="00A12161" w:rsidP="00317D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p>
        </w:tc>
        <w:tc>
          <w:tcPr>
            <w:tcW w:w="0" w:type="auto"/>
            <w:tcBorders>
              <w:top w:val="nil"/>
              <w:bottom w:val="nil"/>
            </w:tcBorders>
            <w:vAlign w:val="center"/>
          </w:tcPr>
          <w:p w14:paraId="5D1AD76B" w14:textId="77777777" w:rsidR="00A12161" w:rsidRPr="005F29F0" w:rsidRDefault="00A12161" w:rsidP="00317D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rPr>
              <w:t>Bosques abiertos</w:t>
            </w:r>
          </w:p>
        </w:tc>
        <w:tc>
          <w:tcPr>
            <w:tcW w:w="0" w:type="auto"/>
            <w:tcBorders>
              <w:top w:val="nil"/>
              <w:bottom w:val="nil"/>
            </w:tcBorders>
            <w:vAlign w:val="center"/>
          </w:tcPr>
          <w:p w14:paraId="69C71755" w14:textId="15F7B86A" w:rsidR="00A12161" w:rsidRPr="005F29F0" w:rsidRDefault="00A12161" w:rsidP="00317D8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Zonas con vegetación arbórea caracterizada por un estrato discontinuo, con una altura de dosel superior a 15 metros, cuya superficie de cobertura arbórea representa entre el 30</w:t>
            </w:r>
            <w:r w:rsidR="00311A74">
              <w:rPr>
                <w:rFonts w:ascii="Times New Roman" w:hAnsi="Times New Roman" w:cs="Times New Roman"/>
                <w:color w:val="000000"/>
                <w:lang w:eastAsia="es-CO"/>
              </w:rPr>
              <w:t xml:space="preserve"> </w:t>
            </w:r>
            <w:r w:rsidRPr="005F29F0">
              <w:rPr>
                <w:rFonts w:ascii="Times New Roman" w:hAnsi="Times New Roman" w:cs="Times New Roman"/>
                <w:color w:val="000000"/>
                <w:lang w:eastAsia="es-CO"/>
              </w:rPr>
              <w:t>% y el 70</w:t>
            </w:r>
            <w:r w:rsidR="00311A74">
              <w:rPr>
                <w:rFonts w:ascii="Times New Roman" w:hAnsi="Times New Roman" w:cs="Times New Roman"/>
                <w:color w:val="000000"/>
                <w:lang w:eastAsia="es-CO"/>
              </w:rPr>
              <w:t xml:space="preserve"> </w:t>
            </w:r>
            <w:r w:rsidRPr="005F29F0">
              <w:rPr>
                <w:rFonts w:ascii="Times New Roman" w:hAnsi="Times New Roman" w:cs="Times New Roman"/>
                <w:color w:val="000000"/>
                <w:lang w:eastAsia="es-CO"/>
              </w:rPr>
              <w:t>% de la superficie total del polígono.</w:t>
            </w:r>
          </w:p>
        </w:tc>
      </w:tr>
      <w:tr w:rsidR="00A12161" w:rsidRPr="008F0A66" w14:paraId="503937A0" w14:textId="77777777" w:rsidTr="00317D8B">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vAlign w:val="center"/>
          </w:tcPr>
          <w:p w14:paraId="773C9560" w14:textId="77777777" w:rsidR="00A12161" w:rsidRPr="005F29F0" w:rsidRDefault="00A12161" w:rsidP="00317D8B">
            <w:pPr>
              <w:jc w:val="center"/>
              <w:rPr>
                <w:rFonts w:ascii="Times New Roman" w:hAnsi="Times New Roman" w:cs="Times New Roman"/>
                <w:b w:val="0"/>
                <w:color w:val="000000"/>
                <w:lang w:eastAsia="es-CO"/>
              </w:rPr>
            </w:pPr>
          </w:p>
        </w:tc>
        <w:tc>
          <w:tcPr>
            <w:tcW w:w="0" w:type="auto"/>
            <w:vMerge/>
            <w:tcBorders>
              <w:top w:val="nil"/>
              <w:bottom w:val="nil"/>
            </w:tcBorders>
            <w:vAlign w:val="center"/>
          </w:tcPr>
          <w:p w14:paraId="6A3B8580" w14:textId="77777777" w:rsidR="00A12161" w:rsidRPr="005F29F0" w:rsidRDefault="00A12161" w:rsidP="00317D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p>
        </w:tc>
        <w:tc>
          <w:tcPr>
            <w:tcW w:w="0" w:type="auto"/>
            <w:tcBorders>
              <w:top w:val="nil"/>
              <w:bottom w:val="nil"/>
            </w:tcBorders>
            <w:vAlign w:val="center"/>
          </w:tcPr>
          <w:p w14:paraId="087D62A2" w14:textId="2BDB1152" w:rsidR="00A12161" w:rsidRPr="005F29F0" w:rsidRDefault="00A12161" w:rsidP="00317D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rPr>
              <w:t xml:space="preserve">Bosques </w:t>
            </w:r>
            <w:proofErr w:type="spellStart"/>
            <w:r w:rsidRPr="005F29F0">
              <w:rPr>
                <w:rFonts w:ascii="Times New Roman" w:hAnsi="Times New Roman" w:cs="Times New Roman"/>
              </w:rPr>
              <w:t>ripario</w:t>
            </w:r>
            <w:proofErr w:type="spellEnd"/>
          </w:p>
        </w:tc>
        <w:tc>
          <w:tcPr>
            <w:tcW w:w="0" w:type="auto"/>
            <w:tcBorders>
              <w:top w:val="nil"/>
              <w:bottom w:val="nil"/>
            </w:tcBorders>
            <w:vAlign w:val="center"/>
          </w:tcPr>
          <w:p w14:paraId="4D3DA03E" w14:textId="77777777" w:rsidR="00A12161" w:rsidRPr="005F29F0" w:rsidRDefault="00A12161" w:rsidP="00317D8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Cubierta formada por vegetación arbórea situada en los márgenes de los cursos de agua permanentes o temporales.</w:t>
            </w:r>
          </w:p>
        </w:tc>
      </w:tr>
      <w:tr w:rsidR="00A12161" w:rsidRPr="008F0A66" w14:paraId="6D7FAB11" w14:textId="77777777" w:rsidTr="00317D8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vAlign w:val="center"/>
          </w:tcPr>
          <w:p w14:paraId="3E17CB71" w14:textId="77777777" w:rsidR="00A12161" w:rsidRPr="005F29F0" w:rsidRDefault="00A12161" w:rsidP="00317D8B">
            <w:pPr>
              <w:jc w:val="center"/>
              <w:rPr>
                <w:rFonts w:ascii="Times New Roman" w:hAnsi="Times New Roman" w:cs="Times New Roman"/>
                <w:b w:val="0"/>
              </w:rPr>
            </w:pPr>
            <w:r w:rsidRPr="005F29F0">
              <w:rPr>
                <w:rFonts w:ascii="Times New Roman" w:hAnsi="Times New Roman" w:cs="Times New Roman"/>
                <w:b w:val="0"/>
              </w:rPr>
              <w:t>Frailejones</w:t>
            </w:r>
          </w:p>
        </w:tc>
        <w:tc>
          <w:tcPr>
            <w:tcW w:w="0" w:type="auto"/>
            <w:vMerge w:val="restart"/>
            <w:tcBorders>
              <w:top w:val="nil"/>
              <w:bottom w:val="nil"/>
            </w:tcBorders>
            <w:vAlign w:val="center"/>
          </w:tcPr>
          <w:p w14:paraId="31E4917B" w14:textId="77777777" w:rsidR="00A12161" w:rsidRPr="005F29F0" w:rsidRDefault="00A12161" w:rsidP="00317D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F29F0">
              <w:rPr>
                <w:rFonts w:ascii="Times New Roman" w:hAnsi="Times New Roman" w:cs="Times New Roman"/>
              </w:rPr>
              <w:t>Áreas seminaturales</w:t>
            </w:r>
          </w:p>
          <w:p w14:paraId="28ADF6F3" w14:textId="77777777" w:rsidR="00A12161" w:rsidRPr="005F29F0" w:rsidRDefault="00A12161" w:rsidP="00317D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0" w:type="auto"/>
            <w:tcBorders>
              <w:top w:val="nil"/>
              <w:bottom w:val="nil"/>
            </w:tcBorders>
            <w:vAlign w:val="center"/>
          </w:tcPr>
          <w:p w14:paraId="34E784E5" w14:textId="77777777" w:rsidR="00A12161" w:rsidRPr="005F29F0" w:rsidRDefault="00A12161" w:rsidP="00317D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F29F0">
              <w:rPr>
                <w:rFonts w:ascii="Times New Roman" w:hAnsi="Times New Roman" w:cs="Times New Roman"/>
              </w:rPr>
              <w:t>Herbazal denso</w:t>
            </w:r>
          </w:p>
        </w:tc>
        <w:tc>
          <w:tcPr>
            <w:tcW w:w="0" w:type="auto"/>
            <w:tcBorders>
              <w:top w:val="nil"/>
              <w:bottom w:val="nil"/>
            </w:tcBorders>
            <w:vAlign w:val="center"/>
          </w:tcPr>
          <w:p w14:paraId="30E21D02" w14:textId="5472DB01" w:rsidR="00A12161" w:rsidRPr="005F29F0" w:rsidRDefault="00A12161" w:rsidP="00317D8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F29F0">
              <w:rPr>
                <w:rFonts w:ascii="Times New Roman" w:hAnsi="Times New Roman" w:cs="Times New Roman"/>
              </w:rPr>
              <w:t>Cubierta natural constituida por pastizales en altitudes superiores a 3</w:t>
            </w:r>
            <w:r w:rsidR="008A045A">
              <w:rPr>
                <w:rFonts w:ascii="Times New Roman" w:hAnsi="Times New Roman" w:cs="Times New Roman"/>
              </w:rPr>
              <w:t xml:space="preserve"> </w:t>
            </w:r>
            <w:r w:rsidRPr="005F29F0">
              <w:rPr>
                <w:rFonts w:ascii="Times New Roman" w:hAnsi="Times New Roman" w:cs="Times New Roman"/>
              </w:rPr>
              <w:t xml:space="preserve">500 </w:t>
            </w:r>
            <w:r w:rsidR="00E66291" w:rsidRPr="005F29F0">
              <w:rPr>
                <w:rFonts w:ascii="Times New Roman" w:hAnsi="Times New Roman" w:cs="Times New Roman"/>
              </w:rPr>
              <w:t>m s. n. m.</w:t>
            </w:r>
            <w:r w:rsidRPr="005F29F0">
              <w:rPr>
                <w:rFonts w:ascii="Times New Roman" w:hAnsi="Times New Roman" w:cs="Times New Roman"/>
              </w:rPr>
              <w:t xml:space="preserve"> donde no hay presencia de árboles y/o arbustos.</w:t>
            </w:r>
          </w:p>
        </w:tc>
      </w:tr>
      <w:tr w:rsidR="00A12161" w:rsidRPr="008F0A66" w14:paraId="35AEEC56" w14:textId="77777777" w:rsidTr="00317D8B">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vAlign w:val="center"/>
          </w:tcPr>
          <w:p w14:paraId="55D2A71B" w14:textId="77777777" w:rsidR="00A12161" w:rsidRPr="005F29F0" w:rsidRDefault="00A12161" w:rsidP="00317D8B">
            <w:pPr>
              <w:jc w:val="center"/>
              <w:rPr>
                <w:rFonts w:ascii="Times New Roman" w:hAnsi="Times New Roman" w:cs="Times New Roman"/>
                <w:b w:val="0"/>
                <w:color w:val="000000"/>
                <w:lang w:eastAsia="es-CO"/>
              </w:rPr>
            </w:pPr>
            <w:r w:rsidRPr="005F29F0">
              <w:rPr>
                <w:rFonts w:ascii="Times New Roman" w:hAnsi="Times New Roman" w:cs="Times New Roman"/>
                <w:b w:val="0"/>
                <w:color w:val="000000"/>
                <w:lang w:eastAsia="es-CO"/>
              </w:rPr>
              <w:t>Arbustos</w:t>
            </w:r>
          </w:p>
        </w:tc>
        <w:tc>
          <w:tcPr>
            <w:tcW w:w="0" w:type="auto"/>
            <w:vMerge/>
            <w:tcBorders>
              <w:top w:val="nil"/>
              <w:bottom w:val="nil"/>
            </w:tcBorders>
            <w:vAlign w:val="center"/>
          </w:tcPr>
          <w:p w14:paraId="0D61A16F" w14:textId="77777777" w:rsidR="00A12161" w:rsidRPr="005F29F0" w:rsidRDefault="00A12161" w:rsidP="00317D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p>
        </w:tc>
        <w:tc>
          <w:tcPr>
            <w:tcW w:w="0" w:type="auto"/>
            <w:tcBorders>
              <w:top w:val="nil"/>
              <w:bottom w:val="nil"/>
            </w:tcBorders>
            <w:vAlign w:val="center"/>
          </w:tcPr>
          <w:p w14:paraId="757AE501" w14:textId="645E91EE" w:rsidR="00A12161" w:rsidRPr="005F29F0" w:rsidRDefault="00A12161" w:rsidP="00317D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rPr>
              <w:t>Arbust</w:t>
            </w:r>
            <w:r w:rsidR="004630FD" w:rsidRPr="005F29F0">
              <w:rPr>
                <w:rFonts w:ascii="Times New Roman" w:hAnsi="Times New Roman" w:cs="Times New Roman"/>
              </w:rPr>
              <w:t xml:space="preserve">al </w:t>
            </w:r>
            <w:r w:rsidRPr="005F29F0">
              <w:rPr>
                <w:rFonts w:ascii="Times New Roman" w:hAnsi="Times New Roman" w:cs="Times New Roman"/>
              </w:rPr>
              <w:t>denso</w:t>
            </w:r>
          </w:p>
        </w:tc>
        <w:tc>
          <w:tcPr>
            <w:tcW w:w="0" w:type="auto"/>
            <w:tcBorders>
              <w:top w:val="nil"/>
              <w:bottom w:val="nil"/>
            </w:tcBorders>
            <w:vAlign w:val="center"/>
          </w:tcPr>
          <w:p w14:paraId="06B054B9" w14:textId="77777777" w:rsidR="00A12161" w:rsidRPr="005F29F0" w:rsidRDefault="00A12161" w:rsidP="00317D8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Áreas cubiertas por vegetación arbustiva desarrollada naturalmente en diferentes densidades y sustratos con una altura entre 0,5 y 5 m sin un dosel definido.</w:t>
            </w:r>
          </w:p>
        </w:tc>
      </w:tr>
      <w:tr w:rsidR="00A12161" w:rsidRPr="008F0A66" w14:paraId="27D82272" w14:textId="77777777" w:rsidTr="00317D8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vAlign w:val="center"/>
          </w:tcPr>
          <w:p w14:paraId="12AD82C0" w14:textId="77777777" w:rsidR="00A12161" w:rsidRPr="005F29F0" w:rsidRDefault="00A12161" w:rsidP="00317D8B">
            <w:pPr>
              <w:jc w:val="center"/>
              <w:rPr>
                <w:rFonts w:ascii="Times New Roman" w:hAnsi="Times New Roman" w:cs="Times New Roman"/>
                <w:b w:val="0"/>
                <w:color w:val="000000"/>
                <w:lang w:eastAsia="es-CO"/>
              </w:rPr>
            </w:pPr>
            <w:r w:rsidRPr="005F29F0">
              <w:rPr>
                <w:rFonts w:ascii="Times New Roman" w:hAnsi="Times New Roman" w:cs="Times New Roman"/>
                <w:b w:val="0"/>
                <w:color w:val="000000"/>
                <w:lang w:eastAsia="es-CO"/>
              </w:rPr>
              <w:t>Áreas arenosas</w:t>
            </w:r>
          </w:p>
        </w:tc>
        <w:tc>
          <w:tcPr>
            <w:tcW w:w="0" w:type="auto"/>
            <w:vMerge/>
            <w:tcBorders>
              <w:top w:val="nil"/>
              <w:bottom w:val="nil"/>
            </w:tcBorders>
            <w:vAlign w:val="center"/>
          </w:tcPr>
          <w:p w14:paraId="257DBB9F" w14:textId="77777777" w:rsidR="00A12161" w:rsidRPr="005F29F0" w:rsidRDefault="00A12161" w:rsidP="00317D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p>
        </w:tc>
        <w:tc>
          <w:tcPr>
            <w:tcW w:w="0" w:type="auto"/>
            <w:tcBorders>
              <w:top w:val="nil"/>
              <w:bottom w:val="nil"/>
            </w:tcBorders>
            <w:vAlign w:val="center"/>
          </w:tcPr>
          <w:p w14:paraId="63937B41" w14:textId="77777777" w:rsidR="00A12161" w:rsidRPr="005F29F0" w:rsidRDefault="00A12161" w:rsidP="00317D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rPr>
              <w:t>Zonas arenosas naturales</w:t>
            </w:r>
          </w:p>
        </w:tc>
        <w:tc>
          <w:tcPr>
            <w:tcW w:w="0" w:type="auto"/>
            <w:tcBorders>
              <w:top w:val="nil"/>
              <w:bottom w:val="nil"/>
            </w:tcBorders>
            <w:vAlign w:val="center"/>
          </w:tcPr>
          <w:p w14:paraId="2BEC6B2B" w14:textId="77777777" w:rsidR="00A12161" w:rsidRPr="005F29F0" w:rsidRDefault="00A12161" w:rsidP="00317D8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Terreno compuesto principalmente por suelos arenosos y pedregosos, generalmente desprovisto de vegetación.</w:t>
            </w:r>
          </w:p>
        </w:tc>
      </w:tr>
      <w:tr w:rsidR="00A12161" w:rsidRPr="008F0A66" w14:paraId="0F1FF543" w14:textId="77777777" w:rsidTr="00317D8B">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vAlign w:val="center"/>
          </w:tcPr>
          <w:p w14:paraId="29AE3061" w14:textId="77777777" w:rsidR="00A12161" w:rsidRPr="005F29F0" w:rsidRDefault="00A12161" w:rsidP="00317D8B">
            <w:pPr>
              <w:jc w:val="center"/>
              <w:rPr>
                <w:rFonts w:ascii="Times New Roman" w:hAnsi="Times New Roman" w:cs="Times New Roman"/>
                <w:b w:val="0"/>
              </w:rPr>
            </w:pPr>
            <w:r w:rsidRPr="005F29F0">
              <w:rPr>
                <w:rFonts w:ascii="Times New Roman" w:hAnsi="Times New Roman" w:cs="Times New Roman"/>
                <w:b w:val="0"/>
              </w:rPr>
              <w:t>Afloramiento rocoso</w:t>
            </w:r>
          </w:p>
        </w:tc>
        <w:tc>
          <w:tcPr>
            <w:tcW w:w="0" w:type="auto"/>
            <w:vMerge/>
            <w:tcBorders>
              <w:top w:val="nil"/>
              <w:bottom w:val="nil"/>
            </w:tcBorders>
            <w:vAlign w:val="center"/>
          </w:tcPr>
          <w:p w14:paraId="1A82BF39" w14:textId="77777777" w:rsidR="00A12161" w:rsidRPr="005F29F0" w:rsidRDefault="00A12161" w:rsidP="00317D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p>
        </w:tc>
        <w:tc>
          <w:tcPr>
            <w:tcW w:w="0" w:type="auto"/>
            <w:tcBorders>
              <w:top w:val="nil"/>
              <w:bottom w:val="nil"/>
            </w:tcBorders>
            <w:vAlign w:val="center"/>
          </w:tcPr>
          <w:p w14:paraId="24EEBA36" w14:textId="77777777" w:rsidR="00A12161" w:rsidRPr="005F29F0" w:rsidRDefault="00A12161" w:rsidP="00317D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rPr>
              <w:t>Afloramiento rocoso</w:t>
            </w:r>
          </w:p>
        </w:tc>
        <w:tc>
          <w:tcPr>
            <w:tcW w:w="0" w:type="auto"/>
            <w:tcBorders>
              <w:top w:val="nil"/>
              <w:bottom w:val="nil"/>
            </w:tcBorders>
            <w:vAlign w:val="center"/>
          </w:tcPr>
          <w:p w14:paraId="756A6E8C" w14:textId="77777777" w:rsidR="00A12161" w:rsidRPr="005F29F0" w:rsidRDefault="00A12161" w:rsidP="00317D8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lang w:eastAsia="es-CO"/>
              </w:rPr>
            </w:pPr>
            <w:r w:rsidRPr="005F29F0">
              <w:rPr>
                <w:rFonts w:ascii="Times New Roman" w:hAnsi="Times New Roman" w:cs="Times New Roman"/>
              </w:rPr>
              <w:t>Zonas en las que la superficie del terreno está formada por capas de roca expuestas, sin desarrollo de la vegetación, formando escarpes y acantilados.</w:t>
            </w:r>
          </w:p>
        </w:tc>
      </w:tr>
      <w:tr w:rsidR="00A12161" w:rsidRPr="008F0A66" w14:paraId="18D55AF3" w14:textId="77777777" w:rsidTr="00317D8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vAlign w:val="center"/>
          </w:tcPr>
          <w:p w14:paraId="5810BD51" w14:textId="77777777" w:rsidR="00A12161" w:rsidRPr="005F29F0" w:rsidRDefault="00A12161" w:rsidP="00317D8B">
            <w:pPr>
              <w:jc w:val="center"/>
              <w:rPr>
                <w:rFonts w:ascii="Times New Roman" w:hAnsi="Times New Roman" w:cs="Times New Roman"/>
                <w:b w:val="0"/>
                <w:color w:val="000000"/>
                <w:lang w:eastAsia="es-CO"/>
              </w:rPr>
            </w:pPr>
            <w:r w:rsidRPr="005F29F0">
              <w:rPr>
                <w:rFonts w:ascii="Times New Roman" w:hAnsi="Times New Roman" w:cs="Times New Roman"/>
                <w:b w:val="0"/>
                <w:color w:val="000000"/>
                <w:lang w:eastAsia="es-CO"/>
              </w:rPr>
              <w:t>Zonas glaciares</w:t>
            </w:r>
          </w:p>
        </w:tc>
        <w:tc>
          <w:tcPr>
            <w:tcW w:w="0" w:type="auto"/>
            <w:vMerge/>
            <w:tcBorders>
              <w:top w:val="nil"/>
              <w:bottom w:val="nil"/>
            </w:tcBorders>
            <w:vAlign w:val="center"/>
          </w:tcPr>
          <w:p w14:paraId="153BAC30" w14:textId="77777777" w:rsidR="00A12161" w:rsidRPr="005F29F0" w:rsidRDefault="00A12161" w:rsidP="00317D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p>
        </w:tc>
        <w:tc>
          <w:tcPr>
            <w:tcW w:w="0" w:type="auto"/>
            <w:tcBorders>
              <w:top w:val="nil"/>
              <w:bottom w:val="nil"/>
            </w:tcBorders>
            <w:vAlign w:val="center"/>
          </w:tcPr>
          <w:p w14:paraId="2D496629" w14:textId="77777777" w:rsidR="00A12161" w:rsidRPr="005F29F0" w:rsidRDefault="00A12161" w:rsidP="00317D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rPr>
              <w:t>Zonas glaciares</w:t>
            </w:r>
          </w:p>
        </w:tc>
        <w:tc>
          <w:tcPr>
            <w:tcW w:w="0" w:type="auto"/>
            <w:tcBorders>
              <w:top w:val="nil"/>
              <w:bottom w:val="nil"/>
            </w:tcBorders>
            <w:vAlign w:val="center"/>
          </w:tcPr>
          <w:p w14:paraId="73E0F9A0" w14:textId="77777777" w:rsidR="00A12161" w:rsidRPr="005F29F0" w:rsidRDefault="00A12161" w:rsidP="00317D8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zonas cubiertas por hielo permanente y nieve ocasional se encuentran en la cumbre y las laderas.</w:t>
            </w:r>
          </w:p>
        </w:tc>
      </w:tr>
      <w:tr w:rsidR="00A12161" w:rsidRPr="008F0A66" w14:paraId="31CA5676" w14:textId="77777777" w:rsidTr="00317D8B">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vAlign w:val="center"/>
          </w:tcPr>
          <w:p w14:paraId="4C0EDE70" w14:textId="77777777" w:rsidR="00A12161" w:rsidRPr="005F29F0" w:rsidRDefault="00A12161" w:rsidP="00317D8B">
            <w:pPr>
              <w:jc w:val="center"/>
              <w:rPr>
                <w:rFonts w:ascii="Times New Roman" w:hAnsi="Times New Roman" w:cs="Times New Roman"/>
                <w:b w:val="0"/>
              </w:rPr>
            </w:pPr>
            <w:r w:rsidRPr="005F29F0">
              <w:rPr>
                <w:rFonts w:ascii="Times New Roman" w:hAnsi="Times New Roman" w:cs="Times New Roman"/>
                <w:b w:val="0"/>
              </w:rPr>
              <w:t>-</w:t>
            </w:r>
          </w:p>
        </w:tc>
        <w:tc>
          <w:tcPr>
            <w:tcW w:w="0" w:type="auto"/>
            <w:tcBorders>
              <w:top w:val="nil"/>
              <w:bottom w:val="nil"/>
            </w:tcBorders>
            <w:vAlign w:val="center"/>
          </w:tcPr>
          <w:p w14:paraId="7178576F" w14:textId="77777777" w:rsidR="00A12161" w:rsidRPr="005F29F0" w:rsidRDefault="00A12161" w:rsidP="00317D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rPr>
              <w:t>Áreas húmedas</w:t>
            </w:r>
          </w:p>
        </w:tc>
        <w:tc>
          <w:tcPr>
            <w:tcW w:w="0" w:type="auto"/>
            <w:tcBorders>
              <w:top w:val="nil"/>
              <w:bottom w:val="nil"/>
            </w:tcBorders>
            <w:vAlign w:val="center"/>
          </w:tcPr>
          <w:p w14:paraId="30BF3AFB" w14:textId="3D18F806" w:rsidR="00A12161" w:rsidRPr="005F29F0" w:rsidRDefault="00A12161" w:rsidP="00317D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rPr>
              <w:t>Turberas</w:t>
            </w:r>
          </w:p>
        </w:tc>
        <w:tc>
          <w:tcPr>
            <w:tcW w:w="0" w:type="auto"/>
            <w:tcBorders>
              <w:top w:val="nil"/>
              <w:bottom w:val="nil"/>
            </w:tcBorders>
            <w:vAlign w:val="center"/>
          </w:tcPr>
          <w:p w14:paraId="33467A30" w14:textId="5548A980" w:rsidR="00A12161" w:rsidRPr="005F29F0" w:rsidRDefault="00A12161" w:rsidP="00317D8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lang w:eastAsia="es-CO"/>
              </w:rPr>
            </w:pPr>
            <w:r w:rsidRPr="005F29F0">
              <w:rPr>
                <w:rFonts w:ascii="Times New Roman" w:hAnsi="Times New Roman" w:cs="Times New Roman"/>
              </w:rPr>
              <w:t>Terreno pantanoso, de textura esponjosa, cuyo suelo está compuesto principalmente por musgos y materia vegetal descompuesta.  Se encuentran en zonas llanas por encima de los 4</w:t>
            </w:r>
            <w:r w:rsidR="008A045A">
              <w:rPr>
                <w:rFonts w:ascii="Times New Roman" w:hAnsi="Times New Roman" w:cs="Times New Roman"/>
              </w:rPr>
              <w:t xml:space="preserve"> </w:t>
            </w:r>
            <w:r w:rsidRPr="005F29F0">
              <w:rPr>
                <w:rFonts w:ascii="Times New Roman" w:hAnsi="Times New Roman" w:cs="Times New Roman"/>
              </w:rPr>
              <w:t xml:space="preserve">000 </w:t>
            </w:r>
            <w:r w:rsidR="00E66291" w:rsidRPr="005F29F0">
              <w:rPr>
                <w:rFonts w:ascii="Times New Roman" w:hAnsi="Times New Roman" w:cs="Times New Roman"/>
              </w:rPr>
              <w:t>m s. n. m.</w:t>
            </w:r>
          </w:p>
        </w:tc>
      </w:tr>
      <w:tr w:rsidR="00A12161" w:rsidRPr="008F0A66" w14:paraId="431CAB40" w14:textId="77777777" w:rsidTr="00317D8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il"/>
              <w:bottom w:val="nil"/>
            </w:tcBorders>
            <w:vAlign w:val="center"/>
          </w:tcPr>
          <w:p w14:paraId="3A63AA3C" w14:textId="77777777" w:rsidR="00A12161" w:rsidRPr="005F29F0" w:rsidRDefault="00A12161" w:rsidP="00317D8B">
            <w:pPr>
              <w:jc w:val="center"/>
              <w:rPr>
                <w:rFonts w:ascii="Times New Roman" w:hAnsi="Times New Roman" w:cs="Times New Roman"/>
                <w:b w:val="0"/>
              </w:rPr>
            </w:pPr>
            <w:r w:rsidRPr="005F29F0">
              <w:rPr>
                <w:rFonts w:ascii="Times New Roman" w:hAnsi="Times New Roman" w:cs="Times New Roman"/>
                <w:b w:val="0"/>
              </w:rPr>
              <w:t>Cuerpos de agua</w:t>
            </w:r>
          </w:p>
        </w:tc>
        <w:tc>
          <w:tcPr>
            <w:tcW w:w="0" w:type="auto"/>
            <w:vMerge w:val="restart"/>
            <w:tcBorders>
              <w:top w:val="nil"/>
              <w:bottom w:val="nil"/>
            </w:tcBorders>
            <w:vAlign w:val="center"/>
          </w:tcPr>
          <w:p w14:paraId="1C869092" w14:textId="77777777" w:rsidR="00A12161" w:rsidRPr="005F29F0" w:rsidRDefault="00A12161" w:rsidP="00317D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F29F0">
              <w:rPr>
                <w:rFonts w:ascii="Times New Roman" w:hAnsi="Times New Roman" w:cs="Times New Roman"/>
              </w:rPr>
              <w:t>Superficies de agua</w:t>
            </w:r>
          </w:p>
        </w:tc>
        <w:tc>
          <w:tcPr>
            <w:tcW w:w="0" w:type="auto"/>
            <w:tcBorders>
              <w:top w:val="nil"/>
              <w:bottom w:val="nil"/>
            </w:tcBorders>
            <w:vAlign w:val="center"/>
          </w:tcPr>
          <w:p w14:paraId="71650388" w14:textId="77777777" w:rsidR="00A12161" w:rsidRPr="005F29F0" w:rsidRDefault="00A12161" w:rsidP="00317D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F29F0">
              <w:rPr>
                <w:rFonts w:ascii="Times New Roman" w:hAnsi="Times New Roman" w:cs="Times New Roman"/>
              </w:rPr>
              <w:t>Lagunas</w:t>
            </w:r>
          </w:p>
        </w:tc>
        <w:tc>
          <w:tcPr>
            <w:tcW w:w="0" w:type="auto"/>
            <w:tcBorders>
              <w:top w:val="nil"/>
              <w:bottom w:val="nil"/>
            </w:tcBorders>
            <w:vAlign w:val="center"/>
          </w:tcPr>
          <w:p w14:paraId="4B457815" w14:textId="75807424" w:rsidR="00A12161" w:rsidRPr="005F29F0" w:rsidRDefault="00306DA3" w:rsidP="00317D8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lang w:eastAsia="es-CO"/>
              </w:rPr>
            </w:pPr>
            <w:r>
              <w:rPr>
                <w:rFonts w:ascii="Times New Roman" w:hAnsi="Times New Roman" w:cs="Times New Roman"/>
                <w:shd w:val="clear" w:color="auto" w:fill="FFFFFF"/>
              </w:rPr>
              <w:t>S</w:t>
            </w:r>
            <w:r w:rsidR="00A12161" w:rsidRPr="005F29F0">
              <w:rPr>
                <w:rFonts w:ascii="Times New Roman" w:hAnsi="Times New Roman" w:cs="Times New Roman"/>
                <w:shd w:val="clear" w:color="auto" w:fill="FFFFFF"/>
              </w:rPr>
              <w:t>uperficies naturales de agua dulce o los embalses en zonas de montaña pueden estar conectados a un río.</w:t>
            </w:r>
          </w:p>
        </w:tc>
      </w:tr>
      <w:tr w:rsidR="00A12161" w:rsidRPr="008F0A66" w14:paraId="13154E67" w14:textId="77777777" w:rsidTr="00317D8B">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tcBorders>
            <w:vAlign w:val="center"/>
          </w:tcPr>
          <w:p w14:paraId="3DE28620" w14:textId="77777777" w:rsidR="00A12161" w:rsidRPr="005F29F0" w:rsidRDefault="00A12161" w:rsidP="00317D8B">
            <w:pPr>
              <w:jc w:val="center"/>
              <w:rPr>
                <w:rFonts w:ascii="Times New Roman" w:hAnsi="Times New Roman" w:cs="Times New Roman"/>
              </w:rPr>
            </w:pPr>
          </w:p>
        </w:tc>
        <w:tc>
          <w:tcPr>
            <w:tcW w:w="0" w:type="auto"/>
            <w:vMerge/>
            <w:tcBorders>
              <w:top w:val="nil"/>
              <w:bottom w:val="single" w:sz="4" w:space="0" w:color="auto"/>
            </w:tcBorders>
            <w:vAlign w:val="center"/>
          </w:tcPr>
          <w:p w14:paraId="3640453B" w14:textId="77777777" w:rsidR="00A12161" w:rsidRPr="005F29F0" w:rsidRDefault="00A12161" w:rsidP="00317D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highlight w:val="yellow"/>
              </w:rPr>
            </w:pPr>
          </w:p>
        </w:tc>
        <w:tc>
          <w:tcPr>
            <w:tcW w:w="0" w:type="auto"/>
            <w:tcBorders>
              <w:top w:val="nil"/>
              <w:bottom w:val="single" w:sz="4" w:space="0" w:color="auto"/>
            </w:tcBorders>
            <w:vAlign w:val="center"/>
          </w:tcPr>
          <w:p w14:paraId="5AACA679" w14:textId="77777777" w:rsidR="00A12161" w:rsidRPr="005F29F0" w:rsidRDefault="00A12161" w:rsidP="00317D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F29F0">
              <w:rPr>
                <w:rFonts w:ascii="Times New Roman" w:hAnsi="Times New Roman" w:cs="Times New Roman"/>
              </w:rPr>
              <w:t>Ríos</w:t>
            </w:r>
          </w:p>
        </w:tc>
        <w:tc>
          <w:tcPr>
            <w:tcW w:w="0" w:type="auto"/>
            <w:tcBorders>
              <w:top w:val="nil"/>
              <w:bottom w:val="single" w:sz="4" w:space="0" w:color="auto"/>
            </w:tcBorders>
            <w:vAlign w:val="center"/>
          </w:tcPr>
          <w:p w14:paraId="2C7B5915" w14:textId="77777777" w:rsidR="00A12161" w:rsidRPr="005F29F0" w:rsidRDefault="00A12161" w:rsidP="00317D8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lang w:eastAsia="es-CO"/>
              </w:rPr>
            </w:pPr>
            <w:r w:rsidRPr="005F29F0">
              <w:rPr>
                <w:rFonts w:ascii="Times New Roman" w:hAnsi="Times New Roman" w:cs="Times New Roman"/>
                <w:shd w:val="clear" w:color="auto" w:fill="FFFFFF"/>
              </w:rPr>
              <w:t>Un curso de agua natural que fluye continuamente y tiene un caudal considerable.</w:t>
            </w:r>
          </w:p>
        </w:tc>
      </w:tr>
    </w:tbl>
    <w:p w14:paraId="3CB18DC8" w14:textId="029906EE" w:rsidR="00436EE4" w:rsidRPr="00F67A0F" w:rsidRDefault="00436EE4" w:rsidP="00DF0110">
      <w:pPr>
        <w:spacing w:after="0" w:line="240" w:lineRule="auto"/>
        <w:rPr>
          <w:rFonts w:ascii="Times New Roman" w:hAnsi="Times New Roman" w:cs="Times New Roman"/>
        </w:rPr>
      </w:pPr>
    </w:p>
    <w:p w14:paraId="25751B43" w14:textId="6B61A29E" w:rsidR="00436EE4" w:rsidRDefault="00E364FC" w:rsidP="00DF01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La capa</w:t>
      </w:r>
      <w:r w:rsidR="00436EE4" w:rsidRPr="00971D48">
        <w:rPr>
          <w:rFonts w:ascii="Times New Roman" w:hAnsi="Times New Roman" w:cs="Times New Roman"/>
          <w:sz w:val="24"/>
          <w:szCs w:val="24"/>
        </w:rPr>
        <w:t xml:space="preserve"> </w:t>
      </w:r>
      <w:r>
        <w:rPr>
          <w:rFonts w:ascii="Times New Roman" w:hAnsi="Times New Roman" w:cs="Times New Roman"/>
          <w:sz w:val="24"/>
          <w:szCs w:val="24"/>
        </w:rPr>
        <w:t xml:space="preserve">de </w:t>
      </w:r>
      <w:r w:rsidR="00436EE4" w:rsidRPr="00971D48">
        <w:rPr>
          <w:rFonts w:ascii="Times New Roman" w:hAnsi="Times New Roman" w:cs="Times New Roman"/>
          <w:sz w:val="24"/>
          <w:szCs w:val="24"/>
        </w:rPr>
        <w:t>polígonos vectoriales</w:t>
      </w:r>
      <w:r>
        <w:rPr>
          <w:rFonts w:ascii="Times New Roman" w:hAnsi="Times New Roman" w:cs="Times New Roman"/>
          <w:sz w:val="24"/>
          <w:szCs w:val="24"/>
        </w:rPr>
        <w:t xml:space="preserve"> </w:t>
      </w:r>
      <w:r w:rsidR="00436EE4" w:rsidRPr="00971D48">
        <w:rPr>
          <w:rFonts w:ascii="Times New Roman" w:hAnsi="Times New Roman" w:cs="Times New Roman"/>
          <w:sz w:val="24"/>
          <w:szCs w:val="24"/>
        </w:rPr>
        <w:t>(</w:t>
      </w:r>
      <w:r w:rsidR="00436EE4" w:rsidRPr="00145603">
        <w:rPr>
          <w:rFonts w:ascii="Times New Roman" w:hAnsi="Times New Roman" w:cs="Times New Roman"/>
          <w:b/>
          <w:bCs/>
          <w:sz w:val="24"/>
          <w:szCs w:val="24"/>
        </w:rPr>
        <w:t>Figura 1</w:t>
      </w:r>
      <w:r w:rsidR="006652B7">
        <w:rPr>
          <w:rFonts w:ascii="Times New Roman" w:hAnsi="Times New Roman" w:cs="Times New Roman"/>
          <w:b/>
          <w:bCs/>
          <w:sz w:val="24"/>
          <w:szCs w:val="24"/>
        </w:rPr>
        <w:t>1</w:t>
      </w:r>
      <w:r w:rsidR="003B2012">
        <w:rPr>
          <w:rFonts w:ascii="Times New Roman" w:hAnsi="Times New Roman" w:cs="Times New Roman"/>
          <w:b/>
          <w:bCs/>
          <w:sz w:val="24"/>
          <w:szCs w:val="24"/>
        </w:rPr>
        <w:t xml:space="preserve"> </w:t>
      </w:r>
      <w:r w:rsidR="00436EE4" w:rsidRPr="00145603">
        <w:rPr>
          <w:rFonts w:ascii="Times New Roman" w:hAnsi="Times New Roman" w:cs="Times New Roman"/>
          <w:b/>
          <w:bCs/>
          <w:sz w:val="24"/>
          <w:szCs w:val="24"/>
        </w:rPr>
        <w:t>C</w:t>
      </w:r>
      <w:r w:rsidR="00436EE4" w:rsidRPr="00971D48">
        <w:rPr>
          <w:rFonts w:ascii="Times New Roman" w:hAnsi="Times New Roman" w:cs="Times New Roman"/>
          <w:sz w:val="24"/>
          <w:szCs w:val="24"/>
        </w:rPr>
        <w:t>) reflej</w:t>
      </w:r>
      <w:r>
        <w:rPr>
          <w:rFonts w:ascii="Times New Roman" w:hAnsi="Times New Roman" w:cs="Times New Roman"/>
          <w:sz w:val="24"/>
          <w:szCs w:val="24"/>
        </w:rPr>
        <w:t>ó</w:t>
      </w:r>
      <w:r w:rsidR="00436EE4" w:rsidRPr="00971D48">
        <w:rPr>
          <w:rFonts w:ascii="Times New Roman" w:hAnsi="Times New Roman" w:cs="Times New Roman"/>
          <w:sz w:val="24"/>
          <w:szCs w:val="24"/>
        </w:rPr>
        <w:t xml:space="preserve"> el esquema de clasificación de </w:t>
      </w:r>
      <w:r w:rsidR="00E66291">
        <w:rPr>
          <w:rFonts w:ascii="Times New Roman" w:hAnsi="Times New Roman" w:cs="Times New Roman"/>
          <w:sz w:val="24"/>
          <w:szCs w:val="24"/>
        </w:rPr>
        <w:t>coberturas</w:t>
      </w:r>
      <w:r w:rsidR="00436EE4" w:rsidRPr="00971D48">
        <w:rPr>
          <w:rFonts w:ascii="Times New Roman" w:hAnsi="Times New Roman" w:cs="Times New Roman"/>
          <w:sz w:val="24"/>
          <w:szCs w:val="24"/>
        </w:rPr>
        <w:t xml:space="preserve"> para Colombia. Esta capa se destacó por contener semánticamente las nuevas categorías en la tabla de atributos y una validación topológica que eliminó errores en el proceso de edición, además, todos los polígonos digitalizados tienen un UM</w:t>
      </w:r>
      <w:r w:rsidR="00436EE4">
        <w:rPr>
          <w:rFonts w:ascii="Times New Roman" w:hAnsi="Times New Roman" w:cs="Times New Roman"/>
          <w:sz w:val="24"/>
          <w:szCs w:val="24"/>
        </w:rPr>
        <w:t>C</w:t>
      </w:r>
      <w:r w:rsidR="00436EE4" w:rsidRPr="00971D48">
        <w:rPr>
          <w:rFonts w:ascii="Times New Roman" w:hAnsi="Times New Roman" w:cs="Times New Roman"/>
          <w:sz w:val="24"/>
          <w:szCs w:val="24"/>
        </w:rPr>
        <w:t xml:space="preserve"> de 1 </w:t>
      </w:r>
      <w:r w:rsidR="00436EE4">
        <w:rPr>
          <w:rFonts w:ascii="Times New Roman" w:hAnsi="Times New Roman" w:cs="Times New Roman"/>
          <w:sz w:val="24"/>
          <w:szCs w:val="24"/>
        </w:rPr>
        <w:t>km</w:t>
      </w:r>
      <w:r w:rsidR="00436EE4">
        <w:rPr>
          <w:rFonts w:ascii="Times New Roman" w:hAnsi="Times New Roman" w:cs="Times New Roman"/>
          <w:sz w:val="24"/>
          <w:szCs w:val="24"/>
          <w:vertAlign w:val="superscript"/>
        </w:rPr>
        <w:t>2</w:t>
      </w:r>
      <w:r w:rsidR="00436EE4" w:rsidRPr="00971D48">
        <w:rPr>
          <w:rFonts w:ascii="Times New Roman" w:hAnsi="Times New Roman" w:cs="Times New Roman"/>
          <w:sz w:val="24"/>
          <w:szCs w:val="24"/>
        </w:rPr>
        <w:t xml:space="preserve"> que cumplió con la condición para la cartografía temática a escala 1:25</w:t>
      </w:r>
      <w:r w:rsidR="00436EE4">
        <w:rPr>
          <w:rFonts w:ascii="Times New Roman" w:hAnsi="Times New Roman" w:cs="Times New Roman"/>
          <w:sz w:val="24"/>
          <w:szCs w:val="24"/>
        </w:rPr>
        <w:t xml:space="preserve"> </w:t>
      </w:r>
      <w:r w:rsidR="00436EE4" w:rsidRPr="00971D48">
        <w:rPr>
          <w:rFonts w:ascii="Times New Roman" w:hAnsi="Times New Roman" w:cs="Times New Roman"/>
          <w:sz w:val="24"/>
          <w:szCs w:val="24"/>
        </w:rPr>
        <w:t>000.</w:t>
      </w:r>
    </w:p>
    <w:p w14:paraId="18A3A7B8" w14:textId="77777777" w:rsidR="00436EE4" w:rsidRDefault="00436EE4" w:rsidP="00436EE4">
      <w:pPr>
        <w:spacing w:after="0"/>
        <w:jc w:val="both"/>
        <w:rPr>
          <w:rFonts w:ascii="Times New Roman" w:hAnsi="Times New Roman" w:cs="Times New Roman"/>
          <w:sz w:val="24"/>
          <w:szCs w:val="24"/>
        </w:rPr>
      </w:pPr>
    </w:p>
    <w:p w14:paraId="5965F12B" w14:textId="77777777" w:rsidR="00436EE4" w:rsidRPr="00971D48" w:rsidRDefault="00436EE4" w:rsidP="00436EE4">
      <w:pPr>
        <w:spacing w:after="0"/>
        <w:jc w:val="both"/>
        <w:rPr>
          <w:rFonts w:ascii="Times New Roman" w:hAnsi="Times New Roman" w:cs="Times New Roman"/>
          <w:sz w:val="24"/>
          <w:szCs w:val="24"/>
        </w:rPr>
      </w:pPr>
      <w:r>
        <w:rPr>
          <w:noProof/>
          <w:lang w:eastAsia="es-CO"/>
        </w:rPr>
        <w:lastRenderedPageBreak/>
        <w:drawing>
          <wp:inline distT="0" distB="0" distL="0" distR="0" wp14:anchorId="71B061CB" wp14:editId="16A4A1E8">
            <wp:extent cx="5646094" cy="1800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46094" cy="1800000"/>
                    </a:xfrm>
                    <a:prstGeom prst="rect">
                      <a:avLst/>
                    </a:prstGeom>
                    <a:noFill/>
                    <a:ln>
                      <a:noFill/>
                    </a:ln>
                  </pic:spPr>
                </pic:pic>
              </a:graphicData>
            </a:graphic>
          </wp:inline>
        </w:drawing>
      </w:r>
    </w:p>
    <w:p w14:paraId="36E1E8B8" w14:textId="3B9E99FE" w:rsidR="00436EE4" w:rsidRPr="00874072" w:rsidRDefault="00436EE4" w:rsidP="00DF0110">
      <w:pPr>
        <w:spacing w:after="0" w:line="240" w:lineRule="auto"/>
        <w:jc w:val="both"/>
        <w:rPr>
          <w:rFonts w:ascii="Times New Roman" w:hAnsi="Times New Roman" w:cs="Times New Roman"/>
          <w:sz w:val="24"/>
          <w:szCs w:val="24"/>
        </w:rPr>
      </w:pPr>
      <w:r w:rsidRPr="00874072">
        <w:rPr>
          <w:rFonts w:ascii="Times New Roman" w:hAnsi="Times New Roman" w:cs="Times New Roman"/>
          <w:b/>
          <w:bCs/>
          <w:sz w:val="24"/>
          <w:szCs w:val="24"/>
        </w:rPr>
        <w:t>Figura 1</w:t>
      </w:r>
      <w:r w:rsidR="006652B7" w:rsidRPr="00874072">
        <w:rPr>
          <w:rFonts w:ascii="Times New Roman" w:hAnsi="Times New Roman" w:cs="Times New Roman"/>
          <w:b/>
          <w:bCs/>
          <w:sz w:val="24"/>
          <w:szCs w:val="24"/>
        </w:rPr>
        <w:t>1</w:t>
      </w:r>
      <w:r w:rsidRPr="00874072">
        <w:rPr>
          <w:rFonts w:ascii="Times New Roman" w:hAnsi="Times New Roman" w:cs="Times New Roman"/>
          <w:b/>
          <w:bCs/>
          <w:sz w:val="24"/>
          <w:szCs w:val="24"/>
        </w:rPr>
        <w:t>.</w:t>
      </w:r>
      <w:r w:rsidRPr="00874072">
        <w:rPr>
          <w:rFonts w:ascii="Times New Roman" w:hAnsi="Times New Roman" w:cs="Times New Roman"/>
          <w:sz w:val="24"/>
          <w:szCs w:val="24"/>
        </w:rPr>
        <w:t xml:space="preserve"> A) Imagen RE mejorada, B) Clasificación ML supervisada y C) polígonos digitalizados soportados de A y B para la homologación del esquema de clasificación de </w:t>
      </w:r>
      <w:r w:rsidR="009C0B3B" w:rsidRPr="00874072">
        <w:rPr>
          <w:rFonts w:ascii="Times New Roman" w:hAnsi="Times New Roman" w:cs="Times New Roman"/>
          <w:sz w:val="24"/>
          <w:szCs w:val="24"/>
        </w:rPr>
        <w:t>coberturas de</w:t>
      </w:r>
      <w:r w:rsidRPr="00874072">
        <w:rPr>
          <w:rFonts w:ascii="Times New Roman" w:hAnsi="Times New Roman" w:cs="Times New Roman"/>
          <w:sz w:val="24"/>
          <w:szCs w:val="24"/>
        </w:rPr>
        <w:t xml:space="preserve"> </w:t>
      </w:r>
      <w:r w:rsidR="009C0B3B" w:rsidRPr="00874072">
        <w:rPr>
          <w:rFonts w:ascii="Times New Roman" w:hAnsi="Times New Roman" w:cs="Times New Roman"/>
          <w:sz w:val="24"/>
          <w:szCs w:val="24"/>
        </w:rPr>
        <w:t>Colombia</w:t>
      </w:r>
      <w:r w:rsidRPr="00874072">
        <w:rPr>
          <w:rFonts w:ascii="Times New Roman" w:hAnsi="Times New Roman" w:cs="Times New Roman"/>
          <w:sz w:val="24"/>
          <w:szCs w:val="24"/>
        </w:rPr>
        <w:t>.</w:t>
      </w:r>
    </w:p>
    <w:p w14:paraId="1E4036F5" w14:textId="5137881C" w:rsidR="00E364FC" w:rsidRPr="00874072" w:rsidRDefault="00436EE4" w:rsidP="00DF0110">
      <w:pPr>
        <w:spacing w:after="0" w:line="240" w:lineRule="auto"/>
        <w:rPr>
          <w:rFonts w:ascii="Times New Roman" w:hAnsi="Times New Roman" w:cs="Times New Roman"/>
          <w:sz w:val="24"/>
          <w:szCs w:val="24"/>
          <w:lang w:val="en-US"/>
        </w:rPr>
      </w:pPr>
      <w:r w:rsidRPr="00874072">
        <w:rPr>
          <w:rFonts w:ascii="Times New Roman" w:hAnsi="Times New Roman" w:cs="Times New Roman"/>
          <w:b/>
          <w:bCs/>
          <w:sz w:val="24"/>
          <w:szCs w:val="24"/>
          <w:lang w:val="en-US"/>
        </w:rPr>
        <w:t>Figure 1</w:t>
      </w:r>
      <w:r w:rsidR="00700ADE" w:rsidRPr="00874072">
        <w:rPr>
          <w:rFonts w:ascii="Times New Roman" w:hAnsi="Times New Roman" w:cs="Times New Roman"/>
          <w:b/>
          <w:bCs/>
          <w:sz w:val="24"/>
          <w:szCs w:val="24"/>
          <w:lang w:val="en-US"/>
        </w:rPr>
        <w:t>1</w:t>
      </w:r>
      <w:r w:rsidRPr="00874072">
        <w:rPr>
          <w:rFonts w:ascii="Times New Roman" w:hAnsi="Times New Roman" w:cs="Times New Roman"/>
          <w:b/>
          <w:bCs/>
          <w:sz w:val="24"/>
          <w:szCs w:val="24"/>
          <w:lang w:val="en-US"/>
        </w:rPr>
        <w:t>.</w:t>
      </w:r>
      <w:r w:rsidRPr="00874072">
        <w:rPr>
          <w:rFonts w:ascii="Times New Roman" w:hAnsi="Times New Roman" w:cs="Times New Roman"/>
          <w:sz w:val="24"/>
          <w:szCs w:val="24"/>
          <w:lang w:val="en-US"/>
        </w:rPr>
        <w:t xml:space="preserve"> A) Enhanced RE image, B) Supervised ML classification and C) supported digitized polygons of A and B </w:t>
      </w:r>
      <w:r w:rsidR="009C0B3B" w:rsidRPr="00874072">
        <w:rPr>
          <w:rFonts w:ascii="Times New Roman" w:hAnsi="Times New Roman" w:cs="Times New Roman"/>
          <w:sz w:val="24"/>
          <w:szCs w:val="24"/>
          <w:lang w:val="en-US"/>
        </w:rPr>
        <w:t>for the homologation of Colombia's covers classification scheme</w:t>
      </w:r>
      <w:r w:rsidRPr="00874072">
        <w:rPr>
          <w:rFonts w:ascii="Times New Roman" w:hAnsi="Times New Roman" w:cs="Times New Roman"/>
          <w:sz w:val="24"/>
          <w:szCs w:val="24"/>
          <w:lang w:val="en-US"/>
        </w:rPr>
        <w:t>.</w:t>
      </w:r>
    </w:p>
    <w:p w14:paraId="2FA0E4A7" w14:textId="77777777" w:rsidR="008744F1" w:rsidRPr="00F67A0F" w:rsidRDefault="008744F1" w:rsidP="00143C9F">
      <w:pPr>
        <w:spacing w:after="0" w:line="240" w:lineRule="auto"/>
        <w:jc w:val="both"/>
        <w:rPr>
          <w:rFonts w:ascii="Times New Roman" w:hAnsi="Times New Roman" w:cs="Times New Roman"/>
          <w:sz w:val="24"/>
          <w:szCs w:val="24"/>
          <w:lang w:val="en-US"/>
        </w:rPr>
      </w:pPr>
    </w:p>
    <w:p w14:paraId="3B00BCFC" w14:textId="02A4BD02" w:rsidR="00CC5E7D" w:rsidRDefault="00506AF4" w:rsidP="00143C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El área del PNNN correspondió a 23</w:t>
      </w:r>
      <w:r w:rsidR="00306DA3">
        <w:rPr>
          <w:rFonts w:ascii="Times New Roman" w:hAnsi="Times New Roman" w:cs="Times New Roman"/>
          <w:sz w:val="24"/>
          <w:szCs w:val="24"/>
        </w:rPr>
        <w:t>9</w:t>
      </w:r>
      <w:r>
        <w:rPr>
          <w:rFonts w:ascii="Times New Roman" w:hAnsi="Times New Roman" w:cs="Times New Roman"/>
          <w:sz w:val="24"/>
          <w:szCs w:val="24"/>
        </w:rPr>
        <w:t xml:space="preserve"> km</w:t>
      </w:r>
      <w:r>
        <w:rPr>
          <w:rFonts w:ascii="Times New Roman" w:hAnsi="Times New Roman" w:cs="Times New Roman"/>
          <w:sz w:val="24"/>
          <w:szCs w:val="24"/>
          <w:vertAlign w:val="superscript"/>
        </w:rPr>
        <w:t>2</w:t>
      </w:r>
      <w:r w:rsidR="00306DA3">
        <w:rPr>
          <w:rFonts w:ascii="Times New Roman" w:hAnsi="Times New Roman" w:cs="Times New Roman"/>
          <w:sz w:val="24"/>
          <w:szCs w:val="24"/>
        </w:rPr>
        <w:t>,</w:t>
      </w:r>
      <w:r>
        <w:rPr>
          <w:rFonts w:ascii="Times New Roman" w:hAnsi="Times New Roman" w:cs="Times New Roman"/>
          <w:sz w:val="24"/>
          <w:szCs w:val="24"/>
        </w:rPr>
        <w:t xml:space="preserve"> donde </w:t>
      </w:r>
      <w:r w:rsidR="00715412">
        <w:rPr>
          <w:rFonts w:ascii="Times New Roman" w:hAnsi="Times New Roman" w:cs="Times New Roman"/>
          <w:sz w:val="24"/>
          <w:szCs w:val="24"/>
        </w:rPr>
        <w:t xml:space="preserve">la </w:t>
      </w:r>
      <w:r>
        <w:rPr>
          <w:rFonts w:ascii="Times New Roman" w:hAnsi="Times New Roman" w:cs="Times New Roman"/>
          <w:sz w:val="24"/>
          <w:szCs w:val="24"/>
        </w:rPr>
        <w:t xml:space="preserve">mayor </w:t>
      </w:r>
      <w:r w:rsidR="00D414B2">
        <w:rPr>
          <w:rFonts w:ascii="Times New Roman" w:hAnsi="Times New Roman" w:cs="Times New Roman"/>
          <w:sz w:val="24"/>
          <w:szCs w:val="24"/>
        </w:rPr>
        <w:t>participación correspondió</w:t>
      </w:r>
      <w:r>
        <w:rPr>
          <w:rFonts w:ascii="Times New Roman" w:hAnsi="Times New Roman" w:cs="Times New Roman"/>
          <w:sz w:val="24"/>
          <w:szCs w:val="24"/>
        </w:rPr>
        <w:t xml:space="preserve"> a</w:t>
      </w:r>
      <w:r w:rsidR="00715412">
        <w:rPr>
          <w:rFonts w:ascii="Times New Roman" w:hAnsi="Times New Roman" w:cs="Times New Roman"/>
          <w:sz w:val="24"/>
          <w:szCs w:val="24"/>
        </w:rPr>
        <w:t xml:space="preserve">l </w:t>
      </w:r>
      <w:r w:rsidR="00715412" w:rsidRPr="00715412">
        <w:rPr>
          <w:rFonts w:ascii="Times New Roman" w:hAnsi="Times New Roman" w:cs="Times New Roman"/>
          <w:sz w:val="24"/>
          <w:szCs w:val="24"/>
        </w:rPr>
        <w:t>Herbazal denso</w:t>
      </w:r>
      <w:r w:rsidR="00715412">
        <w:rPr>
          <w:rFonts w:ascii="Times New Roman" w:hAnsi="Times New Roman" w:cs="Times New Roman"/>
          <w:sz w:val="24"/>
          <w:szCs w:val="24"/>
        </w:rPr>
        <w:t xml:space="preserve"> con el 57</w:t>
      </w:r>
      <w:r w:rsidR="00311A74">
        <w:rPr>
          <w:rFonts w:ascii="Times New Roman" w:hAnsi="Times New Roman" w:cs="Times New Roman"/>
          <w:sz w:val="24"/>
          <w:szCs w:val="24"/>
        </w:rPr>
        <w:t>.</w:t>
      </w:r>
      <w:r w:rsidR="00715412">
        <w:rPr>
          <w:rFonts w:ascii="Times New Roman" w:hAnsi="Times New Roman" w:cs="Times New Roman"/>
          <w:sz w:val="24"/>
          <w:szCs w:val="24"/>
        </w:rPr>
        <w:t>15</w:t>
      </w:r>
      <w:r w:rsidR="00311A74">
        <w:rPr>
          <w:rFonts w:ascii="Times New Roman" w:hAnsi="Times New Roman" w:cs="Times New Roman"/>
          <w:sz w:val="24"/>
          <w:szCs w:val="24"/>
        </w:rPr>
        <w:t xml:space="preserve"> </w:t>
      </w:r>
      <w:r w:rsidR="00715412">
        <w:rPr>
          <w:rFonts w:ascii="Times New Roman" w:hAnsi="Times New Roman" w:cs="Times New Roman"/>
          <w:sz w:val="24"/>
          <w:szCs w:val="24"/>
        </w:rPr>
        <w:t>%, seguido de los Afloramientos rocosos con el 17</w:t>
      </w:r>
      <w:r w:rsidR="00496016">
        <w:rPr>
          <w:rFonts w:ascii="Times New Roman" w:hAnsi="Times New Roman" w:cs="Times New Roman"/>
          <w:sz w:val="24"/>
          <w:szCs w:val="24"/>
        </w:rPr>
        <w:t>.</w:t>
      </w:r>
      <w:r w:rsidR="00715412">
        <w:rPr>
          <w:rFonts w:ascii="Times New Roman" w:hAnsi="Times New Roman" w:cs="Times New Roman"/>
          <w:sz w:val="24"/>
          <w:szCs w:val="24"/>
        </w:rPr>
        <w:t>82</w:t>
      </w:r>
      <w:r w:rsidR="00496016">
        <w:rPr>
          <w:rFonts w:ascii="Times New Roman" w:hAnsi="Times New Roman" w:cs="Times New Roman"/>
          <w:sz w:val="24"/>
          <w:szCs w:val="24"/>
        </w:rPr>
        <w:t xml:space="preserve"> </w:t>
      </w:r>
      <w:r w:rsidR="00CC5E7D">
        <w:rPr>
          <w:rFonts w:ascii="Times New Roman" w:hAnsi="Times New Roman" w:cs="Times New Roman"/>
          <w:sz w:val="24"/>
          <w:szCs w:val="24"/>
        </w:rPr>
        <w:t>%</w:t>
      </w:r>
      <w:r w:rsidR="00CC000B">
        <w:rPr>
          <w:rFonts w:ascii="Times New Roman" w:hAnsi="Times New Roman" w:cs="Times New Roman"/>
          <w:sz w:val="24"/>
          <w:szCs w:val="24"/>
        </w:rPr>
        <w:t>,</w:t>
      </w:r>
      <w:r w:rsidR="00CC5E7D">
        <w:rPr>
          <w:rFonts w:ascii="Times New Roman" w:hAnsi="Times New Roman" w:cs="Times New Roman"/>
          <w:sz w:val="24"/>
          <w:szCs w:val="24"/>
        </w:rPr>
        <w:t xml:space="preserve"> solo se presentó </w:t>
      </w:r>
      <w:r w:rsidR="003D2FB3">
        <w:rPr>
          <w:rFonts w:ascii="Times New Roman" w:hAnsi="Times New Roman" w:cs="Times New Roman"/>
          <w:sz w:val="24"/>
          <w:szCs w:val="24"/>
        </w:rPr>
        <w:t>un 15.47 % de</w:t>
      </w:r>
      <w:r w:rsidR="00CC5E7D">
        <w:rPr>
          <w:rFonts w:ascii="Times New Roman" w:hAnsi="Times New Roman" w:cs="Times New Roman"/>
          <w:sz w:val="24"/>
          <w:szCs w:val="24"/>
        </w:rPr>
        <w:t xml:space="preserve"> </w:t>
      </w:r>
      <w:r w:rsidR="00715412">
        <w:rPr>
          <w:rFonts w:ascii="Times New Roman" w:hAnsi="Times New Roman" w:cs="Times New Roman"/>
          <w:sz w:val="24"/>
          <w:szCs w:val="24"/>
        </w:rPr>
        <w:t>Pastos limpios</w:t>
      </w:r>
      <w:r w:rsidR="003D2FB3">
        <w:rPr>
          <w:rFonts w:ascii="Times New Roman" w:hAnsi="Times New Roman" w:cs="Times New Roman"/>
          <w:sz w:val="24"/>
          <w:szCs w:val="24"/>
        </w:rPr>
        <w:t xml:space="preserve">, </w:t>
      </w:r>
      <w:r w:rsidR="00715412">
        <w:rPr>
          <w:rFonts w:ascii="Times New Roman" w:hAnsi="Times New Roman" w:cs="Times New Roman"/>
          <w:sz w:val="24"/>
          <w:szCs w:val="24"/>
        </w:rPr>
        <w:t xml:space="preserve">estas </w:t>
      </w:r>
      <w:r w:rsidR="003D2FB3">
        <w:rPr>
          <w:rFonts w:ascii="Times New Roman" w:hAnsi="Times New Roman" w:cs="Times New Roman"/>
          <w:sz w:val="24"/>
          <w:szCs w:val="24"/>
        </w:rPr>
        <w:t>coberturas</w:t>
      </w:r>
      <w:r w:rsidR="00715412">
        <w:rPr>
          <w:rFonts w:ascii="Times New Roman" w:hAnsi="Times New Roman" w:cs="Times New Roman"/>
          <w:sz w:val="24"/>
          <w:szCs w:val="24"/>
        </w:rPr>
        <w:t xml:space="preserve"> conformaron el 90</w:t>
      </w:r>
      <w:r w:rsidR="00311A74">
        <w:rPr>
          <w:rFonts w:ascii="Times New Roman" w:hAnsi="Times New Roman" w:cs="Times New Roman"/>
          <w:sz w:val="24"/>
          <w:szCs w:val="24"/>
        </w:rPr>
        <w:t>.</w:t>
      </w:r>
      <w:r w:rsidR="00715412">
        <w:rPr>
          <w:rFonts w:ascii="Times New Roman" w:hAnsi="Times New Roman" w:cs="Times New Roman"/>
          <w:sz w:val="24"/>
          <w:szCs w:val="24"/>
        </w:rPr>
        <w:t>43</w:t>
      </w:r>
      <w:r w:rsidR="00311A74">
        <w:rPr>
          <w:rFonts w:ascii="Times New Roman" w:hAnsi="Times New Roman" w:cs="Times New Roman"/>
          <w:sz w:val="24"/>
          <w:szCs w:val="24"/>
        </w:rPr>
        <w:t xml:space="preserve"> </w:t>
      </w:r>
      <w:r w:rsidR="00715412">
        <w:rPr>
          <w:rFonts w:ascii="Times New Roman" w:hAnsi="Times New Roman" w:cs="Times New Roman"/>
          <w:sz w:val="24"/>
          <w:szCs w:val="24"/>
        </w:rPr>
        <w:t xml:space="preserve">% del paisaje al interior del PNNN </w:t>
      </w:r>
      <w:r w:rsidR="00E364FC" w:rsidRPr="00971D48">
        <w:rPr>
          <w:rFonts w:ascii="Times New Roman" w:hAnsi="Times New Roman" w:cs="Times New Roman"/>
          <w:sz w:val="24"/>
          <w:szCs w:val="24"/>
        </w:rPr>
        <w:t>(</w:t>
      </w:r>
      <w:r w:rsidR="00E364FC" w:rsidRPr="00145603">
        <w:rPr>
          <w:rFonts w:ascii="Times New Roman" w:hAnsi="Times New Roman" w:cs="Times New Roman"/>
          <w:b/>
          <w:bCs/>
          <w:sz w:val="24"/>
          <w:szCs w:val="24"/>
        </w:rPr>
        <w:t>Figura 1</w:t>
      </w:r>
      <w:r w:rsidR="00700ADE">
        <w:rPr>
          <w:rFonts w:ascii="Times New Roman" w:hAnsi="Times New Roman" w:cs="Times New Roman"/>
          <w:b/>
          <w:bCs/>
          <w:sz w:val="24"/>
          <w:szCs w:val="24"/>
        </w:rPr>
        <w:t>2</w:t>
      </w:r>
      <w:r w:rsidR="00E364FC" w:rsidRPr="00971D48">
        <w:rPr>
          <w:rFonts w:ascii="Times New Roman" w:hAnsi="Times New Roman" w:cs="Times New Roman"/>
          <w:sz w:val="24"/>
          <w:szCs w:val="24"/>
        </w:rPr>
        <w:t>)</w:t>
      </w:r>
      <w:r w:rsidR="00D414B2">
        <w:rPr>
          <w:rFonts w:ascii="Times New Roman" w:hAnsi="Times New Roman" w:cs="Times New Roman"/>
          <w:sz w:val="24"/>
          <w:szCs w:val="24"/>
        </w:rPr>
        <w:t xml:space="preserve">, cabe resaltar que en el PNNN se encontraron otras </w:t>
      </w:r>
      <w:r w:rsidR="003D2FB3">
        <w:rPr>
          <w:rFonts w:ascii="Times New Roman" w:hAnsi="Times New Roman" w:cs="Times New Roman"/>
          <w:sz w:val="24"/>
          <w:szCs w:val="24"/>
        </w:rPr>
        <w:t>coberturas</w:t>
      </w:r>
      <w:r w:rsidR="00D414B2">
        <w:rPr>
          <w:rFonts w:ascii="Times New Roman" w:hAnsi="Times New Roman" w:cs="Times New Roman"/>
          <w:sz w:val="24"/>
          <w:szCs w:val="24"/>
        </w:rPr>
        <w:t xml:space="preserve"> de gran importancia como las Zonas glaciales y las Turberas con el 1</w:t>
      </w:r>
      <w:r w:rsidR="00311A74">
        <w:rPr>
          <w:rFonts w:ascii="Times New Roman" w:hAnsi="Times New Roman" w:cs="Times New Roman"/>
          <w:sz w:val="24"/>
          <w:szCs w:val="24"/>
        </w:rPr>
        <w:t>.</w:t>
      </w:r>
      <w:r w:rsidR="00D414B2">
        <w:rPr>
          <w:rFonts w:ascii="Times New Roman" w:hAnsi="Times New Roman" w:cs="Times New Roman"/>
          <w:sz w:val="24"/>
          <w:szCs w:val="24"/>
        </w:rPr>
        <w:t>77 y el 0</w:t>
      </w:r>
      <w:r w:rsidR="00311A74">
        <w:rPr>
          <w:rFonts w:ascii="Times New Roman" w:hAnsi="Times New Roman" w:cs="Times New Roman"/>
          <w:sz w:val="24"/>
          <w:szCs w:val="24"/>
        </w:rPr>
        <w:t>.</w:t>
      </w:r>
      <w:r w:rsidR="00D414B2">
        <w:rPr>
          <w:rFonts w:ascii="Times New Roman" w:hAnsi="Times New Roman" w:cs="Times New Roman"/>
          <w:sz w:val="24"/>
          <w:szCs w:val="24"/>
        </w:rPr>
        <w:t>28</w:t>
      </w:r>
      <w:r w:rsidR="00311A74">
        <w:rPr>
          <w:rFonts w:ascii="Times New Roman" w:hAnsi="Times New Roman" w:cs="Times New Roman"/>
          <w:sz w:val="24"/>
          <w:szCs w:val="24"/>
        </w:rPr>
        <w:t xml:space="preserve"> </w:t>
      </w:r>
      <w:r w:rsidR="00D414B2">
        <w:rPr>
          <w:rFonts w:ascii="Times New Roman" w:hAnsi="Times New Roman" w:cs="Times New Roman"/>
          <w:sz w:val="24"/>
          <w:szCs w:val="24"/>
        </w:rPr>
        <w:t>% respectivamente.</w:t>
      </w:r>
    </w:p>
    <w:p w14:paraId="21129950" w14:textId="77777777" w:rsidR="00CC5E7D" w:rsidRDefault="00CC5E7D" w:rsidP="00143C9F">
      <w:pPr>
        <w:spacing w:after="0" w:line="240" w:lineRule="auto"/>
        <w:jc w:val="both"/>
        <w:rPr>
          <w:rFonts w:ascii="Times New Roman" w:hAnsi="Times New Roman" w:cs="Times New Roman"/>
          <w:sz w:val="24"/>
          <w:szCs w:val="24"/>
        </w:rPr>
      </w:pPr>
    </w:p>
    <w:p w14:paraId="71847796" w14:textId="52409647" w:rsidR="00E364FC" w:rsidRPr="003D2FB3" w:rsidRDefault="003D2FB3" w:rsidP="00143C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La</w:t>
      </w:r>
      <w:r w:rsidR="00CC5E7D" w:rsidRPr="003D2FB3">
        <w:rPr>
          <w:rFonts w:ascii="Times New Roman" w:hAnsi="Times New Roman" w:cs="Times New Roman"/>
          <w:sz w:val="24"/>
          <w:szCs w:val="24"/>
        </w:rPr>
        <w:t xml:space="preserve"> zona de amortigua</w:t>
      </w:r>
      <w:r w:rsidR="004D62A0" w:rsidRPr="003D2FB3">
        <w:rPr>
          <w:rFonts w:ascii="Times New Roman" w:hAnsi="Times New Roman" w:cs="Times New Roman"/>
          <w:sz w:val="24"/>
          <w:szCs w:val="24"/>
        </w:rPr>
        <w:t xml:space="preserve">dora </w:t>
      </w:r>
      <w:r w:rsidR="00CC000B" w:rsidRPr="003D2FB3">
        <w:rPr>
          <w:rFonts w:ascii="Times New Roman" w:hAnsi="Times New Roman" w:cs="Times New Roman"/>
          <w:sz w:val="24"/>
          <w:szCs w:val="24"/>
        </w:rPr>
        <w:t>correspondi</w:t>
      </w:r>
      <w:r w:rsidR="00CC000B">
        <w:rPr>
          <w:rFonts w:ascii="Times New Roman" w:hAnsi="Times New Roman" w:cs="Times New Roman"/>
          <w:sz w:val="24"/>
          <w:szCs w:val="24"/>
        </w:rPr>
        <w:t>ó</w:t>
      </w:r>
      <w:r w:rsidR="004D62A0" w:rsidRPr="003D2FB3">
        <w:rPr>
          <w:rFonts w:ascii="Times New Roman" w:hAnsi="Times New Roman" w:cs="Times New Roman"/>
          <w:sz w:val="24"/>
          <w:szCs w:val="24"/>
        </w:rPr>
        <w:t xml:space="preserve"> a un área de 1</w:t>
      </w:r>
      <w:r w:rsidR="00381B4E">
        <w:rPr>
          <w:rFonts w:ascii="Times New Roman" w:hAnsi="Times New Roman" w:cs="Times New Roman"/>
          <w:sz w:val="24"/>
          <w:szCs w:val="24"/>
        </w:rPr>
        <w:t xml:space="preserve"> </w:t>
      </w:r>
      <w:r w:rsidR="004D62A0" w:rsidRPr="003D2FB3">
        <w:rPr>
          <w:rFonts w:ascii="Times New Roman" w:hAnsi="Times New Roman" w:cs="Times New Roman"/>
          <w:sz w:val="24"/>
          <w:szCs w:val="24"/>
        </w:rPr>
        <w:t>01</w:t>
      </w:r>
      <w:r w:rsidR="00381B4E">
        <w:rPr>
          <w:rFonts w:ascii="Times New Roman" w:hAnsi="Times New Roman" w:cs="Times New Roman"/>
          <w:sz w:val="24"/>
          <w:szCs w:val="24"/>
        </w:rPr>
        <w:t xml:space="preserve">1 </w:t>
      </w:r>
      <w:r w:rsidR="004D62A0" w:rsidRPr="003D2FB3">
        <w:rPr>
          <w:rFonts w:ascii="Times New Roman" w:hAnsi="Times New Roman" w:cs="Times New Roman"/>
          <w:sz w:val="24"/>
          <w:szCs w:val="24"/>
        </w:rPr>
        <w:t>km</w:t>
      </w:r>
      <w:r w:rsidR="004D62A0" w:rsidRPr="003D2FB3">
        <w:rPr>
          <w:rFonts w:ascii="Times New Roman" w:hAnsi="Times New Roman" w:cs="Times New Roman"/>
          <w:sz w:val="24"/>
          <w:szCs w:val="24"/>
          <w:vertAlign w:val="superscript"/>
        </w:rPr>
        <w:t>2</w:t>
      </w:r>
      <w:r w:rsidR="00381B4E">
        <w:rPr>
          <w:rFonts w:ascii="Times New Roman" w:hAnsi="Times New Roman" w:cs="Times New Roman"/>
          <w:sz w:val="24"/>
          <w:szCs w:val="24"/>
        </w:rPr>
        <w:t>,</w:t>
      </w:r>
      <w:r w:rsidR="004D62A0" w:rsidRPr="003D2FB3">
        <w:rPr>
          <w:rFonts w:ascii="Times New Roman" w:hAnsi="Times New Roman" w:cs="Times New Roman"/>
          <w:sz w:val="24"/>
          <w:szCs w:val="24"/>
        </w:rPr>
        <w:t xml:space="preserve"> donde la </w:t>
      </w:r>
      <w:r w:rsidR="00CC000B">
        <w:rPr>
          <w:rFonts w:ascii="Times New Roman" w:hAnsi="Times New Roman" w:cs="Times New Roman"/>
          <w:sz w:val="24"/>
          <w:szCs w:val="24"/>
        </w:rPr>
        <w:t>cobertura</w:t>
      </w:r>
      <w:r w:rsidR="004D62A0" w:rsidRPr="003D2FB3">
        <w:rPr>
          <w:rFonts w:ascii="Times New Roman" w:hAnsi="Times New Roman" w:cs="Times New Roman"/>
          <w:sz w:val="24"/>
          <w:szCs w:val="24"/>
        </w:rPr>
        <w:t xml:space="preserve"> con mayor participación correspondió a los Bosques densos con el 20</w:t>
      </w:r>
      <w:r w:rsidR="00311A74" w:rsidRPr="003D2FB3">
        <w:rPr>
          <w:rFonts w:ascii="Times New Roman" w:hAnsi="Times New Roman" w:cs="Times New Roman"/>
          <w:sz w:val="24"/>
          <w:szCs w:val="24"/>
        </w:rPr>
        <w:t>.</w:t>
      </w:r>
      <w:r w:rsidR="004D62A0" w:rsidRPr="003D2FB3">
        <w:rPr>
          <w:rFonts w:ascii="Times New Roman" w:hAnsi="Times New Roman" w:cs="Times New Roman"/>
          <w:sz w:val="24"/>
          <w:szCs w:val="24"/>
        </w:rPr>
        <w:t>86</w:t>
      </w:r>
      <w:r w:rsidR="00311A74" w:rsidRPr="003D2FB3">
        <w:rPr>
          <w:rFonts w:ascii="Times New Roman" w:hAnsi="Times New Roman" w:cs="Times New Roman"/>
          <w:sz w:val="24"/>
          <w:szCs w:val="24"/>
        </w:rPr>
        <w:t xml:space="preserve"> </w:t>
      </w:r>
      <w:r w:rsidR="004D62A0" w:rsidRPr="003D2FB3">
        <w:rPr>
          <w:rFonts w:ascii="Times New Roman" w:hAnsi="Times New Roman" w:cs="Times New Roman"/>
          <w:sz w:val="24"/>
          <w:szCs w:val="24"/>
        </w:rPr>
        <w:t>% y el Herbazal denso con el 12</w:t>
      </w:r>
      <w:r w:rsidR="00311A74" w:rsidRPr="003D2FB3">
        <w:rPr>
          <w:rFonts w:ascii="Times New Roman" w:hAnsi="Times New Roman" w:cs="Times New Roman"/>
          <w:sz w:val="24"/>
          <w:szCs w:val="24"/>
        </w:rPr>
        <w:t>.</w:t>
      </w:r>
      <w:r w:rsidR="004D62A0" w:rsidRPr="003D2FB3">
        <w:rPr>
          <w:rFonts w:ascii="Times New Roman" w:hAnsi="Times New Roman" w:cs="Times New Roman"/>
          <w:sz w:val="24"/>
          <w:szCs w:val="24"/>
        </w:rPr>
        <w:t>05</w:t>
      </w:r>
      <w:r w:rsidR="00311A74" w:rsidRPr="003D2FB3">
        <w:rPr>
          <w:rFonts w:ascii="Times New Roman" w:hAnsi="Times New Roman" w:cs="Times New Roman"/>
          <w:sz w:val="24"/>
          <w:szCs w:val="24"/>
        </w:rPr>
        <w:t xml:space="preserve"> </w:t>
      </w:r>
      <w:r w:rsidR="00CC000B" w:rsidRPr="003D2FB3">
        <w:rPr>
          <w:rFonts w:ascii="Times New Roman" w:hAnsi="Times New Roman" w:cs="Times New Roman"/>
          <w:sz w:val="24"/>
          <w:szCs w:val="24"/>
        </w:rPr>
        <w:t>%</w:t>
      </w:r>
      <w:r w:rsidR="00CC000B">
        <w:rPr>
          <w:rFonts w:ascii="Times New Roman" w:hAnsi="Times New Roman" w:cs="Times New Roman"/>
          <w:sz w:val="24"/>
          <w:szCs w:val="24"/>
        </w:rPr>
        <w:t xml:space="preserve">, </w:t>
      </w:r>
      <w:r w:rsidR="00CC000B" w:rsidRPr="003D2FB3">
        <w:rPr>
          <w:rFonts w:ascii="Times New Roman" w:hAnsi="Times New Roman" w:cs="Times New Roman"/>
          <w:sz w:val="24"/>
          <w:szCs w:val="24"/>
        </w:rPr>
        <w:t>los</w:t>
      </w:r>
      <w:r w:rsidR="004D62A0" w:rsidRPr="003D2FB3">
        <w:rPr>
          <w:rFonts w:ascii="Times New Roman" w:hAnsi="Times New Roman" w:cs="Times New Roman"/>
          <w:sz w:val="24"/>
          <w:szCs w:val="24"/>
        </w:rPr>
        <w:t xml:space="preserve"> Pastos limpios y Cultivos permanentes </w:t>
      </w:r>
      <w:r w:rsidR="00CC000B">
        <w:rPr>
          <w:rFonts w:ascii="Times New Roman" w:hAnsi="Times New Roman" w:cs="Times New Roman"/>
          <w:sz w:val="24"/>
          <w:szCs w:val="24"/>
        </w:rPr>
        <w:t>representaron</w:t>
      </w:r>
      <w:r w:rsidR="004D62A0" w:rsidRPr="003D2FB3">
        <w:rPr>
          <w:rFonts w:ascii="Times New Roman" w:hAnsi="Times New Roman" w:cs="Times New Roman"/>
          <w:sz w:val="24"/>
          <w:szCs w:val="24"/>
        </w:rPr>
        <w:t xml:space="preserve"> el 39.90 y 1</w:t>
      </w:r>
      <w:r w:rsidR="00311A74" w:rsidRPr="003D2FB3">
        <w:rPr>
          <w:rFonts w:ascii="Times New Roman" w:hAnsi="Times New Roman" w:cs="Times New Roman"/>
          <w:sz w:val="24"/>
          <w:szCs w:val="24"/>
        </w:rPr>
        <w:t>.</w:t>
      </w:r>
      <w:r w:rsidR="004D62A0" w:rsidRPr="003D2FB3">
        <w:rPr>
          <w:rFonts w:ascii="Times New Roman" w:hAnsi="Times New Roman" w:cs="Times New Roman"/>
          <w:sz w:val="24"/>
          <w:szCs w:val="24"/>
        </w:rPr>
        <w:t>31</w:t>
      </w:r>
      <w:r w:rsidR="00311A74" w:rsidRPr="003D2FB3">
        <w:rPr>
          <w:rFonts w:ascii="Times New Roman" w:hAnsi="Times New Roman" w:cs="Times New Roman"/>
          <w:sz w:val="24"/>
          <w:szCs w:val="24"/>
        </w:rPr>
        <w:t xml:space="preserve"> </w:t>
      </w:r>
      <w:r w:rsidR="004D62A0" w:rsidRPr="003D2FB3">
        <w:rPr>
          <w:rFonts w:ascii="Times New Roman" w:hAnsi="Times New Roman" w:cs="Times New Roman"/>
          <w:sz w:val="24"/>
          <w:szCs w:val="24"/>
        </w:rPr>
        <w:t xml:space="preserve">% respectivamente, estas </w:t>
      </w:r>
      <w:r w:rsidR="00CC000B">
        <w:rPr>
          <w:rFonts w:ascii="Times New Roman" w:hAnsi="Times New Roman" w:cs="Times New Roman"/>
          <w:sz w:val="24"/>
          <w:szCs w:val="24"/>
        </w:rPr>
        <w:t>coberturas</w:t>
      </w:r>
      <w:r w:rsidR="004D62A0" w:rsidRPr="003D2FB3">
        <w:rPr>
          <w:rFonts w:ascii="Times New Roman" w:hAnsi="Times New Roman" w:cs="Times New Roman"/>
          <w:sz w:val="24"/>
          <w:szCs w:val="24"/>
        </w:rPr>
        <w:t xml:space="preserve"> </w:t>
      </w:r>
      <w:r w:rsidR="00CC000B">
        <w:rPr>
          <w:rFonts w:ascii="Times New Roman" w:hAnsi="Times New Roman" w:cs="Times New Roman"/>
          <w:sz w:val="24"/>
          <w:szCs w:val="24"/>
        </w:rPr>
        <w:t>con</w:t>
      </w:r>
      <w:r w:rsidR="00CC000B" w:rsidRPr="003D2FB3">
        <w:rPr>
          <w:rFonts w:ascii="Times New Roman" w:hAnsi="Times New Roman" w:cs="Times New Roman"/>
          <w:sz w:val="24"/>
          <w:szCs w:val="24"/>
        </w:rPr>
        <w:t>figuraron</w:t>
      </w:r>
      <w:r w:rsidR="004D62A0" w:rsidRPr="003D2FB3">
        <w:rPr>
          <w:rFonts w:ascii="Times New Roman" w:hAnsi="Times New Roman" w:cs="Times New Roman"/>
          <w:sz w:val="24"/>
          <w:szCs w:val="24"/>
        </w:rPr>
        <w:t xml:space="preserve"> el </w:t>
      </w:r>
      <w:r w:rsidR="003E5329" w:rsidRPr="003D2FB3">
        <w:rPr>
          <w:rFonts w:ascii="Times New Roman" w:hAnsi="Times New Roman" w:cs="Times New Roman"/>
          <w:sz w:val="24"/>
          <w:szCs w:val="24"/>
        </w:rPr>
        <w:t>74</w:t>
      </w:r>
      <w:r w:rsidR="00311A74" w:rsidRPr="003D2FB3">
        <w:rPr>
          <w:rFonts w:ascii="Times New Roman" w:hAnsi="Times New Roman" w:cs="Times New Roman"/>
          <w:sz w:val="24"/>
          <w:szCs w:val="24"/>
        </w:rPr>
        <w:t>.</w:t>
      </w:r>
      <w:r w:rsidR="003E5329" w:rsidRPr="003D2FB3">
        <w:rPr>
          <w:rFonts w:ascii="Times New Roman" w:hAnsi="Times New Roman" w:cs="Times New Roman"/>
          <w:sz w:val="24"/>
          <w:szCs w:val="24"/>
        </w:rPr>
        <w:t>13</w:t>
      </w:r>
      <w:r w:rsidR="00311A74" w:rsidRPr="003D2FB3">
        <w:rPr>
          <w:rFonts w:ascii="Times New Roman" w:hAnsi="Times New Roman" w:cs="Times New Roman"/>
          <w:sz w:val="24"/>
          <w:szCs w:val="24"/>
        </w:rPr>
        <w:t xml:space="preserve"> </w:t>
      </w:r>
      <w:r w:rsidR="003E5329" w:rsidRPr="003D2FB3">
        <w:rPr>
          <w:rFonts w:ascii="Times New Roman" w:hAnsi="Times New Roman" w:cs="Times New Roman"/>
          <w:sz w:val="24"/>
          <w:szCs w:val="24"/>
        </w:rPr>
        <w:t xml:space="preserve">% de la zona amortiguadora, cabe resaltar que </w:t>
      </w:r>
      <w:r w:rsidR="007754FD" w:rsidRPr="003D2FB3">
        <w:rPr>
          <w:rFonts w:ascii="Times New Roman" w:hAnsi="Times New Roman" w:cs="Times New Roman"/>
          <w:sz w:val="24"/>
          <w:szCs w:val="24"/>
        </w:rPr>
        <w:t xml:space="preserve">las zonas </w:t>
      </w:r>
      <w:r w:rsidR="00CC000B">
        <w:rPr>
          <w:rFonts w:ascii="Times New Roman" w:hAnsi="Times New Roman" w:cs="Times New Roman"/>
          <w:sz w:val="24"/>
          <w:szCs w:val="24"/>
        </w:rPr>
        <w:t>S</w:t>
      </w:r>
      <w:r w:rsidR="007754FD" w:rsidRPr="003D2FB3">
        <w:rPr>
          <w:rFonts w:ascii="Times New Roman" w:hAnsi="Times New Roman" w:cs="Times New Roman"/>
          <w:sz w:val="24"/>
          <w:szCs w:val="24"/>
        </w:rPr>
        <w:t>in información correspondieron</w:t>
      </w:r>
      <w:r w:rsidR="003E5329" w:rsidRPr="003D2FB3">
        <w:rPr>
          <w:rFonts w:ascii="Times New Roman" w:hAnsi="Times New Roman" w:cs="Times New Roman"/>
          <w:sz w:val="24"/>
          <w:szCs w:val="24"/>
        </w:rPr>
        <w:t xml:space="preserve"> al 11</w:t>
      </w:r>
      <w:r w:rsidR="00311A74" w:rsidRPr="003D2FB3">
        <w:rPr>
          <w:rFonts w:ascii="Times New Roman" w:hAnsi="Times New Roman" w:cs="Times New Roman"/>
          <w:sz w:val="24"/>
          <w:szCs w:val="24"/>
        </w:rPr>
        <w:t>.</w:t>
      </w:r>
      <w:r w:rsidR="003E5329" w:rsidRPr="003D2FB3">
        <w:rPr>
          <w:rFonts w:ascii="Times New Roman" w:hAnsi="Times New Roman" w:cs="Times New Roman"/>
          <w:sz w:val="24"/>
          <w:szCs w:val="24"/>
        </w:rPr>
        <w:t>72</w:t>
      </w:r>
      <w:r w:rsidR="00311A74" w:rsidRPr="003D2FB3">
        <w:rPr>
          <w:rFonts w:ascii="Times New Roman" w:hAnsi="Times New Roman" w:cs="Times New Roman"/>
          <w:sz w:val="24"/>
          <w:szCs w:val="24"/>
        </w:rPr>
        <w:t xml:space="preserve"> </w:t>
      </w:r>
      <w:r w:rsidR="003E5329" w:rsidRPr="003D2FB3">
        <w:rPr>
          <w:rFonts w:ascii="Times New Roman" w:hAnsi="Times New Roman" w:cs="Times New Roman"/>
          <w:sz w:val="24"/>
          <w:szCs w:val="24"/>
        </w:rPr>
        <w:t xml:space="preserve">% principalmente se </w:t>
      </w:r>
      <w:r w:rsidR="00381B4E">
        <w:rPr>
          <w:rFonts w:ascii="Times New Roman" w:hAnsi="Times New Roman" w:cs="Times New Roman"/>
          <w:sz w:val="24"/>
          <w:szCs w:val="24"/>
        </w:rPr>
        <w:t>conformó</w:t>
      </w:r>
      <w:r w:rsidR="003E5329" w:rsidRPr="003D2FB3">
        <w:rPr>
          <w:rFonts w:ascii="Times New Roman" w:hAnsi="Times New Roman" w:cs="Times New Roman"/>
          <w:sz w:val="24"/>
          <w:szCs w:val="24"/>
        </w:rPr>
        <w:t xml:space="preserve"> nubes sombras.</w:t>
      </w:r>
    </w:p>
    <w:p w14:paraId="118F050C" w14:textId="77777777" w:rsidR="00311A74" w:rsidRPr="004D62A0" w:rsidRDefault="00311A74" w:rsidP="004D62A0">
      <w:pPr>
        <w:spacing w:after="0"/>
        <w:jc w:val="both"/>
        <w:rPr>
          <w:rFonts w:ascii="Times New Roman" w:hAnsi="Times New Roman" w:cs="Times New Roman"/>
        </w:rPr>
      </w:pPr>
    </w:p>
    <w:p w14:paraId="01ECA4EA" w14:textId="6A882AF1" w:rsidR="00E364FC" w:rsidRDefault="00506AF4" w:rsidP="00506AF4">
      <w:pPr>
        <w:spacing w:after="0"/>
        <w:jc w:val="center"/>
        <w:rPr>
          <w:rFonts w:ascii="Times New Roman" w:hAnsi="Times New Roman" w:cs="Times New Roman"/>
        </w:rPr>
      </w:pPr>
      <w:r>
        <w:rPr>
          <w:noProof/>
        </w:rPr>
        <w:drawing>
          <wp:inline distT="0" distB="0" distL="0" distR="0" wp14:anchorId="04E46168" wp14:editId="1B198D96">
            <wp:extent cx="5865748" cy="3450940"/>
            <wp:effectExtent l="0" t="0" r="0" b="0"/>
            <wp:docPr id="12" name="Gráfico 12">
              <a:extLst xmlns:a="http://schemas.openxmlformats.org/drawingml/2006/main">
                <a:ext uri="{FF2B5EF4-FFF2-40B4-BE49-F238E27FC236}">
                  <a16:creationId xmlns:a16="http://schemas.microsoft.com/office/drawing/2014/main" id="{938CD0F8-19AB-4F7B-85F6-FC1E98741A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6E7F5C61" w14:textId="0963C21A" w:rsidR="00E364FC" w:rsidRPr="00874072" w:rsidRDefault="00E364FC" w:rsidP="00143C9F">
      <w:pPr>
        <w:spacing w:after="0"/>
        <w:jc w:val="both"/>
        <w:rPr>
          <w:rFonts w:ascii="Times New Roman" w:hAnsi="Times New Roman" w:cs="Times New Roman"/>
          <w:sz w:val="24"/>
          <w:szCs w:val="24"/>
        </w:rPr>
      </w:pPr>
      <w:r w:rsidRPr="00874072">
        <w:rPr>
          <w:rFonts w:ascii="Times New Roman" w:hAnsi="Times New Roman" w:cs="Times New Roman"/>
          <w:b/>
          <w:bCs/>
          <w:sz w:val="24"/>
          <w:szCs w:val="24"/>
        </w:rPr>
        <w:lastRenderedPageBreak/>
        <w:t>Figura 1</w:t>
      </w:r>
      <w:r w:rsidR="00700ADE" w:rsidRPr="00874072">
        <w:rPr>
          <w:rFonts w:ascii="Times New Roman" w:hAnsi="Times New Roman" w:cs="Times New Roman"/>
          <w:b/>
          <w:bCs/>
          <w:sz w:val="24"/>
          <w:szCs w:val="24"/>
        </w:rPr>
        <w:t>2</w:t>
      </w:r>
      <w:r w:rsidRPr="00874072">
        <w:rPr>
          <w:rFonts w:ascii="Times New Roman" w:hAnsi="Times New Roman" w:cs="Times New Roman"/>
          <w:b/>
          <w:bCs/>
          <w:sz w:val="24"/>
          <w:szCs w:val="24"/>
        </w:rPr>
        <w:t xml:space="preserve">. </w:t>
      </w:r>
      <w:r w:rsidRPr="00874072">
        <w:rPr>
          <w:rFonts w:ascii="Times New Roman" w:hAnsi="Times New Roman" w:cs="Times New Roman"/>
          <w:sz w:val="24"/>
          <w:szCs w:val="24"/>
        </w:rPr>
        <w:t xml:space="preserve">Ocupación de </w:t>
      </w:r>
      <w:r w:rsidR="00F65DF3" w:rsidRPr="00874072">
        <w:rPr>
          <w:rFonts w:ascii="Times New Roman" w:hAnsi="Times New Roman" w:cs="Times New Roman"/>
          <w:sz w:val="24"/>
          <w:szCs w:val="24"/>
        </w:rPr>
        <w:t>las coberturas</w:t>
      </w:r>
      <w:r w:rsidRPr="00874072">
        <w:rPr>
          <w:rFonts w:ascii="Times New Roman" w:hAnsi="Times New Roman" w:cs="Times New Roman"/>
          <w:sz w:val="24"/>
          <w:szCs w:val="24"/>
        </w:rPr>
        <w:t xml:space="preserve"> en la zona de estudio.</w:t>
      </w:r>
    </w:p>
    <w:p w14:paraId="2707D7FF" w14:textId="7B9EDB1E" w:rsidR="00E364FC" w:rsidRPr="00874072" w:rsidRDefault="00E364FC" w:rsidP="00143C9F">
      <w:pPr>
        <w:spacing w:after="0"/>
        <w:jc w:val="both"/>
        <w:rPr>
          <w:rFonts w:ascii="Times New Roman" w:hAnsi="Times New Roman" w:cs="Times New Roman"/>
          <w:sz w:val="24"/>
          <w:szCs w:val="24"/>
          <w:lang w:val="en-US"/>
        </w:rPr>
      </w:pPr>
      <w:r w:rsidRPr="00874072">
        <w:rPr>
          <w:rFonts w:ascii="Times New Roman" w:hAnsi="Times New Roman" w:cs="Times New Roman"/>
          <w:b/>
          <w:bCs/>
          <w:sz w:val="24"/>
          <w:szCs w:val="24"/>
          <w:lang w:val="en-US"/>
        </w:rPr>
        <w:t>Figure 1</w:t>
      </w:r>
      <w:r w:rsidR="00700ADE" w:rsidRPr="00874072">
        <w:rPr>
          <w:rFonts w:ascii="Times New Roman" w:hAnsi="Times New Roman" w:cs="Times New Roman"/>
          <w:b/>
          <w:bCs/>
          <w:sz w:val="24"/>
          <w:szCs w:val="24"/>
          <w:lang w:val="en-US"/>
        </w:rPr>
        <w:t>2</w:t>
      </w:r>
      <w:r w:rsidRPr="00874072">
        <w:rPr>
          <w:rFonts w:ascii="Times New Roman" w:hAnsi="Times New Roman" w:cs="Times New Roman"/>
          <w:b/>
          <w:bCs/>
          <w:sz w:val="24"/>
          <w:szCs w:val="24"/>
          <w:lang w:val="en-US"/>
        </w:rPr>
        <w:t>.</w:t>
      </w:r>
      <w:r w:rsidRPr="00874072">
        <w:rPr>
          <w:rFonts w:ascii="Times New Roman" w:hAnsi="Times New Roman" w:cs="Times New Roman"/>
          <w:sz w:val="24"/>
          <w:szCs w:val="24"/>
          <w:lang w:val="en-US"/>
        </w:rPr>
        <w:t xml:space="preserve"> </w:t>
      </w:r>
      <w:r w:rsidR="00F65DF3" w:rsidRPr="00874072">
        <w:rPr>
          <w:rFonts w:ascii="Times New Roman" w:hAnsi="Times New Roman" w:cs="Times New Roman"/>
          <w:sz w:val="24"/>
          <w:szCs w:val="24"/>
          <w:lang w:val="en-US"/>
        </w:rPr>
        <w:t>Cover occupancy in the study area.</w:t>
      </w:r>
    </w:p>
    <w:p w14:paraId="72F62B9F" w14:textId="77777777" w:rsidR="00E364FC" w:rsidRPr="0042561E" w:rsidRDefault="00E364FC" w:rsidP="00E703C1">
      <w:pPr>
        <w:spacing w:after="0" w:line="240" w:lineRule="auto"/>
        <w:jc w:val="both"/>
        <w:rPr>
          <w:rFonts w:ascii="Times New Roman" w:hAnsi="Times New Roman" w:cs="Times New Roman"/>
          <w:sz w:val="24"/>
          <w:szCs w:val="24"/>
          <w:lang w:val="en-US"/>
        </w:rPr>
      </w:pPr>
    </w:p>
    <w:p w14:paraId="1A02DA2B" w14:textId="1E44954A" w:rsidR="003E5329" w:rsidRDefault="003E5329" w:rsidP="00E703C1">
      <w:pPr>
        <w:spacing w:after="0" w:line="240" w:lineRule="auto"/>
        <w:jc w:val="both"/>
        <w:rPr>
          <w:rFonts w:ascii="Times New Roman" w:hAnsi="Times New Roman" w:cs="Times New Roman"/>
          <w:sz w:val="24"/>
          <w:szCs w:val="24"/>
        </w:rPr>
      </w:pPr>
      <w:r w:rsidRPr="002F2A2C">
        <w:rPr>
          <w:rFonts w:ascii="Times New Roman" w:hAnsi="Times New Roman" w:cs="Times New Roman"/>
          <w:sz w:val="24"/>
          <w:szCs w:val="24"/>
        </w:rPr>
        <w:t>La zona sur y norte del área de estudio (</w:t>
      </w:r>
      <w:r>
        <w:rPr>
          <w:rFonts w:ascii="Times New Roman" w:hAnsi="Times New Roman" w:cs="Times New Roman"/>
          <w:sz w:val="24"/>
          <w:szCs w:val="24"/>
        </w:rPr>
        <w:t xml:space="preserve">municipios de </w:t>
      </w:r>
      <w:proofErr w:type="spellStart"/>
      <w:r w:rsidRPr="002F2A2C">
        <w:rPr>
          <w:rFonts w:ascii="Times New Roman" w:hAnsi="Times New Roman" w:cs="Times New Roman"/>
          <w:sz w:val="24"/>
          <w:szCs w:val="24"/>
        </w:rPr>
        <w:t>Anzoateguí</w:t>
      </w:r>
      <w:proofErr w:type="spellEnd"/>
      <w:r w:rsidRPr="002F2A2C">
        <w:rPr>
          <w:rFonts w:ascii="Times New Roman" w:hAnsi="Times New Roman" w:cs="Times New Roman"/>
          <w:sz w:val="24"/>
          <w:szCs w:val="24"/>
        </w:rPr>
        <w:t xml:space="preserve"> y Herveo), </w:t>
      </w:r>
      <w:r>
        <w:rPr>
          <w:rFonts w:ascii="Times New Roman" w:hAnsi="Times New Roman" w:cs="Times New Roman"/>
          <w:sz w:val="24"/>
          <w:szCs w:val="24"/>
        </w:rPr>
        <w:t xml:space="preserve">fueron los </w:t>
      </w:r>
      <w:r w:rsidRPr="002F2A2C">
        <w:rPr>
          <w:rFonts w:ascii="Times New Roman" w:hAnsi="Times New Roman" w:cs="Times New Roman"/>
          <w:sz w:val="24"/>
          <w:szCs w:val="24"/>
        </w:rPr>
        <w:t xml:space="preserve">espacios con mayor presencia de </w:t>
      </w:r>
      <w:r>
        <w:rPr>
          <w:rFonts w:ascii="Times New Roman" w:hAnsi="Times New Roman" w:cs="Times New Roman"/>
          <w:sz w:val="24"/>
          <w:szCs w:val="24"/>
        </w:rPr>
        <w:t>B</w:t>
      </w:r>
      <w:r w:rsidRPr="002F2A2C">
        <w:rPr>
          <w:rFonts w:ascii="Times New Roman" w:hAnsi="Times New Roman" w:cs="Times New Roman"/>
          <w:sz w:val="24"/>
          <w:szCs w:val="24"/>
        </w:rPr>
        <w:t>osques densos</w:t>
      </w:r>
      <w:r>
        <w:rPr>
          <w:rFonts w:ascii="Times New Roman" w:hAnsi="Times New Roman" w:cs="Times New Roman"/>
          <w:sz w:val="24"/>
          <w:szCs w:val="24"/>
        </w:rPr>
        <w:t xml:space="preserve"> </w:t>
      </w:r>
      <w:r w:rsidRPr="002F2A2C">
        <w:rPr>
          <w:rFonts w:ascii="Times New Roman" w:hAnsi="Times New Roman" w:cs="Times New Roman"/>
          <w:sz w:val="24"/>
          <w:szCs w:val="24"/>
        </w:rPr>
        <w:t>(</w:t>
      </w:r>
      <w:r w:rsidRPr="00145603">
        <w:rPr>
          <w:rFonts w:ascii="Times New Roman" w:hAnsi="Times New Roman" w:cs="Times New Roman"/>
          <w:b/>
          <w:bCs/>
          <w:sz w:val="24"/>
          <w:szCs w:val="24"/>
        </w:rPr>
        <w:t>Figura 1</w:t>
      </w:r>
      <w:r w:rsidR="00700ADE">
        <w:rPr>
          <w:rFonts w:ascii="Times New Roman" w:hAnsi="Times New Roman" w:cs="Times New Roman"/>
          <w:b/>
          <w:bCs/>
          <w:sz w:val="24"/>
          <w:szCs w:val="24"/>
        </w:rPr>
        <w:t>3</w:t>
      </w:r>
      <w:r w:rsidRPr="002F2A2C">
        <w:rPr>
          <w:rFonts w:ascii="Times New Roman" w:hAnsi="Times New Roman" w:cs="Times New Roman"/>
          <w:sz w:val="24"/>
          <w:szCs w:val="24"/>
        </w:rPr>
        <w:t>)</w:t>
      </w:r>
      <w:r>
        <w:rPr>
          <w:rFonts w:ascii="Times New Roman" w:hAnsi="Times New Roman" w:cs="Times New Roman"/>
          <w:sz w:val="24"/>
          <w:szCs w:val="24"/>
        </w:rPr>
        <w:t xml:space="preserve"> l</w:t>
      </w:r>
      <w:r w:rsidRPr="002F2A2C">
        <w:rPr>
          <w:rFonts w:ascii="Times New Roman" w:hAnsi="Times New Roman" w:cs="Times New Roman"/>
          <w:sz w:val="24"/>
          <w:szCs w:val="24"/>
        </w:rPr>
        <w:t>os cuales se encontrar</w:t>
      </w:r>
      <w:r>
        <w:rPr>
          <w:rFonts w:ascii="Times New Roman" w:hAnsi="Times New Roman" w:cs="Times New Roman"/>
          <w:sz w:val="24"/>
          <w:szCs w:val="24"/>
        </w:rPr>
        <w:t>on</w:t>
      </w:r>
      <w:r w:rsidRPr="002F2A2C">
        <w:rPr>
          <w:rFonts w:ascii="Times New Roman" w:hAnsi="Times New Roman" w:cs="Times New Roman"/>
          <w:sz w:val="24"/>
          <w:szCs w:val="24"/>
        </w:rPr>
        <w:t xml:space="preserve"> a partir de la cota 2</w:t>
      </w:r>
      <w:r w:rsidR="008A045A">
        <w:rPr>
          <w:rFonts w:ascii="Times New Roman" w:hAnsi="Times New Roman" w:cs="Times New Roman"/>
          <w:sz w:val="24"/>
          <w:szCs w:val="24"/>
        </w:rPr>
        <w:t xml:space="preserve"> </w:t>
      </w:r>
      <w:r w:rsidRPr="002F2A2C">
        <w:rPr>
          <w:rFonts w:ascii="Times New Roman" w:hAnsi="Times New Roman" w:cs="Times New Roman"/>
          <w:sz w:val="24"/>
          <w:szCs w:val="24"/>
        </w:rPr>
        <w:t xml:space="preserve">500 </w:t>
      </w:r>
      <w:r w:rsidR="00E66291" w:rsidRPr="00E66291">
        <w:rPr>
          <w:rFonts w:ascii="Times New Roman" w:hAnsi="Times New Roman" w:cs="Times New Roman"/>
          <w:sz w:val="24"/>
          <w:szCs w:val="24"/>
        </w:rPr>
        <w:t>m s. n. m.</w:t>
      </w:r>
      <w:r>
        <w:rPr>
          <w:rFonts w:ascii="Times New Roman" w:hAnsi="Times New Roman" w:cs="Times New Roman"/>
          <w:sz w:val="24"/>
          <w:szCs w:val="24"/>
        </w:rPr>
        <w:t xml:space="preserve"> </w:t>
      </w:r>
      <w:r w:rsidR="00381B4E">
        <w:rPr>
          <w:rFonts w:ascii="Times New Roman" w:hAnsi="Times New Roman" w:cs="Times New Roman"/>
          <w:sz w:val="24"/>
          <w:szCs w:val="24"/>
        </w:rPr>
        <w:t>L</w:t>
      </w:r>
      <w:r w:rsidRPr="002F2A2C">
        <w:rPr>
          <w:rFonts w:ascii="Times New Roman" w:hAnsi="Times New Roman" w:cs="Times New Roman"/>
          <w:sz w:val="24"/>
          <w:szCs w:val="24"/>
        </w:rPr>
        <w:t xml:space="preserve">a zona central (Santa Isabel, Murillo y Villa Hermosa) </w:t>
      </w:r>
      <w:r>
        <w:rPr>
          <w:rFonts w:ascii="Times New Roman" w:hAnsi="Times New Roman" w:cs="Times New Roman"/>
          <w:sz w:val="24"/>
          <w:szCs w:val="24"/>
        </w:rPr>
        <w:t xml:space="preserve">se observó </w:t>
      </w:r>
      <w:r w:rsidRPr="002F2A2C">
        <w:rPr>
          <w:rFonts w:ascii="Times New Roman" w:hAnsi="Times New Roman" w:cs="Times New Roman"/>
          <w:sz w:val="24"/>
          <w:szCs w:val="24"/>
        </w:rPr>
        <w:t xml:space="preserve">mayor cobertura pertenece a Pastos </w:t>
      </w:r>
      <w:r>
        <w:rPr>
          <w:rFonts w:ascii="Times New Roman" w:hAnsi="Times New Roman" w:cs="Times New Roman"/>
          <w:sz w:val="24"/>
          <w:szCs w:val="24"/>
        </w:rPr>
        <w:t>l</w:t>
      </w:r>
      <w:r w:rsidRPr="002F2A2C">
        <w:rPr>
          <w:rFonts w:ascii="Times New Roman" w:hAnsi="Times New Roman" w:cs="Times New Roman"/>
          <w:sz w:val="24"/>
          <w:szCs w:val="24"/>
        </w:rPr>
        <w:t>impios</w:t>
      </w:r>
      <w:r>
        <w:rPr>
          <w:rFonts w:ascii="Times New Roman" w:hAnsi="Times New Roman" w:cs="Times New Roman"/>
          <w:sz w:val="24"/>
          <w:szCs w:val="24"/>
        </w:rPr>
        <w:t xml:space="preserve">, </w:t>
      </w:r>
      <w:r w:rsidRPr="002F2A2C">
        <w:rPr>
          <w:rFonts w:ascii="Times New Roman" w:hAnsi="Times New Roman" w:cs="Times New Roman"/>
          <w:sz w:val="24"/>
          <w:szCs w:val="24"/>
        </w:rPr>
        <w:t>estos municipios presentaron pequeños fragmentos de bosque sobre la cota 2</w:t>
      </w:r>
      <w:r>
        <w:rPr>
          <w:rFonts w:ascii="Times New Roman" w:hAnsi="Times New Roman" w:cs="Times New Roman"/>
          <w:sz w:val="24"/>
          <w:szCs w:val="24"/>
        </w:rPr>
        <w:t xml:space="preserve"> </w:t>
      </w:r>
      <w:r w:rsidRPr="002F2A2C">
        <w:rPr>
          <w:rFonts w:ascii="Times New Roman" w:hAnsi="Times New Roman" w:cs="Times New Roman"/>
          <w:sz w:val="24"/>
          <w:szCs w:val="24"/>
        </w:rPr>
        <w:t>500 y 3</w:t>
      </w:r>
      <w:r>
        <w:rPr>
          <w:rFonts w:ascii="Times New Roman" w:hAnsi="Times New Roman" w:cs="Times New Roman"/>
          <w:sz w:val="24"/>
          <w:szCs w:val="24"/>
        </w:rPr>
        <w:t xml:space="preserve"> </w:t>
      </w:r>
      <w:r w:rsidRPr="002F2A2C">
        <w:rPr>
          <w:rFonts w:ascii="Times New Roman" w:hAnsi="Times New Roman" w:cs="Times New Roman"/>
          <w:sz w:val="24"/>
          <w:szCs w:val="24"/>
        </w:rPr>
        <w:t xml:space="preserve">000 </w:t>
      </w:r>
      <w:r w:rsidR="00E66291" w:rsidRPr="00E66291">
        <w:rPr>
          <w:rFonts w:ascii="Times New Roman" w:hAnsi="Times New Roman" w:cs="Times New Roman"/>
          <w:sz w:val="24"/>
          <w:szCs w:val="24"/>
        </w:rPr>
        <w:t>m s. n. m.</w:t>
      </w:r>
      <w:r w:rsidRPr="002F2A2C">
        <w:rPr>
          <w:rFonts w:ascii="Times New Roman" w:hAnsi="Times New Roman" w:cs="Times New Roman"/>
          <w:sz w:val="24"/>
          <w:szCs w:val="24"/>
        </w:rPr>
        <w:t xml:space="preserve"> </w:t>
      </w:r>
    </w:p>
    <w:p w14:paraId="6532FA18" w14:textId="77777777" w:rsidR="00ED0A73" w:rsidRPr="002F2A2C" w:rsidRDefault="00ED0A73" w:rsidP="00E703C1">
      <w:pPr>
        <w:spacing w:after="0" w:line="240" w:lineRule="auto"/>
        <w:jc w:val="both"/>
        <w:rPr>
          <w:rFonts w:ascii="Times New Roman" w:hAnsi="Times New Roman" w:cs="Times New Roman"/>
          <w:sz w:val="24"/>
          <w:szCs w:val="24"/>
        </w:rPr>
      </w:pPr>
    </w:p>
    <w:p w14:paraId="2520A7C4" w14:textId="299BD66F" w:rsidR="00ED0A73" w:rsidRDefault="00ED0A73" w:rsidP="00E703C1">
      <w:pPr>
        <w:spacing w:after="0" w:line="240" w:lineRule="auto"/>
        <w:jc w:val="both"/>
        <w:rPr>
          <w:rFonts w:ascii="Times New Roman" w:hAnsi="Times New Roman" w:cs="Times New Roman"/>
          <w:sz w:val="24"/>
          <w:szCs w:val="24"/>
        </w:rPr>
      </w:pPr>
      <w:r w:rsidRPr="002F2A2C">
        <w:rPr>
          <w:rFonts w:ascii="Times New Roman" w:hAnsi="Times New Roman" w:cs="Times New Roman"/>
          <w:sz w:val="24"/>
          <w:szCs w:val="24"/>
        </w:rPr>
        <w:t xml:space="preserve">La vegetación </w:t>
      </w:r>
      <w:r>
        <w:rPr>
          <w:rFonts w:ascii="Times New Roman" w:hAnsi="Times New Roman" w:cs="Times New Roman"/>
          <w:sz w:val="24"/>
          <w:szCs w:val="24"/>
        </w:rPr>
        <w:t>de Herbazal denso</w:t>
      </w:r>
      <w:r w:rsidRPr="002F2A2C">
        <w:rPr>
          <w:rFonts w:ascii="Times New Roman" w:hAnsi="Times New Roman" w:cs="Times New Roman"/>
          <w:sz w:val="24"/>
          <w:szCs w:val="24"/>
        </w:rPr>
        <w:t xml:space="preserve"> (</w:t>
      </w:r>
      <w:r w:rsidR="008C410E" w:rsidRPr="002F2A2C">
        <w:rPr>
          <w:rFonts w:ascii="Times New Roman" w:hAnsi="Times New Roman" w:cs="Times New Roman"/>
          <w:sz w:val="24"/>
          <w:szCs w:val="24"/>
        </w:rPr>
        <w:t>Páramo</w:t>
      </w:r>
      <w:r w:rsidRPr="002F2A2C">
        <w:rPr>
          <w:rFonts w:ascii="Times New Roman" w:hAnsi="Times New Roman" w:cs="Times New Roman"/>
          <w:sz w:val="24"/>
          <w:szCs w:val="24"/>
        </w:rPr>
        <w:t xml:space="preserve">) </w:t>
      </w:r>
      <w:r w:rsidR="00381B4E">
        <w:rPr>
          <w:rFonts w:ascii="Times New Roman" w:hAnsi="Times New Roman" w:cs="Times New Roman"/>
          <w:sz w:val="24"/>
          <w:szCs w:val="24"/>
        </w:rPr>
        <w:t>se presentó en alturas</w:t>
      </w:r>
      <w:r w:rsidRPr="002F2A2C">
        <w:rPr>
          <w:rFonts w:ascii="Times New Roman" w:hAnsi="Times New Roman" w:cs="Times New Roman"/>
          <w:sz w:val="24"/>
          <w:szCs w:val="24"/>
        </w:rPr>
        <w:t xml:space="preserve"> promedio de 3</w:t>
      </w:r>
      <w:r w:rsidR="008A045A">
        <w:rPr>
          <w:rFonts w:ascii="Times New Roman" w:hAnsi="Times New Roman" w:cs="Times New Roman"/>
          <w:sz w:val="24"/>
          <w:szCs w:val="24"/>
        </w:rPr>
        <w:t xml:space="preserve"> </w:t>
      </w:r>
      <w:r w:rsidRPr="002F2A2C">
        <w:rPr>
          <w:rFonts w:ascii="Times New Roman" w:hAnsi="Times New Roman" w:cs="Times New Roman"/>
          <w:sz w:val="24"/>
          <w:szCs w:val="24"/>
        </w:rPr>
        <w:t xml:space="preserve">500 </w:t>
      </w:r>
      <w:r w:rsidR="00E66291" w:rsidRPr="00E66291">
        <w:rPr>
          <w:rFonts w:ascii="Times New Roman" w:hAnsi="Times New Roman" w:cs="Times New Roman"/>
          <w:sz w:val="24"/>
          <w:szCs w:val="24"/>
        </w:rPr>
        <w:t>m s. n. m.</w:t>
      </w:r>
      <w:r w:rsidRPr="002F2A2C">
        <w:rPr>
          <w:rFonts w:ascii="Times New Roman" w:hAnsi="Times New Roman" w:cs="Times New Roman"/>
          <w:sz w:val="24"/>
          <w:szCs w:val="24"/>
        </w:rPr>
        <w:t xml:space="preserve"> donde las condiciones ambientales limitan el desarrollo de otros tipos de vegetación, </w:t>
      </w:r>
      <w:r w:rsidR="005529E1" w:rsidRPr="002F2A2C">
        <w:rPr>
          <w:rFonts w:ascii="Times New Roman" w:hAnsi="Times New Roman" w:cs="Times New Roman"/>
          <w:sz w:val="24"/>
          <w:szCs w:val="24"/>
        </w:rPr>
        <w:t xml:space="preserve">los municipios con mayor ocupación de cobertura de </w:t>
      </w:r>
      <w:r w:rsidR="005529E1">
        <w:rPr>
          <w:rFonts w:ascii="Times New Roman" w:hAnsi="Times New Roman" w:cs="Times New Roman"/>
          <w:sz w:val="24"/>
          <w:szCs w:val="24"/>
        </w:rPr>
        <w:t>A</w:t>
      </w:r>
      <w:r w:rsidR="005529E1" w:rsidRPr="002F2A2C">
        <w:rPr>
          <w:rFonts w:ascii="Times New Roman" w:hAnsi="Times New Roman" w:cs="Times New Roman"/>
          <w:sz w:val="24"/>
          <w:szCs w:val="24"/>
        </w:rPr>
        <w:t>rbust</w:t>
      </w:r>
      <w:r w:rsidR="005529E1">
        <w:rPr>
          <w:rFonts w:ascii="Times New Roman" w:hAnsi="Times New Roman" w:cs="Times New Roman"/>
          <w:sz w:val="24"/>
          <w:szCs w:val="24"/>
        </w:rPr>
        <w:t>al denso</w:t>
      </w:r>
      <w:r w:rsidR="005529E1" w:rsidRPr="002F2A2C">
        <w:rPr>
          <w:rFonts w:ascii="Times New Roman" w:hAnsi="Times New Roman" w:cs="Times New Roman"/>
          <w:sz w:val="24"/>
          <w:szCs w:val="24"/>
        </w:rPr>
        <w:t xml:space="preserve"> correspondi</w:t>
      </w:r>
      <w:r w:rsidR="005529E1">
        <w:rPr>
          <w:rFonts w:ascii="Times New Roman" w:hAnsi="Times New Roman" w:cs="Times New Roman"/>
          <w:sz w:val="24"/>
          <w:szCs w:val="24"/>
        </w:rPr>
        <w:t>eron</w:t>
      </w:r>
      <w:r w:rsidRPr="002F2A2C">
        <w:rPr>
          <w:rFonts w:ascii="Times New Roman" w:hAnsi="Times New Roman" w:cs="Times New Roman"/>
          <w:sz w:val="24"/>
          <w:szCs w:val="24"/>
        </w:rPr>
        <w:t xml:space="preserve"> a Murillo y Santa Isabel</w:t>
      </w:r>
      <w:r>
        <w:rPr>
          <w:rFonts w:ascii="Times New Roman" w:hAnsi="Times New Roman" w:cs="Times New Roman"/>
          <w:sz w:val="24"/>
          <w:szCs w:val="24"/>
        </w:rPr>
        <w:t>,</w:t>
      </w:r>
      <w:r w:rsidRPr="002F2A2C">
        <w:rPr>
          <w:rFonts w:ascii="Times New Roman" w:hAnsi="Times New Roman" w:cs="Times New Roman"/>
          <w:sz w:val="24"/>
          <w:szCs w:val="24"/>
        </w:rPr>
        <w:t xml:space="preserve"> a su vez</w:t>
      </w:r>
      <w:r>
        <w:rPr>
          <w:rFonts w:ascii="Times New Roman" w:hAnsi="Times New Roman" w:cs="Times New Roman"/>
          <w:sz w:val="24"/>
          <w:szCs w:val="24"/>
        </w:rPr>
        <w:t>,</w:t>
      </w:r>
      <w:r w:rsidRPr="002F2A2C">
        <w:rPr>
          <w:rFonts w:ascii="Times New Roman" w:hAnsi="Times New Roman" w:cs="Times New Roman"/>
          <w:sz w:val="24"/>
          <w:szCs w:val="24"/>
        </w:rPr>
        <w:t xml:space="preserve"> </w:t>
      </w:r>
      <w:r>
        <w:rPr>
          <w:rFonts w:ascii="Times New Roman" w:hAnsi="Times New Roman" w:cs="Times New Roman"/>
          <w:sz w:val="24"/>
          <w:szCs w:val="24"/>
        </w:rPr>
        <w:t>l</w:t>
      </w:r>
      <w:r w:rsidRPr="002F2A2C">
        <w:rPr>
          <w:rFonts w:ascii="Times New Roman" w:hAnsi="Times New Roman" w:cs="Times New Roman"/>
          <w:sz w:val="24"/>
          <w:szCs w:val="24"/>
        </w:rPr>
        <w:t xml:space="preserve">as </w:t>
      </w:r>
      <w:r w:rsidR="00AE2224" w:rsidRPr="002F2A2C">
        <w:rPr>
          <w:rFonts w:ascii="Times New Roman" w:hAnsi="Times New Roman" w:cs="Times New Roman"/>
          <w:sz w:val="24"/>
          <w:szCs w:val="24"/>
        </w:rPr>
        <w:t>Áreas</w:t>
      </w:r>
      <w:r w:rsidRPr="002F2A2C">
        <w:rPr>
          <w:rFonts w:ascii="Times New Roman" w:hAnsi="Times New Roman" w:cs="Times New Roman"/>
          <w:sz w:val="24"/>
          <w:szCs w:val="24"/>
        </w:rPr>
        <w:t xml:space="preserve"> glaciares se </w:t>
      </w:r>
      <w:r>
        <w:rPr>
          <w:rFonts w:ascii="Times New Roman" w:hAnsi="Times New Roman" w:cs="Times New Roman"/>
          <w:sz w:val="24"/>
          <w:szCs w:val="24"/>
        </w:rPr>
        <w:t xml:space="preserve">observaron </w:t>
      </w:r>
      <w:r w:rsidRPr="002F2A2C">
        <w:rPr>
          <w:rFonts w:ascii="Times New Roman" w:hAnsi="Times New Roman" w:cs="Times New Roman"/>
          <w:sz w:val="24"/>
          <w:szCs w:val="24"/>
        </w:rPr>
        <w:t xml:space="preserve">sobre los municipios de Murillo, Villahermosa y </w:t>
      </w:r>
      <w:r w:rsidR="00381B4E" w:rsidRPr="002F2A2C">
        <w:rPr>
          <w:rFonts w:ascii="Times New Roman" w:hAnsi="Times New Roman" w:cs="Times New Roman"/>
          <w:sz w:val="24"/>
          <w:szCs w:val="24"/>
        </w:rPr>
        <w:t>Anzoátegui</w:t>
      </w:r>
      <w:r w:rsidR="00381B4E">
        <w:rPr>
          <w:rFonts w:ascii="Times New Roman" w:hAnsi="Times New Roman" w:cs="Times New Roman"/>
          <w:sz w:val="24"/>
          <w:szCs w:val="24"/>
        </w:rPr>
        <w:t>,</w:t>
      </w:r>
      <w:r>
        <w:rPr>
          <w:rFonts w:ascii="Times New Roman" w:hAnsi="Times New Roman" w:cs="Times New Roman"/>
          <w:sz w:val="24"/>
          <w:szCs w:val="24"/>
        </w:rPr>
        <w:t xml:space="preserve"> </w:t>
      </w:r>
      <w:r w:rsidRPr="002F2A2C">
        <w:rPr>
          <w:rFonts w:ascii="Times New Roman" w:hAnsi="Times New Roman" w:cs="Times New Roman"/>
          <w:sz w:val="24"/>
          <w:szCs w:val="24"/>
        </w:rPr>
        <w:t>en altitudes superiores a los 4</w:t>
      </w:r>
      <w:r>
        <w:rPr>
          <w:rFonts w:ascii="Times New Roman" w:hAnsi="Times New Roman" w:cs="Times New Roman"/>
          <w:sz w:val="24"/>
          <w:szCs w:val="24"/>
        </w:rPr>
        <w:t xml:space="preserve"> </w:t>
      </w:r>
      <w:r w:rsidRPr="002F2A2C">
        <w:rPr>
          <w:rFonts w:ascii="Times New Roman" w:hAnsi="Times New Roman" w:cs="Times New Roman"/>
          <w:sz w:val="24"/>
          <w:szCs w:val="24"/>
        </w:rPr>
        <w:t xml:space="preserve">000 </w:t>
      </w:r>
      <w:r w:rsidR="00E66291" w:rsidRPr="00E66291">
        <w:rPr>
          <w:rFonts w:ascii="Times New Roman" w:hAnsi="Times New Roman" w:cs="Times New Roman"/>
          <w:sz w:val="24"/>
          <w:szCs w:val="24"/>
        </w:rPr>
        <w:t>m s. n. m.</w:t>
      </w:r>
    </w:p>
    <w:p w14:paraId="474783A0" w14:textId="70D0E2C4" w:rsidR="00E364FC" w:rsidRPr="003E5329" w:rsidRDefault="00E364FC" w:rsidP="00E703C1">
      <w:pPr>
        <w:spacing w:after="0" w:line="240" w:lineRule="auto"/>
        <w:jc w:val="both"/>
        <w:rPr>
          <w:rFonts w:ascii="Times New Roman" w:hAnsi="Times New Roman" w:cs="Times New Roman"/>
          <w:sz w:val="24"/>
          <w:szCs w:val="24"/>
        </w:rPr>
      </w:pPr>
    </w:p>
    <w:p w14:paraId="1A54666E" w14:textId="29E8FD0F" w:rsidR="00CC5E7D" w:rsidRPr="00971D48" w:rsidRDefault="00B0567F" w:rsidP="00CC5E7D">
      <w:pPr>
        <w:spacing w:after="0"/>
        <w:jc w:val="center"/>
        <w:rPr>
          <w:rFonts w:ascii="Times New Roman" w:hAnsi="Times New Roman" w:cs="Times New Roman"/>
          <w:sz w:val="24"/>
          <w:szCs w:val="24"/>
        </w:rPr>
      </w:pPr>
      <w:r>
        <w:rPr>
          <w:noProof/>
        </w:rPr>
        <w:lastRenderedPageBreak/>
        <w:drawing>
          <wp:inline distT="0" distB="0" distL="0" distR="0" wp14:anchorId="3F39AB73" wp14:editId="0D27A238">
            <wp:extent cx="4446244" cy="6120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b="2680"/>
                    <a:stretch/>
                  </pic:blipFill>
                  <pic:spPr bwMode="auto">
                    <a:xfrm>
                      <a:off x="0" y="0"/>
                      <a:ext cx="4446244" cy="6120000"/>
                    </a:xfrm>
                    <a:prstGeom prst="rect">
                      <a:avLst/>
                    </a:prstGeom>
                    <a:noFill/>
                    <a:ln>
                      <a:noFill/>
                    </a:ln>
                    <a:extLst>
                      <a:ext uri="{53640926-AAD7-44D8-BBD7-CCE9431645EC}">
                        <a14:shadowObscured xmlns:a14="http://schemas.microsoft.com/office/drawing/2010/main"/>
                      </a:ext>
                    </a:extLst>
                  </pic:spPr>
                </pic:pic>
              </a:graphicData>
            </a:graphic>
          </wp:inline>
        </w:drawing>
      </w:r>
    </w:p>
    <w:p w14:paraId="32EA3D23" w14:textId="48E5A426" w:rsidR="00CC5E7D" w:rsidRPr="00874072" w:rsidRDefault="00CC5E7D" w:rsidP="00E703C1">
      <w:pPr>
        <w:spacing w:after="0"/>
        <w:jc w:val="both"/>
        <w:rPr>
          <w:rFonts w:ascii="Times New Roman" w:hAnsi="Times New Roman" w:cs="Times New Roman"/>
          <w:sz w:val="24"/>
          <w:szCs w:val="24"/>
        </w:rPr>
      </w:pPr>
      <w:r w:rsidRPr="00874072">
        <w:rPr>
          <w:rFonts w:ascii="Times New Roman" w:hAnsi="Times New Roman" w:cs="Times New Roman"/>
          <w:b/>
          <w:bCs/>
          <w:sz w:val="24"/>
          <w:szCs w:val="24"/>
        </w:rPr>
        <w:t>Figura 1</w:t>
      </w:r>
      <w:r w:rsidR="00700ADE" w:rsidRPr="00874072">
        <w:rPr>
          <w:rFonts w:ascii="Times New Roman" w:hAnsi="Times New Roman" w:cs="Times New Roman"/>
          <w:b/>
          <w:bCs/>
          <w:sz w:val="24"/>
          <w:szCs w:val="24"/>
        </w:rPr>
        <w:t>3</w:t>
      </w:r>
      <w:r w:rsidRPr="00874072">
        <w:rPr>
          <w:rFonts w:ascii="Times New Roman" w:hAnsi="Times New Roman" w:cs="Times New Roman"/>
          <w:b/>
          <w:bCs/>
          <w:sz w:val="24"/>
          <w:szCs w:val="24"/>
        </w:rPr>
        <w:t>.</w:t>
      </w:r>
      <w:r w:rsidRPr="00874072">
        <w:rPr>
          <w:rFonts w:ascii="Times New Roman" w:hAnsi="Times New Roman" w:cs="Times New Roman"/>
          <w:sz w:val="24"/>
          <w:szCs w:val="24"/>
        </w:rPr>
        <w:t xml:space="preserve"> </w:t>
      </w:r>
      <w:r w:rsidR="00394E96" w:rsidRPr="00874072">
        <w:rPr>
          <w:rFonts w:ascii="Times New Roman" w:hAnsi="Times New Roman" w:cs="Times New Roman"/>
          <w:sz w:val="24"/>
          <w:szCs w:val="24"/>
        </w:rPr>
        <w:t>Mapa bajo el</w:t>
      </w:r>
      <w:r w:rsidRPr="00874072">
        <w:rPr>
          <w:rFonts w:ascii="Times New Roman" w:hAnsi="Times New Roman" w:cs="Times New Roman"/>
          <w:sz w:val="24"/>
          <w:szCs w:val="24"/>
        </w:rPr>
        <w:t xml:space="preserve"> esquema de clasificación de </w:t>
      </w:r>
      <w:r w:rsidR="00E66291" w:rsidRPr="00874072">
        <w:rPr>
          <w:rFonts w:ascii="Times New Roman" w:hAnsi="Times New Roman" w:cs="Times New Roman"/>
          <w:sz w:val="24"/>
          <w:szCs w:val="24"/>
        </w:rPr>
        <w:t>coberturas</w:t>
      </w:r>
      <w:r w:rsidRPr="00874072">
        <w:rPr>
          <w:rFonts w:ascii="Times New Roman" w:hAnsi="Times New Roman" w:cs="Times New Roman"/>
          <w:sz w:val="24"/>
          <w:szCs w:val="24"/>
        </w:rPr>
        <w:t xml:space="preserve"> de Colombia </w:t>
      </w:r>
      <w:r w:rsidR="00394E96" w:rsidRPr="00874072">
        <w:rPr>
          <w:rFonts w:ascii="Times New Roman" w:hAnsi="Times New Roman" w:cs="Times New Roman"/>
          <w:sz w:val="24"/>
          <w:szCs w:val="24"/>
        </w:rPr>
        <w:t>del</w:t>
      </w:r>
      <w:r w:rsidRPr="00874072">
        <w:rPr>
          <w:rFonts w:ascii="Times New Roman" w:hAnsi="Times New Roman" w:cs="Times New Roman"/>
          <w:sz w:val="24"/>
          <w:szCs w:val="24"/>
        </w:rPr>
        <w:t xml:space="preserve"> área de estudio.</w:t>
      </w:r>
    </w:p>
    <w:p w14:paraId="5F3843E0" w14:textId="749C780F" w:rsidR="00CC5E7D" w:rsidRPr="00874072" w:rsidRDefault="00CC5E7D" w:rsidP="00E703C1">
      <w:pPr>
        <w:spacing w:after="0"/>
        <w:jc w:val="both"/>
        <w:rPr>
          <w:rFonts w:ascii="Times New Roman" w:hAnsi="Times New Roman" w:cs="Times New Roman"/>
          <w:sz w:val="24"/>
          <w:szCs w:val="24"/>
          <w:lang w:val="en-US"/>
        </w:rPr>
      </w:pPr>
      <w:r w:rsidRPr="00874072">
        <w:rPr>
          <w:rFonts w:ascii="Times New Roman" w:hAnsi="Times New Roman" w:cs="Times New Roman"/>
          <w:b/>
          <w:bCs/>
          <w:sz w:val="24"/>
          <w:szCs w:val="24"/>
          <w:lang w:val="en-US"/>
        </w:rPr>
        <w:t>Figure 1</w:t>
      </w:r>
      <w:r w:rsidR="00700ADE" w:rsidRPr="00874072">
        <w:rPr>
          <w:rFonts w:ascii="Times New Roman" w:hAnsi="Times New Roman" w:cs="Times New Roman"/>
          <w:b/>
          <w:bCs/>
          <w:sz w:val="24"/>
          <w:szCs w:val="24"/>
          <w:lang w:val="en-US"/>
        </w:rPr>
        <w:t>3</w:t>
      </w:r>
      <w:r w:rsidRPr="00874072">
        <w:rPr>
          <w:rFonts w:ascii="Times New Roman" w:hAnsi="Times New Roman" w:cs="Times New Roman"/>
          <w:b/>
          <w:bCs/>
          <w:sz w:val="24"/>
          <w:szCs w:val="24"/>
          <w:lang w:val="en-US"/>
        </w:rPr>
        <w:t xml:space="preserve">. </w:t>
      </w:r>
      <w:r w:rsidR="00F65DF3" w:rsidRPr="00874072">
        <w:rPr>
          <w:rFonts w:ascii="Times New Roman" w:hAnsi="Times New Roman" w:cs="Times New Roman"/>
          <w:sz w:val="24"/>
          <w:szCs w:val="24"/>
          <w:lang w:val="en-US"/>
        </w:rPr>
        <w:t>Map under the Colombian land cover classification scheme of the study area.</w:t>
      </w:r>
    </w:p>
    <w:p w14:paraId="26A663B7" w14:textId="59DE27DD" w:rsidR="001E173D" w:rsidRPr="00143C9F" w:rsidRDefault="00CC5E7D" w:rsidP="00D3495E">
      <w:pPr>
        <w:spacing w:after="0" w:line="240" w:lineRule="auto"/>
        <w:jc w:val="both"/>
        <w:rPr>
          <w:rFonts w:ascii="Times New Roman" w:hAnsi="Times New Roman" w:cs="Times New Roman"/>
          <w:sz w:val="24"/>
          <w:szCs w:val="24"/>
          <w:lang w:val="en-US"/>
        </w:rPr>
      </w:pPr>
      <w:r w:rsidRPr="00CC5E7D">
        <w:rPr>
          <w:rFonts w:ascii="Times New Roman" w:hAnsi="Times New Roman" w:cs="Times New Roman"/>
          <w:sz w:val="24"/>
          <w:szCs w:val="24"/>
          <w:lang w:val="en-US"/>
        </w:rPr>
        <w:t xml:space="preserve"> </w:t>
      </w:r>
    </w:p>
    <w:p w14:paraId="7662C018" w14:textId="68959917" w:rsidR="00ED0A73" w:rsidRPr="00143C9F" w:rsidRDefault="00ED0A73" w:rsidP="00D3495E">
      <w:pPr>
        <w:spacing w:after="0" w:line="240" w:lineRule="auto"/>
        <w:jc w:val="both"/>
        <w:rPr>
          <w:rFonts w:ascii="Times New Roman" w:hAnsi="Times New Roman" w:cs="Times New Roman"/>
          <w:b/>
          <w:bCs/>
          <w:sz w:val="24"/>
          <w:szCs w:val="24"/>
        </w:rPr>
      </w:pPr>
      <w:r w:rsidRPr="00143C9F">
        <w:rPr>
          <w:rFonts w:ascii="Times New Roman" w:hAnsi="Times New Roman" w:cs="Times New Roman"/>
          <w:b/>
          <w:bCs/>
          <w:sz w:val="24"/>
          <w:szCs w:val="24"/>
        </w:rPr>
        <w:t>4. Discusión</w:t>
      </w:r>
    </w:p>
    <w:p w14:paraId="035531C3" w14:textId="7488978B" w:rsidR="00ED0A73" w:rsidRPr="005108A1" w:rsidRDefault="00ED0A73" w:rsidP="00D3495E">
      <w:pPr>
        <w:spacing w:after="0" w:line="240" w:lineRule="auto"/>
        <w:rPr>
          <w:rFonts w:ascii="Times New Roman" w:hAnsi="Times New Roman" w:cs="Times New Roman"/>
          <w:sz w:val="24"/>
          <w:szCs w:val="24"/>
        </w:rPr>
      </w:pPr>
    </w:p>
    <w:p w14:paraId="372AA536" w14:textId="0BE3F6B4" w:rsidR="002978AE" w:rsidRDefault="002978AE" w:rsidP="00D3495E">
      <w:pPr>
        <w:spacing w:after="0" w:line="240" w:lineRule="auto"/>
        <w:jc w:val="both"/>
        <w:rPr>
          <w:rFonts w:ascii="Times New Roman" w:hAnsi="Times New Roman" w:cs="Times New Roman"/>
          <w:sz w:val="24"/>
          <w:szCs w:val="24"/>
        </w:rPr>
      </w:pPr>
      <w:r w:rsidRPr="000D15B9">
        <w:rPr>
          <w:rFonts w:ascii="Times New Roman" w:hAnsi="Times New Roman" w:cs="Times New Roman"/>
          <w:sz w:val="24"/>
          <w:szCs w:val="24"/>
        </w:rPr>
        <w:t xml:space="preserve">Las imágenes RE proporcionan una gran ventaja para realizar la delimitación de las </w:t>
      </w:r>
      <w:r>
        <w:rPr>
          <w:rFonts w:ascii="Times New Roman" w:hAnsi="Times New Roman" w:cs="Times New Roman"/>
          <w:sz w:val="24"/>
          <w:szCs w:val="24"/>
        </w:rPr>
        <w:t>CT-US,</w:t>
      </w:r>
      <w:r w:rsidRPr="000D15B9">
        <w:rPr>
          <w:rFonts w:ascii="Times New Roman" w:hAnsi="Times New Roman" w:cs="Times New Roman"/>
          <w:sz w:val="24"/>
          <w:szCs w:val="24"/>
        </w:rPr>
        <w:t xml:space="preserve"> ya que aquellas tienen una alta </w:t>
      </w:r>
      <w:r>
        <w:rPr>
          <w:rFonts w:ascii="Times New Roman" w:hAnsi="Times New Roman" w:cs="Times New Roman"/>
          <w:sz w:val="24"/>
          <w:szCs w:val="24"/>
        </w:rPr>
        <w:t xml:space="preserve">resolución espacial, los patrones </w:t>
      </w:r>
      <w:r w:rsidR="007E254F">
        <w:rPr>
          <w:rFonts w:ascii="Times New Roman" w:hAnsi="Times New Roman" w:cs="Times New Roman"/>
          <w:sz w:val="24"/>
          <w:szCs w:val="24"/>
        </w:rPr>
        <w:t xml:space="preserve">identificados en este estudio complementan el trabajo realizado </w:t>
      </w:r>
      <w:r w:rsidR="007E254F" w:rsidRPr="00700ADE">
        <w:rPr>
          <w:rFonts w:ascii="Times New Roman" w:hAnsi="Times New Roman" w:cs="Times New Roman"/>
          <w:sz w:val="24"/>
          <w:szCs w:val="24"/>
        </w:rPr>
        <w:t xml:space="preserve">por </w:t>
      </w:r>
      <w:r w:rsidR="007E254F" w:rsidRPr="00C01EBC">
        <w:rPr>
          <w:rFonts w:ascii="Times New Roman" w:hAnsi="Times New Roman" w:cs="Times New Roman"/>
          <w:noProof/>
          <w:color w:val="0070C0"/>
          <w:sz w:val="24"/>
          <w:szCs w:val="24"/>
        </w:rPr>
        <w:t xml:space="preserve">Arenas </w:t>
      </w:r>
      <w:r w:rsidR="00874072" w:rsidRPr="00C01EBC">
        <w:rPr>
          <w:rFonts w:ascii="Times New Roman" w:hAnsi="Times New Roman" w:cs="Times New Roman"/>
          <w:noProof/>
          <w:color w:val="0070C0"/>
          <w:sz w:val="24"/>
          <w:szCs w:val="24"/>
        </w:rPr>
        <w:t>(</w:t>
      </w:r>
      <w:r w:rsidR="007E254F" w:rsidRPr="00C01EBC">
        <w:rPr>
          <w:rFonts w:ascii="Times New Roman" w:hAnsi="Times New Roman" w:cs="Times New Roman"/>
          <w:noProof/>
          <w:color w:val="0070C0"/>
          <w:sz w:val="24"/>
          <w:szCs w:val="24"/>
        </w:rPr>
        <w:t xml:space="preserve">2014) </w:t>
      </w:r>
      <w:r w:rsidR="007E254F" w:rsidRPr="00700ADE">
        <w:rPr>
          <w:rFonts w:ascii="Times New Roman" w:hAnsi="Times New Roman" w:cs="Times New Roman"/>
          <w:noProof/>
          <w:sz w:val="24"/>
          <w:szCs w:val="24"/>
        </w:rPr>
        <w:t>quien</w:t>
      </w:r>
      <w:r w:rsidR="007E254F">
        <w:rPr>
          <w:rFonts w:ascii="Times New Roman" w:hAnsi="Times New Roman" w:cs="Times New Roman"/>
          <w:noProof/>
          <w:sz w:val="24"/>
          <w:szCs w:val="24"/>
        </w:rPr>
        <w:t xml:space="preserve"> </w:t>
      </w:r>
      <w:r w:rsidR="00DF5DC0">
        <w:rPr>
          <w:rFonts w:ascii="Times New Roman" w:hAnsi="Times New Roman" w:cs="Times New Roman"/>
          <w:noProof/>
          <w:sz w:val="24"/>
          <w:szCs w:val="24"/>
        </w:rPr>
        <w:t>generó</w:t>
      </w:r>
      <w:r w:rsidR="007E254F">
        <w:rPr>
          <w:rFonts w:ascii="Times New Roman" w:hAnsi="Times New Roman" w:cs="Times New Roman"/>
          <w:noProof/>
          <w:sz w:val="24"/>
          <w:szCs w:val="24"/>
        </w:rPr>
        <w:t xml:space="preserve"> patrones </w:t>
      </w:r>
      <w:r w:rsidR="007E254F">
        <w:rPr>
          <w:rFonts w:ascii="Times New Roman" w:hAnsi="Times New Roman" w:cs="Times New Roman"/>
          <w:sz w:val="24"/>
          <w:szCs w:val="24"/>
        </w:rPr>
        <w:t>de cobertura para los Páramos</w:t>
      </w:r>
      <w:r w:rsidR="00761CC7">
        <w:rPr>
          <w:rFonts w:ascii="Times New Roman" w:hAnsi="Times New Roman" w:cs="Times New Roman"/>
          <w:sz w:val="24"/>
          <w:szCs w:val="24"/>
        </w:rPr>
        <w:t xml:space="preserve"> </w:t>
      </w:r>
      <w:r w:rsidR="004B07A1">
        <w:rPr>
          <w:rFonts w:ascii="Times New Roman" w:hAnsi="Times New Roman" w:cs="Times New Roman"/>
          <w:sz w:val="24"/>
          <w:szCs w:val="24"/>
        </w:rPr>
        <w:t>colombianos</w:t>
      </w:r>
      <w:r w:rsidR="007E254F">
        <w:rPr>
          <w:rFonts w:ascii="Times New Roman" w:hAnsi="Times New Roman" w:cs="Times New Roman"/>
          <w:sz w:val="24"/>
          <w:szCs w:val="24"/>
        </w:rPr>
        <w:t xml:space="preserve"> utilizando el esquema de clasificación de </w:t>
      </w:r>
      <w:r w:rsidR="00E66291">
        <w:rPr>
          <w:rFonts w:ascii="Times New Roman" w:hAnsi="Times New Roman" w:cs="Times New Roman"/>
          <w:sz w:val="24"/>
          <w:szCs w:val="24"/>
        </w:rPr>
        <w:t>coberturas</w:t>
      </w:r>
      <w:r w:rsidR="007E254F">
        <w:rPr>
          <w:rFonts w:ascii="Times New Roman" w:hAnsi="Times New Roman" w:cs="Times New Roman"/>
          <w:sz w:val="24"/>
          <w:szCs w:val="24"/>
        </w:rPr>
        <w:t xml:space="preserve"> </w:t>
      </w:r>
      <w:r w:rsidR="00381B4E">
        <w:rPr>
          <w:rFonts w:ascii="Times New Roman" w:hAnsi="Times New Roman" w:cs="Times New Roman"/>
          <w:sz w:val="24"/>
          <w:szCs w:val="24"/>
        </w:rPr>
        <w:t>para</w:t>
      </w:r>
      <w:r w:rsidR="007E254F">
        <w:rPr>
          <w:rFonts w:ascii="Times New Roman" w:hAnsi="Times New Roman" w:cs="Times New Roman"/>
          <w:sz w:val="24"/>
          <w:szCs w:val="24"/>
        </w:rPr>
        <w:t xml:space="preserve"> Colombia y técnicas de Teledetección</w:t>
      </w:r>
      <w:r w:rsidR="00761CC7">
        <w:rPr>
          <w:rFonts w:ascii="Times New Roman" w:hAnsi="Times New Roman" w:cs="Times New Roman"/>
          <w:sz w:val="24"/>
          <w:szCs w:val="24"/>
        </w:rPr>
        <w:t xml:space="preserve"> sobre imágenes </w:t>
      </w:r>
      <w:proofErr w:type="spellStart"/>
      <w:r w:rsidR="00761CC7">
        <w:rPr>
          <w:rFonts w:ascii="Times New Roman" w:hAnsi="Times New Roman" w:cs="Times New Roman"/>
          <w:sz w:val="24"/>
          <w:szCs w:val="24"/>
        </w:rPr>
        <w:t>Rapideye</w:t>
      </w:r>
      <w:proofErr w:type="spellEnd"/>
      <w:r w:rsidR="00761CC7">
        <w:rPr>
          <w:rFonts w:ascii="Times New Roman" w:hAnsi="Times New Roman" w:cs="Times New Roman"/>
          <w:sz w:val="24"/>
          <w:szCs w:val="24"/>
        </w:rPr>
        <w:t xml:space="preserve">, algo complementario en este estudio fue la inclusión de la zona amortiguadora del PNNN por lo que se puede obtener un </w:t>
      </w:r>
      <w:r w:rsidR="004B07A1">
        <w:rPr>
          <w:rFonts w:ascii="Times New Roman" w:hAnsi="Times New Roman" w:cs="Times New Roman"/>
          <w:sz w:val="24"/>
          <w:szCs w:val="24"/>
        </w:rPr>
        <w:t>amplio</w:t>
      </w:r>
      <w:r w:rsidR="00761CC7">
        <w:rPr>
          <w:rFonts w:ascii="Times New Roman" w:hAnsi="Times New Roman" w:cs="Times New Roman"/>
          <w:sz w:val="24"/>
          <w:szCs w:val="24"/>
        </w:rPr>
        <w:t xml:space="preserve"> espectro </w:t>
      </w:r>
      <w:r w:rsidR="004B07A1">
        <w:rPr>
          <w:rFonts w:ascii="Times New Roman" w:hAnsi="Times New Roman" w:cs="Times New Roman"/>
          <w:sz w:val="24"/>
          <w:szCs w:val="24"/>
        </w:rPr>
        <w:t xml:space="preserve">para </w:t>
      </w:r>
      <w:r w:rsidR="004B07A1">
        <w:rPr>
          <w:rFonts w:ascii="Times New Roman" w:hAnsi="Times New Roman" w:cs="Times New Roman"/>
          <w:sz w:val="24"/>
          <w:szCs w:val="24"/>
        </w:rPr>
        <w:lastRenderedPageBreak/>
        <w:t>el</w:t>
      </w:r>
      <w:r w:rsidR="00761CC7">
        <w:rPr>
          <w:rFonts w:ascii="Times New Roman" w:hAnsi="Times New Roman" w:cs="Times New Roman"/>
          <w:sz w:val="24"/>
          <w:szCs w:val="24"/>
        </w:rPr>
        <w:t xml:space="preserve"> estudio de las CT-US</w:t>
      </w:r>
      <w:r w:rsidR="004B07A1">
        <w:rPr>
          <w:rFonts w:ascii="Times New Roman" w:hAnsi="Times New Roman" w:cs="Times New Roman"/>
          <w:sz w:val="24"/>
          <w:szCs w:val="24"/>
        </w:rPr>
        <w:t>, e</w:t>
      </w:r>
      <w:r w:rsidR="004B07A1" w:rsidRPr="000D15B9">
        <w:rPr>
          <w:rFonts w:ascii="Times New Roman" w:hAnsi="Times New Roman" w:cs="Times New Roman"/>
          <w:sz w:val="24"/>
          <w:szCs w:val="24"/>
        </w:rPr>
        <w:t>stos patrones podrán ser utilizados como referencia para futuras actualizaciones y análisis de la dinámica del territorio</w:t>
      </w:r>
      <w:r w:rsidR="00E66291">
        <w:rPr>
          <w:rFonts w:ascii="Times New Roman" w:hAnsi="Times New Roman" w:cs="Times New Roman"/>
          <w:sz w:val="24"/>
          <w:szCs w:val="24"/>
        </w:rPr>
        <w:t xml:space="preserve"> en la región Andina</w:t>
      </w:r>
      <w:r w:rsidR="004B07A1" w:rsidRPr="000D15B9">
        <w:rPr>
          <w:rFonts w:ascii="Times New Roman" w:hAnsi="Times New Roman" w:cs="Times New Roman"/>
          <w:sz w:val="24"/>
          <w:szCs w:val="24"/>
        </w:rPr>
        <w:t>.</w:t>
      </w:r>
    </w:p>
    <w:p w14:paraId="437C1582" w14:textId="77777777" w:rsidR="00C45D43" w:rsidRDefault="00C45D43" w:rsidP="00D3495E">
      <w:pPr>
        <w:spacing w:after="0" w:line="240" w:lineRule="auto"/>
        <w:jc w:val="both"/>
        <w:rPr>
          <w:rFonts w:ascii="Times New Roman" w:hAnsi="Times New Roman" w:cs="Times New Roman"/>
          <w:sz w:val="24"/>
          <w:szCs w:val="24"/>
        </w:rPr>
      </w:pPr>
    </w:p>
    <w:p w14:paraId="09947C8D" w14:textId="0A51E5F6" w:rsidR="00D03CF6" w:rsidRDefault="005108A1" w:rsidP="00D3495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Por otro lado, el algoritmo de clasificación MV dentro de los resultados de la matriz de confusión arrojo </w:t>
      </w:r>
      <w:r w:rsidR="0016280F">
        <w:rPr>
          <w:rFonts w:ascii="Times New Roman" w:hAnsi="Times New Roman" w:cs="Times New Roman"/>
          <w:sz w:val="24"/>
          <w:szCs w:val="24"/>
        </w:rPr>
        <w:t xml:space="preserve">una </w:t>
      </w:r>
      <w:r w:rsidR="00D03CF6">
        <w:rPr>
          <w:rFonts w:ascii="Times New Roman" w:hAnsi="Times New Roman" w:cs="Times New Roman"/>
          <w:sz w:val="24"/>
          <w:szCs w:val="24"/>
        </w:rPr>
        <w:t>precisi</w:t>
      </w:r>
      <w:r w:rsidR="0016280F">
        <w:rPr>
          <w:rFonts w:ascii="Times New Roman" w:hAnsi="Times New Roman" w:cs="Times New Roman"/>
          <w:sz w:val="24"/>
          <w:szCs w:val="24"/>
        </w:rPr>
        <w:t>ón</w:t>
      </w:r>
      <w:r>
        <w:rPr>
          <w:rFonts w:ascii="Times New Roman" w:hAnsi="Times New Roman" w:cs="Times New Roman"/>
          <w:sz w:val="24"/>
          <w:szCs w:val="24"/>
        </w:rPr>
        <w:t xml:space="preserve"> </w:t>
      </w:r>
      <w:r w:rsidR="0016280F">
        <w:rPr>
          <w:rFonts w:ascii="Times New Roman" w:hAnsi="Times New Roman" w:cs="Times New Roman"/>
          <w:sz w:val="24"/>
          <w:szCs w:val="24"/>
        </w:rPr>
        <w:t>promedio</w:t>
      </w:r>
      <w:r>
        <w:rPr>
          <w:rFonts w:ascii="Times New Roman" w:hAnsi="Times New Roman" w:cs="Times New Roman"/>
          <w:sz w:val="24"/>
          <w:szCs w:val="24"/>
        </w:rPr>
        <w:t xml:space="preserve"> al 8</w:t>
      </w:r>
      <w:r w:rsidR="0016280F">
        <w:rPr>
          <w:rFonts w:ascii="Times New Roman" w:hAnsi="Times New Roman" w:cs="Times New Roman"/>
          <w:sz w:val="24"/>
          <w:szCs w:val="24"/>
        </w:rPr>
        <w:t>9</w:t>
      </w:r>
      <w:r w:rsidR="00311A74">
        <w:rPr>
          <w:rFonts w:ascii="Times New Roman" w:hAnsi="Times New Roman" w:cs="Times New Roman"/>
          <w:sz w:val="24"/>
          <w:szCs w:val="24"/>
        </w:rPr>
        <w:t>.</w:t>
      </w:r>
      <w:r w:rsidR="0016280F">
        <w:rPr>
          <w:rFonts w:ascii="Times New Roman" w:hAnsi="Times New Roman" w:cs="Times New Roman"/>
          <w:sz w:val="24"/>
          <w:szCs w:val="24"/>
        </w:rPr>
        <w:t>26</w:t>
      </w:r>
      <w:r w:rsidR="00496016">
        <w:rPr>
          <w:rFonts w:ascii="Times New Roman" w:hAnsi="Times New Roman" w:cs="Times New Roman"/>
          <w:sz w:val="24"/>
          <w:szCs w:val="24"/>
        </w:rPr>
        <w:t xml:space="preserve"> </w:t>
      </w:r>
      <w:r>
        <w:rPr>
          <w:rFonts w:ascii="Times New Roman" w:hAnsi="Times New Roman" w:cs="Times New Roman"/>
          <w:sz w:val="24"/>
          <w:szCs w:val="24"/>
        </w:rPr>
        <w:t xml:space="preserve">%, sin </w:t>
      </w:r>
      <w:r w:rsidR="00D03CF6">
        <w:rPr>
          <w:rFonts w:ascii="Times New Roman" w:hAnsi="Times New Roman" w:cs="Times New Roman"/>
          <w:sz w:val="24"/>
          <w:szCs w:val="24"/>
        </w:rPr>
        <w:t>embargo,</w:t>
      </w:r>
      <w:r>
        <w:rPr>
          <w:rFonts w:ascii="Times New Roman" w:hAnsi="Times New Roman" w:cs="Times New Roman"/>
          <w:sz w:val="24"/>
          <w:szCs w:val="24"/>
        </w:rPr>
        <w:t xml:space="preserve"> la para las categorías de Frailejones y Cultivos fue entre el 50 y 60</w:t>
      </w:r>
      <w:r w:rsidR="00496016">
        <w:rPr>
          <w:rFonts w:ascii="Times New Roman" w:hAnsi="Times New Roman" w:cs="Times New Roman"/>
          <w:sz w:val="24"/>
          <w:szCs w:val="24"/>
        </w:rPr>
        <w:t xml:space="preserve"> </w:t>
      </w:r>
      <w:r>
        <w:rPr>
          <w:rFonts w:ascii="Times New Roman" w:hAnsi="Times New Roman" w:cs="Times New Roman"/>
          <w:sz w:val="24"/>
          <w:szCs w:val="24"/>
        </w:rPr>
        <w:t>% respectivamente</w:t>
      </w:r>
      <w:r w:rsidR="0016280F">
        <w:rPr>
          <w:rFonts w:ascii="Times New Roman" w:hAnsi="Times New Roman" w:cs="Times New Roman"/>
          <w:sz w:val="24"/>
          <w:szCs w:val="24"/>
        </w:rPr>
        <w:t>,</w:t>
      </w:r>
      <w:r w:rsidR="00D03CF6">
        <w:rPr>
          <w:rFonts w:ascii="Times New Roman" w:hAnsi="Times New Roman" w:cs="Times New Roman"/>
          <w:sz w:val="24"/>
          <w:szCs w:val="24"/>
        </w:rPr>
        <w:t xml:space="preserve"> por</w:t>
      </w:r>
      <w:r>
        <w:rPr>
          <w:rFonts w:ascii="Times New Roman" w:hAnsi="Times New Roman" w:cs="Times New Roman"/>
          <w:sz w:val="24"/>
          <w:szCs w:val="24"/>
        </w:rPr>
        <w:t xml:space="preserve"> lo que </w:t>
      </w:r>
      <w:r w:rsidR="00D03CF6">
        <w:rPr>
          <w:rFonts w:ascii="Times New Roman" w:hAnsi="Times New Roman" w:cs="Times New Roman"/>
          <w:sz w:val="24"/>
          <w:szCs w:val="24"/>
        </w:rPr>
        <w:t xml:space="preserve">fueron las categorías con mayor confusión </w:t>
      </w:r>
      <w:r w:rsidR="00D03CF6" w:rsidRPr="000D15B9">
        <w:rPr>
          <w:rFonts w:ascii="Times New Roman" w:hAnsi="Times New Roman" w:cs="Times New Roman"/>
          <w:sz w:val="24"/>
          <w:szCs w:val="24"/>
        </w:rPr>
        <w:t xml:space="preserve">siendo difícil para </w:t>
      </w:r>
      <w:r w:rsidR="00D03CF6">
        <w:rPr>
          <w:rFonts w:ascii="Times New Roman" w:hAnsi="Times New Roman" w:cs="Times New Roman"/>
          <w:sz w:val="24"/>
          <w:szCs w:val="24"/>
        </w:rPr>
        <w:t>el MV</w:t>
      </w:r>
      <w:r w:rsidR="00D03CF6" w:rsidRPr="000D15B9">
        <w:rPr>
          <w:rFonts w:ascii="Times New Roman" w:hAnsi="Times New Roman" w:cs="Times New Roman"/>
          <w:sz w:val="24"/>
          <w:szCs w:val="24"/>
        </w:rPr>
        <w:t xml:space="preserve"> </w:t>
      </w:r>
      <w:r w:rsidR="0016280F">
        <w:rPr>
          <w:rFonts w:ascii="Times New Roman" w:hAnsi="Times New Roman" w:cs="Times New Roman"/>
          <w:sz w:val="24"/>
          <w:szCs w:val="24"/>
        </w:rPr>
        <w:t>clasificarlas</w:t>
      </w:r>
      <w:r w:rsidR="00D03CF6">
        <w:rPr>
          <w:rFonts w:ascii="Times New Roman" w:hAnsi="Times New Roman" w:cs="Times New Roman"/>
          <w:sz w:val="24"/>
          <w:szCs w:val="24"/>
        </w:rPr>
        <w:t xml:space="preserve">, es </w:t>
      </w:r>
      <w:r w:rsidR="00D03CF6" w:rsidRPr="000D15B9">
        <w:rPr>
          <w:rFonts w:ascii="Times New Roman" w:hAnsi="Times New Roman" w:cs="Times New Roman"/>
          <w:sz w:val="24"/>
          <w:szCs w:val="24"/>
        </w:rPr>
        <w:t xml:space="preserve">necesario apoyarse en otros insumos como mapas </w:t>
      </w:r>
      <w:r w:rsidR="00D03CF6">
        <w:rPr>
          <w:rFonts w:ascii="Times New Roman" w:hAnsi="Times New Roman" w:cs="Times New Roman"/>
          <w:sz w:val="24"/>
          <w:szCs w:val="24"/>
        </w:rPr>
        <w:t xml:space="preserve">y trabajo de campo </w:t>
      </w:r>
      <w:r w:rsidR="00D03CF6" w:rsidRPr="000D15B9">
        <w:rPr>
          <w:rFonts w:ascii="Times New Roman" w:hAnsi="Times New Roman" w:cs="Times New Roman"/>
          <w:sz w:val="24"/>
          <w:szCs w:val="24"/>
        </w:rPr>
        <w:t xml:space="preserve"> para la correcta asignación de atributos</w:t>
      </w:r>
      <w:r w:rsidR="00D8520B">
        <w:rPr>
          <w:rFonts w:ascii="Times New Roman" w:hAnsi="Times New Roman" w:cs="Times New Roman"/>
          <w:sz w:val="24"/>
          <w:szCs w:val="24"/>
        </w:rPr>
        <w:t xml:space="preserve"> para mejorar las precisiones de la </w:t>
      </w:r>
      <w:r w:rsidR="00D8520B" w:rsidRPr="00700ADE">
        <w:rPr>
          <w:rFonts w:ascii="Times New Roman" w:hAnsi="Times New Roman" w:cs="Times New Roman"/>
          <w:sz w:val="24"/>
          <w:szCs w:val="24"/>
        </w:rPr>
        <w:t xml:space="preserve">clasificación </w:t>
      </w:r>
      <w:r w:rsidR="00D03CF6" w:rsidRPr="00C01EBC">
        <w:rPr>
          <w:rFonts w:ascii="Times New Roman" w:hAnsi="Times New Roman" w:cs="Times New Roman"/>
          <w:color w:val="0070C0"/>
          <w:sz w:val="24"/>
          <w:szCs w:val="24"/>
        </w:rPr>
        <w:fldChar w:fldCharType="begin" w:fldLock="1"/>
      </w:r>
      <w:r w:rsidR="00D03CF6" w:rsidRPr="00C01EBC">
        <w:rPr>
          <w:rFonts w:ascii="Times New Roman" w:hAnsi="Times New Roman" w:cs="Times New Roman"/>
          <w:color w:val="0070C0"/>
          <w:sz w:val="24"/>
          <w:szCs w:val="24"/>
        </w:rPr>
        <w:instrText>ADDIN CSL_CITATION {"citationItems":[{"id":"ITEM-1","itemData":{"author":[{"dropping-particle":"","family":"Melo Wilches","given":"L. H","non-dropping-particle":"","parse-names":false,"suffix":""},{"dropping-particle":"","family":"Camacho Chávez","given":"M. A.","non-dropping-particle":"","parse-names":false,"suffix":""}],"id":"ITEM-1","issued":{"date-parts":[["2005"]]},"number-of-pages":"156","publisher":"Instituto Geográfico Agustín Codazzi","publisher-place":"Bogotá D.C.","title":"Interpretación visual de imágenes de sensores remotos y su aplicación en levantamientos de cobertura y uso de la tierra","type":"book"},"uris":["http://www.mendeley.com/documents/?uuid=f29a2908-052b-41e4-aceb-c393ece49ed2"]}],"mendeley":{"formattedCitation":"(Melo Wilches and Camacho Chávez, 2005)","manualFormatting":"(Melo y Camacho, 2005)","plainTextFormattedCitation":"(Melo Wilches and Camacho Chávez, 2005)","previouslyFormattedCitation":"(Melo Wilches and Camacho Chávez, 2005)"},"properties":{"noteIndex":0},"schema":"https://github.com/citation-style-language/schema/raw/master/csl-citation.json"}</w:instrText>
      </w:r>
      <w:r w:rsidR="00D03CF6" w:rsidRPr="00C01EBC">
        <w:rPr>
          <w:rFonts w:ascii="Times New Roman" w:hAnsi="Times New Roman" w:cs="Times New Roman"/>
          <w:color w:val="0070C0"/>
          <w:sz w:val="24"/>
          <w:szCs w:val="24"/>
        </w:rPr>
        <w:fldChar w:fldCharType="separate"/>
      </w:r>
      <w:r w:rsidR="00D03CF6" w:rsidRPr="00C01EBC">
        <w:rPr>
          <w:rFonts w:ascii="Times New Roman" w:hAnsi="Times New Roman" w:cs="Times New Roman"/>
          <w:noProof/>
          <w:color w:val="0070C0"/>
          <w:sz w:val="24"/>
          <w:szCs w:val="24"/>
        </w:rPr>
        <w:t>(Melo y Camacho, 2005)</w:t>
      </w:r>
      <w:r w:rsidR="00D03CF6" w:rsidRPr="00C01EBC">
        <w:rPr>
          <w:rFonts w:ascii="Times New Roman" w:hAnsi="Times New Roman" w:cs="Times New Roman"/>
          <w:color w:val="0070C0"/>
          <w:sz w:val="24"/>
          <w:szCs w:val="24"/>
        </w:rPr>
        <w:fldChar w:fldCharType="end"/>
      </w:r>
      <w:r w:rsidR="00D03CF6" w:rsidRPr="00700ADE">
        <w:rPr>
          <w:rFonts w:ascii="Times New Roman" w:hAnsi="Times New Roman" w:cs="Times New Roman"/>
          <w:sz w:val="24"/>
          <w:szCs w:val="24"/>
        </w:rPr>
        <w:t>.</w:t>
      </w:r>
      <w:r w:rsidR="005529E1">
        <w:rPr>
          <w:rFonts w:ascii="Times New Roman" w:hAnsi="Times New Roman" w:cs="Times New Roman"/>
          <w:sz w:val="24"/>
          <w:szCs w:val="24"/>
        </w:rPr>
        <w:t xml:space="preserve"> E</w:t>
      </w:r>
      <w:r w:rsidR="00D03CF6" w:rsidRPr="00700ADE">
        <w:rPr>
          <w:rFonts w:ascii="Times New Roman" w:hAnsi="Times New Roman" w:cs="Times New Roman"/>
          <w:sz w:val="24"/>
          <w:szCs w:val="24"/>
        </w:rPr>
        <w:t xml:space="preserve">ste estudio permitió comprender las CT-US que estaban presentes en la zona de estudio en 2014 donde se mejoró la asignación aspectos clave como la validación de las categorías en campo. </w:t>
      </w:r>
    </w:p>
    <w:p w14:paraId="02EFB7A8" w14:textId="77777777" w:rsidR="00C45D43" w:rsidRPr="00700ADE" w:rsidRDefault="00C45D43" w:rsidP="00D3495E">
      <w:pPr>
        <w:spacing w:after="0" w:line="240" w:lineRule="auto"/>
        <w:jc w:val="both"/>
        <w:rPr>
          <w:rFonts w:ascii="Times New Roman" w:hAnsi="Times New Roman" w:cs="Times New Roman"/>
          <w:sz w:val="24"/>
          <w:szCs w:val="24"/>
        </w:rPr>
      </w:pPr>
    </w:p>
    <w:p w14:paraId="68279BE2" w14:textId="388FA7F4" w:rsidR="001B66EF" w:rsidRDefault="00FA6541" w:rsidP="00D3495E">
      <w:pPr>
        <w:spacing w:after="0" w:line="240" w:lineRule="auto"/>
        <w:jc w:val="both"/>
        <w:rPr>
          <w:rFonts w:ascii="Times New Roman" w:hAnsi="Times New Roman" w:cs="Times New Roman"/>
          <w:sz w:val="24"/>
          <w:szCs w:val="24"/>
        </w:rPr>
      </w:pPr>
      <w:r w:rsidRPr="00700ADE">
        <w:rPr>
          <w:rFonts w:ascii="Times New Roman" w:hAnsi="Times New Roman" w:cs="Times New Roman"/>
          <w:sz w:val="24"/>
          <w:szCs w:val="24"/>
        </w:rPr>
        <w:t>L</w:t>
      </w:r>
      <w:r w:rsidR="007754FD" w:rsidRPr="00700ADE">
        <w:rPr>
          <w:rFonts w:ascii="Times New Roman" w:hAnsi="Times New Roman" w:cs="Times New Roman"/>
          <w:sz w:val="24"/>
          <w:szCs w:val="24"/>
        </w:rPr>
        <w:t>as medidas de fiabilidad global</w:t>
      </w:r>
      <w:r w:rsidR="001B66EF" w:rsidRPr="00700ADE">
        <w:rPr>
          <w:rFonts w:ascii="Times New Roman" w:hAnsi="Times New Roman" w:cs="Times New Roman"/>
          <w:sz w:val="24"/>
          <w:szCs w:val="24"/>
        </w:rPr>
        <w:t xml:space="preserve"> de la matriz de confusión</w:t>
      </w:r>
      <w:r w:rsidR="007754FD" w:rsidRPr="00700ADE">
        <w:rPr>
          <w:rFonts w:ascii="Times New Roman" w:hAnsi="Times New Roman" w:cs="Times New Roman"/>
          <w:sz w:val="24"/>
          <w:szCs w:val="24"/>
        </w:rPr>
        <w:t xml:space="preserve"> </w:t>
      </w:r>
      <w:r w:rsidR="00950EC0" w:rsidRPr="00700ADE">
        <w:rPr>
          <w:rFonts w:ascii="Times New Roman" w:hAnsi="Times New Roman" w:cs="Times New Roman"/>
          <w:sz w:val="24"/>
          <w:szCs w:val="24"/>
        </w:rPr>
        <w:t>en este</w:t>
      </w:r>
      <w:r w:rsidR="007754FD" w:rsidRPr="00700ADE">
        <w:rPr>
          <w:rFonts w:ascii="Times New Roman" w:hAnsi="Times New Roman" w:cs="Times New Roman"/>
          <w:sz w:val="24"/>
          <w:szCs w:val="24"/>
        </w:rPr>
        <w:t xml:space="preserve"> estudio fue</w:t>
      </w:r>
      <w:r w:rsidR="00950EC0" w:rsidRPr="00700ADE">
        <w:rPr>
          <w:rFonts w:ascii="Times New Roman" w:hAnsi="Times New Roman" w:cs="Times New Roman"/>
          <w:sz w:val="24"/>
          <w:szCs w:val="24"/>
        </w:rPr>
        <w:t>ron</w:t>
      </w:r>
      <w:r w:rsidR="007754FD" w:rsidRPr="00700ADE">
        <w:rPr>
          <w:rFonts w:ascii="Times New Roman" w:hAnsi="Times New Roman" w:cs="Times New Roman"/>
          <w:sz w:val="24"/>
          <w:szCs w:val="24"/>
        </w:rPr>
        <w:t xml:space="preserve"> superior </w:t>
      </w:r>
      <w:r w:rsidR="00950EC0" w:rsidRPr="00700ADE">
        <w:rPr>
          <w:rFonts w:ascii="Times New Roman" w:hAnsi="Times New Roman" w:cs="Times New Roman"/>
          <w:sz w:val="24"/>
          <w:szCs w:val="24"/>
        </w:rPr>
        <w:t>a</w:t>
      </w:r>
      <w:r w:rsidR="00715F68" w:rsidRPr="00700ADE">
        <w:rPr>
          <w:rFonts w:ascii="Times New Roman" w:hAnsi="Times New Roman" w:cs="Times New Roman"/>
          <w:sz w:val="24"/>
          <w:szCs w:val="24"/>
        </w:rPr>
        <w:t xml:space="preserve"> </w:t>
      </w:r>
      <w:r w:rsidR="00950EC0" w:rsidRPr="00700ADE">
        <w:rPr>
          <w:rFonts w:ascii="Times New Roman" w:hAnsi="Times New Roman" w:cs="Times New Roman"/>
          <w:sz w:val="24"/>
          <w:szCs w:val="24"/>
        </w:rPr>
        <w:t xml:space="preserve">las </w:t>
      </w:r>
      <w:r w:rsidR="00715F68" w:rsidRPr="00700ADE">
        <w:rPr>
          <w:rFonts w:ascii="Times New Roman" w:hAnsi="Times New Roman" w:cs="Times New Roman"/>
          <w:sz w:val="24"/>
          <w:szCs w:val="24"/>
        </w:rPr>
        <w:t>reportad</w:t>
      </w:r>
      <w:r w:rsidR="00950EC0" w:rsidRPr="00700ADE">
        <w:rPr>
          <w:rFonts w:ascii="Times New Roman" w:hAnsi="Times New Roman" w:cs="Times New Roman"/>
          <w:sz w:val="24"/>
          <w:szCs w:val="24"/>
        </w:rPr>
        <w:t>as</w:t>
      </w:r>
      <w:r w:rsidR="00715F68" w:rsidRPr="00700ADE">
        <w:rPr>
          <w:rFonts w:ascii="Times New Roman" w:hAnsi="Times New Roman" w:cs="Times New Roman"/>
          <w:sz w:val="24"/>
          <w:szCs w:val="24"/>
        </w:rPr>
        <w:t xml:space="preserve"> por </w:t>
      </w:r>
      <w:r w:rsidR="00715F68" w:rsidRPr="00C01EBC">
        <w:rPr>
          <w:rFonts w:ascii="Times New Roman" w:hAnsi="Times New Roman" w:cs="Times New Roman"/>
          <w:color w:val="0070C0"/>
          <w:sz w:val="24"/>
          <w:szCs w:val="24"/>
        </w:rPr>
        <w:fldChar w:fldCharType="begin" w:fldLock="1"/>
      </w:r>
      <w:r w:rsidR="005529E1" w:rsidRPr="00C01EBC">
        <w:rPr>
          <w:rFonts w:ascii="Times New Roman" w:hAnsi="Times New Roman" w:cs="Times New Roman"/>
          <w:color w:val="0070C0"/>
          <w:sz w:val="24"/>
          <w:szCs w:val="24"/>
        </w:rPr>
        <w:instrText>ADDIN CSL_CITATION {"citationItems":[{"id":"ITEM-1","itemData":{"author":[{"dropping-particle":"","family":"Vargas Portela","given":"Daniel","non-dropping-particle":"","parse-names":false,"suffix":""},{"dropping-particle":"","family":"Bernal Pedroza","given":"Paula Andrea","non-dropping-particle":"","parse-names":false,"suffix":""},{"dropping-particle":"","family":"Leal-Villamil","given":"J","non-dropping-particle":"","parse-names":false,"suffix":""},{"dropping-particle":"","family":"Quimbayo Cardona","given":"Miguel Ángel","non-dropping-particle":"","parse-names":false,"suffix":""}],"container-title":"UD y La Geomática","id":"ITEM-1","issue":"15","issued":{"date-parts":[["2020"]]},"page":"16-24","title":"Cobertura del suelo bajo metodología Corine Land Cover para el bosque de Galilea y su área de influencia, Tolima (Colombia)","type":"article-journal"},"uris":["http://www.mendeley.com/documents/?uuid=bf0140f9-6b8f-4fe9-95a6-6305aa573fe0"]}],"mendeley":{"formattedCitation":"(Vargas Portela et al., 2020)","manualFormatting":"Vargas-Portela et al. (2020)","plainTextFormattedCitation":"(Vargas Portela et al., 2020)","previouslyFormattedCitation":"(Vargas Portela et al., 2020)"},"properties":{"noteIndex":0},"schema":"https://github.com/citation-style-language/schema/raw/master/csl-citation.json"}</w:instrText>
      </w:r>
      <w:r w:rsidR="00715F68" w:rsidRPr="00C01EBC">
        <w:rPr>
          <w:rFonts w:ascii="Times New Roman" w:hAnsi="Times New Roman" w:cs="Times New Roman"/>
          <w:color w:val="0070C0"/>
          <w:sz w:val="24"/>
          <w:szCs w:val="24"/>
        </w:rPr>
        <w:fldChar w:fldCharType="separate"/>
      </w:r>
      <w:r w:rsidR="00715F68" w:rsidRPr="00C01EBC">
        <w:rPr>
          <w:rFonts w:ascii="Times New Roman" w:hAnsi="Times New Roman" w:cs="Times New Roman"/>
          <w:noProof/>
          <w:color w:val="0070C0"/>
          <w:sz w:val="24"/>
          <w:szCs w:val="24"/>
        </w:rPr>
        <w:t xml:space="preserve">Vargas-Portela </w:t>
      </w:r>
      <w:r w:rsidR="00D34D18" w:rsidRPr="00D34D18">
        <w:rPr>
          <w:rFonts w:ascii="Times New Roman" w:hAnsi="Times New Roman" w:cs="Times New Roman"/>
          <w:i/>
          <w:iCs/>
          <w:noProof/>
          <w:color w:val="0070C0"/>
          <w:sz w:val="24"/>
          <w:szCs w:val="24"/>
        </w:rPr>
        <w:t>et al.</w:t>
      </w:r>
      <w:r w:rsidR="00715F68" w:rsidRPr="00C01EBC">
        <w:rPr>
          <w:rFonts w:ascii="Times New Roman" w:hAnsi="Times New Roman" w:cs="Times New Roman"/>
          <w:noProof/>
          <w:color w:val="0070C0"/>
          <w:sz w:val="24"/>
          <w:szCs w:val="24"/>
        </w:rPr>
        <w:t xml:space="preserve"> </w:t>
      </w:r>
      <w:r w:rsidR="005529E1" w:rsidRPr="00C01EBC">
        <w:rPr>
          <w:rFonts w:ascii="Times New Roman" w:hAnsi="Times New Roman" w:cs="Times New Roman"/>
          <w:noProof/>
          <w:color w:val="0070C0"/>
          <w:sz w:val="24"/>
          <w:szCs w:val="24"/>
        </w:rPr>
        <w:t>(</w:t>
      </w:r>
      <w:r w:rsidR="00715F68" w:rsidRPr="00C01EBC">
        <w:rPr>
          <w:rFonts w:ascii="Times New Roman" w:hAnsi="Times New Roman" w:cs="Times New Roman"/>
          <w:noProof/>
          <w:color w:val="0070C0"/>
          <w:sz w:val="24"/>
          <w:szCs w:val="24"/>
        </w:rPr>
        <w:t>2020)</w:t>
      </w:r>
      <w:r w:rsidR="00715F68" w:rsidRPr="00C01EBC">
        <w:rPr>
          <w:rFonts w:ascii="Times New Roman" w:hAnsi="Times New Roman" w:cs="Times New Roman"/>
          <w:color w:val="0070C0"/>
          <w:sz w:val="24"/>
          <w:szCs w:val="24"/>
        </w:rPr>
        <w:fldChar w:fldCharType="end"/>
      </w:r>
      <w:r w:rsidR="005529E1">
        <w:rPr>
          <w:rFonts w:ascii="Times New Roman" w:hAnsi="Times New Roman" w:cs="Times New Roman"/>
          <w:sz w:val="24"/>
          <w:szCs w:val="24"/>
        </w:rPr>
        <w:t>,</w:t>
      </w:r>
      <w:r w:rsidR="00715F68" w:rsidRPr="00700ADE">
        <w:rPr>
          <w:rFonts w:ascii="Times New Roman" w:hAnsi="Times New Roman" w:cs="Times New Roman"/>
          <w:sz w:val="24"/>
          <w:szCs w:val="24"/>
        </w:rPr>
        <w:t xml:space="preserve"> quienes utilizaron el esquema de clasificación de </w:t>
      </w:r>
      <w:r w:rsidR="00B041CA" w:rsidRPr="00700ADE">
        <w:rPr>
          <w:rFonts w:ascii="Times New Roman" w:hAnsi="Times New Roman" w:cs="Times New Roman"/>
          <w:sz w:val="24"/>
          <w:szCs w:val="24"/>
        </w:rPr>
        <w:t>coberturas</w:t>
      </w:r>
      <w:r w:rsidR="00715F68" w:rsidRPr="00700ADE">
        <w:rPr>
          <w:rFonts w:ascii="Times New Roman" w:hAnsi="Times New Roman" w:cs="Times New Roman"/>
          <w:sz w:val="24"/>
          <w:szCs w:val="24"/>
        </w:rPr>
        <w:t xml:space="preserve"> para Colombia para generar </w:t>
      </w:r>
      <w:r w:rsidR="005529E1">
        <w:rPr>
          <w:rFonts w:ascii="Times New Roman" w:hAnsi="Times New Roman" w:cs="Times New Roman"/>
          <w:sz w:val="24"/>
          <w:szCs w:val="24"/>
        </w:rPr>
        <w:t>coberturas</w:t>
      </w:r>
      <w:r w:rsidR="00715F68" w:rsidRPr="00700ADE">
        <w:rPr>
          <w:rFonts w:ascii="Times New Roman" w:hAnsi="Times New Roman" w:cs="Times New Roman"/>
          <w:sz w:val="24"/>
          <w:szCs w:val="24"/>
        </w:rPr>
        <w:t xml:space="preserve"> en una zona conocida como el Bosque de Galilea sobre la cordillera oriental del departamento del Tolima</w:t>
      </w:r>
      <w:r w:rsidR="00950EC0" w:rsidRPr="00700ADE">
        <w:rPr>
          <w:rFonts w:ascii="Times New Roman" w:hAnsi="Times New Roman" w:cs="Times New Roman"/>
          <w:sz w:val="24"/>
          <w:szCs w:val="24"/>
        </w:rPr>
        <w:t xml:space="preserve">, a pesar de coincidir con algunas </w:t>
      </w:r>
      <w:r w:rsidR="005529E1">
        <w:rPr>
          <w:rFonts w:ascii="Times New Roman" w:hAnsi="Times New Roman" w:cs="Times New Roman"/>
          <w:sz w:val="24"/>
          <w:szCs w:val="24"/>
        </w:rPr>
        <w:t>coberturas</w:t>
      </w:r>
      <w:r w:rsidR="001B66EF" w:rsidRPr="00700ADE">
        <w:rPr>
          <w:rFonts w:ascii="Times New Roman" w:hAnsi="Times New Roman" w:cs="Times New Roman"/>
          <w:sz w:val="24"/>
          <w:szCs w:val="24"/>
        </w:rPr>
        <w:t>,</w:t>
      </w:r>
      <w:r w:rsidR="00950EC0" w:rsidRPr="00700ADE">
        <w:rPr>
          <w:rFonts w:ascii="Times New Roman" w:hAnsi="Times New Roman" w:cs="Times New Roman"/>
          <w:sz w:val="24"/>
          <w:szCs w:val="24"/>
        </w:rPr>
        <w:t xml:space="preserve"> ese estudio no presenta </w:t>
      </w:r>
      <w:r w:rsidR="001B66EF" w:rsidRPr="00700ADE">
        <w:rPr>
          <w:rFonts w:ascii="Times New Roman" w:hAnsi="Times New Roman" w:cs="Times New Roman"/>
          <w:sz w:val="24"/>
          <w:szCs w:val="24"/>
        </w:rPr>
        <w:t>la identificación de patrones ni</w:t>
      </w:r>
      <w:r w:rsidR="005529E1">
        <w:rPr>
          <w:rFonts w:ascii="Times New Roman" w:hAnsi="Times New Roman" w:cs="Times New Roman"/>
          <w:sz w:val="24"/>
          <w:szCs w:val="24"/>
        </w:rPr>
        <w:t xml:space="preserve"> explica cómo se realizó</w:t>
      </w:r>
      <w:r w:rsidR="001B66EF" w:rsidRPr="00700ADE">
        <w:rPr>
          <w:rFonts w:ascii="Times New Roman" w:hAnsi="Times New Roman" w:cs="Times New Roman"/>
          <w:sz w:val="24"/>
          <w:szCs w:val="24"/>
        </w:rPr>
        <w:t xml:space="preserve"> la homologación de categorías</w:t>
      </w:r>
      <w:r w:rsidR="00A267F1" w:rsidRPr="00700ADE">
        <w:rPr>
          <w:rFonts w:ascii="Times New Roman" w:hAnsi="Times New Roman" w:cs="Times New Roman"/>
          <w:sz w:val="24"/>
          <w:szCs w:val="24"/>
        </w:rPr>
        <w:t xml:space="preserve"> </w:t>
      </w:r>
      <w:r w:rsidR="005529E1">
        <w:rPr>
          <w:rFonts w:ascii="Times New Roman" w:hAnsi="Times New Roman" w:cs="Times New Roman"/>
          <w:sz w:val="24"/>
          <w:szCs w:val="24"/>
        </w:rPr>
        <w:t>bajo</w:t>
      </w:r>
      <w:r w:rsidR="00A267F1" w:rsidRPr="00700ADE">
        <w:rPr>
          <w:rFonts w:ascii="Times New Roman" w:hAnsi="Times New Roman" w:cs="Times New Roman"/>
          <w:sz w:val="24"/>
          <w:szCs w:val="24"/>
        </w:rPr>
        <w:t xml:space="preserve"> el esquema de clasificación de </w:t>
      </w:r>
      <w:r w:rsidR="00B041CA" w:rsidRPr="00700ADE">
        <w:rPr>
          <w:rFonts w:ascii="Times New Roman" w:hAnsi="Times New Roman" w:cs="Times New Roman"/>
          <w:sz w:val="24"/>
          <w:szCs w:val="24"/>
        </w:rPr>
        <w:t>coberturas</w:t>
      </w:r>
      <w:r w:rsidR="00A267F1" w:rsidRPr="00700ADE">
        <w:rPr>
          <w:rFonts w:ascii="Times New Roman" w:hAnsi="Times New Roman" w:cs="Times New Roman"/>
          <w:sz w:val="24"/>
          <w:szCs w:val="24"/>
        </w:rPr>
        <w:t xml:space="preserve"> para Colombia</w:t>
      </w:r>
      <w:r w:rsidR="005529E1">
        <w:rPr>
          <w:rFonts w:ascii="Times New Roman" w:hAnsi="Times New Roman" w:cs="Times New Roman"/>
          <w:sz w:val="24"/>
          <w:szCs w:val="24"/>
        </w:rPr>
        <w:t>,</w:t>
      </w:r>
      <w:r w:rsidR="001B66EF" w:rsidRPr="00700ADE">
        <w:rPr>
          <w:rFonts w:ascii="Times New Roman" w:hAnsi="Times New Roman" w:cs="Times New Roman"/>
          <w:sz w:val="24"/>
          <w:szCs w:val="24"/>
        </w:rPr>
        <w:t xml:space="preserve"> solo se limita a la interpretación visual desconociendo </w:t>
      </w:r>
      <w:r w:rsidR="003E467B" w:rsidRPr="00700ADE">
        <w:rPr>
          <w:rFonts w:ascii="Times New Roman" w:hAnsi="Times New Roman" w:cs="Times New Roman"/>
          <w:sz w:val="24"/>
          <w:szCs w:val="24"/>
        </w:rPr>
        <w:t>aspectos temáticos</w:t>
      </w:r>
      <w:r w:rsidR="005529E1">
        <w:rPr>
          <w:rFonts w:ascii="Times New Roman" w:hAnsi="Times New Roman" w:cs="Times New Roman"/>
          <w:sz w:val="24"/>
          <w:szCs w:val="24"/>
        </w:rPr>
        <w:t xml:space="preserve"> claves</w:t>
      </w:r>
      <w:r w:rsidR="001B66EF" w:rsidRPr="00700ADE">
        <w:rPr>
          <w:rFonts w:ascii="Times New Roman" w:hAnsi="Times New Roman" w:cs="Times New Roman"/>
          <w:sz w:val="24"/>
          <w:szCs w:val="24"/>
        </w:rPr>
        <w:t xml:space="preserve"> para un trabajo reproducible. De la misma </w:t>
      </w:r>
      <w:r w:rsidR="00296832" w:rsidRPr="00700ADE">
        <w:rPr>
          <w:rFonts w:ascii="Times New Roman" w:hAnsi="Times New Roman" w:cs="Times New Roman"/>
          <w:sz w:val="24"/>
          <w:szCs w:val="24"/>
        </w:rPr>
        <w:t>forma</w:t>
      </w:r>
      <w:r w:rsidR="001B66EF" w:rsidRPr="00700ADE">
        <w:rPr>
          <w:rFonts w:ascii="Times New Roman" w:hAnsi="Times New Roman" w:cs="Times New Roman"/>
          <w:sz w:val="24"/>
          <w:szCs w:val="24"/>
        </w:rPr>
        <w:t xml:space="preserve">, los estudios desarrollados por </w:t>
      </w:r>
      <w:r w:rsidR="001B66EF" w:rsidRPr="00C01EBC">
        <w:rPr>
          <w:rFonts w:ascii="Times New Roman" w:hAnsi="Times New Roman" w:cs="Times New Roman"/>
          <w:color w:val="0070C0"/>
          <w:sz w:val="24"/>
          <w:szCs w:val="24"/>
        </w:rPr>
        <w:fldChar w:fldCharType="begin" w:fldLock="1"/>
      </w:r>
      <w:r w:rsidR="0052652D" w:rsidRPr="00C01EBC">
        <w:rPr>
          <w:rFonts w:ascii="Times New Roman" w:hAnsi="Times New Roman" w:cs="Times New Roman"/>
          <w:color w:val="0070C0"/>
          <w:sz w:val="24"/>
          <w:szCs w:val="24"/>
        </w:rPr>
        <w:instrText>ADDIN CSL_CITATION {"citationItems":[{"id":"ITEM-1","itemData":{"abstract":"During the last few years, the European Corine Land Cover method has been used in Colombia in order to update land use maps. Four institutes have been in-volved in this process: The National Forest Institute of France (ONF), El Instituto Geográfico Agustin Codazzi (IGAC), La Corporación Autonoma Regional Cormag-dalena, and El instituto de Estudios Ambientales (IDEAM).The goal of this paper was to determine Land use-land cover change based on the CLC method. The study ranges between 1992 and 2005 along a transect of the Colombian Andes. The specific objectives were: identify potentialities and limita-tions, adjust the CLC legend to the Colombia conditions and improve the level of detail using a Geo Ikonos product.With these methods an increase in crops and a decrease in area of forests and grasslands were found. These methods can be used to update land cover when a high level of detail is required. It is recommended to minimize geometric errors using orthorectified images were high slopes are present, like along the Colombian Andes.","author":[{"dropping-particle":"","family":"Valencia","given":"Mauricio","non-dropping-particle":"","parse-names":false,"suffix":""},{"dropping-particle":"","family":"Anaya","given":"Jesús Adolfo","non-dropping-particle":"","parse-names":false,"suffix":""}],"container-title":"Revista Ingenierías Universidad de Medellín","id":"ITEM-1","issue":"15","issued":{"date-parts":[["2009"]]},"page":"39-52","title":"Implementación de la metodología Corine Land Cover con imágenes Ikonos","type":"article-journal","volume":"8"},"uris":["http://www.mendeley.com/documents/?uuid=f63877c4-d540-4e61-bf7f-dd3cba7e7cd7"]}],"mendeley":{"formattedCitation":"(Valencia and Anaya, 2009)","manualFormatting":"(Valencia y Anaya, 2009; Corredor et al., 2011","plainTextFormattedCitation":"(Valencia and Anaya, 2009)","previouslyFormattedCitation":"(Valencia and Anaya, 2009)"},"properties":{"noteIndex":0},"schema":"https://github.com/citation-style-language/schema/raw/master/csl-citation.json"}</w:instrText>
      </w:r>
      <w:r w:rsidR="001B66EF" w:rsidRPr="00C01EBC">
        <w:rPr>
          <w:rFonts w:ascii="Times New Roman" w:hAnsi="Times New Roman" w:cs="Times New Roman"/>
          <w:color w:val="0070C0"/>
          <w:sz w:val="24"/>
          <w:szCs w:val="24"/>
        </w:rPr>
        <w:fldChar w:fldCharType="separate"/>
      </w:r>
      <w:r w:rsidR="001B66EF" w:rsidRPr="00C01EBC">
        <w:rPr>
          <w:rFonts w:ascii="Times New Roman" w:hAnsi="Times New Roman" w:cs="Times New Roman"/>
          <w:noProof/>
          <w:color w:val="0070C0"/>
          <w:sz w:val="24"/>
          <w:szCs w:val="24"/>
        </w:rPr>
        <w:t xml:space="preserve">Valencia y Anaya, </w:t>
      </w:r>
      <w:r w:rsidR="007D165F" w:rsidRPr="00C01EBC">
        <w:rPr>
          <w:rFonts w:ascii="Times New Roman" w:hAnsi="Times New Roman" w:cs="Times New Roman"/>
          <w:noProof/>
          <w:color w:val="0070C0"/>
          <w:sz w:val="24"/>
          <w:szCs w:val="24"/>
        </w:rPr>
        <w:t>(</w:t>
      </w:r>
      <w:r w:rsidR="001B66EF" w:rsidRPr="00C01EBC">
        <w:rPr>
          <w:rFonts w:ascii="Times New Roman" w:hAnsi="Times New Roman" w:cs="Times New Roman"/>
          <w:noProof/>
          <w:color w:val="0070C0"/>
          <w:sz w:val="24"/>
          <w:szCs w:val="24"/>
        </w:rPr>
        <w:t>2009</w:t>
      </w:r>
      <w:r w:rsidR="007D165F" w:rsidRPr="00C01EBC">
        <w:rPr>
          <w:rFonts w:ascii="Times New Roman" w:hAnsi="Times New Roman" w:cs="Times New Roman"/>
          <w:noProof/>
          <w:color w:val="0070C0"/>
          <w:sz w:val="24"/>
          <w:szCs w:val="24"/>
        </w:rPr>
        <w:t>)</w:t>
      </w:r>
      <w:r w:rsidR="001B66EF" w:rsidRPr="00C01EBC">
        <w:rPr>
          <w:rFonts w:ascii="Times New Roman" w:hAnsi="Times New Roman" w:cs="Times New Roman"/>
          <w:noProof/>
          <w:color w:val="0070C0"/>
          <w:sz w:val="24"/>
          <w:szCs w:val="24"/>
        </w:rPr>
        <w:t>;</w:t>
      </w:r>
      <w:r w:rsidR="003E467B" w:rsidRPr="00C01EBC">
        <w:rPr>
          <w:rFonts w:ascii="Times New Roman" w:hAnsi="Times New Roman" w:cs="Times New Roman"/>
          <w:noProof/>
          <w:color w:val="0070C0"/>
          <w:sz w:val="24"/>
          <w:szCs w:val="24"/>
        </w:rPr>
        <w:t xml:space="preserve"> Corredor </w:t>
      </w:r>
      <w:r w:rsidR="00D34D18" w:rsidRPr="00D34D18">
        <w:rPr>
          <w:rFonts w:ascii="Times New Roman" w:hAnsi="Times New Roman" w:cs="Times New Roman"/>
          <w:i/>
          <w:iCs/>
          <w:noProof/>
          <w:color w:val="0070C0"/>
          <w:sz w:val="24"/>
          <w:szCs w:val="24"/>
        </w:rPr>
        <w:t>et al.</w:t>
      </w:r>
      <w:r w:rsidR="003E467B" w:rsidRPr="00C01EBC">
        <w:rPr>
          <w:rFonts w:ascii="Times New Roman" w:hAnsi="Times New Roman" w:cs="Times New Roman"/>
          <w:noProof/>
          <w:color w:val="0070C0"/>
          <w:sz w:val="24"/>
          <w:szCs w:val="24"/>
        </w:rPr>
        <w:t xml:space="preserve"> </w:t>
      </w:r>
      <w:r w:rsidR="007D165F" w:rsidRPr="00C01EBC">
        <w:rPr>
          <w:rFonts w:ascii="Times New Roman" w:hAnsi="Times New Roman" w:cs="Times New Roman"/>
          <w:noProof/>
          <w:color w:val="0070C0"/>
          <w:sz w:val="24"/>
          <w:szCs w:val="24"/>
        </w:rPr>
        <w:t>(</w:t>
      </w:r>
      <w:r w:rsidR="003E467B" w:rsidRPr="00C01EBC">
        <w:rPr>
          <w:rFonts w:ascii="Times New Roman" w:hAnsi="Times New Roman" w:cs="Times New Roman"/>
          <w:noProof/>
          <w:color w:val="0070C0"/>
          <w:sz w:val="24"/>
          <w:szCs w:val="24"/>
        </w:rPr>
        <w:t>2011</w:t>
      </w:r>
      <w:r w:rsidR="001B66EF" w:rsidRPr="00C01EBC">
        <w:rPr>
          <w:rFonts w:ascii="Times New Roman" w:hAnsi="Times New Roman" w:cs="Times New Roman"/>
          <w:color w:val="0070C0"/>
          <w:sz w:val="24"/>
          <w:szCs w:val="24"/>
        </w:rPr>
        <w:fldChar w:fldCharType="end"/>
      </w:r>
      <w:r w:rsidR="007D165F" w:rsidRPr="00C01EBC">
        <w:rPr>
          <w:rFonts w:ascii="Times New Roman" w:hAnsi="Times New Roman" w:cs="Times New Roman"/>
          <w:color w:val="0070C0"/>
          <w:sz w:val="24"/>
          <w:szCs w:val="24"/>
        </w:rPr>
        <w:t>)</w:t>
      </w:r>
      <w:r w:rsidR="00FB5D17" w:rsidRPr="00700ADE">
        <w:rPr>
          <w:rFonts w:ascii="Times New Roman" w:hAnsi="Times New Roman" w:cs="Times New Roman"/>
          <w:sz w:val="24"/>
          <w:szCs w:val="24"/>
        </w:rPr>
        <w:t xml:space="preserve">; </w:t>
      </w:r>
      <w:r w:rsidR="00FB5D17" w:rsidRPr="00C01EBC">
        <w:rPr>
          <w:rFonts w:ascii="Times New Roman" w:hAnsi="Times New Roman" w:cs="Times New Roman"/>
          <w:noProof/>
          <w:color w:val="0070C0"/>
          <w:sz w:val="24"/>
          <w:szCs w:val="24"/>
        </w:rPr>
        <w:t xml:space="preserve">Suárez-Parra </w:t>
      </w:r>
      <w:r w:rsidR="00D34D18" w:rsidRPr="00D34D18">
        <w:rPr>
          <w:rFonts w:ascii="Times New Roman" w:hAnsi="Times New Roman" w:cs="Times New Roman"/>
          <w:i/>
          <w:iCs/>
          <w:noProof/>
          <w:color w:val="0070C0"/>
          <w:sz w:val="24"/>
          <w:szCs w:val="24"/>
        </w:rPr>
        <w:t>et al.</w:t>
      </w:r>
      <w:r w:rsidR="00FB5D17" w:rsidRPr="00C01EBC">
        <w:rPr>
          <w:rFonts w:ascii="Times New Roman" w:hAnsi="Times New Roman" w:cs="Times New Roman"/>
          <w:noProof/>
          <w:color w:val="0070C0"/>
          <w:sz w:val="24"/>
          <w:szCs w:val="24"/>
        </w:rPr>
        <w:t xml:space="preserve"> </w:t>
      </w:r>
      <w:r w:rsidR="007D165F" w:rsidRPr="00C01EBC">
        <w:rPr>
          <w:rFonts w:ascii="Times New Roman" w:hAnsi="Times New Roman" w:cs="Times New Roman"/>
          <w:noProof/>
          <w:color w:val="0070C0"/>
          <w:sz w:val="24"/>
          <w:szCs w:val="24"/>
        </w:rPr>
        <w:t>(</w:t>
      </w:r>
      <w:r w:rsidR="00FB5D17" w:rsidRPr="00C01EBC">
        <w:rPr>
          <w:rFonts w:ascii="Times New Roman" w:hAnsi="Times New Roman" w:cs="Times New Roman"/>
          <w:noProof/>
          <w:color w:val="0070C0"/>
          <w:sz w:val="24"/>
          <w:szCs w:val="24"/>
        </w:rPr>
        <w:t>2016</w:t>
      </w:r>
      <w:r w:rsidR="007D165F" w:rsidRPr="00C01EBC">
        <w:rPr>
          <w:rFonts w:ascii="Times New Roman" w:hAnsi="Times New Roman" w:cs="Times New Roman"/>
          <w:noProof/>
          <w:color w:val="0070C0"/>
          <w:sz w:val="24"/>
          <w:szCs w:val="24"/>
        </w:rPr>
        <w:t>)</w:t>
      </w:r>
      <w:r w:rsidR="007D165F">
        <w:rPr>
          <w:rFonts w:ascii="Times New Roman" w:hAnsi="Times New Roman" w:cs="Times New Roman"/>
          <w:noProof/>
          <w:sz w:val="24"/>
          <w:szCs w:val="24"/>
        </w:rPr>
        <w:t>,</w:t>
      </w:r>
      <w:r w:rsidR="0052652D">
        <w:rPr>
          <w:rFonts w:ascii="Times New Roman" w:hAnsi="Times New Roman" w:cs="Times New Roman"/>
          <w:sz w:val="24"/>
          <w:szCs w:val="24"/>
        </w:rPr>
        <w:t xml:space="preserve"> carecen de un componente</w:t>
      </w:r>
      <w:r w:rsidR="00C00E71">
        <w:rPr>
          <w:rFonts w:ascii="Times New Roman" w:hAnsi="Times New Roman" w:cs="Times New Roman"/>
          <w:sz w:val="24"/>
          <w:szCs w:val="24"/>
        </w:rPr>
        <w:t xml:space="preserve"> temático</w:t>
      </w:r>
      <w:r w:rsidR="0052652D">
        <w:rPr>
          <w:rFonts w:ascii="Times New Roman" w:hAnsi="Times New Roman" w:cs="Times New Roman"/>
          <w:sz w:val="24"/>
          <w:szCs w:val="24"/>
        </w:rPr>
        <w:t xml:space="preserve"> </w:t>
      </w:r>
      <w:r w:rsidR="00C00E71">
        <w:rPr>
          <w:rFonts w:ascii="Times New Roman" w:hAnsi="Times New Roman" w:cs="Times New Roman"/>
          <w:sz w:val="24"/>
          <w:szCs w:val="24"/>
        </w:rPr>
        <w:t>descriptivo</w:t>
      </w:r>
      <w:r w:rsidR="0052652D">
        <w:rPr>
          <w:rFonts w:ascii="Times New Roman" w:hAnsi="Times New Roman" w:cs="Times New Roman"/>
          <w:sz w:val="24"/>
          <w:szCs w:val="24"/>
        </w:rPr>
        <w:t xml:space="preserve"> para homologar las categorías</w:t>
      </w:r>
      <w:r w:rsidR="00F7718D">
        <w:rPr>
          <w:rFonts w:ascii="Times New Roman" w:hAnsi="Times New Roman" w:cs="Times New Roman"/>
          <w:sz w:val="24"/>
          <w:szCs w:val="24"/>
        </w:rPr>
        <w:t xml:space="preserve"> clasificadas</w:t>
      </w:r>
      <w:r w:rsidR="0052652D">
        <w:rPr>
          <w:rFonts w:ascii="Times New Roman" w:hAnsi="Times New Roman" w:cs="Times New Roman"/>
          <w:sz w:val="24"/>
          <w:szCs w:val="24"/>
        </w:rPr>
        <w:t xml:space="preserve"> con el esquema de </w:t>
      </w:r>
      <w:r w:rsidR="00B041CA">
        <w:rPr>
          <w:rFonts w:ascii="Times New Roman" w:hAnsi="Times New Roman" w:cs="Times New Roman"/>
          <w:sz w:val="24"/>
          <w:szCs w:val="24"/>
        </w:rPr>
        <w:t>coberturas</w:t>
      </w:r>
      <w:r w:rsidR="0052652D">
        <w:rPr>
          <w:rFonts w:ascii="Times New Roman" w:hAnsi="Times New Roman" w:cs="Times New Roman"/>
          <w:sz w:val="24"/>
          <w:szCs w:val="24"/>
        </w:rPr>
        <w:t xml:space="preserve"> para Colombia</w:t>
      </w:r>
      <w:r w:rsidR="00B041CA">
        <w:rPr>
          <w:rFonts w:ascii="Times New Roman" w:hAnsi="Times New Roman" w:cs="Times New Roman"/>
          <w:sz w:val="24"/>
          <w:szCs w:val="24"/>
        </w:rPr>
        <w:t>,</w:t>
      </w:r>
      <w:r w:rsidR="003E467B">
        <w:rPr>
          <w:rFonts w:ascii="Times New Roman" w:hAnsi="Times New Roman" w:cs="Times New Roman"/>
          <w:sz w:val="24"/>
          <w:szCs w:val="24"/>
        </w:rPr>
        <w:t xml:space="preserve"> </w:t>
      </w:r>
      <w:r w:rsidR="0052652D">
        <w:rPr>
          <w:rFonts w:ascii="Times New Roman" w:hAnsi="Times New Roman" w:cs="Times New Roman"/>
          <w:sz w:val="24"/>
          <w:szCs w:val="24"/>
        </w:rPr>
        <w:t>por lo que su aplicación usando imágenes de satélite se vuelve complej</w:t>
      </w:r>
      <w:r w:rsidR="00296832">
        <w:rPr>
          <w:rFonts w:ascii="Times New Roman" w:hAnsi="Times New Roman" w:cs="Times New Roman"/>
          <w:sz w:val="24"/>
          <w:szCs w:val="24"/>
        </w:rPr>
        <w:t>a</w:t>
      </w:r>
      <w:r w:rsidR="005529E1">
        <w:rPr>
          <w:rFonts w:ascii="Times New Roman" w:hAnsi="Times New Roman" w:cs="Times New Roman"/>
          <w:sz w:val="24"/>
          <w:szCs w:val="24"/>
        </w:rPr>
        <w:t>,</w:t>
      </w:r>
      <w:r w:rsidR="00C00E71">
        <w:rPr>
          <w:rFonts w:ascii="Times New Roman" w:hAnsi="Times New Roman" w:cs="Times New Roman"/>
          <w:sz w:val="24"/>
          <w:szCs w:val="24"/>
        </w:rPr>
        <w:t xml:space="preserve"> ya que </w:t>
      </w:r>
      <w:r w:rsidR="00296832">
        <w:rPr>
          <w:rFonts w:ascii="Times New Roman" w:hAnsi="Times New Roman" w:cs="Times New Roman"/>
          <w:sz w:val="24"/>
          <w:szCs w:val="24"/>
        </w:rPr>
        <w:t xml:space="preserve">se </w:t>
      </w:r>
      <w:r w:rsidR="005529E1">
        <w:rPr>
          <w:rFonts w:ascii="Times New Roman" w:hAnsi="Times New Roman" w:cs="Times New Roman"/>
          <w:sz w:val="24"/>
          <w:szCs w:val="24"/>
        </w:rPr>
        <w:t>trata de homologar</w:t>
      </w:r>
      <w:r w:rsidR="00296832">
        <w:rPr>
          <w:rFonts w:ascii="Times New Roman" w:hAnsi="Times New Roman" w:cs="Times New Roman"/>
          <w:sz w:val="24"/>
          <w:szCs w:val="24"/>
        </w:rPr>
        <w:t xml:space="preserve"> el </w:t>
      </w:r>
      <w:r w:rsidR="00C00E71">
        <w:rPr>
          <w:rFonts w:ascii="Times New Roman" w:hAnsi="Times New Roman" w:cs="Times New Roman"/>
          <w:sz w:val="24"/>
          <w:szCs w:val="24"/>
        </w:rPr>
        <w:t xml:space="preserve">esquema </w:t>
      </w:r>
      <w:r w:rsidR="00296832">
        <w:rPr>
          <w:rFonts w:ascii="Times New Roman" w:hAnsi="Times New Roman" w:cs="Times New Roman"/>
          <w:sz w:val="24"/>
          <w:szCs w:val="24"/>
        </w:rPr>
        <w:t>a</w:t>
      </w:r>
      <w:r w:rsidR="00C00E71">
        <w:rPr>
          <w:rFonts w:ascii="Times New Roman" w:hAnsi="Times New Roman" w:cs="Times New Roman"/>
          <w:sz w:val="24"/>
          <w:szCs w:val="24"/>
        </w:rPr>
        <w:t xml:space="preserve"> una escala </w:t>
      </w:r>
      <w:r w:rsidR="00FB2B80">
        <w:rPr>
          <w:rFonts w:ascii="Times New Roman" w:hAnsi="Times New Roman" w:cs="Times New Roman"/>
          <w:sz w:val="24"/>
          <w:szCs w:val="24"/>
        </w:rPr>
        <w:t>menos detallada.</w:t>
      </w:r>
      <w:r w:rsidR="00FB5D17">
        <w:rPr>
          <w:rFonts w:ascii="Times New Roman" w:hAnsi="Times New Roman" w:cs="Times New Roman"/>
          <w:sz w:val="24"/>
          <w:szCs w:val="24"/>
        </w:rPr>
        <w:t xml:space="preserve"> </w:t>
      </w:r>
    </w:p>
    <w:p w14:paraId="68EFF656" w14:textId="77777777" w:rsidR="00C45D43" w:rsidRPr="00C00E71" w:rsidRDefault="00C45D43" w:rsidP="00D3495E">
      <w:pPr>
        <w:spacing w:after="0" w:line="240" w:lineRule="auto"/>
        <w:jc w:val="both"/>
        <w:rPr>
          <w:rFonts w:ascii="Times New Roman" w:hAnsi="Times New Roman" w:cs="Times New Roman"/>
          <w:sz w:val="24"/>
          <w:szCs w:val="24"/>
        </w:rPr>
      </w:pPr>
    </w:p>
    <w:p w14:paraId="7346FC83" w14:textId="62C6F723" w:rsidR="00D06936" w:rsidRDefault="00D06936" w:rsidP="00D3495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El PNNN </w:t>
      </w:r>
      <w:r w:rsidR="00352513">
        <w:rPr>
          <w:rFonts w:ascii="Times New Roman" w:hAnsi="Times New Roman" w:cs="Times New Roman"/>
          <w:sz w:val="24"/>
          <w:szCs w:val="24"/>
        </w:rPr>
        <w:t xml:space="preserve">sustenta los </w:t>
      </w:r>
      <w:r>
        <w:rPr>
          <w:rFonts w:ascii="Times New Roman" w:hAnsi="Times New Roman" w:cs="Times New Roman"/>
          <w:sz w:val="24"/>
          <w:szCs w:val="24"/>
        </w:rPr>
        <w:t>Pastos limpios</w:t>
      </w:r>
      <w:r w:rsidR="00E370A0">
        <w:rPr>
          <w:rFonts w:ascii="Times New Roman" w:hAnsi="Times New Roman" w:cs="Times New Roman"/>
          <w:sz w:val="24"/>
          <w:szCs w:val="24"/>
        </w:rPr>
        <w:t xml:space="preserve"> como </w:t>
      </w:r>
      <w:r w:rsidR="00E914B9">
        <w:rPr>
          <w:rFonts w:ascii="Times New Roman" w:hAnsi="Times New Roman" w:cs="Times New Roman"/>
          <w:sz w:val="24"/>
          <w:szCs w:val="24"/>
        </w:rPr>
        <w:t>la mayor cobertura</w:t>
      </w:r>
      <w:r w:rsidR="00E370A0">
        <w:rPr>
          <w:rFonts w:ascii="Times New Roman" w:hAnsi="Times New Roman" w:cs="Times New Roman"/>
          <w:sz w:val="24"/>
          <w:szCs w:val="24"/>
        </w:rPr>
        <w:t xml:space="preserve"> dentro del </w:t>
      </w:r>
      <w:r w:rsidR="00352513">
        <w:rPr>
          <w:rFonts w:ascii="Times New Roman" w:hAnsi="Times New Roman" w:cs="Times New Roman"/>
          <w:sz w:val="24"/>
          <w:szCs w:val="24"/>
        </w:rPr>
        <w:t>área protegida</w:t>
      </w:r>
      <w:r w:rsidR="00372220">
        <w:rPr>
          <w:rFonts w:ascii="Times New Roman" w:hAnsi="Times New Roman" w:cs="Times New Roman"/>
          <w:sz w:val="24"/>
          <w:szCs w:val="24"/>
        </w:rPr>
        <w:t>, la</w:t>
      </w:r>
      <w:r w:rsidR="00CC000B">
        <w:rPr>
          <w:rFonts w:ascii="Times New Roman" w:hAnsi="Times New Roman" w:cs="Times New Roman"/>
          <w:sz w:val="24"/>
          <w:szCs w:val="24"/>
        </w:rPr>
        <w:t>s</w:t>
      </w:r>
      <w:r w:rsidR="00372220">
        <w:rPr>
          <w:rFonts w:ascii="Times New Roman" w:hAnsi="Times New Roman" w:cs="Times New Roman"/>
          <w:sz w:val="24"/>
          <w:szCs w:val="24"/>
        </w:rPr>
        <w:t xml:space="preserve"> actividades ganaderas y los incendios han afectado históricamente </w:t>
      </w:r>
      <w:r w:rsidR="00372220" w:rsidRPr="00700ADE">
        <w:rPr>
          <w:rFonts w:ascii="Times New Roman" w:hAnsi="Times New Roman" w:cs="Times New Roman"/>
          <w:sz w:val="24"/>
          <w:szCs w:val="24"/>
        </w:rPr>
        <w:t xml:space="preserve">al parque </w:t>
      </w:r>
      <w:r w:rsidR="00372220" w:rsidRPr="00C01EBC">
        <w:rPr>
          <w:rFonts w:ascii="Times New Roman" w:hAnsi="Times New Roman" w:cs="Times New Roman"/>
          <w:color w:val="0070C0"/>
          <w:sz w:val="24"/>
          <w:szCs w:val="24"/>
        </w:rPr>
        <w:fldChar w:fldCharType="begin" w:fldLock="1"/>
      </w:r>
      <w:r w:rsidR="00747ABC" w:rsidRPr="00C01EBC">
        <w:rPr>
          <w:rFonts w:ascii="Times New Roman" w:hAnsi="Times New Roman" w:cs="Times New Roman"/>
          <w:color w:val="0070C0"/>
          <w:sz w:val="24"/>
          <w:szCs w:val="24"/>
        </w:rPr>
        <w:instrText>ADDIN CSL_CITATION {"citationItems":[{"id":"ITEM-1","itemData":{"author":[{"dropping-particle":"","family":"Peña-González","given":"Natalia","non-dropping-particle":"","parse-names":false,"suffix":""}],"container-title":"Instituto de Investigación de Recursos Biológicos Alexander von Humboldt.","id":"ITEM-1","issued":{"date-parts":[["2017"]]},"number-of-pages":"30","publisher-place":"Bogotá D.C.","title":"Síntesis y análisis de bibliografía sobre: procesos de restauración ecológica en áreas donde se ha implementado aislamiento perimetral como técnica de restauración en el PNN los Nevados","type":"report"},"uris":["http://www.mendeley.com/documents/?uuid=cf4ccf33-18b5-4da4-998c-05ab6b21be15"]}],"mendeley":{"formattedCitation":"(Peña-González, 2017)","plainTextFormattedCitation":"(Peña-González, 2017)","previouslyFormattedCitation":"(Peña-González, 2017)"},"properties":{"noteIndex":0},"schema":"https://github.com/citation-style-language/schema/raw/master/csl-citation.json"}</w:instrText>
      </w:r>
      <w:r w:rsidR="00372220" w:rsidRPr="00C01EBC">
        <w:rPr>
          <w:rFonts w:ascii="Times New Roman" w:hAnsi="Times New Roman" w:cs="Times New Roman"/>
          <w:color w:val="0070C0"/>
          <w:sz w:val="24"/>
          <w:szCs w:val="24"/>
        </w:rPr>
        <w:fldChar w:fldCharType="separate"/>
      </w:r>
      <w:r w:rsidR="00372220" w:rsidRPr="00C01EBC">
        <w:rPr>
          <w:rFonts w:ascii="Times New Roman" w:hAnsi="Times New Roman" w:cs="Times New Roman"/>
          <w:noProof/>
          <w:color w:val="0070C0"/>
          <w:sz w:val="24"/>
          <w:szCs w:val="24"/>
        </w:rPr>
        <w:t>(Peña-González, 2017)</w:t>
      </w:r>
      <w:r w:rsidR="00372220" w:rsidRPr="00C01EBC">
        <w:rPr>
          <w:rFonts w:ascii="Times New Roman" w:hAnsi="Times New Roman" w:cs="Times New Roman"/>
          <w:color w:val="0070C0"/>
          <w:sz w:val="24"/>
          <w:szCs w:val="24"/>
        </w:rPr>
        <w:fldChar w:fldCharType="end"/>
      </w:r>
      <w:r w:rsidRPr="00700ADE">
        <w:rPr>
          <w:rFonts w:ascii="Times New Roman" w:hAnsi="Times New Roman" w:cs="Times New Roman"/>
          <w:sz w:val="24"/>
          <w:szCs w:val="24"/>
        </w:rPr>
        <w:t>, el trabajo de campo evidenció</w:t>
      </w:r>
      <w:r w:rsidR="006C39CC" w:rsidRPr="00700ADE">
        <w:rPr>
          <w:rFonts w:ascii="Times New Roman" w:hAnsi="Times New Roman" w:cs="Times New Roman"/>
          <w:sz w:val="24"/>
          <w:szCs w:val="24"/>
        </w:rPr>
        <w:t xml:space="preserve"> la ocupación de</w:t>
      </w:r>
      <w:r w:rsidRPr="00700ADE">
        <w:rPr>
          <w:rFonts w:ascii="Times New Roman" w:hAnsi="Times New Roman" w:cs="Times New Roman"/>
          <w:sz w:val="24"/>
          <w:szCs w:val="24"/>
        </w:rPr>
        <w:t xml:space="preserve"> grandes potreros </w:t>
      </w:r>
      <w:r w:rsidR="006C39CC" w:rsidRPr="00700ADE">
        <w:rPr>
          <w:rFonts w:ascii="Times New Roman" w:hAnsi="Times New Roman" w:cs="Times New Roman"/>
          <w:sz w:val="24"/>
          <w:szCs w:val="24"/>
        </w:rPr>
        <w:t>utilizados para actividades agropecuarias,</w:t>
      </w:r>
      <w:r w:rsidRPr="00700ADE">
        <w:rPr>
          <w:rFonts w:ascii="Times New Roman" w:hAnsi="Times New Roman" w:cs="Times New Roman"/>
          <w:sz w:val="24"/>
          <w:szCs w:val="24"/>
        </w:rPr>
        <w:t xml:space="preserve"> </w:t>
      </w:r>
      <w:r w:rsidR="006C39CC" w:rsidRPr="00700ADE">
        <w:rPr>
          <w:rFonts w:ascii="Times New Roman" w:hAnsi="Times New Roman" w:cs="Times New Roman"/>
          <w:sz w:val="24"/>
          <w:szCs w:val="24"/>
        </w:rPr>
        <w:t xml:space="preserve">esta actividad es una de las presiones más comunes dentro de área protegida </w:t>
      </w:r>
      <w:r w:rsidR="00E370A0" w:rsidRPr="00700ADE">
        <w:rPr>
          <w:rFonts w:ascii="Times New Roman" w:hAnsi="Times New Roman" w:cs="Times New Roman"/>
          <w:sz w:val="24"/>
          <w:szCs w:val="24"/>
        </w:rPr>
        <w:t xml:space="preserve">y que puede impactar a futuro los servicios ecosistémicos </w:t>
      </w:r>
      <w:r w:rsidR="00352513">
        <w:rPr>
          <w:rFonts w:ascii="Times New Roman" w:hAnsi="Times New Roman" w:cs="Times New Roman"/>
          <w:sz w:val="24"/>
          <w:szCs w:val="24"/>
        </w:rPr>
        <w:t>que brinda</w:t>
      </w:r>
      <w:r w:rsidR="00E370A0" w:rsidRPr="00700ADE">
        <w:rPr>
          <w:rFonts w:ascii="Times New Roman" w:hAnsi="Times New Roman" w:cs="Times New Roman"/>
          <w:sz w:val="24"/>
          <w:szCs w:val="24"/>
        </w:rPr>
        <w:t xml:space="preserve"> en el área </w:t>
      </w:r>
      <w:r w:rsidR="00E370A0" w:rsidRPr="00C01EBC">
        <w:rPr>
          <w:rFonts w:ascii="Times New Roman" w:hAnsi="Times New Roman" w:cs="Times New Roman"/>
          <w:color w:val="0070C0"/>
          <w:sz w:val="24"/>
          <w:szCs w:val="24"/>
        </w:rPr>
        <w:fldChar w:fldCharType="begin" w:fldLock="1"/>
      </w:r>
      <w:r w:rsidR="00633A06" w:rsidRPr="00C01EBC">
        <w:rPr>
          <w:rFonts w:ascii="Times New Roman" w:hAnsi="Times New Roman" w:cs="Times New Roman"/>
          <w:color w:val="0070C0"/>
          <w:sz w:val="24"/>
          <w:szCs w:val="24"/>
        </w:rPr>
        <w:instrText>ADDIN CSL_CITATION {"citationItems":[{"id":"ITEM-1","itemData":{"author":[{"dropping-particle":"","family":"Parques Nacionales Naturales","given":"","non-dropping-particle":"","parse-names":false,"suffix":""}],"id":"ITEM-1","issued":{"date-parts":[["2017"]]},"page":"236","publisher":"Parques Nacionales Naturales","title":"Plan de manejo 2017-2022 Parque Nacional Natural los Nevados","type":"article"},"uris":["http://www.mendeley.com/documents/?uuid=fdb567ce-3557-4b7d-91db-0a21674d5f02"]}],"mendeley":{"formattedCitation":"(Parques Nacionales Naturales, 2017)","plainTextFormattedCitation":"(Parques Nacionales Naturales, 2017)","previouslyFormattedCitation":"(Parques Nacionales Naturales, 2017)"},"properties":{"noteIndex":0},"schema":"https://github.com/citation-style-language/schema/raw/master/csl-citation.json"}</w:instrText>
      </w:r>
      <w:r w:rsidR="00E370A0" w:rsidRPr="00C01EBC">
        <w:rPr>
          <w:rFonts w:ascii="Times New Roman" w:hAnsi="Times New Roman" w:cs="Times New Roman"/>
          <w:color w:val="0070C0"/>
          <w:sz w:val="24"/>
          <w:szCs w:val="24"/>
        </w:rPr>
        <w:fldChar w:fldCharType="separate"/>
      </w:r>
      <w:r w:rsidR="00E370A0" w:rsidRPr="00C01EBC">
        <w:rPr>
          <w:rFonts w:ascii="Times New Roman" w:hAnsi="Times New Roman" w:cs="Times New Roman"/>
          <w:noProof/>
          <w:color w:val="0070C0"/>
          <w:sz w:val="24"/>
          <w:szCs w:val="24"/>
        </w:rPr>
        <w:t>(Parques Nacionales Naturales, 2017)</w:t>
      </w:r>
      <w:r w:rsidR="00E370A0" w:rsidRPr="00C01EBC">
        <w:rPr>
          <w:rFonts w:ascii="Times New Roman" w:hAnsi="Times New Roman" w:cs="Times New Roman"/>
          <w:color w:val="0070C0"/>
          <w:sz w:val="24"/>
          <w:szCs w:val="24"/>
        </w:rPr>
        <w:fldChar w:fldCharType="end"/>
      </w:r>
      <w:r w:rsidR="00E370A0" w:rsidRPr="00700ADE">
        <w:rPr>
          <w:rFonts w:ascii="Times New Roman" w:hAnsi="Times New Roman" w:cs="Times New Roman"/>
          <w:sz w:val="24"/>
          <w:szCs w:val="24"/>
        </w:rPr>
        <w:t xml:space="preserve">. </w:t>
      </w:r>
      <w:r w:rsidR="00352513">
        <w:rPr>
          <w:rFonts w:ascii="Times New Roman" w:hAnsi="Times New Roman" w:cs="Times New Roman"/>
          <w:sz w:val="24"/>
          <w:szCs w:val="24"/>
        </w:rPr>
        <w:t>Asimismo, e</w:t>
      </w:r>
      <w:r w:rsidR="00E370A0" w:rsidRPr="00700ADE">
        <w:rPr>
          <w:rFonts w:ascii="Times New Roman" w:hAnsi="Times New Roman" w:cs="Times New Roman"/>
          <w:sz w:val="24"/>
          <w:szCs w:val="24"/>
        </w:rPr>
        <w:t xml:space="preserve">ste estudio permitió establecer que el Herbazal denso </w:t>
      </w:r>
      <w:r w:rsidR="00352513">
        <w:rPr>
          <w:rFonts w:ascii="Times New Roman" w:hAnsi="Times New Roman" w:cs="Times New Roman"/>
          <w:sz w:val="24"/>
          <w:szCs w:val="24"/>
        </w:rPr>
        <w:t xml:space="preserve">representa </w:t>
      </w:r>
      <w:r w:rsidR="00E370A0" w:rsidRPr="00700ADE">
        <w:rPr>
          <w:rFonts w:ascii="Times New Roman" w:hAnsi="Times New Roman" w:cs="Times New Roman"/>
          <w:sz w:val="24"/>
          <w:szCs w:val="24"/>
        </w:rPr>
        <w:t xml:space="preserve">la </w:t>
      </w:r>
      <w:r w:rsidR="00E914B9" w:rsidRPr="00700ADE">
        <w:rPr>
          <w:rFonts w:ascii="Times New Roman" w:hAnsi="Times New Roman" w:cs="Times New Roman"/>
          <w:sz w:val="24"/>
          <w:szCs w:val="24"/>
        </w:rPr>
        <w:t>cobertura</w:t>
      </w:r>
      <w:r w:rsidR="00352513">
        <w:rPr>
          <w:rFonts w:ascii="Times New Roman" w:hAnsi="Times New Roman" w:cs="Times New Roman"/>
          <w:sz w:val="24"/>
          <w:szCs w:val="24"/>
        </w:rPr>
        <w:t xml:space="preserve"> natural</w:t>
      </w:r>
      <w:r w:rsidR="00E370A0" w:rsidRPr="00700ADE">
        <w:rPr>
          <w:rFonts w:ascii="Times New Roman" w:hAnsi="Times New Roman" w:cs="Times New Roman"/>
          <w:sz w:val="24"/>
          <w:szCs w:val="24"/>
        </w:rPr>
        <w:t xml:space="preserve"> más predominante</w:t>
      </w:r>
      <w:r w:rsidR="00FB2B80" w:rsidRPr="00700ADE">
        <w:rPr>
          <w:rFonts w:ascii="Times New Roman" w:hAnsi="Times New Roman" w:cs="Times New Roman"/>
          <w:sz w:val="24"/>
          <w:szCs w:val="24"/>
        </w:rPr>
        <w:t xml:space="preserve"> </w:t>
      </w:r>
      <w:r w:rsidR="00352513">
        <w:rPr>
          <w:rFonts w:ascii="Times New Roman" w:hAnsi="Times New Roman" w:cs="Times New Roman"/>
          <w:sz w:val="24"/>
          <w:szCs w:val="24"/>
        </w:rPr>
        <w:t>d</w:t>
      </w:r>
      <w:r w:rsidR="00FB2B80" w:rsidRPr="00700ADE">
        <w:rPr>
          <w:rFonts w:ascii="Times New Roman" w:hAnsi="Times New Roman" w:cs="Times New Roman"/>
          <w:sz w:val="24"/>
          <w:szCs w:val="24"/>
        </w:rPr>
        <w:t>el PNNN</w:t>
      </w:r>
      <w:r w:rsidR="00A8588C" w:rsidRPr="00700ADE">
        <w:rPr>
          <w:rFonts w:ascii="Times New Roman" w:hAnsi="Times New Roman" w:cs="Times New Roman"/>
          <w:sz w:val="24"/>
          <w:szCs w:val="24"/>
        </w:rPr>
        <w:t>,</w:t>
      </w:r>
      <w:r w:rsidR="00633A06" w:rsidRPr="00700ADE">
        <w:rPr>
          <w:rFonts w:ascii="Times New Roman" w:hAnsi="Times New Roman" w:cs="Times New Roman"/>
          <w:sz w:val="24"/>
          <w:szCs w:val="24"/>
        </w:rPr>
        <w:t xml:space="preserve"> siendo de suma importancia</w:t>
      </w:r>
      <w:r w:rsidR="00352513">
        <w:rPr>
          <w:rFonts w:ascii="Times New Roman" w:hAnsi="Times New Roman" w:cs="Times New Roman"/>
          <w:sz w:val="24"/>
          <w:szCs w:val="24"/>
        </w:rPr>
        <w:t>,</w:t>
      </w:r>
      <w:r w:rsidR="00633A06" w:rsidRPr="00700ADE">
        <w:rPr>
          <w:rFonts w:ascii="Times New Roman" w:hAnsi="Times New Roman" w:cs="Times New Roman"/>
          <w:sz w:val="24"/>
          <w:szCs w:val="24"/>
        </w:rPr>
        <w:t xml:space="preserve"> ya que son reconocidos por ser prioridad global para la conservación del patrimonio natural de la región </w:t>
      </w:r>
      <w:r w:rsidR="00633A06" w:rsidRPr="00C01EBC">
        <w:rPr>
          <w:rFonts w:ascii="Times New Roman" w:hAnsi="Times New Roman" w:cs="Times New Roman"/>
          <w:color w:val="0070C0"/>
          <w:sz w:val="24"/>
          <w:szCs w:val="24"/>
        </w:rPr>
        <w:fldChar w:fldCharType="begin" w:fldLock="1"/>
      </w:r>
      <w:r w:rsidR="00372220" w:rsidRPr="00C01EBC">
        <w:rPr>
          <w:rFonts w:ascii="Times New Roman" w:hAnsi="Times New Roman" w:cs="Times New Roman"/>
          <w:color w:val="0070C0"/>
          <w:sz w:val="24"/>
          <w:szCs w:val="24"/>
        </w:rPr>
        <w:instrText>ADDIN CSL_CITATION {"citationItems":[{"id":"ITEM-1","itemData":{"DOI":"10.1659/MRD-JOURNAL-D-19-00020.1","ISSN":"02764741","abstract":"There is growing consensus that biodiversity losses resulting from global change profoundly affects ecosystem services and human welfare. However, biodiversity and ecosystem processes are commonly monitored independently and on spatiotemporal scales inadequate to inform decision-making. The high Andean ecosystems of Colombia, extending from high Andean forests and páramos to glacier ice caps, form dynamic landscapes because of the interaction of climate and land use change in a complex socioeconomic and political context, including new demographic dynamics and policies associated with the peace process and strict regulations for economic activities in the páramos. Moreover, they are part of a global biodiversity hotspot and provide key ecosystem services, including substantial carbon accumulation and water regulation and provision for large rural and urban populations. There is substantial experience in environmental monitoring of Colombia's high mountain ecosystems, including programs addressing biodiversity, carbon stocks, hydrology, glaciers, and land use dynamics. However, a conceptual and institutional framework for integrating these diverse initiatives is required. Here, we present a proposal to promote integrated monitoring of biodiversity and ecosystem services in high mountain ecosystems in Colombia as a contribution to consolidating a national ecosystem monitoring program. We describe the methodology used to design this integrated strategy based on an extensive process of consultation with monitoring experts in the region. Then, we review the state of the art of environmental monitoring in the Colombian High Andes. Based on the experience accumulated, we propose a multiscale conceptual framework for analyzing drivers of change and response variables from the local to the national scale, emphasizing the importance of monitoring along altitudinal, land use, and ecosystem restoration gradients. Finally, we describe the expected outcomes and possible institutional arrangements for the strategy, as well as some key next steps for promoting its implementation.","author":[{"dropping-particle":"","family":"Llambí","given":"Luis D.","non-dropping-particle":"","parse-names":false,"suffix":""},{"dropping-particle":"","family":"Becerra","given":"María Teresa","non-dropping-particle":"","parse-names":false,"suffix":""},{"dropping-particle":"","family":"Peralvo","given":"Manuel","non-dropping-particle":"","parse-names":false,"suffix":""},{"dropping-particle":"","family":"Avella","given":"Andrés","non-dropping-particle":"","parse-names":false,"suffix":""},{"dropping-particle":"","family":"Baruffol","given":"Martín","non-dropping-particle":"","parse-names":false,"suffix":""},{"dropping-particle":"","family":"Flores","given":"Liz J.","non-dropping-particle":"","parse-names":false,"suffix":""}],"container-title":"Mountain Research and Development","id":"ITEM-1","issue":"3","issued":{"date-parts":[["2019"]]},"page":"8-20","title":"Monitoring biodiversity and ecosystem services in Colombia's high Andean ecosystems: toward an integrated strategy","type":"article-journal","volume":"39"},"uris":["http://www.mendeley.com/documents/?uuid=c1fbe767-7a04-4ef6-b593-4df0bb26be29"]}],"mendeley":{"formattedCitation":"(Llambí et al., 2019)","plainTextFormattedCitation":"(Llambí et al., 2019)","previouslyFormattedCitation":"(Llambí et al., 2019)"},"properties":{"noteIndex":0},"schema":"https://github.com/citation-style-language/schema/raw/master/csl-citation.json"}</w:instrText>
      </w:r>
      <w:r w:rsidR="00633A06" w:rsidRPr="00C01EBC">
        <w:rPr>
          <w:rFonts w:ascii="Times New Roman" w:hAnsi="Times New Roman" w:cs="Times New Roman"/>
          <w:color w:val="0070C0"/>
          <w:sz w:val="24"/>
          <w:szCs w:val="24"/>
        </w:rPr>
        <w:fldChar w:fldCharType="separate"/>
      </w:r>
      <w:r w:rsidR="00633A06" w:rsidRPr="00C01EBC">
        <w:rPr>
          <w:rFonts w:ascii="Times New Roman" w:hAnsi="Times New Roman" w:cs="Times New Roman"/>
          <w:noProof/>
          <w:color w:val="0070C0"/>
          <w:sz w:val="24"/>
          <w:szCs w:val="24"/>
        </w:rPr>
        <w:t xml:space="preserve">(Llambí </w:t>
      </w:r>
      <w:r w:rsidR="00D34D18" w:rsidRPr="00D34D18">
        <w:rPr>
          <w:rFonts w:ascii="Times New Roman" w:hAnsi="Times New Roman" w:cs="Times New Roman"/>
          <w:i/>
          <w:iCs/>
          <w:noProof/>
          <w:color w:val="0070C0"/>
          <w:sz w:val="24"/>
          <w:szCs w:val="24"/>
        </w:rPr>
        <w:t>et al.</w:t>
      </w:r>
      <w:r w:rsidR="00633A06" w:rsidRPr="006D7DAE">
        <w:rPr>
          <w:rFonts w:ascii="Times New Roman" w:hAnsi="Times New Roman" w:cs="Times New Roman"/>
          <w:noProof/>
          <w:color w:val="0070C0"/>
          <w:sz w:val="24"/>
          <w:szCs w:val="24"/>
        </w:rPr>
        <w:t xml:space="preserve">, </w:t>
      </w:r>
      <w:r w:rsidR="00633A06" w:rsidRPr="00C01EBC">
        <w:rPr>
          <w:rFonts w:ascii="Times New Roman" w:hAnsi="Times New Roman" w:cs="Times New Roman"/>
          <w:noProof/>
          <w:color w:val="0070C0"/>
          <w:sz w:val="24"/>
          <w:szCs w:val="24"/>
        </w:rPr>
        <w:t>2019)</w:t>
      </w:r>
      <w:r w:rsidR="00633A06" w:rsidRPr="00C01EBC">
        <w:rPr>
          <w:rFonts w:ascii="Times New Roman" w:hAnsi="Times New Roman" w:cs="Times New Roman"/>
          <w:color w:val="0070C0"/>
          <w:sz w:val="24"/>
          <w:szCs w:val="24"/>
        </w:rPr>
        <w:fldChar w:fldCharType="end"/>
      </w:r>
      <w:r w:rsidR="00132943" w:rsidRPr="00700ADE">
        <w:rPr>
          <w:rFonts w:ascii="Times New Roman" w:hAnsi="Times New Roman" w:cs="Times New Roman"/>
          <w:sz w:val="24"/>
          <w:szCs w:val="24"/>
        </w:rPr>
        <w:t>.</w:t>
      </w:r>
    </w:p>
    <w:p w14:paraId="620F8627" w14:textId="77777777" w:rsidR="00C45D43" w:rsidRDefault="00C45D43" w:rsidP="00D3495E">
      <w:pPr>
        <w:spacing w:after="0" w:line="240" w:lineRule="auto"/>
        <w:jc w:val="both"/>
        <w:rPr>
          <w:rFonts w:ascii="Times New Roman" w:hAnsi="Times New Roman" w:cs="Times New Roman"/>
          <w:sz w:val="24"/>
          <w:szCs w:val="24"/>
        </w:rPr>
      </w:pPr>
    </w:p>
    <w:p w14:paraId="7A01246D" w14:textId="701C99A5" w:rsidR="008A045A" w:rsidRPr="00825022" w:rsidRDefault="003A1513" w:rsidP="00D3495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De igual forma, este estudio identificó en l</w:t>
      </w:r>
      <w:r w:rsidR="00030AE4">
        <w:rPr>
          <w:rFonts w:ascii="Times New Roman" w:hAnsi="Times New Roman" w:cs="Times New Roman"/>
          <w:sz w:val="24"/>
          <w:szCs w:val="24"/>
        </w:rPr>
        <w:t xml:space="preserve">a zona amortiguadora </w:t>
      </w:r>
      <w:r>
        <w:rPr>
          <w:rFonts w:ascii="Times New Roman" w:hAnsi="Times New Roman" w:cs="Times New Roman"/>
          <w:sz w:val="24"/>
          <w:szCs w:val="24"/>
        </w:rPr>
        <w:t>la conformación</w:t>
      </w:r>
      <w:r w:rsidR="00CC000B">
        <w:rPr>
          <w:rFonts w:ascii="Times New Roman" w:hAnsi="Times New Roman" w:cs="Times New Roman"/>
          <w:sz w:val="24"/>
          <w:szCs w:val="24"/>
        </w:rPr>
        <w:t xml:space="preserve"> de</w:t>
      </w:r>
      <w:r>
        <w:rPr>
          <w:rFonts w:ascii="Times New Roman" w:hAnsi="Times New Roman" w:cs="Times New Roman"/>
          <w:sz w:val="24"/>
          <w:szCs w:val="24"/>
        </w:rPr>
        <w:t xml:space="preserve"> </w:t>
      </w:r>
      <w:r w:rsidR="003060D8">
        <w:rPr>
          <w:rFonts w:ascii="Times New Roman" w:hAnsi="Times New Roman" w:cs="Times New Roman"/>
          <w:sz w:val="24"/>
          <w:szCs w:val="24"/>
        </w:rPr>
        <w:t xml:space="preserve">amplias </w:t>
      </w:r>
      <w:r>
        <w:rPr>
          <w:rFonts w:ascii="Times New Roman" w:hAnsi="Times New Roman" w:cs="Times New Roman"/>
          <w:sz w:val="24"/>
          <w:szCs w:val="24"/>
        </w:rPr>
        <w:t>zonas de Pastos limpios, lo</w:t>
      </w:r>
      <w:r w:rsidR="004F290B">
        <w:rPr>
          <w:rFonts w:ascii="Times New Roman" w:hAnsi="Times New Roman" w:cs="Times New Roman"/>
          <w:sz w:val="24"/>
          <w:szCs w:val="24"/>
        </w:rPr>
        <w:t xml:space="preserve"> </w:t>
      </w:r>
      <w:r>
        <w:rPr>
          <w:rFonts w:ascii="Times New Roman" w:hAnsi="Times New Roman" w:cs="Times New Roman"/>
          <w:sz w:val="24"/>
          <w:szCs w:val="24"/>
        </w:rPr>
        <w:t xml:space="preserve">que se traduce </w:t>
      </w:r>
      <w:r w:rsidR="004F290B">
        <w:rPr>
          <w:rFonts w:ascii="Times New Roman" w:hAnsi="Times New Roman" w:cs="Times New Roman"/>
          <w:sz w:val="24"/>
          <w:szCs w:val="24"/>
        </w:rPr>
        <w:t>en el</w:t>
      </w:r>
      <w:r>
        <w:rPr>
          <w:rFonts w:ascii="Times New Roman" w:hAnsi="Times New Roman" w:cs="Times New Roman"/>
          <w:sz w:val="24"/>
          <w:szCs w:val="24"/>
        </w:rPr>
        <w:t xml:space="preserve"> desarrollo</w:t>
      </w:r>
      <w:r w:rsidR="004F290B">
        <w:rPr>
          <w:rFonts w:ascii="Times New Roman" w:hAnsi="Times New Roman" w:cs="Times New Roman"/>
          <w:sz w:val="24"/>
          <w:szCs w:val="24"/>
        </w:rPr>
        <w:t xml:space="preserve"> </w:t>
      </w:r>
      <w:r>
        <w:rPr>
          <w:rFonts w:ascii="Times New Roman" w:hAnsi="Times New Roman" w:cs="Times New Roman"/>
          <w:sz w:val="24"/>
          <w:szCs w:val="24"/>
        </w:rPr>
        <w:t>actividades agropecuarias</w:t>
      </w:r>
      <w:r w:rsidR="004F290B">
        <w:rPr>
          <w:rFonts w:ascii="Times New Roman" w:hAnsi="Times New Roman" w:cs="Times New Roman"/>
          <w:sz w:val="24"/>
          <w:szCs w:val="24"/>
        </w:rPr>
        <w:t xml:space="preserve"> de alta montaña en zonas </w:t>
      </w:r>
      <w:r w:rsidR="00352513">
        <w:rPr>
          <w:rFonts w:ascii="Times New Roman" w:hAnsi="Times New Roman" w:cs="Times New Roman"/>
          <w:sz w:val="24"/>
          <w:szCs w:val="24"/>
        </w:rPr>
        <w:t>co</w:t>
      </w:r>
      <w:r w:rsidR="00636F23">
        <w:rPr>
          <w:rFonts w:ascii="Times New Roman" w:hAnsi="Times New Roman" w:cs="Times New Roman"/>
          <w:sz w:val="24"/>
          <w:szCs w:val="24"/>
        </w:rPr>
        <w:t>lindantes</w:t>
      </w:r>
      <w:r w:rsidR="004F290B">
        <w:rPr>
          <w:rFonts w:ascii="Times New Roman" w:hAnsi="Times New Roman" w:cs="Times New Roman"/>
          <w:sz w:val="24"/>
          <w:szCs w:val="24"/>
        </w:rPr>
        <w:t xml:space="preserve"> al PNNN</w:t>
      </w:r>
      <w:r w:rsidR="00B041CA">
        <w:rPr>
          <w:rFonts w:ascii="Times New Roman" w:hAnsi="Times New Roman" w:cs="Times New Roman"/>
          <w:sz w:val="24"/>
          <w:szCs w:val="24"/>
        </w:rPr>
        <w:t>,</w:t>
      </w:r>
      <w:r>
        <w:rPr>
          <w:rFonts w:ascii="Times New Roman" w:hAnsi="Times New Roman" w:cs="Times New Roman"/>
          <w:sz w:val="24"/>
          <w:szCs w:val="24"/>
        </w:rPr>
        <w:t xml:space="preserve"> que tren consigo una presión adicional</w:t>
      </w:r>
      <w:r w:rsidR="004F290B">
        <w:rPr>
          <w:rFonts w:ascii="Times New Roman" w:hAnsi="Times New Roman" w:cs="Times New Roman"/>
          <w:sz w:val="24"/>
          <w:szCs w:val="24"/>
        </w:rPr>
        <w:t xml:space="preserve"> al ecosistema, </w:t>
      </w:r>
      <w:r w:rsidR="00643631">
        <w:rPr>
          <w:rFonts w:ascii="Times New Roman" w:hAnsi="Times New Roman" w:cs="Times New Roman"/>
          <w:sz w:val="24"/>
          <w:szCs w:val="24"/>
        </w:rPr>
        <w:t xml:space="preserve">estas zonas </w:t>
      </w:r>
      <w:r w:rsidR="00633DE9">
        <w:rPr>
          <w:rFonts w:ascii="Times New Roman" w:hAnsi="Times New Roman" w:cs="Times New Roman"/>
          <w:sz w:val="24"/>
          <w:szCs w:val="24"/>
        </w:rPr>
        <w:t>han sido</w:t>
      </w:r>
      <w:r w:rsidR="00643631">
        <w:rPr>
          <w:rFonts w:ascii="Times New Roman" w:hAnsi="Times New Roman" w:cs="Times New Roman"/>
          <w:sz w:val="24"/>
          <w:szCs w:val="24"/>
        </w:rPr>
        <w:t xml:space="preserve"> afectadas principalmente por </w:t>
      </w:r>
      <w:r w:rsidR="00643631" w:rsidRPr="00643631">
        <w:rPr>
          <w:rFonts w:ascii="Times New Roman" w:hAnsi="Times New Roman" w:cs="Times New Roman"/>
          <w:sz w:val="24"/>
          <w:szCs w:val="24"/>
        </w:rPr>
        <w:t xml:space="preserve"> la cría de ganado y la </w:t>
      </w:r>
      <w:r w:rsidR="00643631" w:rsidRPr="00700ADE">
        <w:rPr>
          <w:rFonts w:ascii="Times New Roman" w:hAnsi="Times New Roman" w:cs="Times New Roman"/>
          <w:sz w:val="24"/>
          <w:szCs w:val="24"/>
        </w:rPr>
        <w:t xml:space="preserve">agricultura </w:t>
      </w:r>
      <w:r w:rsidR="00747ABC" w:rsidRPr="00C01EBC">
        <w:rPr>
          <w:rFonts w:ascii="Times New Roman" w:hAnsi="Times New Roman" w:cs="Times New Roman"/>
          <w:color w:val="0070C0"/>
          <w:sz w:val="24"/>
          <w:szCs w:val="24"/>
        </w:rPr>
        <w:fldChar w:fldCharType="begin" w:fldLock="1"/>
      </w:r>
      <w:r w:rsidR="00CC3041" w:rsidRPr="00C01EBC">
        <w:rPr>
          <w:rFonts w:ascii="Times New Roman" w:hAnsi="Times New Roman" w:cs="Times New Roman"/>
          <w:color w:val="0070C0"/>
          <w:sz w:val="24"/>
          <w:szCs w:val="24"/>
        </w:rPr>
        <w:instrText>ADDIN CSL_CITATION {"citationItems":[{"id":"ITEM-1","itemData":{"author":[{"dropping-particle":"","family":"Erazo","given":"Camilo Ernesto","non-dropping-particle":"","parse-names":false,"suffix":""}],"chapter-number":"Sistemas s","container-title":"Proyecto \"Conservación de los Páramos y Bosques Montanos del Macizo Colombiano\"-Biomacizo : resultados, acciones y lecciones aprendidas","id":"ITEM-1","issued":{"date-parts":[["2008"]]},"page":"67-76","publisher":"Parques Nacionales Naturales","title":"Sistemas sostenibles para la conservación","type":"chapter"},"uris":["http://www.mendeley.com/documents/?uuid=0381fa3e-07f6-4a0c-a855-5b8e306e22fc"]}],"mendeley":{"formattedCitation":"(Erazo, 2008)","plainTextFormattedCitation":"(Erazo, 2008)","previouslyFormattedCitation":"(Erazo, 2008)"},"properties":{"noteIndex":0},"schema":"https://github.com/citation-style-language/schema/raw/master/csl-citation.json"}</w:instrText>
      </w:r>
      <w:r w:rsidR="00747ABC" w:rsidRPr="00C01EBC">
        <w:rPr>
          <w:rFonts w:ascii="Times New Roman" w:hAnsi="Times New Roman" w:cs="Times New Roman"/>
          <w:color w:val="0070C0"/>
          <w:sz w:val="24"/>
          <w:szCs w:val="24"/>
        </w:rPr>
        <w:fldChar w:fldCharType="separate"/>
      </w:r>
      <w:r w:rsidR="00633DE9" w:rsidRPr="00C01EBC">
        <w:rPr>
          <w:rFonts w:ascii="Times New Roman" w:hAnsi="Times New Roman" w:cs="Times New Roman"/>
          <w:noProof/>
          <w:color w:val="0070C0"/>
          <w:sz w:val="24"/>
          <w:szCs w:val="24"/>
        </w:rPr>
        <w:t>(Erazo, 2008)</w:t>
      </w:r>
      <w:r w:rsidR="00747ABC" w:rsidRPr="00C01EBC">
        <w:rPr>
          <w:rFonts w:ascii="Times New Roman" w:hAnsi="Times New Roman" w:cs="Times New Roman"/>
          <w:color w:val="0070C0"/>
          <w:sz w:val="24"/>
          <w:szCs w:val="24"/>
        </w:rPr>
        <w:fldChar w:fldCharType="end"/>
      </w:r>
      <w:r w:rsidR="00633DE9" w:rsidRPr="00700ADE">
        <w:rPr>
          <w:rFonts w:ascii="Times New Roman" w:hAnsi="Times New Roman" w:cs="Times New Roman"/>
          <w:sz w:val="24"/>
          <w:szCs w:val="24"/>
        </w:rPr>
        <w:t>. P</w:t>
      </w:r>
      <w:r w:rsidR="004F290B" w:rsidRPr="00700ADE">
        <w:rPr>
          <w:rFonts w:ascii="Times New Roman" w:hAnsi="Times New Roman" w:cs="Times New Roman"/>
          <w:sz w:val="24"/>
          <w:szCs w:val="24"/>
        </w:rPr>
        <w:t>or otra parte</w:t>
      </w:r>
      <w:r w:rsidR="002C708E" w:rsidRPr="00700ADE">
        <w:rPr>
          <w:rFonts w:ascii="Times New Roman" w:hAnsi="Times New Roman" w:cs="Times New Roman"/>
          <w:sz w:val="24"/>
          <w:szCs w:val="24"/>
        </w:rPr>
        <w:t xml:space="preserve">, </w:t>
      </w:r>
      <w:r w:rsidR="00352513">
        <w:rPr>
          <w:rFonts w:ascii="Times New Roman" w:hAnsi="Times New Roman" w:cs="Times New Roman"/>
          <w:sz w:val="24"/>
          <w:szCs w:val="24"/>
        </w:rPr>
        <w:t xml:space="preserve">se detalló gran cantidad de </w:t>
      </w:r>
      <w:r w:rsidR="002C708E" w:rsidRPr="00700ADE">
        <w:rPr>
          <w:rFonts w:ascii="Times New Roman" w:hAnsi="Times New Roman" w:cs="Times New Roman"/>
          <w:sz w:val="24"/>
          <w:szCs w:val="24"/>
        </w:rPr>
        <w:t>Herbazales y Bosques densos</w:t>
      </w:r>
      <w:r w:rsidR="00E16E6B">
        <w:rPr>
          <w:rFonts w:ascii="Times New Roman" w:hAnsi="Times New Roman" w:cs="Times New Roman"/>
          <w:sz w:val="24"/>
          <w:szCs w:val="24"/>
        </w:rPr>
        <w:t>, coberturas naturales</w:t>
      </w:r>
      <w:r w:rsidR="002C708E" w:rsidRPr="00700ADE">
        <w:rPr>
          <w:rFonts w:ascii="Times New Roman" w:hAnsi="Times New Roman" w:cs="Times New Roman"/>
          <w:sz w:val="24"/>
          <w:szCs w:val="24"/>
        </w:rPr>
        <w:t xml:space="preserve"> que juegan un papel fundamental en la prestación de servicios ecosistémicos y hacen parte del patrimonio natural de la región, </w:t>
      </w:r>
      <w:r w:rsidR="004F290B" w:rsidRPr="00700ADE">
        <w:rPr>
          <w:rFonts w:ascii="Times New Roman" w:hAnsi="Times New Roman" w:cs="Times New Roman"/>
          <w:sz w:val="24"/>
          <w:szCs w:val="24"/>
        </w:rPr>
        <w:t>los resultados aquí plasmados pueden ser usados</w:t>
      </w:r>
      <w:r w:rsidR="002C708E" w:rsidRPr="00700ADE">
        <w:rPr>
          <w:rFonts w:ascii="Times New Roman" w:hAnsi="Times New Roman" w:cs="Times New Roman"/>
          <w:sz w:val="24"/>
          <w:szCs w:val="24"/>
        </w:rPr>
        <w:t xml:space="preserve"> por las diferentes instituciones con autoridad ambiental </w:t>
      </w:r>
      <w:r w:rsidR="00195C35" w:rsidRPr="00700ADE">
        <w:rPr>
          <w:rFonts w:ascii="Times New Roman" w:hAnsi="Times New Roman" w:cs="Times New Roman"/>
          <w:sz w:val="24"/>
          <w:szCs w:val="24"/>
        </w:rPr>
        <w:t>para</w:t>
      </w:r>
      <w:r w:rsidR="002C708E" w:rsidRPr="00700ADE">
        <w:rPr>
          <w:rFonts w:ascii="Times New Roman" w:hAnsi="Times New Roman" w:cs="Times New Roman"/>
          <w:sz w:val="24"/>
          <w:szCs w:val="24"/>
        </w:rPr>
        <w:t xml:space="preserve"> la propuesta</w:t>
      </w:r>
      <w:r w:rsidR="00195C35" w:rsidRPr="00700ADE">
        <w:rPr>
          <w:rFonts w:ascii="Times New Roman" w:hAnsi="Times New Roman" w:cs="Times New Roman"/>
          <w:sz w:val="24"/>
          <w:szCs w:val="24"/>
        </w:rPr>
        <w:t xml:space="preserve">, </w:t>
      </w:r>
      <w:r w:rsidR="004F290B" w:rsidRPr="00700ADE">
        <w:rPr>
          <w:rFonts w:ascii="Times New Roman" w:hAnsi="Times New Roman" w:cs="Times New Roman"/>
          <w:sz w:val="24"/>
          <w:szCs w:val="24"/>
        </w:rPr>
        <w:t>delimitación</w:t>
      </w:r>
      <w:r w:rsidR="00195C35" w:rsidRPr="00700ADE">
        <w:rPr>
          <w:rFonts w:ascii="Times New Roman" w:hAnsi="Times New Roman" w:cs="Times New Roman"/>
          <w:sz w:val="24"/>
          <w:szCs w:val="24"/>
        </w:rPr>
        <w:t xml:space="preserve"> y reglamentación</w:t>
      </w:r>
      <w:r w:rsidR="004F290B" w:rsidRPr="00700ADE">
        <w:rPr>
          <w:rFonts w:ascii="Times New Roman" w:hAnsi="Times New Roman" w:cs="Times New Roman"/>
          <w:sz w:val="24"/>
          <w:szCs w:val="24"/>
        </w:rPr>
        <w:t xml:space="preserve"> de </w:t>
      </w:r>
      <w:r w:rsidR="00195C35" w:rsidRPr="00700ADE">
        <w:rPr>
          <w:rFonts w:ascii="Times New Roman" w:hAnsi="Times New Roman" w:cs="Times New Roman"/>
          <w:sz w:val="24"/>
          <w:szCs w:val="24"/>
        </w:rPr>
        <w:t>zonas</w:t>
      </w:r>
      <w:r w:rsidR="002C708E" w:rsidRPr="00700ADE">
        <w:rPr>
          <w:rFonts w:ascii="Times New Roman" w:hAnsi="Times New Roman" w:cs="Times New Roman"/>
          <w:sz w:val="24"/>
          <w:szCs w:val="24"/>
        </w:rPr>
        <w:t xml:space="preserve"> con “función amortiguadora” que permitan </w:t>
      </w:r>
      <w:r w:rsidR="00195C35" w:rsidRPr="00700ADE">
        <w:rPr>
          <w:rFonts w:ascii="Times New Roman" w:hAnsi="Times New Roman" w:cs="Times New Roman"/>
          <w:sz w:val="24"/>
          <w:szCs w:val="24"/>
        </w:rPr>
        <w:t xml:space="preserve">el </w:t>
      </w:r>
      <w:r w:rsidR="003B032C" w:rsidRPr="00700ADE">
        <w:rPr>
          <w:rFonts w:ascii="Times New Roman" w:hAnsi="Times New Roman" w:cs="Times New Roman"/>
          <w:sz w:val="24"/>
          <w:szCs w:val="24"/>
        </w:rPr>
        <w:t>ordenamiento ambiental de territorio</w:t>
      </w:r>
      <w:r w:rsidR="00195C35" w:rsidRPr="00700ADE">
        <w:rPr>
          <w:rFonts w:ascii="Times New Roman" w:hAnsi="Times New Roman" w:cs="Times New Roman"/>
          <w:sz w:val="24"/>
          <w:szCs w:val="24"/>
        </w:rPr>
        <w:t xml:space="preserve"> para mitigar y prevenir los impactos negativos por acciones humanas en estas áreas </w:t>
      </w:r>
      <w:r w:rsidR="00E16E6B" w:rsidRPr="00700ADE">
        <w:rPr>
          <w:rFonts w:ascii="Times New Roman" w:hAnsi="Times New Roman" w:cs="Times New Roman"/>
          <w:sz w:val="24"/>
          <w:szCs w:val="24"/>
        </w:rPr>
        <w:t>limítrofes</w:t>
      </w:r>
      <w:r w:rsidR="00195C35" w:rsidRPr="00700ADE">
        <w:rPr>
          <w:rFonts w:ascii="Times New Roman" w:hAnsi="Times New Roman" w:cs="Times New Roman"/>
          <w:sz w:val="24"/>
          <w:szCs w:val="24"/>
        </w:rPr>
        <w:t xml:space="preserve"> al PNNN </w:t>
      </w:r>
      <w:r w:rsidR="00195C35" w:rsidRPr="00C01EBC">
        <w:rPr>
          <w:rFonts w:ascii="Times New Roman" w:hAnsi="Times New Roman" w:cs="Times New Roman"/>
          <w:color w:val="0070C0"/>
          <w:sz w:val="24"/>
          <w:szCs w:val="24"/>
        </w:rPr>
        <w:fldChar w:fldCharType="begin" w:fldLock="1"/>
      </w:r>
      <w:r w:rsidR="00195C35" w:rsidRPr="00C01EBC">
        <w:rPr>
          <w:rFonts w:ascii="Times New Roman" w:hAnsi="Times New Roman" w:cs="Times New Roman"/>
          <w:color w:val="0070C0"/>
          <w:sz w:val="24"/>
          <w:szCs w:val="24"/>
        </w:rPr>
        <w:instrText>ADDIN CSL_CITATION {"citationItems":[{"id":"ITEM-1","itemData":{"author":[{"dropping-particle":"","family":"Parques Nacionales Naturales","given":"","non-dropping-particle":"","parse-names":false,"suffix":""}],"id":"ITEM-1","issued":{"date-parts":[["2017"]]},"page":"236","publisher":"Parques Nacionales Naturales","title":"Plan de manejo 2017-2022 Parque Nacional Natural los Nevados","type":"article"},"uris":["http://www.mendeley.com/documents/?uuid=fdb567ce-3557-4b7d-91db-0a21674d5f02"]}],"mendeley":{"formattedCitation":"(Parques Nacionales Naturales, 2017)","plainTextFormattedCitation":"(Parques Nacionales Naturales, 2017)","previouslyFormattedCitation":"(Parques Nacionales Naturales, 2017)"},"properties":{"noteIndex":0},"schema":"https://github.com/citation-style-language/schema/raw/master/csl-citation.json"}</w:instrText>
      </w:r>
      <w:r w:rsidR="00195C35" w:rsidRPr="00C01EBC">
        <w:rPr>
          <w:rFonts w:ascii="Times New Roman" w:hAnsi="Times New Roman" w:cs="Times New Roman"/>
          <w:color w:val="0070C0"/>
          <w:sz w:val="24"/>
          <w:szCs w:val="24"/>
        </w:rPr>
        <w:fldChar w:fldCharType="separate"/>
      </w:r>
      <w:r w:rsidR="00195C35" w:rsidRPr="00C01EBC">
        <w:rPr>
          <w:rFonts w:ascii="Times New Roman" w:hAnsi="Times New Roman" w:cs="Times New Roman"/>
          <w:noProof/>
          <w:color w:val="0070C0"/>
          <w:sz w:val="24"/>
          <w:szCs w:val="24"/>
        </w:rPr>
        <w:t>(Parques Nacionales Naturales, 2017)</w:t>
      </w:r>
      <w:r w:rsidR="00195C35" w:rsidRPr="00C01EBC">
        <w:rPr>
          <w:rFonts w:ascii="Times New Roman" w:hAnsi="Times New Roman" w:cs="Times New Roman"/>
          <w:color w:val="0070C0"/>
          <w:sz w:val="24"/>
          <w:szCs w:val="24"/>
        </w:rPr>
        <w:fldChar w:fldCharType="end"/>
      </w:r>
      <w:r w:rsidR="00195C35" w:rsidRPr="00700ADE">
        <w:rPr>
          <w:rFonts w:ascii="Times New Roman" w:hAnsi="Times New Roman" w:cs="Times New Roman"/>
          <w:sz w:val="24"/>
          <w:szCs w:val="24"/>
        </w:rPr>
        <w:t>.</w:t>
      </w:r>
    </w:p>
    <w:p w14:paraId="474D5A6A" w14:textId="77777777" w:rsidR="00BA393D" w:rsidRPr="00D3495E" w:rsidRDefault="00BA393D" w:rsidP="00D3495E">
      <w:pPr>
        <w:spacing w:after="0" w:line="240" w:lineRule="auto"/>
        <w:jc w:val="both"/>
        <w:rPr>
          <w:rFonts w:ascii="Times New Roman" w:hAnsi="Times New Roman" w:cs="Times New Roman"/>
          <w:b/>
          <w:bCs/>
          <w:sz w:val="24"/>
          <w:szCs w:val="24"/>
        </w:rPr>
      </w:pPr>
    </w:p>
    <w:p w14:paraId="7C61C9BD" w14:textId="5A3F3E7E" w:rsidR="00B041CA" w:rsidRPr="00D3495E" w:rsidRDefault="00B041CA" w:rsidP="00C23790">
      <w:pPr>
        <w:spacing w:after="0" w:line="240" w:lineRule="auto"/>
        <w:jc w:val="both"/>
        <w:rPr>
          <w:rFonts w:ascii="Times New Roman" w:hAnsi="Times New Roman" w:cs="Times New Roman"/>
          <w:b/>
          <w:bCs/>
          <w:sz w:val="24"/>
          <w:szCs w:val="24"/>
        </w:rPr>
      </w:pPr>
      <w:r w:rsidRPr="00D3495E">
        <w:rPr>
          <w:rFonts w:ascii="Times New Roman" w:hAnsi="Times New Roman" w:cs="Times New Roman"/>
          <w:b/>
          <w:bCs/>
          <w:sz w:val="24"/>
          <w:szCs w:val="24"/>
        </w:rPr>
        <w:lastRenderedPageBreak/>
        <w:t>5. Conclusiones</w:t>
      </w:r>
    </w:p>
    <w:p w14:paraId="4E855DB5" w14:textId="28949591" w:rsidR="00B041CA" w:rsidRDefault="00B041CA" w:rsidP="00C23790">
      <w:pPr>
        <w:spacing w:after="0" w:line="240" w:lineRule="auto"/>
        <w:jc w:val="both"/>
        <w:rPr>
          <w:rFonts w:ascii="Times New Roman" w:hAnsi="Times New Roman" w:cs="Times New Roman"/>
          <w:sz w:val="24"/>
          <w:szCs w:val="24"/>
        </w:rPr>
      </w:pPr>
    </w:p>
    <w:p w14:paraId="6D68C0F1" w14:textId="06BF82CB" w:rsidR="00B041CA" w:rsidRDefault="00B041CA" w:rsidP="00C23790">
      <w:pPr>
        <w:spacing w:after="0" w:line="240" w:lineRule="auto"/>
        <w:jc w:val="both"/>
        <w:rPr>
          <w:rFonts w:ascii="Times New Roman" w:hAnsi="Times New Roman" w:cs="Times New Roman"/>
          <w:sz w:val="24"/>
          <w:szCs w:val="24"/>
        </w:rPr>
      </w:pPr>
      <w:r w:rsidRPr="00DF5DC0">
        <w:rPr>
          <w:rFonts w:ascii="Times New Roman" w:hAnsi="Times New Roman" w:cs="Times New Roman"/>
          <w:sz w:val="24"/>
          <w:szCs w:val="24"/>
        </w:rPr>
        <w:t>La imagen RE del año 2010</w:t>
      </w:r>
      <w:r>
        <w:rPr>
          <w:rFonts w:ascii="Times New Roman" w:hAnsi="Times New Roman" w:cs="Times New Roman"/>
          <w:sz w:val="24"/>
          <w:szCs w:val="24"/>
        </w:rPr>
        <w:t xml:space="preserve"> en este estudio</w:t>
      </w:r>
      <w:r w:rsidRPr="00DF5DC0">
        <w:rPr>
          <w:rFonts w:ascii="Times New Roman" w:hAnsi="Times New Roman" w:cs="Times New Roman"/>
          <w:sz w:val="24"/>
          <w:szCs w:val="24"/>
        </w:rPr>
        <w:t xml:space="preserve"> fue un importante insumo de datos de sensores remotos para determinar la CT-US</w:t>
      </w:r>
      <w:r>
        <w:rPr>
          <w:rFonts w:ascii="Times New Roman" w:hAnsi="Times New Roman" w:cs="Times New Roman"/>
          <w:sz w:val="24"/>
          <w:szCs w:val="24"/>
        </w:rPr>
        <w:t xml:space="preserve"> por lo cual presentó ventajas como la resolución espacial permitiendo definir patrones distinguibles utilizando técnicas de Teledetección, esto representa una ventaja con respecto a otros productos satelitales de menor resolución espacial que se utilizan tradicionalmente para el mismo fin.</w:t>
      </w:r>
    </w:p>
    <w:p w14:paraId="7C096608" w14:textId="77777777" w:rsidR="00C23790" w:rsidRDefault="00C23790" w:rsidP="00C23790">
      <w:pPr>
        <w:spacing w:after="0" w:line="240" w:lineRule="auto"/>
        <w:jc w:val="both"/>
        <w:rPr>
          <w:rFonts w:ascii="Times New Roman" w:hAnsi="Times New Roman" w:cs="Times New Roman"/>
          <w:sz w:val="24"/>
          <w:szCs w:val="24"/>
        </w:rPr>
      </w:pPr>
    </w:p>
    <w:p w14:paraId="66BED5BC" w14:textId="284C182B" w:rsidR="00B041CA" w:rsidRDefault="00B041CA" w:rsidP="00C2379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El algoritmo de clasificación MV utilizado en este estudio permitió clasificar las categorías definidas con una precisión </w:t>
      </w:r>
      <w:r w:rsidR="00E16E6B">
        <w:rPr>
          <w:rFonts w:ascii="Times New Roman" w:hAnsi="Times New Roman" w:cs="Times New Roman"/>
          <w:sz w:val="24"/>
          <w:szCs w:val="24"/>
        </w:rPr>
        <w:t>global</w:t>
      </w:r>
      <w:r>
        <w:rPr>
          <w:rFonts w:ascii="Times New Roman" w:hAnsi="Times New Roman" w:cs="Times New Roman"/>
          <w:sz w:val="24"/>
          <w:szCs w:val="24"/>
        </w:rPr>
        <w:t xml:space="preserve"> de 89</w:t>
      </w:r>
      <w:r w:rsidR="00496016">
        <w:rPr>
          <w:rFonts w:ascii="Times New Roman" w:hAnsi="Times New Roman" w:cs="Times New Roman"/>
          <w:sz w:val="24"/>
          <w:szCs w:val="24"/>
        </w:rPr>
        <w:t>.</w:t>
      </w:r>
      <w:r>
        <w:rPr>
          <w:rFonts w:ascii="Times New Roman" w:hAnsi="Times New Roman" w:cs="Times New Roman"/>
          <w:sz w:val="24"/>
          <w:szCs w:val="24"/>
        </w:rPr>
        <w:t>26</w:t>
      </w:r>
      <w:r w:rsidR="00496016">
        <w:rPr>
          <w:rFonts w:ascii="Times New Roman" w:hAnsi="Times New Roman" w:cs="Times New Roman"/>
          <w:sz w:val="24"/>
          <w:szCs w:val="24"/>
        </w:rPr>
        <w:t xml:space="preserve"> </w:t>
      </w:r>
      <w:r>
        <w:rPr>
          <w:rFonts w:ascii="Times New Roman" w:hAnsi="Times New Roman" w:cs="Times New Roman"/>
          <w:sz w:val="24"/>
          <w:szCs w:val="24"/>
        </w:rPr>
        <w:t>%, sin embargo, se hace necesario implementar otras fuentes de datos como mapas y trabajo de campo para aumentar la precisión de la clasificación y tener insumos para validar las CT-US. Por otro lado, la homologación de categorías de la clasificación</w:t>
      </w:r>
      <w:r w:rsidR="00F770B2">
        <w:rPr>
          <w:rFonts w:ascii="Times New Roman" w:hAnsi="Times New Roman" w:cs="Times New Roman"/>
          <w:sz w:val="24"/>
          <w:szCs w:val="24"/>
        </w:rPr>
        <w:t xml:space="preserve"> supervisada</w:t>
      </w:r>
      <w:r>
        <w:rPr>
          <w:rFonts w:ascii="Times New Roman" w:hAnsi="Times New Roman" w:cs="Times New Roman"/>
          <w:sz w:val="24"/>
          <w:szCs w:val="24"/>
        </w:rPr>
        <w:t xml:space="preserve"> a través del esquema de clasificación de coberturas </w:t>
      </w:r>
      <w:r w:rsidR="00F770B2">
        <w:rPr>
          <w:rFonts w:ascii="Times New Roman" w:hAnsi="Times New Roman" w:cs="Times New Roman"/>
          <w:sz w:val="24"/>
          <w:szCs w:val="24"/>
        </w:rPr>
        <w:t>para</w:t>
      </w:r>
      <w:r>
        <w:rPr>
          <w:rFonts w:ascii="Times New Roman" w:hAnsi="Times New Roman" w:cs="Times New Roman"/>
          <w:sz w:val="24"/>
          <w:szCs w:val="24"/>
        </w:rPr>
        <w:t xml:space="preserve"> Colombia permitió la generación de cartografía a escala 1:25</w:t>
      </w:r>
      <w:r w:rsidR="008A045A">
        <w:rPr>
          <w:rFonts w:ascii="Times New Roman" w:hAnsi="Times New Roman" w:cs="Times New Roman"/>
          <w:sz w:val="24"/>
          <w:szCs w:val="24"/>
        </w:rPr>
        <w:t xml:space="preserve"> </w:t>
      </w:r>
      <w:r>
        <w:rPr>
          <w:rFonts w:ascii="Times New Roman" w:hAnsi="Times New Roman" w:cs="Times New Roman"/>
          <w:sz w:val="24"/>
          <w:szCs w:val="24"/>
        </w:rPr>
        <w:t>000 del flaco oriental del PNNN y su zona amortiguadora en jurisdicción del departamento del Tolima, lo cual permitió obtener una línea base de</w:t>
      </w:r>
      <w:r w:rsidR="00F770B2">
        <w:rPr>
          <w:rFonts w:ascii="Times New Roman" w:hAnsi="Times New Roman" w:cs="Times New Roman"/>
          <w:sz w:val="24"/>
          <w:szCs w:val="24"/>
        </w:rPr>
        <w:t>l paisaje</w:t>
      </w:r>
      <w:r>
        <w:rPr>
          <w:rFonts w:ascii="Times New Roman" w:hAnsi="Times New Roman" w:cs="Times New Roman"/>
          <w:sz w:val="24"/>
          <w:szCs w:val="24"/>
        </w:rPr>
        <w:t xml:space="preserve"> presente en el 2010.</w:t>
      </w:r>
    </w:p>
    <w:p w14:paraId="0A47FCF2" w14:textId="77777777" w:rsidR="00C23790" w:rsidRDefault="00C23790" w:rsidP="00C23790">
      <w:pPr>
        <w:spacing w:after="0" w:line="240" w:lineRule="auto"/>
        <w:jc w:val="both"/>
        <w:rPr>
          <w:rFonts w:ascii="Times New Roman" w:hAnsi="Times New Roman" w:cs="Times New Roman"/>
          <w:sz w:val="24"/>
          <w:szCs w:val="24"/>
        </w:rPr>
      </w:pPr>
    </w:p>
    <w:p w14:paraId="4CCD4D17" w14:textId="0A719A1E" w:rsidR="00636F23" w:rsidRPr="00B041CA" w:rsidRDefault="00B041CA" w:rsidP="00C2379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Asimismo, </w:t>
      </w:r>
      <w:r w:rsidR="00F770B2">
        <w:rPr>
          <w:rFonts w:ascii="Times New Roman" w:hAnsi="Times New Roman" w:cs="Times New Roman"/>
          <w:sz w:val="24"/>
          <w:szCs w:val="24"/>
        </w:rPr>
        <w:t xml:space="preserve">este estudio </w:t>
      </w:r>
      <w:r w:rsidR="00BA78AD">
        <w:rPr>
          <w:rFonts w:ascii="Times New Roman" w:hAnsi="Times New Roman" w:cs="Times New Roman"/>
          <w:sz w:val="24"/>
          <w:szCs w:val="24"/>
        </w:rPr>
        <w:t>reveló</w:t>
      </w:r>
      <w:r>
        <w:rPr>
          <w:rFonts w:ascii="Times New Roman" w:hAnsi="Times New Roman" w:cs="Times New Roman"/>
          <w:sz w:val="24"/>
          <w:szCs w:val="24"/>
        </w:rPr>
        <w:t xml:space="preserve"> extensas áreas de Pastos limpios al interior del PNNN y en su zona amortiguadora</w:t>
      </w:r>
      <w:r w:rsidR="00BA78AD">
        <w:rPr>
          <w:rFonts w:ascii="Times New Roman" w:hAnsi="Times New Roman" w:cs="Times New Roman"/>
          <w:sz w:val="24"/>
          <w:szCs w:val="24"/>
        </w:rPr>
        <w:t>, esto</w:t>
      </w:r>
      <w:r>
        <w:rPr>
          <w:rFonts w:ascii="Times New Roman" w:hAnsi="Times New Roman" w:cs="Times New Roman"/>
          <w:sz w:val="24"/>
          <w:szCs w:val="24"/>
        </w:rPr>
        <w:t xml:space="preserve"> evidenci</w:t>
      </w:r>
      <w:r w:rsidR="00BA78AD">
        <w:rPr>
          <w:rFonts w:ascii="Times New Roman" w:hAnsi="Times New Roman" w:cs="Times New Roman"/>
          <w:sz w:val="24"/>
          <w:szCs w:val="24"/>
        </w:rPr>
        <w:t>ó</w:t>
      </w:r>
      <w:r>
        <w:rPr>
          <w:rFonts w:ascii="Times New Roman" w:hAnsi="Times New Roman" w:cs="Times New Roman"/>
          <w:sz w:val="24"/>
          <w:szCs w:val="24"/>
        </w:rPr>
        <w:t xml:space="preserve"> las presiones a los que son sometidas los ecosistemas de alta montaña, sin embargo, los resultados de este estudio pueden ser incorporados en iniciativas</w:t>
      </w:r>
      <w:r w:rsidR="001D4B8B">
        <w:rPr>
          <w:rFonts w:ascii="Times New Roman" w:hAnsi="Times New Roman" w:cs="Times New Roman"/>
          <w:sz w:val="24"/>
          <w:szCs w:val="24"/>
        </w:rPr>
        <w:t xml:space="preserve"> regionales</w:t>
      </w:r>
      <w:r>
        <w:rPr>
          <w:rFonts w:ascii="Times New Roman" w:hAnsi="Times New Roman" w:cs="Times New Roman"/>
          <w:sz w:val="24"/>
          <w:szCs w:val="24"/>
        </w:rPr>
        <w:t xml:space="preserve"> relacionadas al ordenamiento ambiental y la conservación de recursos naturales</w:t>
      </w:r>
      <w:r w:rsidR="0029623F">
        <w:rPr>
          <w:rFonts w:ascii="Times New Roman" w:hAnsi="Times New Roman" w:cs="Times New Roman"/>
          <w:sz w:val="24"/>
          <w:szCs w:val="24"/>
        </w:rPr>
        <w:t xml:space="preserve"> como lo son los Páramos en zonas estratégicas</w:t>
      </w:r>
      <w:r>
        <w:rPr>
          <w:rFonts w:ascii="Times New Roman" w:hAnsi="Times New Roman" w:cs="Times New Roman"/>
          <w:sz w:val="24"/>
          <w:szCs w:val="24"/>
        </w:rPr>
        <w:t xml:space="preserve"> </w:t>
      </w:r>
      <w:r w:rsidR="0029623F">
        <w:rPr>
          <w:rFonts w:ascii="Times New Roman" w:hAnsi="Times New Roman" w:cs="Times New Roman"/>
          <w:sz w:val="24"/>
          <w:szCs w:val="24"/>
        </w:rPr>
        <w:t>de</w:t>
      </w:r>
      <w:r>
        <w:rPr>
          <w:rFonts w:ascii="Times New Roman" w:hAnsi="Times New Roman" w:cs="Times New Roman"/>
          <w:sz w:val="24"/>
          <w:szCs w:val="24"/>
        </w:rPr>
        <w:t xml:space="preserve"> Latinoamérica</w:t>
      </w:r>
      <w:r w:rsidR="0029623F">
        <w:rPr>
          <w:rFonts w:ascii="Times New Roman" w:hAnsi="Times New Roman" w:cs="Times New Roman"/>
          <w:sz w:val="24"/>
          <w:szCs w:val="24"/>
        </w:rPr>
        <w:t xml:space="preserve">, </w:t>
      </w:r>
      <w:r>
        <w:rPr>
          <w:rFonts w:ascii="Times New Roman" w:hAnsi="Times New Roman" w:cs="Times New Roman"/>
          <w:sz w:val="24"/>
          <w:szCs w:val="24"/>
        </w:rPr>
        <w:t>que contribuyan a minimizar el impacto de las actividades humanas en ecosistemas</w:t>
      </w:r>
      <w:r w:rsidR="0029623F">
        <w:rPr>
          <w:rFonts w:ascii="Times New Roman" w:hAnsi="Times New Roman" w:cs="Times New Roman"/>
          <w:sz w:val="24"/>
          <w:szCs w:val="24"/>
        </w:rPr>
        <w:t xml:space="preserve"> tropicales</w:t>
      </w:r>
      <w:r>
        <w:rPr>
          <w:rFonts w:ascii="Times New Roman" w:hAnsi="Times New Roman" w:cs="Times New Roman"/>
          <w:sz w:val="24"/>
          <w:szCs w:val="24"/>
        </w:rPr>
        <w:t xml:space="preserve"> </w:t>
      </w:r>
      <w:r w:rsidR="0029623F">
        <w:rPr>
          <w:rFonts w:ascii="Times New Roman" w:hAnsi="Times New Roman" w:cs="Times New Roman"/>
          <w:sz w:val="24"/>
          <w:szCs w:val="24"/>
        </w:rPr>
        <w:t xml:space="preserve">de alta </w:t>
      </w:r>
      <w:r>
        <w:rPr>
          <w:rFonts w:ascii="Times New Roman" w:hAnsi="Times New Roman" w:cs="Times New Roman"/>
          <w:sz w:val="24"/>
          <w:szCs w:val="24"/>
        </w:rPr>
        <w:t>importancia ambiental</w:t>
      </w:r>
      <w:r w:rsidR="0029623F">
        <w:rPr>
          <w:rFonts w:ascii="Times New Roman" w:hAnsi="Times New Roman" w:cs="Times New Roman"/>
          <w:sz w:val="24"/>
          <w:szCs w:val="24"/>
        </w:rPr>
        <w:t xml:space="preserve"> en la región Andina</w:t>
      </w:r>
      <w:r>
        <w:rPr>
          <w:rFonts w:ascii="Times New Roman" w:hAnsi="Times New Roman" w:cs="Times New Roman"/>
          <w:sz w:val="24"/>
          <w:szCs w:val="24"/>
        </w:rPr>
        <w:t>.</w:t>
      </w:r>
    </w:p>
    <w:p w14:paraId="680E01A3" w14:textId="77777777" w:rsidR="00B041CA" w:rsidRDefault="00B041CA" w:rsidP="00C23790">
      <w:pPr>
        <w:spacing w:after="0" w:line="240" w:lineRule="auto"/>
        <w:jc w:val="both"/>
        <w:rPr>
          <w:rFonts w:ascii="Times New Roman" w:hAnsi="Times New Roman" w:cs="Times New Roman"/>
          <w:b/>
          <w:bCs/>
          <w:sz w:val="24"/>
          <w:szCs w:val="24"/>
        </w:rPr>
      </w:pPr>
    </w:p>
    <w:p w14:paraId="1FF9B4CF" w14:textId="44B0C6F4" w:rsidR="00636F23" w:rsidRPr="00C23790" w:rsidRDefault="00636F23" w:rsidP="00636F23">
      <w:pPr>
        <w:spacing w:after="0"/>
        <w:jc w:val="both"/>
        <w:rPr>
          <w:rFonts w:ascii="Times New Roman" w:hAnsi="Times New Roman" w:cs="Times New Roman"/>
          <w:b/>
          <w:bCs/>
          <w:sz w:val="24"/>
          <w:szCs w:val="24"/>
        </w:rPr>
      </w:pPr>
      <w:r w:rsidRPr="00C23790">
        <w:rPr>
          <w:rFonts w:ascii="Times New Roman" w:hAnsi="Times New Roman" w:cs="Times New Roman"/>
          <w:b/>
          <w:bCs/>
          <w:sz w:val="24"/>
          <w:szCs w:val="24"/>
        </w:rPr>
        <w:t>6. Ética y conflicto de intereses</w:t>
      </w:r>
    </w:p>
    <w:p w14:paraId="499A38B3" w14:textId="77777777" w:rsidR="00636F23" w:rsidRDefault="00636F23" w:rsidP="00636F23">
      <w:pPr>
        <w:spacing w:after="0"/>
        <w:jc w:val="both"/>
        <w:rPr>
          <w:rFonts w:ascii="Times New Roman" w:hAnsi="Times New Roman" w:cs="Times New Roman"/>
          <w:sz w:val="24"/>
          <w:szCs w:val="24"/>
        </w:rPr>
      </w:pPr>
    </w:p>
    <w:p w14:paraId="487E255C" w14:textId="1494CB9A" w:rsidR="00496016" w:rsidRDefault="00636F23" w:rsidP="00C23790">
      <w:pPr>
        <w:spacing w:after="0" w:line="240" w:lineRule="auto"/>
        <w:jc w:val="both"/>
        <w:rPr>
          <w:rFonts w:ascii="Times New Roman" w:hAnsi="Times New Roman" w:cs="Times New Roman"/>
          <w:sz w:val="24"/>
          <w:szCs w:val="24"/>
        </w:rPr>
      </w:pPr>
      <w:r w:rsidRPr="000506C1">
        <w:rPr>
          <w:rFonts w:ascii="Times New Roman" w:hAnsi="Times New Roman" w:cs="Times New Roman"/>
          <w:sz w:val="24"/>
          <w:szCs w:val="24"/>
        </w:rPr>
        <w:t>Las personas autoras declaran que han cumplido totalmente con todos los</w:t>
      </w:r>
      <w:r>
        <w:rPr>
          <w:rFonts w:ascii="Times New Roman" w:hAnsi="Times New Roman" w:cs="Times New Roman"/>
          <w:sz w:val="24"/>
          <w:szCs w:val="24"/>
        </w:rPr>
        <w:t xml:space="preserve"> </w:t>
      </w:r>
      <w:r w:rsidRPr="000506C1">
        <w:rPr>
          <w:rFonts w:ascii="Times New Roman" w:hAnsi="Times New Roman" w:cs="Times New Roman"/>
          <w:sz w:val="24"/>
          <w:szCs w:val="24"/>
        </w:rPr>
        <w:t>requisitos éticos y legales pertinentes, tanto durante el estudio como en la</w:t>
      </w:r>
      <w:r>
        <w:rPr>
          <w:rFonts w:ascii="Times New Roman" w:hAnsi="Times New Roman" w:cs="Times New Roman"/>
          <w:sz w:val="24"/>
          <w:szCs w:val="24"/>
        </w:rPr>
        <w:t xml:space="preserve"> </w:t>
      </w:r>
      <w:r w:rsidRPr="000506C1">
        <w:rPr>
          <w:rFonts w:ascii="Times New Roman" w:hAnsi="Times New Roman" w:cs="Times New Roman"/>
          <w:sz w:val="24"/>
          <w:szCs w:val="24"/>
        </w:rPr>
        <w:t>producción del manuscrito; que no hay conflictos de intereses de ningún tipo;</w:t>
      </w:r>
      <w:r>
        <w:rPr>
          <w:rFonts w:ascii="Times New Roman" w:hAnsi="Times New Roman" w:cs="Times New Roman"/>
          <w:sz w:val="24"/>
          <w:szCs w:val="24"/>
        </w:rPr>
        <w:t xml:space="preserve"> </w:t>
      </w:r>
      <w:r w:rsidRPr="000506C1">
        <w:rPr>
          <w:rFonts w:ascii="Times New Roman" w:hAnsi="Times New Roman" w:cs="Times New Roman"/>
          <w:sz w:val="24"/>
          <w:szCs w:val="24"/>
        </w:rPr>
        <w:t>que todas las fuentes financieras se mencionan completa y claramente en la</w:t>
      </w:r>
      <w:r>
        <w:rPr>
          <w:rFonts w:ascii="Times New Roman" w:hAnsi="Times New Roman" w:cs="Times New Roman"/>
          <w:sz w:val="24"/>
          <w:szCs w:val="24"/>
        </w:rPr>
        <w:t xml:space="preserve"> </w:t>
      </w:r>
      <w:r w:rsidRPr="000506C1">
        <w:rPr>
          <w:rFonts w:ascii="Times New Roman" w:hAnsi="Times New Roman" w:cs="Times New Roman"/>
          <w:sz w:val="24"/>
          <w:szCs w:val="24"/>
        </w:rPr>
        <w:t>sección de agradecimientos; y que están totalmente de acuerdo con la versión</w:t>
      </w:r>
      <w:r>
        <w:rPr>
          <w:rFonts w:ascii="Times New Roman" w:hAnsi="Times New Roman" w:cs="Times New Roman"/>
          <w:sz w:val="24"/>
          <w:szCs w:val="24"/>
        </w:rPr>
        <w:t xml:space="preserve"> </w:t>
      </w:r>
      <w:r w:rsidRPr="000506C1">
        <w:rPr>
          <w:rFonts w:ascii="Times New Roman" w:hAnsi="Times New Roman" w:cs="Times New Roman"/>
          <w:sz w:val="24"/>
          <w:szCs w:val="24"/>
        </w:rPr>
        <w:t>final editada del artículo.</w:t>
      </w:r>
    </w:p>
    <w:p w14:paraId="0D389833" w14:textId="77777777" w:rsidR="00496016" w:rsidRPr="00B041CA" w:rsidRDefault="00496016" w:rsidP="00C23790">
      <w:pPr>
        <w:spacing w:after="0" w:line="240" w:lineRule="auto"/>
        <w:jc w:val="both"/>
        <w:rPr>
          <w:rFonts w:ascii="Times New Roman" w:hAnsi="Times New Roman" w:cs="Times New Roman"/>
          <w:sz w:val="24"/>
          <w:szCs w:val="24"/>
        </w:rPr>
      </w:pPr>
    </w:p>
    <w:p w14:paraId="0BC9F6F2" w14:textId="77777777" w:rsidR="00636F23" w:rsidRPr="00C23790" w:rsidRDefault="00636F23" w:rsidP="00636F23">
      <w:pPr>
        <w:spacing w:after="0"/>
        <w:jc w:val="both"/>
        <w:rPr>
          <w:rFonts w:ascii="Times New Roman" w:hAnsi="Times New Roman" w:cs="Times New Roman"/>
          <w:b/>
          <w:bCs/>
          <w:sz w:val="24"/>
          <w:szCs w:val="24"/>
        </w:rPr>
      </w:pPr>
      <w:r w:rsidRPr="00C23790">
        <w:rPr>
          <w:rFonts w:ascii="Times New Roman" w:hAnsi="Times New Roman" w:cs="Times New Roman"/>
          <w:b/>
          <w:bCs/>
          <w:sz w:val="24"/>
          <w:szCs w:val="24"/>
        </w:rPr>
        <w:t>7. Agradecimientos</w:t>
      </w:r>
    </w:p>
    <w:p w14:paraId="5E134C2C" w14:textId="77777777" w:rsidR="00636F23" w:rsidRDefault="00636F23" w:rsidP="00C23790">
      <w:pPr>
        <w:spacing w:after="0" w:line="240" w:lineRule="auto"/>
        <w:jc w:val="both"/>
        <w:rPr>
          <w:rFonts w:ascii="Times New Roman" w:hAnsi="Times New Roman" w:cs="Times New Roman"/>
          <w:sz w:val="24"/>
          <w:szCs w:val="24"/>
        </w:rPr>
      </w:pPr>
    </w:p>
    <w:p w14:paraId="255E1EE9" w14:textId="4A9E8DE6" w:rsidR="00636F23" w:rsidRDefault="00636F23" w:rsidP="00C23790">
      <w:pPr>
        <w:spacing w:after="0" w:line="240" w:lineRule="auto"/>
        <w:jc w:val="both"/>
        <w:rPr>
          <w:rFonts w:ascii="Times New Roman" w:hAnsi="Times New Roman" w:cs="Times New Roman"/>
          <w:sz w:val="24"/>
          <w:szCs w:val="24"/>
        </w:rPr>
      </w:pPr>
      <w:r w:rsidRPr="00DA39A1">
        <w:rPr>
          <w:rFonts w:ascii="Times New Roman" w:hAnsi="Times New Roman" w:cs="Times New Roman"/>
          <w:sz w:val="24"/>
          <w:szCs w:val="24"/>
        </w:rPr>
        <w:t xml:space="preserve">Todos los autores expresan un agradecimiento </w:t>
      </w:r>
      <w:r w:rsidR="00996EA4">
        <w:rPr>
          <w:rFonts w:ascii="Times New Roman" w:hAnsi="Times New Roman" w:cs="Times New Roman"/>
          <w:sz w:val="24"/>
          <w:szCs w:val="24"/>
        </w:rPr>
        <w:t xml:space="preserve">a la constelación a </w:t>
      </w:r>
      <w:proofErr w:type="spellStart"/>
      <w:r w:rsidR="00996EA4">
        <w:rPr>
          <w:rFonts w:ascii="Times New Roman" w:hAnsi="Times New Roman" w:cs="Times New Roman"/>
          <w:sz w:val="24"/>
          <w:szCs w:val="24"/>
        </w:rPr>
        <w:t>Planet</w:t>
      </w:r>
      <w:proofErr w:type="spellEnd"/>
      <w:r w:rsidR="00996EA4">
        <w:rPr>
          <w:rFonts w:ascii="Times New Roman" w:hAnsi="Times New Roman" w:cs="Times New Roman"/>
          <w:sz w:val="24"/>
          <w:szCs w:val="24"/>
        </w:rPr>
        <w:t xml:space="preserve"> ya que la imagen de satélite fue fundamental para cumplir con los objetivos de la presente investigación y será fundamental para la toma de decisiones en el ordenamiento</w:t>
      </w:r>
      <w:r w:rsidR="00987D57">
        <w:rPr>
          <w:rFonts w:ascii="Times New Roman" w:hAnsi="Times New Roman" w:cs="Times New Roman"/>
          <w:sz w:val="24"/>
          <w:szCs w:val="24"/>
        </w:rPr>
        <w:t xml:space="preserve"> ambiental</w:t>
      </w:r>
      <w:r w:rsidR="00996EA4">
        <w:rPr>
          <w:rFonts w:ascii="Times New Roman" w:hAnsi="Times New Roman" w:cs="Times New Roman"/>
          <w:sz w:val="24"/>
          <w:szCs w:val="24"/>
        </w:rPr>
        <w:t xml:space="preserve"> del territorio</w:t>
      </w:r>
      <w:r w:rsidR="001E173D">
        <w:rPr>
          <w:rFonts w:ascii="Times New Roman" w:hAnsi="Times New Roman" w:cs="Times New Roman"/>
          <w:sz w:val="24"/>
          <w:szCs w:val="24"/>
        </w:rPr>
        <w:t>.</w:t>
      </w:r>
      <w:r w:rsidR="00987D57">
        <w:rPr>
          <w:rFonts w:ascii="Times New Roman" w:hAnsi="Times New Roman" w:cs="Times New Roman"/>
          <w:sz w:val="24"/>
          <w:szCs w:val="24"/>
        </w:rPr>
        <w:t xml:space="preserve"> </w:t>
      </w:r>
      <w:r w:rsidR="001E173D">
        <w:rPr>
          <w:rFonts w:ascii="Times New Roman" w:hAnsi="Times New Roman" w:cs="Times New Roman"/>
          <w:sz w:val="24"/>
          <w:szCs w:val="24"/>
        </w:rPr>
        <w:t>A</w:t>
      </w:r>
      <w:r w:rsidR="00987D57">
        <w:rPr>
          <w:rFonts w:ascii="Times New Roman" w:hAnsi="Times New Roman" w:cs="Times New Roman"/>
          <w:sz w:val="24"/>
          <w:szCs w:val="24"/>
        </w:rPr>
        <w:t>dicionalmente, un agradecimiento a los evaluadores anónimos por las recomendaciones para la mejora de este documento</w:t>
      </w:r>
      <w:r w:rsidR="00996EA4">
        <w:rPr>
          <w:rFonts w:ascii="Times New Roman" w:hAnsi="Times New Roman" w:cs="Times New Roman"/>
          <w:sz w:val="24"/>
          <w:szCs w:val="24"/>
        </w:rPr>
        <w:t>.</w:t>
      </w:r>
    </w:p>
    <w:p w14:paraId="1A1B0974" w14:textId="77777777" w:rsidR="00825022" w:rsidRDefault="00825022" w:rsidP="00C23790">
      <w:pPr>
        <w:spacing w:after="0" w:line="240" w:lineRule="auto"/>
        <w:jc w:val="both"/>
        <w:rPr>
          <w:rFonts w:ascii="Times New Roman" w:hAnsi="Times New Roman" w:cs="Times New Roman"/>
          <w:b/>
          <w:bCs/>
          <w:sz w:val="24"/>
          <w:szCs w:val="24"/>
        </w:rPr>
      </w:pPr>
    </w:p>
    <w:p w14:paraId="713A9CBF" w14:textId="0864B25B" w:rsidR="00636F23" w:rsidRPr="00E703C1" w:rsidRDefault="001D4B8B" w:rsidP="00C23790">
      <w:pPr>
        <w:spacing w:after="0" w:line="240" w:lineRule="auto"/>
        <w:jc w:val="both"/>
        <w:rPr>
          <w:rFonts w:ascii="Times New Roman" w:hAnsi="Times New Roman" w:cs="Times New Roman"/>
          <w:b/>
          <w:bCs/>
          <w:sz w:val="24"/>
          <w:szCs w:val="24"/>
        </w:rPr>
      </w:pPr>
      <w:r w:rsidRPr="00E703C1">
        <w:rPr>
          <w:rFonts w:ascii="Times New Roman" w:hAnsi="Times New Roman" w:cs="Times New Roman"/>
          <w:b/>
          <w:bCs/>
          <w:sz w:val="24"/>
          <w:szCs w:val="24"/>
        </w:rPr>
        <w:t>8</w:t>
      </w:r>
      <w:r w:rsidR="00636F23" w:rsidRPr="00E703C1">
        <w:rPr>
          <w:rFonts w:ascii="Times New Roman" w:hAnsi="Times New Roman" w:cs="Times New Roman"/>
          <w:b/>
          <w:bCs/>
          <w:sz w:val="24"/>
          <w:szCs w:val="24"/>
        </w:rPr>
        <w:t>. Referencias</w:t>
      </w:r>
    </w:p>
    <w:p w14:paraId="2A91B13F" w14:textId="77777777" w:rsidR="00636F23" w:rsidRDefault="00636F23" w:rsidP="00C23790">
      <w:pPr>
        <w:spacing w:after="0" w:line="240" w:lineRule="auto"/>
        <w:jc w:val="both"/>
        <w:rPr>
          <w:rFonts w:ascii="Times New Roman" w:hAnsi="Times New Roman" w:cs="Times New Roman"/>
          <w:b/>
          <w:bCs/>
          <w:sz w:val="24"/>
          <w:szCs w:val="24"/>
        </w:rPr>
      </w:pPr>
    </w:p>
    <w:p w14:paraId="683E8F18" w14:textId="02D799DD" w:rsidR="00152BF5" w:rsidRPr="00CD6637" w:rsidRDefault="00152BF5" w:rsidP="007E1EB7">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 xml:space="preserve">Alvear, M., Betancur, J., </w:t>
      </w:r>
      <w:r w:rsidR="00AE4A41" w:rsidRPr="00CD6637">
        <w:rPr>
          <w:rFonts w:ascii="Times New Roman" w:hAnsi="Times New Roman" w:cs="Times New Roman"/>
          <w:sz w:val="24"/>
          <w:szCs w:val="24"/>
        </w:rPr>
        <w:t>y</w:t>
      </w:r>
      <w:r w:rsidRPr="00CD6637">
        <w:rPr>
          <w:rFonts w:ascii="Times New Roman" w:hAnsi="Times New Roman" w:cs="Times New Roman"/>
          <w:sz w:val="24"/>
          <w:szCs w:val="24"/>
        </w:rPr>
        <w:t xml:space="preserve"> Franco-Rosselli, P. (2010). Diversidad florística y estructura de remanentes de bosque andino en la zona de amortiguación del parque nacional natural los nevados, </w:t>
      </w:r>
      <w:r w:rsidRPr="00CD6637">
        <w:rPr>
          <w:rFonts w:ascii="Times New Roman" w:hAnsi="Times New Roman" w:cs="Times New Roman"/>
          <w:sz w:val="24"/>
          <w:szCs w:val="24"/>
        </w:rPr>
        <w:lastRenderedPageBreak/>
        <w:t xml:space="preserve">cordillera central colombiana. </w:t>
      </w:r>
      <w:proofErr w:type="spellStart"/>
      <w:r w:rsidRPr="00CD6637">
        <w:rPr>
          <w:rFonts w:ascii="Times New Roman" w:hAnsi="Times New Roman" w:cs="Times New Roman"/>
          <w:i/>
          <w:iCs/>
          <w:sz w:val="24"/>
          <w:szCs w:val="24"/>
        </w:rPr>
        <w:t>Caldasia</w:t>
      </w:r>
      <w:proofErr w:type="spellEnd"/>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32</w:t>
      </w:r>
      <w:r w:rsidRPr="00CD6637">
        <w:rPr>
          <w:rFonts w:ascii="Times New Roman" w:hAnsi="Times New Roman" w:cs="Times New Roman"/>
          <w:sz w:val="24"/>
          <w:szCs w:val="24"/>
        </w:rPr>
        <w:t>(1), 39</w:t>
      </w:r>
      <w:r w:rsidR="00AE4A41" w:rsidRPr="00CD6637">
        <w:rPr>
          <w:rFonts w:ascii="Times New Roman" w:hAnsi="Times New Roman" w:cs="Times New Roman"/>
          <w:sz w:val="24"/>
          <w:szCs w:val="24"/>
        </w:rPr>
        <w:t>-</w:t>
      </w:r>
      <w:r w:rsidRPr="00CD6637">
        <w:rPr>
          <w:rFonts w:ascii="Times New Roman" w:hAnsi="Times New Roman" w:cs="Times New Roman"/>
          <w:sz w:val="24"/>
          <w:szCs w:val="24"/>
        </w:rPr>
        <w:t>63.</w:t>
      </w:r>
      <w:r w:rsidR="00774250" w:rsidRPr="00CD6637">
        <w:rPr>
          <w:rFonts w:ascii="Times New Roman" w:hAnsi="Times New Roman" w:cs="Times New Roman"/>
          <w:sz w:val="24"/>
          <w:szCs w:val="24"/>
        </w:rPr>
        <w:t xml:space="preserve"> </w:t>
      </w:r>
      <w:hyperlink r:id="rId120" w:history="1">
        <w:r w:rsidR="00774250" w:rsidRPr="00CD6637">
          <w:rPr>
            <w:rStyle w:val="Hipervnculo"/>
            <w:rFonts w:ascii="Times New Roman" w:hAnsi="Times New Roman" w:cs="Times New Roman"/>
            <w:sz w:val="24"/>
            <w:szCs w:val="24"/>
          </w:rPr>
          <w:t>https://revistas.unal.edu.co/index.php/cal/article/view/36193/37658</w:t>
        </w:r>
      </w:hyperlink>
    </w:p>
    <w:p w14:paraId="243664D1" w14:textId="77777777" w:rsidR="00E924FD" w:rsidRPr="00CD6637" w:rsidRDefault="00E924FD" w:rsidP="007E1EB7">
      <w:pPr>
        <w:spacing w:after="0" w:line="240" w:lineRule="auto"/>
        <w:ind w:left="284" w:hanging="720"/>
        <w:jc w:val="both"/>
        <w:rPr>
          <w:rFonts w:ascii="Times New Roman" w:hAnsi="Times New Roman" w:cs="Times New Roman"/>
          <w:sz w:val="24"/>
          <w:szCs w:val="24"/>
        </w:rPr>
      </w:pPr>
    </w:p>
    <w:p w14:paraId="4DF745A2" w14:textId="0FF0E870" w:rsidR="00AE4A41" w:rsidRPr="00CD6637" w:rsidRDefault="00152BF5" w:rsidP="007E1EB7">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Arenas. (2014). Patrones coberturas de la tierra escala 1:25</w:t>
      </w:r>
      <w:r w:rsidR="00AE4A41" w:rsidRPr="00CD6637">
        <w:rPr>
          <w:rFonts w:ascii="Times New Roman" w:hAnsi="Times New Roman" w:cs="Times New Roman"/>
          <w:sz w:val="24"/>
          <w:szCs w:val="24"/>
        </w:rPr>
        <w:t xml:space="preserve"> </w:t>
      </w:r>
      <w:r w:rsidRPr="00CD6637">
        <w:rPr>
          <w:rFonts w:ascii="Times New Roman" w:hAnsi="Times New Roman" w:cs="Times New Roman"/>
          <w:sz w:val="24"/>
          <w:szCs w:val="24"/>
        </w:rPr>
        <w:t xml:space="preserve">000 en los páramos priorizados proyecto fondo adaptación (metodología Corine </w:t>
      </w:r>
      <w:proofErr w:type="spellStart"/>
      <w:r w:rsidRPr="00CD6637">
        <w:rPr>
          <w:rFonts w:ascii="Times New Roman" w:hAnsi="Times New Roman" w:cs="Times New Roman"/>
          <w:sz w:val="24"/>
          <w:szCs w:val="24"/>
        </w:rPr>
        <w:t>Land</w:t>
      </w:r>
      <w:proofErr w:type="spellEnd"/>
      <w:r w:rsidRPr="00CD6637">
        <w:rPr>
          <w:rFonts w:ascii="Times New Roman" w:hAnsi="Times New Roman" w:cs="Times New Roman"/>
          <w:sz w:val="24"/>
          <w:szCs w:val="24"/>
        </w:rPr>
        <w:t xml:space="preserve"> </w:t>
      </w:r>
      <w:proofErr w:type="spellStart"/>
      <w:r w:rsidRPr="00CD6637">
        <w:rPr>
          <w:rFonts w:ascii="Times New Roman" w:hAnsi="Times New Roman" w:cs="Times New Roman"/>
          <w:sz w:val="24"/>
          <w:szCs w:val="24"/>
        </w:rPr>
        <w:t>Cover</w:t>
      </w:r>
      <w:proofErr w:type="spellEnd"/>
      <w:r w:rsidRPr="00CD6637">
        <w:rPr>
          <w:rFonts w:ascii="Times New Roman" w:hAnsi="Times New Roman" w:cs="Times New Roman"/>
          <w:sz w:val="24"/>
          <w:szCs w:val="24"/>
        </w:rPr>
        <w:t xml:space="preserve"> adaptada para Colombia). </w:t>
      </w:r>
      <w:r w:rsidR="00AE4A41" w:rsidRPr="00CD6637">
        <w:rPr>
          <w:rFonts w:ascii="Times New Roman" w:hAnsi="Times New Roman" w:cs="Times New Roman"/>
          <w:sz w:val="24"/>
          <w:szCs w:val="24"/>
        </w:rPr>
        <w:t>Bogotá, Colombia</w:t>
      </w:r>
      <w:r w:rsidRPr="00CD6637">
        <w:rPr>
          <w:rFonts w:ascii="Times New Roman" w:hAnsi="Times New Roman" w:cs="Times New Roman"/>
          <w:sz w:val="24"/>
          <w:szCs w:val="24"/>
        </w:rPr>
        <w:t>.</w:t>
      </w:r>
      <w:r w:rsidR="00AE4A41" w:rsidRPr="00CD6637">
        <w:rPr>
          <w:rFonts w:ascii="Times New Roman" w:hAnsi="Times New Roman" w:cs="Times New Roman"/>
          <w:sz w:val="24"/>
          <w:szCs w:val="24"/>
        </w:rPr>
        <w:t xml:space="preserve"> </w:t>
      </w:r>
      <w:hyperlink r:id="rId121" w:history="1">
        <w:r w:rsidR="00AE4A41" w:rsidRPr="00CD6637">
          <w:rPr>
            <w:rStyle w:val="Hipervnculo"/>
            <w:rFonts w:ascii="Times New Roman" w:hAnsi="Times New Roman" w:cs="Times New Roman"/>
            <w:sz w:val="24"/>
            <w:szCs w:val="24"/>
          </w:rPr>
          <w:t>http://repository.humboldt.org.co/handle/20.500.11761/9580</w:t>
        </w:r>
      </w:hyperlink>
    </w:p>
    <w:p w14:paraId="2811C5BD" w14:textId="77777777" w:rsidR="00E924FD" w:rsidRPr="00CD6637" w:rsidRDefault="00E924FD" w:rsidP="007E1EB7">
      <w:pPr>
        <w:spacing w:after="0" w:line="240" w:lineRule="auto"/>
        <w:ind w:left="284" w:hanging="720"/>
        <w:jc w:val="both"/>
        <w:rPr>
          <w:rFonts w:ascii="Times New Roman" w:hAnsi="Times New Roman" w:cs="Times New Roman"/>
          <w:sz w:val="24"/>
          <w:szCs w:val="24"/>
        </w:rPr>
      </w:pPr>
    </w:p>
    <w:p w14:paraId="02F60BDE" w14:textId="4CDBAE37" w:rsidR="00473FE7" w:rsidRPr="00CD6637" w:rsidRDefault="00152BF5" w:rsidP="007E1EB7">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 xml:space="preserve">Avellaneda-Torres, L., </w:t>
      </w:r>
      <w:r w:rsidR="00473FE7" w:rsidRPr="00CD6637">
        <w:rPr>
          <w:rFonts w:ascii="Times New Roman" w:hAnsi="Times New Roman" w:cs="Times New Roman"/>
          <w:sz w:val="24"/>
          <w:szCs w:val="24"/>
        </w:rPr>
        <w:t>y</w:t>
      </w:r>
      <w:r w:rsidRPr="00CD6637">
        <w:rPr>
          <w:rFonts w:ascii="Times New Roman" w:hAnsi="Times New Roman" w:cs="Times New Roman"/>
          <w:sz w:val="24"/>
          <w:szCs w:val="24"/>
        </w:rPr>
        <w:t xml:space="preserve"> Torres-Rojas, E. (2015). Biodiversidad de grupos funcionales de microorganismos asociados a suelos bajo cultivo de papa, ganadería y páramo en el Parque Nacional Natural de Los Nevados, Colombia. </w:t>
      </w:r>
      <w:r w:rsidRPr="00CD6637">
        <w:rPr>
          <w:rFonts w:ascii="Times New Roman" w:hAnsi="Times New Roman" w:cs="Times New Roman"/>
          <w:i/>
          <w:iCs/>
          <w:sz w:val="24"/>
          <w:szCs w:val="24"/>
        </w:rPr>
        <w:t>Biota Colombiana</w:t>
      </w:r>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16</w:t>
      </w:r>
      <w:r w:rsidRPr="00CD6637">
        <w:rPr>
          <w:rFonts w:ascii="Times New Roman" w:hAnsi="Times New Roman" w:cs="Times New Roman"/>
          <w:sz w:val="24"/>
          <w:szCs w:val="24"/>
        </w:rPr>
        <w:t>(1), 208</w:t>
      </w:r>
      <w:r w:rsidR="00473FE7" w:rsidRPr="00CD6637">
        <w:rPr>
          <w:rFonts w:ascii="Times New Roman" w:hAnsi="Times New Roman" w:cs="Times New Roman"/>
          <w:sz w:val="24"/>
          <w:szCs w:val="24"/>
        </w:rPr>
        <w:t>-</w:t>
      </w:r>
      <w:r w:rsidRPr="00CD6637">
        <w:rPr>
          <w:rFonts w:ascii="Times New Roman" w:hAnsi="Times New Roman" w:cs="Times New Roman"/>
          <w:sz w:val="24"/>
          <w:szCs w:val="24"/>
        </w:rPr>
        <w:t>216.</w:t>
      </w:r>
      <w:r w:rsidR="00473FE7" w:rsidRPr="00CD6637">
        <w:rPr>
          <w:rFonts w:ascii="Times New Roman" w:hAnsi="Times New Roman" w:cs="Times New Roman"/>
          <w:sz w:val="24"/>
          <w:szCs w:val="24"/>
        </w:rPr>
        <w:t xml:space="preserve"> </w:t>
      </w:r>
      <w:hyperlink r:id="rId122" w:history="1">
        <w:r w:rsidR="00473FE7" w:rsidRPr="00CD6637">
          <w:rPr>
            <w:rStyle w:val="Hipervnculo"/>
            <w:rFonts w:ascii="Times New Roman" w:hAnsi="Times New Roman" w:cs="Times New Roman"/>
            <w:sz w:val="24"/>
            <w:szCs w:val="24"/>
          </w:rPr>
          <w:t>http://revistas.humboldt.org.co/index.php/biota/article/view/369</w:t>
        </w:r>
      </w:hyperlink>
    </w:p>
    <w:p w14:paraId="22B7438E" w14:textId="77777777" w:rsidR="00E924FD" w:rsidRPr="00CD6637" w:rsidRDefault="00E924FD" w:rsidP="007E1EB7">
      <w:pPr>
        <w:spacing w:after="0" w:line="240" w:lineRule="auto"/>
        <w:ind w:left="284" w:hanging="720"/>
        <w:jc w:val="both"/>
        <w:rPr>
          <w:rFonts w:ascii="Times New Roman" w:hAnsi="Times New Roman" w:cs="Times New Roman"/>
          <w:sz w:val="24"/>
          <w:szCs w:val="24"/>
        </w:rPr>
      </w:pPr>
    </w:p>
    <w:p w14:paraId="36D29B30" w14:textId="77777777" w:rsidR="005A1302" w:rsidRDefault="00152BF5" w:rsidP="005A1302">
      <w:pPr>
        <w:spacing w:after="0" w:line="240" w:lineRule="auto"/>
        <w:ind w:left="284" w:hanging="720"/>
        <w:jc w:val="both"/>
        <w:rPr>
          <w:rFonts w:ascii="Times New Roman" w:hAnsi="Times New Roman" w:cs="Times New Roman"/>
          <w:sz w:val="24"/>
          <w:szCs w:val="24"/>
          <w:lang w:val="en-US"/>
        </w:rPr>
      </w:pPr>
      <w:proofErr w:type="spellStart"/>
      <w:r w:rsidRPr="00CD6637">
        <w:rPr>
          <w:rFonts w:ascii="Times New Roman" w:hAnsi="Times New Roman" w:cs="Times New Roman"/>
          <w:sz w:val="24"/>
          <w:szCs w:val="24"/>
        </w:rPr>
        <w:t>Chuvieco</w:t>
      </w:r>
      <w:proofErr w:type="spellEnd"/>
      <w:r w:rsidRPr="00CD6637">
        <w:rPr>
          <w:rFonts w:ascii="Times New Roman" w:hAnsi="Times New Roman" w:cs="Times New Roman"/>
          <w:sz w:val="24"/>
          <w:szCs w:val="24"/>
        </w:rPr>
        <w:t xml:space="preserve">, E. (2010). </w:t>
      </w:r>
      <w:r w:rsidRPr="00CD6637">
        <w:rPr>
          <w:rFonts w:ascii="Times New Roman" w:hAnsi="Times New Roman" w:cs="Times New Roman"/>
          <w:i/>
          <w:iCs/>
          <w:sz w:val="24"/>
          <w:szCs w:val="24"/>
        </w:rPr>
        <w:t>Teledetección Ambiental</w:t>
      </w:r>
      <w:r w:rsidR="00473FE7" w:rsidRPr="00CD6637">
        <w:rPr>
          <w:rFonts w:ascii="Times New Roman" w:hAnsi="Times New Roman" w:cs="Times New Roman"/>
          <w:i/>
          <w:iCs/>
          <w:sz w:val="24"/>
          <w:szCs w:val="24"/>
        </w:rPr>
        <w:t>. la observación de la Tierra desde el espacio</w:t>
      </w:r>
      <w:r w:rsidR="009A7996" w:rsidRPr="00CD6637">
        <w:rPr>
          <w:rFonts w:ascii="Times New Roman" w:hAnsi="Times New Roman" w:cs="Times New Roman"/>
          <w:i/>
          <w:iCs/>
          <w:sz w:val="24"/>
          <w:szCs w:val="24"/>
        </w:rPr>
        <w:t xml:space="preserve">. </w:t>
      </w:r>
      <w:r w:rsidR="009A7996" w:rsidRPr="00CD6637">
        <w:rPr>
          <w:rFonts w:ascii="Times New Roman" w:hAnsi="Times New Roman" w:cs="Times New Roman"/>
          <w:i/>
          <w:iCs/>
          <w:sz w:val="24"/>
          <w:szCs w:val="24"/>
          <w:lang w:val="en-US"/>
        </w:rPr>
        <w:t>(3</w:t>
      </w:r>
      <w:r w:rsidR="00473FE7" w:rsidRPr="00CD6637">
        <w:rPr>
          <w:rFonts w:ascii="Times New Roman" w:hAnsi="Times New Roman" w:cs="Times New Roman"/>
          <w:i/>
          <w:iCs/>
          <w:sz w:val="24"/>
          <w:szCs w:val="24"/>
          <w:lang w:val="en-US"/>
        </w:rPr>
        <w:t>ª</w:t>
      </w:r>
      <w:r w:rsidR="009A7996" w:rsidRPr="00CD6637">
        <w:rPr>
          <w:rFonts w:ascii="Times New Roman" w:hAnsi="Times New Roman" w:cs="Times New Roman"/>
          <w:i/>
          <w:iCs/>
          <w:sz w:val="24"/>
          <w:szCs w:val="24"/>
          <w:lang w:val="en-US"/>
        </w:rPr>
        <w:t>. ed.</w:t>
      </w:r>
      <w:r w:rsidR="00303200" w:rsidRPr="00CD6637">
        <w:rPr>
          <w:rFonts w:ascii="Times New Roman" w:hAnsi="Times New Roman" w:cs="Times New Roman"/>
          <w:i/>
          <w:iCs/>
          <w:sz w:val="24"/>
          <w:szCs w:val="24"/>
          <w:lang w:val="en-US"/>
        </w:rPr>
        <w:t>)</w:t>
      </w:r>
      <w:r w:rsidR="00473FE7" w:rsidRPr="00CD6637">
        <w:rPr>
          <w:rFonts w:ascii="Times New Roman" w:hAnsi="Times New Roman" w:cs="Times New Roman"/>
          <w:sz w:val="24"/>
          <w:szCs w:val="24"/>
          <w:lang w:val="en-US"/>
        </w:rPr>
        <w:t xml:space="preserve"> </w:t>
      </w:r>
      <w:proofErr w:type="spellStart"/>
      <w:r w:rsidR="00473FE7" w:rsidRPr="00CD6637">
        <w:rPr>
          <w:rFonts w:ascii="Times New Roman" w:hAnsi="Times New Roman" w:cs="Times New Roman"/>
          <w:sz w:val="24"/>
          <w:szCs w:val="24"/>
          <w:lang w:val="en-US"/>
        </w:rPr>
        <w:t>España</w:t>
      </w:r>
      <w:proofErr w:type="spellEnd"/>
      <w:r w:rsidR="00473FE7" w:rsidRPr="00CD6637">
        <w:rPr>
          <w:rFonts w:ascii="Times New Roman" w:hAnsi="Times New Roman" w:cs="Times New Roman"/>
          <w:sz w:val="24"/>
          <w:szCs w:val="24"/>
          <w:lang w:val="en-US"/>
        </w:rPr>
        <w:t xml:space="preserve">: </w:t>
      </w:r>
      <w:r w:rsidR="00FC6461" w:rsidRPr="00CD6637">
        <w:rPr>
          <w:rFonts w:ascii="Times New Roman" w:hAnsi="Times New Roman" w:cs="Times New Roman"/>
          <w:sz w:val="24"/>
          <w:szCs w:val="24"/>
          <w:lang w:val="en-US"/>
        </w:rPr>
        <w:t>Editorial Ariel</w:t>
      </w:r>
      <w:r w:rsidR="00473FE7" w:rsidRPr="00CD6637">
        <w:rPr>
          <w:rFonts w:ascii="Times New Roman" w:hAnsi="Times New Roman" w:cs="Times New Roman"/>
          <w:sz w:val="24"/>
          <w:szCs w:val="24"/>
          <w:lang w:val="en-US"/>
        </w:rPr>
        <w:t>.</w:t>
      </w:r>
    </w:p>
    <w:p w14:paraId="17BDC81D" w14:textId="77777777" w:rsidR="005A1302" w:rsidRDefault="005A1302" w:rsidP="005A1302">
      <w:pPr>
        <w:spacing w:after="0" w:line="240" w:lineRule="auto"/>
        <w:ind w:left="284" w:hanging="720"/>
        <w:jc w:val="both"/>
        <w:rPr>
          <w:rFonts w:ascii="Times New Roman" w:hAnsi="Times New Roman" w:cs="Times New Roman"/>
          <w:sz w:val="24"/>
          <w:szCs w:val="24"/>
          <w:lang w:val="en-US"/>
        </w:rPr>
      </w:pPr>
    </w:p>
    <w:p w14:paraId="6E0F9587" w14:textId="489859E7" w:rsidR="00152BF5" w:rsidRPr="005A1302" w:rsidRDefault="00152BF5" w:rsidP="005A1302">
      <w:pPr>
        <w:spacing w:after="0" w:line="240" w:lineRule="auto"/>
        <w:ind w:left="284" w:hanging="720"/>
        <w:jc w:val="both"/>
        <w:rPr>
          <w:rStyle w:val="Hipervnculo"/>
          <w:rFonts w:ascii="Times New Roman" w:hAnsi="Times New Roman" w:cs="Times New Roman"/>
          <w:color w:val="auto"/>
          <w:sz w:val="24"/>
          <w:szCs w:val="24"/>
          <w:u w:val="none"/>
          <w:lang w:val="en-US"/>
        </w:rPr>
      </w:pPr>
      <w:proofErr w:type="spellStart"/>
      <w:r w:rsidRPr="00CD6637">
        <w:rPr>
          <w:rFonts w:ascii="Times New Roman" w:hAnsi="Times New Roman" w:cs="Times New Roman"/>
          <w:sz w:val="24"/>
          <w:szCs w:val="24"/>
          <w:lang w:val="en-US"/>
        </w:rPr>
        <w:t>Congalton</w:t>
      </w:r>
      <w:proofErr w:type="spellEnd"/>
      <w:r w:rsidRPr="00CD6637">
        <w:rPr>
          <w:rFonts w:ascii="Times New Roman" w:hAnsi="Times New Roman" w:cs="Times New Roman"/>
          <w:sz w:val="24"/>
          <w:szCs w:val="24"/>
          <w:lang w:val="en-US"/>
        </w:rPr>
        <w:t xml:space="preserve">, G. R. (1991). A review of assessing the accuracy of classification of remotely sensed data. </w:t>
      </w:r>
      <w:r w:rsidRPr="00CD6637">
        <w:rPr>
          <w:rFonts w:ascii="Times New Roman" w:hAnsi="Times New Roman" w:cs="Times New Roman"/>
          <w:i/>
          <w:iCs/>
          <w:sz w:val="24"/>
          <w:szCs w:val="24"/>
        </w:rPr>
        <w:t xml:space="preserve">Remote </w:t>
      </w:r>
      <w:proofErr w:type="spellStart"/>
      <w:r w:rsidRPr="00CD6637">
        <w:rPr>
          <w:rFonts w:ascii="Times New Roman" w:hAnsi="Times New Roman" w:cs="Times New Roman"/>
          <w:i/>
          <w:iCs/>
          <w:sz w:val="24"/>
          <w:szCs w:val="24"/>
        </w:rPr>
        <w:t>Sensing</w:t>
      </w:r>
      <w:proofErr w:type="spellEnd"/>
      <w:r w:rsidRPr="00CD6637">
        <w:rPr>
          <w:rFonts w:ascii="Times New Roman" w:hAnsi="Times New Roman" w:cs="Times New Roman"/>
          <w:i/>
          <w:iCs/>
          <w:sz w:val="24"/>
          <w:szCs w:val="24"/>
        </w:rPr>
        <w:t xml:space="preserve"> </w:t>
      </w:r>
      <w:proofErr w:type="spellStart"/>
      <w:r w:rsidRPr="00CD6637">
        <w:rPr>
          <w:rFonts w:ascii="Times New Roman" w:hAnsi="Times New Roman" w:cs="Times New Roman"/>
          <w:i/>
          <w:iCs/>
          <w:sz w:val="24"/>
          <w:szCs w:val="24"/>
        </w:rPr>
        <w:t>of</w:t>
      </w:r>
      <w:proofErr w:type="spellEnd"/>
      <w:r w:rsidRPr="00CD6637">
        <w:rPr>
          <w:rFonts w:ascii="Times New Roman" w:hAnsi="Times New Roman" w:cs="Times New Roman"/>
          <w:i/>
          <w:iCs/>
          <w:sz w:val="24"/>
          <w:szCs w:val="24"/>
        </w:rPr>
        <w:t xml:space="preserve"> </w:t>
      </w:r>
      <w:proofErr w:type="spellStart"/>
      <w:r w:rsidRPr="00CD6637">
        <w:rPr>
          <w:rFonts w:ascii="Times New Roman" w:hAnsi="Times New Roman" w:cs="Times New Roman"/>
          <w:i/>
          <w:iCs/>
          <w:sz w:val="24"/>
          <w:szCs w:val="24"/>
        </w:rPr>
        <w:t>Environment</w:t>
      </w:r>
      <w:proofErr w:type="spellEnd"/>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37</w:t>
      </w:r>
      <w:r w:rsidRPr="00CD6637">
        <w:rPr>
          <w:rFonts w:ascii="Times New Roman" w:hAnsi="Times New Roman" w:cs="Times New Roman"/>
          <w:sz w:val="24"/>
          <w:szCs w:val="24"/>
        </w:rPr>
        <w:t>, 35</w:t>
      </w:r>
      <w:r w:rsidR="00616226" w:rsidRPr="00CD6637">
        <w:rPr>
          <w:rFonts w:ascii="Times New Roman" w:hAnsi="Times New Roman" w:cs="Times New Roman"/>
          <w:sz w:val="24"/>
          <w:szCs w:val="24"/>
        </w:rPr>
        <w:t>-46</w:t>
      </w:r>
      <w:r w:rsidRPr="00CD6637">
        <w:rPr>
          <w:rFonts w:ascii="Times New Roman" w:hAnsi="Times New Roman" w:cs="Times New Roman"/>
          <w:sz w:val="24"/>
          <w:szCs w:val="24"/>
        </w:rPr>
        <w:t>.</w:t>
      </w:r>
      <w:r w:rsidR="00774250" w:rsidRPr="00CD6637">
        <w:rPr>
          <w:rFonts w:ascii="Times New Roman" w:hAnsi="Times New Roman" w:cs="Times New Roman"/>
          <w:sz w:val="24"/>
          <w:szCs w:val="24"/>
        </w:rPr>
        <w:t xml:space="preserve"> </w:t>
      </w:r>
      <w:hyperlink r:id="rId123" w:history="1">
        <w:r w:rsidR="00774250" w:rsidRPr="00CD6637">
          <w:rPr>
            <w:rStyle w:val="Hipervnculo"/>
            <w:rFonts w:ascii="Times New Roman" w:hAnsi="Times New Roman" w:cs="Times New Roman"/>
            <w:sz w:val="24"/>
            <w:szCs w:val="24"/>
          </w:rPr>
          <w:t>https://doi.org/10.1016/0034-4257(91)90048-B</w:t>
        </w:r>
      </w:hyperlink>
    </w:p>
    <w:p w14:paraId="7F771396" w14:textId="77777777" w:rsidR="00E924FD" w:rsidRPr="00CD6637" w:rsidRDefault="00E924FD" w:rsidP="007E1EB7">
      <w:pPr>
        <w:spacing w:after="0" w:line="240" w:lineRule="auto"/>
        <w:ind w:hanging="720"/>
        <w:jc w:val="both"/>
        <w:rPr>
          <w:rFonts w:ascii="Times New Roman" w:hAnsi="Times New Roman" w:cs="Times New Roman"/>
          <w:sz w:val="24"/>
          <w:szCs w:val="24"/>
        </w:rPr>
      </w:pPr>
    </w:p>
    <w:p w14:paraId="66E860F7" w14:textId="521D8DF8" w:rsidR="00152BF5" w:rsidRPr="00CD6637" w:rsidRDefault="00152BF5" w:rsidP="007E1EB7">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 xml:space="preserve">Corredor, L., Cárdenas, E., </w:t>
      </w:r>
      <w:r w:rsidR="00616226" w:rsidRPr="00CD6637">
        <w:rPr>
          <w:rFonts w:ascii="Times New Roman" w:hAnsi="Times New Roman" w:cs="Times New Roman"/>
          <w:sz w:val="24"/>
          <w:szCs w:val="24"/>
        </w:rPr>
        <w:t>y</w:t>
      </w:r>
      <w:r w:rsidRPr="00CD6637">
        <w:rPr>
          <w:rFonts w:ascii="Times New Roman" w:hAnsi="Times New Roman" w:cs="Times New Roman"/>
          <w:sz w:val="24"/>
          <w:szCs w:val="24"/>
        </w:rPr>
        <w:t xml:space="preserve"> Ordóñez, J. (2011). Aplicación de la metodología Corine </w:t>
      </w:r>
      <w:proofErr w:type="spellStart"/>
      <w:r w:rsidRPr="00CD6637">
        <w:rPr>
          <w:rFonts w:ascii="Times New Roman" w:hAnsi="Times New Roman" w:cs="Times New Roman"/>
          <w:sz w:val="24"/>
          <w:szCs w:val="24"/>
        </w:rPr>
        <w:t>Land</w:t>
      </w:r>
      <w:proofErr w:type="spellEnd"/>
      <w:r w:rsidRPr="00CD6637">
        <w:rPr>
          <w:rFonts w:ascii="Times New Roman" w:hAnsi="Times New Roman" w:cs="Times New Roman"/>
          <w:sz w:val="24"/>
          <w:szCs w:val="24"/>
        </w:rPr>
        <w:t xml:space="preserve"> </w:t>
      </w:r>
      <w:proofErr w:type="spellStart"/>
      <w:r w:rsidRPr="00CD6637">
        <w:rPr>
          <w:rFonts w:ascii="Times New Roman" w:hAnsi="Times New Roman" w:cs="Times New Roman"/>
          <w:sz w:val="24"/>
          <w:szCs w:val="24"/>
        </w:rPr>
        <w:t>Cover</w:t>
      </w:r>
      <w:proofErr w:type="spellEnd"/>
      <w:r w:rsidRPr="00CD6637">
        <w:rPr>
          <w:rFonts w:ascii="Times New Roman" w:hAnsi="Times New Roman" w:cs="Times New Roman"/>
          <w:sz w:val="24"/>
          <w:szCs w:val="24"/>
        </w:rPr>
        <w:t xml:space="preserve"> en la determinación de los cambios de cobertura en el parque natural los flamencos. </w:t>
      </w:r>
      <w:r w:rsidRPr="00CD6637">
        <w:rPr>
          <w:rFonts w:ascii="Times New Roman" w:hAnsi="Times New Roman" w:cs="Times New Roman"/>
          <w:i/>
          <w:iCs/>
          <w:sz w:val="24"/>
          <w:szCs w:val="24"/>
        </w:rPr>
        <w:t>Ciencia e Ingeniería Neogranadina</w:t>
      </w:r>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21</w:t>
      </w:r>
      <w:r w:rsidRPr="00CD6637">
        <w:rPr>
          <w:rFonts w:ascii="Times New Roman" w:hAnsi="Times New Roman" w:cs="Times New Roman"/>
          <w:sz w:val="24"/>
          <w:szCs w:val="24"/>
        </w:rPr>
        <w:t>(2), 153</w:t>
      </w:r>
      <w:r w:rsidR="00331CD1">
        <w:rPr>
          <w:rFonts w:ascii="Times New Roman" w:hAnsi="Times New Roman" w:cs="Times New Roman"/>
          <w:sz w:val="24"/>
          <w:szCs w:val="24"/>
        </w:rPr>
        <w:t>-</w:t>
      </w:r>
      <w:r w:rsidRPr="00CD6637">
        <w:rPr>
          <w:rFonts w:ascii="Times New Roman" w:hAnsi="Times New Roman" w:cs="Times New Roman"/>
          <w:sz w:val="24"/>
          <w:szCs w:val="24"/>
        </w:rPr>
        <w:t>167.</w:t>
      </w:r>
      <w:r w:rsidR="00616226" w:rsidRPr="00CD6637">
        <w:rPr>
          <w:rFonts w:ascii="Times New Roman" w:hAnsi="Times New Roman" w:cs="Times New Roman"/>
          <w:sz w:val="24"/>
          <w:szCs w:val="24"/>
        </w:rPr>
        <w:t xml:space="preserve"> </w:t>
      </w:r>
      <w:hyperlink r:id="rId124" w:tgtFrame="_blank" w:history="1">
        <w:r w:rsidR="00F87A8B" w:rsidRPr="00CD6637">
          <w:rPr>
            <w:rStyle w:val="Hipervnculo"/>
            <w:rFonts w:ascii="Times New Roman" w:hAnsi="Times New Roman" w:cs="Times New Roman"/>
            <w:sz w:val="24"/>
            <w:szCs w:val="24"/>
          </w:rPr>
          <w:t>https://doi.org/10.18359/rcin.264</w:t>
        </w:r>
      </w:hyperlink>
    </w:p>
    <w:p w14:paraId="66F92C68" w14:textId="77777777" w:rsidR="00E924FD" w:rsidRPr="00CD6637" w:rsidRDefault="00E924FD" w:rsidP="007E1EB7">
      <w:pPr>
        <w:spacing w:after="0" w:line="240" w:lineRule="auto"/>
        <w:ind w:left="284" w:hanging="720"/>
        <w:jc w:val="both"/>
        <w:rPr>
          <w:rFonts w:ascii="Times New Roman" w:hAnsi="Times New Roman" w:cs="Times New Roman"/>
          <w:sz w:val="24"/>
          <w:szCs w:val="24"/>
        </w:rPr>
      </w:pPr>
    </w:p>
    <w:p w14:paraId="7BDCC68F" w14:textId="002986D3" w:rsidR="00152BF5" w:rsidRPr="00CD6637" w:rsidRDefault="00616226" w:rsidP="007E1EB7">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Corporación Autónoma Regional del Tolima [</w:t>
      </w:r>
      <w:proofErr w:type="spellStart"/>
      <w:r w:rsidR="00152BF5" w:rsidRPr="00CD6637">
        <w:rPr>
          <w:rFonts w:ascii="Times New Roman" w:hAnsi="Times New Roman" w:cs="Times New Roman"/>
          <w:sz w:val="24"/>
          <w:szCs w:val="24"/>
        </w:rPr>
        <w:t>Cortolima</w:t>
      </w:r>
      <w:proofErr w:type="spellEnd"/>
      <w:r w:rsidRPr="00CD6637">
        <w:rPr>
          <w:rFonts w:ascii="Times New Roman" w:hAnsi="Times New Roman" w:cs="Times New Roman"/>
          <w:sz w:val="24"/>
          <w:szCs w:val="24"/>
        </w:rPr>
        <w:t>]</w:t>
      </w:r>
      <w:r w:rsidR="00152BF5" w:rsidRPr="00CD6637">
        <w:rPr>
          <w:rFonts w:ascii="Times New Roman" w:hAnsi="Times New Roman" w:cs="Times New Roman"/>
          <w:sz w:val="24"/>
          <w:szCs w:val="24"/>
        </w:rPr>
        <w:t xml:space="preserve">. 2007. Plan general de ordenación forestal para el departamento del Tolima: Fase de </w:t>
      </w:r>
      <w:r w:rsidRPr="00CD6637">
        <w:rPr>
          <w:rFonts w:ascii="Times New Roman" w:hAnsi="Times New Roman" w:cs="Times New Roman"/>
          <w:sz w:val="24"/>
          <w:szCs w:val="24"/>
        </w:rPr>
        <w:t>diagnóstico</w:t>
      </w:r>
      <w:r w:rsidR="00152BF5" w:rsidRPr="00CD6637">
        <w:rPr>
          <w:rFonts w:ascii="Times New Roman" w:hAnsi="Times New Roman" w:cs="Times New Roman"/>
          <w:sz w:val="24"/>
          <w:szCs w:val="24"/>
        </w:rPr>
        <w:t xml:space="preserve">. </w:t>
      </w:r>
      <w:r w:rsidRPr="00CD6637">
        <w:rPr>
          <w:rFonts w:ascii="Times New Roman" w:hAnsi="Times New Roman" w:cs="Times New Roman"/>
          <w:sz w:val="24"/>
          <w:szCs w:val="24"/>
        </w:rPr>
        <w:t xml:space="preserve">Ibagué, Colombia. </w:t>
      </w:r>
      <w:hyperlink r:id="rId125" w:history="1">
        <w:r w:rsidRPr="00CD6637">
          <w:rPr>
            <w:rStyle w:val="Hipervnculo"/>
            <w:rFonts w:ascii="Times New Roman" w:hAnsi="Times New Roman" w:cs="Times New Roman"/>
            <w:sz w:val="24"/>
            <w:szCs w:val="24"/>
          </w:rPr>
          <w:t>https://www.cortolima.gov.co/images/stories/centro_documentos/estudios/tomo_01.pdf</w:t>
        </w:r>
      </w:hyperlink>
    </w:p>
    <w:p w14:paraId="5425F57D" w14:textId="77777777" w:rsidR="00E924FD" w:rsidRPr="00CD6637" w:rsidRDefault="00E924FD" w:rsidP="007E1EB7">
      <w:pPr>
        <w:spacing w:after="0" w:line="240" w:lineRule="auto"/>
        <w:ind w:left="284" w:hanging="720"/>
        <w:jc w:val="both"/>
        <w:rPr>
          <w:rFonts w:ascii="Times New Roman" w:hAnsi="Times New Roman" w:cs="Times New Roman"/>
          <w:sz w:val="24"/>
          <w:szCs w:val="24"/>
        </w:rPr>
      </w:pPr>
    </w:p>
    <w:p w14:paraId="5FBA4C31" w14:textId="073480DC" w:rsidR="00152BF5" w:rsidRPr="007E1EB7" w:rsidRDefault="00152BF5" w:rsidP="007E1EB7">
      <w:pPr>
        <w:spacing w:after="0" w:line="240" w:lineRule="auto"/>
        <w:ind w:left="284" w:hanging="720"/>
        <w:jc w:val="both"/>
        <w:rPr>
          <w:rFonts w:ascii="Times New Roman" w:hAnsi="Times New Roman" w:cs="Times New Roman"/>
          <w:sz w:val="24"/>
          <w:szCs w:val="24"/>
        </w:rPr>
      </w:pPr>
      <w:r w:rsidRPr="00CD6637">
        <w:rPr>
          <w:rFonts w:ascii="Times New Roman" w:hAnsi="Times New Roman" w:cs="Times New Roman"/>
          <w:sz w:val="24"/>
          <w:szCs w:val="24"/>
        </w:rPr>
        <w:t xml:space="preserve">Di Gregorio, A., </w:t>
      </w:r>
      <w:r w:rsidR="00616226" w:rsidRPr="00CD6637">
        <w:rPr>
          <w:rFonts w:ascii="Times New Roman" w:hAnsi="Times New Roman" w:cs="Times New Roman"/>
          <w:sz w:val="24"/>
          <w:szCs w:val="24"/>
        </w:rPr>
        <w:t>y</w:t>
      </w:r>
      <w:r w:rsidRPr="00CD6637">
        <w:rPr>
          <w:rFonts w:ascii="Times New Roman" w:hAnsi="Times New Roman" w:cs="Times New Roman"/>
          <w:sz w:val="24"/>
          <w:szCs w:val="24"/>
        </w:rPr>
        <w:t xml:space="preserve"> Jansen, L. (2005). </w:t>
      </w:r>
      <w:r w:rsidRPr="00CD6637">
        <w:rPr>
          <w:rFonts w:ascii="Times New Roman" w:hAnsi="Times New Roman" w:cs="Times New Roman"/>
          <w:i/>
          <w:iCs/>
          <w:sz w:val="24"/>
          <w:szCs w:val="24"/>
          <w:lang w:val="en-US"/>
        </w:rPr>
        <w:t>Land Cover Classification System Classification concepts and user manual Software version (2)</w:t>
      </w:r>
      <w:r w:rsidRPr="00CD6637">
        <w:rPr>
          <w:rFonts w:ascii="Times New Roman" w:hAnsi="Times New Roman" w:cs="Times New Roman"/>
          <w:sz w:val="24"/>
          <w:szCs w:val="24"/>
          <w:lang w:val="en-US"/>
        </w:rPr>
        <w:t xml:space="preserve">. </w:t>
      </w:r>
      <w:r w:rsidR="00616226" w:rsidRPr="00CD6637">
        <w:rPr>
          <w:rFonts w:ascii="Times New Roman" w:hAnsi="Times New Roman" w:cs="Times New Roman"/>
          <w:sz w:val="24"/>
          <w:szCs w:val="24"/>
          <w:lang w:val="en-US"/>
        </w:rPr>
        <w:t xml:space="preserve">Italia: </w:t>
      </w:r>
      <w:r w:rsidR="00FC6461" w:rsidRPr="00CD6637">
        <w:rPr>
          <w:rFonts w:ascii="Times New Roman" w:hAnsi="Times New Roman" w:cs="Times New Roman"/>
          <w:sz w:val="24"/>
          <w:szCs w:val="24"/>
          <w:lang w:val="en-US"/>
        </w:rPr>
        <w:t>Food and Agriculture Organization of the United Nations (FAO)</w:t>
      </w:r>
      <w:r w:rsidR="00616226" w:rsidRPr="00CD6637">
        <w:rPr>
          <w:rFonts w:ascii="Times New Roman" w:hAnsi="Times New Roman" w:cs="Times New Roman"/>
          <w:sz w:val="24"/>
          <w:szCs w:val="24"/>
          <w:lang w:val="en-US"/>
        </w:rPr>
        <w:t>.</w:t>
      </w:r>
      <w:r w:rsidR="00FD3A01" w:rsidRPr="00CD6637">
        <w:rPr>
          <w:rFonts w:ascii="Times New Roman" w:hAnsi="Times New Roman" w:cs="Times New Roman"/>
          <w:sz w:val="24"/>
          <w:szCs w:val="24"/>
          <w:lang w:val="en-US"/>
        </w:rPr>
        <w:t xml:space="preserve"> </w:t>
      </w:r>
      <w:hyperlink r:id="rId126" w:history="1">
        <w:r w:rsidR="00FD3A01" w:rsidRPr="007E1EB7">
          <w:rPr>
            <w:rStyle w:val="Hipervnculo"/>
            <w:rFonts w:ascii="Times New Roman" w:hAnsi="Times New Roman" w:cs="Times New Roman"/>
            <w:sz w:val="24"/>
            <w:szCs w:val="24"/>
          </w:rPr>
          <w:t>https://www.fao.org/3/i5232e/i5232e.pdf</w:t>
        </w:r>
      </w:hyperlink>
    </w:p>
    <w:p w14:paraId="085355B3" w14:textId="77777777" w:rsidR="00E924FD" w:rsidRPr="007E1EB7" w:rsidRDefault="00E924FD" w:rsidP="007E1EB7">
      <w:pPr>
        <w:spacing w:after="0" w:line="240" w:lineRule="auto"/>
        <w:ind w:left="284" w:hanging="720"/>
        <w:jc w:val="both"/>
        <w:rPr>
          <w:rFonts w:ascii="Times New Roman" w:hAnsi="Times New Roman" w:cs="Times New Roman"/>
          <w:sz w:val="24"/>
          <w:szCs w:val="24"/>
        </w:rPr>
      </w:pPr>
    </w:p>
    <w:p w14:paraId="0909D18A" w14:textId="000B6EA0" w:rsidR="00152BF5" w:rsidRPr="00CD6637" w:rsidRDefault="00152BF5" w:rsidP="007E1EB7">
      <w:pPr>
        <w:spacing w:after="0" w:line="240" w:lineRule="auto"/>
        <w:ind w:left="284" w:hanging="720"/>
        <w:jc w:val="both"/>
        <w:rPr>
          <w:rStyle w:val="Hipervnculo"/>
          <w:rFonts w:ascii="Times New Roman" w:hAnsi="Times New Roman" w:cs="Times New Roman"/>
          <w:sz w:val="24"/>
          <w:szCs w:val="24"/>
        </w:rPr>
      </w:pPr>
      <w:proofErr w:type="spellStart"/>
      <w:r w:rsidRPr="007E1EB7">
        <w:rPr>
          <w:rFonts w:ascii="Times New Roman" w:hAnsi="Times New Roman" w:cs="Times New Roman"/>
          <w:sz w:val="24"/>
          <w:szCs w:val="24"/>
        </w:rPr>
        <w:t>Foody</w:t>
      </w:r>
      <w:proofErr w:type="spellEnd"/>
      <w:r w:rsidRPr="007E1EB7">
        <w:rPr>
          <w:rFonts w:ascii="Times New Roman" w:hAnsi="Times New Roman" w:cs="Times New Roman"/>
          <w:sz w:val="24"/>
          <w:szCs w:val="24"/>
        </w:rPr>
        <w:t xml:space="preserve">, G. M. (2002). </w:t>
      </w:r>
      <w:r w:rsidRPr="00CD6637">
        <w:rPr>
          <w:rFonts w:ascii="Times New Roman" w:hAnsi="Times New Roman" w:cs="Times New Roman"/>
          <w:sz w:val="24"/>
          <w:szCs w:val="24"/>
          <w:lang w:val="en-US"/>
        </w:rPr>
        <w:t xml:space="preserve">Status of land cover classification accuracy assessment. </w:t>
      </w:r>
      <w:r w:rsidRPr="00CD6637">
        <w:rPr>
          <w:rFonts w:ascii="Times New Roman" w:hAnsi="Times New Roman" w:cs="Times New Roman"/>
          <w:i/>
          <w:iCs/>
          <w:sz w:val="24"/>
          <w:szCs w:val="24"/>
        </w:rPr>
        <w:t xml:space="preserve">Remote </w:t>
      </w:r>
      <w:proofErr w:type="spellStart"/>
      <w:r w:rsidRPr="00CD6637">
        <w:rPr>
          <w:rFonts w:ascii="Times New Roman" w:hAnsi="Times New Roman" w:cs="Times New Roman"/>
          <w:i/>
          <w:iCs/>
          <w:sz w:val="24"/>
          <w:szCs w:val="24"/>
        </w:rPr>
        <w:t>Sensing</w:t>
      </w:r>
      <w:proofErr w:type="spellEnd"/>
      <w:r w:rsidRPr="00CD6637">
        <w:rPr>
          <w:rFonts w:ascii="Times New Roman" w:hAnsi="Times New Roman" w:cs="Times New Roman"/>
          <w:i/>
          <w:iCs/>
          <w:sz w:val="24"/>
          <w:szCs w:val="24"/>
        </w:rPr>
        <w:t xml:space="preserve"> </w:t>
      </w:r>
      <w:proofErr w:type="spellStart"/>
      <w:r w:rsidRPr="00CD6637">
        <w:rPr>
          <w:rFonts w:ascii="Times New Roman" w:hAnsi="Times New Roman" w:cs="Times New Roman"/>
          <w:i/>
          <w:iCs/>
          <w:sz w:val="24"/>
          <w:szCs w:val="24"/>
        </w:rPr>
        <w:t>of</w:t>
      </w:r>
      <w:proofErr w:type="spellEnd"/>
      <w:r w:rsidRPr="00CD6637">
        <w:rPr>
          <w:rFonts w:ascii="Times New Roman" w:hAnsi="Times New Roman" w:cs="Times New Roman"/>
          <w:i/>
          <w:iCs/>
          <w:sz w:val="24"/>
          <w:szCs w:val="24"/>
        </w:rPr>
        <w:t xml:space="preserve"> </w:t>
      </w:r>
      <w:proofErr w:type="spellStart"/>
      <w:r w:rsidRPr="00CD6637">
        <w:rPr>
          <w:rFonts w:ascii="Times New Roman" w:hAnsi="Times New Roman" w:cs="Times New Roman"/>
          <w:i/>
          <w:iCs/>
          <w:sz w:val="24"/>
          <w:szCs w:val="24"/>
        </w:rPr>
        <w:t>Environment</w:t>
      </w:r>
      <w:proofErr w:type="spellEnd"/>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80</w:t>
      </w:r>
      <w:r w:rsidRPr="00CD6637">
        <w:rPr>
          <w:rFonts w:ascii="Times New Roman" w:hAnsi="Times New Roman" w:cs="Times New Roman"/>
          <w:sz w:val="24"/>
          <w:szCs w:val="24"/>
        </w:rPr>
        <w:t>(1), 185</w:t>
      </w:r>
      <w:r w:rsidR="00D652CF" w:rsidRPr="00CD6637">
        <w:rPr>
          <w:rFonts w:ascii="Times New Roman" w:hAnsi="Times New Roman" w:cs="Times New Roman"/>
          <w:sz w:val="24"/>
          <w:szCs w:val="24"/>
        </w:rPr>
        <w:t>-</w:t>
      </w:r>
      <w:r w:rsidRPr="00CD6637">
        <w:rPr>
          <w:rFonts w:ascii="Times New Roman" w:hAnsi="Times New Roman" w:cs="Times New Roman"/>
          <w:sz w:val="24"/>
          <w:szCs w:val="24"/>
        </w:rPr>
        <w:t xml:space="preserve">201. </w:t>
      </w:r>
      <w:hyperlink r:id="rId127" w:history="1">
        <w:r w:rsidR="00D652CF" w:rsidRPr="00CD6637">
          <w:rPr>
            <w:rStyle w:val="Hipervnculo"/>
            <w:rFonts w:ascii="Times New Roman" w:hAnsi="Times New Roman" w:cs="Times New Roman"/>
            <w:sz w:val="24"/>
            <w:szCs w:val="24"/>
          </w:rPr>
          <w:t>https://doi.org/10.1016/S0034-4257(01)00295-4</w:t>
        </w:r>
      </w:hyperlink>
    </w:p>
    <w:p w14:paraId="519FA540" w14:textId="77777777" w:rsidR="00E924FD" w:rsidRPr="00CD6637" w:rsidRDefault="00E924FD" w:rsidP="007E1EB7">
      <w:pPr>
        <w:spacing w:after="0" w:line="240" w:lineRule="auto"/>
        <w:ind w:left="284" w:hanging="720"/>
        <w:jc w:val="both"/>
        <w:rPr>
          <w:rFonts w:ascii="Times New Roman" w:hAnsi="Times New Roman" w:cs="Times New Roman"/>
          <w:sz w:val="24"/>
          <w:szCs w:val="24"/>
        </w:rPr>
      </w:pPr>
    </w:p>
    <w:p w14:paraId="58B85786" w14:textId="749359C5" w:rsidR="00152BF5" w:rsidRPr="00CD6637" w:rsidRDefault="00152BF5" w:rsidP="007E1EB7">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 xml:space="preserve">Gil-Leguizamón, P. A., </w:t>
      </w:r>
      <w:r w:rsidR="00D652CF" w:rsidRPr="00CD6637">
        <w:rPr>
          <w:rFonts w:ascii="Times New Roman" w:hAnsi="Times New Roman" w:cs="Times New Roman"/>
          <w:sz w:val="24"/>
          <w:szCs w:val="24"/>
        </w:rPr>
        <w:t>y</w:t>
      </w:r>
      <w:r w:rsidRPr="00CD6637">
        <w:rPr>
          <w:rFonts w:ascii="Times New Roman" w:hAnsi="Times New Roman" w:cs="Times New Roman"/>
          <w:sz w:val="24"/>
          <w:szCs w:val="24"/>
        </w:rPr>
        <w:t xml:space="preserve"> Morales-Puentes, M. E. (2016). Información espacial, herramientas de análisis en la transformación de las coberturas vegetales. </w:t>
      </w:r>
      <w:r w:rsidRPr="00CD6637">
        <w:rPr>
          <w:rFonts w:ascii="Times New Roman" w:hAnsi="Times New Roman" w:cs="Times New Roman"/>
          <w:i/>
          <w:iCs/>
          <w:sz w:val="24"/>
          <w:szCs w:val="24"/>
        </w:rPr>
        <w:t>Ingeniería e Innovación</w:t>
      </w:r>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4</w:t>
      </w:r>
      <w:r w:rsidRPr="00CD6637">
        <w:rPr>
          <w:rFonts w:ascii="Times New Roman" w:hAnsi="Times New Roman" w:cs="Times New Roman"/>
          <w:sz w:val="24"/>
          <w:szCs w:val="24"/>
        </w:rPr>
        <w:t>(2), 15</w:t>
      </w:r>
      <w:r w:rsidR="00D652CF" w:rsidRPr="00CD6637">
        <w:rPr>
          <w:rFonts w:ascii="Times New Roman" w:hAnsi="Times New Roman" w:cs="Times New Roman"/>
          <w:sz w:val="24"/>
          <w:szCs w:val="24"/>
        </w:rPr>
        <w:t>-</w:t>
      </w:r>
      <w:r w:rsidRPr="00CD6637">
        <w:rPr>
          <w:rFonts w:ascii="Times New Roman" w:hAnsi="Times New Roman" w:cs="Times New Roman"/>
          <w:sz w:val="24"/>
          <w:szCs w:val="24"/>
        </w:rPr>
        <w:t xml:space="preserve">22. </w:t>
      </w:r>
      <w:hyperlink r:id="rId128" w:history="1">
        <w:r w:rsidR="00D652CF" w:rsidRPr="00CD6637">
          <w:rPr>
            <w:rStyle w:val="Hipervnculo"/>
            <w:rFonts w:ascii="Times New Roman" w:hAnsi="Times New Roman" w:cs="Times New Roman"/>
            <w:sz w:val="24"/>
            <w:szCs w:val="24"/>
          </w:rPr>
          <w:t>https://revistas.unicordoba.edu.co/index.php/rii/article/view/1176</w:t>
        </w:r>
      </w:hyperlink>
    </w:p>
    <w:p w14:paraId="53E7DA05" w14:textId="77777777" w:rsidR="00E924FD" w:rsidRPr="00CD6637" w:rsidRDefault="00E924FD" w:rsidP="007E1EB7">
      <w:pPr>
        <w:spacing w:after="0" w:line="240" w:lineRule="auto"/>
        <w:ind w:left="284" w:hanging="720"/>
        <w:jc w:val="both"/>
        <w:rPr>
          <w:rFonts w:ascii="Times New Roman" w:hAnsi="Times New Roman" w:cs="Times New Roman"/>
          <w:sz w:val="24"/>
          <w:szCs w:val="24"/>
        </w:rPr>
      </w:pPr>
    </w:p>
    <w:p w14:paraId="330298F4" w14:textId="0F50565F" w:rsidR="00152BF5" w:rsidRPr="00CD6637" w:rsidRDefault="00D652CF" w:rsidP="007E1EB7">
      <w:pPr>
        <w:spacing w:after="0" w:line="240" w:lineRule="auto"/>
        <w:ind w:left="284" w:hanging="720"/>
        <w:jc w:val="both"/>
        <w:rPr>
          <w:rFonts w:ascii="Times New Roman" w:hAnsi="Times New Roman" w:cs="Times New Roman"/>
          <w:sz w:val="24"/>
          <w:szCs w:val="24"/>
        </w:rPr>
      </w:pPr>
      <w:r w:rsidRPr="00CD6637">
        <w:rPr>
          <w:rFonts w:ascii="Times New Roman" w:hAnsi="Times New Roman" w:cs="Times New Roman"/>
          <w:sz w:val="24"/>
          <w:szCs w:val="24"/>
        </w:rPr>
        <w:t>Instituto de Hidrología, Meteorología y Estudios Ambientales [</w:t>
      </w:r>
      <w:r w:rsidR="00152BF5" w:rsidRPr="00CD6637">
        <w:rPr>
          <w:rFonts w:ascii="Times New Roman" w:hAnsi="Times New Roman" w:cs="Times New Roman"/>
          <w:sz w:val="24"/>
          <w:szCs w:val="24"/>
        </w:rPr>
        <w:t>IDEAM</w:t>
      </w:r>
      <w:r w:rsidRPr="00CD6637">
        <w:rPr>
          <w:rFonts w:ascii="Times New Roman" w:hAnsi="Times New Roman" w:cs="Times New Roman"/>
          <w:sz w:val="24"/>
          <w:szCs w:val="24"/>
        </w:rPr>
        <w:t>]</w:t>
      </w:r>
      <w:r w:rsidR="00152BF5" w:rsidRPr="00CD6637">
        <w:rPr>
          <w:rFonts w:ascii="Times New Roman" w:hAnsi="Times New Roman" w:cs="Times New Roman"/>
          <w:sz w:val="24"/>
          <w:szCs w:val="24"/>
        </w:rPr>
        <w:t xml:space="preserve">. </w:t>
      </w:r>
      <w:r w:rsidRPr="00CD6637">
        <w:rPr>
          <w:rFonts w:ascii="Times New Roman" w:hAnsi="Times New Roman" w:cs="Times New Roman"/>
          <w:sz w:val="24"/>
          <w:szCs w:val="24"/>
        </w:rPr>
        <w:t>(</w:t>
      </w:r>
      <w:r w:rsidR="00152BF5" w:rsidRPr="00CD6637">
        <w:rPr>
          <w:rFonts w:ascii="Times New Roman" w:hAnsi="Times New Roman" w:cs="Times New Roman"/>
          <w:sz w:val="24"/>
          <w:szCs w:val="24"/>
        </w:rPr>
        <w:t>2010</w:t>
      </w:r>
      <w:r w:rsidRPr="00CD6637">
        <w:rPr>
          <w:rFonts w:ascii="Times New Roman" w:hAnsi="Times New Roman" w:cs="Times New Roman"/>
          <w:sz w:val="24"/>
          <w:szCs w:val="24"/>
        </w:rPr>
        <w:t>)</w:t>
      </w:r>
      <w:r w:rsidR="00152BF5" w:rsidRPr="00CD6637">
        <w:rPr>
          <w:rFonts w:ascii="Times New Roman" w:hAnsi="Times New Roman" w:cs="Times New Roman"/>
          <w:sz w:val="24"/>
          <w:szCs w:val="24"/>
        </w:rPr>
        <w:t xml:space="preserve">. </w:t>
      </w:r>
      <w:r w:rsidR="00152BF5" w:rsidRPr="00CD6637">
        <w:rPr>
          <w:rFonts w:ascii="Times New Roman" w:hAnsi="Times New Roman" w:cs="Times New Roman"/>
          <w:i/>
          <w:iCs/>
          <w:sz w:val="24"/>
          <w:szCs w:val="24"/>
        </w:rPr>
        <w:t xml:space="preserve">Leyenda Nacional de Coberturas de la Tierra. Metodología CORINE </w:t>
      </w:r>
      <w:proofErr w:type="spellStart"/>
      <w:r w:rsidR="00152BF5" w:rsidRPr="00CD6637">
        <w:rPr>
          <w:rFonts w:ascii="Times New Roman" w:hAnsi="Times New Roman" w:cs="Times New Roman"/>
          <w:i/>
          <w:iCs/>
          <w:sz w:val="24"/>
          <w:szCs w:val="24"/>
        </w:rPr>
        <w:t>Land</w:t>
      </w:r>
      <w:proofErr w:type="spellEnd"/>
      <w:r w:rsidR="00152BF5" w:rsidRPr="00CD6637">
        <w:rPr>
          <w:rFonts w:ascii="Times New Roman" w:hAnsi="Times New Roman" w:cs="Times New Roman"/>
          <w:i/>
          <w:iCs/>
          <w:sz w:val="24"/>
          <w:szCs w:val="24"/>
        </w:rPr>
        <w:t xml:space="preserve"> </w:t>
      </w:r>
      <w:proofErr w:type="spellStart"/>
      <w:r w:rsidR="00152BF5" w:rsidRPr="00CD6637">
        <w:rPr>
          <w:rFonts w:ascii="Times New Roman" w:hAnsi="Times New Roman" w:cs="Times New Roman"/>
          <w:i/>
          <w:iCs/>
          <w:sz w:val="24"/>
          <w:szCs w:val="24"/>
        </w:rPr>
        <w:t>Cover</w:t>
      </w:r>
      <w:proofErr w:type="spellEnd"/>
      <w:r w:rsidR="00152BF5" w:rsidRPr="00CD6637">
        <w:rPr>
          <w:rFonts w:ascii="Times New Roman" w:hAnsi="Times New Roman" w:cs="Times New Roman"/>
          <w:i/>
          <w:iCs/>
          <w:sz w:val="24"/>
          <w:szCs w:val="24"/>
        </w:rPr>
        <w:t xml:space="preserve"> adaptada para Colombia Escala 1:100.000</w:t>
      </w:r>
      <w:r w:rsidR="00152BF5" w:rsidRPr="00CD6637">
        <w:rPr>
          <w:rFonts w:ascii="Times New Roman" w:hAnsi="Times New Roman" w:cs="Times New Roman"/>
          <w:sz w:val="24"/>
          <w:szCs w:val="24"/>
        </w:rPr>
        <w:t>.</w:t>
      </w:r>
      <w:r w:rsidRPr="00CD6637">
        <w:rPr>
          <w:rFonts w:ascii="Times New Roman" w:hAnsi="Times New Roman" w:cs="Times New Roman"/>
          <w:sz w:val="24"/>
          <w:szCs w:val="24"/>
        </w:rPr>
        <w:t xml:space="preserve"> </w:t>
      </w:r>
      <w:r w:rsidR="00DB61D0" w:rsidRPr="00CD6637">
        <w:rPr>
          <w:rFonts w:ascii="Times New Roman" w:hAnsi="Times New Roman" w:cs="Times New Roman"/>
          <w:sz w:val="24"/>
          <w:szCs w:val="24"/>
        </w:rPr>
        <w:t xml:space="preserve">Colombia: </w:t>
      </w:r>
      <w:r w:rsidR="007011FD" w:rsidRPr="00CD6637">
        <w:rPr>
          <w:rFonts w:ascii="Times New Roman" w:hAnsi="Times New Roman" w:cs="Times New Roman"/>
          <w:sz w:val="24"/>
          <w:szCs w:val="24"/>
        </w:rPr>
        <w:t xml:space="preserve">Editorial </w:t>
      </w:r>
      <w:proofErr w:type="spellStart"/>
      <w:r w:rsidR="007011FD" w:rsidRPr="00CD6637">
        <w:rPr>
          <w:rFonts w:ascii="Times New Roman" w:hAnsi="Times New Roman" w:cs="Times New Roman"/>
          <w:sz w:val="24"/>
          <w:szCs w:val="24"/>
        </w:rPr>
        <w:t>Scripto</w:t>
      </w:r>
      <w:proofErr w:type="spellEnd"/>
      <w:r w:rsidR="007011FD" w:rsidRPr="00CD6637">
        <w:rPr>
          <w:rFonts w:ascii="Times New Roman" w:hAnsi="Times New Roman" w:cs="Times New Roman"/>
          <w:sz w:val="24"/>
          <w:szCs w:val="24"/>
        </w:rPr>
        <w:t xml:space="preserve"> Ltda</w:t>
      </w:r>
      <w:r w:rsidR="00DB61D0" w:rsidRPr="00CD6637">
        <w:rPr>
          <w:rFonts w:ascii="Times New Roman" w:hAnsi="Times New Roman" w:cs="Times New Roman"/>
          <w:sz w:val="24"/>
          <w:szCs w:val="24"/>
        </w:rPr>
        <w:t>.</w:t>
      </w:r>
      <w:r w:rsidR="008C05D4" w:rsidRPr="00CD6637">
        <w:rPr>
          <w:rFonts w:ascii="Times New Roman" w:hAnsi="Times New Roman" w:cs="Times New Roman"/>
          <w:sz w:val="24"/>
          <w:szCs w:val="24"/>
        </w:rPr>
        <w:t xml:space="preserve"> </w:t>
      </w:r>
      <w:hyperlink r:id="rId129" w:history="1">
        <w:r w:rsidR="008C05D4" w:rsidRPr="00CD6637">
          <w:rPr>
            <w:rStyle w:val="Hipervnculo"/>
            <w:rFonts w:ascii="Times New Roman" w:hAnsi="Times New Roman" w:cs="Times New Roman"/>
            <w:sz w:val="24"/>
            <w:szCs w:val="24"/>
          </w:rPr>
          <w:t>https://www.researchgate.net/publication/303960063_LEYENDA_NACIONAL_DE_COBERTURAS_DE_LA_TIERRA_METODOLOGIA_CORINE_LAND_COVER_ADAPTADA_PARA_COLOMBIA_ESCALA_1100000</w:t>
        </w:r>
      </w:hyperlink>
    </w:p>
    <w:p w14:paraId="26A07F84" w14:textId="77777777" w:rsidR="00E924FD" w:rsidRPr="00CD6637" w:rsidRDefault="00E924FD" w:rsidP="007E1EB7">
      <w:pPr>
        <w:spacing w:after="0" w:line="240" w:lineRule="auto"/>
        <w:ind w:left="284" w:hanging="720"/>
        <w:jc w:val="both"/>
        <w:rPr>
          <w:rFonts w:ascii="Times New Roman" w:hAnsi="Times New Roman" w:cs="Times New Roman"/>
          <w:sz w:val="24"/>
          <w:szCs w:val="24"/>
        </w:rPr>
      </w:pPr>
    </w:p>
    <w:p w14:paraId="05B2AA5A" w14:textId="423AF4EF" w:rsidR="00152BF5" w:rsidRPr="00CD6637" w:rsidRDefault="00D652CF" w:rsidP="007E1EB7">
      <w:pPr>
        <w:spacing w:after="0" w:line="240" w:lineRule="auto"/>
        <w:ind w:left="284" w:hanging="720"/>
        <w:jc w:val="both"/>
        <w:rPr>
          <w:rFonts w:ascii="Times New Roman" w:hAnsi="Times New Roman" w:cs="Times New Roman"/>
          <w:sz w:val="24"/>
          <w:szCs w:val="24"/>
        </w:rPr>
      </w:pPr>
      <w:r w:rsidRPr="00CD6637">
        <w:rPr>
          <w:rFonts w:ascii="Times New Roman" w:hAnsi="Times New Roman" w:cs="Times New Roman"/>
          <w:sz w:val="24"/>
          <w:szCs w:val="24"/>
        </w:rPr>
        <w:t>Instituto de Hidrología, Meteorología y Estudios Ambientales</w:t>
      </w:r>
      <w:r w:rsidR="00DB61D0" w:rsidRPr="00CD6637">
        <w:rPr>
          <w:rFonts w:ascii="Times New Roman" w:hAnsi="Times New Roman" w:cs="Times New Roman"/>
          <w:sz w:val="24"/>
          <w:szCs w:val="24"/>
        </w:rPr>
        <w:t>, Instituto Geográfico Agustín Codazzi, Corporación Autónoma Regional del Magdalena</w:t>
      </w:r>
      <w:r w:rsidRPr="00CD6637">
        <w:rPr>
          <w:rFonts w:ascii="Times New Roman" w:hAnsi="Times New Roman" w:cs="Times New Roman"/>
          <w:sz w:val="24"/>
          <w:szCs w:val="24"/>
        </w:rPr>
        <w:t xml:space="preserve"> </w:t>
      </w:r>
      <w:r w:rsidR="00DB61D0" w:rsidRPr="00CD6637">
        <w:rPr>
          <w:rFonts w:ascii="Times New Roman" w:hAnsi="Times New Roman" w:cs="Times New Roman"/>
          <w:sz w:val="24"/>
          <w:szCs w:val="24"/>
        </w:rPr>
        <w:t>[</w:t>
      </w:r>
      <w:r w:rsidR="00152BF5" w:rsidRPr="00CD6637">
        <w:rPr>
          <w:rFonts w:ascii="Times New Roman" w:hAnsi="Times New Roman" w:cs="Times New Roman"/>
          <w:sz w:val="24"/>
          <w:szCs w:val="24"/>
        </w:rPr>
        <w:t>IDEAM</w:t>
      </w:r>
      <w:r w:rsidR="00DB61D0" w:rsidRPr="00CD6637">
        <w:rPr>
          <w:rFonts w:ascii="Times New Roman" w:hAnsi="Times New Roman" w:cs="Times New Roman"/>
          <w:sz w:val="24"/>
          <w:szCs w:val="24"/>
        </w:rPr>
        <w:t>]</w:t>
      </w:r>
      <w:r w:rsidR="00152BF5" w:rsidRPr="00CD6637">
        <w:rPr>
          <w:rFonts w:ascii="Times New Roman" w:hAnsi="Times New Roman" w:cs="Times New Roman"/>
          <w:sz w:val="24"/>
          <w:szCs w:val="24"/>
        </w:rPr>
        <w:t xml:space="preserve">. (2008). </w:t>
      </w:r>
      <w:r w:rsidR="00152BF5" w:rsidRPr="00CD6637">
        <w:rPr>
          <w:rFonts w:ascii="Times New Roman" w:hAnsi="Times New Roman" w:cs="Times New Roman"/>
          <w:i/>
          <w:iCs/>
          <w:sz w:val="24"/>
          <w:szCs w:val="24"/>
        </w:rPr>
        <w:t xml:space="preserve">Mapa de Cobertura de la Tierra Cuenca Magdalena-Cauca: Metodología CORINE </w:t>
      </w:r>
      <w:proofErr w:type="spellStart"/>
      <w:r w:rsidR="00152BF5" w:rsidRPr="00CD6637">
        <w:rPr>
          <w:rFonts w:ascii="Times New Roman" w:hAnsi="Times New Roman" w:cs="Times New Roman"/>
          <w:i/>
          <w:iCs/>
          <w:sz w:val="24"/>
          <w:szCs w:val="24"/>
        </w:rPr>
        <w:t>Land</w:t>
      </w:r>
      <w:proofErr w:type="spellEnd"/>
      <w:r w:rsidR="00152BF5" w:rsidRPr="00CD6637">
        <w:rPr>
          <w:rFonts w:ascii="Times New Roman" w:hAnsi="Times New Roman" w:cs="Times New Roman"/>
          <w:i/>
          <w:iCs/>
          <w:sz w:val="24"/>
          <w:szCs w:val="24"/>
        </w:rPr>
        <w:t xml:space="preserve"> </w:t>
      </w:r>
      <w:proofErr w:type="spellStart"/>
      <w:r w:rsidR="00152BF5" w:rsidRPr="00CD6637">
        <w:rPr>
          <w:rFonts w:ascii="Times New Roman" w:hAnsi="Times New Roman" w:cs="Times New Roman"/>
          <w:i/>
          <w:iCs/>
          <w:sz w:val="24"/>
          <w:szCs w:val="24"/>
        </w:rPr>
        <w:t>Cover</w:t>
      </w:r>
      <w:proofErr w:type="spellEnd"/>
      <w:r w:rsidR="00152BF5" w:rsidRPr="00CD6637">
        <w:rPr>
          <w:rFonts w:ascii="Times New Roman" w:hAnsi="Times New Roman" w:cs="Times New Roman"/>
          <w:i/>
          <w:iCs/>
          <w:sz w:val="24"/>
          <w:szCs w:val="24"/>
        </w:rPr>
        <w:t xml:space="preserve"> adaptada para Colombia </w:t>
      </w:r>
      <w:r w:rsidR="00152BF5" w:rsidRPr="00CD6637">
        <w:rPr>
          <w:rFonts w:ascii="Times New Roman" w:hAnsi="Times New Roman" w:cs="Times New Roman"/>
          <w:i/>
          <w:iCs/>
          <w:sz w:val="24"/>
          <w:szCs w:val="24"/>
        </w:rPr>
        <w:lastRenderedPageBreak/>
        <w:t>a escala 1:100.000</w:t>
      </w:r>
      <w:r w:rsidR="00152BF5" w:rsidRPr="00CD6637">
        <w:rPr>
          <w:rFonts w:ascii="Times New Roman" w:hAnsi="Times New Roman" w:cs="Times New Roman"/>
          <w:sz w:val="24"/>
          <w:szCs w:val="24"/>
        </w:rPr>
        <w:t>.</w:t>
      </w:r>
      <w:r w:rsidR="00DB61D0" w:rsidRPr="00CD6637">
        <w:rPr>
          <w:rFonts w:ascii="Times New Roman" w:hAnsi="Times New Roman" w:cs="Times New Roman"/>
          <w:sz w:val="24"/>
          <w:szCs w:val="24"/>
        </w:rPr>
        <w:t xml:space="preserve"> Colombia: </w:t>
      </w:r>
      <w:r w:rsidR="007011FD" w:rsidRPr="00CD6637">
        <w:rPr>
          <w:rFonts w:ascii="Times New Roman" w:hAnsi="Times New Roman" w:cs="Times New Roman"/>
          <w:sz w:val="24"/>
          <w:szCs w:val="24"/>
        </w:rPr>
        <w:t>Imprenta Nacional de Colombia</w:t>
      </w:r>
      <w:r w:rsidR="00DB61D0" w:rsidRPr="00CD6637">
        <w:rPr>
          <w:rFonts w:ascii="Times New Roman" w:hAnsi="Times New Roman" w:cs="Times New Roman"/>
          <w:sz w:val="24"/>
          <w:szCs w:val="24"/>
        </w:rPr>
        <w:t>.</w:t>
      </w:r>
      <w:r w:rsidR="00595E5C" w:rsidRPr="00CD6637">
        <w:rPr>
          <w:rFonts w:ascii="Times New Roman" w:hAnsi="Times New Roman" w:cs="Times New Roman"/>
          <w:sz w:val="24"/>
          <w:szCs w:val="24"/>
        </w:rPr>
        <w:t xml:space="preserve"> </w:t>
      </w:r>
      <w:hyperlink r:id="rId130" w:history="1">
        <w:r w:rsidR="00595E5C" w:rsidRPr="00CD6637">
          <w:rPr>
            <w:rStyle w:val="Hipervnculo"/>
            <w:rFonts w:ascii="Times New Roman" w:hAnsi="Times New Roman" w:cs="Times New Roman"/>
            <w:sz w:val="24"/>
            <w:szCs w:val="24"/>
          </w:rPr>
          <w:t>http://documentacion.ideam.gov.co/openbiblio/bvirtual/021521/LIBROCORINEFINAL.pdf</w:t>
        </w:r>
      </w:hyperlink>
    </w:p>
    <w:p w14:paraId="6A1D459A" w14:textId="77777777" w:rsidR="003507D5" w:rsidRPr="00CD6637" w:rsidRDefault="003507D5" w:rsidP="007E1EB7">
      <w:pPr>
        <w:spacing w:after="0" w:line="240" w:lineRule="auto"/>
        <w:ind w:left="284" w:hanging="720"/>
        <w:jc w:val="both"/>
        <w:rPr>
          <w:rFonts w:ascii="Times New Roman" w:hAnsi="Times New Roman" w:cs="Times New Roman"/>
          <w:sz w:val="24"/>
          <w:szCs w:val="24"/>
        </w:rPr>
      </w:pPr>
    </w:p>
    <w:p w14:paraId="323DECC7" w14:textId="379E919B" w:rsidR="00152BF5" w:rsidRPr="00CD6637" w:rsidRDefault="00152BF5" w:rsidP="007E1EB7">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 xml:space="preserve">Instituto Alexander </w:t>
      </w:r>
      <w:proofErr w:type="spellStart"/>
      <w:r w:rsidRPr="00CD6637">
        <w:rPr>
          <w:rFonts w:ascii="Times New Roman" w:hAnsi="Times New Roman" w:cs="Times New Roman"/>
          <w:sz w:val="24"/>
          <w:szCs w:val="24"/>
        </w:rPr>
        <w:t>von</w:t>
      </w:r>
      <w:proofErr w:type="spellEnd"/>
      <w:r w:rsidRPr="00CD6637">
        <w:rPr>
          <w:rFonts w:ascii="Times New Roman" w:hAnsi="Times New Roman" w:cs="Times New Roman"/>
          <w:sz w:val="24"/>
          <w:szCs w:val="24"/>
        </w:rPr>
        <w:t xml:space="preserve"> Humboldt</w:t>
      </w:r>
      <w:r w:rsidR="0008598B" w:rsidRPr="00CD6637">
        <w:rPr>
          <w:rFonts w:ascii="Times New Roman" w:hAnsi="Times New Roman" w:cs="Times New Roman"/>
          <w:sz w:val="24"/>
          <w:szCs w:val="24"/>
        </w:rPr>
        <w:t xml:space="preserve"> [</w:t>
      </w:r>
      <w:proofErr w:type="spellStart"/>
      <w:r w:rsidR="0008598B" w:rsidRPr="00CD6637">
        <w:rPr>
          <w:rFonts w:ascii="Times New Roman" w:hAnsi="Times New Roman" w:cs="Times New Roman"/>
          <w:sz w:val="24"/>
          <w:szCs w:val="24"/>
        </w:rPr>
        <w:t>IAvH</w:t>
      </w:r>
      <w:proofErr w:type="spellEnd"/>
      <w:r w:rsidR="0008598B" w:rsidRPr="00CD6637">
        <w:rPr>
          <w:rFonts w:ascii="Times New Roman" w:hAnsi="Times New Roman" w:cs="Times New Roman"/>
          <w:sz w:val="24"/>
          <w:szCs w:val="24"/>
        </w:rPr>
        <w:t>]</w:t>
      </w:r>
      <w:r w:rsidRPr="00CD6637">
        <w:rPr>
          <w:rFonts w:ascii="Times New Roman" w:hAnsi="Times New Roman" w:cs="Times New Roman"/>
          <w:sz w:val="24"/>
          <w:szCs w:val="24"/>
        </w:rPr>
        <w:t xml:space="preserve">. </w:t>
      </w:r>
      <w:r w:rsidR="00894E61">
        <w:rPr>
          <w:rFonts w:ascii="Times New Roman" w:hAnsi="Times New Roman" w:cs="Times New Roman"/>
          <w:sz w:val="24"/>
          <w:szCs w:val="24"/>
        </w:rPr>
        <w:t>(</w:t>
      </w:r>
      <w:r w:rsidRPr="00CD6637">
        <w:rPr>
          <w:rFonts w:ascii="Times New Roman" w:hAnsi="Times New Roman" w:cs="Times New Roman"/>
          <w:sz w:val="24"/>
          <w:szCs w:val="24"/>
        </w:rPr>
        <w:t>2017</w:t>
      </w:r>
      <w:r w:rsidR="00894E61">
        <w:rPr>
          <w:rFonts w:ascii="Times New Roman" w:hAnsi="Times New Roman" w:cs="Times New Roman"/>
          <w:sz w:val="24"/>
          <w:szCs w:val="24"/>
        </w:rPr>
        <w:t>)</w:t>
      </w:r>
      <w:r w:rsidRPr="00CD6637">
        <w:rPr>
          <w:rFonts w:ascii="Times New Roman" w:hAnsi="Times New Roman" w:cs="Times New Roman"/>
          <w:sz w:val="24"/>
          <w:szCs w:val="24"/>
        </w:rPr>
        <w:t>. Recomendación para la delimitación, por parte del Ministerio de Ambiente y Desarrollo Sostenible, del Complejo de Páramos Los Nevados a escala 1:25</w:t>
      </w:r>
      <w:r w:rsidR="0008598B" w:rsidRPr="00CD6637">
        <w:rPr>
          <w:rFonts w:ascii="Times New Roman" w:hAnsi="Times New Roman" w:cs="Times New Roman"/>
          <w:sz w:val="24"/>
          <w:szCs w:val="24"/>
        </w:rPr>
        <w:t xml:space="preserve"> </w:t>
      </w:r>
      <w:r w:rsidRPr="00CD6637">
        <w:rPr>
          <w:rFonts w:ascii="Times New Roman" w:hAnsi="Times New Roman" w:cs="Times New Roman"/>
          <w:sz w:val="24"/>
          <w:szCs w:val="24"/>
        </w:rPr>
        <w:t>000.</w:t>
      </w:r>
      <w:r w:rsidR="0008598B" w:rsidRPr="00CD6637">
        <w:rPr>
          <w:rFonts w:ascii="Times New Roman" w:hAnsi="Times New Roman" w:cs="Times New Roman"/>
          <w:sz w:val="24"/>
          <w:szCs w:val="24"/>
        </w:rPr>
        <w:t xml:space="preserve"> Bogotá, Colombia. </w:t>
      </w:r>
      <w:hyperlink r:id="rId131" w:history="1">
        <w:r w:rsidR="0008598B" w:rsidRPr="00CD6637">
          <w:rPr>
            <w:rStyle w:val="Hipervnculo"/>
            <w:rFonts w:ascii="Times New Roman" w:hAnsi="Times New Roman" w:cs="Times New Roman"/>
            <w:sz w:val="24"/>
            <w:szCs w:val="24"/>
          </w:rPr>
          <w:t>http://repository.humboldt.org.co/bitstream/handle/20.500.11761/31549/DR_LosNevados.pdf?sequence=4&amp;isAllowed=y</w:t>
        </w:r>
      </w:hyperlink>
    </w:p>
    <w:p w14:paraId="5DC71E8B" w14:textId="77777777" w:rsidR="00E924FD" w:rsidRPr="00CD6637" w:rsidRDefault="00E924FD" w:rsidP="007E1EB7">
      <w:pPr>
        <w:spacing w:after="0" w:line="240" w:lineRule="auto"/>
        <w:ind w:left="284" w:hanging="720"/>
        <w:jc w:val="both"/>
        <w:rPr>
          <w:rFonts w:ascii="Times New Roman" w:hAnsi="Times New Roman" w:cs="Times New Roman"/>
          <w:sz w:val="24"/>
          <w:szCs w:val="24"/>
        </w:rPr>
      </w:pPr>
    </w:p>
    <w:p w14:paraId="0CB15CF9" w14:textId="5E117718" w:rsidR="00152BF5" w:rsidRPr="00CD6637" w:rsidRDefault="009F4AD5" w:rsidP="007E1EB7">
      <w:pPr>
        <w:spacing w:after="0" w:line="240" w:lineRule="auto"/>
        <w:ind w:left="284" w:hanging="720"/>
        <w:jc w:val="both"/>
        <w:rPr>
          <w:rStyle w:val="Hipervnculo"/>
          <w:rFonts w:ascii="Times New Roman" w:hAnsi="Times New Roman" w:cs="Times New Roman"/>
          <w:sz w:val="24"/>
          <w:szCs w:val="24"/>
        </w:rPr>
      </w:pPr>
      <w:proofErr w:type="spellStart"/>
      <w:r w:rsidRPr="00CD6637">
        <w:rPr>
          <w:rFonts w:ascii="Times New Roman" w:hAnsi="Times New Roman" w:cs="Times New Roman"/>
          <w:sz w:val="24"/>
          <w:szCs w:val="24"/>
        </w:rPr>
        <w:t>Landis</w:t>
      </w:r>
      <w:proofErr w:type="spellEnd"/>
      <w:r w:rsidR="00152BF5" w:rsidRPr="00CD6637">
        <w:rPr>
          <w:rFonts w:ascii="Times New Roman" w:hAnsi="Times New Roman" w:cs="Times New Roman"/>
          <w:sz w:val="24"/>
          <w:szCs w:val="24"/>
        </w:rPr>
        <w:t xml:space="preserve">, J. R., </w:t>
      </w:r>
      <w:r w:rsidR="0008598B" w:rsidRPr="00CD6637">
        <w:rPr>
          <w:rFonts w:ascii="Times New Roman" w:hAnsi="Times New Roman" w:cs="Times New Roman"/>
          <w:sz w:val="24"/>
          <w:szCs w:val="24"/>
        </w:rPr>
        <w:t>y</w:t>
      </w:r>
      <w:r w:rsidR="00152BF5" w:rsidRPr="00CD6637">
        <w:rPr>
          <w:rFonts w:ascii="Times New Roman" w:hAnsi="Times New Roman" w:cs="Times New Roman"/>
          <w:sz w:val="24"/>
          <w:szCs w:val="24"/>
        </w:rPr>
        <w:t xml:space="preserve"> Koch, G. G. (2006). </w:t>
      </w:r>
      <w:r w:rsidR="00152BF5" w:rsidRPr="00CD6637">
        <w:rPr>
          <w:rFonts w:ascii="Times New Roman" w:hAnsi="Times New Roman" w:cs="Times New Roman"/>
          <w:sz w:val="24"/>
          <w:szCs w:val="24"/>
          <w:lang w:val="en-US"/>
        </w:rPr>
        <w:t xml:space="preserve">The </w:t>
      </w:r>
      <w:r w:rsidR="0008598B" w:rsidRPr="00CD6637">
        <w:rPr>
          <w:rFonts w:ascii="Times New Roman" w:hAnsi="Times New Roman" w:cs="Times New Roman"/>
          <w:sz w:val="24"/>
          <w:szCs w:val="24"/>
          <w:lang w:val="en-US"/>
        </w:rPr>
        <w:t>m</w:t>
      </w:r>
      <w:r w:rsidR="00152BF5" w:rsidRPr="00CD6637">
        <w:rPr>
          <w:rFonts w:ascii="Times New Roman" w:hAnsi="Times New Roman" w:cs="Times New Roman"/>
          <w:sz w:val="24"/>
          <w:szCs w:val="24"/>
          <w:lang w:val="en-US"/>
        </w:rPr>
        <w:t xml:space="preserve">easurement of </w:t>
      </w:r>
      <w:r w:rsidR="0008598B" w:rsidRPr="00CD6637">
        <w:rPr>
          <w:rFonts w:ascii="Times New Roman" w:hAnsi="Times New Roman" w:cs="Times New Roman"/>
          <w:sz w:val="24"/>
          <w:szCs w:val="24"/>
          <w:lang w:val="en-US"/>
        </w:rPr>
        <w:t>o</w:t>
      </w:r>
      <w:r w:rsidR="00152BF5" w:rsidRPr="00CD6637">
        <w:rPr>
          <w:rFonts w:ascii="Times New Roman" w:hAnsi="Times New Roman" w:cs="Times New Roman"/>
          <w:sz w:val="24"/>
          <w:szCs w:val="24"/>
          <w:lang w:val="en-US"/>
        </w:rPr>
        <w:t xml:space="preserve">bserver </w:t>
      </w:r>
      <w:r w:rsidR="0008598B" w:rsidRPr="00CD6637">
        <w:rPr>
          <w:rFonts w:ascii="Times New Roman" w:hAnsi="Times New Roman" w:cs="Times New Roman"/>
          <w:sz w:val="24"/>
          <w:szCs w:val="24"/>
          <w:lang w:val="en-US"/>
        </w:rPr>
        <w:t>a</w:t>
      </w:r>
      <w:r w:rsidR="00152BF5" w:rsidRPr="00CD6637">
        <w:rPr>
          <w:rFonts w:ascii="Times New Roman" w:hAnsi="Times New Roman" w:cs="Times New Roman"/>
          <w:sz w:val="24"/>
          <w:szCs w:val="24"/>
          <w:lang w:val="en-US"/>
        </w:rPr>
        <w:t xml:space="preserve">greement for </w:t>
      </w:r>
      <w:r w:rsidR="0008598B" w:rsidRPr="00CD6637">
        <w:rPr>
          <w:rFonts w:ascii="Times New Roman" w:hAnsi="Times New Roman" w:cs="Times New Roman"/>
          <w:sz w:val="24"/>
          <w:szCs w:val="24"/>
          <w:lang w:val="en-US"/>
        </w:rPr>
        <w:t>c</w:t>
      </w:r>
      <w:r w:rsidR="00152BF5" w:rsidRPr="00CD6637">
        <w:rPr>
          <w:rFonts w:ascii="Times New Roman" w:hAnsi="Times New Roman" w:cs="Times New Roman"/>
          <w:sz w:val="24"/>
          <w:szCs w:val="24"/>
          <w:lang w:val="en-US"/>
        </w:rPr>
        <w:t xml:space="preserve">ategorical </w:t>
      </w:r>
      <w:r w:rsidR="0008598B" w:rsidRPr="00CD6637">
        <w:rPr>
          <w:rFonts w:ascii="Times New Roman" w:hAnsi="Times New Roman" w:cs="Times New Roman"/>
          <w:sz w:val="24"/>
          <w:szCs w:val="24"/>
          <w:lang w:val="en-US"/>
        </w:rPr>
        <w:t>d</w:t>
      </w:r>
      <w:r w:rsidR="00152BF5" w:rsidRPr="00CD6637">
        <w:rPr>
          <w:rFonts w:ascii="Times New Roman" w:hAnsi="Times New Roman" w:cs="Times New Roman"/>
          <w:sz w:val="24"/>
          <w:szCs w:val="24"/>
          <w:lang w:val="en-US"/>
        </w:rPr>
        <w:t xml:space="preserve">ata. </w:t>
      </w:r>
      <w:proofErr w:type="spellStart"/>
      <w:r w:rsidR="00152BF5" w:rsidRPr="00CD6637">
        <w:rPr>
          <w:rFonts w:ascii="Times New Roman" w:hAnsi="Times New Roman" w:cs="Times New Roman"/>
          <w:i/>
          <w:iCs/>
          <w:sz w:val="24"/>
          <w:szCs w:val="24"/>
        </w:rPr>
        <w:t>Biometrics</w:t>
      </w:r>
      <w:proofErr w:type="spellEnd"/>
      <w:r w:rsidR="00152BF5" w:rsidRPr="00CD6637">
        <w:rPr>
          <w:rFonts w:ascii="Times New Roman" w:hAnsi="Times New Roman" w:cs="Times New Roman"/>
          <w:sz w:val="24"/>
          <w:szCs w:val="24"/>
        </w:rPr>
        <w:t xml:space="preserve">, </w:t>
      </w:r>
      <w:r w:rsidR="00152BF5" w:rsidRPr="00CD6637">
        <w:rPr>
          <w:rFonts w:ascii="Times New Roman" w:hAnsi="Times New Roman" w:cs="Times New Roman"/>
          <w:i/>
          <w:iCs/>
          <w:sz w:val="24"/>
          <w:szCs w:val="24"/>
        </w:rPr>
        <w:t>33</w:t>
      </w:r>
      <w:r w:rsidR="00152BF5" w:rsidRPr="00CD6637">
        <w:rPr>
          <w:rFonts w:ascii="Times New Roman" w:hAnsi="Times New Roman" w:cs="Times New Roman"/>
          <w:sz w:val="24"/>
          <w:szCs w:val="24"/>
        </w:rPr>
        <w:t>(1), 159</w:t>
      </w:r>
      <w:r w:rsidR="0008598B" w:rsidRPr="00CD6637">
        <w:rPr>
          <w:rFonts w:ascii="Times New Roman" w:hAnsi="Times New Roman" w:cs="Times New Roman"/>
          <w:sz w:val="24"/>
          <w:szCs w:val="24"/>
        </w:rPr>
        <w:t>-174</w:t>
      </w:r>
      <w:r w:rsidR="00152BF5" w:rsidRPr="00CD6637">
        <w:rPr>
          <w:rFonts w:ascii="Times New Roman" w:hAnsi="Times New Roman" w:cs="Times New Roman"/>
          <w:sz w:val="24"/>
          <w:szCs w:val="24"/>
        </w:rPr>
        <w:t xml:space="preserve">. </w:t>
      </w:r>
      <w:hyperlink r:id="rId132" w:history="1">
        <w:r w:rsidR="0008598B" w:rsidRPr="00CD6637">
          <w:rPr>
            <w:rStyle w:val="Hipervnculo"/>
            <w:rFonts w:ascii="Times New Roman" w:hAnsi="Times New Roman" w:cs="Times New Roman"/>
            <w:sz w:val="24"/>
            <w:szCs w:val="24"/>
          </w:rPr>
          <w:t>https://doi.org/10.2307/2529310</w:t>
        </w:r>
      </w:hyperlink>
    </w:p>
    <w:p w14:paraId="7C6124FF" w14:textId="77777777" w:rsidR="00E924FD" w:rsidRPr="00CD6637" w:rsidRDefault="00E924FD" w:rsidP="007E1EB7">
      <w:pPr>
        <w:spacing w:after="0" w:line="240" w:lineRule="auto"/>
        <w:ind w:left="284" w:hanging="720"/>
        <w:jc w:val="both"/>
        <w:rPr>
          <w:rFonts w:ascii="Times New Roman" w:hAnsi="Times New Roman" w:cs="Times New Roman"/>
          <w:sz w:val="24"/>
          <w:szCs w:val="24"/>
        </w:rPr>
      </w:pPr>
    </w:p>
    <w:p w14:paraId="4E89EF2A" w14:textId="775A3EAA" w:rsidR="00D85F90" w:rsidRPr="00CD6637" w:rsidRDefault="00152BF5" w:rsidP="007E1EB7">
      <w:pPr>
        <w:spacing w:after="0" w:line="240" w:lineRule="auto"/>
        <w:ind w:left="284" w:hanging="720"/>
        <w:jc w:val="both"/>
        <w:rPr>
          <w:rStyle w:val="Hipervnculo"/>
          <w:rFonts w:ascii="Times New Roman" w:hAnsi="Times New Roman" w:cs="Times New Roman"/>
          <w:sz w:val="24"/>
          <w:szCs w:val="24"/>
        </w:rPr>
      </w:pPr>
      <w:proofErr w:type="spellStart"/>
      <w:r w:rsidRPr="00CD6637">
        <w:rPr>
          <w:rFonts w:ascii="Times New Roman" w:hAnsi="Times New Roman" w:cs="Times New Roman"/>
          <w:sz w:val="24"/>
          <w:szCs w:val="24"/>
        </w:rPr>
        <w:t>Larrote</w:t>
      </w:r>
      <w:proofErr w:type="spellEnd"/>
      <w:r w:rsidRPr="00CD6637">
        <w:rPr>
          <w:rFonts w:ascii="Times New Roman" w:hAnsi="Times New Roman" w:cs="Times New Roman"/>
          <w:sz w:val="24"/>
          <w:szCs w:val="24"/>
        </w:rPr>
        <w:t xml:space="preserve">-Parra, J. P., </w:t>
      </w:r>
      <w:r w:rsidR="0008598B" w:rsidRPr="00CD6637">
        <w:rPr>
          <w:rFonts w:ascii="Times New Roman" w:hAnsi="Times New Roman" w:cs="Times New Roman"/>
          <w:sz w:val="24"/>
          <w:szCs w:val="24"/>
        </w:rPr>
        <w:t>y</w:t>
      </w:r>
      <w:r w:rsidRPr="00CD6637">
        <w:rPr>
          <w:rFonts w:ascii="Times New Roman" w:hAnsi="Times New Roman" w:cs="Times New Roman"/>
          <w:sz w:val="24"/>
          <w:szCs w:val="24"/>
        </w:rPr>
        <w:t xml:space="preserve"> Corredor-Gil, L. P. </w:t>
      </w:r>
      <w:r w:rsidR="00151283">
        <w:rPr>
          <w:rFonts w:ascii="Times New Roman" w:hAnsi="Times New Roman" w:cs="Times New Roman"/>
          <w:sz w:val="24"/>
          <w:szCs w:val="24"/>
        </w:rPr>
        <w:t>(</w:t>
      </w:r>
      <w:r w:rsidRPr="00CD6637">
        <w:rPr>
          <w:rFonts w:ascii="Times New Roman" w:hAnsi="Times New Roman" w:cs="Times New Roman"/>
          <w:sz w:val="24"/>
          <w:szCs w:val="24"/>
        </w:rPr>
        <w:t>2010</w:t>
      </w:r>
      <w:r w:rsidR="00151283">
        <w:rPr>
          <w:rFonts w:ascii="Times New Roman" w:hAnsi="Times New Roman" w:cs="Times New Roman"/>
          <w:sz w:val="24"/>
          <w:szCs w:val="24"/>
        </w:rPr>
        <w:t>)</w:t>
      </w:r>
      <w:r w:rsidRPr="00CD6637">
        <w:rPr>
          <w:rFonts w:ascii="Times New Roman" w:hAnsi="Times New Roman" w:cs="Times New Roman"/>
          <w:sz w:val="24"/>
          <w:szCs w:val="24"/>
        </w:rPr>
        <w:t xml:space="preserve">. </w:t>
      </w:r>
      <w:r w:rsidR="0008598B" w:rsidRPr="00CD6637">
        <w:rPr>
          <w:rFonts w:ascii="Times New Roman" w:hAnsi="Times New Roman" w:cs="Times New Roman"/>
          <w:sz w:val="24"/>
          <w:szCs w:val="24"/>
        </w:rPr>
        <w:t xml:space="preserve">Monitoreo satelital de las coberturas de la tierra para la </w:t>
      </w:r>
      <w:r w:rsidR="00D85F90" w:rsidRPr="00CD6637">
        <w:rPr>
          <w:rFonts w:ascii="Times New Roman" w:hAnsi="Times New Roman" w:cs="Times New Roman"/>
          <w:sz w:val="24"/>
          <w:szCs w:val="24"/>
        </w:rPr>
        <w:t>caracterización</w:t>
      </w:r>
      <w:r w:rsidR="0008598B" w:rsidRPr="00CD6637">
        <w:rPr>
          <w:rFonts w:ascii="Times New Roman" w:hAnsi="Times New Roman" w:cs="Times New Roman"/>
          <w:sz w:val="24"/>
          <w:szCs w:val="24"/>
        </w:rPr>
        <w:t xml:space="preserve"> de indicadores de estado y </w:t>
      </w:r>
      <w:r w:rsidR="00D85F90" w:rsidRPr="00CD6637">
        <w:rPr>
          <w:rFonts w:ascii="Times New Roman" w:hAnsi="Times New Roman" w:cs="Times New Roman"/>
          <w:sz w:val="24"/>
          <w:szCs w:val="24"/>
        </w:rPr>
        <w:t>presión</w:t>
      </w:r>
      <w:r w:rsidR="0008598B" w:rsidRPr="00CD6637">
        <w:rPr>
          <w:rFonts w:ascii="Times New Roman" w:hAnsi="Times New Roman" w:cs="Times New Roman"/>
          <w:sz w:val="24"/>
          <w:szCs w:val="24"/>
        </w:rPr>
        <w:t xml:space="preserve"> en los parques nacionales naturales de </w:t>
      </w:r>
      <w:r w:rsidR="00D85F90" w:rsidRPr="00CD6637">
        <w:rPr>
          <w:rFonts w:ascii="Times New Roman" w:hAnsi="Times New Roman" w:cs="Times New Roman"/>
          <w:sz w:val="24"/>
          <w:szCs w:val="24"/>
        </w:rPr>
        <w:t>C</w:t>
      </w:r>
      <w:r w:rsidR="0008598B" w:rsidRPr="00CD6637">
        <w:rPr>
          <w:rFonts w:ascii="Times New Roman" w:hAnsi="Times New Roman" w:cs="Times New Roman"/>
          <w:sz w:val="24"/>
          <w:szCs w:val="24"/>
        </w:rPr>
        <w:t>olombia</w:t>
      </w:r>
      <w:r w:rsidRPr="00CD6637">
        <w:rPr>
          <w:rFonts w:ascii="Times New Roman" w:hAnsi="Times New Roman" w:cs="Times New Roman"/>
          <w:sz w:val="24"/>
          <w:szCs w:val="24"/>
        </w:rPr>
        <w:t>.</w:t>
      </w:r>
      <w:r w:rsidR="00D85F90" w:rsidRPr="00CD6637">
        <w:rPr>
          <w:rFonts w:ascii="Times New Roman" w:hAnsi="Times New Roman" w:cs="Times New Roman"/>
          <w:sz w:val="24"/>
          <w:szCs w:val="24"/>
        </w:rPr>
        <w:t xml:space="preserve"> Bogotá, Colombia. </w:t>
      </w:r>
      <w:hyperlink r:id="rId133" w:history="1">
        <w:r w:rsidR="00D85F90" w:rsidRPr="00CD6637">
          <w:rPr>
            <w:rStyle w:val="Hipervnculo"/>
            <w:rFonts w:ascii="Times New Roman" w:hAnsi="Times New Roman" w:cs="Times New Roman"/>
            <w:sz w:val="24"/>
            <w:szCs w:val="24"/>
          </w:rPr>
          <w:t>https://www.parquesnacionales.gov.co/portal/wp-content/uploads/2015/04/MONITOREO-COBERTURAS-PNN-2010-2012_Final.pdf</w:t>
        </w:r>
      </w:hyperlink>
    </w:p>
    <w:p w14:paraId="4F749095" w14:textId="77777777" w:rsidR="00E924FD" w:rsidRPr="00CD6637" w:rsidRDefault="00E924FD" w:rsidP="007E1EB7">
      <w:pPr>
        <w:spacing w:after="0" w:line="240" w:lineRule="auto"/>
        <w:ind w:left="284" w:hanging="720"/>
        <w:jc w:val="both"/>
        <w:rPr>
          <w:rFonts w:ascii="Times New Roman" w:hAnsi="Times New Roman" w:cs="Times New Roman"/>
          <w:sz w:val="24"/>
          <w:szCs w:val="24"/>
        </w:rPr>
      </w:pPr>
    </w:p>
    <w:p w14:paraId="7362C7DC" w14:textId="45DB719B" w:rsidR="00152BF5" w:rsidRPr="00CD6637" w:rsidRDefault="00152BF5" w:rsidP="007E1EB7">
      <w:pPr>
        <w:spacing w:after="0" w:line="240" w:lineRule="auto"/>
        <w:ind w:left="284" w:hanging="720"/>
        <w:jc w:val="both"/>
        <w:rPr>
          <w:rStyle w:val="Hipervnculo"/>
          <w:rFonts w:ascii="Times New Roman" w:hAnsi="Times New Roman" w:cs="Times New Roman"/>
          <w:sz w:val="24"/>
          <w:szCs w:val="24"/>
          <w:lang w:val="en-US"/>
        </w:rPr>
      </w:pPr>
      <w:proofErr w:type="spellStart"/>
      <w:r w:rsidRPr="00CD6637">
        <w:rPr>
          <w:rFonts w:ascii="Times New Roman" w:hAnsi="Times New Roman" w:cs="Times New Roman"/>
          <w:sz w:val="24"/>
          <w:szCs w:val="24"/>
        </w:rPr>
        <w:t>Llambí</w:t>
      </w:r>
      <w:proofErr w:type="spellEnd"/>
      <w:r w:rsidRPr="00CD6637">
        <w:rPr>
          <w:rFonts w:ascii="Times New Roman" w:hAnsi="Times New Roman" w:cs="Times New Roman"/>
          <w:sz w:val="24"/>
          <w:szCs w:val="24"/>
        </w:rPr>
        <w:t xml:space="preserve">, L. D., Becerra, M. T., </w:t>
      </w:r>
      <w:proofErr w:type="spellStart"/>
      <w:r w:rsidRPr="00CD6637">
        <w:rPr>
          <w:rFonts w:ascii="Times New Roman" w:hAnsi="Times New Roman" w:cs="Times New Roman"/>
          <w:sz w:val="24"/>
          <w:szCs w:val="24"/>
        </w:rPr>
        <w:t>Peralvo</w:t>
      </w:r>
      <w:proofErr w:type="spellEnd"/>
      <w:r w:rsidRPr="00CD6637">
        <w:rPr>
          <w:rFonts w:ascii="Times New Roman" w:hAnsi="Times New Roman" w:cs="Times New Roman"/>
          <w:sz w:val="24"/>
          <w:szCs w:val="24"/>
        </w:rPr>
        <w:t xml:space="preserve">, M., Avella, A., </w:t>
      </w:r>
      <w:proofErr w:type="spellStart"/>
      <w:r w:rsidRPr="00CD6637">
        <w:rPr>
          <w:rFonts w:ascii="Times New Roman" w:hAnsi="Times New Roman" w:cs="Times New Roman"/>
          <w:sz w:val="24"/>
          <w:szCs w:val="24"/>
        </w:rPr>
        <w:t>Baruffol</w:t>
      </w:r>
      <w:proofErr w:type="spellEnd"/>
      <w:r w:rsidRPr="00CD6637">
        <w:rPr>
          <w:rFonts w:ascii="Times New Roman" w:hAnsi="Times New Roman" w:cs="Times New Roman"/>
          <w:sz w:val="24"/>
          <w:szCs w:val="24"/>
        </w:rPr>
        <w:t xml:space="preserve">, M., </w:t>
      </w:r>
      <w:r w:rsidR="00D85F90" w:rsidRPr="00CD6637">
        <w:rPr>
          <w:rFonts w:ascii="Times New Roman" w:hAnsi="Times New Roman" w:cs="Times New Roman"/>
          <w:sz w:val="24"/>
          <w:szCs w:val="24"/>
        </w:rPr>
        <w:t>y</w:t>
      </w:r>
      <w:r w:rsidRPr="00CD6637">
        <w:rPr>
          <w:rFonts w:ascii="Times New Roman" w:hAnsi="Times New Roman" w:cs="Times New Roman"/>
          <w:sz w:val="24"/>
          <w:szCs w:val="24"/>
        </w:rPr>
        <w:t xml:space="preserve"> Flores, L. J. (2019). </w:t>
      </w:r>
      <w:r w:rsidRPr="00CD6637">
        <w:rPr>
          <w:rFonts w:ascii="Times New Roman" w:hAnsi="Times New Roman" w:cs="Times New Roman"/>
          <w:sz w:val="24"/>
          <w:szCs w:val="24"/>
          <w:lang w:val="en-US"/>
        </w:rPr>
        <w:t xml:space="preserve">Monitoring biodiversity and ecosystem services in Colombia’s high Andean ecosystems: toward an integrated strategy. </w:t>
      </w:r>
      <w:r w:rsidRPr="00CD6637">
        <w:rPr>
          <w:rFonts w:ascii="Times New Roman" w:hAnsi="Times New Roman" w:cs="Times New Roman"/>
          <w:i/>
          <w:iCs/>
          <w:sz w:val="24"/>
          <w:szCs w:val="24"/>
          <w:lang w:val="en-US"/>
        </w:rPr>
        <w:t>Mountain Research and Development</w:t>
      </w:r>
      <w:r w:rsidRPr="00CD6637">
        <w:rPr>
          <w:rFonts w:ascii="Times New Roman" w:hAnsi="Times New Roman" w:cs="Times New Roman"/>
          <w:sz w:val="24"/>
          <w:szCs w:val="24"/>
          <w:lang w:val="en-US"/>
        </w:rPr>
        <w:t>, 39(3), 8</w:t>
      </w:r>
      <w:r w:rsidR="00D85F90" w:rsidRPr="00CD6637">
        <w:rPr>
          <w:rFonts w:ascii="Times New Roman" w:hAnsi="Times New Roman" w:cs="Times New Roman"/>
          <w:sz w:val="24"/>
          <w:szCs w:val="24"/>
          <w:lang w:val="en-US"/>
        </w:rPr>
        <w:t>-</w:t>
      </w:r>
      <w:r w:rsidRPr="00CD6637">
        <w:rPr>
          <w:rFonts w:ascii="Times New Roman" w:hAnsi="Times New Roman" w:cs="Times New Roman"/>
          <w:sz w:val="24"/>
          <w:szCs w:val="24"/>
          <w:lang w:val="en-US"/>
        </w:rPr>
        <w:t xml:space="preserve">20. </w:t>
      </w:r>
      <w:hyperlink r:id="rId134" w:history="1">
        <w:r w:rsidR="00D85F90" w:rsidRPr="00CD6637">
          <w:rPr>
            <w:rStyle w:val="Hipervnculo"/>
            <w:rFonts w:ascii="Times New Roman" w:hAnsi="Times New Roman" w:cs="Times New Roman"/>
            <w:sz w:val="24"/>
            <w:szCs w:val="24"/>
            <w:lang w:val="en-US"/>
          </w:rPr>
          <w:t>https://doi.org/10.1659/MRD-JOURNAL-D-19-00020.1</w:t>
        </w:r>
      </w:hyperlink>
    </w:p>
    <w:p w14:paraId="0EA21A1C" w14:textId="77777777" w:rsidR="00E924FD" w:rsidRPr="00CD6637" w:rsidRDefault="00E924FD" w:rsidP="007E1EB7">
      <w:pPr>
        <w:spacing w:after="0" w:line="240" w:lineRule="auto"/>
        <w:ind w:left="284" w:hanging="720"/>
        <w:jc w:val="both"/>
        <w:rPr>
          <w:rFonts w:ascii="Times New Roman" w:hAnsi="Times New Roman" w:cs="Times New Roman"/>
          <w:sz w:val="24"/>
          <w:szCs w:val="24"/>
          <w:lang w:val="en-US"/>
        </w:rPr>
      </w:pPr>
    </w:p>
    <w:p w14:paraId="2F9A260E" w14:textId="532D9F28" w:rsidR="00152BF5" w:rsidRPr="00CD6637" w:rsidRDefault="00152BF5" w:rsidP="007E1EB7">
      <w:pPr>
        <w:spacing w:after="0" w:line="240" w:lineRule="auto"/>
        <w:ind w:left="284" w:hanging="720"/>
        <w:jc w:val="both"/>
        <w:rPr>
          <w:rFonts w:ascii="Times New Roman" w:hAnsi="Times New Roman" w:cs="Times New Roman"/>
          <w:sz w:val="24"/>
          <w:szCs w:val="24"/>
        </w:rPr>
      </w:pPr>
      <w:r w:rsidRPr="00CD6637">
        <w:rPr>
          <w:rFonts w:ascii="Times New Roman" w:hAnsi="Times New Roman" w:cs="Times New Roman"/>
          <w:sz w:val="24"/>
          <w:szCs w:val="24"/>
        </w:rPr>
        <w:t xml:space="preserve">Melo, L., </w:t>
      </w:r>
      <w:r w:rsidR="00D85F90" w:rsidRPr="00CD6637">
        <w:rPr>
          <w:rFonts w:ascii="Times New Roman" w:hAnsi="Times New Roman" w:cs="Times New Roman"/>
          <w:sz w:val="24"/>
          <w:szCs w:val="24"/>
        </w:rPr>
        <w:t>y</w:t>
      </w:r>
      <w:r w:rsidRPr="00CD6637">
        <w:rPr>
          <w:rFonts w:ascii="Times New Roman" w:hAnsi="Times New Roman" w:cs="Times New Roman"/>
          <w:sz w:val="24"/>
          <w:szCs w:val="24"/>
        </w:rPr>
        <w:t xml:space="preserve"> Camacho, M. (2005). </w:t>
      </w:r>
      <w:r w:rsidRPr="00CD6637">
        <w:rPr>
          <w:rFonts w:ascii="Times New Roman" w:hAnsi="Times New Roman" w:cs="Times New Roman"/>
          <w:i/>
          <w:iCs/>
          <w:sz w:val="24"/>
          <w:szCs w:val="24"/>
        </w:rPr>
        <w:t>Interpretación visual de imágenes de sensores remotos y su aplicación en levantamientos de cobertura y uso de la tierra</w:t>
      </w:r>
      <w:r w:rsidRPr="00CD6637">
        <w:rPr>
          <w:rFonts w:ascii="Times New Roman" w:hAnsi="Times New Roman" w:cs="Times New Roman"/>
          <w:sz w:val="24"/>
          <w:szCs w:val="24"/>
        </w:rPr>
        <w:t>.</w:t>
      </w:r>
      <w:r w:rsidR="00D85F90" w:rsidRPr="00CD6637">
        <w:rPr>
          <w:rFonts w:ascii="Times New Roman" w:hAnsi="Times New Roman" w:cs="Times New Roman"/>
          <w:sz w:val="24"/>
          <w:szCs w:val="24"/>
        </w:rPr>
        <w:t xml:space="preserve"> Colombia: </w:t>
      </w:r>
      <w:r w:rsidR="007011FD" w:rsidRPr="00CD6637">
        <w:rPr>
          <w:rFonts w:ascii="Times New Roman" w:hAnsi="Times New Roman" w:cs="Times New Roman"/>
          <w:sz w:val="24"/>
          <w:szCs w:val="24"/>
        </w:rPr>
        <w:t>Instituto Geográfico Agustín Codazzi.</w:t>
      </w:r>
      <w:r w:rsidR="00E86D92" w:rsidRPr="00CD6637">
        <w:rPr>
          <w:rFonts w:ascii="Times New Roman" w:hAnsi="Times New Roman" w:cs="Times New Roman"/>
          <w:sz w:val="24"/>
          <w:szCs w:val="24"/>
        </w:rPr>
        <w:t xml:space="preserve"> </w:t>
      </w:r>
      <w:hyperlink r:id="rId135" w:history="1">
        <w:r w:rsidR="00E86D92" w:rsidRPr="00CD6637">
          <w:rPr>
            <w:rStyle w:val="Hipervnculo"/>
            <w:rFonts w:ascii="Times New Roman" w:hAnsi="Times New Roman" w:cs="Times New Roman"/>
            <w:sz w:val="24"/>
            <w:szCs w:val="24"/>
          </w:rPr>
          <w:t>http://documentacion.ideam.gov.co/cgi-bin/koha/opac-detail.pl?biblionumber=9657&amp;shelfbrowse_itemnumber=10235#holdings</w:t>
        </w:r>
      </w:hyperlink>
    </w:p>
    <w:p w14:paraId="26BB73E9" w14:textId="77777777" w:rsidR="00E924FD" w:rsidRPr="00CD6637" w:rsidRDefault="00E924FD" w:rsidP="007E1EB7">
      <w:pPr>
        <w:spacing w:after="0" w:line="240" w:lineRule="auto"/>
        <w:ind w:left="284" w:hanging="720"/>
        <w:jc w:val="both"/>
        <w:rPr>
          <w:rFonts w:ascii="Times New Roman" w:hAnsi="Times New Roman" w:cs="Times New Roman"/>
          <w:sz w:val="24"/>
          <w:szCs w:val="24"/>
        </w:rPr>
      </w:pPr>
    </w:p>
    <w:p w14:paraId="47B2A68D" w14:textId="4CCA6C2A" w:rsidR="00152BF5" w:rsidRPr="00CD6637" w:rsidRDefault="00152BF5" w:rsidP="007E1EB7">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Nieto</w:t>
      </w:r>
      <w:r w:rsidR="00894E61">
        <w:rPr>
          <w:rFonts w:ascii="Times New Roman" w:hAnsi="Times New Roman" w:cs="Times New Roman"/>
          <w:sz w:val="24"/>
          <w:szCs w:val="24"/>
        </w:rPr>
        <w:t>,</w:t>
      </w:r>
      <w:r w:rsidRPr="00CD6637">
        <w:rPr>
          <w:rFonts w:ascii="Times New Roman" w:hAnsi="Times New Roman" w:cs="Times New Roman"/>
          <w:sz w:val="24"/>
          <w:szCs w:val="24"/>
        </w:rPr>
        <w:t xml:space="preserve"> C., Jiménez N., </w:t>
      </w:r>
      <w:r w:rsidR="00D85F90" w:rsidRPr="00CD6637">
        <w:rPr>
          <w:rFonts w:ascii="Times New Roman" w:hAnsi="Times New Roman" w:cs="Times New Roman"/>
          <w:sz w:val="24"/>
          <w:szCs w:val="24"/>
        </w:rPr>
        <w:t>y</w:t>
      </w:r>
      <w:r w:rsidRPr="00CD6637">
        <w:rPr>
          <w:rFonts w:ascii="Times New Roman" w:hAnsi="Times New Roman" w:cs="Times New Roman"/>
          <w:sz w:val="24"/>
          <w:szCs w:val="24"/>
        </w:rPr>
        <w:t xml:space="preserve"> Nieto R., M. (2016). Variación de coberturas forestales y ocupación del territorio en el municipio de Armenia 1939-1999. </w:t>
      </w:r>
      <w:r w:rsidRPr="00CD6637">
        <w:rPr>
          <w:rFonts w:ascii="Times New Roman" w:hAnsi="Times New Roman" w:cs="Times New Roman"/>
          <w:i/>
          <w:iCs/>
          <w:sz w:val="24"/>
          <w:szCs w:val="24"/>
        </w:rPr>
        <w:t>Luna Azul</w:t>
      </w:r>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42</w:t>
      </w:r>
      <w:r w:rsidRPr="00CD6637">
        <w:rPr>
          <w:rFonts w:ascii="Times New Roman" w:hAnsi="Times New Roman" w:cs="Times New Roman"/>
          <w:sz w:val="24"/>
          <w:szCs w:val="24"/>
        </w:rPr>
        <w:t>, 319</w:t>
      </w:r>
      <w:r w:rsidR="00D85F90" w:rsidRPr="00CD6637">
        <w:rPr>
          <w:rFonts w:ascii="Times New Roman" w:hAnsi="Times New Roman" w:cs="Times New Roman"/>
          <w:sz w:val="24"/>
          <w:szCs w:val="24"/>
        </w:rPr>
        <w:t>-</w:t>
      </w:r>
      <w:r w:rsidRPr="00CD6637">
        <w:rPr>
          <w:rFonts w:ascii="Times New Roman" w:hAnsi="Times New Roman" w:cs="Times New Roman"/>
          <w:sz w:val="24"/>
          <w:szCs w:val="24"/>
        </w:rPr>
        <w:t xml:space="preserve">340. </w:t>
      </w:r>
      <w:hyperlink r:id="rId136" w:history="1">
        <w:r w:rsidR="00D85F90" w:rsidRPr="00CD6637">
          <w:rPr>
            <w:rStyle w:val="Hipervnculo"/>
            <w:rFonts w:ascii="Times New Roman" w:hAnsi="Times New Roman" w:cs="Times New Roman"/>
            <w:sz w:val="24"/>
            <w:szCs w:val="24"/>
          </w:rPr>
          <w:t>https://doi.org/10.17151/luaz.2016.42.19</w:t>
        </w:r>
      </w:hyperlink>
    </w:p>
    <w:p w14:paraId="0118BFFE" w14:textId="77777777" w:rsidR="00E924FD" w:rsidRPr="00CD6637" w:rsidRDefault="00E924FD" w:rsidP="007E1EB7">
      <w:pPr>
        <w:spacing w:after="0" w:line="240" w:lineRule="auto"/>
        <w:ind w:left="284" w:hanging="720"/>
        <w:jc w:val="both"/>
        <w:rPr>
          <w:rFonts w:ascii="Times New Roman" w:hAnsi="Times New Roman" w:cs="Times New Roman"/>
          <w:sz w:val="24"/>
          <w:szCs w:val="24"/>
        </w:rPr>
      </w:pPr>
    </w:p>
    <w:p w14:paraId="2BAC434B" w14:textId="560003C7" w:rsidR="00152BF5" w:rsidRPr="00CD6637" w:rsidRDefault="00152BF5" w:rsidP="007E1EB7">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Parques Nacionales Naturales</w:t>
      </w:r>
      <w:r w:rsidR="00D85F90" w:rsidRPr="00CD6637">
        <w:rPr>
          <w:rFonts w:ascii="Times New Roman" w:hAnsi="Times New Roman" w:cs="Times New Roman"/>
          <w:sz w:val="24"/>
          <w:szCs w:val="24"/>
        </w:rPr>
        <w:t xml:space="preserve"> [PNN]</w:t>
      </w:r>
      <w:r w:rsidR="00894E61">
        <w:rPr>
          <w:rFonts w:ascii="Times New Roman" w:hAnsi="Times New Roman" w:cs="Times New Roman"/>
          <w:sz w:val="24"/>
          <w:szCs w:val="24"/>
        </w:rPr>
        <w:t>.</w:t>
      </w:r>
      <w:r w:rsidRPr="00CD6637">
        <w:rPr>
          <w:rFonts w:ascii="Times New Roman" w:hAnsi="Times New Roman" w:cs="Times New Roman"/>
          <w:sz w:val="24"/>
          <w:szCs w:val="24"/>
        </w:rPr>
        <w:t xml:space="preserve"> </w:t>
      </w:r>
      <w:r w:rsidR="00894E61">
        <w:rPr>
          <w:rFonts w:ascii="Times New Roman" w:hAnsi="Times New Roman" w:cs="Times New Roman"/>
          <w:sz w:val="24"/>
          <w:szCs w:val="24"/>
        </w:rPr>
        <w:t>(</w:t>
      </w:r>
      <w:r w:rsidRPr="00CD6637">
        <w:rPr>
          <w:rFonts w:ascii="Times New Roman" w:hAnsi="Times New Roman" w:cs="Times New Roman"/>
          <w:sz w:val="24"/>
          <w:szCs w:val="24"/>
        </w:rPr>
        <w:t>2017</w:t>
      </w:r>
      <w:r w:rsidR="00894E61">
        <w:rPr>
          <w:rFonts w:ascii="Times New Roman" w:hAnsi="Times New Roman" w:cs="Times New Roman"/>
          <w:sz w:val="24"/>
          <w:szCs w:val="24"/>
        </w:rPr>
        <w:t>)</w:t>
      </w:r>
      <w:r w:rsidRPr="00CD6637">
        <w:rPr>
          <w:rFonts w:ascii="Times New Roman" w:hAnsi="Times New Roman" w:cs="Times New Roman"/>
          <w:sz w:val="24"/>
          <w:szCs w:val="24"/>
        </w:rPr>
        <w:t>. Plan de manejo 2017-2022 Parque Nacional Natural los Nevados</w:t>
      </w:r>
      <w:r w:rsidR="00D85F90" w:rsidRPr="00CD6637">
        <w:rPr>
          <w:rFonts w:ascii="Times New Roman" w:hAnsi="Times New Roman" w:cs="Times New Roman"/>
          <w:sz w:val="24"/>
          <w:szCs w:val="24"/>
        </w:rPr>
        <w:t xml:space="preserve">, Manizales, Colombia. </w:t>
      </w:r>
      <w:hyperlink r:id="rId137" w:history="1">
        <w:r w:rsidR="00D85F90" w:rsidRPr="00CD6637">
          <w:rPr>
            <w:rStyle w:val="Hipervnculo"/>
            <w:rFonts w:ascii="Times New Roman" w:hAnsi="Times New Roman" w:cs="Times New Roman"/>
            <w:sz w:val="24"/>
            <w:szCs w:val="24"/>
          </w:rPr>
          <w:t>https://www.parquesnacionales.gov.co/portal/wp-content/uploads/2020/10/plan-de-manejo-pnn-los-nevados.pdf</w:t>
        </w:r>
      </w:hyperlink>
    </w:p>
    <w:p w14:paraId="28BC22CA" w14:textId="77777777" w:rsidR="00E924FD" w:rsidRPr="00CD6637" w:rsidRDefault="00E924FD" w:rsidP="007E1EB7">
      <w:pPr>
        <w:spacing w:after="0" w:line="240" w:lineRule="auto"/>
        <w:ind w:left="284" w:hanging="720"/>
        <w:jc w:val="both"/>
        <w:rPr>
          <w:rFonts w:ascii="Times New Roman" w:hAnsi="Times New Roman" w:cs="Times New Roman"/>
          <w:sz w:val="24"/>
          <w:szCs w:val="24"/>
        </w:rPr>
      </w:pPr>
    </w:p>
    <w:p w14:paraId="24EF2134" w14:textId="17561E5E" w:rsidR="00D85F90" w:rsidRPr="00CD6637" w:rsidRDefault="00152BF5" w:rsidP="007E1EB7">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 xml:space="preserve">Peña-González, N. </w:t>
      </w:r>
      <w:r w:rsidR="00894E61">
        <w:rPr>
          <w:rFonts w:ascii="Times New Roman" w:hAnsi="Times New Roman" w:cs="Times New Roman"/>
          <w:sz w:val="24"/>
          <w:szCs w:val="24"/>
        </w:rPr>
        <w:t>(</w:t>
      </w:r>
      <w:r w:rsidRPr="00CD6637">
        <w:rPr>
          <w:rFonts w:ascii="Times New Roman" w:hAnsi="Times New Roman" w:cs="Times New Roman"/>
          <w:sz w:val="24"/>
          <w:szCs w:val="24"/>
        </w:rPr>
        <w:t>2017</w:t>
      </w:r>
      <w:r w:rsidR="00894E61">
        <w:rPr>
          <w:rFonts w:ascii="Times New Roman" w:hAnsi="Times New Roman" w:cs="Times New Roman"/>
          <w:sz w:val="24"/>
          <w:szCs w:val="24"/>
        </w:rPr>
        <w:t>)</w:t>
      </w:r>
      <w:r w:rsidRPr="00CD6637">
        <w:rPr>
          <w:rFonts w:ascii="Times New Roman" w:hAnsi="Times New Roman" w:cs="Times New Roman"/>
          <w:sz w:val="24"/>
          <w:szCs w:val="24"/>
        </w:rPr>
        <w:t xml:space="preserve">. Síntesis y análisis de bibliografía sobre: procesos de restauración ecológica en áreas donde se ha implementado aislamiento perimetral como técnica de restauración en el PNN los Nevados. </w:t>
      </w:r>
      <w:r w:rsidR="00D85F90" w:rsidRPr="00CD6637">
        <w:rPr>
          <w:rFonts w:ascii="Times New Roman" w:hAnsi="Times New Roman" w:cs="Times New Roman"/>
          <w:sz w:val="24"/>
          <w:szCs w:val="24"/>
        </w:rPr>
        <w:t xml:space="preserve">Bogotá, Colombia. </w:t>
      </w:r>
      <w:hyperlink r:id="rId138" w:history="1">
        <w:r w:rsidR="009A1D02" w:rsidRPr="00CD6637">
          <w:rPr>
            <w:rStyle w:val="Hipervnculo"/>
            <w:rFonts w:ascii="Times New Roman" w:hAnsi="Times New Roman" w:cs="Times New Roman"/>
            <w:sz w:val="24"/>
            <w:szCs w:val="24"/>
          </w:rPr>
          <w:t>http://repository.humboldt.org.co/bitstream/handle/20.500.11761/32949/17-011PS%20Pe%C3%B1a%20Natalia-Prod-2.pdf?sequence=1&amp;isAllowed=y</w:t>
        </w:r>
      </w:hyperlink>
    </w:p>
    <w:p w14:paraId="1EBBB4BF" w14:textId="77777777" w:rsidR="00E924FD" w:rsidRPr="00CD6637" w:rsidRDefault="00E924FD" w:rsidP="007E1EB7">
      <w:pPr>
        <w:spacing w:after="0" w:line="240" w:lineRule="auto"/>
        <w:ind w:left="284" w:hanging="720"/>
        <w:jc w:val="both"/>
        <w:rPr>
          <w:rFonts w:ascii="Times New Roman" w:hAnsi="Times New Roman" w:cs="Times New Roman"/>
          <w:sz w:val="24"/>
          <w:szCs w:val="24"/>
        </w:rPr>
      </w:pPr>
    </w:p>
    <w:p w14:paraId="79CCE0DA" w14:textId="11E3948E" w:rsidR="00152BF5" w:rsidRPr="00CD6637" w:rsidRDefault="00152BF5" w:rsidP="007E1EB7">
      <w:pPr>
        <w:spacing w:after="0" w:line="240" w:lineRule="auto"/>
        <w:ind w:left="284" w:hanging="720"/>
        <w:jc w:val="both"/>
        <w:rPr>
          <w:rStyle w:val="Hipervnculo"/>
          <w:rFonts w:ascii="Times New Roman" w:hAnsi="Times New Roman" w:cs="Times New Roman"/>
          <w:sz w:val="24"/>
          <w:szCs w:val="24"/>
          <w:lang w:val="en-US"/>
        </w:rPr>
      </w:pPr>
      <w:r w:rsidRPr="00CD6637">
        <w:rPr>
          <w:rFonts w:ascii="Times New Roman" w:hAnsi="Times New Roman" w:cs="Times New Roman"/>
          <w:sz w:val="24"/>
          <w:szCs w:val="24"/>
          <w:lang w:val="en-US"/>
        </w:rPr>
        <w:t xml:space="preserve">Planet. </w:t>
      </w:r>
      <w:r w:rsidR="00D76D60">
        <w:rPr>
          <w:rFonts w:ascii="Times New Roman" w:hAnsi="Times New Roman" w:cs="Times New Roman"/>
          <w:sz w:val="24"/>
          <w:szCs w:val="24"/>
          <w:lang w:val="en-US"/>
        </w:rPr>
        <w:t>(</w:t>
      </w:r>
      <w:r w:rsidRPr="00CD6637">
        <w:rPr>
          <w:rFonts w:ascii="Times New Roman" w:hAnsi="Times New Roman" w:cs="Times New Roman"/>
          <w:sz w:val="24"/>
          <w:szCs w:val="24"/>
          <w:lang w:val="en-US"/>
        </w:rPr>
        <w:t>2016</w:t>
      </w:r>
      <w:r w:rsidR="00D76D60">
        <w:rPr>
          <w:rFonts w:ascii="Times New Roman" w:hAnsi="Times New Roman" w:cs="Times New Roman"/>
          <w:sz w:val="24"/>
          <w:szCs w:val="24"/>
          <w:lang w:val="en-US"/>
        </w:rPr>
        <w:t>)</w:t>
      </w:r>
      <w:r w:rsidRPr="00CD6637">
        <w:rPr>
          <w:rFonts w:ascii="Times New Roman" w:hAnsi="Times New Roman" w:cs="Times New Roman"/>
          <w:sz w:val="24"/>
          <w:szCs w:val="24"/>
          <w:lang w:val="en-US"/>
        </w:rPr>
        <w:t xml:space="preserve">. Satellite Imagery product specifications. Version 6.1. </w:t>
      </w:r>
      <w:r w:rsidR="009A1D02" w:rsidRPr="00CD6637">
        <w:rPr>
          <w:rFonts w:ascii="Times New Roman" w:hAnsi="Times New Roman" w:cs="Times New Roman"/>
          <w:sz w:val="24"/>
          <w:szCs w:val="24"/>
          <w:lang w:val="en-US"/>
        </w:rPr>
        <w:t xml:space="preserve">Berlin, </w:t>
      </w:r>
      <w:proofErr w:type="spellStart"/>
      <w:r w:rsidR="009A1D02" w:rsidRPr="00CD6637">
        <w:rPr>
          <w:rFonts w:ascii="Times New Roman" w:hAnsi="Times New Roman" w:cs="Times New Roman"/>
          <w:sz w:val="24"/>
          <w:szCs w:val="24"/>
          <w:lang w:val="en-US"/>
        </w:rPr>
        <w:t>Alemania</w:t>
      </w:r>
      <w:proofErr w:type="spellEnd"/>
      <w:r w:rsidR="009A1D02" w:rsidRPr="00CD6637">
        <w:rPr>
          <w:rFonts w:ascii="Times New Roman" w:hAnsi="Times New Roman" w:cs="Times New Roman"/>
          <w:sz w:val="24"/>
          <w:szCs w:val="24"/>
          <w:lang w:val="en-US"/>
        </w:rPr>
        <w:t xml:space="preserve"> </w:t>
      </w:r>
      <w:hyperlink r:id="rId139" w:history="1">
        <w:r w:rsidR="009A1D02" w:rsidRPr="00CD6637">
          <w:rPr>
            <w:rStyle w:val="Hipervnculo"/>
            <w:rFonts w:ascii="Times New Roman" w:hAnsi="Times New Roman" w:cs="Times New Roman"/>
            <w:sz w:val="24"/>
            <w:szCs w:val="24"/>
            <w:lang w:val="en-US"/>
          </w:rPr>
          <w:t>https://assets.planet.com/docs/1601.RapidEye.Image.Product.Specs_Jan16_V6.1_ENG.pdf</w:t>
        </w:r>
      </w:hyperlink>
    </w:p>
    <w:p w14:paraId="1F7E0CFB" w14:textId="77777777" w:rsidR="00E924FD" w:rsidRPr="00CD6637" w:rsidRDefault="00E924FD" w:rsidP="007E1EB7">
      <w:pPr>
        <w:spacing w:after="0" w:line="240" w:lineRule="auto"/>
        <w:ind w:left="284" w:hanging="720"/>
        <w:jc w:val="both"/>
        <w:rPr>
          <w:rFonts w:ascii="Times New Roman" w:hAnsi="Times New Roman" w:cs="Times New Roman"/>
          <w:sz w:val="24"/>
          <w:szCs w:val="24"/>
          <w:lang w:val="en-US"/>
        </w:rPr>
      </w:pPr>
    </w:p>
    <w:p w14:paraId="43DB094D" w14:textId="41C4C383" w:rsidR="00152BF5" w:rsidRPr="00CD6637" w:rsidRDefault="00152BF5" w:rsidP="007E1EB7">
      <w:pPr>
        <w:spacing w:after="0" w:line="240" w:lineRule="auto"/>
        <w:ind w:left="284" w:hanging="720"/>
        <w:jc w:val="both"/>
        <w:rPr>
          <w:rFonts w:ascii="Times New Roman" w:hAnsi="Times New Roman" w:cs="Times New Roman"/>
          <w:sz w:val="24"/>
          <w:szCs w:val="24"/>
        </w:rPr>
      </w:pPr>
      <w:proofErr w:type="spellStart"/>
      <w:r w:rsidRPr="00CD6637">
        <w:rPr>
          <w:rFonts w:ascii="Times New Roman" w:hAnsi="Times New Roman" w:cs="Times New Roman"/>
          <w:sz w:val="24"/>
          <w:szCs w:val="24"/>
        </w:rPr>
        <w:t>Salitchev</w:t>
      </w:r>
      <w:proofErr w:type="spellEnd"/>
      <w:r w:rsidRPr="00CD6637">
        <w:rPr>
          <w:rFonts w:ascii="Times New Roman" w:hAnsi="Times New Roman" w:cs="Times New Roman"/>
          <w:sz w:val="24"/>
          <w:szCs w:val="24"/>
        </w:rPr>
        <w:t xml:space="preserve">, K. A. (1979). </w:t>
      </w:r>
      <w:r w:rsidRPr="00CD6637">
        <w:rPr>
          <w:rFonts w:ascii="Times New Roman" w:hAnsi="Times New Roman" w:cs="Times New Roman"/>
          <w:i/>
          <w:iCs/>
          <w:sz w:val="24"/>
          <w:szCs w:val="24"/>
        </w:rPr>
        <w:t>Cartografía</w:t>
      </w:r>
      <w:r w:rsidRPr="00CD6637">
        <w:rPr>
          <w:rFonts w:ascii="Times New Roman" w:hAnsi="Times New Roman" w:cs="Times New Roman"/>
          <w:sz w:val="24"/>
          <w:szCs w:val="24"/>
        </w:rPr>
        <w:t>.</w:t>
      </w:r>
      <w:r w:rsidR="009A1D02" w:rsidRPr="00CD6637">
        <w:rPr>
          <w:rFonts w:ascii="Times New Roman" w:hAnsi="Times New Roman" w:cs="Times New Roman"/>
          <w:sz w:val="24"/>
          <w:szCs w:val="24"/>
        </w:rPr>
        <w:t xml:space="preserve"> Cuba: Editorial Pueblo y Educación</w:t>
      </w:r>
      <w:r w:rsidRPr="00CD6637">
        <w:rPr>
          <w:rFonts w:ascii="Times New Roman" w:hAnsi="Times New Roman" w:cs="Times New Roman"/>
          <w:sz w:val="24"/>
          <w:szCs w:val="24"/>
        </w:rPr>
        <w:t>.</w:t>
      </w:r>
    </w:p>
    <w:p w14:paraId="348D599F" w14:textId="77777777" w:rsidR="00E924FD" w:rsidRPr="00CD6637" w:rsidRDefault="00E924FD" w:rsidP="007E1EB7">
      <w:pPr>
        <w:spacing w:after="0" w:line="240" w:lineRule="auto"/>
        <w:ind w:left="284" w:hanging="720"/>
        <w:jc w:val="both"/>
        <w:rPr>
          <w:rFonts w:ascii="Times New Roman" w:hAnsi="Times New Roman" w:cs="Times New Roman"/>
          <w:sz w:val="24"/>
          <w:szCs w:val="24"/>
        </w:rPr>
      </w:pPr>
    </w:p>
    <w:p w14:paraId="45009D6C" w14:textId="056E55EF" w:rsidR="00152BF5" w:rsidRDefault="00152BF5" w:rsidP="007E1EB7">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lastRenderedPageBreak/>
        <w:t xml:space="preserve">Suárez-Parra, K., </w:t>
      </w:r>
      <w:proofErr w:type="spellStart"/>
      <w:r w:rsidRPr="00CD6637">
        <w:rPr>
          <w:rFonts w:ascii="Times New Roman" w:hAnsi="Times New Roman" w:cs="Times New Roman"/>
          <w:sz w:val="24"/>
          <w:szCs w:val="24"/>
        </w:rPr>
        <w:t>Cély</w:t>
      </w:r>
      <w:proofErr w:type="spellEnd"/>
      <w:r w:rsidRPr="00CD6637">
        <w:rPr>
          <w:rFonts w:ascii="Times New Roman" w:hAnsi="Times New Roman" w:cs="Times New Roman"/>
          <w:sz w:val="24"/>
          <w:szCs w:val="24"/>
        </w:rPr>
        <w:t xml:space="preserve">-Reyes, G., &amp; Forero-Ulloa, F. (2016). Validación de la metodología Corine </w:t>
      </w:r>
      <w:proofErr w:type="spellStart"/>
      <w:r w:rsidRPr="00CD6637">
        <w:rPr>
          <w:rFonts w:ascii="Times New Roman" w:hAnsi="Times New Roman" w:cs="Times New Roman"/>
          <w:sz w:val="24"/>
          <w:szCs w:val="24"/>
        </w:rPr>
        <w:t>Land</w:t>
      </w:r>
      <w:proofErr w:type="spellEnd"/>
      <w:r w:rsidRPr="00CD6637">
        <w:rPr>
          <w:rFonts w:ascii="Times New Roman" w:hAnsi="Times New Roman" w:cs="Times New Roman"/>
          <w:sz w:val="24"/>
          <w:szCs w:val="24"/>
        </w:rPr>
        <w:t xml:space="preserve"> </w:t>
      </w:r>
      <w:proofErr w:type="spellStart"/>
      <w:r w:rsidRPr="00CD6637">
        <w:rPr>
          <w:rFonts w:ascii="Times New Roman" w:hAnsi="Times New Roman" w:cs="Times New Roman"/>
          <w:sz w:val="24"/>
          <w:szCs w:val="24"/>
        </w:rPr>
        <w:t>Cover</w:t>
      </w:r>
      <w:proofErr w:type="spellEnd"/>
      <w:r w:rsidRPr="00CD6637">
        <w:rPr>
          <w:rFonts w:ascii="Times New Roman" w:hAnsi="Times New Roman" w:cs="Times New Roman"/>
          <w:sz w:val="24"/>
          <w:szCs w:val="24"/>
        </w:rPr>
        <w:t xml:space="preserve"> (CLC) para determinación </w:t>
      </w:r>
      <w:proofErr w:type="gramStart"/>
      <w:r w:rsidRPr="00CD6637">
        <w:rPr>
          <w:rFonts w:ascii="Times New Roman" w:hAnsi="Times New Roman" w:cs="Times New Roman"/>
          <w:sz w:val="24"/>
          <w:szCs w:val="24"/>
        </w:rPr>
        <w:t>espacio-temporal</w:t>
      </w:r>
      <w:proofErr w:type="gramEnd"/>
      <w:r w:rsidRPr="00CD6637">
        <w:rPr>
          <w:rFonts w:ascii="Times New Roman" w:hAnsi="Times New Roman" w:cs="Times New Roman"/>
          <w:sz w:val="24"/>
          <w:szCs w:val="24"/>
        </w:rPr>
        <w:t xml:space="preserve"> de coberturas: caso microcuenca de la quebrada Mecha (Cómbita, Boyacá), Colombia. </w:t>
      </w:r>
      <w:r w:rsidRPr="00CD6637">
        <w:rPr>
          <w:rFonts w:ascii="Times New Roman" w:hAnsi="Times New Roman" w:cs="Times New Roman"/>
          <w:i/>
          <w:iCs/>
          <w:sz w:val="24"/>
          <w:szCs w:val="24"/>
        </w:rPr>
        <w:t>Biota Colombiana</w:t>
      </w:r>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17</w:t>
      </w:r>
      <w:r w:rsidRPr="00CD6637">
        <w:rPr>
          <w:rFonts w:ascii="Times New Roman" w:hAnsi="Times New Roman" w:cs="Times New Roman"/>
          <w:sz w:val="24"/>
          <w:szCs w:val="24"/>
        </w:rPr>
        <w:t>(1), 1</w:t>
      </w:r>
      <w:r w:rsidR="00FC6461" w:rsidRPr="00CD6637">
        <w:rPr>
          <w:rFonts w:ascii="Times New Roman" w:hAnsi="Times New Roman" w:cs="Times New Roman"/>
          <w:sz w:val="24"/>
          <w:szCs w:val="24"/>
        </w:rPr>
        <w:t>-</w:t>
      </w:r>
      <w:r w:rsidRPr="00CD6637">
        <w:rPr>
          <w:rFonts w:ascii="Times New Roman" w:hAnsi="Times New Roman" w:cs="Times New Roman"/>
          <w:sz w:val="24"/>
          <w:szCs w:val="24"/>
        </w:rPr>
        <w:t xml:space="preserve">15. </w:t>
      </w:r>
      <w:hyperlink r:id="rId140" w:tgtFrame="_blank" w:history="1">
        <w:r w:rsidR="00387081" w:rsidRPr="00CD6637">
          <w:rPr>
            <w:rStyle w:val="Hipervnculo"/>
            <w:rFonts w:ascii="Times New Roman" w:hAnsi="Times New Roman" w:cs="Times New Roman"/>
            <w:sz w:val="24"/>
            <w:szCs w:val="24"/>
          </w:rPr>
          <w:t>https://doi.org/10.21068/c2016v17r01a01</w:t>
        </w:r>
      </w:hyperlink>
    </w:p>
    <w:p w14:paraId="74E35DCE" w14:textId="77777777" w:rsidR="00CD6637" w:rsidRPr="00CD6637" w:rsidRDefault="00CD6637" w:rsidP="007E1EB7">
      <w:pPr>
        <w:spacing w:after="0" w:line="240" w:lineRule="auto"/>
        <w:ind w:left="284" w:hanging="720"/>
        <w:jc w:val="both"/>
        <w:rPr>
          <w:rFonts w:ascii="Times New Roman" w:hAnsi="Times New Roman" w:cs="Times New Roman"/>
          <w:sz w:val="24"/>
          <w:szCs w:val="24"/>
        </w:rPr>
      </w:pPr>
    </w:p>
    <w:p w14:paraId="6C0F3BE1" w14:textId="2DB40B38" w:rsidR="00774250" w:rsidRPr="00CD6637" w:rsidRDefault="00152BF5" w:rsidP="007E1EB7">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 xml:space="preserve">Valencia, M., </w:t>
      </w:r>
      <w:r w:rsidR="00FC6461" w:rsidRPr="00CD6637">
        <w:rPr>
          <w:rFonts w:ascii="Times New Roman" w:hAnsi="Times New Roman" w:cs="Times New Roman"/>
          <w:sz w:val="24"/>
          <w:szCs w:val="24"/>
        </w:rPr>
        <w:t>y</w:t>
      </w:r>
      <w:r w:rsidRPr="00CD6637">
        <w:rPr>
          <w:rFonts w:ascii="Times New Roman" w:hAnsi="Times New Roman" w:cs="Times New Roman"/>
          <w:sz w:val="24"/>
          <w:szCs w:val="24"/>
        </w:rPr>
        <w:t xml:space="preserve"> Anaya, J. A. (2009). Implementación de la metodología Corine </w:t>
      </w:r>
      <w:proofErr w:type="spellStart"/>
      <w:r w:rsidRPr="00CD6637">
        <w:rPr>
          <w:rFonts w:ascii="Times New Roman" w:hAnsi="Times New Roman" w:cs="Times New Roman"/>
          <w:sz w:val="24"/>
          <w:szCs w:val="24"/>
        </w:rPr>
        <w:t>Land</w:t>
      </w:r>
      <w:proofErr w:type="spellEnd"/>
      <w:r w:rsidRPr="00CD6637">
        <w:rPr>
          <w:rFonts w:ascii="Times New Roman" w:hAnsi="Times New Roman" w:cs="Times New Roman"/>
          <w:sz w:val="24"/>
          <w:szCs w:val="24"/>
        </w:rPr>
        <w:t xml:space="preserve"> </w:t>
      </w:r>
      <w:proofErr w:type="spellStart"/>
      <w:r w:rsidRPr="00CD6637">
        <w:rPr>
          <w:rFonts w:ascii="Times New Roman" w:hAnsi="Times New Roman" w:cs="Times New Roman"/>
          <w:sz w:val="24"/>
          <w:szCs w:val="24"/>
        </w:rPr>
        <w:t>Cover</w:t>
      </w:r>
      <w:proofErr w:type="spellEnd"/>
      <w:r w:rsidRPr="00CD6637">
        <w:rPr>
          <w:rFonts w:ascii="Times New Roman" w:hAnsi="Times New Roman" w:cs="Times New Roman"/>
          <w:sz w:val="24"/>
          <w:szCs w:val="24"/>
        </w:rPr>
        <w:t xml:space="preserve"> con imágenes </w:t>
      </w:r>
      <w:proofErr w:type="spellStart"/>
      <w:r w:rsidRPr="00CD6637">
        <w:rPr>
          <w:rFonts w:ascii="Times New Roman" w:hAnsi="Times New Roman" w:cs="Times New Roman"/>
          <w:sz w:val="24"/>
          <w:szCs w:val="24"/>
        </w:rPr>
        <w:t>Ikonos</w:t>
      </w:r>
      <w:proofErr w:type="spellEnd"/>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Revista Ingenierías Universidad de Medellín</w:t>
      </w:r>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8</w:t>
      </w:r>
      <w:r w:rsidRPr="00CD6637">
        <w:rPr>
          <w:rFonts w:ascii="Times New Roman" w:hAnsi="Times New Roman" w:cs="Times New Roman"/>
          <w:sz w:val="24"/>
          <w:szCs w:val="24"/>
        </w:rPr>
        <w:t>(15), 39</w:t>
      </w:r>
      <w:r w:rsidR="00FC6461" w:rsidRPr="00CD6637">
        <w:rPr>
          <w:rFonts w:ascii="Times New Roman" w:hAnsi="Times New Roman" w:cs="Times New Roman"/>
          <w:sz w:val="24"/>
          <w:szCs w:val="24"/>
        </w:rPr>
        <w:t>-</w:t>
      </w:r>
      <w:r w:rsidRPr="00CD6637">
        <w:rPr>
          <w:rFonts w:ascii="Times New Roman" w:hAnsi="Times New Roman" w:cs="Times New Roman"/>
          <w:sz w:val="24"/>
          <w:szCs w:val="24"/>
        </w:rPr>
        <w:t xml:space="preserve">52. </w:t>
      </w:r>
      <w:hyperlink r:id="rId141" w:history="1">
        <w:r w:rsidR="00774250" w:rsidRPr="00CD6637">
          <w:rPr>
            <w:rStyle w:val="Hipervnculo"/>
            <w:rFonts w:ascii="Times New Roman" w:hAnsi="Times New Roman" w:cs="Times New Roman"/>
            <w:sz w:val="24"/>
            <w:szCs w:val="24"/>
          </w:rPr>
          <w:t>https://revistas.udem.edu.co/index.php/ingenierias/article/view/245/232</w:t>
        </w:r>
      </w:hyperlink>
    </w:p>
    <w:p w14:paraId="6F1F30BE" w14:textId="77777777" w:rsidR="00E924FD" w:rsidRPr="00CD6637" w:rsidRDefault="00E924FD" w:rsidP="007E1EB7">
      <w:pPr>
        <w:spacing w:after="0" w:line="240" w:lineRule="auto"/>
        <w:ind w:left="284" w:hanging="720"/>
        <w:jc w:val="both"/>
        <w:rPr>
          <w:rFonts w:ascii="Times New Roman" w:hAnsi="Times New Roman" w:cs="Times New Roman"/>
          <w:sz w:val="24"/>
          <w:szCs w:val="24"/>
        </w:rPr>
      </w:pPr>
    </w:p>
    <w:p w14:paraId="095BC8CF" w14:textId="1A9DDB37" w:rsidR="00152BF5" w:rsidRPr="00CD6637" w:rsidRDefault="00152BF5" w:rsidP="007E1EB7">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Vargas</w:t>
      </w:r>
      <w:r w:rsidR="00774250" w:rsidRPr="00CD6637">
        <w:rPr>
          <w:rFonts w:ascii="Times New Roman" w:hAnsi="Times New Roman" w:cs="Times New Roman"/>
          <w:sz w:val="24"/>
          <w:szCs w:val="24"/>
        </w:rPr>
        <w:t>-</w:t>
      </w:r>
      <w:r w:rsidRPr="00CD6637">
        <w:rPr>
          <w:rFonts w:ascii="Times New Roman" w:hAnsi="Times New Roman" w:cs="Times New Roman"/>
          <w:sz w:val="24"/>
          <w:szCs w:val="24"/>
        </w:rPr>
        <w:t>Portela, D., Bernal</w:t>
      </w:r>
      <w:r w:rsidR="00774250" w:rsidRPr="00CD6637">
        <w:rPr>
          <w:rFonts w:ascii="Times New Roman" w:hAnsi="Times New Roman" w:cs="Times New Roman"/>
          <w:sz w:val="24"/>
          <w:szCs w:val="24"/>
        </w:rPr>
        <w:t>-</w:t>
      </w:r>
      <w:r w:rsidRPr="00CD6637">
        <w:rPr>
          <w:rFonts w:ascii="Times New Roman" w:hAnsi="Times New Roman" w:cs="Times New Roman"/>
          <w:sz w:val="24"/>
          <w:szCs w:val="24"/>
        </w:rPr>
        <w:t xml:space="preserve">Pedroza, P. A., Leal-Villamil, J., </w:t>
      </w:r>
      <w:r w:rsidR="00FC6461" w:rsidRPr="00CD6637">
        <w:rPr>
          <w:rFonts w:ascii="Times New Roman" w:hAnsi="Times New Roman" w:cs="Times New Roman"/>
          <w:sz w:val="24"/>
          <w:szCs w:val="24"/>
        </w:rPr>
        <w:t>y</w:t>
      </w:r>
      <w:r w:rsidRPr="00CD6637">
        <w:rPr>
          <w:rFonts w:ascii="Times New Roman" w:hAnsi="Times New Roman" w:cs="Times New Roman"/>
          <w:sz w:val="24"/>
          <w:szCs w:val="24"/>
        </w:rPr>
        <w:t xml:space="preserve"> Quimbayo</w:t>
      </w:r>
      <w:r w:rsidR="00774250" w:rsidRPr="00CD6637">
        <w:rPr>
          <w:rFonts w:ascii="Times New Roman" w:hAnsi="Times New Roman" w:cs="Times New Roman"/>
          <w:sz w:val="24"/>
          <w:szCs w:val="24"/>
        </w:rPr>
        <w:t>-</w:t>
      </w:r>
      <w:r w:rsidRPr="00CD6637">
        <w:rPr>
          <w:rFonts w:ascii="Times New Roman" w:hAnsi="Times New Roman" w:cs="Times New Roman"/>
          <w:sz w:val="24"/>
          <w:szCs w:val="24"/>
        </w:rPr>
        <w:t xml:space="preserve">Cardona, M. Á. (2020). Cobertura del suelo bajo metodología Corine </w:t>
      </w:r>
      <w:proofErr w:type="spellStart"/>
      <w:r w:rsidRPr="00CD6637">
        <w:rPr>
          <w:rFonts w:ascii="Times New Roman" w:hAnsi="Times New Roman" w:cs="Times New Roman"/>
          <w:sz w:val="24"/>
          <w:szCs w:val="24"/>
        </w:rPr>
        <w:t>Land</w:t>
      </w:r>
      <w:proofErr w:type="spellEnd"/>
      <w:r w:rsidRPr="00CD6637">
        <w:rPr>
          <w:rFonts w:ascii="Times New Roman" w:hAnsi="Times New Roman" w:cs="Times New Roman"/>
          <w:sz w:val="24"/>
          <w:szCs w:val="24"/>
        </w:rPr>
        <w:t xml:space="preserve"> </w:t>
      </w:r>
      <w:proofErr w:type="spellStart"/>
      <w:r w:rsidRPr="00CD6637">
        <w:rPr>
          <w:rFonts w:ascii="Times New Roman" w:hAnsi="Times New Roman" w:cs="Times New Roman"/>
          <w:sz w:val="24"/>
          <w:szCs w:val="24"/>
        </w:rPr>
        <w:t>Cover</w:t>
      </w:r>
      <w:proofErr w:type="spellEnd"/>
      <w:r w:rsidRPr="00CD6637">
        <w:rPr>
          <w:rFonts w:ascii="Times New Roman" w:hAnsi="Times New Roman" w:cs="Times New Roman"/>
          <w:sz w:val="24"/>
          <w:szCs w:val="24"/>
        </w:rPr>
        <w:t xml:space="preserve"> para el bosque de Galilea y su área de influencia, Tolima (Colombia). </w:t>
      </w:r>
      <w:r w:rsidRPr="00CD6637">
        <w:rPr>
          <w:rFonts w:ascii="Times New Roman" w:hAnsi="Times New Roman" w:cs="Times New Roman"/>
          <w:i/>
          <w:iCs/>
          <w:sz w:val="24"/>
          <w:szCs w:val="24"/>
        </w:rPr>
        <w:t>UD y La Geomática</w:t>
      </w:r>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15</w:t>
      </w:r>
      <w:r w:rsidRPr="00CD6637">
        <w:rPr>
          <w:rFonts w:ascii="Times New Roman" w:hAnsi="Times New Roman" w:cs="Times New Roman"/>
          <w:sz w:val="24"/>
          <w:szCs w:val="24"/>
        </w:rPr>
        <w:t>, 16</w:t>
      </w:r>
      <w:r w:rsidR="00FC6461" w:rsidRPr="00CD6637">
        <w:rPr>
          <w:rFonts w:ascii="Times New Roman" w:hAnsi="Times New Roman" w:cs="Times New Roman"/>
          <w:sz w:val="24"/>
          <w:szCs w:val="24"/>
        </w:rPr>
        <w:t>-</w:t>
      </w:r>
      <w:r w:rsidRPr="00CD6637">
        <w:rPr>
          <w:rFonts w:ascii="Times New Roman" w:hAnsi="Times New Roman" w:cs="Times New Roman"/>
          <w:sz w:val="24"/>
          <w:szCs w:val="24"/>
        </w:rPr>
        <w:t>24.</w:t>
      </w:r>
      <w:r w:rsidR="00774250" w:rsidRPr="00CD6637">
        <w:rPr>
          <w:rFonts w:ascii="Times New Roman" w:hAnsi="Times New Roman" w:cs="Times New Roman"/>
          <w:sz w:val="24"/>
          <w:szCs w:val="24"/>
        </w:rPr>
        <w:t xml:space="preserve"> </w:t>
      </w:r>
      <w:hyperlink r:id="rId142" w:history="1">
        <w:r w:rsidR="00774250" w:rsidRPr="00CD6637">
          <w:rPr>
            <w:rStyle w:val="Hipervnculo"/>
            <w:rFonts w:ascii="Times New Roman" w:hAnsi="Times New Roman" w:cs="Times New Roman"/>
            <w:sz w:val="24"/>
            <w:szCs w:val="24"/>
          </w:rPr>
          <w:t>https://revistas.udistrital.edu.co/index.php/UDGeo/article/view/15256/15549</w:t>
        </w:r>
      </w:hyperlink>
    </w:p>
    <w:p w14:paraId="34EF9FED" w14:textId="77777777" w:rsidR="00E924FD" w:rsidRPr="00CD6637" w:rsidRDefault="00E924FD" w:rsidP="007E1EB7">
      <w:pPr>
        <w:spacing w:after="0" w:line="240" w:lineRule="auto"/>
        <w:ind w:left="284" w:hanging="720"/>
        <w:jc w:val="both"/>
        <w:rPr>
          <w:rFonts w:ascii="Times New Roman" w:hAnsi="Times New Roman" w:cs="Times New Roman"/>
          <w:sz w:val="24"/>
          <w:szCs w:val="24"/>
        </w:rPr>
      </w:pPr>
    </w:p>
    <w:p w14:paraId="213368D8" w14:textId="67D723DB" w:rsidR="00152BF5" w:rsidRPr="00CD6637" w:rsidRDefault="00152BF5" w:rsidP="007E1EB7">
      <w:pPr>
        <w:spacing w:after="0" w:line="240" w:lineRule="auto"/>
        <w:ind w:left="284" w:hanging="720"/>
        <w:jc w:val="both"/>
        <w:rPr>
          <w:rStyle w:val="Hipervnculo"/>
          <w:rFonts w:ascii="Times New Roman" w:hAnsi="Times New Roman" w:cs="Times New Roman"/>
          <w:sz w:val="24"/>
          <w:szCs w:val="24"/>
          <w:lang w:val="en-US"/>
        </w:rPr>
      </w:pPr>
      <w:proofErr w:type="spellStart"/>
      <w:r w:rsidRPr="00CD6637">
        <w:rPr>
          <w:rFonts w:ascii="Times New Roman" w:hAnsi="Times New Roman" w:cs="Times New Roman"/>
          <w:sz w:val="24"/>
          <w:szCs w:val="24"/>
        </w:rPr>
        <w:t>Yu</w:t>
      </w:r>
      <w:proofErr w:type="spellEnd"/>
      <w:r w:rsidRPr="00CD6637">
        <w:rPr>
          <w:rFonts w:ascii="Times New Roman" w:hAnsi="Times New Roman" w:cs="Times New Roman"/>
          <w:sz w:val="24"/>
          <w:szCs w:val="24"/>
        </w:rPr>
        <w:t xml:space="preserve">, L., </w:t>
      </w:r>
      <w:proofErr w:type="spellStart"/>
      <w:r w:rsidRPr="00CD6637">
        <w:rPr>
          <w:rFonts w:ascii="Times New Roman" w:hAnsi="Times New Roman" w:cs="Times New Roman"/>
          <w:sz w:val="24"/>
          <w:szCs w:val="24"/>
        </w:rPr>
        <w:t>Liang</w:t>
      </w:r>
      <w:proofErr w:type="spellEnd"/>
      <w:r w:rsidRPr="00CD6637">
        <w:rPr>
          <w:rFonts w:ascii="Times New Roman" w:hAnsi="Times New Roman" w:cs="Times New Roman"/>
          <w:sz w:val="24"/>
          <w:szCs w:val="24"/>
        </w:rPr>
        <w:t xml:space="preserve">, L., Wang, J., Zhao, Y., Cheng, Q., </w:t>
      </w:r>
      <w:proofErr w:type="spellStart"/>
      <w:r w:rsidRPr="00CD6637">
        <w:rPr>
          <w:rFonts w:ascii="Times New Roman" w:hAnsi="Times New Roman" w:cs="Times New Roman"/>
          <w:sz w:val="24"/>
          <w:szCs w:val="24"/>
        </w:rPr>
        <w:t>Hu</w:t>
      </w:r>
      <w:proofErr w:type="spellEnd"/>
      <w:r w:rsidRPr="00CD6637">
        <w:rPr>
          <w:rFonts w:ascii="Times New Roman" w:hAnsi="Times New Roman" w:cs="Times New Roman"/>
          <w:sz w:val="24"/>
          <w:szCs w:val="24"/>
        </w:rPr>
        <w:t xml:space="preserve">, L., Liu, S., </w:t>
      </w:r>
      <w:proofErr w:type="spellStart"/>
      <w:r w:rsidRPr="00CD6637">
        <w:rPr>
          <w:rFonts w:ascii="Times New Roman" w:hAnsi="Times New Roman" w:cs="Times New Roman"/>
          <w:sz w:val="24"/>
          <w:szCs w:val="24"/>
        </w:rPr>
        <w:t>Yu</w:t>
      </w:r>
      <w:proofErr w:type="spellEnd"/>
      <w:r w:rsidRPr="00CD6637">
        <w:rPr>
          <w:rFonts w:ascii="Times New Roman" w:hAnsi="Times New Roman" w:cs="Times New Roman"/>
          <w:sz w:val="24"/>
          <w:szCs w:val="24"/>
        </w:rPr>
        <w:t xml:space="preserve">, L., Wang, X., Zhu, P., Li, X., </w:t>
      </w:r>
      <w:proofErr w:type="spellStart"/>
      <w:r w:rsidRPr="00CD6637">
        <w:rPr>
          <w:rFonts w:ascii="Times New Roman" w:hAnsi="Times New Roman" w:cs="Times New Roman"/>
          <w:sz w:val="24"/>
          <w:szCs w:val="24"/>
        </w:rPr>
        <w:t>Xu</w:t>
      </w:r>
      <w:proofErr w:type="spellEnd"/>
      <w:r w:rsidRPr="00CD6637">
        <w:rPr>
          <w:rFonts w:ascii="Times New Roman" w:hAnsi="Times New Roman" w:cs="Times New Roman"/>
          <w:sz w:val="24"/>
          <w:szCs w:val="24"/>
        </w:rPr>
        <w:t xml:space="preserve">, Y., Li, C., Fu, W., Li, X., Li, W., Liu, C., </w:t>
      </w:r>
      <w:proofErr w:type="spellStart"/>
      <w:r w:rsidRPr="00CD6637">
        <w:rPr>
          <w:rFonts w:ascii="Times New Roman" w:hAnsi="Times New Roman" w:cs="Times New Roman"/>
          <w:sz w:val="24"/>
          <w:szCs w:val="24"/>
        </w:rPr>
        <w:t>Cong</w:t>
      </w:r>
      <w:proofErr w:type="spellEnd"/>
      <w:r w:rsidRPr="00CD6637">
        <w:rPr>
          <w:rFonts w:ascii="Times New Roman" w:hAnsi="Times New Roman" w:cs="Times New Roman"/>
          <w:sz w:val="24"/>
          <w:szCs w:val="24"/>
        </w:rPr>
        <w:t xml:space="preserve">, N., Zhang, H., … Gong, P. (2014). </w:t>
      </w:r>
      <w:r w:rsidRPr="00CD6637">
        <w:rPr>
          <w:rFonts w:ascii="Times New Roman" w:hAnsi="Times New Roman" w:cs="Times New Roman"/>
          <w:sz w:val="24"/>
          <w:szCs w:val="24"/>
          <w:lang w:val="en-US"/>
        </w:rPr>
        <w:t xml:space="preserve">Meta-discoveries from a synthesis of satellite-based land-cover mapping research. </w:t>
      </w:r>
      <w:r w:rsidRPr="00CD6637">
        <w:rPr>
          <w:rFonts w:ascii="Times New Roman" w:hAnsi="Times New Roman" w:cs="Times New Roman"/>
          <w:i/>
          <w:iCs/>
          <w:sz w:val="24"/>
          <w:szCs w:val="24"/>
          <w:lang w:val="en-US"/>
        </w:rPr>
        <w:t>International Journal of Remote Sensing</w:t>
      </w:r>
      <w:r w:rsidRPr="00CD6637">
        <w:rPr>
          <w:rFonts w:ascii="Times New Roman" w:hAnsi="Times New Roman" w:cs="Times New Roman"/>
          <w:sz w:val="24"/>
          <w:szCs w:val="24"/>
          <w:lang w:val="en-US"/>
        </w:rPr>
        <w:t xml:space="preserve">, </w:t>
      </w:r>
      <w:r w:rsidRPr="00CD6637">
        <w:rPr>
          <w:rFonts w:ascii="Times New Roman" w:hAnsi="Times New Roman" w:cs="Times New Roman"/>
          <w:i/>
          <w:iCs/>
          <w:sz w:val="24"/>
          <w:szCs w:val="24"/>
          <w:lang w:val="en-US"/>
        </w:rPr>
        <w:t>35</w:t>
      </w:r>
      <w:r w:rsidRPr="00CD6637">
        <w:rPr>
          <w:rFonts w:ascii="Times New Roman" w:hAnsi="Times New Roman" w:cs="Times New Roman"/>
          <w:sz w:val="24"/>
          <w:szCs w:val="24"/>
          <w:lang w:val="en-US"/>
        </w:rPr>
        <w:t>(13), 4573</w:t>
      </w:r>
      <w:r w:rsidR="00FC6461" w:rsidRPr="00CD6637">
        <w:rPr>
          <w:rFonts w:ascii="Times New Roman" w:hAnsi="Times New Roman" w:cs="Times New Roman"/>
          <w:sz w:val="24"/>
          <w:szCs w:val="24"/>
          <w:lang w:val="en-US"/>
        </w:rPr>
        <w:t>-</w:t>
      </w:r>
      <w:r w:rsidRPr="00CD6637">
        <w:rPr>
          <w:rFonts w:ascii="Times New Roman" w:hAnsi="Times New Roman" w:cs="Times New Roman"/>
          <w:sz w:val="24"/>
          <w:szCs w:val="24"/>
          <w:lang w:val="en-US"/>
        </w:rPr>
        <w:t xml:space="preserve">4588. </w:t>
      </w:r>
      <w:hyperlink r:id="rId143" w:history="1">
        <w:r w:rsidR="00FC6461" w:rsidRPr="00CD6637">
          <w:rPr>
            <w:rStyle w:val="Hipervnculo"/>
            <w:rFonts w:ascii="Times New Roman" w:hAnsi="Times New Roman" w:cs="Times New Roman"/>
            <w:sz w:val="24"/>
            <w:szCs w:val="24"/>
            <w:lang w:val="en-US"/>
          </w:rPr>
          <w:t>https://doi.org/10.1080/01431161.2014.930206</w:t>
        </w:r>
      </w:hyperlink>
    </w:p>
    <w:p w14:paraId="438783D1" w14:textId="77777777" w:rsidR="00E924FD" w:rsidRPr="00CD6637" w:rsidRDefault="00E924FD" w:rsidP="007E1EB7">
      <w:pPr>
        <w:spacing w:after="0" w:line="240" w:lineRule="auto"/>
        <w:ind w:left="284" w:hanging="720"/>
        <w:jc w:val="both"/>
        <w:rPr>
          <w:rFonts w:ascii="Times New Roman" w:hAnsi="Times New Roman" w:cs="Times New Roman"/>
          <w:sz w:val="24"/>
          <w:szCs w:val="24"/>
          <w:lang w:val="en-US"/>
        </w:rPr>
      </w:pPr>
    </w:p>
    <w:p w14:paraId="4C49F06C" w14:textId="78FE3E0D" w:rsidR="00152BF5" w:rsidRPr="00CD6637" w:rsidRDefault="00152BF5" w:rsidP="007E1EB7">
      <w:pPr>
        <w:spacing w:after="0" w:line="240" w:lineRule="auto"/>
        <w:ind w:left="284" w:hanging="720"/>
        <w:jc w:val="both"/>
        <w:rPr>
          <w:rFonts w:ascii="Times New Roman" w:hAnsi="Times New Roman" w:cs="Times New Roman"/>
          <w:sz w:val="24"/>
          <w:szCs w:val="24"/>
        </w:rPr>
      </w:pPr>
      <w:r w:rsidRPr="00CD6637">
        <w:rPr>
          <w:rFonts w:ascii="Times New Roman" w:hAnsi="Times New Roman" w:cs="Times New Roman"/>
          <w:sz w:val="24"/>
          <w:szCs w:val="24"/>
          <w:lang w:val="en-US"/>
        </w:rPr>
        <w:t xml:space="preserve">Zhang, X., Du, L., Tan, S., Wu, F., Zhu, L., Zeng, Y., </w:t>
      </w:r>
      <w:r w:rsidR="00FC6461" w:rsidRPr="00CD6637">
        <w:rPr>
          <w:rFonts w:ascii="Times New Roman" w:hAnsi="Times New Roman" w:cs="Times New Roman"/>
          <w:sz w:val="24"/>
          <w:szCs w:val="24"/>
          <w:lang w:val="en-US"/>
        </w:rPr>
        <w:t>y</w:t>
      </w:r>
      <w:r w:rsidRPr="00CD6637">
        <w:rPr>
          <w:rFonts w:ascii="Times New Roman" w:hAnsi="Times New Roman" w:cs="Times New Roman"/>
          <w:sz w:val="24"/>
          <w:szCs w:val="24"/>
          <w:lang w:val="en-US"/>
        </w:rPr>
        <w:t xml:space="preserve"> Wu, B. (2021). Land use and land cover mapping using </w:t>
      </w:r>
      <w:proofErr w:type="spellStart"/>
      <w:r w:rsidRPr="00CD6637">
        <w:rPr>
          <w:rFonts w:ascii="Times New Roman" w:hAnsi="Times New Roman" w:cs="Times New Roman"/>
          <w:sz w:val="24"/>
          <w:szCs w:val="24"/>
          <w:lang w:val="en-US"/>
        </w:rPr>
        <w:t>rapideye</w:t>
      </w:r>
      <w:proofErr w:type="spellEnd"/>
      <w:r w:rsidRPr="00CD6637">
        <w:rPr>
          <w:rFonts w:ascii="Times New Roman" w:hAnsi="Times New Roman" w:cs="Times New Roman"/>
          <w:sz w:val="24"/>
          <w:szCs w:val="24"/>
          <w:lang w:val="en-US"/>
        </w:rPr>
        <w:t xml:space="preserve"> imagery based on a novel band attention deep learning method in the three Gorges reservoir area. </w:t>
      </w:r>
      <w:r w:rsidRPr="00CD6637">
        <w:rPr>
          <w:rFonts w:ascii="Times New Roman" w:hAnsi="Times New Roman" w:cs="Times New Roman"/>
          <w:i/>
          <w:iCs/>
          <w:sz w:val="24"/>
          <w:szCs w:val="24"/>
        </w:rPr>
        <w:t xml:space="preserve">Remote </w:t>
      </w:r>
      <w:proofErr w:type="spellStart"/>
      <w:r w:rsidRPr="00CD6637">
        <w:rPr>
          <w:rFonts w:ascii="Times New Roman" w:hAnsi="Times New Roman" w:cs="Times New Roman"/>
          <w:i/>
          <w:iCs/>
          <w:sz w:val="24"/>
          <w:szCs w:val="24"/>
        </w:rPr>
        <w:t>Sensing</w:t>
      </w:r>
      <w:proofErr w:type="spellEnd"/>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13</w:t>
      </w:r>
      <w:r w:rsidRPr="00CD6637">
        <w:rPr>
          <w:rFonts w:ascii="Times New Roman" w:hAnsi="Times New Roman" w:cs="Times New Roman"/>
          <w:sz w:val="24"/>
          <w:szCs w:val="24"/>
        </w:rPr>
        <w:t>(6)</w:t>
      </w:r>
      <w:r w:rsidR="00FC6461" w:rsidRPr="00CD6637">
        <w:rPr>
          <w:rFonts w:ascii="Times New Roman" w:hAnsi="Times New Roman" w:cs="Times New Roman"/>
          <w:sz w:val="24"/>
          <w:szCs w:val="24"/>
        </w:rPr>
        <w:t>, 1-17</w:t>
      </w:r>
      <w:r w:rsidRPr="00CD6637">
        <w:rPr>
          <w:rFonts w:ascii="Times New Roman" w:hAnsi="Times New Roman" w:cs="Times New Roman"/>
          <w:sz w:val="24"/>
          <w:szCs w:val="24"/>
        </w:rPr>
        <w:t xml:space="preserve">. </w:t>
      </w:r>
      <w:hyperlink r:id="rId144" w:history="1">
        <w:r w:rsidR="00FC6461" w:rsidRPr="00CD6637">
          <w:rPr>
            <w:rStyle w:val="Hipervnculo"/>
            <w:rFonts w:ascii="Times New Roman" w:hAnsi="Times New Roman" w:cs="Times New Roman"/>
            <w:sz w:val="24"/>
            <w:szCs w:val="24"/>
          </w:rPr>
          <w:t>https://doi.org/10.3390/rs13061225</w:t>
        </w:r>
      </w:hyperlink>
    </w:p>
    <w:p w14:paraId="56830541" w14:textId="0BA1737D" w:rsidR="00636F23" w:rsidRPr="00CD6637" w:rsidRDefault="00636F23" w:rsidP="007E1EB7">
      <w:pPr>
        <w:spacing w:after="0" w:line="240" w:lineRule="auto"/>
        <w:ind w:hanging="720"/>
        <w:jc w:val="both"/>
        <w:rPr>
          <w:rFonts w:ascii="Times New Roman" w:hAnsi="Times New Roman" w:cs="Times New Roman"/>
          <w:b/>
          <w:bCs/>
          <w:sz w:val="24"/>
          <w:szCs w:val="24"/>
        </w:rPr>
      </w:pPr>
    </w:p>
    <w:sectPr w:rsidR="00636F23" w:rsidRPr="00CD6637" w:rsidSect="0086347E">
      <w:headerReference w:type="default" r:id="rId145"/>
      <w:footerReference w:type="default" r:id="rId146"/>
      <w:pgSz w:w="12240" w:h="15840" w:code="1"/>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765F73" w14:textId="77777777" w:rsidR="008E3A09" w:rsidRDefault="008E3A09" w:rsidP="00A84D4E">
      <w:pPr>
        <w:spacing w:after="0" w:line="240" w:lineRule="auto"/>
      </w:pPr>
      <w:r>
        <w:separator/>
      </w:r>
    </w:p>
  </w:endnote>
  <w:endnote w:type="continuationSeparator" w:id="0">
    <w:p w14:paraId="27009523" w14:textId="77777777" w:rsidR="008E3A09" w:rsidRDefault="008E3A09" w:rsidP="00A84D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Schoolbook">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Britannic Bold">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FE61E" w14:textId="42A42AFC" w:rsidR="005F29F0" w:rsidRDefault="005F29F0">
    <w:pPr>
      <w:pStyle w:val="Piedepgina"/>
      <w:jc w:val="right"/>
    </w:pPr>
  </w:p>
  <w:p w14:paraId="2C5AD965" w14:textId="77777777" w:rsidR="005F29F0" w:rsidRDefault="005F29F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84563C" w14:textId="77777777" w:rsidR="008E3A09" w:rsidRDefault="008E3A09" w:rsidP="00A84D4E">
      <w:pPr>
        <w:spacing w:after="0" w:line="240" w:lineRule="auto"/>
      </w:pPr>
      <w:r>
        <w:separator/>
      </w:r>
    </w:p>
  </w:footnote>
  <w:footnote w:type="continuationSeparator" w:id="0">
    <w:p w14:paraId="6F5E2025" w14:textId="77777777" w:rsidR="008E3A09" w:rsidRDefault="008E3A09" w:rsidP="00A84D4E">
      <w:pPr>
        <w:spacing w:after="0" w:line="240" w:lineRule="auto"/>
      </w:pPr>
      <w:r>
        <w:continuationSeparator/>
      </w:r>
    </w:p>
  </w:footnote>
  <w:footnote w:id="1">
    <w:p w14:paraId="5E1A976C" w14:textId="343AF14F" w:rsidR="00A84D4E" w:rsidRPr="00A0320A" w:rsidRDefault="00A84D4E" w:rsidP="00A84D4E">
      <w:pPr>
        <w:pStyle w:val="Sinespaciado"/>
        <w:spacing w:line="240" w:lineRule="auto"/>
        <w:ind w:firstLine="0"/>
        <w:rPr>
          <w:rFonts w:ascii="Times New Roman" w:hAnsi="Times New Roman"/>
          <w:sz w:val="20"/>
          <w:szCs w:val="18"/>
        </w:rPr>
      </w:pPr>
      <w:r w:rsidRPr="00A0320A">
        <w:rPr>
          <w:rStyle w:val="Refdenotaalpie"/>
          <w:rFonts w:ascii="Times New Roman" w:hAnsi="Times New Roman"/>
        </w:rPr>
        <w:footnoteRef/>
      </w:r>
      <w:r w:rsidRPr="00A0320A">
        <w:rPr>
          <w:rFonts w:ascii="Times New Roman" w:hAnsi="Times New Roman"/>
          <w:sz w:val="20"/>
          <w:szCs w:val="18"/>
        </w:rPr>
        <w:t xml:space="preserve"> Investigador del Área de Manejo Integrado de Zona Costera del Centro de Investigaciones Oceanográficas e Hidrográficas del Pacífico, Tumaco, Colombia; </w:t>
      </w:r>
      <w:hyperlink r:id="rId1" w:history="1">
        <w:r w:rsidRPr="00A0320A">
          <w:rPr>
            <w:rStyle w:val="Hipervnculo"/>
            <w:rFonts w:ascii="Times New Roman" w:hAnsi="Times New Roman"/>
            <w:sz w:val="20"/>
            <w:szCs w:val="18"/>
          </w:rPr>
          <w:t>mapereaa@ut.edu.co</w:t>
        </w:r>
      </w:hyperlink>
      <w:r w:rsidR="00A0320A" w:rsidRPr="00A0320A">
        <w:rPr>
          <w:rStyle w:val="Hipervnculo"/>
          <w:rFonts w:ascii="Times New Roman" w:hAnsi="Times New Roman"/>
          <w:color w:val="auto"/>
          <w:sz w:val="20"/>
          <w:szCs w:val="18"/>
        </w:rPr>
        <w:t xml:space="preserve">; </w:t>
      </w:r>
      <w:hyperlink r:id="rId2" w:history="1">
        <w:r w:rsidRPr="00A0320A">
          <w:rPr>
            <w:rStyle w:val="Hipervnculo"/>
            <w:rFonts w:ascii="Times New Roman" w:hAnsi="Times New Roman"/>
            <w:sz w:val="20"/>
            <w:szCs w:val="18"/>
          </w:rPr>
          <w:t>https://orcid.org/0000-0003-4561-0251</w:t>
        </w:r>
      </w:hyperlink>
      <w:r w:rsidRPr="00A0320A">
        <w:rPr>
          <w:rFonts w:ascii="Times New Roman" w:hAnsi="Times New Roman"/>
          <w:sz w:val="20"/>
          <w:szCs w:val="18"/>
        </w:rPr>
        <w:t xml:space="preserve"> </w:t>
      </w:r>
    </w:p>
  </w:footnote>
  <w:footnote w:id="2">
    <w:p w14:paraId="3D2FF7DB" w14:textId="4EF17673" w:rsidR="00A84D4E" w:rsidRPr="00A0320A" w:rsidRDefault="00A84D4E" w:rsidP="00A84D4E">
      <w:pPr>
        <w:pStyle w:val="Sinespaciado"/>
        <w:spacing w:line="240" w:lineRule="auto"/>
        <w:ind w:firstLine="0"/>
        <w:rPr>
          <w:rFonts w:ascii="Times New Roman" w:hAnsi="Times New Roman"/>
          <w:sz w:val="20"/>
          <w:szCs w:val="18"/>
        </w:rPr>
      </w:pPr>
      <w:r w:rsidRPr="00A0320A">
        <w:rPr>
          <w:rStyle w:val="Refdenotaalpie"/>
          <w:rFonts w:ascii="Times New Roman" w:hAnsi="Times New Roman"/>
        </w:rPr>
        <w:footnoteRef/>
      </w:r>
      <w:r w:rsidRPr="00A0320A">
        <w:rPr>
          <w:rFonts w:ascii="Times New Roman" w:hAnsi="Times New Roman"/>
        </w:rPr>
        <w:t xml:space="preserve"> </w:t>
      </w:r>
      <w:r w:rsidRPr="00A0320A">
        <w:rPr>
          <w:rFonts w:ascii="Times New Roman" w:hAnsi="Times New Roman"/>
          <w:sz w:val="20"/>
          <w:szCs w:val="18"/>
        </w:rPr>
        <w:t xml:space="preserve">Funcionario de la Corporación Autónoma Regional del Cauca Popayán, Colombia; </w:t>
      </w:r>
      <w:hyperlink r:id="rId3" w:history="1">
        <w:r w:rsidRPr="00A0320A">
          <w:rPr>
            <w:rStyle w:val="Hipervnculo"/>
            <w:rFonts w:ascii="Times New Roman" w:hAnsi="Times New Roman"/>
            <w:sz w:val="20"/>
            <w:szCs w:val="18"/>
          </w:rPr>
          <w:t>jvaquiro@crc.gov.co</w:t>
        </w:r>
      </w:hyperlink>
      <w:r w:rsidR="00A0320A" w:rsidRPr="00A0320A">
        <w:rPr>
          <w:rFonts w:ascii="Times New Roman" w:hAnsi="Times New Roman"/>
          <w:sz w:val="20"/>
          <w:szCs w:val="18"/>
        </w:rPr>
        <w:t>;</w:t>
      </w:r>
      <w:r w:rsidRPr="00A0320A">
        <w:rPr>
          <w:rFonts w:ascii="Times New Roman" w:hAnsi="Times New Roman"/>
          <w:sz w:val="20"/>
          <w:szCs w:val="18"/>
        </w:rPr>
        <w:t xml:space="preserve"> </w:t>
      </w:r>
      <w:hyperlink r:id="rId4" w:history="1">
        <w:r w:rsidRPr="00A0320A">
          <w:rPr>
            <w:rStyle w:val="Hipervnculo"/>
            <w:rFonts w:ascii="Times New Roman" w:hAnsi="Times New Roman"/>
            <w:sz w:val="20"/>
            <w:szCs w:val="18"/>
          </w:rPr>
          <w:t>https://orcid.org/0000-0002-9642-5948</w:t>
        </w:r>
      </w:hyperlink>
      <w:r w:rsidRPr="00A0320A">
        <w:rPr>
          <w:rFonts w:ascii="Times New Roman" w:hAnsi="Times New Roman"/>
          <w:sz w:val="20"/>
          <w:szCs w:val="18"/>
        </w:rPr>
        <w:t xml:space="preserve"> </w:t>
      </w:r>
    </w:p>
  </w:footnote>
  <w:footnote w:id="3">
    <w:p w14:paraId="74445C6E" w14:textId="1D17A7CA" w:rsidR="00A84D4E" w:rsidRPr="00A0320A" w:rsidRDefault="00A84D4E" w:rsidP="00A84D4E">
      <w:pPr>
        <w:pStyle w:val="Sinespaciado"/>
        <w:spacing w:line="240" w:lineRule="auto"/>
        <w:ind w:firstLine="0"/>
        <w:rPr>
          <w:rFonts w:ascii="Times New Roman" w:hAnsi="Times New Roman"/>
          <w:sz w:val="20"/>
          <w:szCs w:val="18"/>
          <w:lang w:val="en-US"/>
        </w:rPr>
      </w:pPr>
      <w:r w:rsidRPr="00A0320A">
        <w:rPr>
          <w:rStyle w:val="Refdenotaalpie"/>
          <w:rFonts w:ascii="Times New Roman" w:hAnsi="Times New Roman"/>
        </w:rPr>
        <w:footnoteRef/>
      </w:r>
      <w:r w:rsidRPr="00A0320A">
        <w:rPr>
          <w:rFonts w:ascii="Times New Roman" w:hAnsi="Times New Roman"/>
          <w:lang w:val="en-US"/>
        </w:rPr>
        <w:t xml:space="preserve"> </w:t>
      </w:r>
      <w:r w:rsidRPr="00A0320A">
        <w:rPr>
          <w:rFonts w:ascii="Times New Roman" w:hAnsi="Times New Roman"/>
          <w:sz w:val="20"/>
          <w:szCs w:val="18"/>
          <w:lang w:val="en-US"/>
        </w:rPr>
        <w:t xml:space="preserve">Investigator del Institute of International Forestry and Forest Products, </w:t>
      </w:r>
      <w:proofErr w:type="spellStart"/>
      <w:r w:rsidRPr="00A0320A">
        <w:rPr>
          <w:rFonts w:ascii="Times New Roman" w:hAnsi="Times New Roman"/>
          <w:sz w:val="20"/>
          <w:szCs w:val="18"/>
          <w:lang w:val="en-US"/>
        </w:rPr>
        <w:t>Technische</w:t>
      </w:r>
      <w:proofErr w:type="spellEnd"/>
      <w:r w:rsidRPr="00A0320A">
        <w:rPr>
          <w:rFonts w:ascii="Times New Roman" w:hAnsi="Times New Roman"/>
          <w:sz w:val="20"/>
          <w:szCs w:val="18"/>
          <w:lang w:val="en-US"/>
        </w:rPr>
        <w:t xml:space="preserve"> Universität Dresden-</w:t>
      </w:r>
      <w:proofErr w:type="spellStart"/>
      <w:r w:rsidRPr="00A0320A">
        <w:rPr>
          <w:rFonts w:ascii="Times New Roman" w:hAnsi="Times New Roman"/>
          <w:sz w:val="20"/>
          <w:szCs w:val="18"/>
          <w:lang w:val="en-US"/>
        </w:rPr>
        <w:t>Alemania</w:t>
      </w:r>
      <w:proofErr w:type="spellEnd"/>
      <w:r w:rsidRPr="00A0320A">
        <w:rPr>
          <w:rFonts w:ascii="Times New Roman" w:hAnsi="Times New Roman"/>
          <w:sz w:val="20"/>
          <w:szCs w:val="18"/>
          <w:lang w:val="en-US"/>
        </w:rPr>
        <w:t xml:space="preserve">; </w:t>
      </w:r>
      <w:hyperlink r:id="rId5" w:history="1">
        <w:r w:rsidRPr="00A0320A">
          <w:rPr>
            <w:rStyle w:val="Hipervnculo"/>
            <w:rFonts w:ascii="Times New Roman" w:hAnsi="Times New Roman"/>
            <w:sz w:val="20"/>
            <w:szCs w:val="18"/>
            <w:lang w:val="en-US"/>
          </w:rPr>
          <w:t>jerovagro@gmail.com</w:t>
        </w:r>
      </w:hyperlink>
      <w:r w:rsidR="00A0320A" w:rsidRPr="00A0320A">
        <w:rPr>
          <w:rStyle w:val="Hipervnculo"/>
          <w:rFonts w:ascii="Times New Roman" w:hAnsi="Times New Roman"/>
          <w:color w:val="auto"/>
          <w:sz w:val="20"/>
          <w:szCs w:val="18"/>
          <w:lang w:val="en-US"/>
        </w:rPr>
        <w:t>;</w:t>
      </w:r>
      <w:r w:rsidRPr="00A0320A">
        <w:rPr>
          <w:rFonts w:ascii="Times New Roman" w:hAnsi="Times New Roman"/>
          <w:sz w:val="20"/>
          <w:szCs w:val="18"/>
          <w:lang w:val="en-US"/>
        </w:rPr>
        <w:t xml:space="preserve"> </w:t>
      </w:r>
      <w:hyperlink r:id="rId6" w:history="1">
        <w:r w:rsidRPr="00A0320A">
          <w:rPr>
            <w:rStyle w:val="Hipervnculo"/>
            <w:rFonts w:ascii="Times New Roman" w:hAnsi="Times New Roman"/>
            <w:sz w:val="20"/>
            <w:szCs w:val="18"/>
            <w:lang w:val="en-US"/>
          </w:rPr>
          <w:t>https://orcid.org/0000-0003-2186-8805</w:t>
        </w:r>
      </w:hyperlink>
    </w:p>
    <w:p w14:paraId="7D9AD9EC" w14:textId="77777777" w:rsidR="00A84D4E" w:rsidRPr="009D3A5E" w:rsidRDefault="00A84D4E" w:rsidP="00A84D4E">
      <w:pPr>
        <w:pStyle w:val="Textonotapie"/>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3ED7C" w14:textId="772C204F" w:rsidR="005F29F0" w:rsidRDefault="005F29F0">
    <w:pPr>
      <w:pStyle w:val="Encabezado"/>
      <w:jc w:val="right"/>
    </w:pPr>
  </w:p>
  <w:p w14:paraId="4C48F9D7" w14:textId="77777777" w:rsidR="005F29F0" w:rsidRDefault="005F29F0">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4D4E"/>
    <w:rsid w:val="00004FAF"/>
    <w:rsid w:val="00014909"/>
    <w:rsid w:val="00022C59"/>
    <w:rsid w:val="0002660C"/>
    <w:rsid w:val="00030AE4"/>
    <w:rsid w:val="00032128"/>
    <w:rsid w:val="000362EF"/>
    <w:rsid w:val="0005599D"/>
    <w:rsid w:val="000842D2"/>
    <w:rsid w:val="0008598B"/>
    <w:rsid w:val="00091EE2"/>
    <w:rsid w:val="00093832"/>
    <w:rsid w:val="0009485B"/>
    <w:rsid w:val="000B4F6C"/>
    <w:rsid w:val="000C20F4"/>
    <w:rsid w:val="000C4EC1"/>
    <w:rsid w:val="000D0723"/>
    <w:rsid w:val="000D574F"/>
    <w:rsid w:val="000D67A9"/>
    <w:rsid w:val="000E1496"/>
    <w:rsid w:val="000F33B3"/>
    <w:rsid w:val="000F4654"/>
    <w:rsid w:val="00113045"/>
    <w:rsid w:val="00132943"/>
    <w:rsid w:val="001409C2"/>
    <w:rsid w:val="0014315A"/>
    <w:rsid w:val="00143C9F"/>
    <w:rsid w:val="00151283"/>
    <w:rsid w:val="00152BF5"/>
    <w:rsid w:val="00154ACF"/>
    <w:rsid w:val="0016280F"/>
    <w:rsid w:val="0016716B"/>
    <w:rsid w:val="00171DD6"/>
    <w:rsid w:val="00181E12"/>
    <w:rsid w:val="00183BDC"/>
    <w:rsid w:val="0018404C"/>
    <w:rsid w:val="00185101"/>
    <w:rsid w:val="00186A0A"/>
    <w:rsid w:val="001943AF"/>
    <w:rsid w:val="00195C35"/>
    <w:rsid w:val="001B3A01"/>
    <w:rsid w:val="001B66EF"/>
    <w:rsid w:val="001C3430"/>
    <w:rsid w:val="001C73B8"/>
    <w:rsid w:val="001D2953"/>
    <w:rsid w:val="001D4B8B"/>
    <w:rsid w:val="001E01C8"/>
    <w:rsid w:val="001E173D"/>
    <w:rsid w:val="001F1644"/>
    <w:rsid w:val="001F2D5B"/>
    <w:rsid w:val="001F5637"/>
    <w:rsid w:val="001F6404"/>
    <w:rsid w:val="002164EA"/>
    <w:rsid w:val="00223070"/>
    <w:rsid w:val="002256C7"/>
    <w:rsid w:val="00230173"/>
    <w:rsid w:val="00230E6D"/>
    <w:rsid w:val="0023545F"/>
    <w:rsid w:val="00237554"/>
    <w:rsid w:val="00251B78"/>
    <w:rsid w:val="0025368A"/>
    <w:rsid w:val="00271B55"/>
    <w:rsid w:val="00273C65"/>
    <w:rsid w:val="00274FB7"/>
    <w:rsid w:val="00276A49"/>
    <w:rsid w:val="00287210"/>
    <w:rsid w:val="00294266"/>
    <w:rsid w:val="00295773"/>
    <w:rsid w:val="0029623F"/>
    <w:rsid w:val="00296832"/>
    <w:rsid w:val="002978AE"/>
    <w:rsid w:val="002A25D1"/>
    <w:rsid w:val="002A6055"/>
    <w:rsid w:val="002A641D"/>
    <w:rsid w:val="002A77FA"/>
    <w:rsid w:val="002B7287"/>
    <w:rsid w:val="002B736A"/>
    <w:rsid w:val="002C2838"/>
    <w:rsid w:val="002C708E"/>
    <w:rsid w:val="002D45CE"/>
    <w:rsid w:val="002E33A0"/>
    <w:rsid w:val="002E377B"/>
    <w:rsid w:val="00303200"/>
    <w:rsid w:val="003060D8"/>
    <w:rsid w:val="003061D3"/>
    <w:rsid w:val="00306315"/>
    <w:rsid w:val="00306DA3"/>
    <w:rsid w:val="00311A74"/>
    <w:rsid w:val="00317930"/>
    <w:rsid w:val="00324220"/>
    <w:rsid w:val="00331CD1"/>
    <w:rsid w:val="0033492D"/>
    <w:rsid w:val="003507D5"/>
    <w:rsid w:val="00351B46"/>
    <w:rsid w:val="00352513"/>
    <w:rsid w:val="003641AF"/>
    <w:rsid w:val="003654AD"/>
    <w:rsid w:val="00372040"/>
    <w:rsid w:val="00372220"/>
    <w:rsid w:val="00373049"/>
    <w:rsid w:val="00381B4E"/>
    <w:rsid w:val="00381DA2"/>
    <w:rsid w:val="00386CEA"/>
    <w:rsid w:val="00387081"/>
    <w:rsid w:val="0039041A"/>
    <w:rsid w:val="00390764"/>
    <w:rsid w:val="00394E96"/>
    <w:rsid w:val="003A1513"/>
    <w:rsid w:val="003B032C"/>
    <w:rsid w:val="003B2012"/>
    <w:rsid w:val="003D2FB3"/>
    <w:rsid w:val="003D47EA"/>
    <w:rsid w:val="003E467B"/>
    <w:rsid w:val="003E5329"/>
    <w:rsid w:val="003E71CB"/>
    <w:rsid w:val="003F1D64"/>
    <w:rsid w:val="003F4934"/>
    <w:rsid w:val="003F7C1C"/>
    <w:rsid w:val="00404B53"/>
    <w:rsid w:val="0041659E"/>
    <w:rsid w:val="004214A5"/>
    <w:rsid w:val="00423A7D"/>
    <w:rsid w:val="00423B24"/>
    <w:rsid w:val="00427156"/>
    <w:rsid w:val="00436EE4"/>
    <w:rsid w:val="0044044C"/>
    <w:rsid w:val="004420D3"/>
    <w:rsid w:val="00444A52"/>
    <w:rsid w:val="004537B9"/>
    <w:rsid w:val="004630FD"/>
    <w:rsid w:val="0047101A"/>
    <w:rsid w:val="00472B1A"/>
    <w:rsid w:val="00473FE7"/>
    <w:rsid w:val="00485AE2"/>
    <w:rsid w:val="00486012"/>
    <w:rsid w:val="00492579"/>
    <w:rsid w:val="00496016"/>
    <w:rsid w:val="004B017F"/>
    <w:rsid w:val="004B07A1"/>
    <w:rsid w:val="004B5F90"/>
    <w:rsid w:val="004B61FE"/>
    <w:rsid w:val="004D62A0"/>
    <w:rsid w:val="004E07B1"/>
    <w:rsid w:val="004E3A59"/>
    <w:rsid w:val="004E6D54"/>
    <w:rsid w:val="004F0AD9"/>
    <w:rsid w:val="004F290B"/>
    <w:rsid w:val="00503BE3"/>
    <w:rsid w:val="005060DF"/>
    <w:rsid w:val="00506AF4"/>
    <w:rsid w:val="005108A1"/>
    <w:rsid w:val="00511F71"/>
    <w:rsid w:val="00514569"/>
    <w:rsid w:val="00516640"/>
    <w:rsid w:val="0052652D"/>
    <w:rsid w:val="00527E60"/>
    <w:rsid w:val="005360D4"/>
    <w:rsid w:val="00551ADC"/>
    <w:rsid w:val="005529E1"/>
    <w:rsid w:val="0056736D"/>
    <w:rsid w:val="005704C9"/>
    <w:rsid w:val="00591BB9"/>
    <w:rsid w:val="00595E5C"/>
    <w:rsid w:val="005A1302"/>
    <w:rsid w:val="005A6A5A"/>
    <w:rsid w:val="005C10A6"/>
    <w:rsid w:val="005F29F0"/>
    <w:rsid w:val="0060544F"/>
    <w:rsid w:val="006064AA"/>
    <w:rsid w:val="00612D4D"/>
    <w:rsid w:val="00616226"/>
    <w:rsid w:val="00616821"/>
    <w:rsid w:val="00633A06"/>
    <w:rsid w:val="00633DE9"/>
    <w:rsid w:val="00636F23"/>
    <w:rsid w:val="006413F4"/>
    <w:rsid w:val="00643631"/>
    <w:rsid w:val="006652B7"/>
    <w:rsid w:val="00680938"/>
    <w:rsid w:val="00684678"/>
    <w:rsid w:val="006A30E0"/>
    <w:rsid w:val="006A4453"/>
    <w:rsid w:val="006B096C"/>
    <w:rsid w:val="006C0DB9"/>
    <w:rsid w:val="006C39CC"/>
    <w:rsid w:val="006D7DAE"/>
    <w:rsid w:val="006E0358"/>
    <w:rsid w:val="006E7E53"/>
    <w:rsid w:val="006F1E1B"/>
    <w:rsid w:val="006F7688"/>
    <w:rsid w:val="00700ADE"/>
    <w:rsid w:val="007011FD"/>
    <w:rsid w:val="007142E5"/>
    <w:rsid w:val="00715412"/>
    <w:rsid w:val="00715F68"/>
    <w:rsid w:val="007260AD"/>
    <w:rsid w:val="0074561D"/>
    <w:rsid w:val="00747ABC"/>
    <w:rsid w:val="00761CC7"/>
    <w:rsid w:val="00767252"/>
    <w:rsid w:val="00772B60"/>
    <w:rsid w:val="00774250"/>
    <w:rsid w:val="007754FD"/>
    <w:rsid w:val="00777DC1"/>
    <w:rsid w:val="0079740E"/>
    <w:rsid w:val="007A318E"/>
    <w:rsid w:val="007A38A2"/>
    <w:rsid w:val="007A4668"/>
    <w:rsid w:val="007C4F2A"/>
    <w:rsid w:val="007D165F"/>
    <w:rsid w:val="007D2591"/>
    <w:rsid w:val="007D5EE9"/>
    <w:rsid w:val="007E1929"/>
    <w:rsid w:val="007E1EB7"/>
    <w:rsid w:val="007E254F"/>
    <w:rsid w:val="007F065C"/>
    <w:rsid w:val="008136A7"/>
    <w:rsid w:val="00814508"/>
    <w:rsid w:val="0081498F"/>
    <w:rsid w:val="00825022"/>
    <w:rsid w:val="008268CA"/>
    <w:rsid w:val="008374CB"/>
    <w:rsid w:val="008501C3"/>
    <w:rsid w:val="00856B2F"/>
    <w:rsid w:val="0086347E"/>
    <w:rsid w:val="00870CEE"/>
    <w:rsid w:val="00873919"/>
    <w:rsid w:val="00874072"/>
    <w:rsid w:val="008744F1"/>
    <w:rsid w:val="00874879"/>
    <w:rsid w:val="00875152"/>
    <w:rsid w:val="008762DE"/>
    <w:rsid w:val="00884BC1"/>
    <w:rsid w:val="00894E61"/>
    <w:rsid w:val="008A045A"/>
    <w:rsid w:val="008B6B84"/>
    <w:rsid w:val="008C05D4"/>
    <w:rsid w:val="008C410E"/>
    <w:rsid w:val="008D76EC"/>
    <w:rsid w:val="008E0046"/>
    <w:rsid w:val="008E1BF9"/>
    <w:rsid w:val="008E3A09"/>
    <w:rsid w:val="008F0A66"/>
    <w:rsid w:val="0090026C"/>
    <w:rsid w:val="00902435"/>
    <w:rsid w:val="0090611D"/>
    <w:rsid w:val="00911FDA"/>
    <w:rsid w:val="009148C1"/>
    <w:rsid w:val="00926294"/>
    <w:rsid w:val="009339B4"/>
    <w:rsid w:val="00934C98"/>
    <w:rsid w:val="0094073E"/>
    <w:rsid w:val="009412F1"/>
    <w:rsid w:val="00942D17"/>
    <w:rsid w:val="00950EC0"/>
    <w:rsid w:val="00956301"/>
    <w:rsid w:val="0096613A"/>
    <w:rsid w:val="00966D00"/>
    <w:rsid w:val="00970C47"/>
    <w:rsid w:val="00971D82"/>
    <w:rsid w:val="0098262C"/>
    <w:rsid w:val="00987D57"/>
    <w:rsid w:val="009929E4"/>
    <w:rsid w:val="009966BD"/>
    <w:rsid w:val="00996EA4"/>
    <w:rsid w:val="009A0794"/>
    <w:rsid w:val="009A1D02"/>
    <w:rsid w:val="009A7996"/>
    <w:rsid w:val="009B276E"/>
    <w:rsid w:val="009B293A"/>
    <w:rsid w:val="009C0B3B"/>
    <w:rsid w:val="009E1744"/>
    <w:rsid w:val="009E661A"/>
    <w:rsid w:val="009F46B1"/>
    <w:rsid w:val="009F4AD5"/>
    <w:rsid w:val="00A0320A"/>
    <w:rsid w:val="00A12161"/>
    <w:rsid w:val="00A12319"/>
    <w:rsid w:val="00A267F1"/>
    <w:rsid w:val="00A271EF"/>
    <w:rsid w:val="00A4667B"/>
    <w:rsid w:val="00A55960"/>
    <w:rsid w:val="00A56A59"/>
    <w:rsid w:val="00A62995"/>
    <w:rsid w:val="00A64ED5"/>
    <w:rsid w:val="00A84D4E"/>
    <w:rsid w:val="00A8588C"/>
    <w:rsid w:val="00AA3D1D"/>
    <w:rsid w:val="00AA4433"/>
    <w:rsid w:val="00AA5CC3"/>
    <w:rsid w:val="00AB765E"/>
    <w:rsid w:val="00AB7BB7"/>
    <w:rsid w:val="00AD1166"/>
    <w:rsid w:val="00AE153E"/>
    <w:rsid w:val="00AE2224"/>
    <w:rsid w:val="00AE4A41"/>
    <w:rsid w:val="00AE599D"/>
    <w:rsid w:val="00B02C14"/>
    <w:rsid w:val="00B041CA"/>
    <w:rsid w:val="00B053B6"/>
    <w:rsid w:val="00B0567F"/>
    <w:rsid w:val="00B12B60"/>
    <w:rsid w:val="00B17092"/>
    <w:rsid w:val="00B1785F"/>
    <w:rsid w:val="00B17AA6"/>
    <w:rsid w:val="00B21F6C"/>
    <w:rsid w:val="00B35D21"/>
    <w:rsid w:val="00B40C46"/>
    <w:rsid w:val="00B50F0B"/>
    <w:rsid w:val="00B5239A"/>
    <w:rsid w:val="00B64C4B"/>
    <w:rsid w:val="00B76DAC"/>
    <w:rsid w:val="00B80C03"/>
    <w:rsid w:val="00B85299"/>
    <w:rsid w:val="00B90332"/>
    <w:rsid w:val="00B93FBA"/>
    <w:rsid w:val="00BA393D"/>
    <w:rsid w:val="00BA78AD"/>
    <w:rsid w:val="00BB73F1"/>
    <w:rsid w:val="00BC1A0A"/>
    <w:rsid w:val="00BD0EB8"/>
    <w:rsid w:val="00BD116A"/>
    <w:rsid w:val="00BE2758"/>
    <w:rsid w:val="00BE6AFD"/>
    <w:rsid w:val="00BF4B6A"/>
    <w:rsid w:val="00C00E71"/>
    <w:rsid w:val="00C01EBC"/>
    <w:rsid w:val="00C054E0"/>
    <w:rsid w:val="00C06EF7"/>
    <w:rsid w:val="00C23790"/>
    <w:rsid w:val="00C341A5"/>
    <w:rsid w:val="00C42A66"/>
    <w:rsid w:val="00C42BFD"/>
    <w:rsid w:val="00C45D43"/>
    <w:rsid w:val="00C45FE5"/>
    <w:rsid w:val="00C46D60"/>
    <w:rsid w:val="00C53A88"/>
    <w:rsid w:val="00C559DE"/>
    <w:rsid w:val="00C86AAF"/>
    <w:rsid w:val="00CB1159"/>
    <w:rsid w:val="00CB1315"/>
    <w:rsid w:val="00CC000B"/>
    <w:rsid w:val="00CC2624"/>
    <w:rsid w:val="00CC3041"/>
    <w:rsid w:val="00CC5E7D"/>
    <w:rsid w:val="00CD176D"/>
    <w:rsid w:val="00CD1D65"/>
    <w:rsid w:val="00CD35E9"/>
    <w:rsid w:val="00CD6637"/>
    <w:rsid w:val="00D013CE"/>
    <w:rsid w:val="00D030E0"/>
    <w:rsid w:val="00D03CF6"/>
    <w:rsid w:val="00D0576E"/>
    <w:rsid w:val="00D06936"/>
    <w:rsid w:val="00D140A2"/>
    <w:rsid w:val="00D1763F"/>
    <w:rsid w:val="00D179CB"/>
    <w:rsid w:val="00D2026D"/>
    <w:rsid w:val="00D32261"/>
    <w:rsid w:val="00D3495E"/>
    <w:rsid w:val="00D34D18"/>
    <w:rsid w:val="00D35CE5"/>
    <w:rsid w:val="00D414B2"/>
    <w:rsid w:val="00D5258B"/>
    <w:rsid w:val="00D57C5E"/>
    <w:rsid w:val="00D62ADC"/>
    <w:rsid w:val="00D652CF"/>
    <w:rsid w:val="00D73574"/>
    <w:rsid w:val="00D76D60"/>
    <w:rsid w:val="00D824F2"/>
    <w:rsid w:val="00D8520B"/>
    <w:rsid w:val="00D85F90"/>
    <w:rsid w:val="00D95D3F"/>
    <w:rsid w:val="00DA1CAF"/>
    <w:rsid w:val="00DA7325"/>
    <w:rsid w:val="00DA7392"/>
    <w:rsid w:val="00DB50CC"/>
    <w:rsid w:val="00DB61D0"/>
    <w:rsid w:val="00DB6E10"/>
    <w:rsid w:val="00DC070C"/>
    <w:rsid w:val="00DC3D8A"/>
    <w:rsid w:val="00DE10B1"/>
    <w:rsid w:val="00DF0110"/>
    <w:rsid w:val="00DF0457"/>
    <w:rsid w:val="00DF5DC0"/>
    <w:rsid w:val="00E02CF5"/>
    <w:rsid w:val="00E0556E"/>
    <w:rsid w:val="00E16E63"/>
    <w:rsid w:val="00E16E6B"/>
    <w:rsid w:val="00E20414"/>
    <w:rsid w:val="00E364FC"/>
    <w:rsid w:val="00E370A0"/>
    <w:rsid w:val="00E53534"/>
    <w:rsid w:val="00E60438"/>
    <w:rsid w:val="00E6290A"/>
    <w:rsid w:val="00E66291"/>
    <w:rsid w:val="00E703C1"/>
    <w:rsid w:val="00E73F16"/>
    <w:rsid w:val="00E8051F"/>
    <w:rsid w:val="00E86D92"/>
    <w:rsid w:val="00E914B9"/>
    <w:rsid w:val="00E924FD"/>
    <w:rsid w:val="00E92FE8"/>
    <w:rsid w:val="00EA322D"/>
    <w:rsid w:val="00EB3FDB"/>
    <w:rsid w:val="00EB4353"/>
    <w:rsid w:val="00EC0285"/>
    <w:rsid w:val="00ED0A73"/>
    <w:rsid w:val="00ED162E"/>
    <w:rsid w:val="00ED5C32"/>
    <w:rsid w:val="00EF1231"/>
    <w:rsid w:val="00F117E1"/>
    <w:rsid w:val="00F278BC"/>
    <w:rsid w:val="00F3057E"/>
    <w:rsid w:val="00F4288E"/>
    <w:rsid w:val="00F500FF"/>
    <w:rsid w:val="00F65DF3"/>
    <w:rsid w:val="00F66461"/>
    <w:rsid w:val="00F67A0F"/>
    <w:rsid w:val="00F770B2"/>
    <w:rsid w:val="00F7718D"/>
    <w:rsid w:val="00F87A8B"/>
    <w:rsid w:val="00F9419E"/>
    <w:rsid w:val="00F96EDF"/>
    <w:rsid w:val="00FA1F05"/>
    <w:rsid w:val="00FA6200"/>
    <w:rsid w:val="00FA6541"/>
    <w:rsid w:val="00FB2B80"/>
    <w:rsid w:val="00FB37BD"/>
    <w:rsid w:val="00FB5D17"/>
    <w:rsid w:val="00FC1DE4"/>
    <w:rsid w:val="00FC2363"/>
    <w:rsid w:val="00FC4EC1"/>
    <w:rsid w:val="00FC5A73"/>
    <w:rsid w:val="00FC6461"/>
    <w:rsid w:val="00FC64B0"/>
    <w:rsid w:val="00FD04A0"/>
    <w:rsid w:val="00FD3A01"/>
    <w:rsid w:val="00FD5F31"/>
    <w:rsid w:val="00FF08E9"/>
    <w:rsid w:val="00FF26A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511C49"/>
  <w15:chartTrackingRefBased/>
  <w15:docId w15:val="{E90118E9-3F71-40ED-B8A0-47550FD2C5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4D4E"/>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aliases w:val="AutorP"/>
    <w:link w:val="SinespaciadoCar"/>
    <w:uiPriority w:val="1"/>
    <w:qFormat/>
    <w:rsid w:val="00A84D4E"/>
    <w:pPr>
      <w:spacing w:after="0" w:line="360" w:lineRule="auto"/>
      <w:ind w:firstLine="340"/>
      <w:jc w:val="both"/>
    </w:pPr>
    <w:rPr>
      <w:rFonts w:ascii="Arial" w:eastAsia="Calibri" w:hAnsi="Arial" w:cs="Times New Roman"/>
      <w:sz w:val="24"/>
    </w:rPr>
  </w:style>
  <w:style w:type="character" w:customStyle="1" w:styleId="SinespaciadoCar">
    <w:name w:val="Sin espaciado Car"/>
    <w:aliases w:val="AutorP Car"/>
    <w:link w:val="Sinespaciado"/>
    <w:uiPriority w:val="1"/>
    <w:rsid w:val="00A84D4E"/>
    <w:rPr>
      <w:rFonts w:ascii="Arial" w:eastAsia="Calibri" w:hAnsi="Arial" w:cs="Times New Roman"/>
      <w:sz w:val="24"/>
    </w:rPr>
  </w:style>
  <w:style w:type="character" w:styleId="Hipervnculo">
    <w:name w:val="Hyperlink"/>
    <w:basedOn w:val="Fuentedeprrafopredeter"/>
    <w:uiPriority w:val="99"/>
    <w:unhideWhenUsed/>
    <w:rsid w:val="00A84D4E"/>
    <w:rPr>
      <w:color w:val="0563C1" w:themeColor="hyperlink"/>
      <w:u w:val="single"/>
    </w:rPr>
  </w:style>
  <w:style w:type="paragraph" w:styleId="Textonotapie">
    <w:name w:val="footnote text"/>
    <w:basedOn w:val="Normal"/>
    <w:link w:val="TextonotapieCar"/>
    <w:uiPriority w:val="99"/>
    <w:semiHidden/>
    <w:unhideWhenUsed/>
    <w:rsid w:val="00A84D4E"/>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84D4E"/>
    <w:rPr>
      <w:sz w:val="20"/>
      <w:szCs w:val="20"/>
    </w:rPr>
  </w:style>
  <w:style w:type="character" w:styleId="Refdenotaalpie">
    <w:name w:val="footnote reference"/>
    <w:basedOn w:val="Fuentedeprrafopredeter"/>
    <w:uiPriority w:val="99"/>
    <w:semiHidden/>
    <w:unhideWhenUsed/>
    <w:rsid w:val="00A84D4E"/>
    <w:rPr>
      <w:vertAlign w:val="superscript"/>
    </w:rPr>
  </w:style>
  <w:style w:type="character" w:styleId="Refdecomentario">
    <w:name w:val="annotation reference"/>
    <w:basedOn w:val="Fuentedeprrafopredeter"/>
    <w:uiPriority w:val="99"/>
    <w:semiHidden/>
    <w:unhideWhenUsed/>
    <w:rsid w:val="00A84D4E"/>
    <w:rPr>
      <w:sz w:val="16"/>
      <w:szCs w:val="16"/>
    </w:rPr>
  </w:style>
  <w:style w:type="paragraph" w:styleId="Textocomentario">
    <w:name w:val="annotation text"/>
    <w:basedOn w:val="Normal"/>
    <w:link w:val="TextocomentarioCar"/>
    <w:uiPriority w:val="99"/>
    <w:unhideWhenUsed/>
    <w:rsid w:val="00A84D4E"/>
    <w:pPr>
      <w:spacing w:line="240" w:lineRule="auto"/>
    </w:pPr>
    <w:rPr>
      <w:sz w:val="20"/>
      <w:szCs w:val="20"/>
    </w:rPr>
  </w:style>
  <w:style w:type="character" w:customStyle="1" w:styleId="TextocomentarioCar">
    <w:name w:val="Texto comentario Car"/>
    <w:basedOn w:val="Fuentedeprrafopredeter"/>
    <w:link w:val="Textocomentario"/>
    <w:uiPriority w:val="99"/>
    <w:rsid w:val="00A84D4E"/>
    <w:rPr>
      <w:sz w:val="20"/>
      <w:szCs w:val="20"/>
    </w:rPr>
  </w:style>
  <w:style w:type="table" w:styleId="Tablaconcuadrcula">
    <w:name w:val="Table Grid"/>
    <w:basedOn w:val="Tablanormal"/>
    <w:uiPriority w:val="39"/>
    <w:qFormat/>
    <w:rsid w:val="00B5239A"/>
    <w:pPr>
      <w:spacing w:after="0" w:line="240" w:lineRule="auto"/>
      <w:ind w:firstLine="340"/>
      <w:jc w:val="both"/>
    </w:pPr>
    <w:rPr>
      <w:rFonts w:ascii="Calibri" w:eastAsia="Calibri" w:hAnsi="Calibri" w:cs="Times New Roman"/>
      <w:sz w:val="20"/>
      <w:szCs w:val="20"/>
      <w:lang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
    <w:name w:val="Texto"/>
    <w:link w:val="TextoCar"/>
    <w:qFormat/>
    <w:rsid w:val="00B5239A"/>
    <w:pPr>
      <w:spacing w:after="0" w:line="360" w:lineRule="auto"/>
      <w:ind w:firstLine="340"/>
      <w:jc w:val="both"/>
    </w:pPr>
    <w:rPr>
      <w:rFonts w:ascii="Arial" w:eastAsia="Calibri" w:hAnsi="Arial" w:cs="Times New Roman"/>
      <w:sz w:val="24"/>
      <w:szCs w:val="24"/>
    </w:rPr>
  </w:style>
  <w:style w:type="character" w:customStyle="1" w:styleId="TextoCar">
    <w:name w:val="Texto Car"/>
    <w:basedOn w:val="Fuentedeprrafopredeter"/>
    <w:link w:val="Texto"/>
    <w:rsid w:val="00B5239A"/>
    <w:rPr>
      <w:rFonts w:ascii="Arial" w:eastAsia="Calibri" w:hAnsi="Arial" w:cs="Times New Roman"/>
      <w:sz w:val="24"/>
      <w:szCs w:val="24"/>
    </w:rPr>
  </w:style>
  <w:style w:type="paragraph" w:customStyle="1" w:styleId="Bodytext">
    <w:name w:val="Bodytext"/>
    <w:basedOn w:val="Normal"/>
    <w:rsid w:val="00B5239A"/>
    <w:pPr>
      <w:spacing w:after="0" w:line="480" w:lineRule="auto"/>
    </w:pPr>
    <w:rPr>
      <w:rFonts w:ascii="Times New Roman" w:eastAsia="Times New Roman" w:hAnsi="Times New Roman" w:cs="Times New Roman"/>
      <w:sz w:val="24"/>
      <w:szCs w:val="24"/>
      <w:lang w:val="es-ES" w:eastAsia="es-ES"/>
    </w:rPr>
  </w:style>
  <w:style w:type="table" w:styleId="Tablanormal2">
    <w:name w:val="Plain Table 2"/>
    <w:basedOn w:val="Tablanormal"/>
    <w:uiPriority w:val="42"/>
    <w:rsid w:val="00ED162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normal21">
    <w:name w:val="Tabla normal 21"/>
    <w:basedOn w:val="Tablanormal"/>
    <w:uiPriority w:val="42"/>
    <w:rsid w:val="00113045"/>
    <w:pPr>
      <w:spacing w:after="0" w:line="240" w:lineRule="auto"/>
      <w:ind w:firstLine="340"/>
      <w:jc w:val="both"/>
    </w:pPr>
    <w:rPr>
      <w:lang w:val="es-E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Refdenotaalfinal">
    <w:name w:val="endnote reference"/>
    <w:basedOn w:val="Fuentedeprrafopredeter"/>
    <w:uiPriority w:val="99"/>
    <w:semiHidden/>
    <w:unhideWhenUsed/>
    <w:rsid w:val="00987D57"/>
    <w:rPr>
      <w:vertAlign w:val="superscript"/>
    </w:rPr>
  </w:style>
  <w:style w:type="paragraph" w:styleId="Encabezado">
    <w:name w:val="header"/>
    <w:basedOn w:val="Normal"/>
    <w:link w:val="EncabezadoCar"/>
    <w:uiPriority w:val="99"/>
    <w:unhideWhenUsed/>
    <w:rsid w:val="005F29F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F29F0"/>
  </w:style>
  <w:style w:type="paragraph" w:styleId="Piedepgina">
    <w:name w:val="footer"/>
    <w:basedOn w:val="Normal"/>
    <w:link w:val="PiedepginaCar"/>
    <w:uiPriority w:val="99"/>
    <w:unhideWhenUsed/>
    <w:rsid w:val="005F29F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F29F0"/>
  </w:style>
  <w:style w:type="character" w:styleId="Mencinsinresolver">
    <w:name w:val="Unresolved Mention"/>
    <w:basedOn w:val="Fuentedeprrafopredeter"/>
    <w:uiPriority w:val="99"/>
    <w:semiHidden/>
    <w:unhideWhenUsed/>
    <w:rsid w:val="00AE4A41"/>
    <w:rPr>
      <w:color w:val="605E5C"/>
      <w:shd w:val="clear" w:color="auto" w:fill="E1DFDD"/>
    </w:rPr>
  </w:style>
  <w:style w:type="paragraph" w:styleId="Asuntodelcomentario">
    <w:name w:val="annotation subject"/>
    <w:basedOn w:val="Textocomentario"/>
    <w:next w:val="Textocomentario"/>
    <w:link w:val="AsuntodelcomentarioCar"/>
    <w:uiPriority w:val="99"/>
    <w:semiHidden/>
    <w:unhideWhenUsed/>
    <w:rsid w:val="00FD5F31"/>
    <w:rPr>
      <w:b/>
      <w:bCs/>
    </w:rPr>
  </w:style>
  <w:style w:type="character" w:customStyle="1" w:styleId="AsuntodelcomentarioCar">
    <w:name w:val="Asunto del comentario Car"/>
    <w:basedOn w:val="TextocomentarioCar"/>
    <w:link w:val="Asuntodelcomentario"/>
    <w:uiPriority w:val="99"/>
    <w:semiHidden/>
    <w:rsid w:val="00FD5F3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7505613">
      <w:bodyDiv w:val="1"/>
      <w:marLeft w:val="0"/>
      <w:marRight w:val="0"/>
      <w:marTop w:val="0"/>
      <w:marBottom w:val="0"/>
      <w:divBdr>
        <w:top w:val="none" w:sz="0" w:space="0" w:color="auto"/>
        <w:left w:val="none" w:sz="0" w:space="0" w:color="auto"/>
        <w:bottom w:val="none" w:sz="0" w:space="0" w:color="auto"/>
        <w:right w:val="none" w:sz="0" w:space="0" w:color="auto"/>
      </w:divBdr>
    </w:div>
    <w:div w:id="1220557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117" Type="http://schemas.openxmlformats.org/officeDocument/2006/relationships/image" Target="media/image56.png"/><Relationship Id="rId21" Type="http://schemas.openxmlformats.org/officeDocument/2006/relationships/image" Target="media/image7.png"/><Relationship Id="rId42" Type="http://schemas.openxmlformats.org/officeDocument/2006/relationships/oleObject" Target="embeddings/oleObject12.bin"/><Relationship Id="rId47" Type="http://schemas.openxmlformats.org/officeDocument/2006/relationships/image" Target="media/image20.png"/><Relationship Id="rId63" Type="http://schemas.openxmlformats.org/officeDocument/2006/relationships/image" Target="media/image28.png"/><Relationship Id="rId68" Type="http://schemas.openxmlformats.org/officeDocument/2006/relationships/oleObject" Target="embeddings/oleObject25.bin"/><Relationship Id="rId84" Type="http://schemas.openxmlformats.org/officeDocument/2006/relationships/image" Target="media/image39.png"/><Relationship Id="rId89" Type="http://schemas.openxmlformats.org/officeDocument/2006/relationships/oleObject" Target="embeddings/oleObject35.bin"/><Relationship Id="rId112" Type="http://schemas.openxmlformats.org/officeDocument/2006/relationships/image" Target="media/image53.png"/><Relationship Id="rId133" Type="http://schemas.openxmlformats.org/officeDocument/2006/relationships/hyperlink" Target="https://www.parquesnacionales.gov.co/portal/wp-content/uploads/2015/04/MONITOREO-COBERTURAS-PNN-2010-2012_Final.pdf" TargetMode="External"/><Relationship Id="rId138" Type="http://schemas.openxmlformats.org/officeDocument/2006/relationships/hyperlink" Target="http://repository.humboldt.org.co/bitstream/handle/20.500.11761/32949/17-011PS%20Pe%C3%B1a%20Natalia-Prod-2.pdf?sequence=1&amp;isAllowed=y" TargetMode="External"/><Relationship Id="rId16" Type="http://schemas.openxmlformats.org/officeDocument/2006/relationships/chart" Target="charts/chart2.xml"/><Relationship Id="rId107" Type="http://schemas.openxmlformats.org/officeDocument/2006/relationships/oleObject" Target="embeddings/oleObject44.bin"/><Relationship Id="rId11" Type="http://schemas.openxmlformats.org/officeDocument/2006/relationships/image" Target="media/image2.png"/><Relationship Id="rId32" Type="http://schemas.openxmlformats.org/officeDocument/2006/relationships/oleObject" Target="embeddings/oleObject7.bin"/><Relationship Id="rId37"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oleObject" Target="embeddings/oleObject20.bin"/><Relationship Id="rId74" Type="http://schemas.openxmlformats.org/officeDocument/2006/relationships/oleObject" Target="embeddings/oleObject28.bin"/><Relationship Id="rId79" Type="http://schemas.openxmlformats.org/officeDocument/2006/relationships/image" Target="media/image36.jpeg"/><Relationship Id="rId102" Type="http://schemas.openxmlformats.org/officeDocument/2006/relationships/image" Target="media/image48.png"/><Relationship Id="rId123" Type="http://schemas.openxmlformats.org/officeDocument/2006/relationships/hyperlink" Target="https://doi.org/10.1016/0034-4257(91)90048-B" TargetMode="External"/><Relationship Id="rId128" Type="http://schemas.openxmlformats.org/officeDocument/2006/relationships/hyperlink" Target="https://revistas.unicordoba.edu.co/index.php/rii/article/view/1176" TargetMode="External"/><Relationship Id="rId144" Type="http://schemas.openxmlformats.org/officeDocument/2006/relationships/hyperlink" Target="https://doi.org/10.3390/rs13061225" TargetMode="External"/><Relationship Id="rId5" Type="http://schemas.openxmlformats.org/officeDocument/2006/relationships/styles" Target="styles.xml"/><Relationship Id="rId90" Type="http://schemas.openxmlformats.org/officeDocument/2006/relationships/image" Target="media/image42.png"/><Relationship Id="rId95" Type="http://schemas.openxmlformats.org/officeDocument/2006/relationships/oleObject" Target="embeddings/oleObject38.bin"/><Relationship Id="rId22" Type="http://schemas.openxmlformats.org/officeDocument/2006/relationships/oleObject" Target="embeddings/oleObject2.bin"/><Relationship Id="rId27"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oleObject" Target="embeddings/oleObject15.bin"/><Relationship Id="rId64" Type="http://schemas.openxmlformats.org/officeDocument/2006/relationships/oleObject" Target="embeddings/oleObject23.bin"/><Relationship Id="rId69" Type="http://schemas.openxmlformats.org/officeDocument/2006/relationships/image" Target="media/image31.png"/><Relationship Id="rId113" Type="http://schemas.openxmlformats.org/officeDocument/2006/relationships/oleObject" Target="embeddings/oleObject47.bin"/><Relationship Id="rId118" Type="http://schemas.openxmlformats.org/officeDocument/2006/relationships/chart" Target="charts/chart4.xml"/><Relationship Id="rId134" Type="http://schemas.openxmlformats.org/officeDocument/2006/relationships/hyperlink" Target="https://doi.org/10.1659/MRD-JOURNAL-D-19-00020.1" TargetMode="External"/><Relationship Id="rId139" Type="http://schemas.openxmlformats.org/officeDocument/2006/relationships/hyperlink" Target="https://assets.planet.com/docs/1601.RapidEye.Image.Product.Specs_Jan16_V6.1_ENG.pdf" TargetMode="External"/><Relationship Id="rId80" Type="http://schemas.openxmlformats.org/officeDocument/2006/relationships/image" Target="media/image37.png"/><Relationship Id="rId85" Type="http://schemas.openxmlformats.org/officeDocument/2006/relationships/oleObject" Target="embeddings/oleObject33.bin"/><Relationship Id="rId3" Type="http://schemas.openxmlformats.org/officeDocument/2006/relationships/customXml" Target="../customXml/item3.xml"/><Relationship Id="rId12" Type="http://schemas.openxmlformats.org/officeDocument/2006/relationships/hyperlink" Target="https://www.planet.com/products/explorer/" TargetMode="External"/><Relationship Id="rId17" Type="http://schemas.openxmlformats.org/officeDocument/2006/relationships/chart" Target="charts/chart3.xml"/><Relationship Id="rId25"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oleObject" Target="embeddings/oleObject10.bin"/><Relationship Id="rId46" Type="http://schemas.openxmlformats.org/officeDocument/2006/relationships/oleObject" Target="embeddings/oleObject14.bin"/><Relationship Id="rId59" Type="http://schemas.openxmlformats.org/officeDocument/2006/relationships/image" Target="media/image26.png"/><Relationship Id="rId67" Type="http://schemas.openxmlformats.org/officeDocument/2006/relationships/image" Target="media/image30.png"/><Relationship Id="rId103" Type="http://schemas.openxmlformats.org/officeDocument/2006/relationships/oleObject" Target="embeddings/oleObject42.bin"/><Relationship Id="rId108" Type="http://schemas.openxmlformats.org/officeDocument/2006/relationships/image" Target="media/image51.png"/><Relationship Id="rId116" Type="http://schemas.openxmlformats.org/officeDocument/2006/relationships/image" Target="media/image55.png"/><Relationship Id="rId124" Type="http://schemas.openxmlformats.org/officeDocument/2006/relationships/hyperlink" Target="https://doi.org/10.18359/rcin.264" TargetMode="External"/><Relationship Id="rId129" Type="http://schemas.openxmlformats.org/officeDocument/2006/relationships/hyperlink" Target="https://www.researchgate.net/publication/303960063_LEYENDA_NACIONAL_DE_COBERTURAS_DE_LA_TIERRA_METODOLOGIA_CORINE_LAND_COVER_ADAPTADA_PARA_COLOMBIA_ESCALA_1100000" TargetMode="External"/><Relationship Id="rId137" Type="http://schemas.openxmlformats.org/officeDocument/2006/relationships/hyperlink" Target="https://www.parquesnacionales.gov.co/portal/wp-content/uploads/2020/10/plan-de-manejo-pnn-los-nevados.pdf" TargetMode="External"/><Relationship Id="rId20" Type="http://schemas.openxmlformats.org/officeDocument/2006/relationships/oleObject" Target="embeddings/oleObject1.bin"/><Relationship Id="rId41" Type="http://schemas.openxmlformats.org/officeDocument/2006/relationships/image" Target="media/image17.png"/><Relationship Id="rId54" Type="http://schemas.openxmlformats.org/officeDocument/2006/relationships/oleObject" Target="embeddings/oleObject18.bin"/><Relationship Id="rId62" Type="http://schemas.openxmlformats.org/officeDocument/2006/relationships/oleObject" Target="embeddings/oleObject22.bin"/><Relationship Id="rId70" Type="http://schemas.openxmlformats.org/officeDocument/2006/relationships/oleObject" Target="embeddings/oleObject26.bin"/><Relationship Id="rId75" Type="http://schemas.openxmlformats.org/officeDocument/2006/relationships/image" Target="media/image34.png"/><Relationship Id="rId83" Type="http://schemas.openxmlformats.org/officeDocument/2006/relationships/oleObject" Target="embeddings/oleObject32.bin"/><Relationship Id="rId88" Type="http://schemas.openxmlformats.org/officeDocument/2006/relationships/image" Target="media/image41.png"/><Relationship Id="rId91" Type="http://schemas.openxmlformats.org/officeDocument/2006/relationships/oleObject" Target="embeddings/oleObject36.bin"/><Relationship Id="rId96" Type="http://schemas.openxmlformats.org/officeDocument/2006/relationships/image" Target="media/image45.png"/><Relationship Id="rId111" Type="http://schemas.openxmlformats.org/officeDocument/2006/relationships/oleObject" Target="embeddings/oleObject46.bin"/><Relationship Id="rId132" Type="http://schemas.openxmlformats.org/officeDocument/2006/relationships/hyperlink" Target="https://doi.org/10.2307/2529310" TargetMode="External"/><Relationship Id="rId140" Type="http://schemas.openxmlformats.org/officeDocument/2006/relationships/hyperlink" Target="https://doi.org/10.21068/c2016v17r01a01" TargetMode="External"/><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oleObject" Target="embeddings/oleObject5.bin"/><Relationship Id="rId36" Type="http://schemas.openxmlformats.org/officeDocument/2006/relationships/oleObject" Target="embeddings/oleObject9.bin"/><Relationship Id="rId49" Type="http://schemas.openxmlformats.org/officeDocument/2006/relationships/image" Target="media/image21.png"/><Relationship Id="rId57" Type="http://schemas.openxmlformats.org/officeDocument/2006/relationships/image" Target="media/image25.png"/><Relationship Id="rId106" Type="http://schemas.openxmlformats.org/officeDocument/2006/relationships/image" Target="media/image50.png"/><Relationship Id="rId114" Type="http://schemas.openxmlformats.org/officeDocument/2006/relationships/image" Target="media/image54.png"/><Relationship Id="rId119" Type="http://schemas.openxmlformats.org/officeDocument/2006/relationships/image" Target="media/image57.jpeg"/><Relationship Id="rId127" Type="http://schemas.openxmlformats.org/officeDocument/2006/relationships/hyperlink" Target="https://doi.org/10.1016/S0034-4257(01)00295-4" TargetMode="External"/><Relationship Id="rId10" Type="http://schemas.openxmlformats.org/officeDocument/2006/relationships/image" Target="media/image1.jpeg"/><Relationship Id="rId31" Type="http://schemas.openxmlformats.org/officeDocument/2006/relationships/image" Target="media/image12.png"/><Relationship Id="rId44" Type="http://schemas.openxmlformats.org/officeDocument/2006/relationships/oleObject" Target="embeddings/oleObject13.bin"/><Relationship Id="rId52" Type="http://schemas.openxmlformats.org/officeDocument/2006/relationships/oleObject" Target="embeddings/oleObject17.bin"/><Relationship Id="rId60" Type="http://schemas.openxmlformats.org/officeDocument/2006/relationships/oleObject" Target="embeddings/oleObject21.bin"/><Relationship Id="rId65" Type="http://schemas.openxmlformats.org/officeDocument/2006/relationships/image" Target="media/image29.png"/><Relationship Id="rId73" Type="http://schemas.openxmlformats.org/officeDocument/2006/relationships/image" Target="media/image33.png"/><Relationship Id="rId78" Type="http://schemas.openxmlformats.org/officeDocument/2006/relationships/oleObject" Target="embeddings/oleObject30.bin"/><Relationship Id="rId81" Type="http://schemas.openxmlformats.org/officeDocument/2006/relationships/oleObject" Target="embeddings/oleObject31.bin"/><Relationship Id="rId86" Type="http://schemas.openxmlformats.org/officeDocument/2006/relationships/image" Target="media/image40.png"/><Relationship Id="rId94" Type="http://schemas.openxmlformats.org/officeDocument/2006/relationships/image" Target="media/image44.png"/><Relationship Id="rId99" Type="http://schemas.openxmlformats.org/officeDocument/2006/relationships/oleObject" Target="embeddings/oleObject40.bin"/><Relationship Id="rId101" Type="http://schemas.openxmlformats.org/officeDocument/2006/relationships/oleObject" Target="embeddings/oleObject41.bin"/><Relationship Id="rId122" Type="http://schemas.openxmlformats.org/officeDocument/2006/relationships/hyperlink" Target="http://revistas.humboldt.org.co/index.php/biota/article/view/369" TargetMode="External"/><Relationship Id="rId130" Type="http://schemas.openxmlformats.org/officeDocument/2006/relationships/hyperlink" Target="http://documentacion.ideam.gov.co/openbiblio/bvirtual/021521/LIBROCORINEFINAL.pdf" TargetMode="External"/><Relationship Id="rId135" Type="http://schemas.openxmlformats.org/officeDocument/2006/relationships/hyperlink" Target="http://documentacion.ideam.gov.co/cgi-bin/koha/opac-detail.pl?biblionumber=9657&amp;shelfbrowse_itemnumber=10235%23holdings" TargetMode="External"/><Relationship Id="rId143" Type="http://schemas.openxmlformats.org/officeDocument/2006/relationships/hyperlink" Target="https://doi.org/10.1080/01431161.2014.930206" TargetMode="External"/><Relationship Id="rId14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5.jpeg"/><Relationship Id="rId39" Type="http://schemas.openxmlformats.org/officeDocument/2006/relationships/image" Target="media/image16.png"/><Relationship Id="rId109" Type="http://schemas.openxmlformats.org/officeDocument/2006/relationships/oleObject" Target="embeddings/oleObject45.bin"/><Relationship Id="rId34" Type="http://schemas.openxmlformats.org/officeDocument/2006/relationships/oleObject" Target="embeddings/oleObject8.bin"/><Relationship Id="rId50" Type="http://schemas.openxmlformats.org/officeDocument/2006/relationships/oleObject" Target="embeddings/oleObject16.bin"/><Relationship Id="rId55" Type="http://schemas.openxmlformats.org/officeDocument/2006/relationships/image" Target="media/image24.png"/><Relationship Id="rId76" Type="http://schemas.openxmlformats.org/officeDocument/2006/relationships/oleObject" Target="embeddings/oleObject29.bin"/><Relationship Id="rId97" Type="http://schemas.openxmlformats.org/officeDocument/2006/relationships/oleObject" Target="embeddings/oleObject39.bin"/><Relationship Id="rId104" Type="http://schemas.openxmlformats.org/officeDocument/2006/relationships/image" Target="media/image49.png"/><Relationship Id="rId120" Type="http://schemas.openxmlformats.org/officeDocument/2006/relationships/hyperlink" Target="https://revistas.unal.edu.co/index.php/cal/article/view/36193/37658" TargetMode="External"/><Relationship Id="rId125" Type="http://schemas.openxmlformats.org/officeDocument/2006/relationships/hyperlink" Target="https://www.cortolima.gov.co/images/stories/centro_documentos/estudios/tomo_01.pdf" TargetMode="External"/><Relationship Id="rId141" Type="http://schemas.openxmlformats.org/officeDocument/2006/relationships/hyperlink" Target="https://revistas.udem.edu.co/index.php/ingenierias/article/view/245/232" TargetMode="External"/><Relationship Id="rId146" Type="http://schemas.openxmlformats.org/officeDocument/2006/relationships/footer" Target="footer1.xml"/><Relationship Id="rId7" Type="http://schemas.openxmlformats.org/officeDocument/2006/relationships/webSettings" Target="webSettings.xml"/><Relationship Id="rId71" Type="http://schemas.openxmlformats.org/officeDocument/2006/relationships/image" Target="media/image32.png"/><Relationship Id="rId92" Type="http://schemas.openxmlformats.org/officeDocument/2006/relationships/image" Target="media/image43.pn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oleObject" Target="embeddings/oleObject3.bin"/><Relationship Id="rId40" Type="http://schemas.openxmlformats.org/officeDocument/2006/relationships/oleObject" Target="embeddings/oleObject11.bin"/><Relationship Id="rId45" Type="http://schemas.openxmlformats.org/officeDocument/2006/relationships/image" Target="media/image19.png"/><Relationship Id="rId66" Type="http://schemas.openxmlformats.org/officeDocument/2006/relationships/oleObject" Target="embeddings/oleObject24.bin"/><Relationship Id="rId87" Type="http://schemas.openxmlformats.org/officeDocument/2006/relationships/oleObject" Target="embeddings/oleObject34.bin"/><Relationship Id="rId110" Type="http://schemas.openxmlformats.org/officeDocument/2006/relationships/image" Target="media/image52.png"/><Relationship Id="rId115" Type="http://schemas.openxmlformats.org/officeDocument/2006/relationships/oleObject" Target="embeddings/oleObject48.bin"/><Relationship Id="rId131" Type="http://schemas.openxmlformats.org/officeDocument/2006/relationships/hyperlink" Target="http://repository.humboldt.org.co/bitstream/handle/20.500.11761/31549/DR_LosNevados.pdf?sequence=4&amp;isAllowed=y" TargetMode="External"/><Relationship Id="rId136" Type="http://schemas.openxmlformats.org/officeDocument/2006/relationships/hyperlink" Target="https://doi.org/10.17151/luaz.2016.42.19" TargetMode="External"/><Relationship Id="rId61" Type="http://schemas.openxmlformats.org/officeDocument/2006/relationships/image" Target="media/image27.png"/><Relationship Id="rId82" Type="http://schemas.openxmlformats.org/officeDocument/2006/relationships/image" Target="media/image38.png"/><Relationship Id="rId19" Type="http://schemas.openxmlformats.org/officeDocument/2006/relationships/image" Target="media/image6.png"/><Relationship Id="rId14" Type="http://schemas.openxmlformats.org/officeDocument/2006/relationships/chart" Target="charts/chart1.xml"/><Relationship Id="rId30" Type="http://schemas.openxmlformats.org/officeDocument/2006/relationships/oleObject" Target="embeddings/oleObject6.bin"/><Relationship Id="rId35" Type="http://schemas.openxmlformats.org/officeDocument/2006/relationships/image" Target="media/image14.png"/><Relationship Id="rId56" Type="http://schemas.openxmlformats.org/officeDocument/2006/relationships/oleObject" Target="embeddings/oleObject19.bin"/><Relationship Id="rId77" Type="http://schemas.openxmlformats.org/officeDocument/2006/relationships/image" Target="media/image35.png"/><Relationship Id="rId100" Type="http://schemas.openxmlformats.org/officeDocument/2006/relationships/image" Target="media/image47.png"/><Relationship Id="rId105" Type="http://schemas.openxmlformats.org/officeDocument/2006/relationships/oleObject" Target="embeddings/oleObject43.bin"/><Relationship Id="rId126" Type="http://schemas.openxmlformats.org/officeDocument/2006/relationships/hyperlink" Target="https://www.fao.org/3/i5232e/i5232e.pdf" TargetMode="External"/><Relationship Id="rId147"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22.png"/><Relationship Id="rId72" Type="http://schemas.openxmlformats.org/officeDocument/2006/relationships/oleObject" Target="embeddings/oleObject27.bin"/><Relationship Id="rId93" Type="http://schemas.openxmlformats.org/officeDocument/2006/relationships/oleObject" Target="embeddings/oleObject37.bin"/><Relationship Id="rId98" Type="http://schemas.openxmlformats.org/officeDocument/2006/relationships/image" Target="media/image46.png"/><Relationship Id="rId121" Type="http://schemas.openxmlformats.org/officeDocument/2006/relationships/hyperlink" Target="http://repository.humboldt.org.co/handle/20.500.11761/9580" TargetMode="External"/><Relationship Id="rId142" Type="http://schemas.openxmlformats.org/officeDocument/2006/relationships/hyperlink" Target="https://revistas.udistrital.edu.co/index.php/UDGeo/article/view/15256/15549"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jvaquiro@crc.gov.co" TargetMode="External"/><Relationship Id="rId2" Type="http://schemas.openxmlformats.org/officeDocument/2006/relationships/hyperlink" Target="https://orcid.org/0000-0003-4561-0251%20" TargetMode="External"/><Relationship Id="rId1" Type="http://schemas.openxmlformats.org/officeDocument/2006/relationships/hyperlink" Target="mapereaa@ut.edu.co" TargetMode="External"/><Relationship Id="rId6" Type="http://schemas.openxmlformats.org/officeDocument/2006/relationships/hyperlink" Target="https://orcid.org/0000-0003-2186-8805" TargetMode="External"/><Relationship Id="rId5" Type="http://schemas.openxmlformats.org/officeDocument/2006/relationships/hyperlink" Target="jerovagro@gmail.com" TargetMode="External"/><Relationship Id="rId4" Type="http://schemas.openxmlformats.org/officeDocument/2006/relationships/hyperlink" Target="https://orcid.org/0000-0002-9642-5948%20"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E:\articulo_corpoica\Libro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articulo_corpoica\Libro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E:\articulo_corpoica\libro2.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spPr>
            <a:solidFill>
              <a:schemeClr val="bg1">
                <a:lumMod val="50000"/>
              </a:schemeClr>
            </a:solidFill>
            <a:ln w="19050">
              <a:solidFill>
                <a:schemeClr val="tx1"/>
              </a:solidFill>
            </a:ln>
            <a:effectLst/>
          </c:spPr>
          <c:invertIfNegative val="0"/>
          <c:dPt>
            <c:idx val="0"/>
            <c:invertIfNegative val="0"/>
            <c:bubble3D val="0"/>
            <c:spPr>
              <a:solidFill>
                <a:schemeClr val="bg1">
                  <a:lumMod val="50000"/>
                </a:schemeClr>
              </a:solidFill>
              <a:ln w="12700">
                <a:solidFill>
                  <a:schemeClr val="tx1"/>
                </a:solidFill>
              </a:ln>
              <a:effectLst/>
            </c:spPr>
            <c:extLst>
              <c:ext xmlns:c16="http://schemas.microsoft.com/office/drawing/2014/chart" uri="{C3380CC4-5D6E-409C-BE32-E72D297353CC}">
                <c16:uniqueId val="{00000001-0CA5-46D2-866C-4727136C4126}"/>
              </c:ext>
            </c:extLst>
          </c:dPt>
          <c:dPt>
            <c:idx val="1"/>
            <c:invertIfNegative val="0"/>
            <c:bubble3D val="0"/>
            <c:spPr>
              <a:solidFill>
                <a:schemeClr val="bg1">
                  <a:lumMod val="50000"/>
                </a:schemeClr>
              </a:solidFill>
              <a:ln w="12700">
                <a:solidFill>
                  <a:schemeClr val="tx1"/>
                </a:solidFill>
              </a:ln>
              <a:effectLst/>
            </c:spPr>
            <c:extLst>
              <c:ext xmlns:c16="http://schemas.microsoft.com/office/drawing/2014/chart" uri="{C3380CC4-5D6E-409C-BE32-E72D297353CC}">
                <c16:uniqueId val="{00000003-0CA5-46D2-866C-4727136C4126}"/>
              </c:ext>
            </c:extLst>
          </c:dPt>
          <c:dPt>
            <c:idx val="2"/>
            <c:invertIfNegative val="0"/>
            <c:bubble3D val="0"/>
            <c:spPr>
              <a:solidFill>
                <a:schemeClr val="bg1">
                  <a:lumMod val="50000"/>
                </a:schemeClr>
              </a:solidFill>
              <a:ln w="12700">
                <a:solidFill>
                  <a:schemeClr val="tx1"/>
                </a:solidFill>
              </a:ln>
              <a:effectLst/>
            </c:spPr>
            <c:extLst>
              <c:ext xmlns:c16="http://schemas.microsoft.com/office/drawing/2014/chart" uri="{C3380CC4-5D6E-409C-BE32-E72D297353CC}">
                <c16:uniqueId val="{00000005-0CA5-46D2-866C-4727136C4126}"/>
              </c:ext>
            </c:extLst>
          </c:dPt>
          <c:dPt>
            <c:idx val="3"/>
            <c:invertIfNegative val="0"/>
            <c:bubble3D val="0"/>
            <c:spPr>
              <a:solidFill>
                <a:schemeClr val="bg1">
                  <a:lumMod val="50000"/>
                </a:schemeClr>
              </a:solidFill>
              <a:ln w="9525">
                <a:solidFill>
                  <a:schemeClr val="tx1"/>
                </a:solidFill>
              </a:ln>
              <a:effectLst/>
            </c:spPr>
            <c:extLst>
              <c:ext xmlns:c16="http://schemas.microsoft.com/office/drawing/2014/chart" uri="{C3380CC4-5D6E-409C-BE32-E72D297353CC}">
                <c16:uniqueId val="{00000007-0CA5-46D2-866C-4727136C4126}"/>
              </c:ext>
            </c:extLst>
          </c:dPt>
          <c:dPt>
            <c:idx val="4"/>
            <c:invertIfNegative val="0"/>
            <c:bubble3D val="0"/>
            <c:spPr>
              <a:solidFill>
                <a:schemeClr val="bg1">
                  <a:lumMod val="50000"/>
                </a:schemeClr>
              </a:solidFill>
              <a:ln w="12700">
                <a:solidFill>
                  <a:schemeClr val="tx1"/>
                </a:solidFill>
              </a:ln>
              <a:effectLst/>
            </c:spPr>
            <c:extLst>
              <c:ext xmlns:c16="http://schemas.microsoft.com/office/drawing/2014/chart" uri="{C3380CC4-5D6E-409C-BE32-E72D297353CC}">
                <c16:uniqueId val="{00000009-0CA5-46D2-866C-4727136C4126}"/>
              </c:ext>
            </c:extLst>
          </c:dPt>
          <c:dPt>
            <c:idx val="5"/>
            <c:invertIfNegative val="0"/>
            <c:bubble3D val="0"/>
            <c:spPr>
              <a:solidFill>
                <a:schemeClr val="bg1">
                  <a:lumMod val="50000"/>
                </a:schemeClr>
              </a:solidFill>
              <a:ln w="12700">
                <a:solidFill>
                  <a:schemeClr val="tx1"/>
                </a:solidFill>
              </a:ln>
              <a:effectLst/>
            </c:spPr>
            <c:extLst>
              <c:ext xmlns:c16="http://schemas.microsoft.com/office/drawing/2014/chart" uri="{C3380CC4-5D6E-409C-BE32-E72D297353CC}">
                <c16:uniqueId val="{0000000C-0CA5-46D2-866C-4727136C412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Hoja2!$C$26:$C$31</c:f>
              <c:strCache>
                <c:ptCount val="6"/>
                <c:pt idx="0">
                  <c:v>Bosques</c:v>
                </c:pt>
                <c:pt idx="1">
                  <c:v>Frailejones</c:v>
                </c:pt>
                <c:pt idx="2">
                  <c:v>Pastos</c:v>
                </c:pt>
                <c:pt idx="3">
                  <c:v>Cultivos</c:v>
                </c:pt>
                <c:pt idx="4">
                  <c:v>Arbustos</c:v>
                </c:pt>
                <c:pt idx="5">
                  <c:v>Zonas arenosas</c:v>
                </c:pt>
              </c:strCache>
            </c:strRef>
          </c:cat>
          <c:val>
            <c:numRef>
              <c:f>Hoja2!$D$26:$D$31</c:f>
              <c:numCache>
                <c:formatCode>General</c:formatCode>
                <c:ptCount val="6"/>
                <c:pt idx="0">
                  <c:v>26</c:v>
                </c:pt>
                <c:pt idx="1">
                  <c:v>24</c:v>
                </c:pt>
                <c:pt idx="2">
                  <c:v>15</c:v>
                </c:pt>
                <c:pt idx="3">
                  <c:v>15</c:v>
                </c:pt>
                <c:pt idx="4">
                  <c:v>11</c:v>
                </c:pt>
                <c:pt idx="5">
                  <c:v>1</c:v>
                </c:pt>
              </c:numCache>
            </c:numRef>
          </c:val>
          <c:extLst>
            <c:ext xmlns:c16="http://schemas.microsoft.com/office/drawing/2014/chart" uri="{C3380CC4-5D6E-409C-BE32-E72D297353CC}">
              <c16:uniqueId val="{0000000A-0CA5-46D2-866C-4727136C4126}"/>
            </c:ext>
          </c:extLst>
        </c:ser>
        <c:dLbls>
          <c:dLblPos val="outEnd"/>
          <c:showLegendKey val="0"/>
          <c:showVal val="1"/>
          <c:showCatName val="0"/>
          <c:showSerName val="0"/>
          <c:showPercent val="0"/>
          <c:showBubbleSize val="0"/>
        </c:dLbls>
        <c:gapWidth val="100"/>
        <c:axId val="1874374688"/>
        <c:axId val="1874359712"/>
      </c:barChart>
      <c:catAx>
        <c:axId val="18743746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solidFill>
                      <a:sysClr val="windowText" lastClr="000000"/>
                    </a:solidFill>
                    <a:latin typeface="Times New Roman" panose="02020603050405020304" pitchFamily="18" charset="0"/>
                    <a:cs typeface="Times New Roman" panose="02020603050405020304" pitchFamily="18" charset="0"/>
                  </a:rPr>
                  <a:t>Categorías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95000"/>
                <a:lumOff val="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874359712"/>
        <c:crosses val="autoZero"/>
        <c:auto val="1"/>
        <c:lblAlgn val="ctr"/>
        <c:lblOffset val="100"/>
        <c:noMultiLvlLbl val="0"/>
      </c:catAx>
      <c:valAx>
        <c:axId val="1874359712"/>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solidFill>
                      <a:sysClr val="windowText" lastClr="000000"/>
                    </a:solidFill>
                    <a:latin typeface="Times New Roman" panose="02020603050405020304" pitchFamily="18" charset="0"/>
                    <a:cs typeface="Times New Roman" panose="02020603050405020304" pitchFamily="18" charset="0"/>
                  </a:rPr>
                  <a:t>N° de Puntos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tx1">
                <a:lumMod val="95000"/>
                <a:lumOff val="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743746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spPr>
            <a:solidFill>
              <a:schemeClr val="bg1">
                <a:lumMod val="5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Hoja1!$B$3:$M$3</c:f>
              <c:strCache>
                <c:ptCount val="12"/>
                <c:pt idx="0">
                  <c:v>Arbustos</c:v>
                </c:pt>
                <c:pt idx="1">
                  <c:v>Frailejones</c:v>
                </c:pt>
                <c:pt idx="2">
                  <c:v>Cuerpos de agua</c:v>
                </c:pt>
                <c:pt idx="3">
                  <c:v>Bosques</c:v>
                </c:pt>
                <c:pt idx="4">
                  <c:v>Zonas arenosas</c:v>
                </c:pt>
                <c:pt idx="5">
                  <c:v>Afloramiento rocoso</c:v>
                </c:pt>
                <c:pt idx="6">
                  <c:v>Zonas glaciares</c:v>
                </c:pt>
                <c:pt idx="7">
                  <c:v>Construcciones</c:v>
                </c:pt>
                <c:pt idx="8">
                  <c:v>Pastos</c:v>
                </c:pt>
                <c:pt idx="9">
                  <c:v>Cultivos</c:v>
                </c:pt>
                <c:pt idx="10">
                  <c:v>Nubes</c:v>
                </c:pt>
                <c:pt idx="11">
                  <c:v>Sombras</c:v>
                </c:pt>
              </c:strCache>
            </c:strRef>
          </c:cat>
          <c:val>
            <c:numRef>
              <c:f>Hoja1!$B$2:$M$2</c:f>
              <c:numCache>
                <c:formatCode>General</c:formatCode>
                <c:ptCount val="12"/>
                <c:pt idx="0">
                  <c:v>148</c:v>
                </c:pt>
                <c:pt idx="1">
                  <c:v>130</c:v>
                </c:pt>
                <c:pt idx="2">
                  <c:v>103</c:v>
                </c:pt>
                <c:pt idx="3">
                  <c:v>116</c:v>
                </c:pt>
                <c:pt idx="4">
                  <c:v>112</c:v>
                </c:pt>
                <c:pt idx="5">
                  <c:v>103</c:v>
                </c:pt>
                <c:pt idx="6">
                  <c:v>109</c:v>
                </c:pt>
                <c:pt idx="7">
                  <c:v>117</c:v>
                </c:pt>
                <c:pt idx="8">
                  <c:v>191</c:v>
                </c:pt>
                <c:pt idx="9">
                  <c:v>102</c:v>
                </c:pt>
                <c:pt idx="10">
                  <c:v>157</c:v>
                </c:pt>
                <c:pt idx="11">
                  <c:v>111</c:v>
                </c:pt>
              </c:numCache>
            </c:numRef>
          </c:val>
          <c:extLst>
            <c:ext xmlns:c16="http://schemas.microsoft.com/office/drawing/2014/chart" uri="{C3380CC4-5D6E-409C-BE32-E72D297353CC}">
              <c16:uniqueId val="{00000000-D06B-4B71-9C27-DA62A81FC2DB}"/>
            </c:ext>
          </c:extLst>
        </c:ser>
        <c:dLbls>
          <c:dLblPos val="outEnd"/>
          <c:showLegendKey val="0"/>
          <c:showVal val="1"/>
          <c:showCatName val="0"/>
          <c:showSerName val="0"/>
          <c:showPercent val="0"/>
          <c:showBubbleSize val="0"/>
        </c:dLbls>
        <c:gapWidth val="100"/>
        <c:overlap val="-24"/>
        <c:axId val="926483680"/>
        <c:axId val="926485760"/>
      </c:barChart>
      <c:catAx>
        <c:axId val="926483680"/>
        <c:scaling>
          <c:orientation val="minMax"/>
        </c:scaling>
        <c:delete val="0"/>
        <c:axPos val="b"/>
        <c:title>
          <c:tx>
            <c:rich>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CO" b="1">
                    <a:solidFill>
                      <a:sysClr val="windowText" lastClr="000000"/>
                    </a:solidFill>
                    <a:latin typeface="Times New Roman" panose="02020603050405020304" pitchFamily="18" charset="0"/>
                    <a:cs typeface="Times New Roman" panose="02020603050405020304" pitchFamily="18" charset="0"/>
                  </a:rPr>
                  <a:t>Categorías</a:t>
                </a:r>
              </a:p>
            </c:rich>
          </c:tx>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out"/>
        <c:tickLblPos val="nextTo"/>
        <c:spPr>
          <a:noFill/>
          <a:ln w="9525"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26485760"/>
        <c:crosses val="autoZero"/>
        <c:auto val="1"/>
        <c:lblAlgn val="ctr"/>
        <c:lblOffset val="100"/>
        <c:noMultiLvlLbl val="0"/>
      </c:catAx>
      <c:valAx>
        <c:axId val="926485760"/>
        <c:scaling>
          <c:orientation val="minMax"/>
        </c:scaling>
        <c:delete val="0"/>
        <c:axPos val="l"/>
        <c:majorGridlines>
          <c:spPr>
            <a:ln w="9525" cap="flat" cmpd="sng" algn="ctr">
              <a:solidFill>
                <a:schemeClr val="bg1"/>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s-CO" b="1">
                    <a:solidFill>
                      <a:sysClr val="windowText" lastClr="000000"/>
                    </a:solidFill>
                    <a:latin typeface="Times New Roman" panose="02020603050405020304" pitchFamily="18" charset="0"/>
                    <a:cs typeface="Times New Roman" panose="02020603050405020304" pitchFamily="18" charset="0"/>
                  </a:rPr>
                  <a:t>N° Píxel "verdad terreno"</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264836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617999342438883"/>
          <c:y val="5.2935514918190568E-2"/>
          <c:w val="0.80706064608166017"/>
          <c:h val="0.71522132880646894"/>
        </c:manualLayout>
      </c:layout>
      <c:lineChart>
        <c:grouping val="standard"/>
        <c:varyColors val="0"/>
        <c:ser>
          <c:idx val="0"/>
          <c:order val="0"/>
          <c:tx>
            <c:strRef>
              <c:f>Hoja1!$D$3</c:f>
              <c:strCache>
                <c:ptCount val="1"/>
                <c:pt idx="0">
                  <c:v>No Corregido</c:v>
                </c:pt>
              </c:strCache>
            </c:strRef>
          </c:tx>
          <c:spPr>
            <a:ln w="28575" cap="rnd">
              <a:solidFill>
                <a:schemeClr val="tx1">
                  <a:lumMod val="65000"/>
                  <a:lumOff val="35000"/>
                </a:schemeClr>
              </a:solidFill>
              <a:round/>
            </a:ln>
            <a:effectLst/>
          </c:spPr>
          <c:marker>
            <c:symbol val="circle"/>
            <c:size val="5"/>
            <c:spPr>
              <a:solidFill>
                <a:schemeClr val="dk1">
                  <a:tint val="88500"/>
                </a:schemeClr>
              </a:solidFill>
              <a:ln w="9525">
                <a:solidFill>
                  <a:schemeClr val="dk1">
                    <a:tint val="88500"/>
                  </a:schemeClr>
                </a:solidFill>
              </a:ln>
              <a:effectLst/>
            </c:spPr>
          </c:marker>
          <c:val>
            <c:numRef>
              <c:f>Hoja1!$D$4:$D$8</c:f>
              <c:numCache>
                <c:formatCode>General</c:formatCode>
                <c:ptCount val="5"/>
                <c:pt idx="0">
                  <c:v>30860.84</c:v>
                </c:pt>
                <c:pt idx="1">
                  <c:v>30583.279999999999</c:v>
                </c:pt>
                <c:pt idx="2">
                  <c:v>29740.78</c:v>
                </c:pt>
                <c:pt idx="3">
                  <c:v>30495.51</c:v>
                </c:pt>
                <c:pt idx="4">
                  <c:v>31981.25</c:v>
                </c:pt>
              </c:numCache>
            </c:numRef>
          </c:val>
          <c:smooth val="0"/>
          <c:extLst>
            <c:ext xmlns:c16="http://schemas.microsoft.com/office/drawing/2014/chart" uri="{C3380CC4-5D6E-409C-BE32-E72D297353CC}">
              <c16:uniqueId val="{00000000-BC02-449D-B0B8-FB816B5E0436}"/>
            </c:ext>
          </c:extLst>
        </c:ser>
        <c:ser>
          <c:idx val="1"/>
          <c:order val="1"/>
          <c:tx>
            <c:strRef>
              <c:f>Hoja1!$J$3</c:f>
              <c:strCache>
                <c:ptCount val="1"/>
                <c:pt idx="0">
                  <c:v>Dark Substract</c:v>
                </c:pt>
              </c:strCache>
            </c:strRef>
          </c:tx>
          <c:spPr>
            <a:ln w="28575" cap="rnd">
              <a:solidFill>
                <a:schemeClr val="dk1">
                  <a:tint val="55000"/>
                </a:schemeClr>
              </a:solidFill>
              <a:round/>
            </a:ln>
            <a:effectLst/>
          </c:spPr>
          <c:marker>
            <c:symbol val="circle"/>
            <c:size val="5"/>
            <c:spPr>
              <a:solidFill>
                <a:schemeClr val="dk1">
                  <a:tint val="55000"/>
                </a:schemeClr>
              </a:solidFill>
              <a:ln w="9525">
                <a:solidFill>
                  <a:schemeClr val="dk1">
                    <a:tint val="55000"/>
                  </a:schemeClr>
                </a:solidFill>
              </a:ln>
              <a:effectLst/>
            </c:spPr>
          </c:marker>
          <c:val>
            <c:numRef>
              <c:f>Hoja1!$J$4:$J$8</c:f>
              <c:numCache>
                <c:formatCode>General</c:formatCode>
                <c:ptCount val="5"/>
                <c:pt idx="0">
                  <c:v>27879.84</c:v>
                </c:pt>
                <c:pt idx="1">
                  <c:v>29017.279999999999</c:v>
                </c:pt>
                <c:pt idx="2">
                  <c:v>29080.78</c:v>
                </c:pt>
                <c:pt idx="3">
                  <c:v>30010.51</c:v>
                </c:pt>
                <c:pt idx="4">
                  <c:v>31608.25</c:v>
                </c:pt>
              </c:numCache>
            </c:numRef>
          </c:val>
          <c:smooth val="0"/>
          <c:extLst>
            <c:ext xmlns:c16="http://schemas.microsoft.com/office/drawing/2014/chart" uri="{C3380CC4-5D6E-409C-BE32-E72D297353CC}">
              <c16:uniqueId val="{00000001-BC02-449D-B0B8-FB816B5E0436}"/>
            </c:ext>
          </c:extLst>
        </c:ser>
        <c:dLbls>
          <c:showLegendKey val="0"/>
          <c:showVal val="0"/>
          <c:showCatName val="0"/>
          <c:showSerName val="0"/>
          <c:showPercent val="0"/>
          <c:showBubbleSize val="0"/>
        </c:dLbls>
        <c:marker val="1"/>
        <c:smooth val="0"/>
        <c:axId val="1417767263"/>
        <c:axId val="1417768095"/>
      </c:lineChart>
      <c:catAx>
        <c:axId val="1417767263"/>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CO" b="1">
                    <a:solidFill>
                      <a:sysClr val="windowText" lastClr="000000"/>
                    </a:solidFill>
                    <a:latin typeface="Times New Roman" panose="02020603050405020304" pitchFamily="18" charset="0"/>
                    <a:cs typeface="Times New Roman" panose="02020603050405020304" pitchFamily="18" charset="0"/>
                  </a:rPr>
                  <a:t>Bandas</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417768095"/>
        <c:crosses val="autoZero"/>
        <c:auto val="1"/>
        <c:lblAlgn val="ctr"/>
        <c:lblOffset val="100"/>
        <c:noMultiLvlLbl val="0"/>
      </c:catAx>
      <c:valAx>
        <c:axId val="1417768095"/>
        <c:scaling>
          <c:orientation val="minMax"/>
        </c:scaling>
        <c:delete val="0"/>
        <c:axPos val="l"/>
        <c:majorGridlines>
          <c:spPr>
            <a:ln w="9525" cap="flat" cmpd="sng" algn="ctr">
              <a:solidFill>
                <a:schemeClr val="bg1"/>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CO" b="1">
                    <a:solidFill>
                      <a:sysClr val="windowText" lastClr="000000"/>
                    </a:solidFill>
                    <a:latin typeface="Times New Roman" panose="02020603050405020304" pitchFamily="18" charset="0"/>
                    <a:cs typeface="Times New Roman" panose="02020603050405020304" pitchFamily="18" charset="0"/>
                  </a:rPr>
                  <a:t>Nùmero</a:t>
                </a:r>
                <a:r>
                  <a:rPr lang="es-CO" b="1" baseline="0">
                    <a:solidFill>
                      <a:sysClr val="windowText" lastClr="000000"/>
                    </a:solidFill>
                    <a:latin typeface="Times New Roman" panose="02020603050405020304" pitchFamily="18" charset="0"/>
                    <a:cs typeface="Times New Roman" panose="02020603050405020304" pitchFamily="18" charset="0"/>
                  </a:rPr>
                  <a:t> Digital</a:t>
                </a:r>
                <a:endParaRPr lang="es-CO"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417767263"/>
        <c:crosses val="autoZero"/>
        <c:crossBetween val="between"/>
      </c:valAx>
      <c:spPr>
        <a:noFill/>
        <a:ln>
          <a:noFill/>
        </a:ln>
        <a:effectLst/>
      </c:spPr>
    </c:plotArea>
    <c:legend>
      <c:legendPos val="b"/>
      <c:layout>
        <c:manualLayout>
          <c:xMode val="edge"/>
          <c:yMode val="edge"/>
          <c:x val="0.45538291789959379"/>
          <c:y val="0.64481482042848604"/>
          <c:w val="0.50176510544877539"/>
          <c:h val="7.345071449402157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1509806389654224"/>
          <c:y val="2.5600004300263188E-2"/>
          <c:w val="0.85885101840067501"/>
          <c:h val="0.58613230621714085"/>
        </c:manualLayout>
      </c:layout>
      <c:barChart>
        <c:barDir val="col"/>
        <c:grouping val="stacked"/>
        <c:varyColors val="0"/>
        <c:ser>
          <c:idx val="0"/>
          <c:order val="0"/>
          <c:tx>
            <c:strRef>
              <c:f>Hoja1!$B$4</c:f>
              <c:strCache>
                <c:ptCount val="1"/>
                <c:pt idx="0">
                  <c:v>PNNN</c:v>
                </c:pt>
              </c:strCache>
            </c:strRef>
          </c:tx>
          <c:spPr>
            <a:solidFill>
              <a:schemeClr val="bg1">
                <a:lumMod val="50000"/>
              </a:schemeClr>
            </a:solidFill>
            <a:ln>
              <a:solidFill>
                <a:schemeClr val="tx1"/>
              </a:solidFill>
            </a:ln>
            <a:effectLst/>
          </c:spPr>
          <c:invertIfNegative val="0"/>
          <c:cat>
            <c:strRef>
              <c:f>Hoja1!$C$3:$Q$3</c:f>
              <c:strCache>
                <c:ptCount val="15"/>
                <c:pt idx="0">
                  <c:v>Tejido urbano continuo</c:v>
                </c:pt>
                <c:pt idx="1">
                  <c:v>Cultivos permanentes</c:v>
                </c:pt>
                <c:pt idx="2">
                  <c:v>Pastos limpios</c:v>
                </c:pt>
                <c:pt idx="3">
                  <c:v>Bosques densos</c:v>
                </c:pt>
                <c:pt idx="4">
                  <c:v>Bosques abiertos</c:v>
                </c:pt>
                <c:pt idx="5">
                  <c:v>Bosques riparios</c:v>
                </c:pt>
                <c:pt idx="6">
                  <c:v>Herbazal denso</c:v>
                </c:pt>
                <c:pt idx="7">
                  <c:v>Arbustal denso</c:v>
                </c:pt>
                <c:pt idx="8">
                  <c:v>Zonas arenosas naturales</c:v>
                </c:pt>
                <c:pt idx="9">
                  <c:v>Afloramiento rocoso</c:v>
                </c:pt>
                <c:pt idx="10">
                  <c:v>Zonas glaciares</c:v>
                </c:pt>
                <c:pt idx="11">
                  <c:v>Turberas</c:v>
                </c:pt>
                <c:pt idx="12">
                  <c:v>Lagunas</c:v>
                </c:pt>
                <c:pt idx="13">
                  <c:v>Ríos</c:v>
                </c:pt>
                <c:pt idx="14">
                  <c:v>S/N</c:v>
                </c:pt>
              </c:strCache>
            </c:strRef>
          </c:cat>
          <c:val>
            <c:numRef>
              <c:f>Hoja1!$C$4:$Q$4</c:f>
              <c:numCache>
                <c:formatCode>General</c:formatCode>
                <c:ptCount val="15"/>
                <c:pt idx="0">
                  <c:v>0</c:v>
                </c:pt>
                <c:pt idx="1">
                  <c:v>0</c:v>
                </c:pt>
                <c:pt idx="2">
                  <c:v>36.93</c:v>
                </c:pt>
                <c:pt idx="3">
                  <c:v>0</c:v>
                </c:pt>
                <c:pt idx="4">
                  <c:v>0</c:v>
                </c:pt>
                <c:pt idx="5">
                  <c:v>0</c:v>
                </c:pt>
                <c:pt idx="6">
                  <c:v>136.46</c:v>
                </c:pt>
                <c:pt idx="7">
                  <c:v>4.82</c:v>
                </c:pt>
                <c:pt idx="8">
                  <c:v>12.72</c:v>
                </c:pt>
                <c:pt idx="9">
                  <c:v>42.55</c:v>
                </c:pt>
                <c:pt idx="10">
                  <c:v>4.2300000000000004</c:v>
                </c:pt>
                <c:pt idx="11">
                  <c:v>0.68</c:v>
                </c:pt>
                <c:pt idx="12">
                  <c:v>0.39</c:v>
                </c:pt>
                <c:pt idx="13">
                  <c:v>0</c:v>
                </c:pt>
                <c:pt idx="14">
                  <c:v>0</c:v>
                </c:pt>
              </c:numCache>
            </c:numRef>
          </c:val>
          <c:extLst>
            <c:ext xmlns:c16="http://schemas.microsoft.com/office/drawing/2014/chart" uri="{C3380CC4-5D6E-409C-BE32-E72D297353CC}">
              <c16:uniqueId val="{00000000-EF69-4239-A972-869D9F0C084F}"/>
            </c:ext>
          </c:extLst>
        </c:ser>
        <c:ser>
          <c:idx val="1"/>
          <c:order val="1"/>
          <c:tx>
            <c:strRef>
              <c:f>Hoja1!$B$6</c:f>
              <c:strCache>
                <c:ptCount val="1"/>
                <c:pt idx="0">
                  <c:v>Zona amortiguadora</c:v>
                </c:pt>
              </c:strCache>
            </c:strRef>
          </c:tx>
          <c:spPr>
            <a:solidFill>
              <a:schemeClr val="bg1">
                <a:lumMod val="85000"/>
              </a:schemeClr>
            </a:solidFill>
            <a:ln>
              <a:solidFill>
                <a:schemeClr val="tx1"/>
              </a:solidFill>
            </a:ln>
            <a:effectLst/>
          </c:spPr>
          <c:invertIfNegative val="0"/>
          <c:cat>
            <c:strRef>
              <c:f>Hoja1!$C$3:$Q$3</c:f>
              <c:strCache>
                <c:ptCount val="15"/>
                <c:pt idx="0">
                  <c:v>Tejido urbano continuo</c:v>
                </c:pt>
                <c:pt idx="1">
                  <c:v>Cultivos permanentes</c:v>
                </c:pt>
                <c:pt idx="2">
                  <c:v>Pastos limpios</c:v>
                </c:pt>
                <c:pt idx="3">
                  <c:v>Bosques densos</c:v>
                </c:pt>
                <c:pt idx="4">
                  <c:v>Bosques abiertos</c:v>
                </c:pt>
                <c:pt idx="5">
                  <c:v>Bosques riparios</c:v>
                </c:pt>
                <c:pt idx="6">
                  <c:v>Herbazal denso</c:v>
                </c:pt>
                <c:pt idx="7">
                  <c:v>Arbustal denso</c:v>
                </c:pt>
                <c:pt idx="8">
                  <c:v>Zonas arenosas naturales</c:v>
                </c:pt>
                <c:pt idx="9">
                  <c:v>Afloramiento rocoso</c:v>
                </c:pt>
                <c:pt idx="10">
                  <c:v>Zonas glaciares</c:v>
                </c:pt>
                <c:pt idx="11">
                  <c:v>Turberas</c:v>
                </c:pt>
                <c:pt idx="12">
                  <c:v>Lagunas</c:v>
                </c:pt>
                <c:pt idx="13">
                  <c:v>Ríos</c:v>
                </c:pt>
                <c:pt idx="14">
                  <c:v>S/N</c:v>
                </c:pt>
              </c:strCache>
            </c:strRef>
          </c:cat>
          <c:val>
            <c:numRef>
              <c:f>Hoja1!$C$7:$Q$7</c:f>
              <c:numCache>
                <c:formatCode>0.00</c:formatCode>
                <c:ptCount val="15"/>
                <c:pt idx="0">
                  <c:v>5.4408578748998397E-2</c:v>
                </c:pt>
                <c:pt idx="1">
                  <c:v>1.3137198650667248</c:v>
                </c:pt>
                <c:pt idx="2">
                  <c:v>39.901273160742726</c:v>
                </c:pt>
                <c:pt idx="3">
                  <c:v>20.862227586138673</c:v>
                </c:pt>
                <c:pt idx="4">
                  <c:v>2.6224934957017223</c:v>
                </c:pt>
                <c:pt idx="5">
                  <c:v>1.8103218020121281</c:v>
                </c:pt>
                <c:pt idx="6">
                  <c:v>12.051005569459971</c:v>
                </c:pt>
                <c:pt idx="7">
                  <c:v>9.4027916547132673</c:v>
                </c:pt>
                <c:pt idx="8">
                  <c:v>5.9354813180725512E-3</c:v>
                </c:pt>
                <c:pt idx="9">
                  <c:v>0.17311820511044942</c:v>
                </c:pt>
                <c:pt idx="10">
                  <c:v>0</c:v>
                </c:pt>
                <c:pt idx="11">
                  <c:v>0</c:v>
                </c:pt>
                <c:pt idx="12">
                  <c:v>6.1333306953416364E-2</c:v>
                </c:pt>
                <c:pt idx="13">
                  <c:v>2.5720419044981055E-2</c:v>
                </c:pt>
                <c:pt idx="14">
                  <c:v>11.715650874988871</c:v>
                </c:pt>
              </c:numCache>
            </c:numRef>
          </c:val>
          <c:extLst>
            <c:ext xmlns:c16="http://schemas.microsoft.com/office/drawing/2014/chart" uri="{C3380CC4-5D6E-409C-BE32-E72D297353CC}">
              <c16:uniqueId val="{00000001-EF69-4239-A972-869D9F0C084F}"/>
            </c:ext>
          </c:extLst>
        </c:ser>
        <c:dLbls>
          <c:showLegendKey val="0"/>
          <c:showVal val="0"/>
          <c:showCatName val="0"/>
          <c:showSerName val="0"/>
          <c:showPercent val="0"/>
          <c:showBubbleSize val="0"/>
        </c:dLbls>
        <c:gapWidth val="100"/>
        <c:overlap val="100"/>
        <c:axId val="303140192"/>
        <c:axId val="303142688"/>
      </c:barChart>
      <c:catAx>
        <c:axId val="303140192"/>
        <c:scaling>
          <c:orientation val="minMax"/>
        </c:scaling>
        <c:delete val="0"/>
        <c:axPos val="b"/>
        <c:title>
          <c:tx>
            <c:rich>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CO" b="1">
                    <a:solidFill>
                      <a:sysClr val="windowText" lastClr="000000"/>
                    </a:solidFill>
                    <a:latin typeface="Times New Roman" panose="02020603050405020304" pitchFamily="18" charset="0"/>
                    <a:cs typeface="Times New Roman" panose="02020603050405020304" pitchFamily="18" charset="0"/>
                  </a:rPr>
                  <a:t>Categoría</a:t>
                </a:r>
              </a:p>
            </c:rich>
          </c:tx>
          <c:layout>
            <c:manualLayout>
              <c:xMode val="edge"/>
              <c:yMode val="edge"/>
              <c:x val="0.43342815718195082"/>
              <c:y val="0.90672192291753007"/>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out"/>
        <c:tickLblPos val="nextTo"/>
        <c:spPr>
          <a:noFill/>
          <a:ln w="9525"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03142688"/>
        <c:crosses val="autoZero"/>
        <c:auto val="1"/>
        <c:lblAlgn val="ctr"/>
        <c:lblOffset val="100"/>
        <c:noMultiLvlLbl val="0"/>
      </c:catAx>
      <c:valAx>
        <c:axId val="303142688"/>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CO" b="1">
                    <a:solidFill>
                      <a:sysClr val="windowText" lastClr="000000"/>
                    </a:solidFill>
                    <a:latin typeface="Times New Roman" panose="02020603050405020304" pitchFamily="18" charset="0"/>
                    <a:cs typeface="Times New Roman" panose="02020603050405020304" pitchFamily="18" charset="0"/>
                  </a:rPr>
                  <a:t>Área Km</a:t>
                </a:r>
                <a:r>
                  <a:rPr lang="es-CO" b="1" baseline="30000">
                    <a:solidFill>
                      <a:sysClr val="windowText" lastClr="000000"/>
                    </a:solidFill>
                    <a:latin typeface="Times New Roman" panose="02020603050405020304" pitchFamily="18" charset="0"/>
                    <a:cs typeface="Times New Roman" panose="02020603050405020304" pitchFamily="18" charset="0"/>
                  </a:rPr>
                  <a:t>2</a:t>
                </a:r>
              </a:p>
            </c:rich>
          </c:tx>
          <c:layout>
            <c:manualLayout>
              <c:xMode val="edge"/>
              <c:yMode val="edge"/>
              <c:x val="2.1314387211367674E-2"/>
              <c:y val="0.14033053858735764"/>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03140192"/>
        <c:crosses val="autoZero"/>
        <c:crossBetween val="between"/>
      </c:valAx>
      <c:spPr>
        <a:noFill/>
        <a:ln>
          <a:noFill/>
        </a:ln>
        <a:effectLst/>
      </c:spPr>
    </c:plotArea>
    <c:legend>
      <c:legendPos val="b"/>
      <c:layout>
        <c:manualLayout>
          <c:xMode val="edge"/>
          <c:yMode val="edge"/>
          <c:x val="0.63314060875605471"/>
          <c:y val="4.8825723409960761E-2"/>
          <c:w val="0.33525815489760047"/>
          <c:h val="0.1735455823440026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withinLinear" id="16">
  <a:schemeClr val="accent3"/>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EDFE4926EC7134DB332E25B945F67C8" ma:contentTypeVersion="16" ma:contentTypeDescription="Create a new document." ma:contentTypeScope="" ma:versionID="f8cded39cb47b8d5f1f1dab244c46961">
  <xsd:schema xmlns:xsd="http://www.w3.org/2001/XMLSchema" xmlns:xs="http://www.w3.org/2001/XMLSchema" xmlns:p="http://schemas.microsoft.com/office/2006/metadata/properties" xmlns:ns2="ee5989a1-93d7-485a-8e6b-4a8f13b58c46" xmlns:ns3="3f0262d7-3b61-4a90-b4b4-c1a1f7480c4b" targetNamespace="http://schemas.microsoft.com/office/2006/metadata/properties" ma:root="true" ma:fieldsID="a2b0174105bcd87a039b2bd1232c6316" ns2:_="" ns3:_="">
    <xsd:import namespace="ee5989a1-93d7-485a-8e6b-4a8f13b58c46"/>
    <xsd:import namespace="3f0262d7-3b61-4a90-b4b4-c1a1f7480c4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5989a1-93d7-485a-8e6b-4a8f13b58c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4b6f29e5-583e-4ec3-9caa-eb674acb60e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3f0262d7-3b61-4a90-b4b4-c1a1f7480c4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c16270bf-fe4a-47a8-a82a-c05074b7b3be}" ma:internalName="TaxCatchAll" ma:showField="CatchAllData" ma:web="3f0262d7-3b61-4a90-b4b4-c1a1f7480c4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ee5989a1-93d7-485a-8e6b-4a8f13b58c46">
      <Terms xmlns="http://schemas.microsoft.com/office/infopath/2007/PartnerControls"/>
    </lcf76f155ced4ddcb4097134ff3c332f>
    <TaxCatchAll xmlns="3f0262d7-3b61-4a90-b4b4-c1a1f7480c4b"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1709BEE-D79B-449F-8DA3-557867E7BBE0}"/>
</file>

<file path=customXml/itemProps2.xml><?xml version="1.0" encoding="utf-8"?>
<ds:datastoreItem xmlns:ds="http://schemas.openxmlformats.org/officeDocument/2006/customXml" ds:itemID="{2058F428-1B78-4FFC-B5CB-BAE4D1D7E97C}">
  <ds:schemaRefs>
    <ds:schemaRef ds:uri="http://schemas.openxmlformats.org/officeDocument/2006/bibliography"/>
  </ds:schemaRefs>
</ds:datastoreItem>
</file>

<file path=customXml/itemProps3.xml><?xml version="1.0" encoding="utf-8"?>
<ds:datastoreItem xmlns:ds="http://schemas.openxmlformats.org/officeDocument/2006/customXml" ds:itemID="{92629E6E-83F8-406A-B736-5A9C1C7133BE}">
  <ds:schemaRefs>
    <ds:schemaRef ds:uri="http://schemas.microsoft.com/office/2006/metadata/properties"/>
    <ds:schemaRef ds:uri="http://schemas.microsoft.com/office/infopath/2007/PartnerControls"/>
    <ds:schemaRef ds:uri="ee5989a1-93d7-485a-8e6b-4a8f13b58c46"/>
    <ds:schemaRef ds:uri="3f0262d7-3b61-4a90-b4b4-c1a1f7480c4b"/>
  </ds:schemaRefs>
</ds:datastoreItem>
</file>

<file path=customXml/itemProps4.xml><?xml version="1.0" encoding="utf-8"?>
<ds:datastoreItem xmlns:ds="http://schemas.openxmlformats.org/officeDocument/2006/customXml" ds:itemID="{4704336C-760B-4649-BEBD-E5F522DA479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374</TotalTime>
  <Pages>30</Pages>
  <Words>17864</Words>
  <Characters>101825</Characters>
  <Application>Microsoft Office Word</Application>
  <DocSecurity>0</DocSecurity>
  <Lines>848</Lines>
  <Paragraphs>238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119451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Mauricio Perea</dc:creator>
  <cp:keywords/>
  <dc:description/>
  <cp:lastModifiedBy>SERGIO MOLINA  MURILLO</cp:lastModifiedBy>
  <cp:revision>106</cp:revision>
  <dcterms:created xsi:type="dcterms:W3CDTF">2022-05-11T14:53:00Z</dcterms:created>
  <dcterms:modified xsi:type="dcterms:W3CDTF">2022-05-25T23:29:00Z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http://www.zotero.org/styles/the-egyptian-journal-of-remote-sensing-and-space-sciences</vt:lpwstr>
  </property>
  <property fmtid="{D5CDD505-2E9C-101B-9397-08002B2CF9AE}" pid="21" name="Mendeley Recent Style Name 9_1">
    <vt:lpwstr>The Egyptian Journal of Remote Sensing and Space Sciences</vt:lpwstr>
  </property>
  <property fmtid="{D5CDD505-2E9C-101B-9397-08002B2CF9AE}" pid="22" name="Mendeley Document_1">
    <vt:lpwstr>True</vt:lpwstr>
  </property>
  <property fmtid="{D5CDD505-2E9C-101B-9397-08002B2CF9AE}" pid="23" name="Mendeley Unique User Id_1">
    <vt:lpwstr>32b8d36f-d8d3-30c1-b9a0-4dc7475e0a8e</vt:lpwstr>
  </property>
  <property fmtid="{D5CDD505-2E9C-101B-9397-08002B2CF9AE}" pid="24" name="Mendeley Citation Style_1">
    <vt:lpwstr>http://www.zotero.org/styles/the-egyptian-journal-of-remote-sensing-and-space-sciences</vt:lpwstr>
  </property>
  <property fmtid="{D5CDD505-2E9C-101B-9397-08002B2CF9AE}" pid="25" name="ContentTypeId">
    <vt:lpwstr>0x010100EEDFE4926EC7134DB332E25B945F67C8</vt:lpwstr>
  </property>
  <property fmtid="{D5CDD505-2E9C-101B-9397-08002B2CF9AE}" pid="26" name="MediaServiceImageTags">
    <vt:lpwstr/>
  </property>
</Properties>
</file>