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265625" w:line="239.9040126800537" w:lineRule="auto"/>
        <w:ind w:left="633.2029724121094" w:right="615.9246826171875" w:firstLine="0"/>
        <w:jc w:val="center"/>
        <w:rPr>
          <w:rFonts w:ascii="Arial" w:cs="Arial" w:eastAsia="Arial" w:hAnsi="Arial"/>
          <w:b w:val="1"/>
          <w:i w:val="0"/>
          <w:smallCaps w:val="0"/>
          <w:strike w:val="0"/>
          <w:color w:val="00534d"/>
          <w:sz w:val="40"/>
          <w:szCs w:val="40"/>
          <w:u w:val="none"/>
          <w:shd w:fill="auto" w:val="clear"/>
          <w:vertAlign w:val="baseline"/>
        </w:rPr>
      </w:pPr>
      <w:r w:rsidDel="00000000" w:rsidR="00000000" w:rsidRPr="00000000">
        <w:rPr>
          <w:rFonts w:ascii="Arial" w:cs="Arial" w:eastAsia="Arial" w:hAnsi="Arial"/>
          <w:b w:val="1"/>
          <w:i w:val="0"/>
          <w:smallCaps w:val="0"/>
          <w:strike w:val="0"/>
          <w:color w:val="00534d"/>
          <w:sz w:val="40"/>
          <w:szCs w:val="40"/>
          <w:u w:val="none"/>
          <w:shd w:fill="auto" w:val="clear"/>
          <w:vertAlign w:val="baseline"/>
          <w:rtl w:val="0"/>
        </w:rPr>
        <w:t xml:space="preserve">Estimación de biomasa y carbono en árboles de  </w:t>
      </w:r>
      <w:r w:rsidDel="00000000" w:rsidR="00000000" w:rsidRPr="00000000">
        <w:rPr>
          <w:rFonts w:ascii="Oi" w:cs="Oi" w:eastAsia="Oi" w:hAnsi="Oi"/>
          <w:b w:val="1"/>
          <w:i w:val="1"/>
          <w:smallCaps w:val="0"/>
          <w:strike w:val="0"/>
          <w:color w:val="00534d"/>
          <w:sz w:val="40"/>
          <w:szCs w:val="40"/>
          <w:u w:val="none"/>
          <w:shd w:fill="auto" w:val="clear"/>
          <w:vertAlign w:val="baseline"/>
          <w:rtl w:val="0"/>
        </w:rPr>
        <w:t xml:space="preserve">Cupressus lusitanica </w:t>
      </w:r>
      <w:r w:rsidDel="00000000" w:rsidR="00000000" w:rsidRPr="00000000">
        <w:rPr>
          <w:rFonts w:ascii="Arial" w:cs="Arial" w:eastAsia="Arial" w:hAnsi="Arial"/>
          <w:b w:val="1"/>
          <w:i w:val="0"/>
          <w:smallCaps w:val="0"/>
          <w:strike w:val="0"/>
          <w:color w:val="00534d"/>
          <w:sz w:val="40"/>
          <w:szCs w:val="40"/>
          <w:u w:val="none"/>
          <w:shd w:fill="auto" w:val="clear"/>
          <w:vertAlign w:val="baseline"/>
          <w:rtl w:val="0"/>
        </w:rPr>
        <w:t xml:space="preserve">Mill</w:t>
      </w:r>
      <w:r w:rsidDel="00000000" w:rsidR="00000000" w:rsidRPr="00000000">
        <w:rPr>
          <w:rFonts w:ascii="Oi" w:cs="Oi" w:eastAsia="Oi" w:hAnsi="Oi"/>
          <w:b w:val="1"/>
          <w:i w:val="1"/>
          <w:smallCaps w:val="0"/>
          <w:strike w:val="0"/>
          <w:color w:val="00534d"/>
          <w:sz w:val="40"/>
          <w:szCs w:val="4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534d"/>
          <w:sz w:val="40"/>
          <w:szCs w:val="40"/>
          <w:u w:val="none"/>
          <w:shd w:fill="auto" w:val="clear"/>
          <w:vertAlign w:val="baseline"/>
          <w:rtl w:val="0"/>
        </w:rPr>
        <w:t xml:space="preserve">en Costa Rica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2568359375" w:line="239.90362644195557" w:lineRule="auto"/>
        <w:ind w:left="665.2290344238281" w:right="681.9580078125" w:firstLine="0"/>
        <w:jc w:val="center"/>
        <w:rPr>
          <w:rFonts w:ascii="Arial" w:cs="Arial" w:eastAsia="Arial" w:hAnsi="Arial"/>
          <w:b w:val="1"/>
          <w:i w:val="0"/>
          <w:smallCaps w:val="0"/>
          <w:strike w:val="0"/>
          <w:color w:val="00534d"/>
          <w:sz w:val="26"/>
          <w:szCs w:val="26"/>
          <w:u w:val="none"/>
          <w:shd w:fill="auto" w:val="clear"/>
          <w:vertAlign w:val="baseline"/>
        </w:rPr>
      </w:pPr>
      <w:r w:rsidDel="00000000" w:rsidR="00000000" w:rsidRPr="00000000">
        <w:rPr>
          <w:rFonts w:ascii="Arial" w:cs="Arial" w:eastAsia="Arial" w:hAnsi="Arial"/>
          <w:b w:val="1"/>
          <w:i w:val="0"/>
          <w:smallCaps w:val="0"/>
          <w:strike w:val="0"/>
          <w:color w:val="00534d"/>
          <w:sz w:val="26"/>
          <w:szCs w:val="26"/>
          <w:u w:val="none"/>
          <w:shd w:fill="auto" w:val="clear"/>
          <w:vertAlign w:val="baseline"/>
          <w:rtl w:val="0"/>
        </w:rPr>
        <w:t xml:space="preserve">Estimation of the biomass and carbon in </w:t>
      </w:r>
      <w:r w:rsidDel="00000000" w:rsidR="00000000" w:rsidRPr="00000000">
        <w:rPr>
          <w:rFonts w:ascii="Oi" w:cs="Oi" w:eastAsia="Oi" w:hAnsi="Oi"/>
          <w:b w:val="1"/>
          <w:i w:val="1"/>
          <w:smallCaps w:val="0"/>
          <w:strike w:val="0"/>
          <w:color w:val="00534d"/>
          <w:sz w:val="26"/>
          <w:szCs w:val="26"/>
          <w:u w:val="none"/>
          <w:shd w:fill="auto" w:val="clear"/>
          <w:vertAlign w:val="baseline"/>
          <w:rtl w:val="0"/>
        </w:rPr>
        <w:t xml:space="preserve">Cupressus lusitanica </w:t>
      </w:r>
      <w:r w:rsidDel="00000000" w:rsidR="00000000" w:rsidRPr="00000000">
        <w:rPr>
          <w:rFonts w:ascii="Arial" w:cs="Arial" w:eastAsia="Arial" w:hAnsi="Arial"/>
          <w:b w:val="1"/>
          <w:i w:val="0"/>
          <w:smallCaps w:val="0"/>
          <w:strike w:val="0"/>
          <w:color w:val="00534d"/>
          <w:sz w:val="26"/>
          <w:szCs w:val="26"/>
          <w:u w:val="none"/>
          <w:shd w:fill="auto" w:val="clear"/>
          <w:vertAlign w:val="baseline"/>
          <w:rtl w:val="0"/>
        </w:rPr>
        <w:t xml:space="preserve">Mill. trees  in Costa Rica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494140625" w:line="239.9044132232666" w:lineRule="auto"/>
        <w:ind w:left="606.62109375" w:right="631.444091796875" w:firstLine="0"/>
        <w:jc w:val="center"/>
        <w:rPr>
          <w:rFonts w:ascii="Arial" w:cs="Arial" w:eastAsia="Arial" w:hAnsi="Arial"/>
          <w:b w:val="1"/>
          <w:i w:val="0"/>
          <w:smallCaps w:val="0"/>
          <w:strike w:val="0"/>
          <w:color w:val="000000"/>
          <w:sz w:val="13.992000579833984"/>
          <w:szCs w:val="13.99200057983398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William Fonseca González</w:t>
      </w:r>
      <w:r w:rsidDel="00000000" w:rsidR="00000000" w:rsidRPr="00000000">
        <w:rPr>
          <w:rFonts w:ascii="Arial" w:cs="Arial" w:eastAsia="Arial" w:hAnsi="Arial"/>
          <w:b w:val="1"/>
          <w:i w:val="0"/>
          <w:smallCaps w:val="0"/>
          <w:strike w:val="0"/>
          <w:color w:val="000000"/>
          <w:sz w:val="23.320000966389976"/>
          <w:szCs w:val="23.32000096638997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Marilyn Rojas Vargas</w:t>
      </w:r>
      <w:r w:rsidDel="00000000" w:rsidR="00000000" w:rsidRPr="00000000">
        <w:rPr>
          <w:rFonts w:ascii="Arial" w:cs="Arial" w:eastAsia="Arial" w:hAnsi="Arial"/>
          <w:b w:val="1"/>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Ronny Villalobos Chacón</w:t>
      </w:r>
      <w:r w:rsidDel="00000000" w:rsidR="00000000" w:rsidRPr="00000000">
        <w:rPr>
          <w:rFonts w:ascii="Arial" w:cs="Arial" w:eastAsia="Arial" w:hAnsi="Arial"/>
          <w:b w:val="1"/>
          <w:i w:val="0"/>
          <w:smallCaps w:val="0"/>
          <w:strike w:val="0"/>
          <w:color w:val="000000"/>
          <w:sz w:val="23.320000966389976"/>
          <w:szCs w:val="23.320000966389976"/>
          <w:u w:val="none"/>
          <w:shd w:fill="auto" w:val="clear"/>
          <w:vertAlign w:val="superscript"/>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Federico Alice Guier</w:t>
      </w:r>
      <w:r w:rsidDel="00000000" w:rsidR="00000000" w:rsidRPr="00000000">
        <w:rPr>
          <w:rFonts w:ascii="Arial" w:cs="Arial" w:eastAsia="Arial" w:hAnsi="Arial"/>
          <w:b w:val="1"/>
          <w:i w:val="0"/>
          <w:smallCaps w:val="0"/>
          <w:strike w:val="0"/>
          <w:color w:val="000000"/>
          <w:sz w:val="23.320000966389976"/>
          <w:szCs w:val="23.320000966389976"/>
          <w:u w:val="none"/>
          <w:shd w:fill="auto" w:val="clear"/>
          <w:vertAlign w:val="superscript"/>
          <w:rtl w:val="0"/>
        </w:rPr>
        <w:t xml:space="preserve">4</w:t>
      </w:r>
      <w:r w:rsidDel="00000000" w:rsidR="00000000" w:rsidRPr="00000000">
        <w:rPr>
          <w:rFonts w:ascii="Arial" w:cs="Arial" w:eastAsia="Arial" w:hAnsi="Arial"/>
          <w:b w:val="1"/>
          <w:i w:val="0"/>
          <w:smallCaps w:val="0"/>
          <w:strike w:val="0"/>
          <w:color w:val="000000"/>
          <w:sz w:val="13.992000579833984"/>
          <w:szCs w:val="13.99200057983398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803466796875" w:line="515.6933212280273" w:lineRule="auto"/>
        <w:ind w:left="22.88909912109375" w:right="617.076416015625" w:firstLine="567.401885986328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Recibido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29 de noviembre 2022,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Aceptado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13 de abril 2023,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Corregido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18 de abril 2023,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Publicado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15 de mayo 2023]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Resumen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9.289398193359375" w:right="49.862060546875" w:firstLine="19.9996948242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plantaciones forestales son importantes sumideros y reservorios de carbono, además, aportan  a la sociedad variedad de bienes y servicios ambientales.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objetivo de la investigación fue desarrollar  modelos para estimar la biomasa y el carbono del árbol y de sus componentes o fracciones, en plantaciones de  </w:t>
      </w:r>
      <w:r w:rsidDel="00000000" w:rsidR="00000000" w:rsidRPr="00000000">
        <w:rPr>
          <w:rFonts w:ascii="Oi" w:cs="Oi" w:eastAsia="Oi" w:hAnsi="Oi"/>
          <w:b w:val="0"/>
          <w:i w:val="1"/>
          <w:smallCaps w:val="0"/>
          <w:strike w:val="0"/>
          <w:color w:val="000000"/>
          <w:sz w:val="20"/>
          <w:szCs w:val="20"/>
          <w:u w:val="none"/>
          <w:shd w:fill="auto" w:val="clear"/>
          <w:vertAlign w:val="baseline"/>
          <w:rtl w:val="0"/>
        </w:rPr>
        <w:t xml:space="preserve">Cupressus lusitanica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Mill. en Costa Rica.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[Metodología]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partir del muestreo destructivo de 43 árboles, en el  campo, se tomó una muestra de cada fracción para determinar la materia seca. Los modelos se construyeron a  través del método de mínimos cuadrados ordinarios en regresión simple, usando el diámetro normal como varia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16.0308837890625" w:right="49.559326171875" w:firstLine="1.25854492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ble independiente, y fueron seleccionados por medio de la sumatoria ponderada de los estadísticos calculados y el  análisis gráfico de los residuos.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[Resultados]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coeficiente de determinación (R</w:t>
      </w:r>
      <w:r w:rsidDel="00000000" w:rsidR="00000000" w:rsidRPr="00000000">
        <w:rPr>
          <w:rFonts w:ascii="Arial" w:cs="Arial" w:eastAsia="Arial" w:hAnsi="Arial"/>
          <w:b w:val="0"/>
          <w:i w:val="0"/>
          <w:smallCaps w:val="0"/>
          <w:strike w:val="0"/>
          <w:color w:val="000000"/>
          <w:sz w:val="19.43333466847738"/>
          <w:szCs w:val="19.433334668477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fue superior a 83.8 % y el error  de estimación o sesgo, inferior a 7.2 %. La fracción de hojas y raíz fue más difícil de modelar, presentó menor ajuste  y error más alto. El fuste posee el 61.7 % de la biomasa total del árbol, las ramas, 17.1 % y la raíz, 9.1 %. El factor de  expansión de biomasa aérea fue 1.54 (1.3 y 1.24 para ramas y follaje) y 1.12 para la raíz.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[Conclusiones]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mode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1.8304443359375" w:right="50.274658203125" w:hanging="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alométricos predicen con precisión la biomasa y el carbono, son fáciles de usar y se convierten en herramientas  útiles para cuantificar la mitigación de emisiones de gases de efecto invernadero con baja la inversión.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802978515625" w:line="444.82197761535645" w:lineRule="auto"/>
        <w:ind w:left="19.63043212890625" w:right="232.835693359375" w:firstLine="3.80004882812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Palabras clave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alometría; Costa Rica; factores expansión biomasa; modelos de regresión; servicios ambientales.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Abstract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36328125" w:line="239.9040126800537" w:lineRule="auto"/>
        <w:ind w:left="19.289093017578125" w:right="49.33837890625" w:firstLine="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Forest tree plantations are an important carbon sink and reservoir while providing other impor tant environmental goods and services.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[Objective]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this research, we developed models to estimate biomass and  carbon for </w:t>
      </w:r>
      <w:r w:rsidDel="00000000" w:rsidR="00000000" w:rsidRPr="00000000">
        <w:rPr>
          <w:rFonts w:ascii="Oi" w:cs="Oi" w:eastAsia="Oi" w:hAnsi="Oi"/>
          <w:b w:val="0"/>
          <w:i w:val="1"/>
          <w:smallCaps w:val="0"/>
          <w:strike w:val="0"/>
          <w:color w:val="000000"/>
          <w:sz w:val="20"/>
          <w:szCs w:val="20"/>
          <w:u w:val="none"/>
          <w:shd w:fill="auto" w:val="clear"/>
          <w:vertAlign w:val="baseline"/>
          <w:rtl w:val="0"/>
        </w:rPr>
        <w:t xml:space="preserve">Cupressus lusitanica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Mill trees and its components in forest plantations in Costa Rica.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Through the destructive sampling of 43 trees, a sample of each component was obtained to determine dry matter  and carbon content. The models were built through linear regression analysis and ordinary least squares, using the  normal diameter as the independent variable. Models were selected through the weighted sum of the calculated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766357421875" w:line="239.90415573120117" w:lineRule="auto"/>
        <w:ind w:left="259.0892028808594" w:right="59.637451171875" w:hanging="225.76004028320312"/>
        <w:jc w:val="lef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 Docente e investigador jubilado de la Escuela de Ciencias Ambientales y del Instituto de Investigación y Servicios Ambientales, Universidad  Nacional, Costa Rica.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will_fon@yahoo.es; https://orcid.org/0000-0002-4546-9035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6979675293" w:lineRule="auto"/>
        <w:ind w:left="258.92913818359375" w:right="59.50927734375" w:hanging="238.07998657226562"/>
        <w:jc w:val="lef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 Docente e investigadora de la Escuela de Ciencias Ambientales, Universidad Nacional, Costa Rica.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marilyn.rojas.vargas@una.ac.cr;  https://orcid.org/0000-0001-7051-8399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58.9289855957031" w:right="58.837890625" w:hanging="235.83984375"/>
        <w:jc w:val="lef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 Docente e investigador de la Escuela de Ciencias Ambientales, Universidad Nacional, Costa Rica.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ronny.villalobos.chacon@una.ac.cr;  https://orcid.org/0000-0003-2606-5286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258.9289855957031" w:right="59.15771484375" w:hanging="239.67987060546875"/>
        <w:jc w:val="lef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 Docente e investigador de la Escuela de Ciencias Ambientales, Universidad Nacional, Costa Rica.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federico.alice.guier@una.ac.cr;  https://orcid.org/0000-0002-6155-0562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062683105469" w:line="240" w:lineRule="auto"/>
        <w:ind w:left="0" w:right="0.00122070312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2861328125" w:line="239.9040126800537" w:lineRule="auto"/>
        <w:ind w:left="19.387054443359375" w:right="58.78173828125" w:firstLine="4.7021484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statistics and the graphical analysis of the residuals.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[Results]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coefficient of determination (R</w:t>
      </w:r>
      <w:r w:rsidDel="00000000" w:rsidR="00000000" w:rsidRPr="00000000">
        <w:rPr>
          <w:rFonts w:ascii="Arial" w:cs="Arial" w:eastAsia="Arial" w:hAnsi="Arial"/>
          <w:b w:val="0"/>
          <w:i w:val="0"/>
          <w:smallCaps w:val="0"/>
          <w:strike w:val="0"/>
          <w:color w:val="000000"/>
          <w:sz w:val="19.43333466847738"/>
          <w:szCs w:val="19.433334668477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was greater  than 83.8 % and the estimation error or bias was less than 7.2 %. The leaf and root fraction were more difficult to  model, given their lower fit and higher error. The stem represents 61.7 % of total tree biomass, the branches 17.1%  and the roots 9.1 %. The biomass expansion factor was 1.54 (1.3 and 1.24 for branches and foliage) and 1.12 for  roots.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[Conclusions]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Allometric models accurately predict biomass and carbon, are easy to use, and are useful  tools to quantify the ecologic and greenhouse gas emission mitigation functions of these forests.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796875" w:line="240" w:lineRule="auto"/>
        <w:ind w:left="23.3871459960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allometry; Costa Rica; biomass expansion factors; regression models; environmental services.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607666015625" w:line="240" w:lineRule="auto"/>
        <w:ind w:left="38.4490966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Introducción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794189453125" w:line="233.30660820007324" w:lineRule="auto"/>
        <w:ind w:left="23.8092041015625" w:right="49.100341796875" w:firstLine="397.6818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plantaciones forestales generan variedad de bienes y servicios ambientales de importan cia para la sociedad. En las últimas décadas, se les reconoce su capacidad para mitigar los efectos  del calentamiento global, ya que tienen la habilidad de absorber el dióxido de carbono atmosfé rico y fijarlo como carbono en la biomasa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Avitabile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Chave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carbono  se almacena en 5 depósitos: biomasa viva por encima del suelo, biomasa viva por debajo del  suelo, madera muerta sobre el suelo, mantillo y carbono orgánico del suelo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Intergovernmental  Panel of Climate Change [IPCC], 2006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115234375" w:line="233.30660820007324" w:lineRule="auto"/>
        <w:ind w:left="20.208587646484375" w:right="48.4326171875" w:firstLine="39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biomasa se determina de forma directa, mediante análisis destructivo del árbol, o por  métodos indirectos: a) a través de volumen complementado con la densidad específica de la  madera y factores de expansión de biomasa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Chave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Cifuentes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o  por modelaje estadístico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Chave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Puc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también llamadas ecuaciones  alométricas, que describen la relación existente entre las diferentes partes o componentes de un  árbol. En la construcción de estos modelos, se usan variables de los árboles de fácil acceso, como  el diámetro a la altura del pecho, la altura comercial o total y la densidad específica de la madera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Aquino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Cortés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Puc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diámetro es la variable que mejor  se correlaciona y predice la biomasa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Jiménez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Gutiérrez y Flores,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pero se ha  demostrado que la incorporación de otras como la altura y la densidad de la madera mejora la  capacidad predictiva de modelo.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42041015625" w:line="233.30660820007324" w:lineRule="auto"/>
        <w:ind w:left="17.568206787109375" w:right="49.6569824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Cupressus lusitanica Mill.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 introducida a Costa Rica posiblemente en la segunda mitad  del siglo 19, es considerada naturalizada, de madera y subproductos muy usados en variedad de  actividades. Posee buen crecimiento y es una de las principales especies aptas para repoblacio nes en zonas altas con fines comerciales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Chaves y Fonseca, 1991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estudio se centró en eva luar el aporte de la biomasa de los componentes o fracciones de los árboles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 lusitanica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blecidos en plantaciones forestales en Costa Rica, para desarrollar un modelo matemático que  permita estimar-predecir la biomasa y el carbono acumulado por árbol y para sus componentes.  Se aporta, además, datos sobre la fracción de carbono y el factor de expansión de biomasa.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0570068359375"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106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40" w:lineRule="auto"/>
        <w:ind w:left="23.80920410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Metodología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1591796875" w:line="240" w:lineRule="auto"/>
        <w:ind w:left="23.80920410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Área de estudio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660820007324" w:lineRule="auto"/>
        <w:ind w:left="23.8092041015625" w:right="49.388427734375" w:firstLine="397.679901123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plantaciones evaluadas se ubican en las provincias Cartago (Santa María de Dota), He redia (Barva y San Rafael) y San José (Aserrí y Acosta), Costa Rica. Las características biofísicas  de los sitios se presentan en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55126953125" w:line="240" w:lineRule="auto"/>
        <w:ind w:left="1234.0867614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209288" cy="2801112"/>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209288" cy="2801112"/>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019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Ubicación espacial de las unidades de muestreo.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019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Spatial location of the sampling units.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8037109375" w:line="239.90339756011963" w:lineRule="auto"/>
        <w:ind w:left="588.1791687011719" w:right="446.62841796875" w:hanging="564.4799804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Muestreo de biomasa, determinación de la materia seca, fracción de carbono (FC) y  factores de expansión de biomasa (FEB)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96435546875" w:line="233.30660820007324" w:lineRule="auto"/>
        <w:ind w:left="19.13909912109375" w:right="49.742431640625" w:firstLine="400.3199768066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evaluación de campo, se establecieron 48 unidades de muestreo (parcelas) de forma  rectangular (20 m * 25 m) y en cada una se registró el diámetro normal (a 1.3 m sobre el nivel del  suelo) de los árboles. La biomasa húmeda se estimó de forma destructiva, pesando por separado  la fracción del fuste, ramas, hojas y raíz. La raíz, extraída con una retroexcavadora y pulift (tipo  tecle manual que funciona de forma horizontal), se lavó con agua y se pesó después de secada  al aire. De las fracciones de biomasa se obtuvo una muestra de aproximadamente 1 kg y se tras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42041015625" w:line="233.30669403076172" w:lineRule="auto"/>
        <w:ind w:left="19.13909912109375" w:right="49.527587890625" w:hanging="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ladaron al laboratorio para determinar su peso húmedo (kg). La materia seca se determinó a  temperatura ambiente, después de secarla en un horno a 60 ºC durante 72 horas.  La biomasa de la sección del árbol que por su tamaño (diámetro y largo) es aceptada en la  industria y genera un ingreso económico al productor, se estimó a través del volumen comercial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891052246094"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107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33.23998928070068" w:lineRule="auto"/>
        <w:ind w:left="23.32916259765625" w:right="50.373535156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la fórmula de Smalian y se multiplicó por la densidad específica de la madera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Chave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Cifuentes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0.44 g*cm</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según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Zanne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(2009)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3.3064365386963" w:lineRule="auto"/>
        <w:ind w:left="22.2625732421875" w:right="44.117431640625" w:firstLine="395.28045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biomasa seca de cada componente se trituró a 10 micras, para determinar la materia  orgánica (MO) con la metodología de Walkey y Black </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534d"/>
          <w:sz w:val="24"/>
          <w:szCs w:val="24"/>
          <w:u w:val="none"/>
          <w:shd w:fill="auto" w:val="clear"/>
          <w:vertAlign w:val="baseline"/>
          <w:rtl w:val="0"/>
        </w:rPr>
        <w:t xml:space="preserve">Álvarez y Marín, 2011</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factor de expansión de biomasa (FEB) es el cociente entre la biomasa aérea total y la bio masa del fuste; en este estudio, el peso del fuste más las hojas, fuste más ramas o fuste más raíz.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73486328125" w:line="240" w:lineRule="auto"/>
        <w:ind w:left="23.70269775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Ajuste de modelos alométricos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65366744995" w:lineRule="auto"/>
        <w:ind w:left="22.2625732421875" w:right="49.044189453125" w:firstLine="399.1201782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modelos se ajustaron usando el método de mínimos cuadrados ordinarios con el pro grama Statgrapihcs Centurion XVI. Se ensayaron 10 modelos (lineal, logarítmico, cuadrático,  cuadrático doble, multiplicativo, raíz cuadrada, etc.) para la biomasa y el carbono de cada frac ción del árbol (hojas, ramas, fuste, raíz), para la biomasa y el carbono leñoso del árbol (fuste +  ramas + raíz) y para el individuo total, usando como variable independiente el diámetro normal  (Dap). El rango diamétrico de los árboles fue de 3 a 68 cm. Adicionalmente, se probaron trans formaciones de las variables para mejorar el ajuste y corregir la heterocedasticidad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Picard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Bueno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43359375" w:line="232.75245666503906" w:lineRule="auto"/>
        <w:ind w:left="20.17578125" w:right="49.4482421875" w:firstLine="401.20727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selección de la ecuación de mejor ajuste se realizó tomando en cuenta: a) la variabilidad  del modelo, explicada por el coeficiente de determinación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Puc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la precisión  de las estimaciones, en función de la raíz del cuadrado medio del error (RCME)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Aquino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Forrester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Puc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c) el comportamiento de la ecuación, determinado  por el error absoluto medio (EMA)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Forrester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52001953125" w:line="233.30660820007324" w:lineRule="auto"/>
        <w:ind w:left="17.535247802734375" w:right="49.85595703125" w:firstLine="404.16030883789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precisión y validación de los modelos tomó en consideración: a) el método gráfico de  dispersión entre los observados vs. predichos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Puc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b) el error absoluto promedio  porcentual o sesgo: EAPP = 1/n*(Σ(P-O)/O)*100))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Chave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Forrester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Cortés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Puc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donde: P, la biomasa o carbono predicho o simulado; O, la  biomasa o carbono observado y n, el total de datos.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7255859375" w:line="233.30646514892578" w:lineRule="auto"/>
        <w:ind w:left="22.335205078125" w:right="50.003662109375" w:firstLine="395.27984619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se calculó el estadístico Durbin Watson (DW) que mide la independencia  de los datos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Ramos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índice de Furnival (IF) para comparar modelos lineales con  aquellos en los que la variable dependiente es transformada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Segura y Andrade, 2008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criterio  de información de Akaike (AIC) como medida relativa de la calidad del modelo y el error del  modelo o sesgo (E %)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Chave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Bueno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Cortés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error cuadrá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7255859375" w:line="240" w:lineRule="auto"/>
        <w:ind w:left="19.695434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tico medio (ECM) y la diferencia agregada (DA).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660820007324" w:lineRule="auto"/>
        <w:ind w:left="22.0953369140625" w:right="49.688720703125" w:firstLine="40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Finalmente, se graficaron los valores estimados contra los observados, con el propósito de  determinar si los modelos sobreestiman o subestiman la variable respuesta. También, utilizando  el método gráfico, se observó el comportamiento biológico de los modelos. Todos los estadí grafos calculados fueron ranqueados según su magnitud relativa, tomando como referencia la  metodología expuesta por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Segura y Andrade (2008)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Bueno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9739990234375"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108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40" w:lineRule="auto"/>
        <w:ind w:left="25.249176025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Resultados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79150390625" w:line="240" w:lineRule="auto"/>
        <w:ind w:left="25.249176025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Fracción de carbono por componente (FC)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60073852539" w:lineRule="auto"/>
        <w:ind w:left="18.049163818359375" w:right="44.63623046875" w:firstLine="399.359893798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fracción de carbono varió, en promedio, de 34.6 % en hojas a 51.3 % en el fuste, bastan te similitud entre los componentes leñosos (fuste, ramas y raíz) y una variabilidad (S) inferior a  4.5 que correspondió a las hojas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Cuadro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875" w:line="240" w:lineRule="auto"/>
        <w:ind w:left="24.089202880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Cuadro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Fracción de carbono por componente.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1.48910522460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Carbon fraction per tree component.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7873535156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Estadístico Fuste Ramas Raíz Hojas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02685546875" w:line="240" w:lineRule="auto"/>
        <w:ind w:left="0" w:right="2943.7048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 16 20 7 18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02685546875" w:line="240" w:lineRule="auto"/>
        <w:ind w:left="0" w:right="2877.10510253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51.3 47.1 49.4 34.6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02685546875" w:line="240" w:lineRule="auto"/>
        <w:ind w:left="0" w:right="2923.72497558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2.5 2.8 2.6 4.5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958984375" w:line="240" w:lineRule="auto"/>
        <w:ind w:left="2123.42483520507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tamaño de la muestra, X: promedio, S: desviación estándar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358154296875" w:line="233.30660820007324" w:lineRule="auto"/>
        <w:ind w:left="19.24713134765625" w:right="49.584960937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Partición de la biomasa por componente y factor de expansión de biomasa (FEB)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fuste, en promedio, acopió el 61.7 % de la biomasa total del árbol, le siguen las ramas,  la raíz y las hojas. En todos los componentes, la variabilidad (S) fue inferior a 11.7 kg*árbol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FEB para incluir la biomasa del follaje, las ramas y la raíz fue similar para los  componentes leñosos, con 1.3 y 1.24 para ramas y raíz, respectivamente, y 1.15 para el follaje.  Aquí también la desviación o variabilidad (S) es bastante baja, con un máximo de 0.26 en las  hojas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574951171875" w:line="239.9040126800537" w:lineRule="auto"/>
        <w:ind w:left="21.48712158203125" w:right="684.378662109375" w:firstLine="2.60009765625"/>
        <w:jc w:val="left"/>
        <w:rPr>
          <w:rFonts w:ascii="Arial" w:cs="Arial" w:eastAsia="Arial" w:hAnsi="Arial"/>
          <w:b w:val="0"/>
          <w:i w:val="0"/>
          <w:smallCaps w:val="0"/>
          <w:strike w:val="0"/>
          <w:color w:val="202124"/>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Cuadro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Distribución de la biomasa por componente del árbol y factor de expansión de biomasa (FEB).  </w:t>
      </w:r>
      <w:r w:rsidDel="00000000" w:rsidR="00000000" w:rsidRPr="00000000">
        <w:rPr>
          <w:rFonts w:ascii="Arial" w:cs="Arial" w:eastAsia="Arial" w:hAnsi="Arial"/>
          <w:b w:val="1"/>
          <w:i w:val="0"/>
          <w:smallCaps w:val="0"/>
          <w:strike w:val="0"/>
          <w:color w:val="202124"/>
          <w:sz w:val="20"/>
          <w:szCs w:val="20"/>
          <w:u w:val="none"/>
          <w:shd w:fill="auto" w:val="clear"/>
          <w:vertAlign w:val="baseline"/>
          <w:rtl w:val="0"/>
        </w:rPr>
        <w:t xml:space="preserve">Table 2</w:t>
      </w:r>
      <w:r w:rsidDel="00000000" w:rsidR="00000000" w:rsidRPr="00000000">
        <w:rPr>
          <w:rFonts w:ascii="Arial" w:cs="Arial" w:eastAsia="Arial" w:hAnsi="Arial"/>
          <w:b w:val="0"/>
          <w:i w:val="0"/>
          <w:smallCaps w:val="0"/>
          <w:strike w:val="0"/>
          <w:color w:val="202124"/>
          <w:sz w:val="20"/>
          <w:szCs w:val="20"/>
          <w:u w:val="none"/>
          <w:shd w:fill="auto" w:val="clear"/>
          <w:vertAlign w:val="baseline"/>
          <w:rtl w:val="0"/>
        </w:rPr>
        <w:t xml:space="preserve">. Biomass distribution by tree component and biomass expansion factors (FEB).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625" w:line="240" w:lineRule="auto"/>
        <w:ind w:left="1664.25491333007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Estadístico Biomasa (%) FEB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02685546875" w:line="240" w:lineRule="auto"/>
        <w:ind w:left="0" w:right="1816.57165527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Fuste Ramas Raíz Hojas Ramas Raíz Hojas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996337890625" w:line="240" w:lineRule="auto"/>
        <w:ind w:left="1664.615325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 48.00 48.00 48.00 48.00 48.00 12.00 48.00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9658203125" w:line="240" w:lineRule="auto"/>
        <w:ind w:left="1660.655364990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61.65 17.09 9.07 12.18 1.30 1.15 1.24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996337890625" w:line="240" w:lineRule="auto"/>
        <w:ind w:left="1666.7753601074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11.72 7.28 2.09 10.11 0.18 0.06 0.26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7362060546875" w:line="240" w:lineRule="auto"/>
        <w:ind w:left="2123.42483520507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tamaño de la muestra, X: promedio, S: desviación estándar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0320434570312"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109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40" w:lineRule="auto"/>
        <w:ind w:left="25.249176025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Modelos elegidos para cuantificar biomasa y carbono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2391033172607" w:lineRule="auto"/>
        <w:ind w:left="20.01129150390625" w:right="49.41650390625" w:firstLine="399.7978210449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1a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muestran los modelos seleccionados para cada uno de los  componentes y para el árbol completo; presentan buen ajuste, con coeficientes de determina ción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superiores a 83.8 %; el menor ajuste fue para el carbono en follaje y para la biomasa y  el carbono en la raíz. El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3.992000579833984"/>
          <w:szCs w:val="13.99200057983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otros varió desde 91.1 % (B y Cramas) hasta 97 % (Btotal). En  todos los casos, los parámetros de la regresión fueron significativos (α = 0.05), lo cual indica que  el diámetro presenta una correlación alta (R &gt; 0.96) con la biomasa y el carbono. La precisión  de los modelos evaluada con el RCME y el EMA (criterios de bondad de ajuste), los valores más  altos fueron 0.49 y 0.36, respectivamente, y correspondieron al componente raíz.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001953125" w:line="233.3067512512207" w:lineRule="auto"/>
        <w:ind w:left="20.01129150390625" w:right="50.5224609375" w:firstLine="401.5200805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La prueba de Durbin Watson, con valores entre 1.21 (Craíz), 2.09 (Bramas) y el método grá fico, indica que no existe autocorrelación entre los residuos, sin evidencia de un comportamien to sistemático en la distribución de los residuos, es decir, no se viola el principio de normalidad  e independencia. El índice de Furnival mostró valores bajos (≤ 0.5) y el AIC cifras máximas de  -6.36.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25048828125" w:line="233.3067226409912" w:lineRule="auto"/>
        <w:ind w:left="22.41119384765625" w:right="49.3017578125" w:firstLine="399.12017822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estadísticos que miden la bondad de predicción (la DA considerada sesgo) y el error (la  raíz cuadrada de ECM) como medida de variabilidad presentan valores bajos (menores a 0.5); el  más alto fue 7.8 % para el carbono en la raíz. Esto se comprueba con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1b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observarse  que, en todos los casos, la nube de puntos se ubica muy cerca de la línea central, lo cual indica  que los modelos generan estimaciones con poco sesgo.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19677734375" w:line="239.9040126800537" w:lineRule="auto"/>
        <w:ind w:left="21.489105224609375" w:right="207.38037109375" w:firstLine="2.60009765625"/>
        <w:jc w:val="left"/>
        <w:rPr>
          <w:rFonts w:ascii="Arial" w:cs="Arial" w:eastAsia="Arial" w:hAnsi="Arial"/>
          <w:b w:val="0"/>
          <w:i w:val="0"/>
          <w:smallCaps w:val="0"/>
          <w:strike w:val="0"/>
          <w:color w:val="202124"/>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Cuadro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Modelos para estimar biomasa y carbono (Mg) para distintos componentes del árbol y para el árbol  completo. El tamaño de la muestra fue de 48 y todos los modelos poseen una P &lt; 0,0001.  </w:t>
      </w:r>
      <w:r w:rsidDel="00000000" w:rsidR="00000000" w:rsidRPr="00000000">
        <w:rPr>
          <w:rFonts w:ascii="Arial" w:cs="Arial" w:eastAsia="Arial" w:hAnsi="Arial"/>
          <w:b w:val="1"/>
          <w:i w:val="0"/>
          <w:smallCaps w:val="0"/>
          <w:strike w:val="0"/>
          <w:color w:val="202124"/>
          <w:sz w:val="20"/>
          <w:szCs w:val="20"/>
          <w:u w:val="none"/>
          <w:shd w:fill="auto" w:val="clear"/>
          <w:vertAlign w:val="baseline"/>
          <w:rtl w:val="0"/>
        </w:rPr>
        <w:t xml:space="preserve">Table 3</w:t>
      </w:r>
      <w:r w:rsidDel="00000000" w:rsidR="00000000" w:rsidRPr="00000000">
        <w:rPr>
          <w:rFonts w:ascii="Arial" w:cs="Arial" w:eastAsia="Arial" w:hAnsi="Arial"/>
          <w:b w:val="0"/>
          <w:i w:val="0"/>
          <w:smallCaps w:val="0"/>
          <w:strike w:val="0"/>
          <w:color w:val="202124"/>
          <w:sz w:val="20"/>
          <w:szCs w:val="20"/>
          <w:u w:val="none"/>
          <w:shd w:fill="auto" w:val="clear"/>
          <w:vertAlign w:val="baseline"/>
          <w:rtl w:val="0"/>
        </w:rPr>
        <w:t xml:space="preserve">. Models to estimate biomass and carbon (Mg) for different tree components and for the whole tree. The  sample size was 48 and all models have a P &lt; 0.0001.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883544921875" w:line="240" w:lineRule="auto"/>
        <w:ind w:left="131.63726806640625" w:right="0" w:firstLine="0"/>
        <w:jc w:val="left"/>
        <w:rPr>
          <w:rFonts w:ascii="Arial" w:cs="Arial" w:eastAsia="Arial" w:hAnsi="Arial"/>
          <w:b w:val="1"/>
          <w:i w:val="0"/>
          <w:smallCaps w:val="0"/>
          <w:strike w:val="0"/>
          <w:color w:val="000000"/>
          <w:sz w:val="18"/>
          <w:szCs w:val="18"/>
          <w:u w:val="none"/>
          <w:shd w:fill="auto" w:val="clear"/>
          <w:vertAlign w:val="baseline"/>
        </w:rPr>
        <w:sectPr>
          <w:pgSz w:h="15840" w:w="12240" w:orient="portrait"/>
          <w:pgMar w:bottom="1246.9999694824219" w:top="1120.88134765625" w:left="1571.5129089355469" w:right="1482.559814453125" w:header="0" w:footer="720"/>
          <w:pgNumType w:start="1"/>
        </w:sect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Modelo R2 RCME EMA DW ECM DA IF EAPP % AIC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Btotal = exp(-8.72393 +  2.31663*ln(Dap ))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22900390625" w:line="239.904413223266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Ctotal = exp(-9.77561 +  2.40728*ln(Dap ))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137451171875" w:line="239.9040555953979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Bleñosa = exp(-9.27189 +  2.44129*ln(Dap))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4.1707420349121"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705.1307678222656" w:right="1773.189697265625" w:header="0" w:footer="720"/>
          <w:cols w:equalWidth="0" w:num="2">
            <w:col w:space="0" w:w="4400"/>
            <w:col w:space="0" w:w="440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97.0 0.3129 0.2285 1.5958 (P = 0.0736) 0.2 0.0 0.1 4.4 -1.41 96.5 0.3482 0.2487 1.5293 (P=0.0443) 0.1 0.0 0.1 4.1 -2.06 96.0 0.3750 0.2663 1.4617 (P = 0.0258) 0.2 0.0 0.4 3.6 -1.43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72277832031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Cleñoso = exp(-10.0664 +  2.47138*ln(Dap))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96.0 0.3804 0.2759 1.4728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97558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 0.0283 0.1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705.1307678222656" w:right="1773.189697265625" w:header="0" w:footer="720"/>
          <w:cols w:equalWidth="0" w:num="3">
            <w:col w:space="0" w:w="2940"/>
            <w:col w:space="0" w:w="2940"/>
            <w:col w:space="0" w:w="294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0.0 0.4 5.9 -2.06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9971923828125" w:line="239.9040555953979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Bfuste = exp(-9.62724 +  2.44043*ln(Dap))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198486328125" w:line="239.9040555953979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Cfuste = exp(-10.1629 +  2.40283*ln(Dap))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16796875" w:line="239.9040555953979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Bramas = exp(-8.78154 +  1.06269*(Dap) ^0.5)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4.1702270507812"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705.1315307617188" w:right="1773.1884765625" w:header="0" w:footer="720"/>
          <w:cols w:equalWidth="0" w:num="2">
            <w:col w:space="0" w:w="4400"/>
            <w:col w:space="0" w:w="440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94.2 0.4562 0.3403 1.3391 (P = 0.0083) 0.2 0.0 0.5 4.2 -1.43 94.1 0.4531 0.3314 1.3254 (P = 0.0072) 0.5 0.0 0.5 5.4 -0.58 91.6 0.4900 0.3613 2.0859 (P = 0.5817) 0.1 0.0 0.5 4.6 -2.06</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8679504394531"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110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358154296875" w:line="240" w:lineRule="auto"/>
        <w:ind w:left="131.63726806640625" w:right="0" w:firstLine="0"/>
        <w:jc w:val="left"/>
        <w:rPr>
          <w:rFonts w:ascii="Arial" w:cs="Arial" w:eastAsia="Arial" w:hAnsi="Arial"/>
          <w:b w:val="1"/>
          <w:i w:val="0"/>
          <w:smallCaps w:val="0"/>
          <w:strike w:val="0"/>
          <w:color w:val="000000"/>
          <w:sz w:val="18"/>
          <w:szCs w:val="18"/>
          <w:u w:val="none"/>
          <w:shd w:fill="auto" w:val="clear"/>
          <w:vertAlign w:val="baseline"/>
        </w:rPr>
        <w:sectPr>
          <w:type w:val="continuous"/>
          <w:pgSz w:h="15840" w:w="12240" w:orient="portrait"/>
          <w:pgMar w:bottom="1246.9999694824219" w:top="1120.88134765625" w:left="1571.5129089355469" w:right="1482.559814453125" w:header="0" w:footer="720"/>
          <w:cols w:equalWidth="0" w:num="1">
            <w:col w:space="0" w:w="9185.927276611328"/>
          </w:cols>
        </w:sect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Modelo R2 RCME EMA DW ECM DA IF EAPP % AIC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04492187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Cramas = exp(-9.31855 +  1.02639*(Dap)^0.5)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16796875" w:line="239.90508556365967"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Braíz = -0.00528639 +  0.0000549097*Dap^2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045898437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Craíz = exp(-12.7578 +  2.569*ln(Dap))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2900390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Bhojas = exp(-7.39626 +  0.701574*(Dap)^0.5)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716796875" w:line="239.904413223266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Chojas = (0.00154164 +  0.00351645*Dap)^2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4.1701126098633"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705.1307678222656" w:right="1773.189697265625" w:header="0" w:footer="720"/>
          <w:cols w:equalWidth="0" w:num="2">
            <w:col w:space="0" w:w="4400"/>
            <w:col w:space="0" w:w="440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91.1 0.4879 0.3505 2.2057 (P = 0.7312) 0.0 0.0 0.5 6.7 -6.36 88.4 0.0227 0.0147 1.4283 (P = 0.0209) 0.0 0.0 0.0 5.1 -6.36 88.4 0.4915 0.3635 1.2120 (P = 0.0023) 0.0 0.0 0.4 7.2 -6.36 91.5 0.3452 0.2556 1.7771 (P = 0.1957) 0.0 0.0 0.3 4.6 -6.36 83.8 0.0259 0.0175 1.3683 (P = 0.0105) 0.0 0.0 0,0 2.8 -6.36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955810546875" w:line="239.9040126800537" w:lineRule="auto"/>
        <w:ind w:left="17.301025390625" w:right="59.42626953125" w:firstLine="5.7881164550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 biomasa, C = carbono, Dap = diámetro normal, ln = logaritmo natural, exp = exponente, R</w:t>
      </w:r>
      <w:r w:rsidDel="00000000" w:rsidR="00000000" w:rsidRPr="00000000">
        <w:rPr>
          <w:rFonts w:ascii="Arial" w:cs="Arial" w:eastAsia="Arial" w:hAnsi="Arial"/>
          <w:b w:val="0"/>
          <w:i w:val="0"/>
          <w:smallCaps w:val="0"/>
          <w:strike w:val="0"/>
          <w:color w:val="000000"/>
          <w:sz w:val="19.43333466847738"/>
          <w:szCs w:val="19.4333346684773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coeficiente de  determinación, RCME = raíz del cuadrado medio del error, EMA = error absoluto medio, DW = estadístico Dur bin Watson, ECM = error cuadrático medio, DA = diferencia agregada, IF = índice de Furnival, EAPP % = error  absoluto promedio porcentual o sesgo, AIC = criterio de información de Akaike.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5263671875" w:line="240" w:lineRule="auto"/>
        <w:ind w:left="1262.8865051269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9050" distT="19050" distL="19050" distR="19050">
            <wp:extent cx="4172712" cy="405384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72712" cy="405384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111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306640625" w:line="213.19255828857422" w:lineRule="auto"/>
        <w:ind w:left="8784.126586914062" w:right="0" w:hanging="7696.4398193359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19050" distT="19050" distL="19050" distR="19050">
            <wp:extent cx="4395216" cy="676046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95216" cy="6760465"/>
                    </a:xfrm>
                    <a:prstGeom prst="rect"/>
                    <a:ln/>
                  </pic:spPr>
                </pic:pic>
              </a:graphicData>
            </a:graphic>
          </wp:inline>
        </w:drawing>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112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306640625" w:line="240" w:lineRule="auto"/>
        <w:ind w:left="1075.687103271484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19050" distT="19050" distL="19050" distR="19050">
            <wp:extent cx="4410456" cy="545592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410456" cy="545592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3.48907470703125" w:right="177.38037109375" w:firstLine="0.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Figura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Modelos para estimar biomasa y carbono por componente de árbol y árbol completo: a) modelo ajusta do, b) valores predichos vs. observados.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19.289093017578125" w:right="270.999755859375" w:firstLine="4.4000244140625"/>
        <w:jc w:val="left"/>
        <w:rPr>
          <w:rFonts w:ascii="Arial" w:cs="Arial" w:eastAsia="Arial" w:hAnsi="Arial"/>
          <w:b w:val="0"/>
          <w:i w:val="0"/>
          <w:smallCaps w:val="0"/>
          <w:strike w:val="0"/>
          <w:color w:val="202124"/>
          <w:sz w:val="20"/>
          <w:szCs w:val="20"/>
          <w:u w:val="none"/>
          <w:shd w:fill="auto" w:val="clear"/>
          <w:vertAlign w:val="baseline"/>
        </w:rPr>
      </w:pPr>
      <w:r w:rsidDel="00000000" w:rsidR="00000000" w:rsidRPr="00000000">
        <w:rPr>
          <w:rFonts w:ascii="Arial" w:cs="Arial" w:eastAsia="Arial" w:hAnsi="Arial"/>
          <w:b w:val="1"/>
          <w:i w:val="0"/>
          <w:smallCaps w:val="0"/>
          <w:strike w:val="0"/>
          <w:color w:val="202124"/>
          <w:sz w:val="20"/>
          <w:szCs w:val="20"/>
          <w:u w:val="none"/>
          <w:shd w:fill="auto" w:val="clear"/>
          <w:vertAlign w:val="baseline"/>
          <w:rtl w:val="0"/>
        </w:rPr>
        <w:t xml:space="preserve">Figure 2</w:t>
      </w:r>
      <w:r w:rsidDel="00000000" w:rsidR="00000000" w:rsidRPr="00000000">
        <w:rPr>
          <w:rFonts w:ascii="Arial" w:cs="Arial" w:eastAsia="Arial" w:hAnsi="Arial"/>
          <w:b w:val="0"/>
          <w:i w:val="0"/>
          <w:smallCaps w:val="0"/>
          <w:strike w:val="0"/>
          <w:color w:val="202124"/>
          <w:sz w:val="20"/>
          <w:szCs w:val="20"/>
          <w:u w:val="none"/>
          <w:shd w:fill="auto" w:val="clear"/>
          <w:vertAlign w:val="baseline"/>
          <w:rtl w:val="0"/>
        </w:rPr>
        <w:t xml:space="preserve">. Models to estimate biomass and carbon per tree component and whole tree: a) fitted model, b) predic ted vs. observed values.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4141845703125" w:line="240" w:lineRule="auto"/>
        <w:ind w:left="0" w:right="0.00122070312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113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40" w:lineRule="auto"/>
        <w:ind w:left="19.4891357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Discusión de resultados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1591796875" w:line="240" w:lineRule="auto"/>
        <w:ind w:left="19.4891357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Fracción de carbono por componente (FC)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650806427002" w:lineRule="auto"/>
        <w:ind w:left="17.569122314453125" w:right="48.93798828125" w:firstLine="40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La fracción de carbono obtenida en laboratorio se logró con baja variabilidad (S ≤ 4.5) y  demostró buena precisión en el cálculo. En los componentes leñosos (fuste, ramas y raíz), fue  bastante similar (entre 47.1 y 51.3 %), con un promedio de 49.7 %. Esta característica simplifica  el trabajo de campo y baja la inversión en los estudios, si se decide determinarla para la mezcla  de los 3 componentes o fracciones. Los datos calculados en este estudio son comparables a los  aceptados por el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IPCC (2006)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biomasa tropical y a los logrados con otras especies; las di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43359375" w:line="233.3065366744995" w:lineRule="auto"/>
        <w:ind w:left="22.36907958984375" w:right="49.754638671875" w:hanging="2.400054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ferencias pueden obedecer a la especie, el sitio y al método de cálculo usado en laboratorio. Por  ejemplo,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Carrillo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Pinus montezumae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mencionan 50.5 % en el fuste, 51.0 y 50.4  % para ramas y follaje, respectivamente, y 46.4, 45.8 y 44.9 % en los componentes antes citados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Alnus jorullensis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mientras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Vigil (2010)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Cupressus lindleyi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Klotzsch ex endl, encontró  cifras más altas de contenido de carbono en el follaje, todas mayores al 50 %, con una media de  50.7 %, así como más bajos en las ramas (48.9 %) y en el fuste (49.9 %).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(2021a)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Tectona grandis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determinaron valores similares en los componentes leñosos (ramas-fuste-raíz),  que variaron de 44.9 y 45.7 % y de 40.7 % en las hojas.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740966796875" w:line="233.30655097961426" w:lineRule="auto"/>
        <w:ind w:left="16.12945556640625" w:right="49.605712890625" w:firstLine="3.3601379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 Distribución de la biomasa en el árbol y factor de expansión de biomasa (FEB)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biomasa-carbono se concentra, mayoritariamente, en los componentes leñosos del árbol,  condición por considerar al momento de planificar los inventarios de carbono. También, es co mún en las evaluaciones de biomasa que la raíz no es cuantificada, razón por la cual es signifi cativo el esfuerzo realizado en el estudio, para aportar información sobre esta fracción del árbol.  El fuste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 lusitanica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esta investigación acumuló el 61.6 % de la biomasa total (incluida  la raíz), las ramas el 17.1%, la raíz y las hojas con 9.1 y 12.2 %, respectivamente. Tales cifras están  en el rango reportado en la literatura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manifiestan la misma tendencia para la ma yoría de las gimnospermas y angiospermas, aunque pueden presentarse variaciones que obede cen a las características entre las especies, al sitio, a la edad de la plantación y al grado de manejo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Aquino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Forrester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concentración de biomasa en el fuste se debe a  que, conforme el árbol se desarrolla, asigna más recursos hacia madera y ramas, para promover  el crecimiento en altura y de la copa, con el fin de aumentar la competencia por la luz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Mensah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otros trabajos, se reporta porcentajes de biomasa en el fuste más altos, porque  son calculados sobre la biomasa aérea, es decir, no evaluaron el componente raíz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una especie del mismo género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Cupressus lindleyi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Vigil (2010)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reportó un valor inferior  (47.9 %) para el fuste y superior para las ramas (19.4 %) y hojas (32.6 %), porcentajes calculados  en relación con la biomasa aérea.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65576171875"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114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2861328125" w:line="240" w:lineRule="auto"/>
        <w:ind w:left="24.089202880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Cuadro 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Partición de la biomasa por componente del árbol.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1.489105224609375" w:right="0" w:firstLine="0"/>
        <w:jc w:val="left"/>
        <w:rPr>
          <w:rFonts w:ascii="Arial" w:cs="Arial" w:eastAsia="Arial" w:hAnsi="Arial"/>
          <w:b w:val="0"/>
          <w:i w:val="0"/>
          <w:smallCaps w:val="0"/>
          <w:strike w:val="0"/>
          <w:color w:val="202124"/>
          <w:sz w:val="20"/>
          <w:szCs w:val="20"/>
          <w:u w:val="none"/>
          <w:shd w:fill="auto" w:val="clear"/>
          <w:vertAlign w:val="baseline"/>
        </w:rPr>
      </w:pPr>
      <w:r w:rsidDel="00000000" w:rsidR="00000000" w:rsidRPr="00000000">
        <w:rPr>
          <w:rFonts w:ascii="Arial" w:cs="Arial" w:eastAsia="Arial" w:hAnsi="Arial"/>
          <w:b w:val="1"/>
          <w:i w:val="0"/>
          <w:smallCaps w:val="0"/>
          <w:strike w:val="0"/>
          <w:color w:val="202124"/>
          <w:sz w:val="20"/>
          <w:szCs w:val="20"/>
          <w:u w:val="none"/>
          <w:shd w:fill="auto" w:val="clear"/>
          <w:vertAlign w:val="baseline"/>
          <w:rtl w:val="0"/>
        </w:rPr>
        <w:t xml:space="preserve">Table 4</w:t>
      </w:r>
      <w:r w:rsidDel="00000000" w:rsidR="00000000" w:rsidRPr="00000000">
        <w:rPr>
          <w:rFonts w:ascii="Arial" w:cs="Arial" w:eastAsia="Arial" w:hAnsi="Arial"/>
          <w:b w:val="0"/>
          <w:i w:val="0"/>
          <w:smallCaps w:val="0"/>
          <w:strike w:val="0"/>
          <w:color w:val="202124"/>
          <w:sz w:val="20"/>
          <w:szCs w:val="20"/>
          <w:u w:val="none"/>
          <w:shd w:fill="auto" w:val="clear"/>
          <w:vertAlign w:val="baseline"/>
          <w:rtl w:val="0"/>
        </w:rPr>
        <w:t xml:space="preserve">. Biomass allocation by tree component.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90673828125" w:line="240" w:lineRule="auto"/>
        <w:ind w:left="104.34890747070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Autor País Especie Componente (% de la biomasa total)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9658203125" w:line="240" w:lineRule="auto"/>
        <w:ind w:left="0" w:right="678.6383056640625" w:firstLine="0"/>
        <w:jc w:val="righ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571.5129089355469" w:right="1482.559814453125" w:header="0" w:footer="720"/>
          <w:cols w:equalWidth="0" w:num="1">
            <w:col w:space="0" w:w="9185.927276611328"/>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Hojas Ramas Fuste Raíz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087890625" w:line="239.9037265777588" w:lineRule="auto"/>
        <w:ind w:left="0" w:right="0" w:firstLine="0"/>
        <w:jc w:val="left"/>
        <w:rPr>
          <w:rFonts w:ascii="Arial" w:cs="Arial" w:eastAsia="Arial" w:hAnsi="Arial"/>
          <w:b w:val="0"/>
          <w:i w:val="0"/>
          <w:smallCaps w:val="0"/>
          <w:strike w:val="0"/>
          <w:color w:val="00534d"/>
          <w:sz w:val="18"/>
          <w:szCs w:val="18"/>
          <w:u w:val="none"/>
          <w:shd w:fill="auto" w:val="clear"/>
          <w:vertAlign w:val="baseline"/>
        </w:rPr>
      </w:pP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18"/>
          <w:szCs w:val="18"/>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(2021b)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Costa  Rica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Gmelina  arborea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679.82177734375" w:right="2142.2979736328125" w:header="0" w:footer="720"/>
          <w:cols w:equalWidth="0" w:num="4">
            <w:col w:space="0" w:w="2120"/>
            <w:col w:space="0" w:w="2120"/>
            <w:col w:space="0" w:w="2120"/>
            <w:col w:space="0" w:w="212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3.15 10.93 65.6 20.91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994140625" w:line="239.90508556365967" w:lineRule="auto"/>
        <w:ind w:left="0" w:right="0" w:firstLine="0"/>
        <w:jc w:val="left"/>
        <w:rPr>
          <w:rFonts w:ascii="Arial" w:cs="Arial" w:eastAsia="Arial" w:hAnsi="Arial"/>
          <w:b w:val="0"/>
          <w:i w:val="0"/>
          <w:smallCaps w:val="0"/>
          <w:strike w:val="0"/>
          <w:color w:val="00534d"/>
          <w:sz w:val="18"/>
          <w:szCs w:val="18"/>
          <w:u w:val="none"/>
          <w:shd w:fill="auto" w:val="clear"/>
          <w:vertAlign w:val="baseline"/>
        </w:rPr>
      </w:pP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18"/>
          <w:szCs w:val="18"/>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(2021a)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Costa  Rica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122070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Tectona grandis 5 15.3 57.4 22.2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994140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18"/>
          <w:szCs w:val="18"/>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(2020)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Costa  Rica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Aprox. 50 spp  de bosque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natural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679.6418762207031" w:right="2175.238037109375" w:header="0" w:footer="720"/>
          <w:cols w:equalWidth="0" w:num="3">
            <w:col w:space="0" w:w="2800"/>
            <w:col w:space="0" w:w="2800"/>
            <w:col w:space="0" w:w="280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17-22.5 53.7-55 18-24.1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3118896484375" w:line="240" w:lineRule="auto"/>
        <w:ind w:left="24.089202880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Cuadro 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Partición de la biomasa en los componentes aéreos.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1.489105224609375" w:right="0" w:firstLine="0"/>
        <w:jc w:val="left"/>
        <w:rPr>
          <w:rFonts w:ascii="Arial" w:cs="Arial" w:eastAsia="Arial" w:hAnsi="Arial"/>
          <w:b w:val="0"/>
          <w:i w:val="0"/>
          <w:smallCaps w:val="0"/>
          <w:strike w:val="0"/>
          <w:color w:val="202124"/>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5. </w:t>
      </w:r>
      <w:r w:rsidDel="00000000" w:rsidR="00000000" w:rsidRPr="00000000">
        <w:rPr>
          <w:rFonts w:ascii="Arial" w:cs="Arial" w:eastAsia="Arial" w:hAnsi="Arial"/>
          <w:b w:val="0"/>
          <w:i w:val="0"/>
          <w:smallCaps w:val="0"/>
          <w:strike w:val="0"/>
          <w:color w:val="202124"/>
          <w:sz w:val="20"/>
          <w:szCs w:val="20"/>
          <w:u w:val="none"/>
          <w:shd w:fill="auto" w:val="clear"/>
          <w:vertAlign w:val="baseline"/>
          <w:rtl w:val="0"/>
        </w:rPr>
        <w:t xml:space="preserve">Biomass allocation for the above-ground tree components.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900634765625" w:line="334.2663288116455" w:lineRule="auto"/>
        <w:ind w:left="5423.529052734375" w:right="668.9178466796875" w:hanging="5319.1802978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Autor País Especie Componente (% de la biomasa aérea) Hojas Ramas Fuste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01953125" w:line="240" w:lineRule="auto"/>
        <w:ind w:left="0" w:right="542.918090820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Alnus jorullensis 11.46 20.99 63.77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002685546875" w:line="240" w:lineRule="auto"/>
        <w:ind w:left="108.48907470703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571.5129089355469" w:right="1482.559814453125" w:header="0" w:footer="720"/>
          <w:cols w:equalWidth="0" w:num="1">
            <w:col w:space="0" w:w="9185.927276611328"/>
          </w:cols>
        </w:sectPr>
      </w:pP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Carrillo </w:t>
      </w:r>
      <w:r w:rsidDel="00000000" w:rsidR="00000000" w:rsidRPr="00000000">
        <w:rPr>
          <w:rFonts w:ascii="Oi" w:cs="Oi" w:eastAsia="Oi" w:hAnsi="Oi"/>
          <w:b w:val="0"/>
          <w:i w:val="1"/>
          <w:smallCaps w:val="0"/>
          <w:strike w:val="0"/>
          <w:color w:val="00534d"/>
          <w:sz w:val="18"/>
          <w:szCs w:val="18"/>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(2014)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México Pinus montezumae 9.01 8.45 77.07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000244140625" w:line="239.9037265777588" w:lineRule="auto"/>
        <w:ind w:left="0" w:right="0" w:firstLine="0"/>
        <w:jc w:val="left"/>
        <w:rPr>
          <w:rFonts w:ascii="Arial" w:cs="Arial" w:eastAsia="Arial" w:hAnsi="Arial"/>
          <w:b w:val="0"/>
          <w:i w:val="0"/>
          <w:smallCaps w:val="0"/>
          <w:strike w:val="0"/>
          <w:color w:val="00534d"/>
          <w:sz w:val="18"/>
          <w:szCs w:val="18"/>
          <w:u w:val="none"/>
          <w:shd w:fill="auto" w:val="clear"/>
          <w:vertAlign w:val="baseline"/>
        </w:rPr>
      </w:pP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Montes de Oca </w:t>
      </w:r>
      <w:r w:rsidDel="00000000" w:rsidR="00000000" w:rsidRPr="00000000">
        <w:rPr>
          <w:rFonts w:ascii="Oi" w:cs="Oi" w:eastAsia="Oi" w:hAnsi="Oi"/>
          <w:b w:val="0"/>
          <w:i w:val="1"/>
          <w:smallCaps w:val="0"/>
          <w:strike w:val="0"/>
          <w:color w:val="00534d"/>
          <w:sz w:val="18"/>
          <w:szCs w:val="18"/>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(2020)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México Trichospermum  mexicanum (DC.) Baill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orient="portrait"/>
          <w:pgMar w:bottom="1246.9999694824219" w:top="1120.88134765625" w:left="1676.7619323730469" w:right="2133.477783203125" w:header="0" w:footer="720"/>
          <w:cols w:equalWidth="0" w:num="3">
            <w:col w:space="0" w:w="2820"/>
            <w:col w:space="0" w:w="2820"/>
            <w:col w:space="0" w:w="282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9 34 57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60107421875" w:line="334.2663288116455" w:lineRule="auto"/>
        <w:ind w:left="107.4090576171875" w:right="480.81787109375" w:hanging="0.54000854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López </w:t>
      </w:r>
      <w:r w:rsidDel="00000000" w:rsidR="00000000" w:rsidRPr="00000000">
        <w:rPr>
          <w:rFonts w:ascii="Oi" w:cs="Oi" w:eastAsia="Oi" w:hAnsi="Oi"/>
          <w:b w:val="0"/>
          <w:i w:val="1"/>
          <w:smallCaps w:val="0"/>
          <w:strike w:val="0"/>
          <w:color w:val="00534d"/>
          <w:sz w:val="18"/>
          <w:szCs w:val="18"/>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(2018)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Guatemala T. grandis 0.06 7.93 92.01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Ruiz </w:t>
      </w:r>
      <w:r w:rsidDel="00000000" w:rsidR="00000000" w:rsidRPr="00000000">
        <w:rPr>
          <w:rFonts w:ascii="Oi" w:cs="Oi" w:eastAsia="Oi" w:hAnsi="Oi"/>
          <w:b w:val="0"/>
          <w:i w:val="1"/>
          <w:smallCaps w:val="0"/>
          <w:strike w:val="0"/>
          <w:color w:val="00534d"/>
          <w:sz w:val="18"/>
          <w:szCs w:val="18"/>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18"/>
          <w:szCs w:val="18"/>
          <w:u w:val="none"/>
          <w:shd w:fill="auto" w:val="clear"/>
          <w:vertAlign w:val="baseline"/>
          <w:rtl w:val="0"/>
        </w:rPr>
        <w:t xml:space="preserve">(2019)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México Tectona grandis 9.7-11.4 18.2-21.7 67.5-71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04833984375" w:line="233.30660820007324" w:lineRule="auto"/>
        <w:ind w:left="19.3792724609375" w:right="49.500732421875" w:firstLine="400.319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FEB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 lusitanica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 1.54 (1.3 en ramas y 1.24 en follaje) y 1.15 para la raíz. El valor  para biomasa aérea es superior al reportado en teca (1.09)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López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variación en  los FEB depende grandemente de las especies, el sitio, la edad y el manejo.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7318115234375" w:line="240" w:lineRule="auto"/>
        <w:ind w:left="19.3792724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 Modelos predictivos de biomasa y carbono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660820007324" w:lineRule="auto"/>
        <w:ind w:left="15.53924560546875" w:right="49.907226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modelos probados y elegidos, desarrollados a partir de la regresión simple, se utilizó  como variable predictora el diámetro normal, porque ha demostrado alta correlación con la bioma sa del árbol y de sus componentes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Gutiérrez y Flores,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Jiménez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hecho que lo con vierte en la variable más utilizada, con excelente predicción en variedad de estudios en gimnosper mas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Gutiérrez y Flores,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angiospermas en plantación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2021a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2021b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Jiménez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Montes de Oca, 2020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sistemas silvopastoriles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Jiménez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en bosque natural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Chou y Gutiérrez, 2013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Además, tiene la ventaja de que su medición es sencilla, precisa, objetiva y el equipo usado para realizarla es simple y económico, si se compara con la medición de la altura o de otras variables del árbol.</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343017578125"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33.22635650634766" w:lineRule="auto"/>
        <w:ind w:left="17.314910888671875" w:right="49.11865234375" w:firstLine="402.384185791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coeficiente de determinación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todos los modelos elegidos, el estadístico que mide  la calidad del ajuste indica que entre el 83.8 % (para carbono en hojas) y 97 % (para la biomasa  total del árbol) de la variabilidad en biomasa es explicada por el diámetro, cuantificando de for ma eficiente las diferentes fracciones de biomasa y carbono. Además del buen ajuste, los errores  estándar (RCME) fueron inferiores a 0.49 kg*árbol y el estadístico F resultó alto, con una pro babilidad inferior 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 0.0001. Las partes del árbol que revelaron menor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3.992000579833984"/>
          <w:szCs w:val="13.99200057983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la biomasa y el  carbono en raíz (88.4 %), en hojas (91.5 y 83.8 %) y en ramas (91.6 y 91.1 %),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Miguel-Martínez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Forrester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especies europeas, detectaron  mayores variaciones y dificultad para modelar tanto las ramas como el follaje, con ajustes más  bajos que en las otras fracciones.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8408203125" w:line="233.20963382720947" w:lineRule="auto"/>
        <w:ind w:left="22.273101806640625" w:right="48.814697265625" w:firstLine="397.2822570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3.992000579833984"/>
          <w:szCs w:val="13.99200057983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los demás descriptivos alcanzados en este estudio, para el árbol completo (incluida la  raíz) y todas las fracciones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usando únicamente el diámetro como variable predicto ra, es igual o superior al reportado en otras pesquisas que han modelado la biomasa a partir de  más variables (diámetro, altura y densidad de la madera), lo que supone una mejoría en el ajuste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Cortés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López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Puc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7333984375" w:line="233.13827991485596" w:lineRule="auto"/>
        <w:ind w:left="19.393157958984375" w:right="49.87060546875" w:firstLine="400.3199768066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biomasa y el carbono total, se obtuvo un ajuste de 97 y 96.5 %, respectivamente, simi lar al calculado para la suma de los componentes aéreos en biomasa y carbono en varios estu dios; por ejemplo, un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0.99 para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Pinus montezumae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Carrillo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superior a 0.93  para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Alnus jorullensis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Carrillo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0.93 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Cupressus lindleyi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Klotzsch ex Endl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Vigil,  2010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0.93 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Trichospermum mexicanum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(DC.) Baill.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Montes de Oca, 2020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0.9 reportado  por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Tabango (2020)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Eucalyptus globulus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Cupressus macrocarpa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Pinus patula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más bajo  aún el calculado (77 %) por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López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Tectona grandis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Guatemala.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87548828125" w:line="233.09020042419434" w:lineRule="auto"/>
        <w:ind w:left="0" w:right="49.12841796875" w:firstLine="419.760131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biomasa del fuste, de las ramas y de las hojas, se obtuvo un ajuste que varió de 91.5 a  94.2 % (similar para el carbono), equivalente al calculado por otros autores; por ejemplo,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Mon tes de Oca (2020)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calculó 0.96, 0.86 y 0.88 para las mismas fracciones de biomasa 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Trichos permum mexicanum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(DC.) Baill.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Miguel-Martínez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Pinus ayacahuite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modeló  la biomasa del fuste con un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3.992000579833984"/>
          <w:szCs w:val="13.99200057983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0.97 y de 0.91 para hojas y ramas. Para el fuste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 grandis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López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seleccionaron un modelo con un ajuste de 89 %, usando 2 variables predic toras (diámetro y altura total).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3310546875" w:line="233.065824508667" w:lineRule="auto"/>
        <w:ind w:left="15.9844970703125" w:right="49.053955078125" w:firstLine="403.68011474609375"/>
        <w:jc w:val="both"/>
        <w:rPr>
          <w:rFonts w:ascii="Oi" w:cs="Oi" w:eastAsia="Oi" w:hAnsi="Oi"/>
          <w:b w:val="0"/>
          <w:i w:val="1"/>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componente raíz, como se indicó, es poco considerado en las evaluaciones de biomasa  y existe escasa información en la literatura, por eso la importancia del presente estudio. En  este caso, se modeló la fracción del árbol con un R</w:t>
      </w:r>
      <w:r w:rsidDel="00000000" w:rsidR="00000000" w:rsidRPr="00000000">
        <w:rPr>
          <w:rFonts w:ascii="Arial" w:cs="Arial" w:eastAsia="Arial" w:hAnsi="Arial"/>
          <w:b w:val="0"/>
          <w:i w:val="0"/>
          <w:smallCaps w:val="0"/>
          <w:strike w:val="0"/>
          <w:color w:val="000000"/>
          <w:sz w:val="23.320000966389976"/>
          <w:szCs w:val="23.32000096638997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3.992000579833984"/>
          <w:szCs w:val="13.99200057983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88.4 %, cifra similar a la reportada por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(2021b)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Gmelina arborea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(93.0), 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Tectona grandis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(95.2), por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58837890625" w:line="233.30660820007324" w:lineRule="auto"/>
        <w:ind w:left="26.271209716796875" w:right="50.740966796875" w:firstLine="6.23992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(2021a)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bosque natural caducifolio (0.96) y en clima húmedo (entre 88.3 y 94.4)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Fonseca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42041015625" w:line="233.30665111541748" w:lineRule="auto"/>
        <w:ind w:left="23.63128662109375" w:right="50.16845703125" w:firstLine="0"/>
        <w:jc w:val="righ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modelos elegidos tienen buena capacidad predictiva con sesgos y errores inferiores a  0.49 y 7.2 %, respectivamente, lo que demuestra excelente confiabilidad. En plantaciones fo restales, se recomienda estimar la biomasa con un error del modelo inferior a 20 %, para no  sobreestimar o subestimar el resultado en demasía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Henry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2010, citado por Jiménez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354919433594"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116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33.30660820007324" w:lineRule="auto"/>
        <w:ind w:left="19.4891357421875" w:right="49.151611328125" w:firstLine="3.840026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Husch (1963)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 que el modelo es aceptable, si posee una diferencia agregada (DA)  máxima de ± 5 % y un error cuadrático medio (ECM) que no supere el 10 %. En esta indagación,  los estadísticos evaluados cumplen con lo sugerido por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Husch (1963)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Jiménez </w:t>
      </w:r>
      <w:r w:rsidDel="00000000" w:rsidR="00000000" w:rsidRPr="00000000">
        <w:rPr>
          <w:rFonts w:ascii="Oi" w:cs="Oi" w:eastAsia="Oi" w:hAnsi="Oi"/>
          <w:b w:val="0"/>
          <w:i w:val="1"/>
          <w:smallCaps w:val="0"/>
          <w:strike w:val="0"/>
          <w:color w:val="00534d"/>
          <w:sz w:val="24"/>
          <w:szCs w:val="24"/>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73486328125" w:line="240" w:lineRule="auto"/>
        <w:ind w:left="25.009155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Conclusiones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33.30655097961426" w:lineRule="auto"/>
        <w:ind w:left="19.4891357421875" w:right="49.0283203125" w:firstLine="401.999969482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modelos alométricos son, actualmente, una herramienta útil para inventariar, de forma precisa y a bajo costo, la biomasa o el carbono almacenado en ecosistemas forestales. Los mode los elegidos para estimar la biomasa y el carbono de los distintos componentes del árbol fueron  estadísticamente significativos, con ajuste superior al 83.8 % y error de estimación inferior a 7.2  %. El componente de hojas y el de raíz son los de menor ajuste, sus cifras se encuentran en el  rango de precisión reportado en la literatura para especies plantadas o en bosque natural. Estas  características y su ventaja al utilizar solo el diámetro como variable predictora convierten di chos modelos en instrumentos adecuados y confiables a la hora de monitorear la biomasa y el  carbono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 lusitánica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condiciones ambientales similares y para el rango diamétrico para  el cual fueron construidos.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37255859375" w:line="233.30660820007324" w:lineRule="auto"/>
        <w:ind w:left="17.3291015625" w:right="44.541015625" w:firstLine="400.559997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fuste representa el 61.7 % de la biomasa del árbol; las ramas y la raíz, el 17.1 y 9.1 %,  respectivamente. El factor de expansión de biomasa aérea fue 1.54 (1.3 y 1.24 para ramas y  follaje) y 1.12 para la raíz. Esta información, además de su importancia cuando se evalúa la  capacidad de mitigación del cambio climático, es fundamental para otros estudios como el de  ciclaje de nutrientes y bioenergía.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728759765625" w:line="240" w:lineRule="auto"/>
        <w:ind w:left="22.609100341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Agradecimientos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794189453125" w:line="233.30676555633545" w:lineRule="auto"/>
        <w:ind w:left="17.569122314453125" w:right="49.388427734375" w:firstLine="40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empresa privada, por permitir obtener información de sus plantaciones y aportar ár boles para el muestreo destructivo. A la Universidad Nacional, por el aporte económico para  cubrir los rubros de personal, viáticos, transporte e insumos. A la revista y las personas revisoras  anónimas, por sus valiosos aportes a la versión final del documento.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716552734375" w:line="240" w:lineRule="auto"/>
        <w:ind w:left="25.249176025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Referencias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9903564453125" w:line="239.9044132232666" w:lineRule="auto"/>
        <w:ind w:left="305.5699157714844" w:right="118.677978515625" w:hanging="284.880828857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Álvarez, E. y Marín, M. A. (2011).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Manual de procedimientos analíticos para suelos y plantas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México. Universidad Autónoma de Chapingo. 65 p.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47119140625" w:line="239.90415573120117" w:lineRule="auto"/>
        <w:ind w:left="301.4900207519531" w:right="50.58837890625" w:hanging="280.8001708984375"/>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Aquino, M., Velázquez, A., Castellanos, J. F., los Santos, D., Etchevers, J. D. (2015). Partición de  la biomasa aérea en tres especies arbóreas tropicales.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Agrociencia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49(3), 299-314.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 www.researchgate.net/publication/317440442</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81787109375"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117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39.90405559539795" w:lineRule="auto"/>
        <w:ind w:left="303.40911865234375" w:right="49.556884765625" w:hanging="282.72003173828125"/>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Avitabile,V., Herold, M., Heuvelink, G., Lewis, S., Phillips, O., Asner, G., Armston, J., Ashton, P.,  Banin, L., Bayol, N., Berry, N., Boeckx, P., de Jong, B., Devries, B., Girardin, C., Kearsley, E.,  Lindsell, J., López, G., Lucas, R., Malhi, Y., Morel, A., Mitchard, E., Nagy, L., Qie, L., Quino nes, M., Ryan, C., Ferry, S., Sunderland, T., Vaglio, G., Cazzolla, R., Valentini, R., Verbeeck,  H., Wijaya, A. y Willcock, S. (2016). An Integrated Pan-Tropical Biomass Map Using Mul tiple Reference Datasets.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Global Change Biology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22(4), 1406-20.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https://onlinelibrary.wiley. com/doi/abs/10.1111/gcb.13139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166015625" w:line="239.90389823913574" w:lineRule="auto"/>
        <w:ind w:left="301.0090637207031" w:right="49.176025390625" w:hanging="276.4799499511719"/>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Bueno, S. W., García, E., Caraballo, L. R. (2019). Allometric equations for total aboveground dry  biomass and carbon content of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Pinus occidentalis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trees.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Madera Bosques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25(3), 1-16.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 www.scielo.org.mx/pdf/mb/v25n3/2448-7597-mb-25-03-e2531868.pdf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389823913574" w:lineRule="auto"/>
        <w:ind w:left="295.2490234375" w:right="49.078369140625" w:hanging="268.800048828125"/>
        <w:jc w:val="both"/>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Carrillo, F., Acosta, M., Flores, E., Juárez, J. E. y Bonilla, E. (2014). Estimación de biomasa y  carbono en dos especies arbóreas en La Sierra Nevada, México.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Revista Mexicana de Ciencias  Agrícolas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 779-793.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https://doi.org/10.29312/remexca.v5i5.901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39.90411281585693" w:lineRule="auto"/>
        <w:ind w:left="299.08905029296875" w:right="50.372314453125" w:hanging="272.6399230957031"/>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Chave, J., Réjou, M., Búrquez, A., Chidumayo, E., Colgan, M., Delitti, W., Duque, A., Eid, T.,  Fearnside, P., Goodman, R., Henry, M., Martínez, A., Mugasha, W., Muller, H., Mencucci ni, M., Nelson, B., Ngomanda, A., Nogueira, E., Ortiz, E., Pélissier, R., Ploton, P., Ryan, C.,  Saldarriaga, J. G. y Vieilledent, G. (2014). Improved allometric models to estimate the abo veground biomass of tropical trees.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Global Change Biology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20(10), 3177-3190.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 org/10.1111/gcb.12629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415573120117" w:lineRule="auto"/>
        <w:ind w:left="303.40911865234375" w:right="50.18310546875" w:hanging="276.9599914550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Chaves, E. y Fonseca, W. (1991). Ciprés, Cupressus lusitanica Miller, especie de árbol de uso  múltiple en América Central. Turrialba, Costa Rica. CATIE. 70 p. (Serie técnica. Informe  técnico/CATIE; no.168).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39.9042558670044" w:lineRule="auto"/>
        <w:ind w:left="304.1290283203125" w:right="49.17236328125" w:hanging="277.67990112304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Cifuentes, M., Henry, M., Méchain, M., López, O., Wayson, C., Michel, J. M., Castellanos, E.,  Zapata, M., Piotto, D., Alice, F., Castañeda, H., Cuenca, R., Cueva, K., del Águila, J., Duque,  A., Fernández, J., Jiménez, A., Gunnar, L., Milla, F., Návar, J., Ortiz, E., Pérez, J., Ramírez,  C., Rangel, L., Rubilar, R., Saint, A. L., Sanquetta, C., Scott, Ch. y Westfal, J. (2015). Overco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310.609130859375" w:right="50.589599609375" w:hanging="4.80010986328125"/>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ming obstacles to sharing data on tree allometric equations.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Annals of Forest Science,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789–794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https://doi.org/10.1007/s13595-015-0467-8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08154296875" w:line="239.90389823913574" w:lineRule="auto"/>
        <w:ind w:left="303.40911865234375" w:right="50.372314453125" w:hanging="276.9599914550781"/>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Cortés, B. G., Ángeles, G., Santos, H. M. y Ramírez, H. (2019). Ecuaciones alométricas para es timar biomasa en especies de encino en Guanajuato, México.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Madera y Bosques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25(2), 1-17.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http://doi:10.21829/myb.2019.2521799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69189453125" w:line="239.9044132232666" w:lineRule="auto"/>
        <w:ind w:left="25.48919677734375" w:right="50.034179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Fonseca, W., Alice, F. y Villalobos, R. (2020). Modelos de biomasa y carbono en ecosistemas  forestales naturales en Costa Rica.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Tópicos Meteorológicos y Oceanográficos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19(2), 84-128.</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1.5341186523438"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118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39.9044132232666" w:lineRule="auto"/>
        <w:ind w:left="303.40911865234375" w:right="50.350341796875" w:hanging="277.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Fonseca, W., Ávila, C., Murillo, R. y Rojas, M. (2021a). Predicción de biomasa y carbono en  plantaciones clonales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Tectona grandis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L.f.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Colombia Forestal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24(1), 31-44.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166015625" w:line="239.90389823913574" w:lineRule="auto"/>
        <w:ind w:left="301.0090637207031" w:right="113.56689453125" w:hanging="275.5198669433594"/>
        <w:jc w:val="both"/>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Fonseca, W., Murillo, R., Ávila, C., Rojas, M. y Spinola, M. (2021b). Modelos de biomasa y car bono para árboles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Gmelina arborea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plantaciones clonales.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Revista Ciencias Ambienta 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55(1), 143-159.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https://doi.org/10.15359/rca.55-1.7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405559539795" w:lineRule="auto"/>
        <w:ind w:left="299.569091796875" w:right="50.56396484375" w:hanging="274.07989501953125"/>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Fonseca, W., Villalobos, R. y Rojas. M. (2019). Potencial de mitigación del cambio climático  de los ecosistemas forestales caducifolios en Costa Rica: modelos predictivos de biomasa  y carbono.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Revista de Ciencias Ambientales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53(2), 111-131. DOI: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https://doi.org/10.15359/ rca.53-2.6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166015625" w:line="239.90405559539795" w:lineRule="auto"/>
        <w:ind w:left="303.40911865234375" w:right="51.309814453125" w:hanging="277.9200744628906"/>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Forrester, D. I., Tachauer, H. H., Annighoefer, P., Barbeito, I., Pretzsch, H., Ruiz, R., Stark, H.,  Vacchiano, G., Zlatanov, T. y Chakraborty, T. (2017). Generalized biomass and leaf area allo metric equations for European tree species incorporating stand structure, tree age and clima te.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For. Ecol. Manage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396, 160-175.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 10.1016/j.foreco.2017.04.011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39.90411281585693" w:lineRule="auto"/>
        <w:ind w:left="303.6497497558594" w:right="50.46875" w:hanging="277.2007751464844"/>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Gutiérrez, B. y Flores, A. (2019). Captura de carbono y modelos alométricos para estimar bioma sa en rodales naturales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Pinus oocarpa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Schl. et Cham. en Chiapas, México. Revista Forestal  Veracruzana, 20(2), 21-28.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https://www.researchgate.net/publication/333866308_CAPTU RA_DE_CARBONO_Y_MODELOS_ALOMETRICOS_PARA_ESTIMAR_BIOMASA_ EN_RODALES_NATURALES_DE_Pinus_oocarpa_Schl_et_Cham_EN_CHIAPAS_MEXI CO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415573120117" w:lineRule="auto"/>
        <w:ind w:left="303.4100341796875" w:right="112.02880859375" w:hanging="276.96014404296875"/>
        <w:jc w:val="both"/>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Chou, W. y Gutiérrez, E. (2013). Ecuación para estimar la biomasa arbórea en los bosques tro picales de Costa Rica.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Tecnología en Marcha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26(2), 41-54.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https://dialnet.unirioja.es/servlet/ articulo?codigo=4835699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40" w:lineRule="auto"/>
        <w:ind w:left="25.00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Husch, B. (1963).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Forest mensuration and statistics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Ronal press, New York. 474 p.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005615234375" w:line="239.90405559539795" w:lineRule="auto"/>
        <w:ind w:left="302.92999267578125" w:right="51.524658203125" w:hanging="277.919921875"/>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IPCC (Intergovernmental Panel of Climate Change). (2006). Directrices del IPCC de 2006 para  los inventarios nacionales de gases de efecto invernadero. Volumen 4, Agricultura, silvicul tura y otros usos de la tierra.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https://www.ipcc-nggip.iges.or.jp/public/2006gl/spanish/pdf/4_ Volume4/V4_04_Ch4_Forest_Land.pdf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415573120117" w:lineRule="auto"/>
        <w:ind w:left="303.4100341796875" w:right="50.34912109375" w:hanging="281.2800598144531"/>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Jiménez, E., Fonseca, W. y Pazmiño, L. (2019). Sistemas silvopastoriles y cambio climático: Es timación y predicción de biomasa arbórea.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La Granja: Revista de Ciencias de la Vida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29(1),  45-55.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http://doi.org/10.17163/lgr.n29.2019.04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39.90405559539795" w:lineRule="auto"/>
        <w:ind w:left="303.4100341796875" w:right="50.323486328125" w:hanging="281.2800598144531"/>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Jiménez, L. D., Valverde, J. C. y Arias, D. (2018). Determinación del mejor modelo alométrico  para la estimación de biomasa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Gmelina arborea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Roxb. procedente de plantaciones con  manejo de rebrotes.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Revista Forestal Kurú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15 (Suppl. 01), 53-60.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http://doi.org/10.18845/ rfmk.v15i1.3775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97509765625"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119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39.90389823913574" w:lineRule="auto"/>
        <w:ind w:left="308.4490966796875" w:right="49.12841796875" w:hanging="283.91998291015625"/>
        <w:jc w:val="both"/>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López, H., Vaides., E. y Alvarado, A. (2018). Evaluación de carbono fijado en la biomasa aérea  de plantaciones de teca en Chahal, Alta Verapaz, Guatemala.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Agronomía Costarricense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42(1),  137-153.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https://doi.org/10.15517/rac.v42i1.32201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389823913574" w:lineRule="auto"/>
        <w:ind w:left="301.4891052246094" w:right="48.909912109375" w:hanging="279.3601989746094"/>
        <w:jc w:val="both"/>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Mensah, S., Kakaï, R. G. y Seifert, T. (2016). Patterns of biomass allocation between foliage and  woody structure: The effects of tree size and specific functional traits.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Ann. For. 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59,1-12.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https://doi.org/10.15287/afr.2016.458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389823913574" w:lineRule="auto"/>
        <w:ind w:left="303.6491394042969" w:right="49.9169921875" w:hanging="281.5202331542969"/>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Miguel-Martínez, A. Rodríguez-Ortíz, G., Enríquez-del Valle, J R., Pérez-León, M I., Castañe da-Hidalgo, E., Santiago-García, W. (2016). Factores de expansión de biomasa aérea para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 nus ayacahuite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norte de Oaxaca.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Revista Mexicana de Ciencias Agrícolas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7(7), 1575-1584.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https://www.researchgate.net/publication/322693994_Factores_de_expansion_de_bioma sa_aerea_para_Pinus_ayacahuite_del_norte_de_Oaxaca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39.90384101867676" w:lineRule="auto"/>
        <w:ind w:left="307.96905517578125" w:right="50.347900390625" w:hanging="285.84014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Montes de Oca, E., Salvador, A., Nájera, J. A., Corral, S., Graciano, J. J. y Méndez, J. (2020). Ecua ciones alométricas para estimar biomasa y carbono en Trichospermum mexicanum (DC.)  Baill.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Colombia Forestal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23(2), 89-98.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39.90415573120117" w:lineRule="auto"/>
        <w:ind w:left="303.4089660644531" w:right="49.4140625" w:hanging="277.9200744628906"/>
        <w:jc w:val="both"/>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Picard, N., Saint, L. y Henry, M. (2012). Manual de construcción de ecuaciones alométricas  para estimar el volumen y la biomasa de los árboles: del trabajo de campo a la predicción.  Roma. Organización de las Naciones Unidas para la Alimentación y la Agricultura [FAO] y  el Centre de Coopération Internationale en Recherche Agronomique pour le Développement  [CIRAD].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http://www.fao.org/3/i3058s/i3058s.pdf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405559539795" w:lineRule="auto"/>
        <w:ind w:left="303.40911865234375" w:right="50.928955078125" w:hanging="277.92022705078125"/>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Puc, R., Ángeles, G., Valdez, J. R., Reyes, V. J., Dupuy, J. M., Schneider, L., Pérez, P. y Gar cía, X. (2019). Species-specific biomass equations for small-size tree species in secondary  tropical forests.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Trop Subtrop Agroecosystems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22(3), 735-754.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https://www.researchgate.net/ publication/337682547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389823913574" w:lineRule="auto"/>
        <w:ind w:left="305.5690002441406" w:right="49.99267578125" w:hanging="280.8000183105469"/>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Ramos, J. A., García, J. J., Hernández, J., García, X., Velarde, J. C., Muñoz, H. y Guadalupe, G.  (2014). Ecuaciones y tablas de volumen para dos especies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Pinus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Sierra Purhépecha,  Michoacán.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Revista Mexicana de Ciencias Forestales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5(23), 93-109.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http://doi.org/10.29298/ rmcf.v5i23.344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69189453125" w:line="239.90415573120117" w:lineRule="auto"/>
        <w:ind w:left="305.80902099609375" w:right="51.285400390625" w:hanging="28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Ruiz, B. A., Hernández, E., Salcedo, E., Rodríguez, R., Gallegos, A., Valdés, E. y Sánchez, R.  (2019). Almacenamiento de carbono y caracterización lignocelulósica de plantaciones co merciales de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Tectona grandis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L.f. en México.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Colombia Forestal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22(2), 15-29.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7763671875" w:line="239.9044132232666" w:lineRule="auto"/>
        <w:ind w:left="302.92877197265625" w:right="50.2783203125" w:hanging="276.96014404296875"/>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Segura, M. y Andrade, H. (2008). ¿Cómo hacerlo? ¿Cómo construir modelos alométricos de vo lumen, biomasa o carbono de especies leñosas perennes?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Agroforestería de las Américas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46,  89-96.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http://repositorio.bibliotecaorton.catie.ac.cr/bitstream/handle/11554/6935/Como_ construir_modelos_alometricos.pdf?sequence=1&amp;isAllowed=y</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2536010742188"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120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073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de Ciencias Ambientales (Trop J Environ Sci)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401367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e-ISSN: 2215-3896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3.2519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(Julio-Diciembre, 2023) . Vol 57(2): 1-17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101.187744140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DOI: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https://doi.org/10.15359/rca.57-2.6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2.291259765625" w:firstLine="0"/>
        <w:jc w:val="right"/>
        <w:rPr>
          <w:rFonts w:ascii="Arial" w:cs="Arial" w:eastAsia="Arial" w:hAnsi="Arial"/>
          <w:b w:val="0"/>
          <w:i w:val="0"/>
          <w:smallCaps w:val="0"/>
          <w:strike w:val="0"/>
          <w:color w:val="00534d"/>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Open Access: </w:t>
      </w:r>
      <w:r w:rsidDel="00000000" w:rsidR="00000000" w:rsidRPr="00000000">
        <w:rPr>
          <w:rFonts w:ascii="Arial" w:cs="Arial" w:eastAsia="Arial" w:hAnsi="Arial"/>
          <w:b w:val="0"/>
          <w:i w:val="0"/>
          <w:smallCaps w:val="0"/>
          <w:strike w:val="0"/>
          <w:color w:val="00534d"/>
          <w:sz w:val="16"/>
          <w:szCs w:val="16"/>
          <w:u w:val="none"/>
          <w:shd w:fill="auto" w:val="clear"/>
          <w:vertAlign w:val="baseline"/>
          <w:rtl w:val="0"/>
        </w:rPr>
        <w:t xml:space="preserve">www.revistas.una.ac.cr/ambientales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8.2763671875" w:firstLine="0"/>
        <w:jc w:val="right"/>
        <w:rPr>
          <w:rFonts w:ascii="Arial" w:cs="Arial" w:eastAsia="Arial" w:hAnsi="Arial"/>
          <w:b w:val="0"/>
          <w:i w:val="0"/>
          <w:smallCaps w:val="0"/>
          <w:strike w:val="0"/>
          <w:color w:val="195f5a"/>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195f5a"/>
          <w:sz w:val="16"/>
          <w:szCs w:val="16"/>
          <w:u w:val="none"/>
          <w:shd w:fill="auto" w:val="clear"/>
          <w:vertAlign w:val="baseline"/>
          <w:rtl w:val="0"/>
        </w:rPr>
        <w:t xml:space="preserve">revista.ambientales@una.ac.cr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939697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Fonseca-González W., Rojas-Vargas M., Villalobos-Chacón R.,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01.61987304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Alice-Guier F.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08203125" w:line="239.90405559539795" w:lineRule="auto"/>
        <w:ind w:left="307.2491455078125" w:right="51.407470703125" w:hanging="284.640045166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Tabango, B. A. (2020). Determinación del carbono aéreo almacenado en dos sistemas agrofo restales en la granja de Yuyucocha. [Tesis Ingeniero Forestal, Universidad Técnica del Norte,  Facultad de Ingeniería en Ciencias Agropecuarias y Ambientales, Carrera de Ingeniería Fo restal. Ibarra, Ecuador].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166015625" w:line="239.90405559539795" w:lineRule="auto"/>
        <w:ind w:left="305.5690002441406" w:right="50.205078125" w:hanging="285.3598022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Vigil, N. (2010). Estimación de biomasa y contenido de carbono en </w:t>
      </w:r>
      <w:r w:rsidDel="00000000" w:rsidR="00000000" w:rsidRPr="00000000">
        <w:rPr>
          <w:rFonts w:ascii="Oi" w:cs="Oi" w:eastAsia="Oi" w:hAnsi="Oi"/>
          <w:b w:val="0"/>
          <w:i w:val="1"/>
          <w:smallCaps w:val="0"/>
          <w:strike w:val="0"/>
          <w:color w:val="000000"/>
          <w:sz w:val="24"/>
          <w:szCs w:val="24"/>
          <w:u w:val="none"/>
          <w:shd w:fill="auto" w:val="clear"/>
          <w:vertAlign w:val="baseline"/>
          <w:rtl w:val="0"/>
        </w:rPr>
        <w:t xml:space="preserve">Cupressus lindleyi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Klotzsch  ex endl. en el campo forestal experimental “Las Cruces”, Texcoco, México [Tesis Ingeniero en  Restauración Forestal, Universidad Autónoma de Chapingo. Chapingo, Texcoco, Estado de  México].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638671875" w:line="239.90389823913574" w:lineRule="auto"/>
        <w:ind w:left="304.1290283203125" w:right="51.739501953125" w:hanging="281.2800598144531"/>
        <w:jc w:val="left"/>
        <w:rPr>
          <w:rFonts w:ascii="Arial" w:cs="Arial" w:eastAsia="Arial" w:hAnsi="Arial"/>
          <w:b w:val="0"/>
          <w:i w:val="0"/>
          <w:smallCaps w:val="0"/>
          <w:strike w:val="0"/>
          <w:color w:val="00534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Zanne, A. E., López, G., Coomes, D A., Ilic, J., Jansen, S., Lewis, S. L., Miller, R B. y Swenson,  N. (2009). Data from: Towards a worldwide wood economics spectrum, Dryad, Dataset. </w:t>
      </w:r>
      <w:r w:rsidDel="00000000" w:rsidR="00000000" w:rsidRPr="00000000">
        <w:rPr>
          <w:rFonts w:ascii="Arial" w:cs="Arial" w:eastAsia="Arial" w:hAnsi="Arial"/>
          <w:b w:val="0"/>
          <w:i w:val="0"/>
          <w:smallCaps w:val="0"/>
          <w:strike w:val="0"/>
          <w:color w:val="00534d"/>
          <w:sz w:val="24"/>
          <w:szCs w:val="24"/>
          <w:u w:val="none"/>
          <w:shd w:fill="auto" w:val="clear"/>
          <w:vertAlign w:val="baseline"/>
          <w:rtl w:val="0"/>
        </w:rPr>
        <w:t xml:space="preserve">doi. org/10.5061/dryad.234?ver=2018-03-29t15:34:39.093+00:00</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3.93798828125" w:line="240" w:lineRule="auto"/>
        <w:ind w:left="0" w:right="143.6364746093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121 </w:t>
      </w:r>
    </w:p>
    <w:sectPr>
      <w:type w:val="continuous"/>
      <w:pgSz w:h="15840" w:w="12240" w:orient="portrait"/>
      <w:pgMar w:bottom="1246.9999694824219" w:top="1120.88134765625" w:left="1571.5129089355469" w:right="1482.559814453125" w:header="0" w:footer="720"/>
      <w:cols w:equalWidth="0" w:num="1">
        <w:col w:space="0" w:w="9185.92727661132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Oi">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