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6978" w14:textId="2E63D62F" w:rsidR="009F2C2D" w:rsidRPr="00E11987" w:rsidRDefault="5873A690" w:rsidP="1979EF73">
      <w:pPr>
        <w:spacing w:line="240" w:lineRule="auto"/>
        <w:jc w:val="center"/>
        <w:rPr>
          <w:b/>
          <w:bCs/>
        </w:rPr>
      </w:pPr>
      <w:r w:rsidRPr="1979EF73">
        <w:rPr>
          <w:b/>
          <w:bCs/>
        </w:rPr>
        <w:t xml:space="preserve">Monitoreo </w:t>
      </w:r>
      <w:r w:rsidR="6B848084" w:rsidRPr="1979EF73">
        <w:rPr>
          <w:b/>
          <w:bCs/>
        </w:rPr>
        <w:t>participativo de aves</w:t>
      </w:r>
      <w:r w:rsidR="28271234" w:rsidRPr="1979EF73">
        <w:rPr>
          <w:b/>
          <w:bCs/>
        </w:rPr>
        <w:t xml:space="preserve">: una herramienta para </w:t>
      </w:r>
      <w:r w:rsidR="6B848084" w:rsidRPr="1979EF73">
        <w:rPr>
          <w:b/>
          <w:bCs/>
        </w:rPr>
        <w:t>la gestión de territorios y</w:t>
      </w:r>
      <w:r w:rsidR="28271234" w:rsidRPr="1979EF73">
        <w:rPr>
          <w:b/>
          <w:bCs/>
        </w:rPr>
        <w:t xml:space="preserve"> de servicios ecosistémicos urbanos</w:t>
      </w:r>
    </w:p>
    <w:p w14:paraId="6C899FC6" w14:textId="29EFD9D1" w:rsidR="00FE34B6" w:rsidRPr="00BC4E78" w:rsidRDefault="3CD770A3" w:rsidP="1979EF73">
      <w:pPr>
        <w:spacing w:after="0" w:line="240" w:lineRule="auto"/>
        <w:jc w:val="right"/>
        <w:rPr>
          <w:b/>
          <w:bCs/>
        </w:rPr>
      </w:pPr>
      <w:proofErr w:type="spellStart"/>
      <w:r w:rsidRPr="00BC4E78">
        <w:rPr>
          <w:b/>
          <w:bCs/>
        </w:rPr>
        <w:t>Jossy</w:t>
      </w:r>
      <w:proofErr w:type="spellEnd"/>
      <w:r w:rsidRPr="00BC4E78">
        <w:rPr>
          <w:b/>
          <w:bCs/>
        </w:rPr>
        <w:t xml:space="preserve"> Calvo</w:t>
      </w:r>
      <w:r w:rsidR="38B3712F" w:rsidRPr="00BC4E78">
        <w:rPr>
          <w:b/>
          <w:bCs/>
        </w:rPr>
        <w:t xml:space="preserve"> Villalobos</w:t>
      </w:r>
    </w:p>
    <w:p w14:paraId="68526979" w14:textId="2DFBF9EE" w:rsidR="00FE34B6" w:rsidRDefault="2B960225" w:rsidP="1979EF73">
      <w:pPr>
        <w:spacing w:after="0" w:line="240" w:lineRule="auto"/>
        <w:jc w:val="right"/>
      </w:pPr>
      <w:r w:rsidRPr="1979EF73">
        <w:t xml:space="preserve">Proyecto </w:t>
      </w:r>
      <w:r w:rsidR="235BCE3A" w:rsidRPr="1979EF73">
        <w:t>T</w:t>
      </w:r>
      <w:r w:rsidRPr="1979EF73">
        <w:t>ransición hacia una Economía Verde Urbana (TEVU)</w:t>
      </w:r>
    </w:p>
    <w:p w14:paraId="1CC03464" w14:textId="70216179" w:rsidR="23409029" w:rsidRDefault="23409029" w:rsidP="1979EF73">
      <w:pPr>
        <w:spacing w:after="0" w:line="240" w:lineRule="auto"/>
        <w:jc w:val="right"/>
      </w:pPr>
      <w:r w:rsidRPr="1979EF73">
        <w:t>(</w:t>
      </w:r>
      <w:hyperlink r:id="rId8">
        <w:r w:rsidRPr="1979EF73">
          <w:rPr>
            <w:rStyle w:val="Hipervnculo"/>
          </w:rPr>
          <w:t>j</w:t>
        </w:r>
        <w:r w:rsidR="79CAF695" w:rsidRPr="1979EF73">
          <w:rPr>
            <w:rStyle w:val="Hipervnculo"/>
          </w:rPr>
          <w:t>ossy.calvo@tropicalstudies.org</w:t>
        </w:r>
      </w:hyperlink>
      <w:r w:rsidR="45277C83" w:rsidRPr="1979EF73">
        <w:t>)</w:t>
      </w:r>
    </w:p>
    <w:p w14:paraId="6C234A97" w14:textId="03CAA24E" w:rsidR="1979EF73" w:rsidRDefault="1979EF73" w:rsidP="1979EF73">
      <w:pPr>
        <w:spacing w:after="0" w:line="240" w:lineRule="auto"/>
        <w:jc w:val="right"/>
      </w:pPr>
    </w:p>
    <w:p w14:paraId="057F4580" w14:textId="1C350B79" w:rsidR="00B91EDA" w:rsidRPr="00E11987" w:rsidRDefault="2CE0EE82" w:rsidP="1979EF73">
      <w:pPr>
        <w:spacing w:after="0" w:line="259" w:lineRule="auto"/>
        <w:jc w:val="both"/>
      </w:pPr>
      <w:r w:rsidRPr="2097ECDE">
        <w:rPr>
          <w:b/>
          <w:bCs/>
          <w:sz w:val="28"/>
          <w:szCs w:val="28"/>
        </w:rPr>
        <w:t>S</w:t>
      </w:r>
      <w:r w:rsidR="66F5637F" w:rsidRPr="2097ECDE">
        <w:t>e entiende por monitoreo participativo un proceso que se realiza a través de</w:t>
      </w:r>
      <w:r w:rsidR="5B2BF032" w:rsidRPr="2097ECDE">
        <w:t xml:space="preserve"> </w:t>
      </w:r>
      <w:r w:rsidR="314A36BA" w:rsidRPr="2097ECDE">
        <w:rPr>
          <w:i/>
          <w:iCs/>
        </w:rPr>
        <w:t>ciencia ciudadana</w:t>
      </w:r>
      <w:r w:rsidR="314A36BA" w:rsidRPr="2097ECDE">
        <w:t xml:space="preserve"> (CC)</w:t>
      </w:r>
      <w:r w:rsidR="66F5637F" w:rsidRPr="2097ECDE">
        <w:t xml:space="preserve">, un concepto </w:t>
      </w:r>
      <w:r w:rsidR="4ED31495" w:rsidRPr="2097ECDE">
        <w:t xml:space="preserve">de muchos años atrás, </w:t>
      </w:r>
      <w:r w:rsidR="66F5637F" w:rsidRPr="2097ECDE">
        <w:t>que</w:t>
      </w:r>
      <w:r w:rsidR="314A36BA" w:rsidRPr="2097ECDE">
        <w:t xml:space="preserve"> ha tenido su auge en la última década</w:t>
      </w:r>
      <w:r w:rsidR="4ED31495" w:rsidRPr="2097ECDE">
        <w:t xml:space="preserve"> gracias</w:t>
      </w:r>
      <w:r w:rsidR="3F5F7008" w:rsidRPr="2097ECDE">
        <w:t xml:space="preserve"> al surgimiento de herramientas tecnológicas</w:t>
      </w:r>
      <w:r w:rsidR="4ED31495" w:rsidRPr="2097ECDE">
        <w:t xml:space="preserve"> </w:t>
      </w:r>
      <w:r w:rsidR="5B2BF032" w:rsidRPr="2097ECDE">
        <w:t>(</w:t>
      </w:r>
      <w:r w:rsidR="5B2BF032" w:rsidRPr="2097ECDE">
        <w:rPr>
          <w:color w:val="0070C0"/>
        </w:rPr>
        <w:t>Blanco, 2015</w:t>
      </w:r>
      <w:r w:rsidR="5B2BF032" w:rsidRPr="2097ECDE">
        <w:t xml:space="preserve">). </w:t>
      </w:r>
      <w:r w:rsidR="14E74C27" w:rsidRPr="2097ECDE">
        <w:t>La ciencia ciudadana b</w:t>
      </w:r>
      <w:r w:rsidR="0319E887" w:rsidRPr="2097ECDE">
        <w:t>usca</w:t>
      </w:r>
      <w:r w:rsidR="5B2BF032" w:rsidRPr="2097ECDE">
        <w:t xml:space="preserve"> involucra</w:t>
      </w:r>
      <w:r w:rsidR="314A36BA" w:rsidRPr="2097ECDE">
        <w:t>r</w:t>
      </w:r>
      <w:r w:rsidR="5B2BF032" w:rsidRPr="2097ECDE">
        <w:t xml:space="preserve"> al público </w:t>
      </w:r>
      <w:r w:rsidR="6A9CAE5D" w:rsidRPr="2097ECDE">
        <w:t xml:space="preserve">en la ciencia, en actividades generalmente </w:t>
      </w:r>
      <w:r w:rsidR="314A36BA" w:rsidRPr="2097ECDE">
        <w:t>coordinadas po</w:t>
      </w:r>
      <w:r w:rsidR="144258E9" w:rsidRPr="2097ECDE">
        <w:t xml:space="preserve">r personas </w:t>
      </w:r>
      <w:r w:rsidR="005C8F04" w:rsidRPr="2097ECDE">
        <w:t xml:space="preserve">o entidades </w:t>
      </w:r>
      <w:r w:rsidR="144258E9" w:rsidRPr="2097ECDE">
        <w:t>científicas</w:t>
      </w:r>
      <w:r w:rsidR="314A36BA" w:rsidRPr="2097ECDE">
        <w:t>, además de</w:t>
      </w:r>
      <w:r w:rsidR="5B2BF032" w:rsidRPr="2097ECDE">
        <w:t xml:space="preserve"> fomenta</w:t>
      </w:r>
      <w:r w:rsidR="314A36BA" w:rsidRPr="2097ECDE">
        <w:t>r</w:t>
      </w:r>
      <w:r w:rsidR="5B2BF032" w:rsidRPr="2097ECDE">
        <w:t xml:space="preserve"> </w:t>
      </w:r>
      <w:r w:rsidR="314A36BA" w:rsidRPr="2097ECDE">
        <w:t>el aporte de la ciudadanía a la investigación a través de recursos, esfuerzos y conocimientos</w:t>
      </w:r>
      <w:r w:rsidR="5B2BF032" w:rsidRPr="2097ECDE">
        <w:t xml:space="preserve"> (</w:t>
      </w:r>
      <w:proofErr w:type="spellStart"/>
      <w:r w:rsidR="5B2BF032" w:rsidRPr="2097ECDE">
        <w:rPr>
          <w:color w:val="0070C0"/>
        </w:rPr>
        <w:t>Wiggins</w:t>
      </w:r>
      <w:proofErr w:type="spellEnd"/>
      <w:r w:rsidR="5B2BF032" w:rsidRPr="2097ECDE">
        <w:rPr>
          <w:color w:val="0070C0"/>
        </w:rPr>
        <w:t xml:space="preserve"> </w:t>
      </w:r>
      <w:r w:rsidR="0C0AFEA0" w:rsidRPr="2097ECDE">
        <w:rPr>
          <w:color w:val="0070C0"/>
        </w:rPr>
        <w:t>y</w:t>
      </w:r>
      <w:r w:rsidR="5B2BF032" w:rsidRPr="2097ECDE">
        <w:rPr>
          <w:color w:val="0070C0"/>
        </w:rPr>
        <w:t xml:space="preserve"> </w:t>
      </w:r>
      <w:proofErr w:type="spellStart"/>
      <w:r w:rsidR="5B2BF032" w:rsidRPr="2097ECDE">
        <w:rPr>
          <w:color w:val="0070C0"/>
        </w:rPr>
        <w:t>Crowston</w:t>
      </w:r>
      <w:proofErr w:type="spellEnd"/>
      <w:r w:rsidR="5B2BF032" w:rsidRPr="2097ECDE">
        <w:rPr>
          <w:color w:val="0070C0"/>
        </w:rPr>
        <w:t>, 2011</w:t>
      </w:r>
      <w:r w:rsidR="5B2BF032" w:rsidRPr="2097ECDE">
        <w:t>).</w:t>
      </w:r>
    </w:p>
    <w:p w14:paraId="6834E7DA" w14:textId="0CB4756B" w:rsidR="00B91EDA" w:rsidRPr="00E11987" w:rsidRDefault="2FDFC986" w:rsidP="1979EF73">
      <w:pPr>
        <w:spacing w:after="0" w:line="259" w:lineRule="auto"/>
        <w:ind w:firstLine="708"/>
        <w:jc w:val="both"/>
      </w:pPr>
      <w:r w:rsidRPr="1979EF73">
        <w:t>Un</w:t>
      </w:r>
      <w:r w:rsidR="7C8B76C8" w:rsidRPr="1979EF73">
        <w:t xml:space="preserve">a de las áreas donde ha tenido mayor alcance </w:t>
      </w:r>
      <w:r w:rsidR="058FE114" w:rsidRPr="1979EF73">
        <w:t xml:space="preserve">ha sido </w:t>
      </w:r>
      <w:r w:rsidR="000E5A76">
        <w:t xml:space="preserve">en </w:t>
      </w:r>
      <w:r w:rsidR="058FE114" w:rsidRPr="1979EF73">
        <w:t>el monitoreo biológico participativo</w:t>
      </w:r>
      <w:r w:rsidR="7AB1674A" w:rsidRPr="1979EF73">
        <w:t>, especialmente de aves</w:t>
      </w:r>
      <w:r w:rsidR="7C1EFEBF" w:rsidRPr="1979EF73">
        <w:t>,</w:t>
      </w:r>
      <w:r w:rsidR="3309C4B0" w:rsidRPr="1979EF73">
        <w:t xml:space="preserve"> </w:t>
      </w:r>
      <w:r w:rsidR="7C1EFEBF" w:rsidRPr="1979EF73">
        <w:t>ya que estas</w:t>
      </w:r>
      <w:r w:rsidR="5D1DE7B9" w:rsidRPr="1979EF73">
        <w:t xml:space="preserve"> desempeñan </w:t>
      </w:r>
      <w:r w:rsidR="2EF74B8A" w:rsidRPr="1979EF73">
        <w:t>funciones clave para la regeneración</w:t>
      </w:r>
      <w:r w:rsidR="2A3E99AE" w:rsidRPr="1979EF73">
        <w:t xml:space="preserve"> y mantenimiento de ecosistemas</w:t>
      </w:r>
      <w:r w:rsidR="53455588" w:rsidRPr="1979EF73">
        <w:t xml:space="preserve">. </w:t>
      </w:r>
      <w:r w:rsidR="2B453A92" w:rsidRPr="1979EF73">
        <w:t xml:space="preserve">Monitorearlas permite medir </w:t>
      </w:r>
      <w:r w:rsidR="39AC999E" w:rsidRPr="1979EF73">
        <w:t xml:space="preserve">la salud </w:t>
      </w:r>
      <w:r w:rsidR="79969580" w:rsidRPr="1979EF73">
        <w:t xml:space="preserve">de </w:t>
      </w:r>
      <w:r w:rsidR="1CB0B2CE" w:rsidRPr="1979EF73">
        <w:t xml:space="preserve">las </w:t>
      </w:r>
      <w:r w:rsidR="79969580" w:rsidRPr="1979EF73">
        <w:t>áreas verdes</w:t>
      </w:r>
      <w:r w:rsidR="39AC999E" w:rsidRPr="1979EF73">
        <w:t xml:space="preserve"> </w:t>
      </w:r>
      <w:r w:rsidR="05589014" w:rsidRPr="1979EF73">
        <w:t xml:space="preserve">de manera </w:t>
      </w:r>
      <w:r w:rsidR="7A7A2170" w:rsidRPr="1979EF73">
        <w:t>directa e indirecta</w:t>
      </w:r>
      <w:r w:rsidR="05589014" w:rsidRPr="1979EF73">
        <w:t xml:space="preserve">, </w:t>
      </w:r>
      <w:r w:rsidR="79969580" w:rsidRPr="1979EF73">
        <w:t xml:space="preserve">por ejemplo, </w:t>
      </w:r>
      <w:r w:rsidR="7A7A2170" w:rsidRPr="1979EF73">
        <w:t xml:space="preserve">a través de </w:t>
      </w:r>
      <w:r w:rsidR="79969580" w:rsidRPr="1979EF73">
        <w:t>las</w:t>
      </w:r>
      <w:r w:rsidR="7A7A2170" w:rsidRPr="1979EF73">
        <w:t xml:space="preserve"> interacciones </w:t>
      </w:r>
      <w:r w:rsidR="79969580" w:rsidRPr="1979EF73">
        <w:t xml:space="preserve">de aves </w:t>
      </w:r>
      <w:r w:rsidR="7A7A2170" w:rsidRPr="1979EF73">
        <w:t>con otros organismos</w:t>
      </w:r>
      <w:r w:rsidR="05589014" w:rsidRPr="1979EF73">
        <w:t xml:space="preserve"> y elementos del hábitat</w:t>
      </w:r>
      <w:r w:rsidR="39AC999E" w:rsidRPr="1979EF73">
        <w:t xml:space="preserve">. </w:t>
      </w:r>
      <w:r w:rsidR="50B92DD7" w:rsidRPr="1979EF73">
        <w:t xml:space="preserve">Adicionalmente, su belleza, relativa facilidad de observación </w:t>
      </w:r>
      <w:r w:rsidR="0940F32D" w:rsidRPr="1979EF73">
        <w:t xml:space="preserve">y comportamiento les hace </w:t>
      </w:r>
      <w:r w:rsidR="4854FA68" w:rsidRPr="1979EF73">
        <w:t xml:space="preserve">un grupo </w:t>
      </w:r>
      <w:r w:rsidR="00CE25A5">
        <w:t>óptimo para</w:t>
      </w:r>
      <w:r w:rsidR="4854FA68" w:rsidRPr="1979EF73">
        <w:t xml:space="preserve"> generar vínculos con las personas</w:t>
      </w:r>
      <w:r w:rsidR="1E11ED89" w:rsidRPr="1979EF73">
        <w:t xml:space="preserve"> sin importar su edad</w:t>
      </w:r>
      <w:r w:rsidR="15FB8DCD" w:rsidRPr="1979EF73">
        <w:t>,</w:t>
      </w:r>
      <w:r w:rsidR="22F241D9" w:rsidRPr="1979EF73">
        <w:t xml:space="preserve"> </w:t>
      </w:r>
      <w:r w:rsidR="480C4D2F" w:rsidRPr="1979EF73">
        <w:t>haciéndole</w:t>
      </w:r>
      <w:r w:rsidR="259FA699" w:rsidRPr="1979EF73">
        <w:t xml:space="preserve"> ideal para conectar a las personas con la naturaleza </w:t>
      </w:r>
      <w:r w:rsidR="22F241D9" w:rsidRPr="1979EF73">
        <w:t>(</w:t>
      </w:r>
      <w:r w:rsidR="22F241D9" w:rsidRPr="1979EF73">
        <w:rPr>
          <w:color w:val="0070C0"/>
        </w:rPr>
        <w:t xml:space="preserve">Ruiz-Gutiérrez </w:t>
      </w:r>
      <w:r w:rsidR="22F241D9" w:rsidRPr="1979EF73">
        <w:rPr>
          <w:i/>
          <w:iCs/>
          <w:color w:val="0070C0"/>
        </w:rPr>
        <w:t>et al</w:t>
      </w:r>
      <w:r w:rsidR="22F241D9" w:rsidRPr="1979EF73">
        <w:rPr>
          <w:color w:val="0070C0"/>
        </w:rPr>
        <w:t>.</w:t>
      </w:r>
      <w:r w:rsidR="3E363270" w:rsidRPr="1979EF73">
        <w:rPr>
          <w:color w:val="0070C0"/>
        </w:rPr>
        <w:t>,</w:t>
      </w:r>
      <w:r w:rsidR="22F241D9" w:rsidRPr="1979EF73">
        <w:rPr>
          <w:color w:val="0070C0"/>
        </w:rPr>
        <w:t xml:space="preserve"> 2020</w:t>
      </w:r>
      <w:r w:rsidR="22F241D9" w:rsidRPr="1979EF73">
        <w:t>).</w:t>
      </w:r>
      <w:r w:rsidR="1E11ED89" w:rsidRPr="1979EF73">
        <w:t xml:space="preserve"> </w:t>
      </w:r>
    </w:p>
    <w:p w14:paraId="702860FF" w14:textId="053C0272" w:rsidR="00FB4EAE" w:rsidRPr="00E11987" w:rsidRDefault="480C4D2F" w:rsidP="2097ECDE">
      <w:pPr>
        <w:spacing w:after="0" w:line="259" w:lineRule="auto"/>
        <w:ind w:firstLine="708"/>
        <w:jc w:val="both"/>
      </w:pPr>
      <w:r w:rsidRPr="2097ECDE">
        <w:t xml:space="preserve">En </w:t>
      </w:r>
      <w:r w:rsidR="00203D67">
        <w:t xml:space="preserve">este artículo </w:t>
      </w:r>
      <w:r w:rsidRPr="2097ECDE">
        <w:t xml:space="preserve">se </w:t>
      </w:r>
      <w:r w:rsidR="0359016B" w:rsidRPr="2097ECDE">
        <w:t xml:space="preserve">desarrollarán </w:t>
      </w:r>
      <w:r w:rsidRPr="2097ECDE">
        <w:t>tres preguntas clave</w:t>
      </w:r>
      <w:r w:rsidR="2A1EFCF5" w:rsidRPr="2097ECDE">
        <w:t>:</w:t>
      </w:r>
      <w:r w:rsidRPr="2097ECDE">
        <w:t xml:space="preserve"> ¿por qué monitorear las aves?</w:t>
      </w:r>
      <w:r w:rsidR="657F0D33" w:rsidRPr="2097ECDE">
        <w:t>, ¿por qué este es un proceso que deba interesar a las comunidades?</w:t>
      </w:r>
      <w:r w:rsidR="0C9133B0" w:rsidRPr="2097ECDE">
        <w:t xml:space="preserve"> y </w:t>
      </w:r>
      <w:r w:rsidR="657F0D33" w:rsidRPr="2097ECDE">
        <w:t xml:space="preserve">¿qué importancia tiene el realizarlo de manera participativa para las personas tomadoras de decisiones en los </w:t>
      </w:r>
      <w:r w:rsidR="248AC0F4" w:rsidRPr="2097ECDE">
        <w:t>territorios?</w:t>
      </w:r>
    </w:p>
    <w:p w14:paraId="2C699E28" w14:textId="78568BF3" w:rsidR="068F61AD" w:rsidRDefault="068F61AD" w:rsidP="1979EF73">
      <w:pPr>
        <w:spacing w:after="0" w:line="259" w:lineRule="auto"/>
        <w:ind w:firstLine="708"/>
        <w:jc w:val="both"/>
      </w:pPr>
      <w:r w:rsidRPr="2097ECDE">
        <w:t xml:space="preserve">Para contestar </w:t>
      </w:r>
      <w:r w:rsidR="7C6F1B6A" w:rsidRPr="2097ECDE">
        <w:t xml:space="preserve">la primera </w:t>
      </w:r>
      <w:r w:rsidR="32D0E2F8" w:rsidRPr="2097ECDE">
        <w:t>interrogante</w:t>
      </w:r>
      <w:r w:rsidR="7C6F1B6A" w:rsidRPr="2097ECDE">
        <w:t xml:space="preserve"> </w:t>
      </w:r>
      <w:r w:rsidR="5817178C" w:rsidRPr="2097ECDE">
        <w:t xml:space="preserve">se debe </w:t>
      </w:r>
      <w:r w:rsidR="7C6F1B6A" w:rsidRPr="2097ECDE">
        <w:t>prestar atención a la realidad y problemática que enfrentan las</w:t>
      </w:r>
      <w:r w:rsidR="5F7981E4" w:rsidRPr="2097ECDE">
        <w:t xml:space="preserve"> ciudades del mundo</w:t>
      </w:r>
      <w:r w:rsidR="784748AD" w:rsidRPr="2097ECDE">
        <w:t>,</w:t>
      </w:r>
      <w:r w:rsidR="6E645C19" w:rsidRPr="2097ECDE">
        <w:t xml:space="preserve"> </w:t>
      </w:r>
      <w:r w:rsidR="37478F8F" w:rsidRPr="2097ECDE">
        <w:t>de l</w:t>
      </w:r>
      <w:r w:rsidR="3E0209E4" w:rsidRPr="2097ECDE">
        <w:t>a</w:t>
      </w:r>
      <w:r w:rsidR="37478F8F" w:rsidRPr="2097ECDE">
        <w:t>s cuales</w:t>
      </w:r>
      <w:r w:rsidR="6E645C19" w:rsidRPr="2097ECDE">
        <w:t xml:space="preserve"> Costa Rica</w:t>
      </w:r>
      <w:r w:rsidR="2F770365" w:rsidRPr="2097ECDE">
        <w:t xml:space="preserve"> </w:t>
      </w:r>
      <w:r w:rsidR="6E645C19" w:rsidRPr="2097ECDE">
        <w:t>no es la excepción</w:t>
      </w:r>
      <w:r w:rsidR="70520989" w:rsidRPr="2097ECDE">
        <w:t xml:space="preserve"> (</w:t>
      </w:r>
      <w:proofErr w:type="spellStart"/>
      <w:r w:rsidR="70520989" w:rsidRPr="2097ECDE">
        <w:rPr>
          <w:color w:val="0070C0"/>
        </w:rPr>
        <w:t>Toharia</w:t>
      </w:r>
      <w:proofErr w:type="spellEnd"/>
      <w:r w:rsidR="70520989" w:rsidRPr="2097ECDE">
        <w:rPr>
          <w:color w:val="0070C0"/>
        </w:rPr>
        <w:t>, 2017</w:t>
      </w:r>
      <w:r w:rsidR="70520989" w:rsidRPr="2097ECDE">
        <w:t>)</w:t>
      </w:r>
      <w:r w:rsidR="4622A86F" w:rsidRPr="2097ECDE">
        <w:t xml:space="preserve">. </w:t>
      </w:r>
      <w:r w:rsidR="4AD3AB0B" w:rsidRPr="2097ECDE">
        <w:t xml:space="preserve">De acuerdo con </w:t>
      </w:r>
      <w:r w:rsidR="1AE8E2D5" w:rsidRPr="2097ECDE">
        <w:t>el Fondo de Población de las Naciones Unidas (</w:t>
      </w:r>
      <w:r w:rsidR="599B98F9" w:rsidRPr="2097ECDE">
        <w:rPr>
          <w:color w:val="0070C0"/>
        </w:rPr>
        <w:t>UNFPA, 20</w:t>
      </w:r>
      <w:r w:rsidR="008A6521">
        <w:rPr>
          <w:color w:val="0070C0"/>
        </w:rPr>
        <w:t>0</w:t>
      </w:r>
      <w:r w:rsidR="599B98F9" w:rsidRPr="2097ECDE">
        <w:rPr>
          <w:color w:val="0070C0"/>
        </w:rPr>
        <w:t>7, co</w:t>
      </w:r>
      <w:r w:rsidR="3BB028ED" w:rsidRPr="2097ECDE">
        <w:rPr>
          <w:color w:val="0070C0"/>
        </w:rPr>
        <w:t xml:space="preserve">mo se citó en </w:t>
      </w:r>
      <w:proofErr w:type="spellStart"/>
      <w:r w:rsidR="599B98F9" w:rsidRPr="2097ECDE">
        <w:rPr>
          <w:color w:val="0070C0"/>
        </w:rPr>
        <w:t>Lerman</w:t>
      </w:r>
      <w:proofErr w:type="spellEnd"/>
      <w:r w:rsidR="599B98F9" w:rsidRPr="2097ECDE">
        <w:rPr>
          <w:color w:val="0070C0"/>
        </w:rPr>
        <w:t xml:space="preserve"> </w:t>
      </w:r>
      <w:r w:rsidR="599B98F9" w:rsidRPr="2097ECDE">
        <w:rPr>
          <w:i/>
          <w:iCs/>
          <w:color w:val="0070C0"/>
        </w:rPr>
        <w:t>et al</w:t>
      </w:r>
      <w:r w:rsidR="599B98F9" w:rsidRPr="2097ECDE">
        <w:rPr>
          <w:color w:val="0070C0"/>
        </w:rPr>
        <w:t>., 2012</w:t>
      </w:r>
      <w:r w:rsidR="599B98F9" w:rsidRPr="2097ECDE">
        <w:t>)</w:t>
      </w:r>
      <w:r w:rsidR="4AD3AB0B" w:rsidRPr="2097ECDE">
        <w:t>, para el 2050, la población que habita en áreas urbanas y</w:t>
      </w:r>
      <w:r w:rsidR="217F5694" w:rsidRPr="2097ECDE">
        <w:t xml:space="preserve"> </w:t>
      </w:r>
      <w:r w:rsidR="4AD3AB0B" w:rsidRPr="2097ECDE">
        <w:t>suburbanas se</w:t>
      </w:r>
      <w:r w:rsidR="37B3A139" w:rsidRPr="2097ECDE">
        <w:t xml:space="preserve"> </w:t>
      </w:r>
      <w:r w:rsidR="4AD3AB0B" w:rsidRPr="2097ECDE">
        <w:t>incrementará</w:t>
      </w:r>
      <w:r w:rsidR="37B3A139" w:rsidRPr="2097ECDE">
        <w:t xml:space="preserve"> </w:t>
      </w:r>
      <w:r w:rsidR="4AD3AB0B" w:rsidRPr="2097ECDE">
        <w:t>aproximadamente</w:t>
      </w:r>
      <w:r w:rsidR="37B3A139" w:rsidRPr="2097ECDE">
        <w:t xml:space="preserve"> </w:t>
      </w:r>
      <w:r w:rsidR="4AD3AB0B" w:rsidRPr="2097ECDE">
        <w:t>en</w:t>
      </w:r>
      <w:r w:rsidR="322261C7" w:rsidRPr="2097ECDE">
        <w:t xml:space="preserve"> un</w:t>
      </w:r>
      <w:r w:rsidR="4AD3AB0B" w:rsidRPr="2097ECDE">
        <w:t xml:space="preserve"> 80</w:t>
      </w:r>
      <w:r w:rsidR="3A06DFF4" w:rsidRPr="2097ECDE">
        <w:t xml:space="preserve"> </w:t>
      </w:r>
      <w:r w:rsidR="4AD3AB0B" w:rsidRPr="2097ECDE">
        <w:t>%,</w:t>
      </w:r>
      <w:r w:rsidR="37B3A139" w:rsidRPr="2097ECDE">
        <w:t xml:space="preserve"> </w:t>
      </w:r>
      <w:r w:rsidR="4AD3AB0B" w:rsidRPr="2097ECDE">
        <w:t>lo</w:t>
      </w:r>
      <w:r w:rsidR="37B3A139" w:rsidRPr="2097ECDE">
        <w:t xml:space="preserve"> </w:t>
      </w:r>
      <w:r w:rsidR="4AD3AB0B" w:rsidRPr="2097ECDE">
        <w:t>que</w:t>
      </w:r>
      <w:r w:rsidR="37B3A139" w:rsidRPr="2097ECDE">
        <w:t xml:space="preserve"> </w:t>
      </w:r>
      <w:r w:rsidR="4AD3AB0B" w:rsidRPr="2097ECDE">
        <w:t>podría implicar pérdida</w:t>
      </w:r>
      <w:r w:rsidR="1A6D2AB6" w:rsidRPr="2097ECDE">
        <w:t>s</w:t>
      </w:r>
      <w:r w:rsidR="37B3A139" w:rsidRPr="2097ECDE">
        <w:t xml:space="preserve"> </w:t>
      </w:r>
      <w:r w:rsidR="41FDE69C" w:rsidRPr="2097ECDE">
        <w:t xml:space="preserve">significativamente mayores </w:t>
      </w:r>
      <w:r w:rsidR="4AD3AB0B" w:rsidRPr="2097ECDE">
        <w:t>de</w:t>
      </w:r>
      <w:r w:rsidR="37B3A139" w:rsidRPr="2097ECDE">
        <w:t xml:space="preserve"> </w:t>
      </w:r>
      <w:r w:rsidR="4AD3AB0B" w:rsidRPr="2097ECDE">
        <w:t>hábitat</w:t>
      </w:r>
      <w:r w:rsidR="37B3A139" w:rsidRPr="2097ECDE">
        <w:t xml:space="preserve"> </w:t>
      </w:r>
      <w:r w:rsidR="4AD3AB0B" w:rsidRPr="2097ECDE">
        <w:t>silvestre</w:t>
      </w:r>
      <w:r w:rsidR="37B3A139" w:rsidRPr="2097ECDE">
        <w:t xml:space="preserve"> </w:t>
      </w:r>
      <w:r w:rsidR="4AD3AB0B" w:rsidRPr="2097ECDE">
        <w:t>y</w:t>
      </w:r>
      <w:r w:rsidR="37B3A139" w:rsidRPr="2097ECDE">
        <w:t xml:space="preserve"> </w:t>
      </w:r>
      <w:r w:rsidR="4AD3AB0B" w:rsidRPr="2097ECDE">
        <w:t>de</w:t>
      </w:r>
      <w:r w:rsidR="37B3A139" w:rsidRPr="2097ECDE">
        <w:t xml:space="preserve"> </w:t>
      </w:r>
      <w:r w:rsidR="4AD3AB0B" w:rsidRPr="2097ECDE">
        <w:t>biodiversidad</w:t>
      </w:r>
      <w:r w:rsidR="37B3A139" w:rsidRPr="2097ECDE">
        <w:t xml:space="preserve"> </w:t>
      </w:r>
      <w:r w:rsidR="48647D00" w:rsidRPr="2097ECDE">
        <w:t xml:space="preserve">en </w:t>
      </w:r>
      <w:r w:rsidR="4AD3AB0B" w:rsidRPr="2097ECDE">
        <w:t>los</w:t>
      </w:r>
      <w:r w:rsidR="37B3A139" w:rsidRPr="2097ECDE">
        <w:t xml:space="preserve"> </w:t>
      </w:r>
      <w:r w:rsidR="4AD3AB0B" w:rsidRPr="2097ECDE">
        <w:t>ecosistemas</w:t>
      </w:r>
      <w:r w:rsidR="37B3A139" w:rsidRPr="2097ECDE">
        <w:t xml:space="preserve"> </w:t>
      </w:r>
      <w:r w:rsidR="4AD3AB0B" w:rsidRPr="2097ECDE">
        <w:t>naturales</w:t>
      </w:r>
      <w:r w:rsidR="3260BAAF" w:rsidRPr="2097ECDE">
        <w:t xml:space="preserve"> e intervenidos</w:t>
      </w:r>
      <w:r w:rsidR="615BBB30" w:rsidRPr="2097ECDE">
        <w:t xml:space="preserve">, </w:t>
      </w:r>
      <w:r w:rsidR="1A6D2AB6" w:rsidRPr="2097ECDE">
        <w:t xml:space="preserve">actualmente </w:t>
      </w:r>
      <w:r w:rsidR="62BE8A68" w:rsidRPr="2097ECDE">
        <w:t xml:space="preserve">ya </w:t>
      </w:r>
      <w:r w:rsidR="1A6D2AB6" w:rsidRPr="2097ECDE">
        <w:t>degradados</w:t>
      </w:r>
      <w:r w:rsidR="4AD3AB0B" w:rsidRPr="2097ECDE">
        <w:t xml:space="preserve">. </w:t>
      </w:r>
      <w:r w:rsidR="4BED5E80" w:rsidRPr="2097ECDE">
        <w:t xml:space="preserve">En el </w:t>
      </w:r>
      <w:r w:rsidR="624AA17A" w:rsidRPr="2097ECDE">
        <w:rPr>
          <w:b/>
          <w:bCs/>
        </w:rPr>
        <w:t>Cuadro 1</w:t>
      </w:r>
      <w:r w:rsidR="624AA17A" w:rsidRPr="2097ECDE">
        <w:t xml:space="preserve"> </w:t>
      </w:r>
      <w:r w:rsidR="4BED5E80" w:rsidRPr="2097ECDE">
        <w:t xml:space="preserve">se resumen algunos de </w:t>
      </w:r>
      <w:r w:rsidR="760F70D2" w:rsidRPr="2097ECDE">
        <w:t xml:space="preserve">los </w:t>
      </w:r>
      <w:r w:rsidR="4BED5E80" w:rsidRPr="2097ECDE">
        <w:t>beneficios que proveen directamente las aves silvestres</w:t>
      </w:r>
      <w:r w:rsidR="0CED87AD" w:rsidRPr="2097ECDE">
        <w:t xml:space="preserve"> a nuestra calidad de vida</w:t>
      </w:r>
      <w:r w:rsidR="347F2999" w:rsidRPr="2097ECDE">
        <w:t>.</w:t>
      </w:r>
    </w:p>
    <w:p w14:paraId="75111A18" w14:textId="1AD3DF89" w:rsidR="1979EF73" w:rsidRDefault="1979EF73" w:rsidP="1979EF73">
      <w:pPr>
        <w:spacing w:after="0" w:line="259" w:lineRule="auto"/>
        <w:jc w:val="both"/>
        <w:rPr>
          <w:b/>
          <w:bCs/>
        </w:rPr>
      </w:pPr>
    </w:p>
    <w:p w14:paraId="3BCFAA83" w14:textId="26433438" w:rsidR="00743635" w:rsidRPr="00E11987" w:rsidRDefault="0CED87AD" w:rsidP="1979EF73">
      <w:pPr>
        <w:spacing w:after="0" w:line="259" w:lineRule="auto"/>
        <w:jc w:val="both"/>
      </w:pPr>
      <w:r w:rsidRPr="2097ECDE">
        <w:rPr>
          <w:b/>
          <w:bCs/>
        </w:rPr>
        <w:t>Cuadro 1.</w:t>
      </w:r>
      <w:r w:rsidRPr="2097ECDE">
        <w:t xml:space="preserve"> </w:t>
      </w:r>
      <w:r w:rsidR="5FF03A7A" w:rsidRPr="2097ECDE">
        <w:t>B</w:t>
      </w:r>
      <w:r w:rsidRPr="2097ECDE">
        <w:t>eneficios directos que reciben las comunidades</w:t>
      </w:r>
      <w:r w:rsidR="6E8002C7" w:rsidRPr="2097ECDE">
        <w:t xml:space="preserve"> humanas de las </w:t>
      </w:r>
      <w:r w:rsidR="3C7B34DA" w:rsidRPr="2097ECDE">
        <w:t xml:space="preserve">aves silvestres </w:t>
      </w:r>
      <w:r w:rsidR="007C416D">
        <w:t xml:space="preserve">por medio </w:t>
      </w:r>
      <w:r w:rsidR="3C7B34DA" w:rsidRPr="2097ECDE">
        <w:t>de la conservación de espacios naturales en ciudades y paisajes productivos.</w:t>
      </w:r>
    </w:p>
    <w:p w14:paraId="625B7C77" w14:textId="3B01DF0F" w:rsidR="1979EF73" w:rsidRDefault="1979EF73" w:rsidP="1979EF73">
      <w:pPr>
        <w:spacing w:after="0" w:line="259" w:lineRule="auto"/>
        <w:jc w:val="center"/>
        <w:rPr>
          <w:b/>
          <w:bCs/>
        </w:rPr>
      </w:pPr>
    </w:p>
    <w:tbl>
      <w:tblPr>
        <w:tblStyle w:val="Tablaconcuadrcula"/>
        <w:tblW w:w="0" w:type="auto"/>
        <w:tblLayout w:type="fixed"/>
        <w:tblLook w:val="04A0" w:firstRow="1" w:lastRow="0" w:firstColumn="1" w:lastColumn="0" w:noHBand="0" w:noVBand="1"/>
      </w:tblPr>
      <w:tblGrid>
        <w:gridCol w:w="2820"/>
        <w:gridCol w:w="6015"/>
      </w:tblGrid>
      <w:tr w:rsidR="1979EF73" w14:paraId="488034F0" w14:textId="77777777" w:rsidTr="2097ECDE">
        <w:trPr>
          <w:trHeight w:val="300"/>
        </w:trPr>
        <w:tc>
          <w:tcPr>
            <w:tcW w:w="2820" w:type="dxa"/>
            <w:tcBorders>
              <w:top w:val="single" w:sz="8" w:space="0" w:color="auto"/>
              <w:left w:val="nil"/>
              <w:bottom w:val="single" w:sz="8" w:space="0" w:color="auto"/>
              <w:right w:val="nil"/>
            </w:tcBorders>
          </w:tcPr>
          <w:p w14:paraId="348BADF8" w14:textId="77E53289" w:rsidR="520001CA" w:rsidRDefault="520001CA" w:rsidP="1979EF73">
            <w:pPr>
              <w:spacing w:after="200" w:line="276" w:lineRule="auto"/>
              <w:jc w:val="center"/>
              <w:rPr>
                <w:rFonts w:ascii="Calibri" w:eastAsia="Calibri" w:hAnsi="Calibri" w:cs="Calibri"/>
                <w:b/>
                <w:bCs/>
              </w:rPr>
            </w:pPr>
            <w:r w:rsidRPr="1979EF73">
              <w:rPr>
                <w:rFonts w:ascii="Calibri" w:eastAsia="Calibri" w:hAnsi="Calibri" w:cs="Calibri"/>
                <w:b/>
                <w:bCs/>
              </w:rPr>
              <w:t>Categoría</w:t>
            </w:r>
          </w:p>
        </w:tc>
        <w:tc>
          <w:tcPr>
            <w:tcW w:w="6015" w:type="dxa"/>
            <w:tcBorders>
              <w:top w:val="single" w:sz="8" w:space="0" w:color="auto"/>
              <w:left w:val="nil"/>
              <w:bottom w:val="single" w:sz="8" w:space="0" w:color="auto"/>
              <w:right w:val="nil"/>
            </w:tcBorders>
          </w:tcPr>
          <w:p w14:paraId="00ADCFC8" w14:textId="06272FE9" w:rsidR="520001CA" w:rsidRDefault="520001CA" w:rsidP="1979EF73">
            <w:pPr>
              <w:jc w:val="center"/>
              <w:rPr>
                <w:rFonts w:ascii="Calibri" w:eastAsia="Calibri" w:hAnsi="Calibri" w:cs="Calibri"/>
                <w:b/>
                <w:bCs/>
              </w:rPr>
            </w:pPr>
            <w:r w:rsidRPr="1979EF73">
              <w:rPr>
                <w:rFonts w:ascii="Calibri" w:eastAsia="Calibri" w:hAnsi="Calibri" w:cs="Calibri"/>
                <w:b/>
                <w:bCs/>
              </w:rPr>
              <w:t>Beneficio directo</w:t>
            </w:r>
          </w:p>
        </w:tc>
      </w:tr>
      <w:tr w:rsidR="1979EF73" w14:paraId="697065BD" w14:textId="77777777" w:rsidTr="2097ECDE">
        <w:trPr>
          <w:trHeight w:val="300"/>
        </w:trPr>
        <w:tc>
          <w:tcPr>
            <w:tcW w:w="2820" w:type="dxa"/>
            <w:tcBorders>
              <w:top w:val="single" w:sz="8" w:space="0" w:color="auto"/>
              <w:left w:val="nil"/>
              <w:bottom w:val="nil"/>
              <w:right w:val="nil"/>
            </w:tcBorders>
          </w:tcPr>
          <w:p w14:paraId="36616BAA" w14:textId="11BFBB12" w:rsidR="1979EF73" w:rsidRDefault="1979EF73">
            <w:r w:rsidRPr="1979EF73">
              <w:rPr>
                <w:rFonts w:ascii="Calibri" w:eastAsia="Calibri" w:hAnsi="Calibri" w:cs="Calibri"/>
              </w:rPr>
              <w:t>Mantenimiento y regeneración natural en zonas boscosas, como zonas de recarga hídrica y áreas de protección de ríos.</w:t>
            </w:r>
          </w:p>
        </w:tc>
        <w:tc>
          <w:tcPr>
            <w:tcW w:w="6015" w:type="dxa"/>
            <w:tcBorders>
              <w:top w:val="single" w:sz="8" w:space="0" w:color="auto"/>
              <w:left w:val="nil"/>
              <w:bottom w:val="nil"/>
              <w:right w:val="nil"/>
            </w:tcBorders>
          </w:tcPr>
          <w:p w14:paraId="1F0FB926" w14:textId="0DCBCA22" w:rsidR="1979EF73" w:rsidRDefault="1979EF73">
            <w:r w:rsidRPr="1979EF73">
              <w:rPr>
                <w:rFonts w:ascii="Calibri" w:eastAsia="Calibri" w:hAnsi="Calibri" w:cs="Calibri"/>
              </w:rPr>
              <w:t>Dispersión de semillas</w:t>
            </w:r>
            <w:r w:rsidR="4D8AB77C" w:rsidRPr="1979EF73">
              <w:rPr>
                <w:rFonts w:ascii="Calibri" w:eastAsia="Calibri" w:hAnsi="Calibri" w:cs="Calibri"/>
              </w:rPr>
              <w:t xml:space="preserve">. </w:t>
            </w:r>
            <w:r w:rsidRPr="1979EF73">
              <w:rPr>
                <w:rFonts w:ascii="Calibri" w:eastAsia="Calibri" w:hAnsi="Calibri" w:cs="Calibri"/>
              </w:rPr>
              <w:t>En los bosques tropicales cerca del 80 % de las semillas de las plantas leñosas son dispersadas por vertebrados como aves, murciélagos y otra fauna (</w:t>
            </w:r>
            <w:r w:rsidRPr="1979EF73">
              <w:rPr>
                <w:rFonts w:ascii="Calibri" w:eastAsia="Calibri" w:hAnsi="Calibri" w:cs="Calibri"/>
                <w:color w:val="0070C0"/>
              </w:rPr>
              <w:t xml:space="preserve">Wilson y </w:t>
            </w:r>
            <w:proofErr w:type="spellStart"/>
            <w:r w:rsidRPr="1979EF73">
              <w:rPr>
                <w:rFonts w:ascii="Calibri" w:eastAsia="Calibri" w:hAnsi="Calibri" w:cs="Calibri"/>
                <w:color w:val="0070C0"/>
              </w:rPr>
              <w:t>Traveset</w:t>
            </w:r>
            <w:proofErr w:type="spellEnd"/>
            <w:r w:rsidRPr="1979EF73">
              <w:rPr>
                <w:rFonts w:ascii="Calibri" w:eastAsia="Calibri" w:hAnsi="Calibri" w:cs="Calibri"/>
                <w:color w:val="0070C0"/>
              </w:rPr>
              <w:t>, 2000</w:t>
            </w:r>
            <w:r w:rsidRPr="1979EF73">
              <w:rPr>
                <w:rFonts w:ascii="Calibri" w:eastAsia="Calibri" w:hAnsi="Calibri" w:cs="Calibri"/>
              </w:rPr>
              <w:t>). Las aves, por su capacidad de desplazamiento, cumplen un rol vital para trasladar semillas mayores distancias y en las ciudades y otros sistemas intervenidos se ha estimado que cumplen una función aún mayor (</w:t>
            </w:r>
            <w:proofErr w:type="spellStart"/>
            <w:r w:rsidRPr="1979EF73">
              <w:rPr>
                <w:rFonts w:ascii="Calibri" w:eastAsia="Calibri" w:hAnsi="Calibri" w:cs="Calibri"/>
                <w:color w:val="0070C0"/>
              </w:rPr>
              <w:t>Holl</w:t>
            </w:r>
            <w:proofErr w:type="spellEnd"/>
            <w:r w:rsidRPr="1979EF73">
              <w:rPr>
                <w:rFonts w:ascii="Calibri" w:eastAsia="Calibri" w:hAnsi="Calibri" w:cs="Calibri"/>
                <w:color w:val="0070C0"/>
              </w:rPr>
              <w:t xml:space="preserve"> </w:t>
            </w:r>
            <w:r w:rsidRPr="1979EF73">
              <w:rPr>
                <w:rFonts w:ascii="Calibri" w:eastAsia="Calibri" w:hAnsi="Calibri" w:cs="Calibri"/>
                <w:i/>
                <w:iCs/>
                <w:color w:val="0070C0"/>
              </w:rPr>
              <w:t>et al</w:t>
            </w:r>
            <w:r w:rsidRPr="1979EF73">
              <w:rPr>
                <w:rFonts w:ascii="Calibri" w:eastAsia="Calibri" w:hAnsi="Calibri" w:cs="Calibri"/>
                <w:color w:val="0070C0"/>
              </w:rPr>
              <w:t>., 2000</w:t>
            </w:r>
            <w:r w:rsidRPr="1979EF73">
              <w:rPr>
                <w:rFonts w:ascii="Calibri" w:eastAsia="Calibri" w:hAnsi="Calibri" w:cs="Calibri"/>
              </w:rPr>
              <w:t xml:space="preserve">; </w:t>
            </w:r>
            <w:r w:rsidRPr="1979EF73">
              <w:rPr>
                <w:rFonts w:ascii="Calibri" w:eastAsia="Calibri" w:hAnsi="Calibri" w:cs="Calibri"/>
                <w:color w:val="0070C0"/>
              </w:rPr>
              <w:t xml:space="preserve">Quesada-Acuña </w:t>
            </w:r>
            <w:r w:rsidRPr="1979EF73">
              <w:rPr>
                <w:rFonts w:ascii="Calibri" w:eastAsia="Calibri" w:hAnsi="Calibri" w:cs="Calibri"/>
                <w:i/>
                <w:iCs/>
                <w:color w:val="0070C0"/>
              </w:rPr>
              <w:t>et al</w:t>
            </w:r>
            <w:r w:rsidRPr="1979EF73">
              <w:rPr>
                <w:rFonts w:ascii="Calibri" w:eastAsia="Calibri" w:hAnsi="Calibri" w:cs="Calibri"/>
                <w:color w:val="0070C0"/>
              </w:rPr>
              <w:t>., 2018</w:t>
            </w:r>
            <w:r w:rsidRPr="1979EF73">
              <w:rPr>
                <w:rFonts w:ascii="Calibri" w:eastAsia="Calibri" w:hAnsi="Calibri" w:cs="Calibri"/>
              </w:rPr>
              <w:t>).</w:t>
            </w:r>
          </w:p>
        </w:tc>
      </w:tr>
      <w:tr w:rsidR="1979EF73" w14:paraId="658BEB89" w14:textId="77777777" w:rsidTr="2097ECDE">
        <w:trPr>
          <w:trHeight w:val="300"/>
        </w:trPr>
        <w:tc>
          <w:tcPr>
            <w:tcW w:w="2820" w:type="dxa"/>
            <w:tcBorders>
              <w:top w:val="nil"/>
              <w:left w:val="nil"/>
              <w:bottom w:val="nil"/>
              <w:right w:val="nil"/>
            </w:tcBorders>
          </w:tcPr>
          <w:p w14:paraId="6D08B3DD" w14:textId="3D6E09DA" w:rsidR="1979EF73" w:rsidRDefault="1979EF73">
            <w:r w:rsidRPr="1979EF73">
              <w:rPr>
                <w:rFonts w:ascii="Calibri" w:eastAsia="Calibri" w:hAnsi="Calibri" w:cs="Calibri"/>
              </w:rPr>
              <w:t xml:space="preserve"> </w:t>
            </w:r>
          </w:p>
        </w:tc>
        <w:tc>
          <w:tcPr>
            <w:tcW w:w="6015" w:type="dxa"/>
            <w:tcBorders>
              <w:top w:val="nil"/>
              <w:left w:val="nil"/>
              <w:bottom w:val="nil"/>
              <w:right w:val="nil"/>
            </w:tcBorders>
          </w:tcPr>
          <w:p w14:paraId="0D2EAB0C" w14:textId="2C95B10C" w:rsidR="1979EF73" w:rsidRDefault="749C46E3" w:rsidP="2097ECDE">
            <w:pPr>
              <w:rPr>
                <w:rFonts w:ascii="Calibri" w:eastAsia="Calibri" w:hAnsi="Calibri" w:cs="Calibri"/>
              </w:rPr>
            </w:pPr>
            <w:r w:rsidRPr="2097ECDE">
              <w:rPr>
                <w:rFonts w:ascii="Calibri" w:eastAsia="Calibri" w:hAnsi="Calibri" w:cs="Calibri"/>
              </w:rPr>
              <w:t>Polinización.</w:t>
            </w:r>
            <w:r w:rsidRPr="2097ECDE">
              <w:rPr>
                <w:rFonts w:ascii="Calibri" w:eastAsia="Calibri" w:hAnsi="Calibri" w:cs="Calibri"/>
                <w:b/>
                <w:bCs/>
              </w:rPr>
              <w:t xml:space="preserve"> </w:t>
            </w:r>
            <w:r w:rsidRPr="2097ECDE">
              <w:rPr>
                <w:rFonts w:ascii="Calibri" w:eastAsia="Calibri" w:hAnsi="Calibri" w:cs="Calibri"/>
              </w:rPr>
              <w:t xml:space="preserve">Si bien </w:t>
            </w:r>
            <w:r w:rsidR="6221A725" w:rsidRPr="2097ECDE">
              <w:rPr>
                <w:rFonts w:ascii="Calibri" w:eastAsia="Calibri" w:hAnsi="Calibri" w:cs="Calibri"/>
              </w:rPr>
              <w:t xml:space="preserve">la polinización </w:t>
            </w:r>
            <w:r w:rsidRPr="2097ECDE">
              <w:rPr>
                <w:rFonts w:ascii="Calibri" w:eastAsia="Calibri" w:hAnsi="Calibri" w:cs="Calibri"/>
              </w:rPr>
              <w:t>suele asociarse más con</w:t>
            </w:r>
            <w:r w:rsidR="7A0156CD" w:rsidRPr="2097ECDE">
              <w:rPr>
                <w:rFonts w:ascii="Calibri" w:eastAsia="Calibri" w:hAnsi="Calibri" w:cs="Calibri"/>
              </w:rPr>
              <w:t xml:space="preserve"> los </w:t>
            </w:r>
            <w:r w:rsidR="7A0156CD" w:rsidRPr="2097ECDE">
              <w:rPr>
                <w:rFonts w:ascii="Calibri" w:eastAsia="Calibri" w:hAnsi="Calibri" w:cs="Calibri"/>
              </w:rPr>
              <w:lastRenderedPageBreak/>
              <w:t>insectos</w:t>
            </w:r>
            <w:r w:rsidRPr="2097ECDE">
              <w:rPr>
                <w:rFonts w:ascii="Calibri" w:eastAsia="Calibri" w:hAnsi="Calibri" w:cs="Calibri"/>
              </w:rPr>
              <w:t>, las aves también cumplen un rol vital para muchas plantas. En una ciudad tropical en Brasil se identificaron hasta 94 especies de plantas polinizadas por colibríes y, a diferencia de lo que ocurre en áreas naturales,</w:t>
            </w:r>
            <w:r w:rsidR="120F6C8C" w:rsidRPr="2097ECDE">
              <w:rPr>
                <w:rFonts w:ascii="Calibri" w:eastAsia="Calibri" w:hAnsi="Calibri" w:cs="Calibri"/>
              </w:rPr>
              <w:t xml:space="preserve"> </w:t>
            </w:r>
            <w:r w:rsidRPr="2097ECDE">
              <w:rPr>
                <w:rFonts w:ascii="Calibri" w:eastAsia="Calibri" w:hAnsi="Calibri" w:cs="Calibri"/>
              </w:rPr>
              <w:t>la mayoría corresponden a árboles y arbustos (</w:t>
            </w:r>
            <w:r w:rsidRPr="2097ECDE">
              <w:rPr>
                <w:rFonts w:ascii="Calibri" w:eastAsia="Calibri" w:hAnsi="Calibri" w:cs="Calibri"/>
                <w:color w:val="0070C0"/>
              </w:rPr>
              <w:t xml:space="preserve">Maruyama </w:t>
            </w:r>
            <w:r w:rsidRPr="2097ECDE">
              <w:rPr>
                <w:rFonts w:ascii="Calibri" w:eastAsia="Calibri" w:hAnsi="Calibri" w:cs="Calibri"/>
                <w:i/>
                <w:iCs/>
                <w:color w:val="0070C0"/>
              </w:rPr>
              <w:t>et al</w:t>
            </w:r>
            <w:r w:rsidRPr="2097ECDE">
              <w:rPr>
                <w:rFonts w:ascii="Calibri" w:eastAsia="Calibri" w:hAnsi="Calibri" w:cs="Calibri"/>
                <w:color w:val="0070C0"/>
              </w:rPr>
              <w:t>., 2020</w:t>
            </w:r>
            <w:r w:rsidRPr="2097ECDE">
              <w:rPr>
                <w:rFonts w:ascii="Calibri" w:eastAsia="Calibri" w:hAnsi="Calibri" w:cs="Calibri"/>
              </w:rPr>
              <w:t>).</w:t>
            </w:r>
          </w:p>
        </w:tc>
      </w:tr>
      <w:tr w:rsidR="1979EF73" w14:paraId="0801200A" w14:textId="77777777" w:rsidTr="2097ECDE">
        <w:trPr>
          <w:trHeight w:val="300"/>
        </w:trPr>
        <w:tc>
          <w:tcPr>
            <w:tcW w:w="2820" w:type="dxa"/>
            <w:tcBorders>
              <w:top w:val="nil"/>
              <w:left w:val="nil"/>
              <w:bottom w:val="nil"/>
              <w:right w:val="nil"/>
            </w:tcBorders>
          </w:tcPr>
          <w:p w14:paraId="3D661B3A" w14:textId="289F56C3" w:rsidR="1979EF73" w:rsidRDefault="1979EF73">
            <w:r w:rsidRPr="1979EF73">
              <w:rPr>
                <w:rFonts w:ascii="Calibri" w:eastAsia="Calibri" w:hAnsi="Calibri" w:cs="Calibri"/>
              </w:rPr>
              <w:lastRenderedPageBreak/>
              <w:t>Control de poblaciones silvestres, regulación del funcionamiento y equilibrio general de los ecosistemas.</w:t>
            </w:r>
          </w:p>
        </w:tc>
        <w:tc>
          <w:tcPr>
            <w:tcW w:w="6015" w:type="dxa"/>
            <w:tcBorders>
              <w:top w:val="nil"/>
              <w:left w:val="nil"/>
              <w:bottom w:val="nil"/>
              <w:right w:val="nil"/>
            </w:tcBorders>
          </w:tcPr>
          <w:p w14:paraId="499A5267" w14:textId="0AF00051" w:rsidR="1979EF73" w:rsidRDefault="749C46E3" w:rsidP="1979EF73">
            <w:pPr>
              <w:rPr>
                <w:rFonts w:ascii="Calibri" w:eastAsia="Calibri" w:hAnsi="Calibri" w:cs="Calibri"/>
              </w:rPr>
            </w:pPr>
            <w:r w:rsidRPr="2097ECDE">
              <w:rPr>
                <w:rFonts w:ascii="Calibri" w:eastAsia="Calibri" w:hAnsi="Calibri" w:cs="Calibri"/>
              </w:rPr>
              <w:t>Control sanitario. Muchas aves controlan la</w:t>
            </w:r>
            <w:r w:rsidR="187602F0" w:rsidRPr="2097ECDE">
              <w:rPr>
                <w:rFonts w:ascii="Calibri" w:eastAsia="Calibri" w:hAnsi="Calibri" w:cs="Calibri"/>
              </w:rPr>
              <w:t xml:space="preserve">s poblaciones </w:t>
            </w:r>
            <w:r w:rsidRPr="2097ECDE">
              <w:rPr>
                <w:rFonts w:ascii="Calibri" w:eastAsia="Calibri" w:hAnsi="Calibri" w:cs="Calibri"/>
              </w:rPr>
              <w:t>de especies silvestres que puedan constituir riesgos para la salud pública. Un individuo de lechuza de campanario (</w:t>
            </w:r>
            <w:proofErr w:type="spellStart"/>
            <w:r w:rsidRPr="2097ECDE">
              <w:rPr>
                <w:rFonts w:ascii="Calibri" w:eastAsia="Calibri" w:hAnsi="Calibri" w:cs="Calibri"/>
                <w:i/>
                <w:iCs/>
              </w:rPr>
              <w:t>Tyto</w:t>
            </w:r>
            <w:proofErr w:type="spellEnd"/>
            <w:r w:rsidRPr="2097ECDE">
              <w:rPr>
                <w:rFonts w:ascii="Calibri" w:eastAsia="Calibri" w:hAnsi="Calibri" w:cs="Calibri"/>
                <w:i/>
                <w:iCs/>
              </w:rPr>
              <w:t xml:space="preserve"> alba</w:t>
            </w:r>
            <w:r w:rsidRPr="2097ECDE">
              <w:rPr>
                <w:rFonts w:ascii="Calibri" w:eastAsia="Calibri" w:hAnsi="Calibri" w:cs="Calibri"/>
              </w:rPr>
              <w:t xml:space="preserve">), común en ciudades de Costa Rica, puede consumir de uno a tres roedores cada noche, especialmente ratas invasoras como </w:t>
            </w:r>
            <w:proofErr w:type="spellStart"/>
            <w:r w:rsidRPr="2097ECDE">
              <w:rPr>
                <w:rFonts w:ascii="Calibri" w:eastAsia="Calibri" w:hAnsi="Calibri" w:cs="Calibri"/>
                <w:i/>
                <w:iCs/>
              </w:rPr>
              <w:t>Rattus</w:t>
            </w:r>
            <w:proofErr w:type="spellEnd"/>
            <w:r w:rsidRPr="2097ECDE">
              <w:rPr>
                <w:rFonts w:ascii="Calibri" w:eastAsia="Calibri" w:hAnsi="Calibri" w:cs="Calibri"/>
                <w:i/>
                <w:iCs/>
              </w:rPr>
              <w:t xml:space="preserve"> </w:t>
            </w:r>
            <w:proofErr w:type="spellStart"/>
            <w:r w:rsidRPr="2097ECDE">
              <w:rPr>
                <w:rFonts w:ascii="Calibri" w:eastAsia="Calibri" w:hAnsi="Calibri" w:cs="Calibri"/>
                <w:i/>
                <w:iCs/>
              </w:rPr>
              <w:t>rattus</w:t>
            </w:r>
            <w:proofErr w:type="spellEnd"/>
            <w:r w:rsidR="42445E6F" w:rsidRPr="2097ECDE">
              <w:rPr>
                <w:rFonts w:ascii="Calibri" w:eastAsia="Calibri" w:hAnsi="Calibri" w:cs="Calibri"/>
              </w:rPr>
              <w:t xml:space="preserve"> y </w:t>
            </w:r>
            <w:r w:rsidRPr="2097ECDE">
              <w:rPr>
                <w:rFonts w:ascii="Calibri" w:eastAsia="Calibri" w:hAnsi="Calibri" w:cs="Calibri"/>
              </w:rPr>
              <w:t>una sola pareja puede eliminar más de 1 000 ratas cada año (</w:t>
            </w:r>
            <w:r w:rsidRPr="007261FE">
              <w:rPr>
                <w:rFonts w:ascii="Calibri" w:eastAsia="Calibri" w:hAnsi="Calibri" w:cs="Calibri"/>
                <w:color w:val="4F81BD" w:themeColor="accent1"/>
              </w:rPr>
              <w:t xml:space="preserve">Martin, 2009; Ávila </w:t>
            </w:r>
            <w:r w:rsidRPr="2097ECDE">
              <w:rPr>
                <w:rFonts w:ascii="Calibri" w:eastAsia="Calibri" w:hAnsi="Calibri" w:cs="Calibri"/>
                <w:i/>
                <w:iCs/>
                <w:color w:val="0070C0"/>
              </w:rPr>
              <w:t>et al</w:t>
            </w:r>
            <w:r w:rsidRPr="2097ECDE">
              <w:rPr>
                <w:rFonts w:ascii="Calibri" w:eastAsia="Calibri" w:hAnsi="Calibri" w:cs="Calibri"/>
                <w:color w:val="0070C0"/>
              </w:rPr>
              <w:t>., 2018</w:t>
            </w:r>
            <w:r w:rsidRPr="2097ECDE">
              <w:rPr>
                <w:rFonts w:ascii="Calibri" w:eastAsia="Calibri" w:hAnsi="Calibri" w:cs="Calibri"/>
              </w:rPr>
              <w:t>).</w:t>
            </w:r>
          </w:p>
          <w:p w14:paraId="168F2A67" w14:textId="40CC741D" w:rsidR="1979EF73" w:rsidRDefault="749C46E3" w:rsidP="2097ECDE">
            <w:pPr>
              <w:rPr>
                <w:rFonts w:ascii="Calibri" w:eastAsia="Calibri" w:hAnsi="Calibri" w:cs="Calibri"/>
              </w:rPr>
            </w:pPr>
            <w:r w:rsidRPr="2097ECDE">
              <w:rPr>
                <w:rFonts w:ascii="Calibri" w:eastAsia="Calibri" w:hAnsi="Calibri" w:cs="Calibri"/>
              </w:rPr>
              <w:t>Otro caso bien documentado económicamente es el de aves carroñeras en la descomposición de materia orgánica en las ciudades. En la India, el declive de más de un 90 % de buitres (</w:t>
            </w:r>
            <w:proofErr w:type="spellStart"/>
            <w:r w:rsidRPr="2097ECDE">
              <w:rPr>
                <w:rFonts w:ascii="Calibri" w:eastAsia="Calibri" w:hAnsi="Calibri" w:cs="Calibri"/>
                <w:i/>
                <w:iCs/>
              </w:rPr>
              <w:t>Gyps</w:t>
            </w:r>
            <w:proofErr w:type="spellEnd"/>
            <w:r w:rsidRPr="2097ECDE">
              <w:rPr>
                <w:rFonts w:ascii="Calibri" w:eastAsia="Calibri" w:hAnsi="Calibri" w:cs="Calibri"/>
              </w:rPr>
              <w:t xml:space="preserve"> </w:t>
            </w:r>
            <w:proofErr w:type="spellStart"/>
            <w:r w:rsidRPr="2097ECDE">
              <w:rPr>
                <w:rFonts w:ascii="Calibri" w:eastAsia="Calibri" w:hAnsi="Calibri" w:cs="Calibri"/>
              </w:rPr>
              <w:t>sp</w:t>
            </w:r>
            <w:proofErr w:type="spellEnd"/>
            <w:r w:rsidRPr="2097ECDE">
              <w:rPr>
                <w:rFonts w:ascii="Calibri" w:eastAsia="Calibri" w:hAnsi="Calibri" w:cs="Calibri"/>
              </w:rPr>
              <w:t>.) debido a contaminantes</w:t>
            </w:r>
            <w:r w:rsidR="03103C49" w:rsidRPr="2097ECDE">
              <w:rPr>
                <w:rFonts w:ascii="Calibri" w:eastAsia="Calibri" w:hAnsi="Calibri" w:cs="Calibri"/>
              </w:rPr>
              <w:t xml:space="preserve"> </w:t>
            </w:r>
            <w:r w:rsidRPr="2097ECDE">
              <w:rPr>
                <w:rFonts w:ascii="Calibri" w:eastAsia="Calibri" w:hAnsi="Calibri" w:cs="Calibri"/>
              </w:rPr>
              <w:t>significó pérdidas para el sector salud de cerca 34 billones de dólares en 14 años, debido a la acumulación de material orgánico y proliferación de enfermedades (</w:t>
            </w:r>
            <w:r w:rsidRPr="2097ECDE">
              <w:rPr>
                <w:rFonts w:ascii="Calibri" w:eastAsia="Calibri" w:hAnsi="Calibri" w:cs="Calibri"/>
                <w:color w:val="0070C0"/>
              </w:rPr>
              <w:t xml:space="preserve">Gilbert </w:t>
            </w:r>
            <w:r w:rsidRPr="2097ECDE">
              <w:rPr>
                <w:rFonts w:ascii="Calibri" w:eastAsia="Calibri" w:hAnsi="Calibri" w:cs="Calibri"/>
                <w:i/>
                <w:iCs/>
                <w:color w:val="0070C0"/>
              </w:rPr>
              <w:t>et al</w:t>
            </w:r>
            <w:r w:rsidRPr="2097ECDE">
              <w:rPr>
                <w:rFonts w:ascii="Calibri" w:eastAsia="Calibri" w:hAnsi="Calibri" w:cs="Calibri"/>
                <w:color w:val="0070C0"/>
              </w:rPr>
              <w:t>., 2002</w:t>
            </w:r>
            <w:r w:rsidRPr="2097ECDE">
              <w:rPr>
                <w:rFonts w:ascii="Calibri" w:eastAsia="Calibri" w:hAnsi="Calibri" w:cs="Calibri"/>
              </w:rPr>
              <w:t xml:space="preserve">; </w:t>
            </w:r>
            <w:proofErr w:type="spellStart"/>
            <w:r w:rsidRPr="2097ECDE">
              <w:rPr>
                <w:rFonts w:ascii="Calibri" w:eastAsia="Calibri" w:hAnsi="Calibri" w:cs="Calibri"/>
                <w:color w:val="0070C0"/>
              </w:rPr>
              <w:t>Markandya</w:t>
            </w:r>
            <w:proofErr w:type="spellEnd"/>
            <w:r w:rsidRPr="2097ECDE">
              <w:rPr>
                <w:rFonts w:ascii="Calibri" w:eastAsia="Calibri" w:hAnsi="Calibri" w:cs="Calibri"/>
                <w:color w:val="0070C0"/>
              </w:rPr>
              <w:t xml:space="preserve"> </w:t>
            </w:r>
            <w:r w:rsidRPr="2097ECDE">
              <w:rPr>
                <w:rFonts w:ascii="Calibri" w:eastAsia="Calibri" w:hAnsi="Calibri" w:cs="Calibri"/>
                <w:i/>
                <w:iCs/>
                <w:color w:val="0070C0"/>
              </w:rPr>
              <w:t>et al</w:t>
            </w:r>
            <w:r w:rsidRPr="2097ECDE">
              <w:rPr>
                <w:rFonts w:ascii="Calibri" w:eastAsia="Calibri" w:hAnsi="Calibri" w:cs="Calibri"/>
                <w:color w:val="0070C0"/>
              </w:rPr>
              <w:t>., 2008</w:t>
            </w:r>
            <w:r w:rsidRPr="2097ECDE">
              <w:rPr>
                <w:rFonts w:ascii="Calibri" w:eastAsia="Calibri" w:hAnsi="Calibri" w:cs="Calibri"/>
              </w:rPr>
              <w:t xml:space="preserve">). En Costa Rica este servicio lo proveen aves como </w:t>
            </w:r>
            <w:r w:rsidR="6262AEE1" w:rsidRPr="2097ECDE">
              <w:rPr>
                <w:rFonts w:ascii="Calibri" w:eastAsia="Calibri" w:hAnsi="Calibri" w:cs="Calibri"/>
              </w:rPr>
              <w:t xml:space="preserve">el </w:t>
            </w:r>
            <w:r w:rsidRPr="2097ECDE">
              <w:rPr>
                <w:rFonts w:ascii="Calibri" w:eastAsia="Calibri" w:hAnsi="Calibri" w:cs="Calibri"/>
              </w:rPr>
              <w:t xml:space="preserve">zopilote negro y </w:t>
            </w:r>
            <w:proofErr w:type="gramStart"/>
            <w:r w:rsidR="2040F4E9" w:rsidRPr="2097ECDE">
              <w:rPr>
                <w:rFonts w:ascii="Calibri" w:eastAsia="Calibri" w:hAnsi="Calibri" w:cs="Calibri"/>
              </w:rPr>
              <w:t xml:space="preserve">el </w:t>
            </w:r>
            <w:r w:rsidRPr="2097ECDE">
              <w:rPr>
                <w:rFonts w:ascii="Calibri" w:eastAsia="Calibri" w:hAnsi="Calibri" w:cs="Calibri"/>
              </w:rPr>
              <w:t>cabeza roja</w:t>
            </w:r>
            <w:proofErr w:type="gramEnd"/>
            <w:r w:rsidRPr="2097ECDE">
              <w:rPr>
                <w:rFonts w:ascii="Calibri" w:eastAsia="Calibri" w:hAnsi="Calibri" w:cs="Calibri"/>
              </w:rPr>
              <w:t>.</w:t>
            </w:r>
          </w:p>
        </w:tc>
      </w:tr>
      <w:tr w:rsidR="1979EF73" w14:paraId="3E2B8AA7" w14:textId="77777777" w:rsidTr="2097ECDE">
        <w:trPr>
          <w:trHeight w:val="300"/>
        </w:trPr>
        <w:tc>
          <w:tcPr>
            <w:tcW w:w="2820" w:type="dxa"/>
            <w:tcBorders>
              <w:top w:val="nil"/>
              <w:left w:val="nil"/>
              <w:bottom w:val="nil"/>
              <w:right w:val="nil"/>
            </w:tcBorders>
          </w:tcPr>
          <w:p w14:paraId="37490DEB" w14:textId="5B2A5252" w:rsidR="1979EF73" w:rsidRDefault="1979EF73">
            <w:r w:rsidRPr="1979EF73">
              <w:rPr>
                <w:rFonts w:ascii="Calibri" w:eastAsia="Calibri" w:hAnsi="Calibri" w:cs="Calibri"/>
              </w:rPr>
              <w:t xml:space="preserve"> </w:t>
            </w:r>
          </w:p>
        </w:tc>
        <w:tc>
          <w:tcPr>
            <w:tcW w:w="6015" w:type="dxa"/>
            <w:tcBorders>
              <w:top w:val="nil"/>
              <w:left w:val="nil"/>
              <w:bottom w:val="nil"/>
              <w:right w:val="nil"/>
            </w:tcBorders>
          </w:tcPr>
          <w:p w14:paraId="44A1E870" w14:textId="44A231B6" w:rsidR="1979EF73" w:rsidRPr="00BC4E78" w:rsidRDefault="749C46E3" w:rsidP="1979EF73">
            <w:pPr>
              <w:rPr>
                <w:rFonts w:ascii="Calibri" w:eastAsia="Calibri" w:hAnsi="Calibri" w:cs="Calibri"/>
              </w:rPr>
            </w:pPr>
            <w:r w:rsidRPr="2097ECDE">
              <w:rPr>
                <w:rFonts w:ascii="Calibri" w:eastAsia="Calibri" w:hAnsi="Calibri" w:cs="Calibri"/>
              </w:rPr>
              <w:t>Productividad</w:t>
            </w:r>
            <w:r w:rsidR="4DFE1C20" w:rsidRPr="2097ECDE">
              <w:rPr>
                <w:rFonts w:ascii="Calibri" w:eastAsia="Calibri" w:hAnsi="Calibri" w:cs="Calibri"/>
              </w:rPr>
              <w:t xml:space="preserve"> y </w:t>
            </w:r>
            <w:r w:rsidRPr="2097ECDE">
              <w:rPr>
                <w:rFonts w:ascii="Calibri" w:eastAsia="Calibri" w:hAnsi="Calibri" w:cs="Calibri"/>
              </w:rPr>
              <w:t>alimentos. Se ha estimado que la reinita amarilla (</w:t>
            </w:r>
            <w:proofErr w:type="spellStart"/>
            <w:r w:rsidRPr="2097ECDE">
              <w:rPr>
                <w:rFonts w:ascii="Calibri" w:eastAsia="Calibri" w:hAnsi="Calibri" w:cs="Calibri"/>
                <w:i/>
                <w:iCs/>
              </w:rPr>
              <w:t>Setophaga</w:t>
            </w:r>
            <w:proofErr w:type="spellEnd"/>
            <w:r w:rsidRPr="2097ECDE">
              <w:rPr>
                <w:rFonts w:ascii="Calibri" w:eastAsia="Calibri" w:hAnsi="Calibri" w:cs="Calibri"/>
                <w:i/>
                <w:iCs/>
              </w:rPr>
              <w:t xml:space="preserve"> </w:t>
            </w:r>
            <w:proofErr w:type="spellStart"/>
            <w:r w:rsidRPr="2097ECDE">
              <w:rPr>
                <w:rFonts w:ascii="Calibri" w:eastAsia="Calibri" w:hAnsi="Calibri" w:cs="Calibri"/>
                <w:i/>
                <w:iCs/>
              </w:rPr>
              <w:t>petechia</w:t>
            </w:r>
            <w:proofErr w:type="spellEnd"/>
            <w:r w:rsidRPr="2097ECDE">
              <w:rPr>
                <w:rFonts w:ascii="Calibri" w:eastAsia="Calibri" w:hAnsi="Calibri" w:cs="Calibri"/>
              </w:rPr>
              <w:t>), una de las aves migratorias más comunes que visitan ciudades y cultivos en Costa Rica cada año, permite ahorrar hasta $9 400 anuales de inversión en la productividad de una finca cafetalera mediana</w:t>
            </w:r>
            <w:r w:rsidR="38596D97" w:rsidRPr="2097ECDE">
              <w:rPr>
                <w:rFonts w:ascii="Calibri" w:eastAsia="Calibri" w:hAnsi="Calibri" w:cs="Calibri"/>
              </w:rPr>
              <w:t xml:space="preserve"> (</w:t>
            </w:r>
            <w:r w:rsidR="38596D97" w:rsidRPr="2097ECDE">
              <w:rPr>
                <w:rFonts w:ascii="Calibri" w:eastAsia="Calibri" w:hAnsi="Calibri" w:cs="Calibri"/>
                <w:color w:val="0070C0"/>
              </w:rPr>
              <w:t xml:space="preserve">Karp </w:t>
            </w:r>
            <w:r w:rsidR="38596D97" w:rsidRPr="2097ECDE">
              <w:rPr>
                <w:rFonts w:ascii="Calibri" w:eastAsia="Calibri" w:hAnsi="Calibri" w:cs="Calibri"/>
                <w:i/>
                <w:iCs/>
                <w:color w:val="0070C0"/>
              </w:rPr>
              <w:t>et al</w:t>
            </w:r>
            <w:r w:rsidR="38596D97" w:rsidRPr="2097ECDE">
              <w:rPr>
                <w:rFonts w:ascii="Calibri" w:eastAsia="Calibri" w:hAnsi="Calibri" w:cs="Calibri"/>
                <w:color w:val="0070C0"/>
              </w:rPr>
              <w:t>., 2013)</w:t>
            </w:r>
            <w:r w:rsidRPr="2097ECDE">
              <w:rPr>
                <w:rFonts w:ascii="Calibri" w:eastAsia="Calibri" w:hAnsi="Calibri" w:cs="Calibri"/>
              </w:rPr>
              <w:t xml:space="preserve">, ya que es una de las principales depredadoras del escarabajo </w:t>
            </w:r>
            <w:proofErr w:type="spellStart"/>
            <w:r w:rsidRPr="2097ECDE">
              <w:rPr>
                <w:rFonts w:ascii="Calibri" w:eastAsia="Calibri" w:hAnsi="Calibri" w:cs="Calibri"/>
                <w:i/>
                <w:iCs/>
              </w:rPr>
              <w:t>Hypothenemus</w:t>
            </w:r>
            <w:proofErr w:type="spellEnd"/>
            <w:r w:rsidRPr="2097ECDE">
              <w:rPr>
                <w:rFonts w:ascii="Calibri" w:eastAsia="Calibri" w:hAnsi="Calibri" w:cs="Calibri"/>
                <w:i/>
                <w:iCs/>
              </w:rPr>
              <w:t xml:space="preserve"> </w:t>
            </w:r>
            <w:proofErr w:type="spellStart"/>
            <w:r w:rsidRPr="2097ECDE">
              <w:rPr>
                <w:rFonts w:ascii="Calibri" w:eastAsia="Calibri" w:hAnsi="Calibri" w:cs="Calibri"/>
                <w:i/>
                <w:iCs/>
              </w:rPr>
              <w:t>hampei</w:t>
            </w:r>
            <w:proofErr w:type="spellEnd"/>
            <w:r w:rsidR="2438006C" w:rsidRPr="2097ECDE">
              <w:rPr>
                <w:rFonts w:ascii="Calibri" w:eastAsia="Calibri" w:hAnsi="Calibri" w:cs="Calibri"/>
                <w:i/>
                <w:iCs/>
              </w:rPr>
              <w:t xml:space="preserve"> </w:t>
            </w:r>
            <w:r w:rsidRPr="2097ECDE">
              <w:rPr>
                <w:rFonts w:ascii="Calibri" w:eastAsia="Calibri" w:hAnsi="Calibri" w:cs="Calibri"/>
              </w:rPr>
              <w:t xml:space="preserve">causante de la broca, una de las enfermedades más problemáticas de este cultivo </w:t>
            </w:r>
            <w:r w:rsidR="35D7593C" w:rsidRPr="2097ECDE">
              <w:rPr>
                <w:rFonts w:ascii="Calibri" w:eastAsia="Calibri" w:hAnsi="Calibri" w:cs="Calibri"/>
              </w:rPr>
              <w:t xml:space="preserve">dado que el escarabajo barrenador </w:t>
            </w:r>
            <w:r w:rsidR="624EC629" w:rsidRPr="2097ECDE">
              <w:rPr>
                <w:rFonts w:ascii="Calibri" w:eastAsia="Calibri" w:hAnsi="Calibri" w:cs="Calibri"/>
              </w:rPr>
              <w:t xml:space="preserve">reside dentro </w:t>
            </w:r>
            <w:r w:rsidR="608973C3" w:rsidRPr="2097ECDE">
              <w:rPr>
                <w:rFonts w:ascii="Calibri" w:eastAsia="Calibri" w:hAnsi="Calibri" w:cs="Calibri"/>
              </w:rPr>
              <w:t xml:space="preserve">de la </w:t>
            </w:r>
            <w:r w:rsidR="624EC629" w:rsidRPr="2097ECDE">
              <w:rPr>
                <w:rFonts w:ascii="Calibri" w:eastAsia="Calibri" w:hAnsi="Calibri" w:cs="Calibri"/>
              </w:rPr>
              <w:t>semilla</w:t>
            </w:r>
            <w:r w:rsidR="258D61F0" w:rsidRPr="2097ECDE">
              <w:rPr>
                <w:rFonts w:ascii="Calibri" w:eastAsia="Calibri" w:hAnsi="Calibri" w:cs="Calibri"/>
              </w:rPr>
              <w:t xml:space="preserve"> y </w:t>
            </w:r>
            <w:r w:rsidR="624EC629" w:rsidRPr="2097ECDE">
              <w:rPr>
                <w:rFonts w:ascii="Calibri" w:eastAsia="Calibri" w:hAnsi="Calibri" w:cs="Calibri"/>
              </w:rPr>
              <w:t>porque los barrenadores rápidamente desarrollan resistenci</w:t>
            </w:r>
            <w:r w:rsidR="6DEB50D2" w:rsidRPr="2097ECDE">
              <w:rPr>
                <w:rFonts w:ascii="Calibri" w:eastAsia="Calibri" w:hAnsi="Calibri" w:cs="Calibri"/>
              </w:rPr>
              <w:t xml:space="preserve">a </w:t>
            </w:r>
            <w:r w:rsidRPr="2097ECDE">
              <w:rPr>
                <w:rFonts w:ascii="Calibri" w:eastAsia="Calibri" w:hAnsi="Calibri" w:cs="Calibri"/>
              </w:rPr>
              <w:t>(</w:t>
            </w:r>
            <w:r w:rsidR="7651550D" w:rsidRPr="00BC4E78">
              <w:rPr>
                <w:rFonts w:ascii="Calibri" w:eastAsia="Calibri" w:hAnsi="Calibri" w:cs="Calibri"/>
                <w:color w:val="0070C0"/>
              </w:rPr>
              <w:t xml:space="preserve">Brun </w:t>
            </w:r>
            <w:r w:rsidR="7651550D" w:rsidRPr="005078D9">
              <w:rPr>
                <w:rFonts w:ascii="Calibri" w:eastAsia="Calibri" w:hAnsi="Calibri" w:cs="Calibri"/>
                <w:i/>
                <w:iCs/>
                <w:color w:val="0070C0"/>
              </w:rPr>
              <w:t>et al</w:t>
            </w:r>
            <w:r w:rsidR="7651550D" w:rsidRPr="00BC4E78">
              <w:rPr>
                <w:rFonts w:ascii="Calibri" w:eastAsia="Calibri" w:hAnsi="Calibri" w:cs="Calibri"/>
                <w:color w:val="0070C0"/>
              </w:rPr>
              <w:t xml:space="preserve">., 1995, como citado en </w:t>
            </w:r>
            <w:r w:rsidR="7651550D" w:rsidRPr="2097ECDE">
              <w:rPr>
                <w:rFonts w:ascii="Calibri" w:eastAsia="Calibri" w:hAnsi="Calibri" w:cs="Calibri"/>
                <w:color w:val="0070C0"/>
              </w:rPr>
              <w:t xml:space="preserve">Karp </w:t>
            </w:r>
            <w:r w:rsidR="7651550D" w:rsidRPr="2097ECDE">
              <w:rPr>
                <w:rFonts w:ascii="Calibri" w:eastAsia="Calibri" w:hAnsi="Calibri" w:cs="Calibri"/>
                <w:i/>
                <w:iCs/>
                <w:color w:val="0070C0"/>
              </w:rPr>
              <w:t>et al</w:t>
            </w:r>
            <w:r w:rsidR="7651550D" w:rsidRPr="2097ECDE">
              <w:rPr>
                <w:rFonts w:ascii="Calibri" w:eastAsia="Calibri" w:hAnsi="Calibri" w:cs="Calibri"/>
                <w:color w:val="0070C0"/>
              </w:rPr>
              <w:t>., 2013</w:t>
            </w:r>
            <w:r w:rsidRPr="2097ECDE">
              <w:rPr>
                <w:rFonts w:ascii="Calibri" w:eastAsia="Calibri" w:hAnsi="Calibri" w:cs="Calibri"/>
              </w:rPr>
              <w:t>).</w:t>
            </w:r>
          </w:p>
        </w:tc>
      </w:tr>
      <w:tr w:rsidR="1979EF73" w14:paraId="1643F241" w14:textId="77777777" w:rsidTr="2097ECDE">
        <w:trPr>
          <w:trHeight w:val="300"/>
        </w:trPr>
        <w:tc>
          <w:tcPr>
            <w:tcW w:w="2820" w:type="dxa"/>
            <w:tcBorders>
              <w:top w:val="nil"/>
              <w:left w:val="nil"/>
              <w:bottom w:val="single" w:sz="8" w:space="0" w:color="auto"/>
              <w:right w:val="nil"/>
            </w:tcBorders>
          </w:tcPr>
          <w:p w14:paraId="693DED09" w14:textId="0F709C49" w:rsidR="1979EF73" w:rsidRDefault="1979EF73">
            <w:r w:rsidRPr="1979EF73">
              <w:rPr>
                <w:rFonts w:ascii="Calibri" w:eastAsia="Calibri" w:hAnsi="Calibri" w:cs="Calibri"/>
              </w:rPr>
              <w:t>Turismo y generación de empleos.</w:t>
            </w:r>
          </w:p>
        </w:tc>
        <w:tc>
          <w:tcPr>
            <w:tcW w:w="6015" w:type="dxa"/>
            <w:tcBorders>
              <w:top w:val="nil"/>
              <w:left w:val="nil"/>
              <w:bottom w:val="single" w:sz="8" w:space="0" w:color="auto"/>
              <w:right w:val="nil"/>
            </w:tcBorders>
          </w:tcPr>
          <w:p w14:paraId="393A646E" w14:textId="44189885" w:rsidR="1979EF73" w:rsidRDefault="749C46E3" w:rsidP="2097ECDE">
            <w:pPr>
              <w:rPr>
                <w:rFonts w:ascii="Calibri" w:eastAsia="Calibri" w:hAnsi="Calibri" w:cs="Calibri"/>
                <w:color w:val="000000" w:themeColor="text1"/>
              </w:rPr>
            </w:pPr>
            <w:r w:rsidRPr="2097ECDE">
              <w:rPr>
                <w:rFonts w:ascii="Calibri" w:eastAsia="Calibri" w:hAnsi="Calibri" w:cs="Calibri"/>
              </w:rPr>
              <w:t xml:space="preserve">Aves emblemáticas como quetzales, tucanes y muchas especies raras </w:t>
            </w:r>
            <w:r w:rsidRPr="2097ECDE">
              <w:rPr>
                <w:rFonts w:ascii="Calibri" w:eastAsia="Calibri" w:hAnsi="Calibri" w:cs="Calibri"/>
                <w:color w:val="000000" w:themeColor="text1"/>
              </w:rPr>
              <w:t xml:space="preserve">para los turistas más especializados constituyen uno de los principales atractivos para atraer personas a sitios específicos. De acuerdo con </w:t>
            </w:r>
            <w:r w:rsidR="25317240" w:rsidRPr="2097ECDE">
              <w:rPr>
                <w:rFonts w:ascii="Calibri" w:eastAsia="Calibri" w:hAnsi="Calibri" w:cs="Calibri"/>
                <w:color w:val="000000" w:themeColor="text1"/>
              </w:rPr>
              <w:t>el</w:t>
            </w:r>
            <w:r w:rsidRPr="2097ECDE">
              <w:rPr>
                <w:rFonts w:ascii="Calibri" w:eastAsia="Calibri" w:hAnsi="Calibri" w:cs="Calibri"/>
                <w:color w:val="000000" w:themeColor="text1"/>
              </w:rPr>
              <w:t xml:space="preserve"> Instituto Costarricense de Turismo (</w:t>
            </w:r>
            <w:r w:rsidRPr="2097ECDE">
              <w:rPr>
                <w:rFonts w:ascii="Calibri" w:eastAsia="Calibri" w:hAnsi="Calibri" w:cs="Calibri"/>
                <w:color w:val="0070C0"/>
              </w:rPr>
              <w:t>IC</w:t>
            </w:r>
            <w:r w:rsidR="40C49C8E" w:rsidRPr="2097ECDE">
              <w:rPr>
                <w:rFonts w:ascii="Calibri" w:eastAsia="Calibri" w:hAnsi="Calibri" w:cs="Calibri"/>
                <w:color w:val="0070C0"/>
              </w:rPr>
              <w:t>T</w:t>
            </w:r>
            <w:r w:rsidR="75513650" w:rsidRPr="2097ECDE">
              <w:rPr>
                <w:rFonts w:ascii="Calibri" w:eastAsia="Calibri" w:hAnsi="Calibri" w:cs="Calibri"/>
                <w:color w:val="0070C0"/>
              </w:rPr>
              <w:t>, 2016</w:t>
            </w:r>
            <w:r w:rsidR="3E35CA6A" w:rsidRPr="2097ECDE">
              <w:rPr>
                <w:rFonts w:ascii="Calibri" w:eastAsia="Calibri" w:hAnsi="Calibri" w:cs="Calibri"/>
              </w:rPr>
              <w:t>;</w:t>
            </w:r>
            <w:r w:rsidR="3E35CA6A" w:rsidRPr="2097ECDE">
              <w:rPr>
                <w:rFonts w:ascii="Calibri" w:eastAsia="Calibri" w:hAnsi="Calibri" w:cs="Calibri"/>
                <w:color w:val="0070C0"/>
              </w:rPr>
              <w:t xml:space="preserve"> ICT, 2019</w:t>
            </w:r>
            <w:r w:rsidR="40C49C8E" w:rsidRPr="2097ECDE">
              <w:rPr>
                <w:rFonts w:ascii="Calibri" w:eastAsia="Calibri" w:hAnsi="Calibri" w:cs="Calibri"/>
                <w:color w:val="000000" w:themeColor="text1"/>
              </w:rPr>
              <w:t>)</w:t>
            </w:r>
            <w:r w:rsidRPr="2097ECDE">
              <w:rPr>
                <w:rFonts w:ascii="Calibri" w:eastAsia="Calibri" w:hAnsi="Calibri" w:cs="Calibri"/>
                <w:color w:val="000000" w:themeColor="text1"/>
              </w:rPr>
              <w:t>, el mercado potencial de observadores de aves en 2015 se estimó en más de 9.2 millones de personas en el mundo</w:t>
            </w:r>
            <w:r w:rsidR="290F3562" w:rsidRPr="2097ECDE">
              <w:rPr>
                <w:rFonts w:ascii="Calibri" w:eastAsia="Calibri" w:hAnsi="Calibri" w:cs="Calibri"/>
                <w:color w:val="000000" w:themeColor="text1"/>
              </w:rPr>
              <w:t>; m</w:t>
            </w:r>
            <w:r w:rsidRPr="2097ECDE">
              <w:rPr>
                <w:rFonts w:ascii="Calibri" w:eastAsia="Calibri" w:hAnsi="Calibri" w:cs="Calibri"/>
                <w:color w:val="000000" w:themeColor="text1"/>
              </w:rPr>
              <w:t>ás de 2 millones de turistas suelen visitar Costa Rica cada año, de los cuales, más del 60 % visitaron el país por ecoturismo y una de las principales actividades es la observación de aves con equipo</w:t>
            </w:r>
            <w:r w:rsidR="17F0A5D7" w:rsidRPr="2097ECDE">
              <w:rPr>
                <w:rFonts w:ascii="Calibri" w:eastAsia="Calibri" w:hAnsi="Calibri" w:cs="Calibri"/>
                <w:color w:val="000000" w:themeColor="text1"/>
              </w:rPr>
              <w:t>; e</w:t>
            </w:r>
            <w:r w:rsidRPr="2097ECDE">
              <w:rPr>
                <w:rFonts w:ascii="Calibri" w:eastAsia="Calibri" w:hAnsi="Calibri" w:cs="Calibri"/>
                <w:color w:val="000000" w:themeColor="text1"/>
              </w:rPr>
              <w:t xml:space="preserve">n 2016, se estimó que el gasto promedio por turista </w:t>
            </w:r>
            <w:r w:rsidR="18A0EF10" w:rsidRPr="2097ECDE">
              <w:rPr>
                <w:rFonts w:ascii="Calibri" w:eastAsia="Calibri" w:hAnsi="Calibri" w:cs="Calibri"/>
                <w:color w:val="000000" w:themeColor="text1"/>
              </w:rPr>
              <w:t xml:space="preserve">fue </w:t>
            </w:r>
            <w:r w:rsidRPr="2097ECDE">
              <w:rPr>
                <w:rFonts w:ascii="Calibri" w:eastAsia="Calibri" w:hAnsi="Calibri" w:cs="Calibri"/>
                <w:color w:val="000000" w:themeColor="text1"/>
              </w:rPr>
              <w:t>de $3 221 y 18 noches de estadía</w:t>
            </w:r>
            <w:r w:rsidR="5DABC700" w:rsidRPr="2097ECDE">
              <w:rPr>
                <w:rFonts w:ascii="Calibri" w:eastAsia="Calibri" w:hAnsi="Calibri" w:cs="Calibri"/>
                <w:color w:val="000000" w:themeColor="text1"/>
              </w:rPr>
              <w:t xml:space="preserve">. </w:t>
            </w:r>
            <w:r w:rsidRPr="2097ECDE">
              <w:rPr>
                <w:rFonts w:ascii="Calibri" w:eastAsia="Calibri" w:hAnsi="Calibri" w:cs="Calibri"/>
                <w:color w:val="000000" w:themeColor="text1"/>
              </w:rPr>
              <w:t>Este es un mercado de empleos verdes poco explorado en las ciudades.</w:t>
            </w:r>
          </w:p>
        </w:tc>
      </w:tr>
    </w:tbl>
    <w:p w14:paraId="6A78B7BC" w14:textId="66D522B1" w:rsidR="1979EF73" w:rsidRDefault="1979EF73" w:rsidP="1979EF73">
      <w:pPr>
        <w:spacing w:after="0" w:line="259" w:lineRule="auto"/>
        <w:jc w:val="both"/>
      </w:pPr>
    </w:p>
    <w:p w14:paraId="29048D7E" w14:textId="69336527" w:rsidR="004E0D86" w:rsidRDefault="508CB409" w:rsidP="1979EF73">
      <w:pPr>
        <w:spacing w:after="0" w:line="259" w:lineRule="auto"/>
        <w:jc w:val="both"/>
      </w:pPr>
      <w:r>
        <w:rPr>
          <w:noProof/>
        </w:rPr>
        <w:lastRenderedPageBreak/>
        <w:drawing>
          <wp:inline distT="0" distB="0" distL="0" distR="0" wp14:anchorId="74B0E9D8" wp14:editId="3399B7E6">
            <wp:extent cx="4998718" cy="3324563"/>
            <wp:effectExtent l="0" t="0" r="0" b="9525"/>
            <wp:docPr id="1" name="Imagen 1" descr="Un pájaro parado en una 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98718" cy="3324563"/>
                    </a:xfrm>
                    <a:prstGeom prst="rect">
                      <a:avLst/>
                    </a:prstGeom>
                  </pic:spPr>
                </pic:pic>
              </a:graphicData>
            </a:graphic>
          </wp:inline>
        </w:drawing>
      </w:r>
    </w:p>
    <w:p w14:paraId="58E5FD3C" w14:textId="01702A0D" w:rsidR="00486D0E" w:rsidRDefault="1FEEF621" w:rsidP="1979EF73">
      <w:pPr>
        <w:spacing w:after="0" w:line="259" w:lineRule="auto"/>
        <w:jc w:val="both"/>
      </w:pPr>
      <w:r w:rsidRPr="2097ECDE">
        <w:rPr>
          <w:b/>
          <w:bCs/>
        </w:rPr>
        <w:t xml:space="preserve">Figura 1. </w:t>
      </w:r>
      <w:r w:rsidR="23AF3801" w:rsidRPr="2097ECDE">
        <w:t xml:space="preserve">Aves como palomas y </w:t>
      </w:r>
      <w:proofErr w:type="spellStart"/>
      <w:r w:rsidR="23AF3801" w:rsidRPr="2097ECDE">
        <w:t>setilleros</w:t>
      </w:r>
      <w:proofErr w:type="spellEnd"/>
      <w:r w:rsidR="23AF3801" w:rsidRPr="2097ECDE">
        <w:t xml:space="preserve"> al alimentarse de semillas </w:t>
      </w:r>
      <w:r w:rsidR="56D63A1D" w:rsidRPr="2097ECDE">
        <w:t>cerca del suelo</w:t>
      </w:r>
      <w:r w:rsidR="23AF3801" w:rsidRPr="2097ECDE">
        <w:t xml:space="preserve"> contribuyen al control de poblaciones</w:t>
      </w:r>
      <w:r w:rsidR="56D63A1D" w:rsidRPr="2097ECDE">
        <w:t xml:space="preserve"> de herbáceas, reduciendo la comp</w:t>
      </w:r>
      <w:r w:rsidR="78745799" w:rsidRPr="2097ECDE">
        <w:t>etencia y favoreciendo el crecimiento de cultivos y especies arbóreas. Foto</w:t>
      </w:r>
      <w:r w:rsidR="3BBEC66C" w:rsidRPr="2097ECDE">
        <w:t xml:space="preserve">: </w:t>
      </w:r>
      <w:r w:rsidR="78745799" w:rsidRPr="2097ECDE">
        <w:t>Paloma aliblanca (</w:t>
      </w:r>
      <w:r w:rsidR="78745799" w:rsidRPr="2097ECDE">
        <w:rPr>
          <w:i/>
          <w:iCs/>
        </w:rPr>
        <w:t xml:space="preserve">Zenaida </w:t>
      </w:r>
      <w:proofErr w:type="spellStart"/>
      <w:r w:rsidR="78745799" w:rsidRPr="2097ECDE">
        <w:rPr>
          <w:i/>
          <w:iCs/>
        </w:rPr>
        <w:t>asiatica</w:t>
      </w:r>
      <w:proofErr w:type="spellEnd"/>
      <w:r w:rsidR="78745799" w:rsidRPr="2097ECDE">
        <w:t>)</w:t>
      </w:r>
      <w:r w:rsidR="1B113905" w:rsidRPr="2097ECDE">
        <w:t xml:space="preserve">, </w:t>
      </w:r>
      <w:r w:rsidR="61958211" w:rsidRPr="2097ECDE">
        <w:t>Hatillo</w:t>
      </w:r>
      <w:r w:rsidR="78745799" w:rsidRPr="2097ECDE">
        <w:t>,</w:t>
      </w:r>
      <w:r w:rsidR="61958211" w:rsidRPr="2097ECDE">
        <w:t xml:space="preserve"> San José</w:t>
      </w:r>
      <w:r w:rsidR="31CCBAD1" w:rsidRPr="2097ECDE">
        <w:t>,</w:t>
      </w:r>
      <w:r w:rsidR="78745799" w:rsidRPr="2097ECDE">
        <w:t xml:space="preserve"> 2022.</w:t>
      </w:r>
    </w:p>
    <w:p w14:paraId="4A18F088" w14:textId="251DE29D" w:rsidR="1979EF73" w:rsidRDefault="1979EF73" w:rsidP="1979EF73">
      <w:pPr>
        <w:spacing w:after="0" w:line="259" w:lineRule="auto"/>
        <w:jc w:val="both"/>
      </w:pPr>
    </w:p>
    <w:p w14:paraId="5E36ACB8" w14:textId="2AEAB77E" w:rsidR="001E0539" w:rsidRDefault="1A1D139C" w:rsidP="1979EF73">
      <w:pPr>
        <w:spacing w:after="0" w:line="259" w:lineRule="auto"/>
        <w:jc w:val="both"/>
      </w:pPr>
      <w:r>
        <w:rPr>
          <w:noProof/>
        </w:rPr>
        <w:drawing>
          <wp:inline distT="0" distB="0" distL="0" distR="0" wp14:anchorId="53B2543E" wp14:editId="576C7174">
            <wp:extent cx="4739642" cy="3554999"/>
            <wp:effectExtent l="0" t="0" r="3810" b="7620"/>
            <wp:docPr id="2" name="Imagen 2" descr="Un pájaro en la rama de un árbo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39642" cy="3554999"/>
                    </a:xfrm>
                    <a:prstGeom prst="rect">
                      <a:avLst/>
                    </a:prstGeom>
                  </pic:spPr>
                </pic:pic>
              </a:graphicData>
            </a:graphic>
          </wp:inline>
        </w:drawing>
      </w:r>
    </w:p>
    <w:p w14:paraId="56D2E156" w14:textId="2E0BFA08" w:rsidR="1A1D139C" w:rsidRDefault="1A1D139C" w:rsidP="1979EF73">
      <w:pPr>
        <w:spacing w:after="0" w:line="259" w:lineRule="auto"/>
        <w:jc w:val="both"/>
      </w:pPr>
      <w:r w:rsidRPr="2097ECDE">
        <w:rPr>
          <w:b/>
          <w:bCs/>
        </w:rPr>
        <w:t xml:space="preserve">Figura 2. </w:t>
      </w:r>
      <w:r w:rsidR="24696A20" w:rsidRPr="2097ECDE">
        <w:t>Aves rapaces como gavilanes, halcones y lechuzas suelen frecuentar</w:t>
      </w:r>
      <w:r w:rsidR="16F433FA" w:rsidRPr="2097ECDE">
        <w:t xml:space="preserve"> y dependen de</w:t>
      </w:r>
      <w:r w:rsidR="24696A20" w:rsidRPr="2097ECDE">
        <w:t xml:space="preserve"> áreas arboladas </w:t>
      </w:r>
      <w:r w:rsidR="16F433FA" w:rsidRPr="2097ECDE">
        <w:t>en la ciudad</w:t>
      </w:r>
      <w:r w:rsidR="3D7330E2" w:rsidRPr="2097ECDE">
        <w:t>, además c</w:t>
      </w:r>
      <w:r w:rsidR="24696A20" w:rsidRPr="2097ECDE">
        <w:t>ontribuyen al control de poblaciones silvestres</w:t>
      </w:r>
      <w:r w:rsidR="12B723F3" w:rsidRPr="2097ECDE">
        <w:t xml:space="preserve">, incluyendo </w:t>
      </w:r>
      <w:r w:rsidR="12B723F3" w:rsidRPr="2097ECDE">
        <w:lastRenderedPageBreak/>
        <w:t xml:space="preserve">potenciales plagas o invasoras. </w:t>
      </w:r>
      <w:r w:rsidR="6F49D9D9" w:rsidRPr="2097ECDE">
        <w:t>Foto: L</w:t>
      </w:r>
      <w:r w:rsidR="12B723F3" w:rsidRPr="2097ECDE">
        <w:t xml:space="preserve">echuza </w:t>
      </w:r>
      <w:proofErr w:type="spellStart"/>
      <w:r w:rsidR="12B723F3" w:rsidRPr="2097ECDE">
        <w:t>majafierro</w:t>
      </w:r>
      <w:proofErr w:type="spellEnd"/>
      <w:r w:rsidR="12B723F3" w:rsidRPr="2097ECDE">
        <w:t xml:space="preserve"> (</w:t>
      </w:r>
      <w:proofErr w:type="spellStart"/>
      <w:r w:rsidR="12B723F3" w:rsidRPr="2097ECDE">
        <w:rPr>
          <w:i/>
          <w:iCs/>
        </w:rPr>
        <w:t>Glaucidium</w:t>
      </w:r>
      <w:proofErr w:type="spellEnd"/>
      <w:r w:rsidR="12B723F3" w:rsidRPr="2097ECDE">
        <w:rPr>
          <w:i/>
          <w:iCs/>
        </w:rPr>
        <w:t xml:space="preserve"> </w:t>
      </w:r>
      <w:proofErr w:type="spellStart"/>
      <w:r w:rsidR="12B723F3" w:rsidRPr="2097ECDE">
        <w:rPr>
          <w:i/>
          <w:iCs/>
        </w:rPr>
        <w:t>brasilianum</w:t>
      </w:r>
      <w:proofErr w:type="spellEnd"/>
      <w:r w:rsidR="12B723F3" w:rsidRPr="2097ECDE">
        <w:t>)</w:t>
      </w:r>
      <w:r w:rsidR="4881C023" w:rsidRPr="2097ECDE">
        <w:t>, P</w:t>
      </w:r>
      <w:r w:rsidR="12B723F3" w:rsidRPr="2097ECDE">
        <w:t>arque La Paz, San José, Nancy Castro</w:t>
      </w:r>
      <w:r w:rsidR="59C9EFC7" w:rsidRPr="2097ECDE">
        <w:t>, 2022</w:t>
      </w:r>
      <w:r w:rsidR="12B723F3" w:rsidRPr="2097ECDE">
        <w:t>.</w:t>
      </w:r>
    </w:p>
    <w:p w14:paraId="02EAC088" w14:textId="77777777" w:rsidR="006A40D8" w:rsidRDefault="006A40D8" w:rsidP="1979EF73">
      <w:pPr>
        <w:spacing w:after="0" w:line="259" w:lineRule="auto"/>
        <w:jc w:val="both"/>
      </w:pPr>
    </w:p>
    <w:p w14:paraId="7F20A0A5" w14:textId="739F4E09" w:rsidR="004A31BD" w:rsidRPr="00E11987" w:rsidRDefault="528A53BB" w:rsidP="1979EF73">
      <w:pPr>
        <w:spacing w:after="0" w:line="259" w:lineRule="auto"/>
        <w:ind w:firstLine="708"/>
        <w:jc w:val="both"/>
      </w:pPr>
      <w:r w:rsidRPr="1979EF73">
        <w:t xml:space="preserve">Adicionalmente </w:t>
      </w:r>
      <w:r w:rsidR="638620C7" w:rsidRPr="1979EF73">
        <w:t>se deben considerar l</w:t>
      </w:r>
      <w:r w:rsidRPr="1979EF73">
        <w:t xml:space="preserve">os beneficios que </w:t>
      </w:r>
      <w:r w:rsidR="749B2AB2" w:rsidRPr="1979EF73">
        <w:t>son</w:t>
      </w:r>
      <w:r w:rsidR="542EA6FD" w:rsidRPr="1979EF73">
        <w:t xml:space="preserve"> prácticamente</w:t>
      </w:r>
      <w:r w:rsidR="749B2AB2" w:rsidRPr="1979EF73">
        <w:t xml:space="preserve"> imposibles de cuantificar, como el valor cultural</w:t>
      </w:r>
      <w:r w:rsidR="1B13603A" w:rsidRPr="1979EF73">
        <w:t xml:space="preserve"> o espiritual para una persona o comunidad </w:t>
      </w:r>
      <w:r w:rsidR="726B5BBB" w:rsidRPr="1979EF73">
        <w:t>de</w:t>
      </w:r>
      <w:r w:rsidR="1B13603A" w:rsidRPr="1979EF73">
        <w:t xml:space="preserve"> observar y disfrutar de la fauna.</w:t>
      </w:r>
    </w:p>
    <w:p w14:paraId="6654A41B" w14:textId="5E48C4E2" w:rsidR="00EA4FBA" w:rsidRPr="00E11987" w:rsidRDefault="66E38477" w:rsidP="1979EF73">
      <w:pPr>
        <w:spacing w:after="0" w:line="259" w:lineRule="auto"/>
        <w:ind w:firstLine="708"/>
        <w:jc w:val="both"/>
      </w:pPr>
      <w:r w:rsidRPr="2097ECDE">
        <w:t xml:space="preserve">Es por esto </w:t>
      </w:r>
      <w:r w:rsidR="00290926" w:rsidRPr="2097ECDE">
        <w:t>por lo que</w:t>
      </w:r>
      <w:r w:rsidRPr="2097ECDE">
        <w:t xml:space="preserve"> el</w:t>
      </w:r>
      <w:r w:rsidR="75CC7611" w:rsidRPr="2097ECDE">
        <w:t xml:space="preserve"> monitoreo biológico</w:t>
      </w:r>
      <w:r w:rsidR="696A1111" w:rsidRPr="2097ECDE">
        <w:t xml:space="preserve"> </w:t>
      </w:r>
      <w:r w:rsidRPr="2097ECDE">
        <w:t>se plantea como</w:t>
      </w:r>
      <w:r w:rsidR="75CC7611" w:rsidRPr="2097ECDE">
        <w:t xml:space="preserve"> una</w:t>
      </w:r>
      <w:r w:rsidR="6B59C100" w:rsidRPr="2097ECDE">
        <w:t xml:space="preserve"> </w:t>
      </w:r>
      <w:r w:rsidR="39E53280" w:rsidRPr="2097ECDE">
        <w:t xml:space="preserve">herramienta de gestión de riesgo </w:t>
      </w:r>
      <w:r w:rsidR="696A1111" w:rsidRPr="2097ECDE">
        <w:t xml:space="preserve">y de territorios </w:t>
      </w:r>
      <w:r w:rsidR="39E53280" w:rsidRPr="2097ECDE">
        <w:t xml:space="preserve">para </w:t>
      </w:r>
      <w:r w:rsidR="696A1111" w:rsidRPr="2097ECDE">
        <w:t>la toma de decisiones</w:t>
      </w:r>
      <w:r w:rsidR="57575514" w:rsidRPr="2097ECDE">
        <w:t xml:space="preserve"> </w:t>
      </w:r>
      <w:r w:rsidR="696A1111" w:rsidRPr="2097ECDE">
        <w:t>de</w:t>
      </w:r>
      <w:r w:rsidR="57575514" w:rsidRPr="2097ECDE">
        <w:t xml:space="preserve"> </w:t>
      </w:r>
      <w:r w:rsidR="0186D50A" w:rsidRPr="2097ECDE">
        <w:t xml:space="preserve">actores como </w:t>
      </w:r>
      <w:r w:rsidR="57575514" w:rsidRPr="2097ECDE">
        <w:t>gobiernos locales, corredores biológicos interurbanos</w:t>
      </w:r>
      <w:r w:rsidR="5D77019A" w:rsidRPr="2097ECDE">
        <w:t xml:space="preserve"> (CBI)</w:t>
      </w:r>
      <w:r w:rsidR="22C7520D" w:rsidRPr="2097ECDE">
        <w:t xml:space="preserve"> o comunidades</w:t>
      </w:r>
      <w:r w:rsidR="7595F465" w:rsidRPr="2097ECDE">
        <w:t xml:space="preserve">. </w:t>
      </w:r>
      <w:r w:rsidR="2AE4B4EA" w:rsidRPr="2097ECDE">
        <w:t>El</w:t>
      </w:r>
      <w:r w:rsidR="7739AAD3" w:rsidRPr="2097ECDE">
        <w:t xml:space="preserve"> monitoreo estandarizado y periódico de las poblaciones permite detectar cambios</w:t>
      </w:r>
      <w:r w:rsidR="02C55EDC" w:rsidRPr="2097ECDE">
        <w:t xml:space="preserve"> significativos en abundancia</w:t>
      </w:r>
      <w:r w:rsidR="433BD153" w:rsidRPr="2097ECDE">
        <w:t xml:space="preserve">, </w:t>
      </w:r>
      <w:r w:rsidR="02C55EDC" w:rsidRPr="2097ECDE">
        <w:t>frecuencia</w:t>
      </w:r>
      <w:r w:rsidR="433BD153" w:rsidRPr="2097ECDE">
        <w:t xml:space="preserve"> o distribución</w:t>
      </w:r>
      <w:r w:rsidR="02C55EDC" w:rsidRPr="2097ECDE">
        <w:t xml:space="preserve"> de </w:t>
      </w:r>
      <w:r w:rsidR="3FE9D482" w:rsidRPr="2097ECDE">
        <w:t xml:space="preserve">las </w:t>
      </w:r>
      <w:r w:rsidR="02C55EDC" w:rsidRPr="2097ECDE">
        <w:t>aves cuando la situación puede ser menos crítica y más manejable</w:t>
      </w:r>
      <w:r w:rsidR="222B05F9" w:rsidRPr="2097ECDE">
        <w:t xml:space="preserve"> e i</w:t>
      </w:r>
      <w:r w:rsidR="02C55EDC" w:rsidRPr="2097ECDE">
        <w:t xml:space="preserve">mplementar políticas </w:t>
      </w:r>
      <w:r w:rsidR="4B41532E" w:rsidRPr="2097ECDE">
        <w:t xml:space="preserve">para la </w:t>
      </w:r>
      <w:r w:rsidR="433BD153" w:rsidRPr="2097ECDE">
        <w:t xml:space="preserve">regulación de </w:t>
      </w:r>
      <w:r w:rsidR="02C55EDC" w:rsidRPr="2097ECDE">
        <w:t>uso de suelo, r</w:t>
      </w:r>
      <w:r w:rsidR="0DB8F7A7" w:rsidRPr="2097ECDE">
        <w:t>ecuperación de</w:t>
      </w:r>
      <w:r w:rsidR="02C55EDC" w:rsidRPr="2097ECDE">
        <w:t xml:space="preserve"> hábitats</w:t>
      </w:r>
      <w:r w:rsidR="2312ABFA" w:rsidRPr="2097ECDE">
        <w:t xml:space="preserve"> o sensibilizar poblaciones para revertir una situación de pérdida de biodiversidad.</w:t>
      </w:r>
    </w:p>
    <w:p w14:paraId="1B170FC8" w14:textId="0C948C48" w:rsidR="00E21955" w:rsidRPr="00E11987" w:rsidRDefault="573A98D4" w:rsidP="1979EF73">
      <w:pPr>
        <w:spacing w:after="0" w:line="259" w:lineRule="auto"/>
        <w:ind w:firstLine="708"/>
        <w:jc w:val="both"/>
      </w:pPr>
      <w:r w:rsidRPr="2097ECDE">
        <w:t>El monitoreo</w:t>
      </w:r>
      <w:r w:rsidR="1A0F6DDE" w:rsidRPr="2097ECDE">
        <w:t xml:space="preserve"> es </w:t>
      </w:r>
      <w:r w:rsidRPr="2097ECDE">
        <w:t>particularmente importante</w:t>
      </w:r>
      <w:r w:rsidR="1FA996BC" w:rsidRPr="2097ECDE">
        <w:t xml:space="preserve"> cuando se integra y se da seguimiento a especies indicadoras de procesos de interés. </w:t>
      </w:r>
      <w:r w:rsidR="0791CB69" w:rsidRPr="2097ECDE">
        <w:t>Estas son</w:t>
      </w:r>
      <w:r w:rsidR="1FA996BC" w:rsidRPr="2097ECDE">
        <w:t xml:space="preserve"> </w:t>
      </w:r>
      <w:r w:rsidR="38EF6393" w:rsidRPr="2097ECDE">
        <w:t xml:space="preserve">especies </w:t>
      </w:r>
      <w:r w:rsidR="73EA6DA1" w:rsidRPr="2097ECDE">
        <w:t xml:space="preserve">más sensibles </w:t>
      </w:r>
      <w:r w:rsidR="1FA996BC" w:rsidRPr="2097ECDE">
        <w:t xml:space="preserve">que </w:t>
      </w:r>
      <w:r w:rsidR="73EA6DA1" w:rsidRPr="2097ECDE">
        <w:t>se ha comprobado</w:t>
      </w:r>
      <w:r w:rsidR="0A5B5C61" w:rsidRPr="2097ECDE">
        <w:t xml:space="preserve"> </w:t>
      </w:r>
      <w:r w:rsidR="42C69959" w:rsidRPr="2097ECDE">
        <w:t xml:space="preserve">que </w:t>
      </w:r>
      <w:r w:rsidR="0A5B5C61" w:rsidRPr="2097ECDE">
        <w:t xml:space="preserve">responden de forma predecible y significativa a la degradación </w:t>
      </w:r>
      <w:r w:rsidR="2AE4B4EA" w:rsidRPr="2097ECDE">
        <w:t>ambiental</w:t>
      </w:r>
      <w:r w:rsidR="73EA6DA1" w:rsidRPr="2097ECDE">
        <w:t xml:space="preserve"> y por tanto pueden ofrecer información confiable</w:t>
      </w:r>
      <w:r w:rsidR="03424178" w:rsidRPr="2097ECDE">
        <w:t xml:space="preserve"> sobre el estado del ambiente</w:t>
      </w:r>
      <w:r w:rsidR="4AD3AB0B" w:rsidRPr="2097ECDE">
        <w:t>.</w:t>
      </w:r>
      <w:r w:rsidR="2AE78E11" w:rsidRPr="2097ECDE">
        <w:t xml:space="preserve"> </w:t>
      </w:r>
      <w:r w:rsidR="04E428A9" w:rsidRPr="2097ECDE">
        <w:t xml:space="preserve">En el Valle Central de </w:t>
      </w:r>
      <w:r w:rsidR="3FE9D482" w:rsidRPr="2097ECDE">
        <w:t>C</w:t>
      </w:r>
      <w:r w:rsidR="237FFFCE" w:rsidRPr="2097ECDE">
        <w:t>osta Rica</w:t>
      </w:r>
      <w:r w:rsidR="04E428A9" w:rsidRPr="2097ECDE">
        <w:t xml:space="preserve"> </w:t>
      </w:r>
      <w:r w:rsidR="524DBCAB" w:rsidRPr="2097ECDE">
        <w:t>hay</w:t>
      </w:r>
      <w:r w:rsidR="04E428A9" w:rsidRPr="2097ECDE">
        <w:t xml:space="preserve"> aves </w:t>
      </w:r>
      <w:r w:rsidR="460E7563" w:rsidRPr="2097ECDE">
        <w:t>que son buenas indicadoras, por ejemplo, la presencia del mirlo plomizo acuático (</w:t>
      </w:r>
      <w:proofErr w:type="spellStart"/>
      <w:r w:rsidR="460E7563" w:rsidRPr="2097ECDE">
        <w:rPr>
          <w:i/>
          <w:iCs/>
        </w:rPr>
        <w:t>Cinclus</w:t>
      </w:r>
      <w:proofErr w:type="spellEnd"/>
      <w:r w:rsidR="460E7563" w:rsidRPr="2097ECDE">
        <w:rPr>
          <w:i/>
          <w:iCs/>
        </w:rPr>
        <w:t xml:space="preserve"> </w:t>
      </w:r>
      <w:proofErr w:type="spellStart"/>
      <w:r w:rsidR="460E7563" w:rsidRPr="2097ECDE">
        <w:rPr>
          <w:i/>
          <w:iCs/>
        </w:rPr>
        <w:t>mexicanus</w:t>
      </w:r>
      <w:proofErr w:type="spellEnd"/>
      <w:r w:rsidR="460E7563" w:rsidRPr="2097ECDE">
        <w:t xml:space="preserve">) </w:t>
      </w:r>
      <w:r w:rsidR="3F3FB0C7" w:rsidRPr="2097ECDE">
        <w:t xml:space="preserve">está </w:t>
      </w:r>
      <w:r w:rsidR="460E7563" w:rsidRPr="2097ECDE">
        <w:t xml:space="preserve">relacionada con ríos muy limpios, </w:t>
      </w:r>
      <w:r w:rsidR="737F7C34" w:rsidRPr="2097ECDE">
        <w:t xml:space="preserve">el </w:t>
      </w:r>
      <w:r w:rsidR="7600BCCE" w:rsidRPr="2097ECDE">
        <w:t>soterré de selva pechigrís (</w:t>
      </w:r>
      <w:proofErr w:type="spellStart"/>
      <w:r w:rsidR="1FC458FE" w:rsidRPr="2097ECDE">
        <w:rPr>
          <w:i/>
          <w:iCs/>
        </w:rPr>
        <w:t>Henicorhina</w:t>
      </w:r>
      <w:proofErr w:type="spellEnd"/>
      <w:r w:rsidR="1FC458FE" w:rsidRPr="2097ECDE">
        <w:rPr>
          <w:i/>
          <w:iCs/>
        </w:rPr>
        <w:t xml:space="preserve"> </w:t>
      </w:r>
      <w:proofErr w:type="spellStart"/>
      <w:r w:rsidR="1FC458FE" w:rsidRPr="2097ECDE">
        <w:rPr>
          <w:i/>
          <w:iCs/>
        </w:rPr>
        <w:t>leucophrys</w:t>
      </w:r>
      <w:proofErr w:type="spellEnd"/>
      <w:r w:rsidR="1FC458FE" w:rsidRPr="2097ECDE">
        <w:t xml:space="preserve">) depende </w:t>
      </w:r>
      <w:r w:rsidR="1A2E0C10" w:rsidRPr="2097ECDE">
        <w:t>y es buena indicadora de presencia de bosques poco fragmentados</w:t>
      </w:r>
      <w:r w:rsidR="0791CB69" w:rsidRPr="2097ECDE">
        <w:t>,</w:t>
      </w:r>
      <w:r w:rsidR="7E02604D" w:rsidRPr="2097ECDE">
        <w:t xml:space="preserve"> o </w:t>
      </w:r>
      <w:r w:rsidR="12F94886" w:rsidRPr="2097ECDE">
        <w:t>el</w:t>
      </w:r>
      <w:r w:rsidR="50D889D0" w:rsidRPr="2097ECDE">
        <w:t xml:space="preserve"> </w:t>
      </w:r>
      <w:r w:rsidR="7E02604D" w:rsidRPr="2097ECDE">
        <w:t>pinzón cafetalero</w:t>
      </w:r>
      <w:r w:rsidR="0791CB69" w:rsidRPr="2097ECDE">
        <w:t xml:space="preserve"> (</w:t>
      </w:r>
      <w:proofErr w:type="spellStart"/>
      <w:r w:rsidR="0791CB69" w:rsidRPr="2097ECDE">
        <w:rPr>
          <w:i/>
          <w:iCs/>
        </w:rPr>
        <w:t>Melozone</w:t>
      </w:r>
      <w:proofErr w:type="spellEnd"/>
      <w:r w:rsidR="0791CB69" w:rsidRPr="2097ECDE">
        <w:rPr>
          <w:i/>
          <w:iCs/>
        </w:rPr>
        <w:t xml:space="preserve"> </w:t>
      </w:r>
      <w:proofErr w:type="spellStart"/>
      <w:r w:rsidR="0791CB69" w:rsidRPr="2097ECDE">
        <w:rPr>
          <w:i/>
          <w:iCs/>
        </w:rPr>
        <w:t>cabanisi</w:t>
      </w:r>
      <w:proofErr w:type="spellEnd"/>
      <w:r w:rsidR="0791CB69" w:rsidRPr="2097ECDE">
        <w:t xml:space="preserve">) </w:t>
      </w:r>
      <w:r w:rsidR="1A2E0C10" w:rsidRPr="2097ECDE">
        <w:t>que</w:t>
      </w:r>
      <w:r w:rsidR="70415388" w:rsidRPr="2097ECDE">
        <w:t>,</w:t>
      </w:r>
      <w:r w:rsidR="1A2E0C10" w:rsidRPr="2097ECDE">
        <w:t xml:space="preserve"> </w:t>
      </w:r>
      <w:r w:rsidR="2B53CB6E" w:rsidRPr="2097ECDE">
        <w:t xml:space="preserve">por su </w:t>
      </w:r>
      <w:r w:rsidR="5709597A" w:rsidRPr="2097ECDE">
        <w:t xml:space="preserve">estado de </w:t>
      </w:r>
      <w:r w:rsidR="3C5674ED" w:rsidRPr="2097ECDE">
        <w:t>conservación</w:t>
      </w:r>
      <w:r w:rsidR="2B53CB6E" w:rsidRPr="2097ECDE">
        <w:t xml:space="preserve"> y comportamiento</w:t>
      </w:r>
      <w:r w:rsidR="16B71A79" w:rsidRPr="2097ECDE">
        <w:t>,</w:t>
      </w:r>
      <w:r w:rsidR="2B53CB6E" w:rsidRPr="2097ECDE">
        <w:t xml:space="preserve"> puede ser buena indicadora de conectividad biológica</w:t>
      </w:r>
      <w:r w:rsidR="4F809103" w:rsidRPr="2097ECDE">
        <w:t xml:space="preserve"> en bosques secundarios y otros ecosistemas urbanos</w:t>
      </w:r>
      <w:r w:rsidR="1A2E0C10" w:rsidRPr="2097ECDE">
        <w:t xml:space="preserve"> intervenidos</w:t>
      </w:r>
      <w:r w:rsidR="3BC2D9E3" w:rsidRPr="2097ECDE">
        <w:t xml:space="preserve"> (</w:t>
      </w:r>
      <w:proofErr w:type="spellStart"/>
      <w:r w:rsidR="1190D322" w:rsidRPr="2097ECDE">
        <w:rPr>
          <w:color w:val="0070C0"/>
        </w:rPr>
        <w:t>Feck</w:t>
      </w:r>
      <w:proofErr w:type="spellEnd"/>
      <w:r w:rsidR="1190D322" w:rsidRPr="2097ECDE">
        <w:rPr>
          <w:color w:val="0070C0"/>
        </w:rPr>
        <w:t>, 2002</w:t>
      </w:r>
      <w:r w:rsidR="1190D322" w:rsidRPr="2097ECDE">
        <w:t xml:space="preserve">; </w:t>
      </w:r>
      <w:r w:rsidR="3BC2D9E3" w:rsidRPr="2097ECDE">
        <w:rPr>
          <w:color w:val="0070C0"/>
        </w:rPr>
        <w:t>Sandoval</w:t>
      </w:r>
      <w:r w:rsidR="6BC90BFF" w:rsidRPr="2097ECDE">
        <w:rPr>
          <w:color w:val="0070C0"/>
        </w:rPr>
        <w:t>,</w:t>
      </w:r>
      <w:r w:rsidR="3BC2D9E3" w:rsidRPr="2097ECDE">
        <w:rPr>
          <w:color w:val="0070C0"/>
        </w:rPr>
        <w:t xml:space="preserve"> 2019</w:t>
      </w:r>
      <w:r w:rsidR="3BC2D9E3" w:rsidRPr="2097ECDE">
        <w:t>)</w:t>
      </w:r>
      <w:r w:rsidR="4F809103" w:rsidRPr="2097ECDE">
        <w:t>.</w:t>
      </w:r>
    </w:p>
    <w:p w14:paraId="68526987" w14:textId="03C198C4" w:rsidR="005145A3" w:rsidRPr="00E11987" w:rsidRDefault="30B3028A" w:rsidP="1979EF73">
      <w:pPr>
        <w:spacing w:after="0" w:line="259" w:lineRule="auto"/>
        <w:ind w:firstLine="708"/>
        <w:jc w:val="both"/>
      </w:pPr>
      <w:r w:rsidRPr="2097ECDE">
        <w:t xml:space="preserve">Ahora bien, </w:t>
      </w:r>
      <w:r w:rsidR="390FA91F" w:rsidRPr="2097ECDE">
        <w:t xml:space="preserve">conociendo la importancia de </w:t>
      </w:r>
      <w:r w:rsidR="71E61F60" w:rsidRPr="2097ECDE">
        <w:t xml:space="preserve">realizar </w:t>
      </w:r>
      <w:r w:rsidR="390FA91F" w:rsidRPr="2097ECDE">
        <w:t>monitoreos de faun</w:t>
      </w:r>
      <w:r w:rsidR="5D0F0179" w:rsidRPr="2097ECDE">
        <w:t>a</w:t>
      </w:r>
      <w:r w:rsidR="78F7BCBE" w:rsidRPr="2097ECDE">
        <w:t xml:space="preserve">, se debe </w:t>
      </w:r>
      <w:r w:rsidR="6BDB3CCC" w:rsidRPr="2097ECDE">
        <w:t xml:space="preserve">plantear también </w:t>
      </w:r>
      <w:r w:rsidR="11304EE9" w:rsidRPr="2097ECDE">
        <w:t>por qué</w:t>
      </w:r>
      <w:r w:rsidR="7C52EE2C" w:rsidRPr="2097ECDE">
        <w:t xml:space="preserve"> abordarlos a través de la </w:t>
      </w:r>
      <w:r w:rsidR="353B9ED1" w:rsidRPr="2097ECDE">
        <w:t>CC</w:t>
      </w:r>
      <w:r w:rsidR="7C52EE2C" w:rsidRPr="2097ECDE">
        <w:t>.</w:t>
      </w:r>
      <w:r w:rsidR="625950B3" w:rsidRPr="2097ECDE">
        <w:t xml:space="preserve"> </w:t>
      </w:r>
      <w:r w:rsidR="11304EE9" w:rsidRPr="2097ECDE">
        <w:t>En general</w:t>
      </w:r>
      <w:r w:rsidR="366D68D4" w:rsidRPr="2097ECDE">
        <w:t xml:space="preserve">, </w:t>
      </w:r>
      <w:r w:rsidR="11304EE9" w:rsidRPr="2097ECDE">
        <w:t>e</w:t>
      </w:r>
      <w:r w:rsidR="625950B3" w:rsidRPr="2097ECDE">
        <w:t>ste enfoque</w:t>
      </w:r>
      <w:r w:rsidR="353B9ED1" w:rsidRPr="2097ECDE">
        <w:t xml:space="preserve"> </w:t>
      </w:r>
      <w:r w:rsidR="625950B3" w:rsidRPr="2097ECDE">
        <w:t>es</w:t>
      </w:r>
      <w:r w:rsidR="37B3A139" w:rsidRPr="2097ECDE">
        <w:t xml:space="preserve"> </w:t>
      </w:r>
      <w:r w:rsidR="20432DD7" w:rsidRPr="2097ECDE">
        <w:t>una</w:t>
      </w:r>
      <w:r w:rsidR="37B3A139" w:rsidRPr="2097ECDE">
        <w:t xml:space="preserve"> </w:t>
      </w:r>
      <w:r w:rsidR="10CFB430" w:rsidRPr="2097ECDE">
        <w:t>alternativa</w:t>
      </w:r>
      <w:r w:rsidR="37B3A139" w:rsidRPr="2097ECDE">
        <w:t xml:space="preserve"> </w:t>
      </w:r>
      <w:r w:rsidR="10CFB430" w:rsidRPr="2097ECDE">
        <w:t>que permite</w:t>
      </w:r>
      <w:r w:rsidR="37B3A139" w:rsidRPr="2097ECDE">
        <w:t xml:space="preserve"> </w:t>
      </w:r>
      <w:r w:rsidR="10CFB430" w:rsidRPr="2097ECDE">
        <w:t>a</w:t>
      </w:r>
      <w:r w:rsidR="37B3A139" w:rsidRPr="2097ECDE">
        <w:t xml:space="preserve"> </w:t>
      </w:r>
      <w:r w:rsidR="625950B3" w:rsidRPr="2097ECDE">
        <w:t>las comunidades</w:t>
      </w:r>
      <w:r w:rsidR="37B3A139" w:rsidRPr="2097ECDE">
        <w:t xml:space="preserve"> </w:t>
      </w:r>
      <w:r w:rsidR="625950B3" w:rsidRPr="2097ECDE">
        <w:t>comprender mejor</w:t>
      </w:r>
      <w:r w:rsidR="37B3A139" w:rsidRPr="2097ECDE">
        <w:t xml:space="preserve"> </w:t>
      </w:r>
      <w:r w:rsidR="10CFB430" w:rsidRPr="2097ECDE">
        <w:t>de</w:t>
      </w:r>
      <w:r w:rsidR="37B3A139" w:rsidRPr="2097ECDE">
        <w:t xml:space="preserve"> </w:t>
      </w:r>
      <w:r w:rsidR="10CFB430" w:rsidRPr="2097ECDE">
        <w:t>qué</w:t>
      </w:r>
      <w:r w:rsidR="37B3A139" w:rsidRPr="2097ECDE">
        <w:t xml:space="preserve"> </w:t>
      </w:r>
      <w:r w:rsidR="10CFB430" w:rsidRPr="2097ECDE">
        <w:t>manera</w:t>
      </w:r>
      <w:r w:rsidR="37B3A139" w:rsidRPr="2097ECDE">
        <w:t xml:space="preserve"> </w:t>
      </w:r>
      <w:r w:rsidR="10CFB430" w:rsidRPr="2097ECDE">
        <w:t>se</w:t>
      </w:r>
      <w:r w:rsidR="37B3A139" w:rsidRPr="2097ECDE">
        <w:t xml:space="preserve"> </w:t>
      </w:r>
      <w:r w:rsidR="10CFB430" w:rsidRPr="2097ECDE">
        <w:t>conectan</w:t>
      </w:r>
      <w:r w:rsidR="37B3A139" w:rsidRPr="2097ECDE">
        <w:t xml:space="preserve"> </w:t>
      </w:r>
      <w:r w:rsidR="10CFB430" w:rsidRPr="2097ECDE">
        <w:t>diversas situaciones locales con los problemas ambientales regionales</w:t>
      </w:r>
      <w:r w:rsidR="6BAB5559" w:rsidRPr="2097ECDE">
        <w:t xml:space="preserve"> a los que están expuestos</w:t>
      </w:r>
      <w:r w:rsidR="26B3AC58" w:rsidRPr="2097ECDE">
        <w:t xml:space="preserve">, </w:t>
      </w:r>
      <w:r w:rsidR="72E9500B" w:rsidRPr="2097ECDE">
        <w:t xml:space="preserve">además </w:t>
      </w:r>
      <w:r w:rsidR="28973968" w:rsidRPr="2097ECDE">
        <w:t xml:space="preserve">permite la </w:t>
      </w:r>
      <w:r w:rsidR="26B3AC58" w:rsidRPr="2097ECDE">
        <w:t>sensibilización ambiental</w:t>
      </w:r>
      <w:r w:rsidR="10CFB430" w:rsidRPr="2097ECDE">
        <w:t xml:space="preserve"> (</w:t>
      </w:r>
      <w:proofErr w:type="spellStart"/>
      <w:r w:rsidR="10CFB430" w:rsidRPr="2097ECDE">
        <w:rPr>
          <w:color w:val="0070C0"/>
        </w:rPr>
        <w:t>Haugen</w:t>
      </w:r>
      <w:proofErr w:type="spellEnd"/>
      <w:r w:rsidR="10CFB430" w:rsidRPr="2097ECDE">
        <w:rPr>
          <w:color w:val="0070C0"/>
        </w:rPr>
        <w:t>, 2010</w:t>
      </w:r>
      <w:r w:rsidR="10CFB430" w:rsidRPr="2097ECDE">
        <w:t>).</w:t>
      </w:r>
    </w:p>
    <w:p w14:paraId="40DBAA72" w14:textId="473BC292" w:rsidR="00DB626A" w:rsidRPr="00E11987" w:rsidRDefault="5CCD0759" w:rsidP="1979EF73">
      <w:pPr>
        <w:spacing w:after="0" w:line="259" w:lineRule="auto"/>
        <w:ind w:firstLine="708"/>
        <w:jc w:val="both"/>
        <w:rPr>
          <w:b/>
          <w:bCs/>
        </w:rPr>
      </w:pPr>
      <w:r w:rsidRPr="2097ECDE">
        <w:t xml:space="preserve">Se </w:t>
      </w:r>
      <w:r w:rsidR="54D4CE1E" w:rsidRPr="2097ECDE">
        <w:t xml:space="preserve">considera que la CC beneficia a la ciudadanía porque </w:t>
      </w:r>
      <w:r w:rsidR="60BDF123" w:rsidRPr="2097ECDE">
        <w:t xml:space="preserve">facilita </w:t>
      </w:r>
      <w:r w:rsidR="54D4CE1E" w:rsidRPr="2097ECDE">
        <w:t>oportunidades de conocimiento, desarrollo de aptitudes y capacidades. Además, en escenarios óptimos, genera plataformas participativas, donde las comunidades forman parte de la toma de decisiones sobre aspectos que influyen directamente en su calidad de vida</w:t>
      </w:r>
      <w:r w:rsidR="25A3B3C5" w:rsidRPr="2097ECDE">
        <w:t>, gener</w:t>
      </w:r>
      <w:r w:rsidR="2F77A7C1" w:rsidRPr="2097ECDE">
        <w:t>á</w:t>
      </w:r>
      <w:r w:rsidR="25A3B3C5" w:rsidRPr="2097ECDE">
        <w:t>ndo</w:t>
      </w:r>
      <w:r w:rsidR="2F77A7C1" w:rsidRPr="2097ECDE">
        <w:t>les</w:t>
      </w:r>
      <w:r w:rsidR="25A3B3C5" w:rsidRPr="2097ECDE">
        <w:t xml:space="preserve"> mayor satisfacción</w:t>
      </w:r>
      <w:r w:rsidR="1D6091DE" w:rsidRPr="2097ECDE">
        <w:t xml:space="preserve"> acerca de procesos, apropiación y sostenibilidad</w:t>
      </w:r>
      <w:r w:rsidR="54D4CE1E" w:rsidRPr="2097ECDE">
        <w:t xml:space="preserve"> </w:t>
      </w:r>
      <w:r w:rsidR="54D4CE1E" w:rsidRPr="2097ECDE">
        <w:rPr>
          <w:color w:val="0070C0"/>
        </w:rPr>
        <w:t>(</w:t>
      </w:r>
      <w:proofErr w:type="spellStart"/>
      <w:r w:rsidR="54D4CE1E" w:rsidRPr="2097ECDE">
        <w:rPr>
          <w:color w:val="0070C0"/>
        </w:rPr>
        <w:t>Mansuri</w:t>
      </w:r>
      <w:proofErr w:type="spellEnd"/>
      <w:r w:rsidR="37B3A139" w:rsidRPr="2097ECDE">
        <w:rPr>
          <w:color w:val="0070C0"/>
        </w:rPr>
        <w:t xml:space="preserve"> </w:t>
      </w:r>
      <w:r w:rsidR="54D4CE1E" w:rsidRPr="2097ECDE">
        <w:rPr>
          <w:color w:val="0070C0"/>
        </w:rPr>
        <w:t>y</w:t>
      </w:r>
      <w:r w:rsidR="37B3A139" w:rsidRPr="2097ECDE">
        <w:rPr>
          <w:color w:val="0070C0"/>
        </w:rPr>
        <w:t xml:space="preserve"> </w:t>
      </w:r>
      <w:r w:rsidR="54D4CE1E" w:rsidRPr="2097ECDE">
        <w:rPr>
          <w:color w:val="0070C0"/>
        </w:rPr>
        <w:t>Rao, 2012</w:t>
      </w:r>
      <w:r w:rsidR="54D4CE1E" w:rsidRPr="2097ECDE">
        <w:t>).</w:t>
      </w:r>
    </w:p>
    <w:p w14:paraId="52D899E6" w14:textId="09D01995" w:rsidR="00DB626A" w:rsidRPr="00E11987" w:rsidRDefault="22B79F88" w:rsidP="2097ECDE">
      <w:pPr>
        <w:spacing w:after="0" w:line="259" w:lineRule="auto"/>
        <w:ind w:firstLine="708"/>
        <w:jc w:val="both"/>
      </w:pPr>
      <w:r w:rsidRPr="2097ECDE">
        <w:t>De</w:t>
      </w:r>
      <w:r w:rsidR="138194D1" w:rsidRPr="2097ECDE">
        <w:t xml:space="preserve">sde el </w:t>
      </w:r>
      <w:r w:rsidR="4CF7F1F8" w:rsidRPr="2097ECDE">
        <w:t>p</w:t>
      </w:r>
      <w:r w:rsidR="138194D1" w:rsidRPr="2097ECDE">
        <w:t xml:space="preserve">royecto Transición hacia una economía verde y urbana (TEVU) se </w:t>
      </w:r>
      <w:r w:rsidR="72F916D5" w:rsidRPr="2097ECDE">
        <w:t xml:space="preserve">trabaja en la </w:t>
      </w:r>
      <w:r w:rsidR="5ADB8CE1" w:rsidRPr="2097ECDE">
        <w:t xml:space="preserve">elaboración </w:t>
      </w:r>
      <w:r w:rsidR="72F916D5" w:rsidRPr="2097ECDE">
        <w:t xml:space="preserve">de protocolos de monitoreo </w:t>
      </w:r>
      <w:r w:rsidR="5F3B34D6" w:rsidRPr="2097ECDE">
        <w:t xml:space="preserve">participativo </w:t>
      </w:r>
      <w:r w:rsidR="72F916D5" w:rsidRPr="2097ECDE">
        <w:t xml:space="preserve">de fauna </w:t>
      </w:r>
      <w:r w:rsidR="6B7119B0" w:rsidRPr="2097ECDE">
        <w:t xml:space="preserve">para implementar en territorios como </w:t>
      </w:r>
      <w:r w:rsidR="3E828300" w:rsidRPr="2097ECDE">
        <w:t xml:space="preserve">los </w:t>
      </w:r>
      <w:r w:rsidR="6A6B17A0" w:rsidRPr="2097ECDE">
        <w:t>Corredores Biológicos I</w:t>
      </w:r>
      <w:r w:rsidR="6BF8B1B8" w:rsidRPr="2097ECDE">
        <w:t>n</w:t>
      </w:r>
      <w:r w:rsidR="6A6B17A0" w:rsidRPr="2097ECDE">
        <w:t>terurbanos (</w:t>
      </w:r>
      <w:r w:rsidR="3E828300" w:rsidRPr="2097ECDE">
        <w:t>CBI</w:t>
      </w:r>
      <w:r w:rsidR="4A0B64B6" w:rsidRPr="2097ECDE">
        <w:t>)</w:t>
      </w:r>
      <w:r w:rsidR="3E828300" w:rsidRPr="2097ECDE">
        <w:t xml:space="preserve"> o cantones</w:t>
      </w:r>
      <w:r w:rsidR="34851041" w:rsidRPr="2097ECDE">
        <w:t xml:space="preserve"> de gran parte de</w:t>
      </w:r>
      <w:r w:rsidR="402AC530" w:rsidRPr="2097ECDE">
        <w:t xml:space="preserve"> la</w:t>
      </w:r>
      <w:r w:rsidR="34851041" w:rsidRPr="2097ECDE">
        <w:t xml:space="preserve"> Gran Área Metropolitana de C</w:t>
      </w:r>
      <w:r w:rsidR="4EDA7715" w:rsidRPr="2097ECDE">
        <w:t>osta Rica</w:t>
      </w:r>
      <w:r w:rsidR="3E828300" w:rsidRPr="2097ECDE">
        <w:t>.</w:t>
      </w:r>
      <w:r w:rsidR="54D4CE1E" w:rsidRPr="2097ECDE">
        <w:t xml:space="preserve"> </w:t>
      </w:r>
      <w:r w:rsidR="66759857" w:rsidRPr="2097ECDE">
        <w:t>El modelo</w:t>
      </w:r>
      <w:r w:rsidR="3E828300" w:rsidRPr="2097ECDE">
        <w:t xml:space="preserve"> se basa </w:t>
      </w:r>
      <w:r w:rsidR="0B9CD72A" w:rsidRPr="2097ECDE">
        <w:t xml:space="preserve">parcialmente </w:t>
      </w:r>
      <w:r w:rsidR="07AD4876" w:rsidRPr="2097ECDE">
        <w:t xml:space="preserve">en </w:t>
      </w:r>
      <w:r w:rsidR="0B9CD72A" w:rsidRPr="2097ECDE">
        <w:t xml:space="preserve">las </w:t>
      </w:r>
      <w:r w:rsidR="66759857" w:rsidRPr="2097ECDE">
        <w:t xml:space="preserve">experiencias participativas del </w:t>
      </w:r>
      <w:r w:rsidR="05A27679" w:rsidRPr="2097ECDE">
        <w:t>p</w:t>
      </w:r>
      <w:r w:rsidR="66759857" w:rsidRPr="2097ECDE">
        <w:t>royecto Paisajes Productivos de PNUD</w:t>
      </w:r>
      <w:r w:rsidR="61569845" w:rsidRPr="2097ECDE">
        <w:t xml:space="preserve"> y </w:t>
      </w:r>
      <w:r w:rsidR="29D7F2FD" w:rsidRPr="2097ECDE">
        <w:t xml:space="preserve">el </w:t>
      </w:r>
      <w:r w:rsidR="61569845" w:rsidRPr="2097ECDE">
        <w:t xml:space="preserve">trabajo </w:t>
      </w:r>
      <w:r w:rsidR="6CA53315" w:rsidRPr="2097ECDE">
        <w:t xml:space="preserve">en </w:t>
      </w:r>
      <w:r w:rsidR="61569845" w:rsidRPr="2097ECDE">
        <w:t>el CBI María Aguilar (CBIMA)</w:t>
      </w:r>
      <w:r w:rsidR="61C27C0B" w:rsidRPr="2097ECDE">
        <w:t xml:space="preserve">, </w:t>
      </w:r>
      <w:r w:rsidR="2B4930AB" w:rsidRPr="2097ECDE">
        <w:t>en el que</w:t>
      </w:r>
      <w:r w:rsidR="3936C544" w:rsidRPr="2097ECDE">
        <w:t>,</w:t>
      </w:r>
      <w:r w:rsidR="2B4930AB" w:rsidRPr="2097ECDE">
        <w:t xml:space="preserve"> mediante </w:t>
      </w:r>
      <w:r w:rsidR="61C27C0B" w:rsidRPr="2097ECDE">
        <w:t>la conformación de brigadas de monitoreo (personas sensibilizadas y capacitadas voluntarias en monitoreo)</w:t>
      </w:r>
      <w:r w:rsidR="3A5DF682" w:rsidRPr="2097ECDE">
        <w:t>,</w:t>
      </w:r>
      <w:r w:rsidR="089945FD" w:rsidRPr="2097ECDE">
        <w:t xml:space="preserve"> se fomentaron prácticas para relacionarse mejor con el ambiente</w:t>
      </w:r>
      <w:r w:rsidR="77939417" w:rsidRPr="2097ECDE">
        <w:t xml:space="preserve"> y permitió visibilizar mejor</w:t>
      </w:r>
      <w:r w:rsidR="7F90E97B" w:rsidRPr="2097ECDE">
        <w:t xml:space="preserve"> fenómenos como la pérdida de conectividad biológica y</w:t>
      </w:r>
      <w:r w:rsidR="27B919D0" w:rsidRPr="2097ECDE">
        <w:t xml:space="preserve"> de</w:t>
      </w:r>
      <w:r w:rsidR="7F90E97B" w:rsidRPr="2097ECDE">
        <w:t xml:space="preserve"> servicios ecosistémicos.</w:t>
      </w:r>
      <w:r w:rsidR="54D4CE1E" w:rsidRPr="2097ECDE">
        <w:t xml:space="preserve"> </w:t>
      </w:r>
    </w:p>
    <w:p w14:paraId="2D467C68" w14:textId="66854A15" w:rsidR="00C904BE" w:rsidRPr="00E11987" w:rsidRDefault="470284F8" w:rsidP="2097ECDE">
      <w:pPr>
        <w:spacing w:after="0" w:line="259" w:lineRule="auto"/>
        <w:ind w:firstLine="708"/>
        <w:jc w:val="both"/>
        <w:rPr>
          <w:b/>
          <w:bCs/>
        </w:rPr>
      </w:pPr>
      <w:r w:rsidRPr="2097ECDE">
        <w:t>De acuerdo con esta experiencia de monitoreo, d</w:t>
      </w:r>
      <w:r w:rsidR="54D4CE1E" w:rsidRPr="2097ECDE">
        <w:t>estaca que para</w:t>
      </w:r>
      <w:r w:rsidR="31AAFE31" w:rsidRPr="2097ECDE">
        <w:t xml:space="preserve"> las personas </w:t>
      </w:r>
      <w:r w:rsidR="5420C882" w:rsidRPr="2097ECDE">
        <w:t>que participaron</w:t>
      </w:r>
      <w:r w:rsidR="54D4CE1E" w:rsidRPr="2097ECDE">
        <w:t xml:space="preserve"> del CBIMA, </w:t>
      </w:r>
      <w:r w:rsidR="6CE38B12" w:rsidRPr="2097ECDE">
        <w:t xml:space="preserve">que incluye </w:t>
      </w:r>
      <w:r w:rsidR="0A9BA344" w:rsidRPr="2097ECDE">
        <w:t xml:space="preserve">algunas de </w:t>
      </w:r>
      <w:r w:rsidR="6CE38B12" w:rsidRPr="2097ECDE">
        <w:t xml:space="preserve">las regiones más urbanizadas del país, </w:t>
      </w:r>
      <w:r w:rsidRPr="2097ECDE">
        <w:t>su</w:t>
      </w:r>
      <w:r w:rsidR="54D4CE1E" w:rsidRPr="2097ECDE">
        <w:t xml:space="preserve"> principal </w:t>
      </w:r>
      <w:r w:rsidR="54D4CE1E" w:rsidRPr="2097ECDE">
        <w:lastRenderedPageBreak/>
        <w:t xml:space="preserve">motivación </w:t>
      </w:r>
      <w:r w:rsidR="54A94E87" w:rsidRPr="2097ECDE">
        <w:t>fue el</w:t>
      </w:r>
      <w:r w:rsidR="54D4CE1E" w:rsidRPr="2097ECDE">
        <w:t xml:space="preserve"> interés por observar fauna en su comunidad,</w:t>
      </w:r>
      <w:r w:rsidR="54A94E87" w:rsidRPr="2097ECDE">
        <w:t xml:space="preserve"> disfrutar </w:t>
      </w:r>
      <w:r w:rsidR="4603AA80" w:rsidRPr="2097ECDE">
        <w:t xml:space="preserve">y explorar </w:t>
      </w:r>
      <w:r w:rsidR="54A94E87" w:rsidRPr="2097ECDE">
        <w:t>de espacios verdes en convivencia con otras personas,</w:t>
      </w:r>
      <w:r w:rsidR="54D4CE1E" w:rsidRPr="2097ECDE">
        <w:t xml:space="preserve"> aprender a identificar especies y contribuir con la conservación en general (resultados de encuestas y talleres</w:t>
      </w:r>
      <w:r w:rsidR="6B5F5C07" w:rsidRPr="2097ECDE">
        <w:t>, 2021</w:t>
      </w:r>
      <w:r w:rsidR="54D4CE1E" w:rsidRPr="2097ECDE">
        <w:t xml:space="preserve">). </w:t>
      </w:r>
      <w:r w:rsidR="0E7947D3" w:rsidRPr="2097ECDE">
        <w:t>Disfrutar de espacios verdes fue un</w:t>
      </w:r>
      <w:r w:rsidR="0B3EDD3C" w:rsidRPr="2097ECDE">
        <w:t xml:space="preserve"> aporte significativamente importante para las personas voluntarias, especialmente en el contexto de pandemia y </w:t>
      </w:r>
      <w:r w:rsidR="3EAECED0" w:rsidRPr="2097ECDE">
        <w:t xml:space="preserve">de riesgo para salud física y mental </w:t>
      </w:r>
      <w:r w:rsidR="67B4E203" w:rsidRPr="2097ECDE">
        <w:t>que se vivió durante los i</w:t>
      </w:r>
      <w:r w:rsidR="3EAECED0" w:rsidRPr="2097ECDE">
        <w:t xml:space="preserve">nicios del monitoreo. </w:t>
      </w:r>
      <w:r w:rsidR="2B75E6D8" w:rsidRPr="2097ECDE">
        <w:t>“Para muchos voluntarios, participar en un proyecto de investigación puede ser una experiencia significativa, ya que el conocimiento, la inspiración y la comprensión de su entorno les permiten contribuir concretamente a su vida y de quienes les rodean” (</w:t>
      </w:r>
      <w:proofErr w:type="spellStart"/>
      <w:r w:rsidR="2B75E6D8" w:rsidRPr="2097ECDE">
        <w:rPr>
          <w:color w:val="0070C0"/>
        </w:rPr>
        <w:t>Finquelievich</w:t>
      </w:r>
      <w:proofErr w:type="spellEnd"/>
      <w:r w:rsidR="2B75E6D8" w:rsidRPr="2097ECDE">
        <w:rPr>
          <w:color w:val="0070C0"/>
        </w:rPr>
        <w:t xml:space="preserve"> y </w:t>
      </w:r>
      <w:proofErr w:type="spellStart"/>
      <w:r w:rsidR="2B75E6D8" w:rsidRPr="2097ECDE">
        <w:rPr>
          <w:color w:val="0070C0"/>
        </w:rPr>
        <w:t>Fischnaller</w:t>
      </w:r>
      <w:proofErr w:type="spellEnd"/>
      <w:r w:rsidR="2B75E6D8" w:rsidRPr="2097ECDE">
        <w:rPr>
          <w:color w:val="0070C0"/>
        </w:rPr>
        <w:t>, 2014</w:t>
      </w:r>
      <w:r w:rsidR="73295EF0" w:rsidRPr="2097ECDE">
        <w:rPr>
          <w:color w:val="0070C0"/>
        </w:rPr>
        <w:t>, p. 18</w:t>
      </w:r>
      <w:r w:rsidR="2B75E6D8" w:rsidRPr="2097ECDE">
        <w:t>).</w:t>
      </w:r>
    </w:p>
    <w:p w14:paraId="06B20AE0" w14:textId="793733D2" w:rsidR="00DB626A" w:rsidRDefault="28020BAD" w:rsidP="1979EF73">
      <w:pPr>
        <w:spacing w:after="0" w:line="259" w:lineRule="auto"/>
        <w:ind w:firstLine="708"/>
        <w:jc w:val="both"/>
      </w:pPr>
      <w:r w:rsidRPr="2097ECDE">
        <w:t xml:space="preserve">Esto </w:t>
      </w:r>
      <w:r w:rsidR="76043590" w:rsidRPr="2097ECDE">
        <w:t xml:space="preserve">podría implicar que </w:t>
      </w:r>
      <w:r w:rsidR="54D4CE1E" w:rsidRPr="2097ECDE">
        <w:t xml:space="preserve">el programa </w:t>
      </w:r>
      <w:r w:rsidR="08E6A18D" w:rsidRPr="2097ECDE">
        <w:t>no</w:t>
      </w:r>
      <w:r w:rsidR="54D4CE1E" w:rsidRPr="2097ECDE">
        <w:t xml:space="preserve"> depend</w:t>
      </w:r>
      <w:r w:rsidR="33E376DB" w:rsidRPr="2097ECDE">
        <w:t>a</w:t>
      </w:r>
      <w:r w:rsidR="54D4CE1E" w:rsidRPr="2097ECDE">
        <w:t xml:space="preserve"> de un incentivo económico para motivar la colaboración</w:t>
      </w:r>
      <w:r w:rsidR="55387014" w:rsidRPr="2097ECDE">
        <w:t>,</w:t>
      </w:r>
      <w:r w:rsidR="54D4CE1E" w:rsidRPr="2097ECDE">
        <w:t xml:space="preserve"> lo que </w:t>
      </w:r>
      <w:r w:rsidR="02B32A44" w:rsidRPr="2097ECDE">
        <w:t xml:space="preserve">fortalecería su </w:t>
      </w:r>
      <w:r w:rsidR="54D4CE1E" w:rsidRPr="2097ECDE">
        <w:t xml:space="preserve">sostenibilidad. </w:t>
      </w:r>
      <w:r w:rsidR="0AA4603A" w:rsidRPr="2097ECDE">
        <w:t>Un</w:t>
      </w:r>
      <w:r w:rsidR="54D4CE1E" w:rsidRPr="2097ECDE">
        <w:t xml:space="preserve"> factor importante</w:t>
      </w:r>
      <w:r w:rsidR="0E0A2810" w:rsidRPr="2097ECDE">
        <w:t xml:space="preserve"> dado que </w:t>
      </w:r>
      <w:r w:rsidR="54D4CE1E" w:rsidRPr="2097ECDE">
        <w:t xml:space="preserve">la dependencia de incentivos económicos ocurre en otros proyectos, no necesariamente por falta de interés, sino por </w:t>
      </w:r>
      <w:r w:rsidR="2EA87E6B" w:rsidRPr="2097ECDE">
        <w:t xml:space="preserve">las </w:t>
      </w:r>
      <w:r w:rsidR="54D4CE1E" w:rsidRPr="2097ECDE">
        <w:t>condiciones socioeconómicas de zonas vulnerables</w:t>
      </w:r>
      <w:r w:rsidR="74147478" w:rsidRPr="2097ECDE">
        <w:t xml:space="preserve"> </w:t>
      </w:r>
      <w:r w:rsidR="350F14CF" w:rsidRPr="2097ECDE">
        <w:t xml:space="preserve">en </w:t>
      </w:r>
      <w:r w:rsidR="74147478" w:rsidRPr="2097ECDE">
        <w:t>muchas comunidades</w:t>
      </w:r>
      <w:r w:rsidR="54D4CE1E" w:rsidRPr="2097ECDE">
        <w:t xml:space="preserve"> (</w:t>
      </w:r>
      <w:r w:rsidR="54D4CE1E" w:rsidRPr="2097ECDE">
        <w:rPr>
          <w:color w:val="0070C0"/>
        </w:rPr>
        <w:t xml:space="preserve">Yepes </w:t>
      </w:r>
      <w:r w:rsidR="54D4CE1E" w:rsidRPr="2097ECDE">
        <w:rPr>
          <w:i/>
          <w:iCs/>
          <w:color w:val="0070C0"/>
        </w:rPr>
        <w:t>et al</w:t>
      </w:r>
      <w:r w:rsidR="54D4CE1E" w:rsidRPr="2097ECDE">
        <w:rPr>
          <w:color w:val="0070C0"/>
        </w:rPr>
        <w:t>.</w:t>
      </w:r>
      <w:r w:rsidR="5A632009" w:rsidRPr="2097ECDE">
        <w:rPr>
          <w:color w:val="0070C0"/>
        </w:rPr>
        <w:t>,</w:t>
      </w:r>
      <w:r w:rsidR="54D4CE1E" w:rsidRPr="2097ECDE">
        <w:rPr>
          <w:color w:val="0070C0"/>
        </w:rPr>
        <w:t xml:space="preserve"> 2018</w:t>
      </w:r>
      <w:r w:rsidR="54D4CE1E" w:rsidRPr="2097ECDE">
        <w:t>).</w:t>
      </w:r>
    </w:p>
    <w:p w14:paraId="6F3C25CB" w14:textId="77777777" w:rsidR="00290926" w:rsidRDefault="00290926" w:rsidP="1979EF73">
      <w:pPr>
        <w:spacing w:after="0" w:line="259" w:lineRule="auto"/>
        <w:ind w:firstLine="708"/>
        <w:jc w:val="both"/>
      </w:pPr>
    </w:p>
    <w:p w14:paraId="448B3EB6" w14:textId="3EBD0D0F" w:rsidR="00F66143" w:rsidRDefault="4F4D1076" w:rsidP="2097ECDE">
      <w:pPr>
        <w:spacing w:after="0" w:line="259" w:lineRule="auto"/>
        <w:jc w:val="both"/>
      </w:pPr>
      <w:r>
        <w:rPr>
          <w:noProof/>
        </w:rPr>
        <w:drawing>
          <wp:inline distT="0" distB="0" distL="0" distR="0" wp14:anchorId="3C582657" wp14:editId="72AA9A25">
            <wp:extent cx="5612130" cy="374142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5612130" cy="3741420"/>
                    </a:xfrm>
                    <a:prstGeom prst="rect">
                      <a:avLst/>
                    </a:prstGeom>
                  </pic:spPr>
                </pic:pic>
              </a:graphicData>
            </a:graphic>
          </wp:inline>
        </w:drawing>
      </w:r>
      <w:r w:rsidRPr="2097ECDE">
        <w:rPr>
          <w:b/>
          <w:bCs/>
        </w:rPr>
        <w:t xml:space="preserve">Figura 3. </w:t>
      </w:r>
      <w:r w:rsidRPr="2097ECDE">
        <w:t xml:space="preserve">Brigadistas del CBIMA en gira de monitoreo </w:t>
      </w:r>
      <w:r w:rsidR="42F751A4" w:rsidRPr="2097ECDE">
        <w:t xml:space="preserve">de aves donde se aprovecha para el disfrute de áreas verdes urbanas, </w:t>
      </w:r>
      <w:r w:rsidR="3D7A5248" w:rsidRPr="2097ECDE">
        <w:t>p</w:t>
      </w:r>
      <w:r w:rsidR="42F751A4" w:rsidRPr="2097ECDE">
        <w:t>arque La Colina, Curridabat.</w:t>
      </w:r>
      <w:r w:rsidRPr="2097ECDE">
        <w:t xml:space="preserve"> </w:t>
      </w:r>
    </w:p>
    <w:p w14:paraId="42A2BC33" w14:textId="77777777" w:rsidR="00290926" w:rsidRPr="00E11987" w:rsidRDefault="00290926" w:rsidP="2097ECDE">
      <w:pPr>
        <w:spacing w:after="0" w:line="259" w:lineRule="auto"/>
        <w:jc w:val="both"/>
      </w:pPr>
    </w:p>
    <w:p w14:paraId="32974A95" w14:textId="1F86EDEF" w:rsidR="008E38D9" w:rsidRPr="00E11987" w:rsidRDefault="0ABFD7F0" w:rsidP="1979EF73">
      <w:pPr>
        <w:spacing w:after="0" w:line="259" w:lineRule="auto"/>
        <w:ind w:firstLine="708"/>
        <w:jc w:val="both"/>
      </w:pPr>
      <w:r w:rsidRPr="1979EF73">
        <w:t>Asimismo, l</w:t>
      </w:r>
      <w:r w:rsidR="54D4CE1E" w:rsidRPr="1979EF73">
        <w:t>a ciudadanía se puede considerar la primera línea de interacción con los recursos naturales en un territorio</w:t>
      </w:r>
      <w:r w:rsidR="748A584A" w:rsidRPr="1979EF73">
        <w:t xml:space="preserve"> e</w:t>
      </w:r>
      <w:r w:rsidR="54D4CE1E" w:rsidRPr="1979EF73">
        <w:t xml:space="preserve"> incidirá directamente en qué tanto logremos conservar (</w:t>
      </w:r>
      <w:r w:rsidR="54D4CE1E" w:rsidRPr="1979EF73">
        <w:rPr>
          <w:color w:val="0070C0"/>
        </w:rPr>
        <w:t xml:space="preserve">Yepes </w:t>
      </w:r>
      <w:r w:rsidR="54D4CE1E" w:rsidRPr="1979EF73">
        <w:rPr>
          <w:i/>
          <w:iCs/>
          <w:color w:val="0070C0"/>
        </w:rPr>
        <w:t>et al</w:t>
      </w:r>
      <w:r w:rsidR="54D4CE1E" w:rsidRPr="1979EF73">
        <w:rPr>
          <w:color w:val="0070C0"/>
        </w:rPr>
        <w:t>.</w:t>
      </w:r>
      <w:r w:rsidR="5A632009" w:rsidRPr="1979EF73">
        <w:rPr>
          <w:color w:val="0070C0"/>
        </w:rPr>
        <w:t>,</w:t>
      </w:r>
      <w:r w:rsidR="54D4CE1E" w:rsidRPr="1979EF73">
        <w:rPr>
          <w:color w:val="0070C0"/>
        </w:rPr>
        <w:t xml:space="preserve"> 2018</w:t>
      </w:r>
      <w:r w:rsidR="54D4CE1E" w:rsidRPr="1979EF73">
        <w:t>). En este sentido</w:t>
      </w:r>
      <w:r w:rsidR="2027175C" w:rsidRPr="1979EF73">
        <w:t>,</w:t>
      </w:r>
      <w:r w:rsidR="54D4CE1E" w:rsidRPr="1979EF73">
        <w:t xml:space="preserve"> no puede considerarse la CC como un costo del programa, especialmente cuando tiene enfoques importantes de sensibilización ambiental, sino más bien sería una inversión que genera beneficios científicos y económicos a corto y largo plazo.</w:t>
      </w:r>
    </w:p>
    <w:p w14:paraId="32F8E82C" w14:textId="781AC7AA" w:rsidR="00DB626A" w:rsidRPr="00E11987" w:rsidRDefault="4E8AB88C" w:rsidP="1979EF73">
      <w:pPr>
        <w:spacing w:after="0" w:line="259" w:lineRule="auto"/>
        <w:jc w:val="both"/>
      </w:pPr>
      <w:r w:rsidRPr="2097ECDE">
        <w:lastRenderedPageBreak/>
        <w:t xml:space="preserve">En </w:t>
      </w:r>
      <w:r w:rsidR="5776B72F" w:rsidRPr="2097ECDE">
        <w:t xml:space="preserve">el </w:t>
      </w:r>
      <w:r w:rsidR="5776B72F" w:rsidRPr="2097ECDE">
        <w:rPr>
          <w:b/>
          <w:bCs/>
        </w:rPr>
        <w:t>Cuadro 3</w:t>
      </w:r>
      <w:r w:rsidR="5776B72F" w:rsidRPr="2097ECDE">
        <w:t xml:space="preserve"> </w:t>
      </w:r>
      <w:r w:rsidRPr="2097ECDE">
        <w:t xml:space="preserve">se resumen algunos </w:t>
      </w:r>
      <w:r w:rsidR="0DF33990" w:rsidRPr="2097ECDE">
        <w:t>aportes de la CC a tomadores de decisiones</w:t>
      </w:r>
      <w:r w:rsidR="4832D61E" w:rsidRPr="2097ECDE">
        <w:t xml:space="preserve"> y</w:t>
      </w:r>
      <w:r w:rsidR="1AFB80C2" w:rsidRPr="2097ECDE">
        <w:t xml:space="preserve"> ejemplos de lo observado en experiencias como las brigadas de monitoreo del CBIMA</w:t>
      </w:r>
      <w:r w:rsidRPr="2097ECDE">
        <w:t xml:space="preserve"> </w:t>
      </w:r>
      <w:r w:rsidR="1AFB80C2" w:rsidRPr="2097ECDE">
        <w:rPr>
          <w:color w:val="0070C0"/>
        </w:rPr>
        <w:t>(</w:t>
      </w:r>
      <w:r w:rsidR="28414512" w:rsidRPr="2097ECDE">
        <w:rPr>
          <w:color w:val="0070C0"/>
        </w:rPr>
        <w:t>Toomey</w:t>
      </w:r>
      <w:r w:rsidR="37B3A139" w:rsidRPr="2097ECDE">
        <w:rPr>
          <w:color w:val="0070C0"/>
        </w:rPr>
        <w:t xml:space="preserve"> </w:t>
      </w:r>
      <w:r w:rsidR="28414512" w:rsidRPr="2097ECDE">
        <w:rPr>
          <w:color w:val="0070C0"/>
        </w:rPr>
        <w:t>y</w:t>
      </w:r>
      <w:r w:rsidR="37B3A139" w:rsidRPr="2097ECDE">
        <w:rPr>
          <w:color w:val="0070C0"/>
        </w:rPr>
        <w:t xml:space="preserve"> </w:t>
      </w:r>
      <w:proofErr w:type="spellStart"/>
      <w:r w:rsidR="28414512" w:rsidRPr="2097ECDE">
        <w:rPr>
          <w:color w:val="0070C0"/>
        </w:rPr>
        <w:t>Domroese</w:t>
      </w:r>
      <w:proofErr w:type="spellEnd"/>
      <w:r w:rsidR="28414512" w:rsidRPr="2097ECDE">
        <w:rPr>
          <w:color w:val="0070C0"/>
        </w:rPr>
        <w:t>, 2013</w:t>
      </w:r>
      <w:r w:rsidR="28414512" w:rsidRPr="2097ECDE">
        <w:t xml:space="preserve">; </w:t>
      </w:r>
      <w:r w:rsidRPr="2097ECDE">
        <w:rPr>
          <w:color w:val="0070C0"/>
        </w:rPr>
        <w:t>PNUMA, 2014</w:t>
      </w:r>
      <w:r w:rsidR="28414512" w:rsidRPr="2097ECDE">
        <w:t xml:space="preserve">; </w:t>
      </w:r>
      <w:r w:rsidR="28414512" w:rsidRPr="2097ECDE">
        <w:rPr>
          <w:color w:val="0070C0"/>
        </w:rPr>
        <w:t xml:space="preserve">Wilson </w:t>
      </w:r>
      <w:r w:rsidR="28414512" w:rsidRPr="2097ECDE">
        <w:rPr>
          <w:i/>
          <w:iCs/>
          <w:color w:val="0070C0"/>
        </w:rPr>
        <w:t>et al</w:t>
      </w:r>
      <w:r w:rsidR="28414512" w:rsidRPr="2097ECDE">
        <w:rPr>
          <w:color w:val="0070C0"/>
        </w:rPr>
        <w:t>., 2020</w:t>
      </w:r>
      <w:r w:rsidR="1AFB80C2" w:rsidRPr="2097ECDE">
        <w:t>)</w:t>
      </w:r>
      <w:r w:rsidR="1E97BC4C" w:rsidRPr="2097ECDE">
        <w:t>.</w:t>
      </w:r>
    </w:p>
    <w:p w14:paraId="7EC180D7" w14:textId="64587CCC" w:rsidR="1979EF73" w:rsidRDefault="1979EF73" w:rsidP="1979EF73">
      <w:pPr>
        <w:spacing w:after="0" w:line="259" w:lineRule="auto"/>
        <w:jc w:val="both"/>
      </w:pPr>
    </w:p>
    <w:p w14:paraId="5421DF88" w14:textId="521D93AD" w:rsidR="1E97BC4C" w:rsidRDefault="1E97BC4C" w:rsidP="1979EF73">
      <w:pPr>
        <w:spacing w:line="257" w:lineRule="auto"/>
        <w:jc w:val="both"/>
      </w:pPr>
      <w:r w:rsidRPr="2097ECDE">
        <w:rPr>
          <w:rFonts w:ascii="Calibri" w:eastAsia="Calibri" w:hAnsi="Calibri" w:cs="Calibri"/>
          <w:b/>
          <w:bCs/>
        </w:rPr>
        <w:t>Cuadro 3.</w:t>
      </w:r>
      <w:r w:rsidRPr="2097ECDE">
        <w:rPr>
          <w:rFonts w:ascii="Calibri" w:eastAsia="Calibri" w:hAnsi="Calibri" w:cs="Calibri"/>
        </w:rPr>
        <w:t xml:space="preserve"> Algunos aportes de la ciudadanía al Programa Urbano de Monitoreo Participativo de Fauna identificados en experiencias del CBIMA y otros procesos</w:t>
      </w:r>
      <w:r w:rsidR="5AE26728" w:rsidRPr="2097ECDE">
        <w:rPr>
          <w:rFonts w:ascii="Calibri" w:eastAsia="Calibri" w:hAnsi="Calibri" w:cs="Calibri"/>
        </w:rPr>
        <w:t>.</w:t>
      </w:r>
    </w:p>
    <w:tbl>
      <w:tblPr>
        <w:tblStyle w:val="Tablaconcuadrcula"/>
        <w:tblW w:w="0" w:type="auto"/>
        <w:tblLayout w:type="fixed"/>
        <w:tblLook w:val="04A0" w:firstRow="1" w:lastRow="0" w:firstColumn="1" w:lastColumn="0" w:noHBand="0" w:noVBand="1"/>
      </w:tblPr>
      <w:tblGrid>
        <w:gridCol w:w="2820"/>
        <w:gridCol w:w="6015"/>
      </w:tblGrid>
      <w:tr w:rsidR="1979EF73" w14:paraId="3813F837" w14:textId="77777777" w:rsidTr="2097ECDE">
        <w:trPr>
          <w:trHeight w:val="300"/>
        </w:trPr>
        <w:tc>
          <w:tcPr>
            <w:tcW w:w="2820" w:type="dxa"/>
            <w:tcBorders>
              <w:top w:val="single" w:sz="8" w:space="0" w:color="auto"/>
              <w:left w:val="nil"/>
              <w:bottom w:val="single" w:sz="8" w:space="0" w:color="auto"/>
              <w:right w:val="nil"/>
            </w:tcBorders>
          </w:tcPr>
          <w:p w14:paraId="5972245B" w14:textId="22F53B33" w:rsidR="64AE60CF" w:rsidRDefault="64AE60CF" w:rsidP="1979EF73">
            <w:pPr>
              <w:jc w:val="center"/>
              <w:rPr>
                <w:rFonts w:ascii="Calibri" w:eastAsia="Calibri" w:hAnsi="Calibri" w:cs="Calibri"/>
                <w:b/>
                <w:bCs/>
              </w:rPr>
            </w:pPr>
            <w:r w:rsidRPr="1979EF73">
              <w:rPr>
                <w:rFonts w:ascii="Calibri" w:eastAsia="Calibri" w:hAnsi="Calibri" w:cs="Calibri"/>
                <w:b/>
                <w:bCs/>
              </w:rPr>
              <w:t>Sector</w:t>
            </w:r>
          </w:p>
        </w:tc>
        <w:tc>
          <w:tcPr>
            <w:tcW w:w="6015" w:type="dxa"/>
            <w:tcBorders>
              <w:top w:val="single" w:sz="8" w:space="0" w:color="auto"/>
              <w:left w:val="nil"/>
              <w:bottom w:val="single" w:sz="8" w:space="0" w:color="auto"/>
              <w:right w:val="nil"/>
            </w:tcBorders>
          </w:tcPr>
          <w:p w14:paraId="2D1F7BA0" w14:textId="28E9FBE6" w:rsidR="64AE60CF" w:rsidRDefault="64AE60CF" w:rsidP="1979EF73">
            <w:pPr>
              <w:jc w:val="center"/>
              <w:rPr>
                <w:rFonts w:ascii="Calibri" w:eastAsia="Calibri" w:hAnsi="Calibri" w:cs="Calibri"/>
                <w:b/>
                <w:bCs/>
              </w:rPr>
            </w:pPr>
            <w:r w:rsidRPr="1979EF73">
              <w:rPr>
                <w:rFonts w:ascii="Calibri" w:eastAsia="Calibri" w:hAnsi="Calibri" w:cs="Calibri"/>
                <w:b/>
                <w:bCs/>
              </w:rPr>
              <w:t>Aportes</w:t>
            </w:r>
          </w:p>
        </w:tc>
      </w:tr>
      <w:tr w:rsidR="1979EF73" w14:paraId="3882C141" w14:textId="77777777" w:rsidTr="2097ECDE">
        <w:trPr>
          <w:trHeight w:val="300"/>
        </w:trPr>
        <w:tc>
          <w:tcPr>
            <w:tcW w:w="2820" w:type="dxa"/>
            <w:tcBorders>
              <w:top w:val="single" w:sz="8" w:space="0" w:color="auto"/>
              <w:left w:val="nil"/>
              <w:bottom w:val="nil"/>
              <w:right w:val="nil"/>
            </w:tcBorders>
          </w:tcPr>
          <w:p w14:paraId="02FA70AC" w14:textId="52BC5A7E" w:rsidR="1979EF73" w:rsidRDefault="00290926" w:rsidP="1979EF73">
            <w:pPr>
              <w:rPr>
                <w:rFonts w:ascii="Calibri" w:eastAsia="Calibri" w:hAnsi="Calibri" w:cs="Calibri"/>
              </w:rPr>
            </w:pPr>
            <w:r>
              <w:rPr>
                <w:rFonts w:ascii="Calibri" w:eastAsia="Calibri" w:hAnsi="Calibri" w:cs="Calibri"/>
              </w:rPr>
              <w:t xml:space="preserve">Personas voluntarias expertas </w:t>
            </w:r>
            <w:r w:rsidR="1979EF73" w:rsidRPr="1979EF73">
              <w:rPr>
                <w:rFonts w:ascii="Calibri" w:eastAsia="Calibri" w:hAnsi="Calibri" w:cs="Calibri"/>
              </w:rPr>
              <w:t>en identificación.</w:t>
            </w:r>
          </w:p>
        </w:tc>
        <w:tc>
          <w:tcPr>
            <w:tcW w:w="6015" w:type="dxa"/>
            <w:tcBorders>
              <w:top w:val="single" w:sz="8" w:space="0" w:color="auto"/>
              <w:left w:val="nil"/>
              <w:bottom w:val="nil"/>
              <w:right w:val="nil"/>
            </w:tcBorders>
          </w:tcPr>
          <w:p w14:paraId="5394186B" w14:textId="4EDBD7D9" w:rsidR="1979EF73" w:rsidRDefault="1979EF73" w:rsidP="1979EF73">
            <w:pPr>
              <w:rPr>
                <w:rFonts w:ascii="Calibri" w:eastAsia="Calibri" w:hAnsi="Calibri" w:cs="Calibri"/>
              </w:rPr>
            </w:pPr>
            <w:r w:rsidRPr="1979EF73">
              <w:rPr>
                <w:rFonts w:ascii="Calibri" w:eastAsia="Calibri" w:hAnsi="Calibri" w:cs="Calibri"/>
              </w:rPr>
              <w:t>Una limitante regular en territorios grandes es no contar con suficiente recurso humano capacitado. La CC con suficientes incentivos sociales permite atraer personas voluntarias con experiencia en identificación que lideren las rutas de avistamiento de aves en los conteos anuales.</w:t>
            </w:r>
          </w:p>
        </w:tc>
      </w:tr>
      <w:tr w:rsidR="1979EF73" w14:paraId="1E92E53C" w14:textId="77777777" w:rsidTr="2097ECDE">
        <w:trPr>
          <w:trHeight w:val="300"/>
        </w:trPr>
        <w:tc>
          <w:tcPr>
            <w:tcW w:w="2820" w:type="dxa"/>
            <w:tcBorders>
              <w:top w:val="nil"/>
              <w:left w:val="nil"/>
              <w:bottom w:val="nil"/>
              <w:right w:val="nil"/>
            </w:tcBorders>
          </w:tcPr>
          <w:p w14:paraId="7967FDC8" w14:textId="6A3EFE03" w:rsidR="1979EF73" w:rsidRDefault="1979EF73" w:rsidP="1979EF73">
            <w:pPr>
              <w:rPr>
                <w:rFonts w:ascii="Calibri" w:eastAsia="Calibri" w:hAnsi="Calibri" w:cs="Calibri"/>
              </w:rPr>
            </w:pPr>
            <w:r w:rsidRPr="1979EF73">
              <w:rPr>
                <w:rFonts w:ascii="Calibri" w:eastAsia="Calibri" w:hAnsi="Calibri" w:cs="Calibri"/>
              </w:rPr>
              <w:t>Seguridad.</w:t>
            </w:r>
          </w:p>
        </w:tc>
        <w:tc>
          <w:tcPr>
            <w:tcW w:w="6015" w:type="dxa"/>
            <w:tcBorders>
              <w:top w:val="nil"/>
              <w:left w:val="nil"/>
              <w:bottom w:val="nil"/>
              <w:right w:val="nil"/>
            </w:tcBorders>
          </w:tcPr>
          <w:p w14:paraId="56FF542C" w14:textId="6BA8D7FB" w:rsidR="1979EF73" w:rsidRDefault="749C46E3" w:rsidP="1979EF73">
            <w:pPr>
              <w:rPr>
                <w:rFonts w:ascii="Calibri" w:eastAsia="Calibri" w:hAnsi="Calibri" w:cs="Calibri"/>
              </w:rPr>
            </w:pPr>
            <w:r w:rsidRPr="2097ECDE">
              <w:rPr>
                <w:rFonts w:ascii="Calibri" w:eastAsia="Calibri" w:hAnsi="Calibri" w:cs="Calibri"/>
              </w:rPr>
              <w:t xml:space="preserve">Un reto en muchas ciudades es garantizar la seguridad de los participantes. La participación ciudadana, </w:t>
            </w:r>
            <w:r w:rsidR="1320B5F6" w:rsidRPr="2097ECDE">
              <w:rPr>
                <w:rFonts w:ascii="Calibri" w:eastAsia="Calibri" w:hAnsi="Calibri" w:cs="Calibri"/>
              </w:rPr>
              <w:t xml:space="preserve">la </w:t>
            </w:r>
            <w:r w:rsidRPr="2097ECDE">
              <w:rPr>
                <w:rFonts w:ascii="Calibri" w:eastAsia="Calibri" w:hAnsi="Calibri" w:cs="Calibri"/>
              </w:rPr>
              <w:t xml:space="preserve">presencia de grupos más grandes de avistamiento, </w:t>
            </w:r>
            <w:r w:rsidR="3A8C168E" w:rsidRPr="2097ECDE">
              <w:rPr>
                <w:rFonts w:ascii="Calibri" w:eastAsia="Calibri" w:hAnsi="Calibri" w:cs="Calibri"/>
              </w:rPr>
              <w:t xml:space="preserve">el </w:t>
            </w:r>
            <w:r w:rsidRPr="2097ECDE">
              <w:rPr>
                <w:rFonts w:ascii="Calibri" w:eastAsia="Calibri" w:hAnsi="Calibri" w:cs="Calibri"/>
              </w:rPr>
              <w:t xml:space="preserve">apoyo local, así como el acompañamiento y alianzas con </w:t>
            </w:r>
            <w:r w:rsidR="2E75EB8D" w:rsidRPr="2097ECDE">
              <w:rPr>
                <w:rFonts w:ascii="Calibri" w:eastAsia="Calibri" w:hAnsi="Calibri" w:cs="Calibri"/>
              </w:rPr>
              <w:t>la</w:t>
            </w:r>
            <w:r w:rsidRPr="2097ECDE">
              <w:rPr>
                <w:rFonts w:ascii="Calibri" w:eastAsia="Calibri" w:hAnsi="Calibri" w:cs="Calibri"/>
              </w:rPr>
              <w:t xml:space="preserve"> </w:t>
            </w:r>
            <w:r w:rsidR="2E75EB8D" w:rsidRPr="2097ECDE">
              <w:rPr>
                <w:rFonts w:ascii="Calibri" w:eastAsia="Calibri" w:hAnsi="Calibri" w:cs="Calibri"/>
              </w:rPr>
              <w:t xml:space="preserve">policía, </w:t>
            </w:r>
            <w:r w:rsidRPr="2097ECDE">
              <w:rPr>
                <w:rFonts w:ascii="Calibri" w:eastAsia="Calibri" w:hAnsi="Calibri" w:cs="Calibri"/>
              </w:rPr>
              <w:t>permite llevar a cabo monitoreos en lugares que usualmente son poco monitoreados.</w:t>
            </w:r>
          </w:p>
        </w:tc>
      </w:tr>
      <w:tr w:rsidR="1979EF73" w14:paraId="65213886" w14:textId="77777777" w:rsidTr="2097ECDE">
        <w:trPr>
          <w:trHeight w:val="300"/>
        </w:trPr>
        <w:tc>
          <w:tcPr>
            <w:tcW w:w="2820" w:type="dxa"/>
            <w:tcBorders>
              <w:top w:val="nil"/>
              <w:left w:val="nil"/>
              <w:bottom w:val="nil"/>
              <w:right w:val="nil"/>
            </w:tcBorders>
          </w:tcPr>
          <w:p w14:paraId="50B9457F" w14:textId="07ECB105" w:rsidR="1979EF73" w:rsidRDefault="749C46E3" w:rsidP="1979EF73">
            <w:pPr>
              <w:rPr>
                <w:rFonts w:ascii="Calibri" w:eastAsia="Calibri" w:hAnsi="Calibri" w:cs="Calibri"/>
              </w:rPr>
            </w:pPr>
            <w:r w:rsidRPr="2097ECDE">
              <w:rPr>
                <w:rFonts w:ascii="Calibri" w:eastAsia="Calibri" w:hAnsi="Calibri" w:cs="Calibri"/>
              </w:rPr>
              <w:t xml:space="preserve">Avistamientos de especies nuevas </w:t>
            </w:r>
            <w:r w:rsidR="782EA17D" w:rsidRPr="2097ECDE">
              <w:rPr>
                <w:rFonts w:ascii="Calibri" w:eastAsia="Calibri" w:hAnsi="Calibri" w:cs="Calibri"/>
              </w:rPr>
              <w:t>o</w:t>
            </w:r>
            <w:r w:rsidRPr="2097ECDE">
              <w:rPr>
                <w:rFonts w:ascii="Calibri" w:eastAsia="Calibri" w:hAnsi="Calibri" w:cs="Calibri"/>
              </w:rPr>
              <w:t xml:space="preserve"> raras.</w:t>
            </w:r>
          </w:p>
        </w:tc>
        <w:tc>
          <w:tcPr>
            <w:tcW w:w="6015" w:type="dxa"/>
            <w:tcBorders>
              <w:top w:val="nil"/>
              <w:left w:val="nil"/>
              <w:bottom w:val="nil"/>
              <w:right w:val="nil"/>
            </w:tcBorders>
          </w:tcPr>
          <w:p w14:paraId="46CAE50B" w14:textId="12A499DB" w:rsidR="1979EF73" w:rsidRDefault="749C46E3" w:rsidP="1979EF73">
            <w:pPr>
              <w:rPr>
                <w:rFonts w:ascii="Calibri" w:eastAsia="Calibri" w:hAnsi="Calibri" w:cs="Calibri"/>
              </w:rPr>
            </w:pPr>
            <w:r w:rsidRPr="2097ECDE">
              <w:rPr>
                <w:rFonts w:ascii="Calibri" w:eastAsia="Calibri" w:hAnsi="Calibri" w:cs="Calibri"/>
              </w:rPr>
              <w:t xml:space="preserve">Aplicaciones móviles de CC como </w:t>
            </w:r>
            <w:proofErr w:type="spellStart"/>
            <w:r w:rsidRPr="2097ECDE">
              <w:rPr>
                <w:rFonts w:ascii="Calibri" w:eastAsia="Calibri" w:hAnsi="Calibri" w:cs="Calibri"/>
              </w:rPr>
              <w:t>INaturalist</w:t>
            </w:r>
            <w:proofErr w:type="spellEnd"/>
            <w:r w:rsidR="7E9537E1" w:rsidRPr="2097ECDE">
              <w:rPr>
                <w:rFonts w:ascii="Calibri" w:eastAsia="Calibri" w:hAnsi="Calibri" w:cs="Calibri"/>
              </w:rPr>
              <w:t xml:space="preserve"> (</w:t>
            </w:r>
            <w:hyperlink r:id="rId12">
              <w:r w:rsidR="7E9537E1" w:rsidRPr="2097ECDE">
                <w:rPr>
                  <w:rStyle w:val="Hipervnculo"/>
                  <w:rFonts w:ascii="Calibri" w:eastAsia="Calibri" w:hAnsi="Calibri" w:cs="Calibri"/>
                </w:rPr>
                <w:t>https://www.inaturalist.org/</w:t>
              </w:r>
            </w:hyperlink>
            <w:r w:rsidR="7E9537E1" w:rsidRPr="2097ECDE">
              <w:rPr>
                <w:rFonts w:ascii="Calibri" w:eastAsia="Calibri" w:hAnsi="Calibri" w:cs="Calibri"/>
              </w:rPr>
              <w:t>)</w:t>
            </w:r>
            <w:r w:rsidRPr="2097ECDE">
              <w:rPr>
                <w:rFonts w:ascii="Calibri" w:eastAsia="Calibri" w:hAnsi="Calibri" w:cs="Calibri"/>
              </w:rPr>
              <w:t xml:space="preserve"> o </w:t>
            </w:r>
            <w:proofErr w:type="spellStart"/>
            <w:r w:rsidRPr="2097ECDE">
              <w:rPr>
                <w:rFonts w:ascii="Calibri" w:eastAsia="Calibri" w:hAnsi="Calibri" w:cs="Calibri"/>
              </w:rPr>
              <w:t>Ebird</w:t>
            </w:r>
            <w:proofErr w:type="spellEnd"/>
            <w:r w:rsidR="566285BF" w:rsidRPr="2097ECDE">
              <w:rPr>
                <w:rFonts w:ascii="Calibri" w:eastAsia="Calibri" w:hAnsi="Calibri" w:cs="Calibri"/>
              </w:rPr>
              <w:t xml:space="preserve"> (</w:t>
            </w:r>
            <w:hyperlink r:id="rId13">
              <w:r w:rsidR="566285BF" w:rsidRPr="2097ECDE">
                <w:rPr>
                  <w:rStyle w:val="Hipervnculo"/>
                  <w:rFonts w:ascii="Calibri" w:eastAsia="Calibri" w:hAnsi="Calibri" w:cs="Calibri"/>
                </w:rPr>
                <w:t>https://ebird.org/home</w:t>
              </w:r>
            </w:hyperlink>
            <w:r w:rsidRPr="2097ECDE">
              <w:rPr>
                <w:rFonts w:ascii="Calibri" w:eastAsia="Calibri" w:hAnsi="Calibri" w:cs="Calibri"/>
              </w:rPr>
              <w:t xml:space="preserve">, permiten compilar datos esporádicos durante todo el año de especies raras y de importancia para el monitoreo. En el caso de la experiencia del CBIMA, en </w:t>
            </w:r>
            <w:r w:rsidR="7691F694" w:rsidRPr="2097ECDE">
              <w:rPr>
                <w:rFonts w:ascii="Calibri" w:eastAsia="Calibri" w:hAnsi="Calibri" w:cs="Calibri"/>
              </w:rPr>
              <w:t>dos</w:t>
            </w:r>
            <w:r w:rsidRPr="2097ECDE">
              <w:rPr>
                <w:rFonts w:ascii="Calibri" w:eastAsia="Calibri" w:hAnsi="Calibri" w:cs="Calibri"/>
              </w:rPr>
              <w:t xml:space="preserve"> años y gracias a aportes de brigadistas, se contó con avistamientos de especies raras e incluso más de 20 </w:t>
            </w:r>
            <w:r w:rsidR="6A793422" w:rsidRPr="2097ECDE">
              <w:rPr>
                <w:rFonts w:ascii="Calibri" w:eastAsia="Calibri" w:hAnsi="Calibri" w:cs="Calibri"/>
              </w:rPr>
              <w:t>registros</w:t>
            </w:r>
            <w:r w:rsidR="6CDF10D1" w:rsidRPr="2097ECDE">
              <w:rPr>
                <w:rFonts w:ascii="Calibri" w:eastAsia="Calibri" w:hAnsi="Calibri" w:cs="Calibri"/>
              </w:rPr>
              <w:t xml:space="preserve"> </w:t>
            </w:r>
            <w:r w:rsidR="6A793422" w:rsidRPr="2097ECDE">
              <w:rPr>
                <w:rFonts w:ascii="Calibri" w:eastAsia="Calibri" w:hAnsi="Calibri" w:cs="Calibri"/>
              </w:rPr>
              <w:t xml:space="preserve">nuevos de </w:t>
            </w:r>
            <w:r w:rsidRPr="2097ECDE">
              <w:rPr>
                <w:rFonts w:ascii="Calibri" w:eastAsia="Calibri" w:hAnsi="Calibri" w:cs="Calibri"/>
              </w:rPr>
              <w:t>especies</w:t>
            </w:r>
            <w:r w:rsidR="5BE6AB2D" w:rsidRPr="2097ECDE">
              <w:rPr>
                <w:rFonts w:ascii="Calibri" w:eastAsia="Calibri" w:hAnsi="Calibri" w:cs="Calibri"/>
              </w:rPr>
              <w:t xml:space="preserve"> </w:t>
            </w:r>
            <w:r w:rsidRPr="2097ECDE">
              <w:rPr>
                <w:rFonts w:ascii="Calibri" w:eastAsia="Calibri" w:hAnsi="Calibri" w:cs="Calibri"/>
              </w:rPr>
              <w:t>para el territorio</w:t>
            </w:r>
            <w:r w:rsidR="62F801BE" w:rsidRPr="2097ECDE">
              <w:rPr>
                <w:rFonts w:ascii="Calibri" w:eastAsia="Calibri" w:hAnsi="Calibri" w:cs="Calibri"/>
              </w:rPr>
              <w:t xml:space="preserve"> </w:t>
            </w:r>
            <w:r w:rsidRPr="2097ECDE">
              <w:rPr>
                <w:rFonts w:ascii="Calibri" w:eastAsia="Calibri" w:hAnsi="Calibri" w:cs="Calibri"/>
              </w:rPr>
              <w:t xml:space="preserve"> que</w:t>
            </w:r>
            <w:r w:rsidR="60A5E631" w:rsidRPr="2097ECDE">
              <w:rPr>
                <w:rFonts w:ascii="Calibri" w:eastAsia="Calibri" w:hAnsi="Calibri" w:cs="Calibri"/>
              </w:rPr>
              <w:t>,</w:t>
            </w:r>
            <w:r w:rsidRPr="2097ECDE">
              <w:rPr>
                <w:rFonts w:ascii="Calibri" w:eastAsia="Calibri" w:hAnsi="Calibri" w:cs="Calibri"/>
              </w:rPr>
              <w:t xml:space="preserve"> por su rareza</w:t>
            </w:r>
            <w:r w:rsidR="253BF3B4" w:rsidRPr="2097ECDE">
              <w:rPr>
                <w:rFonts w:ascii="Calibri" w:eastAsia="Calibri" w:hAnsi="Calibri" w:cs="Calibri"/>
              </w:rPr>
              <w:t>,</w:t>
            </w:r>
            <w:r w:rsidRPr="2097ECDE">
              <w:rPr>
                <w:rFonts w:ascii="Calibri" w:eastAsia="Calibri" w:hAnsi="Calibri" w:cs="Calibri"/>
              </w:rPr>
              <w:t xml:space="preserve"> no se lograron avistar en años o </w:t>
            </w:r>
            <w:r w:rsidR="4E8F5E2B" w:rsidRPr="2097ECDE">
              <w:rPr>
                <w:rFonts w:ascii="Calibri" w:eastAsia="Calibri" w:hAnsi="Calibri" w:cs="Calibri"/>
              </w:rPr>
              <w:t xml:space="preserve">en </w:t>
            </w:r>
            <w:r w:rsidRPr="2097ECDE">
              <w:rPr>
                <w:rFonts w:ascii="Calibri" w:eastAsia="Calibri" w:hAnsi="Calibri" w:cs="Calibri"/>
              </w:rPr>
              <w:t>avistamientos anteriores.</w:t>
            </w:r>
          </w:p>
        </w:tc>
      </w:tr>
      <w:tr w:rsidR="1979EF73" w14:paraId="6902AA25" w14:textId="77777777" w:rsidTr="2097ECDE">
        <w:trPr>
          <w:trHeight w:val="300"/>
        </w:trPr>
        <w:tc>
          <w:tcPr>
            <w:tcW w:w="2820" w:type="dxa"/>
            <w:tcBorders>
              <w:top w:val="nil"/>
              <w:left w:val="nil"/>
              <w:bottom w:val="nil"/>
              <w:right w:val="nil"/>
            </w:tcBorders>
          </w:tcPr>
          <w:p w14:paraId="3CA85C03" w14:textId="1282F688" w:rsidR="1979EF73" w:rsidRDefault="1979EF73" w:rsidP="1979EF73">
            <w:pPr>
              <w:rPr>
                <w:rFonts w:ascii="Calibri" w:eastAsia="Calibri" w:hAnsi="Calibri" w:cs="Calibri"/>
              </w:rPr>
            </w:pPr>
            <w:r w:rsidRPr="1979EF73">
              <w:rPr>
                <w:rFonts w:ascii="Calibri" w:eastAsia="Calibri" w:hAnsi="Calibri" w:cs="Calibri"/>
              </w:rPr>
              <w:t>Sensibilización a comunidades.</w:t>
            </w:r>
          </w:p>
        </w:tc>
        <w:tc>
          <w:tcPr>
            <w:tcW w:w="6015" w:type="dxa"/>
            <w:tcBorders>
              <w:top w:val="nil"/>
              <w:left w:val="nil"/>
              <w:bottom w:val="nil"/>
              <w:right w:val="nil"/>
            </w:tcBorders>
          </w:tcPr>
          <w:p w14:paraId="4C3364A5" w14:textId="6F06DF14" w:rsidR="1979EF73" w:rsidRDefault="1979EF73" w:rsidP="1979EF73">
            <w:pPr>
              <w:jc w:val="both"/>
              <w:rPr>
                <w:rFonts w:ascii="Calibri" w:eastAsia="Calibri" w:hAnsi="Calibri" w:cs="Calibri"/>
              </w:rPr>
            </w:pPr>
            <w:r w:rsidRPr="1979EF73">
              <w:rPr>
                <w:rFonts w:ascii="Calibri" w:eastAsia="Calibri" w:hAnsi="Calibri" w:cs="Calibri"/>
              </w:rPr>
              <w:t>Aunque este beneficio se percibe a mediano y largo plazo, es uno de los que más incidirá en la convivencia de la ciudadanía con los hábitats urbanos.</w:t>
            </w:r>
          </w:p>
        </w:tc>
      </w:tr>
      <w:tr w:rsidR="1979EF73" w14:paraId="3E0D0E64" w14:textId="77777777" w:rsidTr="2097ECDE">
        <w:trPr>
          <w:trHeight w:val="300"/>
        </w:trPr>
        <w:tc>
          <w:tcPr>
            <w:tcW w:w="2820" w:type="dxa"/>
            <w:tcBorders>
              <w:top w:val="nil"/>
              <w:left w:val="nil"/>
              <w:bottom w:val="nil"/>
              <w:right w:val="nil"/>
            </w:tcBorders>
          </w:tcPr>
          <w:p w14:paraId="1864756C" w14:textId="79771937" w:rsidR="1979EF73" w:rsidRDefault="749C46E3" w:rsidP="1979EF73">
            <w:pPr>
              <w:rPr>
                <w:rFonts w:ascii="Calibri" w:eastAsia="Calibri" w:hAnsi="Calibri" w:cs="Calibri"/>
              </w:rPr>
            </w:pPr>
            <w:r w:rsidRPr="2097ECDE">
              <w:rPr>
                <w:rFonts w:ascii="Calibri" w:eastAsia="Calibri" w:hAnsi="Calibri" w:cs="Calibri"/>
              </w:rPr>
              <w:t>Mayor compromiso</w:t>
            </w:r>
            <w:r w:rsidR="2A8A8C09" w:rsidRPr="2097ECDE">
              <w:rPr>
                <w:rFonts w:ascii="Calibri" w:eastAsia="Calibri" w:hAnsi="Calibri" w:cs="Calibri"/>
              </w:rPr>
              <w:t xml:space="preserve"> de</w:t>
            </w:r>
            <w:r w:rsidRPr="2097ECDE">
              <w:rPr>
                <w:rFonts w:ascii="Calibri" w:eastAsia="Calibri" w:hAnsi="Calibri" w:cs="Calibri"/>
              </w:rPr>
              <w:t xml:space="preserve"> entidades privadas</w:t>
            </w:r>
            <w:r w:rsidR="5AD6D2FB" w:rsidRPr="2097ECDE">
              <w:rPr>
                <w:rFonts w:ascii="Calibri" w:eastAsia="Calibri" w:hAnsi="Calibri" w:cs="Calibri"/>
              </w:rPr>
              <w:t xml:space="preserve"> y </w:t>
            </w:r>
            <w:r w:rsidRPr="2097ECDE">
              <w:rPr>
                <w:rFonts w:ascii="Calibri" w:eastAsia="Calibri" w:hAnsi="Calibri" w:cs="Calibri"/>
              </w:rPr>
              <w:t>gubernamentales.</w:t>
            </w:r>
          </w:p>
        </w:tc>
        <w:tc>
          <w:tcPr>
            <w:tcW w:w="6015" w:type="dxa"/>
            <w:tcBorders>
              <w:top w:val="nil"/>
              <w:left w:val="nil"/>
              <w:bottom w:val="nil"/>
              <w:right w:val="nil"/>
            </w:tcBorders>
          </w:tcPr>
          <w:p w14:paraId="0FB2B044" w14:textId="0DFBF361" w:rsidR="1979EF73" w:rsidRDefault="749C46E3" w:rsidP="1979EF73">
            <w:pPr>
              <w:jc w:val="both"/>
              <w:rPr>
                <w:rFonts w:ascii="Calibri" w:eastAsia="Calibri" w:hAnsi="Calibri" w:cs="Calibri"/>
              </w:rPr>
            </w:pPr>
            <w:r w:rsidRPr="2097ECDE">
              <w:rPr>
                <w:rFonts w:ascii="Calibri" w:eastAsia="Calibri" w:hAnsi="Calibri" w:cs="Calibri"/>
              </w:rPr>
              <w:t>La CC genera mayor visibilidad a los proyectos</w:t>
            </w:r>
            <w:r w:rsidR="1625F948" w:rsidRPr="2097ECDE">
              <w:rPr>
                <w:rFonts w:ascii="Calibri" w:eastAsia="Calibri" w:hAnsi="Calibri" w:cs="Calibri"/>
              </w:rPr>
              <w:t xml:space="preserve"> </w:t>
            </w:r>
            <w:r w:rsidR="72EF4BA9" w:rsidRPr="2097ECDE">
              <w:rPr>
                <w:rFonts w:ascii="Calibri" w:eastAsia="Calibri" w:hAnsi="Calibri" w:cs="Calibri"/>
              </w:rPr>
              <w:t>e</w:t>
            </w:r>
            <w:r w:rsidRPr="2097ECDE">
              <w:rPr>
                <w:rFonts w:ascii="Calibri" w:eastAsia="Calibri" w:hAnsi="Calibri" w:cs="Calibri"/>
              </w:rPr>
              <w:t xml:space="preserve"> incentiva mayor interés y compromiso de entidades privadas y gubernamentales a participar y colaborar con el monitoreo y </w:t>
            </w:r>
            <w:r w:rsidR="634F7BFB" w:rsidRPr="2097ECDE">
              <w:rPr>
                <w:rFonts w:ascii="Calibri" w:eastAsia="Calibri" w:hAnsi="Calibri" w:cs="Calibri"/>
              </w:rPr>
              <w:t xml:space="preserve">la </w:t>
            </w:r>
            <w:r w:rsidRPr="2097ECDE">
              <w:rPr>
                <w:rFonts w:ascii="Calibri" w:eastAsia="Calibri" w:hAnsi="Calibri" w:cs="Calibri"/>
              </w:rPr>
              <w:t>divulgación.</w:t>
            </w:r>
          </w:p>
        </w:tc>
      </w:tr>
      <w:tr w:rsidR="1979EF73" w14:paraId="33230CC8" w14:textId="77777777" w:rsidTr="2097ECDE">
        <w:trPr>
          <w:trHeight w:val="300"/>
        </w:trPr>
        <w:tc>
          <w:tcPr>
            <w:tcW w:w="2820" w:type="dxa"/>
            <w:tcBorders>
              <w:top w:val="nil"/>
              <w:left w:val="nil"/>
              <w:bottom w:val="single" w:sz="8" w:space="0" w:color="auto"/>
              <w:right w:val="nil"/>
            </w:tcBorders>
          </w:tcPr>
          <w:p w14:paraId="4C0414B1" w14:textId="72B83320" w:rsidR="1979EF73" w:rsidRDefault="1979EF73" w:rsidP="1979EF73">
            <w:pPr>
              <w:rPr>
                <w:rFonts w:ascii="Calibri" w:eastAsia="Calibri" w:hAnsi="Calibri" w:cs="Calibri"/>
              </w:rPr>
            </w:pPr>
            <w:r w:rsidRPr="1979EF73">
              <w:rPr>
                <w:rFonts w:ascii="Calibri" w:eastAsia="Calibri" w:hAnsi="Calibri" w:cs="Calibri"/>
              </w:rPr>
              <w:t>Conocimientos y acceso a sitios.</w:t>
            </w:r>
          </w:p>
        </w:tc>
        <w:tc>
          <w:tcPr>
            <w:tcW w:w="6015" w:type="dxa"/>
            <w:tcBorders>
              <w:top w:val="nil"/>
              <w:left w:val="nil"/>
              <w:bottom w:val="single" w:sz="8" w:space="0" w:color="auto"/>
              <w:right w:val="nil"/>
            </w:tcBorders>
          </w:tcPr>
          <w:p w14:paraId="22C7CE33" w14:textId="6FAE9E9C" w:rsidR="1979EF73" w:rsidRDefault="749C46E3" w:rsidP="2097ECDE">
            <w:pPr>
              <w:rPr>
                <w:rFonts w:ascii="Calibri" w:eastAsia="Calibri" w:hAnsi="Calibri" w:cs="Calibri"/>
              </w:rPr>
            </w:pPr>
            <w:r w:rsidRPr="2097ECDE">
              <w:rPr>
                <w:rFonts w:ascii="Calibri" w:eastAsia="Calibri" w:hAnsi="Calibri" w:cs="Calibri"/>
              </w:rPr>
              <w:t>Las comunidades resguardan</w:t>
            </w:r>
            <w:r w:rsidR="27D4566C" w:rsidRPr="2097ECDE">
              <w:rPr>
                <w:rFonts w:ascii="Calibri" w:eastAsia="Calibri" w:hAnsi="Calibri" w:cs="Calibri"/>
              </w:rPr>
              <w:t xml:space="preserve"> y pueden facilitar</w:t>
            </w:r>
            <w:r w:rsidRPr="2097ECDE">
              <w:rPr>
                <w:rFonts w:ascii="Calibri" w:eastAsia="Calibri" w:hAnsi="Calibri" w:cs="Calibri"/>
              </w:rPr>
              <w:t xml:space="preserve"> conocimientos e información valiosa sobre hábitats, procesos y biodiversidad relevante para cualquier programa de monitoreo.</w:t>
            </w:r>
          </w:p>
        </w:tc>
      </w:tr>
    </w:tbl>
    <w:p w14:paraId="32140830" w14:textId="19723A8C" w:rsidR="2097ECDE" w:rsidRDefault="2097ECDE" w:rsidP="2097ECDE">
      <w:pPr>
        <w:spacing w:after="0" w:line="259" w:lineRule="auto"/>
        <w:rPr>
          <w:b/>
          <w:bCs/>
        </w:rPr>
        <w:sectPr w:rsidR="2097ECDE" w:rsidSect="00E86A7D">
          <w:type w:val="continuous"/>
          <w:pgSz w:w="12240" w:h="15840"/>
          <w:pgMar w:top="1417" w:right="1701" w:bottom="1417" w:left="1701" w:header="708" w:footer="708" w:gutter="0"/>
          <w:cols w:space="708"/>
          <w:docGrid w:linePitch="360"/>
        </w:sectPr>
      </w:pPr>
    </w:p>
    <w:p w14:paraId="694B6978" w14:textId="1252D235" w:rsidR="1979EF73" w:rsidRDefault="1979EF73">
      <w:pPr>
        <w:sectPr w:rsidR="1979EF73" w:rsidSect="00E86A7D">
          <w:type w:val="continuous"/>
          <w:pgSz w:w="12240" w:h="15840"/>
          <w:pgMar w:top="1417" w:right="1701" w:bottom="1417" w:left="1701" w:header="708" w:footer="708" w:gutter="0"/>
          <w:cols w:space="708"/>
          <w:docGrid w:linePitch="360"/>
        </w:sectPr>
      </w:pPr>
    </w:p>
    <w:p w14:paraId="68526A02" w14:textId="0517502C" w:rsidR="009B541D" w:rsidRPr="00E11987" w:rsidRDefault="009B541D" w:rsidP="1979EF73">
      <w:pPr>
        <w:spacing w:line="240" w:lineRule="auto"/>
        <w:jc w:val="both"/>
        <w:sectPr w:rsidR="009B541D" w:rsidRPr="00E11987" w:rsidSect="00E86A7D">
          <w:type w:val="continuous"/>
          <w:pgSz w:w="12240" w:h="15840"/>
          <w:pgMar w:top="1417" w:right="1701" w:bottom="1417" w:left="1701" w:header="708" w:footer="708" w:gutter="0"/>
          <w:cols w:space="708"/>
          <w:docGrid w:linePitch="360"/>
        </w:sectPr>
      </w:pPr>
    </w:p>
    <w:p w14:paraId="69785F87" w14:textId="1C826B98" w:rsidR="00E66301" w:rsidRPr="00E11987" w:rsidRDefault="45F095F1" w:rsidP="00177988">
      <w:pPr>
        <w:spacing w:line="240" w:lineRule="auto"/>
        <w:jc w:val="both"/>
      </w:pPr>
      <w:r w:rsidRPr="00177988">
        <w:rPr>
          <w:b/>
          <w:bCs/>
          <w:sz w:val="28"/>
          <w:szCs w:val="28"/>
        </w:rPr>
        <w:t>C</w:t>
      </w:r>
      <w:r w:rsidRPr="2097ECDE">
        <w:t>omo reflexión fina</w:t>
      </w:r>
      <w:r w:rsidR="78A8CC12" w:rsidRPr="2097ECDE">
        <w:t>l, se destaca</w:t>
      </w:r>
      <w:r w:rsidRPr="2097ECDE">
        <w:t xml:space="preserve"> la importancia de</w:t>
      </w:r>
      <w:r w:rsidR="1D335EAE" w:rsidRPr="2097ECDE">
        <w:t xml:space="preserve"> continuar</w:t>
      </w:r>
      <w:r w:rsidRPr="2097ECDE">
        <w:t xml:space="preserve"> </w:t>
      </w:r>
      <w:r w:rsidR="6D927FF2" w:rsidRPr="2097ECDE">
        <w:t>cre</w:t>
      </w:r>
      <w:r w:rsidR="1D335EAE" w:rsidRPr="2097ECDE">
        <w:t>ando</w:t>
      </w:r>
      <w:r w:rsidR="6D927FF2" w:rsidRPr="2097ECDE">
        <w:t xml:space="preserve">, </w:t>
      </w:r>
      <w:r w:rsidR="1D335EAE" w:rsidRPr="2097ECDE">
        <w:t>fortaleciendo y sumando</w:t>
      </w:r>
      <w:r w:rsidR="6D927FF2" w:rsidRPr="2097ECDE">
        <w:t xml:space="preserve"> esfuerzos</w:t>
      </w:r>
      <w:r w:rsidR="1AFB80C2" w:rsidRPr="2097ECDE">
        <w:t xml:space="preserve"> </w:t>
      </w:r>
      <w:r w:rsidR="6D927FF2" w:rsidRPr="2097ECDE">
        <w:t>de monitoreo participativo de fauna en</w:t>
      </w:r>
      <w:r w:rsidR="1D335EAE" w:rsidRPr="2097ECDE">
        <w:t xml:space="preserve"> los actuales y</w:t>
      </w:r>
      <w:r w:rsidR="6D927FF2" w:rsidRPr="2097ECDE">
        <w:t xml:space="preserve"> otros territorios, de la mano de </w:t>
      </w:r>
      <w:r w:rsidR="5009E429" w:rsidRPr="2097ECDE">
        <w:t xml:space="preserve">gobiernos locales, figuras de gestión como los comités locales de </w:t>
      </w:r>
      <w:r w:rsidR="76041672" w:rsidRPr="2097ECDE">
        <w:t xml:space="preserve">los </w:t>
      </w:r>
      <w:r w:rsidR="5D77019A" w:rsidRPr="2097ECDE">
        <w:t>CBI</w:t>
      </w:r>
      <w:r w:rsidR="5009E429" w:rsidRPr="2097ECDE">
        <w:t xml:space="preserve">, comunidades organizadas </w:t>
      </w:r>
      <w:r w:rsidR="09583C5D" w:rsidRPr="2097ECDE">
        <w:t>o entidades privadas.</w:t>
      </w:r>
      <w:r w:rsidR="5009E429" w:rsidRPr="2097ECDE">
        <w:t xml:space="preserve"> </w:t>
      </w:r>
      <w:r w:rsidR="7FE8C23D" w:rsidRPr="2097ECDE">
        <w:t>Q</w:t>
      </w:r>
      <w:r w:rsidR="1AFB80C2" w:rsidRPr="2097ECDE">
        <w:t>uedan muchos retos</w:t>
      </w:r>
      <w:r w:rsidR="6E69E433" w:rsidRPr="2097ECDE">
        <w:t>, especialmente la sostenibilidad financiera de proyectos a través de alianzas público</w:t>
      </w:r>
      <w:r w:rsidR="52B2B10B" w:rsidRPr="2097ECDE">
        <w:t xml:space="preserve"> </w:t>
      </w:r>
      <w:r w:rsidR="6E69E433" w:rsidRPr="2097ECDE">
        <w:t>-</w:t>
      </w:r>
      <w:r w:rsidR="2E22E9FB" w:rsidRPr="2097ECDE">
        <w:t xml:space="preserve"> </w:t>
      </w:r>
      <w:r w:rsidR="6E69E433" w:rsidRPr="2097ECDE">
        <w:t xml:space="preserve">privadas, </w:t>
      </w:r>
      <w:r w:rsidR="79BA6E03" w:rsidRPr="2097ECDE">
        <w:t>la gestión</w:t>
      </w:r>
      <w:r w:rsidR="5261315F" w:rsidRPr="2097ECDE">
        <w:t xml:space="preserve"> y socialización de la información técnica y científica compilada entre todos los actores y </w:t>
      </w:r>
      <w:r w:rsidR="06E3130E" w:rsidRPr="2097ECDE">
        <w:t xml:space="preserve">lograr el involucramiento </w:t>
      </w:r>
      <w:r w:rsidR="0E32B2AE" w:rsidRPr="2097ECDE">
        <w:t xml:space="preserve">integral </w:t>
      </w:r>
      <w:r w:rsidR="06E3130E" w:rsidRPr="2097ECDE">
        <w:t>de sectores</w:t>
      </w:r>
      <w:r w:rsidR="60551DF7" w:rsidRPr="2097ECDE">
        <w:t xml:space="preserve"> </w:t>
      </w:r>
      <w:r w:rsidR="6D13FB1B" w:rsidRPr="2097ECDE">
        <w:t xml:space="preserve">políticos, privados </w:t>
      </w:r>
      <w:r w:rsidR="60551DF7" w:rsidRPr="2097ECDE">
        <w:t xml:space="preserve">o </w:t>
      </w:r>
      <w:r w:rsidR="0E32B2AE" w:rsidRPr="2097ECDE">
        <w:t>civiles</w:t>
      </w:r>
      <w:r w:rsidR="60551DF7" w:rsidRPr="2097ECDE">
        <w:t xml:space="preserve"> que</w:t>
      </w:r>
      <w:r w:rsidR="2E291721" w:rsidRPr="2097ECDE">
        <w:t>,</w:t>
      </w:r>
      <w:r w:rsidR="60551DF7" w:rsidRPr="2097ECDE">
        <w:t xml:space="preserve"> históricamente</w:t>
      </w:r>
      <w:r w:rsidR="735942E2" w:rsidRPr="2097ECDE">
        <w:t>,</w:t>
      </w:r>
      <w:r w:rsidR="60551DF7" w:rsidRPr="2097ECDE">
        <w:t xml:space="preserve"> han mostrado menos interés </w:t>
      </w:r>
      <w:r w:rsidR="60551DF7" w:rsidRPr="2097ECDE">
        <w:lastRenderedPageBreak/>
        <w:t>en estos procesos participativos</w:t>
      </w:r>
      <w:r w:rsidR="0E32B2AE" w:rsidRPr="2097ECDE">
        <w:t>, sin los cuales no es posible acceder a transformaciones necesarias para una transición hacia una economía verde urbana</w:t>
      </w:r>
      <w:r w:rsidR="60551DF7" w:rsidRPr="2097ECDE">
        <w:t>.</w:t>
      </w:r>
    </w:p>
    <w:p w14:paraId="68526A10" w14:textId="691F1BBF" w:rsidR="001D6761" w:rsidRPr="00722AA1" w:rsidRDefault="5B2BF032" w:rsidP="1979EF73">
      <w:pPr>
        <w:jc w:val="both"/>
        <w:rPr>
          <w:b/>
          <w:bCs/>
          <w:u w:val="single"/>
        </w:rPr>
      </w:pPr>
      <w:r w:rsidRPr="1979EF73">
        <w:rPr>
          <w:b/>
          <w:bCs/>
        </w:rPr>
        <w:t>Referencias</w:t>
      </w:r>
    </w:p>
    <w:p w14:paraId="7A2DBB18" w14:textId="70ED4604" w:rsidR="72307F89" w:rsidRDefault="72307F89" w:rsidP="1979EF73">
      <w:pPr>
        <w:spacing w:after="0" w:line="259" w:lineRule="auto"/>
        <w:ind w:left="720" w:hanging="720"/>
        <w:jc w:val="both"/>
        <w:rPr>
          <w:rFonts w:ascii="Calibri" w:eastAsia="Calibri" w:hAnsi="Calibri" w:cs="Calibri"/>
        </w:rPr>
      </w:pPr>
      <w:r w:rsidRPr="1979EF73">
        <w:t xml:space="preserve">Ávila, B. E. V., Nivelo-Villavicencio, C. H., </w:t>
      </w:r>
      <w:proofErr w:type="spellStart"/>
      <w:r w:rsidRPr="1979EF73">
        <w:t>Renteria</w:t>
      </w:r>
      <w:proofErr w:type="spellEnd"/>
      <w:r w:rsidRPr="1979EF73">
        <w:t xml:space="preserve">, P. R. P., Armijos, M. K., Espinoza, C. B. V., </w:t>
      </w:r>
      <w:r w:rsidR="529A10C7" w:rsidRPr="1979EF73">
        <w:t>y</w:t>
      </w:r>
      <w:r w:rsidRPr="1979EF73">
        <w:t xml:space="preserve"> Webster, P. X. A. (2018). La lechuza </w:t>
      </w:r>
      <w:proofErr w:type="spellStart"/>
      <w:r w:rsidRPr="1979EF73">
        <w:t>Campanaria</w:t>
      </w:r>
      <w:proofErr w:type="spellEnd"/>
      <w:r w:rsidRPr="1979EF73">
        <w:t xml:space="preserve">, </w:t>
      </w:r>
      <w:proofErr w:type="spellStart"/>
      <w:r w:rsidRPr="1979EF73">
        <w:rPr>
          <w:i/>
          <w:iCs/>
        </w:rPr>
        <w:t>Tyto</w:t>
      </w:r>
      <w:proofErr w:type="spellEnd"/>
      <w:r w:rsidRPr="1979EF73">
        <w:rPr>
          <w:i/>
          <w:iCs/>
        </w:rPr>
        <w:t xml:space="preserve"> alba</w:t>
      </w:r>
      <w:r w:rsidRPr="1979EF73">
        <w:t xml:space="preserve"> (</w:t>
      </w:r>
      <w:proofErr w:type="spellStart"/>
      <w:r w:rsidRPr="1979EF73">
        <w:t>Strigiformes</w:t>
      </w:r>
      <w:proofErr w:type="spellEnd"/>
      <w:r w:rsidRPr="1979EF73">
        <w:t xml:space="preserve">: </w:t>
      </w:r>
      <w:proofErr w:type="spellStart"/>
      <w:r w:rsidRPr="1979EF73">
        <w:t>Tytonidae</w:t>
      </w:r>
      <w:proofErr w:type="spellEnd"/>
      <w:r w:rsidRPr="1979EF73">
        <w:t xml:space="preserve">) como regulador de plagas en un ecosistema urbano altoandino en el sur del Ecuador. </w:t>
      </w:r>
      <w:r w:rsidRPr="1979EF73">
        <w:rPr>
          <w:i/>
          <w:iCs/>
        </w:rPr>
        <w:t>ACI Avances en Ciencias e Ingenierías</w:t>
      </w:r>
      <w:r w:rsidRPr="1979EF73">
        <w:t xml:space="preserve">, </w:t>
      </w:r>
      <w:r w:rsidRPr="1979EF73">
        <w:rPr>
          <w:i/>
          <w:iCs/>
        </w:rPr>
        <w:t>10</w:t>
      </w:r>
      <w:r w:rsidRPr="1979EF73">
        <w:t>(1)</w:t>
      </w:r>
      <w:r w:rsidR="04F05452" w:rsidRPr="1979EF73">
        <w:t>, 42-51</w:t>
      </w:r>
      <w:r w:rsidRPr="1979EF73">
        <w:t>.</w:t>
      </w:r>
      <w:r w:rsidR="63FD086D" w:rsidRPr="1979EF73">
        <w:t xml:space="preserve"> </w:t>
      </w:r>
      <w:hyperlink r:id="rId14">
        <w:r w:rsidR="63FD086D" w:rsidRPr="1979EF73">
          <w:rPr>
            <w:rStyle w:val="Hipervnculo"/>
          </w:rPr>
          <w:t>https://doi.org/10.18272/aci.v10i1.97</w:t>
        </w:r>
        <w:r w:rsidR="3567D154" w:rsidRPr="1979EF73">
          <w:rPr>
            <w:rStyle w:val="Hipervnculo"/>
          </w:rPr>
          <w:t>5</w:t>
        </w:r>
      </w:hyperlink>
    </w:p>
    <w:p w14:paraId="68526A14" w14:textId="03DFFB37" w:rsidR="001D6761" w:rsidRPr="00BC4E78" w:rsidRDefault="5B2BF032" w:rsidP="1979EF73">
      <w:pPr>
        <w:spacing w:after="0" w:line="259" w:lineRule="auto"/>
        <w:ind w:left="720" w:hanging="720"/>
        <w:jc w:val="both"/>
        <w:rPr>
          <w:rStyle w:val="Hipervnculo"/>
        </w:rPr>
      </w:pPr>
      <w:r w:rsidRPr="1979EF73">
        <w:t>Blanco, A. (</w:t>
      </w:r>
      <w:r w:rsidR="0A84A487" w:rsidRPr="1979EF73">
        <w:t>15 de diciembre de 2015</w:t>
      </w:r>
      <w:r w:rsidRPr="1979EF73">
        <w:t>). Ciencia ciudadana: el poder de la colaboración</w:t>
      </w:r>
      <w:r w:rsidR="2F6DD2DD" w:rsidRPr="1979EF73">
        <w:t>.</w:t>
      </w:r>
      <w:r w:rsidR="7E7092A0" w:rsidRPr="1979EF73">
        <w:t xml:space="preserve"> </w:t>
      </w:r>
      <w:r w:rsidRPr="00BC4E78">
        <w:rPr>
          <w:i/>
          <w:iCs/>
        </w:rPr>
        <w:t>Comunicar Ciencia</w:t>
      </w:r>
      <w:r w:rsidR="00207EDC">
        <w:rPr>
          <w:i/>
          <w:iCs/>
        </w:rPr>
        <w:t>.</w:t>
      </w:r>
      <w:r w:rsidR="2F6DD2DD" w:rsidRPr="00BC4E78">
        <w:t xml:space="preserve"> </w:t>
      </w:r>
      <w:hyperlink r:id="rId15">
        <w:r w:rsidR="2F6DD2DD" w:rsidRPr="00BC4E78">
          <w:rPr>
            <w:rStyle w:val="Hipervnculo"/>
          </w:rPr>
          <w:t>https://comunicarciencia.bsm.upf.edu/?p=3198</w:t>
        </w:r>
      </w:hyperlink>
    </w:p>
    <w:p w14:paraId="53D349C1" w14:textId="5DDC8DCD" w:rsidR="4965ED75" w:rsidRDefault="4965ED75" w:rsidP="1979EF73">
      <w:pPr>
        <w:spacing w:after="0" w:line="259" w:lineRule="auto"/>
        <w:ind w:left="720" w:hanging="720"/>
        <w:jc w:val="both"/>
        <w:rPr>
          <w:rFonts w:ascii="Calibri" w:eastAsia="Calibri" w:hAnsi="Calibri" w:cs="Calibri"/>
          <w:lang w:val="en-US"/>
        </w:rPr>
      </w:pPr>
      <w:r w:rsidRPr="00BC4E78">
        <w:rPr>
          <w:rFonts w:ascii="Calibri" w:eastAsia="Calibri" w:hAnsi="Calibri" w:cs="Calibri"/>
        </w:rPr>
        <w:t xml:space="preserve">Brun, L. O., Stuart, J., </w:t>
      </w:r>
      <w:proofErr w:type="spellStart"/>
      <w:r w:rsidRPr="00BC4E78">
        <w:rPr>
          <w:rFonts w:ascii="Calibri" w:eastAsia="Calibri" w:hAnsi="Calibri" w:cs="Calibri"/>
        </w:rPr>
        <w:t>Gaudichon</w:t>
      </w:r>
      <w:proofErr w:type="spellEnd"/>
      <w:r w:rsidRPr="00BC4E78">
        <w:rPr>
          <w:rFonts w:ascii="Calibri" w:eastAsia="Calibri" w:hAnsi="Calibri" w:cs="Calibri"/>
        </w:rPr>
        <w:t xml:space="preserve">, V., </w:t>
      </w:r>
      <w:proofErr w:type="spellStart"/>
      <w:r w:rsidRPr="00BC4E78">
        <w:rPr>
          <w:rFonts w:ascii="Calibri" w:eastAsia="Calibri" w:hAnsi="Calibri" w:cs="Calibri"/>
        </w:rPr>
        <w:t>Aronstein</w:t>
      </w:r>
      <w:proofErr w:type="spellEnd"/>
      <w:r w:rsidRPr="00BC4E78">
        <w:rPr>
          <w:rFonts w:ascii="Calibri" w:eastAsia="Calibri" w:hAnsi="Calibri" w:cs="Calibri"/>
        </w:rPr>
        <w:t xml:space="preserve">, K. y </w:t>
      </w:r>
      <w:proofErr w:type="spellStart"/>
      <w:r w:rsidRPr="00BC4E78">
        <w:rPr>
          <w:rFonts w:ascii="Calibri" w:eastAsia="Calibri" w:hAnsi="Calibri" w:cs="Calibri"/>
        </w:rPr>
        <w:t>Ffrench-Constant</w:t>
      </w:r>
      <w:proofErr w:type="spellEnd"/>
      <w:r w:rsidRPr="00BC4E78">
        <w:rPr>
          <w:rFonts w:ascii="Calibri" w:eastAsia="Calibri" w:hAnsi="Calibri" w:cs="Calibri"/>
        </w:rPr>
        <w:t xml:space="preserve">, R.H. (1995). </w:t>
      </w:r>
      <w:r w:rsidRPr="1979EF73">
        <w:rPr>
          <w:rFonts w:ascii="Calibri" w:eastAsia="Calibri" w:hAnsi="Calibri" w:cs="Calibri"/>
          <w:lang w:val="en-US"/>
        </w:rPr>
        <w:t xml:space="preserve">Functional haplodiploidy: A mechanism for the spread of insecticide resistance in an important international insect pest. </w:t>
      </w:r>
      <w:r w:rsidRPr="1979EF73">
        <w:rPr>
          <w:rFonts w:ascii="Calibri" w:eastAsia="Calibri" w:hAnsi="Calibri" w:cs="Calibri"/>
          <w:i/>
          <w:iCs/>
          <w:lang w:val="en-US"/>
        </w:rPr>
        <w:t>Proc. Natl. Acad. Sci. USA, 92</w:t>
      </w:r>
      <w:r w:rsidRPr="1979EF73">
        <w:rPr>
          <w:rFonts w:ascii="Calibri" w:eastAsia="Calibri" w:hAnsi="Calibri" w:cs="Calibri"/>
          <w:lang w:val="en-US"/>
        </w:rPr>
        <w:t>, 9861–9865</w:t>
      </w:r>
      <w:r w:rsidR="5AA47282" w:rsidRPr="1979EF73">
        <w:rPr>
          <w:rFonts w:ascii="Calibri" w:eastAsia="Calibri" w:hAnsi="Calibri" w:cs="Calibri"/>
          <w:lang w:val="en-US"/>
        </w:rPr>
        <w:t xml:space="preserve">. </w:t>
      </w:r>
      <w:hyperlink r:id="rId16">
        <w:r w:rsidR="5AA47282" w:rsidRPr="1979EF73">
          <w:rPr>
            <w:rStyle w:val="Hipervnculo"/>
            <w:rFonts w:ascii="Calibri" w:eastAsia="Calibri" w:hAnsi="Calibri" w:cs="Calibri"/>
            <w:sz w:val="21"/>
            <w:szCs w:val="21"/>
            <w:lang w:val="en-US"/>
          </w:rPr>
          <w:t>https://doi.org/10.1073/pnas.92.21.9861</w:t>
        </w:r>
      </w:hyperlink>
    </w:p>
    <w:p w14:paraId="3259D9CD" w14:textId="14037B68" w:rsidR="00BA3544" w:rsidRPr="00722AA1" w:rsidRDefault="1190D322" w:rsidP="1979EF73">
      <w:pPr>
        <w:spacing w:after="0" w:line="259" w:lineRule="auto"/>
        <w:ind w:left="720" w:hanging="720"/>
        <w:jc w:val="both"/>
      </w:pPr>
      <w:r w:rsidRPr="1979EF73">
        <w:rPr>
          <w:lang w:val="en-US"/>
        </w:rPr>
        <w:t xml:space="preserve">Feck, J. M. (2002). </w:t>
      </w:r>
      <w:r w:rsidRPr="1979EF73">
        <w:rPr>
          <w:i/>
          <w:iCs/>
          <w:lang w:val="en-US"/>
        </w:rPr>
        <w:t>Assessment of the American Dipper (</w:t>
      </w:r>
      <w:proofErr w:type="spellStart"/>
      <w:r w:rsidRPr="1979EF73">
        <w:rPr>
          <w:i/>
          <w:iCs/>
          <w:lang w:val="en-US"/>
        </w:rPr>
        <w:t>Cinclus</w:t>
      </w:r>
      <w:proofErr w:type="spellEnd"/>
      <w:r w:rsidRPr="1979EF73">
        <w:rPr>
          <w:i/>
          <w:iCs/>
          <w:lang w:val="en-US"/>
        </w:rPr>
        <w:t xml:space="preserve"> mexicanus) as a biological indicator of water quality</w:t>
      </w:r>
      <w:r w:rsidRPr="1979EF73">
        <w:rPr>
          <w:lang w:val="en-US"/>
        </w:rPr>
        <w:t>.</w:t>
      </w:r>
      <w:r w:rsidR="749C54FD" w:rsidRPr="1979EF73">
        <w:rPr>
          <w:lang w:val="en-US"/>
        </w:rPr>
        <w:t xml:space="preserve"> </w:t>
      </w:r>
      <w:r w:rsidR="749C54FD" w:rsidRPr="1979EF73">
        <w:rPr>
          <w:rFonts w:ascii="Calibri" w:eastAsia="Calibri" w:hAnsi="Calibri" w:cs="Calibri"/>
        </w:rPr>
        <w:t>[Tesis de maestría no publicada].</w:t>
      </w:r>
      <w:r w:rsidRPr="00BC4E78">
        <w:t xml:space="preserve"> </w:t>
      </w:r>
      <w:proofErr w:type="spellStart"/>
      <w:r w:rsidRPr="1979EF73">
        <w:rPr>
          <w:i/>
          <w:iCs/>
        </w:rPr>
        <w:t>University</w:t>
      </w:r>
      <w:proofErr w:type="spellEnd"/>
      <w:r w:rsidRPr="1979EF73">
        <w:rPr>
          <w:i/>
          <w:iCs/>
        </w:rPr>
        <w:t xml:space="preserve"> </w:t>
      </w:r>
      <w:proofErr w:type="spellStart"/>
      <w:r w:rsidRPr="1979EF73">
        <w:rPr>
          <w:i/>
          <w:iCs/>
        </w:rPr>
        <w:t>of</w:t>
      </w:r>
      <w:proofErr w:type="spellEnd"/>
      <w:r w:rsidRPr="1979EF73">
        <w:rPr>
          <w:i/>
          <w:iCs/>
        </w:rPr>
        <w:t xml:space="preserve"> Wyoming</w:t>
      </w:r>
      <w:r w:rsidRPr="1979EF73">
        <w:t>.</w:t>
      </w:r>
      <w:r w:rsidR="074BE608" w:rsidRPr="1979EF73">
        <w:t xml:space="preserve"> </w:t>
      </w:r>
    </w:p>
    <w:p w14:paraId="68526A15" w14:textId="375D980C" w:rsidR="005A682F" w:rsidRPr="00722AA1" w:rsidRDefault="2CA258D4" w:rsidP="1979EF73">
      <w:pPr>
        <w:spacing w:after="0" w:line="259" w:lineRule="auto"/>
        <w:ind w:left="720" w:hanging="720"/>
        <w:jc w:val="both"/>
      </w:pPr>
      <w:proofErr w:type="spellStart"/>
      <w:r w:rsidRPr="1979EF73">
        <w:t>Finquelievich</w:t>
      </w:r>
      <w:proofErr w:type="spellEnd"/>
      <w:r w:rsidRPr="1979EF73">
        <w:t xml:space="preserve">, S., </w:t>
      </w:r>
      <w:r w:rsidR="0C0AFEA0" w:rsidRPr="1979EF73">
        <w:t>y</w:t>
      </w:r>
      <w:r w:rsidRPr="1979EF73">
        <w:t xml:space="preserve"> </w:t>
      </w:r>
      <w:proofErr w:type="spellStart"/>
      <w:r w:rsidRPr="1979EF73">
        <w:t>Fischnaller</w:t>
      </w:r>
      <w:proofErr w:type="spellEnd"/>
      <w:r w:rsidRPr="1979EF73">
        <w:t>, C. (2014). Ciencia ciudadana en la Sociedad de la Información: nuevas tendencias a nivel mundial.</w:t>
      </w:r>
      <w:r w:rsidRPr="1979EF73">
        <w:rPr>
          <w:i/>
          <w:iCs/>
        </w:rPr>
        <w:t xml:space="preserve"> </w:t>
      </w:r>
      <w:r w:rsidR="1120B6BB" w:rsidRPr="1979EF73">
        <w:rPr>
          <w:rFonts w:ascii="Calibri" w:eastAsia="Calibri" w:hAnsi="Calibri" w:cs="Calibri"/>
          <w:i/>
          <w:iCs/>
        </w:rPr>
        <w:t>Revista Iberoamericana de Ciencia, Tecnología y Sociedad</w:t>
      </w:r>
      <w:r w:rsidR="2F6DD2DD" w:rsidRPr="1979EF73">
        <w:rPr>
          <w:i/>
          <w:iCs/>
        </w:rPr>
        <w:t xml:space="preserve">, </w:t>
      </w:r>
      <w:r w:rsidRPr="1979EF73">
        <w:rPr>
          <w:i/>
          <w:iCs/>
        </w:rPr>
        <w:t>9</w:t>
      </w:r>
      <w:r w:rsidR="6D46FAAE" w:rsidRPr="1979EF73">
        <w:t>(27)</w:t>
      </w:r>
      <w:r w:rsidRPr="1979EF73">
        <w:rPr>
          <w:i/>
          <w:iCs/>
        </w:rPr>
        <w:t xml:space="preserve">, </w:t>
      </w:r>
      <w:r w:rsidRPr="1979EF73">
        <w:t>11-31</w:t>
      </w:r>
      <w:r w:rsidR="0B37221B" w:rsidRPr="1979EF73">
        <w:t>.</w:t>
      </w:r>
      <w:r w:rsidR="19C6C856" w:rsidRPr="1979EF73">
        <w:t xml:space="preserve"> </w:t>
      </w:r>
      <w:hyperlink r:id="rId17">
        <w:r w:rsidR="19C6C856" w:rsidRPr="1979EF73">
          <w:rPr>
            <w:rStyle w:val="Hipervnculo"/>
          </w:rPr>
          <w:t>https://www.redalyc.org/articulo.oa?id=92431880001</w:t>
        </w:r>
      </w:hyperlink>
    </w:p>
    <w:p w14:paraId="3BF614F0" w14:textId="25AE7397" w:rsidR="000C0DB3" w:rsidRPr="00722AA1" w:rsidRDefault="6AC5BC9B" w:rsidP="1979EF73">
      <w:pPr>
        <w:spacing w:after="0" w:line="259" w:lineRule="auto"/>
        <w:ind w:left="720" w:hanging="720"/>
        <w:jc w:val="both"/>
        <w:rPr>
          <w:rFonts w:ascii="Calibri" w:eastAsia="Calibri" w:hAnsi="Calibri" w:cs="Calibri"/>
          <w:lang w:val="en-US"/>
        </w:rPr>
      </w:pPr>
      <w:r w:rsidRPr="1979EF73">
        <w:rPr>
          <w:rStyle w:val="hlfld-contribauthor"/>
        </w:rPr>
        <w:t xml:space="preserve">Gilbert, </w:t>
      </w:r>
      <w:r w:rsidRPr="1979EF73">
        <w:rPr>
          <w:rStyle w:val="nlmgiven-names"/>
        </w:rPr>
        <w:t>M.</w:t>
      </w:r>
      <w:r w:rsidRPr="1979EF73">
        <w:t xml:space="preserve">, </w:t>
      </w:r>
      <w:proofErr w:type="spellStart"/>
      <w:r w:rsidRPr="1979EF73">
        <w:rPr>
          <w:rStyle w:val="hlfld-contribauthor"/>
        </w:rPr>
        <w:t>Virani</w:t>
      </w:r>
      <w:proofErr w:type="spellEnd"/>
      <w:r w:rsidRPr="1979EF73">
        <w:rPr>
          <w:rStyle w:val="hlfld-contribauthor"/>
        </w:rPr>
        <w:t xml:space="preserve">, </w:t>
      </w:r>
      <w:r w:rsidRPr="1979EF73">
        <w:rPr>
          <w:rStyle w:val="nlmgiven-names"/>
        </w:rPr>
        <w:t>M.Z.</w:t>
      </w:r>
      <w:r w:rsidRPr="1979EF73">
        <w:t xml:space="preserve">, </w:t>
      </w:r>
      <w:r w:rsidRPr="1979EF73">
        <w:rPr>
          <w:rStyle w:val="hlfld-contribauthor"/>
        </w:rPr>
        <w:t xml:space="preserve">Watson, </w:t>
      </w:r>
      <w:r w:rsidRPr="1979EF73">
        <w:rPr>
          <w:rStyle w:val="nlmgiven-names"/>
        </w:rPr>
        <w:t>R.T.</w:t>
      </w:r>
      <w:r w:rsidRPr="1979EF73">
        <w:t xml:space="preserve">, </w:t>
      </w:r>
      <w:proofErr w:type="spellStart"/>
      <w:r w:rsidRPr="1979EF73">
        <w:rPr>
          <w:rStyle w:val="hlfld-contribauthor"/>
        </w:rPr>
        <w:t>Oaks</w:t>
      </w:r>
      <w:proofErr w:type="spellEnd"/>
      <w:r w:rsidRPr="1979EF73">
        <w:rPr>
          <w:rStyle w:val="hlfld-contribauthor"/>
        </w:rPr>
        <w:t xml:space="preserve">, </w:t>
      </w:r>
      <w:r w:rsidRPr="1979EF73">
        <w:rPr>
          <w:rStyle w:val="nlmgiven-names"/>
        </w:rPr>
        <w:t>J.L.</w:t>
      </w:r>
      <w:r w:rsidRPr="1979EF73">
        <w:t xml:space="preserve">, </w:t>
      </w:r>
      <w:r w:rsidRPr="1979EF73">
        <w:rPr>
          <w:rStyle w:val="hlfld-contribauthor"/>
        </w:rPr>
        <w:t xml:space="preserve">Benson, </w:t>
      </w:r>
      <w:r w:rsidRPr="1979EF73">
        <w:rPr>
          <w:rStyle w:val="nlmgiven-names"/>
        </w:rPr>
        <w:t>P.C.</w:t>
      </w:r>
      <w:r w:rsidRPr="1979EF73">
        <w:t xml:space="preserve">, </w:t>
      </w:r>
      <w:r w:rsidRPr="1979EF73">
        <w:rPr>
          <w:rStyle w:val="hlfld-contribauthor"/>
        </w:rPr>
        <w:t xml:space="preserve">Khan, </w:t>
      </w:r>
      <w:r w:rsidRPr="1979EF73">
        <w:rPr>
          <w:rStyle w:val="nlmgiven-names"/>
        </w:rPr>
        <w:t>A.A.</w:t>
      </w:r>
      <w:r w:rsidRPr="1979EF73">
        <w:t xml:space="preserve">, </w:t>
      </w:r>
      <w:r w:rsidRPr="1979EF73">
        <w:rPr>
          <w:rStyle w:val="hlfld-contribauthor"/>
        </w:rPr>
        <w:t xml:space="preserve">Ahmed, </w:t>
      </w:r>
      <w:r w:rsidRPr="1979EF73">
        <w:rPr>
          <w:rStyle w:val="nlmgiven-names"/>
        </w:rPr>
        <w:t>S.</w:t>
      </w:r>
      <w:r w:rsidRPr="1979EF73">
        <w:t xml:space="preserve">, </w:t>
      </w:r>
      <w:r w:rsidRPr="1979EF73">
        <w:rPr>
          <w:rStyle w:val="hlfld-contribauthor"/>
        </w:rPr>
        <w:t xml:space="preserve">Chaudhry, </w:t>
      </w:r>
      <w:r w:rsidRPr="1979EF73">
        <w:rPr>
          <w:rStyle w:val="nlmgiven-names"/>
        </w:rPr>
        <w:t>J.</w:t>
      </w:r>
      <w:r w:rsidRPr="1979EF73">
        <w:t xml:space="preserve">, </w:t>
      </w:r>
      <w:proofErr w:type="spellStart"/>
      <w:r w:rsidRPr="1979EF73">
        <w:rPr>
          <w:rStyle w:val="hlfld-contribauthor"/>
        </w:rPr>
        <w:t>Arshad</w:t>
      </w:r>
      <w:proofErr w:type="spellEnd"/>
      <w:r w:rsidRPr="1979EF73">
        <w:rPr>
          <w:rStyle w:val="hlfld-contribauthor"/>
        </w:rPr>
        <w:t xml:space="preserve">, </w:t>
      </w:r>
      <w:r w:rsidRPr="1979EF73">
        <w:rPr>
          <w:rStyle w:val="nlmgiven-names"/>
        </w:rPr>
        <w:t>M.</w:t>
      </w:r>
      <w:r w:rsidRPr="1979EF73">
        <w:t xml:space="preserve">, </w:t>
      </w:r>
      <w:r w:rsidRPr="1979EF73">
        <w:rPr>
          <w:rStyle w:val="hlfld-contribauthor"/>
        </w:rPr>
        <w:t xml:space="preserve">Mahmood, </w:t>
      </w:r>
      <w:r w:rsidRPr="1979EF73">
        <w:rPr>
          <w:rStyle w:val="nlmgiven-names"/>
        </w:rPr>
        <w:t>S.</w:t>
      </w:r>
      <w:r w:rsidRPr="1979EF73">
        <w:t xml:space="preserve"> </w:t>
      </w:r>
      <w:r w:rsidR="529A10C7" w:rsidRPr="1979EF73">
        <w:t>y</w:t>
      </w:r>
      <w:r w:rsidRPr="1979EF73">
        <w:t xml:space="preserve"> </w:t>
      </w:r>
      <w:proofErr w:type="spellStart"/>
      <w:r w:rsidRPr="1979EF73">
        <w:rPr>
          <w:rStyle w:val="hlfld-contribauthor"/>
        </w:rPr>
        <w:t>Shah</w:t>
      </w:r>
      <w:proofErr w:type="spellEnd"/>
      <w:r w:rsidRPr="1979EF73">
        <w:rPr>
          <w:rStyle w:val="hlfld-contribauthor"/>
        </w:rPr>
        <w:t xml:space="preserve">, </w:t>
      </w:r>
      <w:r w:rsidRPr="1979EF73">
        <w:rPr>
          <w:rStyle w:val="nlmgiven-names"/>
        </w:rPr>
        <w:t>Q.A.</w:t>
      </w:r>
      <w:r w:rsidRPr="1979EF73">
        <w:t xml:space="preserve"> </w:t>
      </w:r>
      <w:r w:rsidR="1E60EA5F" w:rsidRPr="1979EF73">
        <w:t>(</w:t>
      </w:r>
      <w:r w:rsidRPr="1979EF73">
        <w:rPr>
          <w:rStyle w:val="nlmyear"/>
        </w:rPr>
        <w:t>2002</w:t>
      </w:r>
      <w:r w:rsidR="20F91F76" w:rsidRPr="1979EF73">
        <w:rPr>
          <w:rStyle w:val="nlmyear"/>
        </w:rPr>
        <w:t>)</w:t>
      </w:r>
      <w:r w:rsidRPr="1979EF73">
        <w:t xml:space="preserve">. </w:t>
      </w:r>
      <w:r w:rsidRPr="1979EF73">
        <w:rPr>
          <w:rStyle w:val="nlmarticle-title"/>
          <w:lang w:val="en-US"/>
        </w:rPr>
        <w:t xml:space="preserve">Breeding and mortality of oriental white-backed vulture </w:t>
      </w:r>
      <w:r w:rsidRPr="1979EF73">
        <w:rPr>
          <w:rStyle w:val="nlmarticle-title"/>
          <w:i/>
          <w:iCs/>
          <w:lang w:val="en-US"/>
        </w:rPr>
        <w:t>Gyps bengalensis</w:t>
      </w:r>
      <w:r w:rsidRPr="1979EF73">
        <w:rPr>
          <w:rStyle w:val="nlmarticle-title"/>
          <w:lang w:val="en-US"/>
        </w:rPr>
        <w:t xml:space="preserve"> in Punjab Province, Pakistan</w:t>
      </w:r>
      <w:r w:rsidRPr="1979EF73">
        <w:rPr>
          <w:lang w:val="en-US"/>
        </w:rPr>
        <w:t xml:space="preserve">. </w:t>
      </w:r>
      <w:r w:rsidRPr="1979EF73">
        <w:rPr>
          <w:i/>
          <w:iCs/>
          <w:lang w:val="en-US"/>
        </w:rPr>
        <w:t>Bird Conserv</w:t>
      </w:r>
      <w:r w:rsidR="3773E386" w:rsidRPr="1979EF73">
        <w:rPr>
          <w:i/>
          <w:iCs/>
          <w:lang w:val="en-US"/>
        </w:rPr>
        <w:t>ation</w:t>
      </w:r>
      <w:r w:rsidRPr="1979EF73">
        <w:rPr>
          <w:i/>
          <w:iCs/>
          <w:lang w:val="en-US"/>
        </w:rPr>
        <w:t xml:space="preserve"> Int</w:t>
      </w:r>
      <w:r w:rsidR="569581C9" w:rsidRPr="1979EF73">
        <w:rPr>
          <w:i/>
          <w:iCs/>
          <w:lang w:val="en-US"/>
        </w:rPr>
        <w:t xml:space="preserve">ernational, </w:t>
      </w:r>
      <w:r w:rsidRPr="1979EF73">
        <w:rPr>
          <w:i/>
          <w:iCs/>
          <w:lang w:val="en-US"/>
        </w:rPr>
        <w:t>12</w:t>
      </w:r>
      <w:r w:rsidR="7BFB2CF9" w:rsidRPr="1979EF73">
        <w:rPr>
          <w:lang w:val="en-US"/>
        </w:rPr>
        <w:t>(4)</w:t>
      </w:r>
      <w:r w:rsidR="20B2445B" w:rsidRPr="1979EF73">
        <w:rPr>
          <w:lang w:val="en-US"/>
        </w:rPr>
        <w:t>,</w:t>
      </w:r>
      <w:r w:rsidRPr="1979EF73">
        <w:rPr>
          <w:rStyle w:val="nlmfpage"/>
          <w:lang w:val="en-US"/>
        </w:rPr>
        <w:t xml:space="preserve"> 311</w:t>
      </w:r>
      <w:r w:rsidRPr="1979EF73">
        <w:rPr>
          <w:lang w:val="en-US"/>
        </w:rPr>
        <w:t>–</w:t>
      </w:r>
      <w:r w:rsidRPr="1979EF73">
        <w:rPr>
          <w:rStyle w:val="nlmlpage"/>
          <w:lang w:val="en-US"/>
        </w:rPr>
        <w:t>326</w:t>
      </w:r>
      <w:r w:rsidRPr="1979EF73">
        <w:rPr>
          <w:lang w:val="en-US"/>
        </w:rPr>
        <w:t xml:space="preserve">. </w:t>
      </w:r>
      <w:hyperlink r:id="rId18">
        <w:r w:rsidR="3468A6E5" w:rsidRPr="1979EF73">
          <w:rPr>
            <w:rStyle w:val="Hipervnculo"/>
            <w:rFonts w:ascii="Verdana" w:eastAsia="Verdana" w:hAnsi="Verdana" w:cs="Verdana"/>
            <w:sz w:val="18"/>
            <w:szCs w:val="18"/>
            <w:lang w:val="en-US"/>
          </w:rPr>
          <w:t>http://dx.doi.org/10.1017/S0959270902002198</w:t>
        </w:r>
      </w:hyperlink>
    </w:p>
    <w:p w14:paraId="68526A16" w14:textId="25D2BB4F" w:rsidR="000C0DB3" w:rsidRPr="00722AA1" w:rsidRDefault="69169A5F" w:rsidP="1979EF73">
      <w:pPr>
        <w:spacing w:after="0" w:line="259" w:lineRule="auto"/>
        <w:ind w:left="720" w:hanging="720"/>
        <w:jc w:val="both"/>
        <w:rPr>
          <w:lang w:val="en-US"/>
        </w:rPr>
      </w:pPr>
      <w:r w:rsidRPr="1979EF73">
        <w:rPr>
          <w:lang w:val="en-US"/>
        </w:rPr>
        <w:t>Haugen,</w:t>
      </w:r>
      <w:r w:rsidR="37B3A139" w:rsidRPr="1979EF73">
        <w:rPr>
          <w:lang w:val="en-US"/>
        </w:rPr>
        <w:t xml:space="preserve"> </w:t>
      </w:r>
      <w:r w:rsidRPr="1979EF73">
        <w:rPr>
          <w:lang w:val="en-US"/>
        </w:rPr>
        <w:t>C.</w:t>
      </w:r>
      <w:r w:rsidR="37B3A139" w:rsidRPr="1979EF73">
        <w:rPr>
          <w:lang w:val="en-US"/>
        </w:rPr>
        <w:t xml:space="preserve"> </w:t>
      </w:r>
      <w:r w:rsidRPr="1979EF73">
        <w:rPr>
          <w:lang w:val="en-US"/>
        </w:rPr>
        <w:t>S.</w:t>
      </w:r>
      <w:r w:rsidR="37B3A139" w:rsidRPr="1979EF73">
        <w:rPr>
          <w:lang w:val="en-US"/>
        </w:rPr>
        <w:t xml:space="preserve"> </w:t>
      </w:r>
      <w:r w:rsidRPr="1979EF73">
        <w:rPr>
          <w:lang w:val="en-US"/>
        </w:rPr>
        <w:t>(2010).</w:t>
      </w:r>
      <w:r w:rsidR="37B3A139" w:rsidRPr="1979EF73">
        <w:rPr>
          <w:lang w:val="en-US"/>
        </w:rPr>
        <w:t xml:space="preserve"> </w:t>
      </w:r>
      <w:r w:rsidRPr="1979EF73">
        <w:rPr>
          <w:lang w:val="en-US"/>
        </w:rPr>
        <w:t>Adult</w:t>
      </w:r>
      <w:r w:rsidR="37B3A139" w:rsidRPr="1979EF73">
        <w:rPr>
          <w:lang w:val="en-US"/>
        </w:rPr>
        <w:t xml:space="preserve"> </w:t>
      </w:r>
      <w:r w:rsidRPr="1979EF73">
        <w:rPr>
          <w:lang w:val="en-US"/>
        </w:rPr>
        <w:t>learners</w:t>
      </w:r>
      <w:r w:rsidR="37B3A139" w:rsidRPr="1979EF73">
        <w:rPr>
          <w:lang w:val="en-US"/>
        </w:rPr>
        <w:t xml:space="preserve"> </w:t>
      </w:r>
      <w:r w:rsidRPr="1979EF73">
        <w:rPr>
          <w:lang w:val="en-US"/>
        </w:rPr>
        <w:t>and</w:t>
      </w:r>
      <w:r w:rsidR="37B3A139" w:rsidRPr="1979EF73">
        <w:rPr>
          <w:lang w:val="en-US"/>
        </w:rPr>
        <w:t xml:space="preserve"> </w:t>
      </w:r>
      <w:r w:rsidRPr="1979EF73">
        <w:rPr>
          <w:lang w:val="en-US"/>
        </w:rPr>
        <w:t>the</w:t>
      </w:r>
      <w:r w:rsidR="37B3A139" w:rsidRPr="1979EF73">
        <w:rPr>
          <w:lang w:val="en-US"/>
        </w:rPr>
        <w:t xml:space="preserve"> </w:t>
      </w:r>
      <w:r w:rsidRPr="1979EF73">
        <w:rPr>
          <w:lang w:val="en-US"/>
        </w:rPr>
        <w:t>environment</w:t>
      </w:r>
      <w:r w:rsidR="217F5694" w:rsidRPr="1979EF73">
        <w:rPr>
          <w:lang w:val="en-US"/>
        </w:rPr>
        <w:t xml:space="preserve"> </w:t>
      </w:r>
      <w:r w:rsidRPr="1979EF73">
        <w:rPr>
          <w:lang w:val="en-US"/>
        </w:rPr>
        <w:t>in</w:t>
      </w:r>
      <w:r w:rsidR="217F5694" w:rsidRPr="1979EF73">
        <w:rPr>
          <w:lang w:val="en-US"/>
        </w:rPr>
        <w:t xml:space="preserve"> </w:t>
      </w:r>
      <w:r w:rsidRPr="1979EF73">
        <w:rPr>
          <w:lang w:val="en-US"/>
        </w:rPr>
        <w:t>the</w:t>
      </w:r>
      <w:r w:rsidR="217F5694" w:rsidRPr="1979EF73">
        <w:rPr>
          <w:lang w:val="en-US"/>
        </w:rPr>
        <w:t xml:space="preserve"> </w:t>
      </w:r>
      <w:r w:rsidRPr="1979EF73">
        <w:rPr>
          <w:lang w:val="en-US"/>
        </w:rPr>
        <w:t>last</w:t>
      </w:r>
      <w:r w:rsidR="217F5694" w:rsidRPr="1979EF73">
        <w:rPr>
          <w:lang w:val="en-US"/>
        </w:rPr>
        <w:t xml:space="preserve"> </w:t>
      </w:r>
      <w:r w:rsidRPr="1979EF73">
        <w:rPr>
          <w:lang w:val="en-US"/>
        </w:rPr>
        <w:t>century:</w:t>
      </w:r>
      <w:r w:rsidR="217F5694" w:rsidRPr="1979EF73">
        <w:rPr>
          <w:lang w:val="en-US"/>
        </w:rPr>
        <w:t xml:space="preserve"> </w:t>
      </w:r>
      <w:r w:rsidRPr="1979EF73">
        <w:rPr>
          <w:lang w:val="en-US"/>
        </w:rPr>
        <w:t>an</w:t>
      </w:r>
      <w:r w:rsidR="217F5694" w:rsidRPr="1979EF73">
        <w:rPr>
          <w:lang w:val="en-US"/>
        </w:rPr>
        <w:t xml:space="preserve"> </w:t>
      </w:r>
      <w:r w:rsidRPr="1979EF73">
        <w:rPr>
          <w:lang w:val="en-US"/>
        </w:rPr>
        <w:t>historical</w:t>
      </w:r>
      <w:r w:rsidR="217F5694" w:rsidRPr="1979EF73">
        <w:rPr>
          <w:lang w:val="en-US"/>
        </w:rPr>
        <w:t xml:space="preserve"> </w:t>
      </w:r>
      <w:r w:rsidRPr="1979EF73">
        <w:rPr>
          <w:lang w:val="en-US"/>
        </w:rPr>
        <w:t xml:space="preserve">analysis of environmental adult education literature. </w:t>
      </w:r>
      <w:r w:rsidRPr="1979EF73">
        <w:rPr>
          <w:i/>
          <w:iCs/>
          <w:lang w:val="en-US"/>
        </w:rPr>
        <w:t>Electronic Green Journal</w:t>
      </w:r>
      <w:r w:rsidRPr="1979EF73">
        <w:rPr>
          <w:lang w:val="en-US"/>
        </w:rPr>
        <w:t>, 1(29), 1-14.</w:t>
      </w:r>
      <w:r w:rsidR="32FF27B2" w:rsidRPr="1979EF73">
        <w:rPr>
          <w:lang w:val="en-US"/>
        </w:rPr>
        <w:t xml:space="preserve"> </w:t>
      </w:r>
      <w:hyperlink r:id="rId19">
        <w:r w:rsidR="32FF27B2" w:rsidRPr="1979EF73">
          <w:rPr>
            <w:rStyle w:val="Hipervnculo"/>
            <w:lang w:val="en-US"/>
          </w:rPr>
          <w:t>https://escholarship.org/uc/item/8kw8q39h</w:t>
        </w:r>
      </w:hyperlink>
    </w:p>
    <w:p w14:paraId="0B038E99" w14:textId="77AF3372" w:rsidR="008B5B89" w:rsidRPr="006A3F83" w:rsidRDefault="24A8D061" w:rsidP="1979EF73">
      <w:pPr>
        <w:spacing w:after="0" w:line="259" w:lineRule="auto"/>
        <w:ind w:left="720" w:hanging="720"/>
        <w:jc w:val="both"/>
      </w:pPr>
      <w:r w:rsidRPr="1979EF73">
        <w:rPr>
          <w:lang w:val="en-US"/>
        </w:rPr>
        <w:t xml:space="preserve">Holl, K. D., </w:t>
      </w:r>
      <w:proofErr w:type="spellStart"/>
      <w:r w:rsidRPr="1979EF73">
        <w:rPr>
          <w:lang w:val="en-US"/>
        </w:rPr>
        <w:t>Loik</w:t>
      </w:r>
      <w:proofErr w:type="spellEnd"/>
      <w:r w:rsidRPr="1979EF73">
        <w:rPr>
          <w:lang w:val="en-US"/>
        </w:rPr>
        <w:t xml:space="preserve">, M. E., Lin, E. H. V., </w:t>
      </w:r>
      <w:r w:rsidR="529A10C7" w:rsidRPr="1979EF73">
        <w:rPr>
          <w:lang w:val="en-US"/>
        </w:rPr>
        <w:t>y</w:t>
      </w:r>
      <w:r w:rsidRPr="1979EF73">
        <w:rPr>
          <w:lang w:val="en-US"/>
        </w:rPr>
        <w:t xml:space="preserve"> Samuels, I. A. (2000). Tropical montane</w:t>
      </w:r>
      <w:r w:rsidR="37B3A139" w:rsidRPr="1979EF73">
        <w:rPr>
          <w:lang w:val="en-US"/>
        </w:rPr>
        <w:t xml:space="preserve"> </w:t>
      </w:r>
      <w:r w:rsidRPr="1979EF73">
        <w:rPr>
          <w:lang w:val="en-US"/>
        </w:rPr>
        <w:t>forest</w:t>
      </w:r>
      <w:r w:rsidR="37B3A139" w:rsidRPr="1979EF73">
        <w:rPr>
          <w:lang w:val="en-US"/>
        </w:rPr>
        <w:t xml:space="preserve"> </w:t>
      </w:r>
      <w:r w:rsidRPr="1979EF73">
        <w:rPr>
          <w:lang w:val="en-US"/>
        </w:rPr>
        <w:t>restoration</w:t>
      </w:r>
      <w:r w:rsidR="37B3A139" w:rsidRPr="1979EF73">
        <w:rPr>
          <w:lang w:val="en-US"/>
        </w:rPr>
        <w:t xml:space="preserve"> </w:t>
      </w:r>
      <w:r w:rsidRPr="1979EF73">
        <w:rPr>
          <w:lang w:val="en-US"/>
        </w:rPr>
        <w:t>in</w:t>
      </w:r>
      <w:r w:rsidR="37B3A139" w:rsidRPr="1979EF73">
        <w:rPr>
          <w:lang w:val="en-US"/>
        </w:rPr>
        <w:t xml:space="preserve"> </w:t>
      </w:r>
      <w:r w:rsidRPr="1979EF73">
        <w:rPr>
          <w:lang w:val="en-US"/>
        </w:rPr>
        <w:t>Costa</w:t>
      </w:r>
      <w:r w:rsidR="37B3A139" w:rsidRPr="1979EF73">
        <w:rPr>
          <w:lang w:val="en-US"/>
        </w:rPr>
        <w:t xml:space="preserve"> </w:t>
      </w:r>
      <w:r w:rsidRPr="1979EF73">
        <w:rPr>
          <w:lang w:val="en-US"/>
        </w:rPr>
        <w:t>Rica:</w:t>
      </w:r>
      <w:r w:rsidR="37B3A139" w:rsidRPr="1979EF73">
        <w:rPr>
          <w:lang w:val="en-US"/>
        </w:rPr>
        <w:t xml:space="preserve"> </w:t>
      </w:r>
      <w:r w:rsidRPr="1979EF73">
        <w:rPr>
          <w:lang w:val="en-US"/>
        </w:rPr>
        <w:t>Overcoming</w:t>
      </w:r>
      <w:r w:rsidR="37B3A139" w:rsidRPr="1979EF73">
        <w:rPr>
          <w:lang w:val="en-US"/>
        </w:rPr>
        <w:t xml:space="preserve"> </w:t>
      </w:r>
      <w:r w:rsidRPr="1979EF73">
        <w:rPr>
          <w:lang w:val="en-US"/>
        </w:rPr>
        <w:t>barriers</w:t>
      </w:r>
      <w:r w:rsidR="217F5694" w:rsidRPr="1979EF73">
        <w:rPr>
          <w:lang w:val="en-US"/>
        </w:rPr>
        <w:t xml:space="preserve"> </w:t>
      </w:r>
      <w:r w:rsidRPr="1979EF73">
        <w:rPr>
          <w:lang w:val="en-US"/>
        </w:rPr>
        <w:t>to</w:t>
      </w:r>
      <w:r w:rsidR="217F5694" w:rsidRPr="1979EF73">
        <w:rPr>
          <w:lang w:val="en-US"/>
        </w:rPr>
        <w:t xml:space="preserve"> </w:t>
      </w:r>
      <w:r w:rsidRPr="1979EF73">
        <w:rPr>
          <w:lang w:val="en-US"/>
        </w:rPr>
        <w:t>dispersal</w:t>
      </w:r>
      <w:r w:rsidR="217F5694" w:rsidRPr="1979EF73">
        <w:rPr>
          <w:lang w:val="en-US"/>
        </w:rPr>
        <w:t xml:space="preserve"> </w:t>
      </w:r>
      <w:r w:rsidRPr="1979EF73">
        <w:rPr>
          <w:lang w:val="en-US"/>
        </w:rPr>
        <w:t>and</w:t>
      </w:r>
      <w:r w:rsidR="217F5694" w:rsidRPr="1979EF73">
        <w:rPr>
          <w:lang w:val="en-US"/>
        </w:rPr>
        <w:t xml:space="preserve"> </w:t>
      </w:r>
      <w:r w:rsidRPr="1979EF73">
        <w:rPr>
          <w:lang w:val="en-US"/>
        </w:rPr>
        <w:t>establishment.</w:t>
      </w:r>
      <w:r w:rsidR="217F5694" w:rsidRPr="1979EF73">
        <w:rPr>
          <w:lang w:val="en-US"/>
        </w:rPr>
        <w:t xml:space="preserve"> </w:t>
      </w:r>
      <w:proofErr w:type="spellStart"/>
      <w:r w:rsidRPr="1979EF73">
        <w:rPr>
          <w:i/>
          <w:iCs/>
        </w:rPr>
        <w:t>Restoration</w:t>
      </w:r>
      <w:proofErr w:type="spellEnd"/>
      <w:r w:rsidRPr="1979EF73">
        <w:rPr>
          <w:i/>
          <w:iCs/>
        </w:rPr>
        <w:t xml:space="preserve"> </w:t>
      </w:r>
      <w:proofErr w:type="spellStart"/>
      <w:r w:rsidRPr="1979EF73">
        <w:rPr>
          <w:i/>
          <w:iCs/>
        </w:rPr>
        <w:t>Ecology</w:t>
      </w:r>
      <w:proofErr w:type="spellEnd"/>
      <w:r w:rsidRPr="1979EF73">
        <w:rPr>
          <w:i/>
          <w:iCs/>
        </w:rPr>
        <w:t>, 8</w:t>
      </w:r>
      <w:r w:rsidRPr="1979EF73">
        <w:t xml:space="preserve">(4), </w:t>
      </w:r>
      <w:r w:rsidRPr="006A3F83">
        <w:t>339-349.</w:t>
      </w:r>
      <w:r w:rsidR="7508AE26" w:rsidRPr="006A3F83">
        <w:t xml:space="preserve"> </w:t>
      </w:r>
      <w:hyperlink r:id="rId20">
        <w:r w:rsidR="7508AE26" w:rsidRPr="006A3F83">
          <w:rPr>
            <w:rStyle w:val="Hipervnculo"/>
          </w:rPr>
          <w:t>http://www.holl-lab.com/uploads/2/6/0/0/26004460/holletal2000.pdf</w:t>
        </w:r>
      </w:hyperlink>
    </w:p>
    <w:p w14:paraId="3F87A1BC" w14:textId="5720CB75" w:rsidR="00A41805" w:rsidRPr="006A3F83" w:rsidRDefault="08AC3ED7" w:rsidP="1979EF73">
      <w:pPr>
        <w:spacing w:after="0" w:line="259" w:lineRule="auto"/>
        <w:ind w:left="720" w:hanging="720"/>
        <w:jc w:val="both"/>
      </w:pPr>
      <w:r w:rsidRPr="006A3F83">
        <w:t xml:space="preserve">ICT </w:t>
      </w:r>
      <w:r w:rsidR="1FA3477D" w:rsidRPr="006A3F83">
        <w:t>[</w:t>
      </w:r>
      <w:r w:rsidRPr="006A3F83">
        <w:t>Instituto Costarricense de Turismo</w:t>
      </w:r>
      <w:r w:rsidR="163E910C" w:rsidRPr="006A3F83">
        <w:t>]</w:t>
      </w:r>
      <w:r w:rsidRPr="006A3F83">
        <w:t xml:space="preserve">. (2016). Estimación del porcentaje de turistas que realizaron </w:t>
      </w:r>
      <w:r w:rsidR="0066446A" w:rsidRPr="006A3F83">
        <w:t xml:space="preserve">diversas </w:t>
      </w:r>
      <w:r w:rsidRPr="006A3F83">
        <w:t>actividades Promedio para el período 2014-2016</w:t>
      </w:r>
      <w:r w:rsidR="006A3F83" w:rsidRPr="006A3F83">
        <w:t>.</w:t>
      </w:r>
    </w:p>
    <w:p w14:paraId="3F2D090C" w14:textId="35CA9BD7" w:rsidR="00BD5C32" w:rsidRPr="006A3F83" w:rsidRDefault="08AC3ED7" w:rsidP="1979EF73">
      <w:pPr>
        <w:spacing w:after="0" w:line="259" w:lineRule="auto"/>
        <w:ind w:left="720" w:hanging="720"/>
        <w:jc w:val="both"/>
      </w:pPr>
      <w:r w:rsidRPr="006A3F83">
        <w:t>ICT</w:t>
      </w:r>
      <w:r w:rsidR="5FFA8D24" w:rsidRPr="006A3F83">
        <w:t xml:space="preserve"> </w:t>
      </w:r>
      <w:r w:rsidRPr="006A3F83">
        <w:t>(Instituto Costarricense de Turismo</w:t>
      </w:r>
      <w:r w:rsidR="3A47023D" w:rsidRPr="006A3F83">
        <w:t>]</w:t>
      </w:r>
      <w:r w:rsidRPr="006A3F83">
        <w:t>. (201</w:t>
      </w:r>
      <w:r w:rsidR="37BBC025" w:rsidRPr="006A3F83">
        <w:t>9</w:t>
      </w:r>
      <w:r w:rsidRPr="006A3F83">
        <w:t xml:space="preserve">). Estimación del porcentaje de turistas que realizaron </w:t>
      </w:r>
      <w:r w:rsidR="006A3F83" w:rsidRPr="006A3F83">
        <w:t xml:space="preserve">diversas </w:t>
      </w:r>
      <w:r w:rsidRPr="006A3F83">
        <w:t>actividades Promedio para el período 2017-201</w:t>
      </w:r>
      <w:r w:rsidR="67F1430B" w:rsidRPr="006A3F83">
        <w:t>9</w:t>
      </w:r>
      <w:r w:rsidR="006A3F83" w:rsidRPr="006A3F83">
        <w:t>.</w:t>
      </w:r>
    </w:p>
    <w:p w14:paraId="2FEFCB2D" w14:textId="0D1F3D6D" w:rsidR="00F4013E" w:rsidRPr="00722AA1" w:rsidRDefault="50FA653D" w:rsidP="1979EF73">
      <w:pPr>
        <w:spacing w:after="0" w:line="259" w:lineRule="auto"/>
        <w:ind w:left="720" w:hanging="720"/>
        <w:jc w:val="both"/>
        <w:rPr>
          <w:lang w:val="en-US"/>
        </w:rPr>
      </w:pPr>
      <w:r w:rsidRPr="006A3F83">
        <w:rPr>
          <w:lang w:val="en-US"/>
        </w:rPr>
        <w:t xml:space="preserve">Karp, D. S., Mendenhall, C. D., </w:t>
      </w:r>
      <w:proofErr w:type="spellStart"/>
      <w:r w:rsidRPr="006A3F83">
        <w:rPr>
          <w:lang w:val="en-US"/>
        </w:rPr>
        <w:t>Sandí</w:t>
      </w:r>
      <w:proofErr w:type="spellEnd"/>
      <w:r w:rsidRPr="006A3F83">
        <w:rPr>
          <w:lang w:val="en-US"/>
        </w:rPr>
        <w:t>, R. F.,</w:t>
      </w:r>
      <w:r w:rsidRPr="00BC4E78">
        <w:rPr>
          <w:lang w:val="en-US"/>
        </w:rPr>
        <w:t xml:space="preserve"> Chaumont, N., Ehrlich, P. R., </w:t>
      </w:r>
      <w:proofErr w:type="spellStart"/>
      <w:r w:rsidRPr="00BC4E78">
        <w:rPr>
          <w:lang w:val="en-US"/>
        </w:rPr>
        <w:t>Hadly</w:t>
      </w:r>
      <w:proofErr w:type="spellEnd"/>
      <w:r w:rsidRPr="00BC4E78">
        <w:rPr>
          <w:lang w:val="en-US"/>
        </w:rPr>
        <w:t xml:space="preserve">, E. A., </w:t>
      </w:r>
      <w:r w:rsidR="529A10C7" w:rsidRPr="00BC4E78">
        <w:rPr>
          <w:lang w:val="en-US"/>
        </w:rPr>
        <w:t>y</w:t>
      </w:r>
      <w:r w:rsidRPr="00BC4E78">
        <w:rPr>
          <w:lang w:val="en-US"/>
        </w:rPr>
        <w:t xml:space="preserve"> Daily, G. C. (2013). </w:t>
      </w:r>
      <w:r w:rsidRPr="1979EF73">
        <w:rPr>
          <w:lang w:val="en-US"/>
        </w:rPr>
        <w:t xml:space="preserve">Forest bolsters bird abundance, pest control and coffee yield. </w:t>
      </w:r>
      <w:r w:rsidRPr="1979EF73">
        <w:rPr>
          <w:i/>
          <w:iCs/>
          <w:lang w:val="en-US"/>
        </w:rPr>
        <w:t xml:space="preserve">Ecology </w:t>
      </w:r>
      <w:r w:rsidR="2DDBDE84" w:rsidRPr="1979EF73">
        <w:rPr>
          <w:i/>
          <w:iCs/>
          <w:lang w:val="en-US"/>
        </w:rPr>
        <w:t>L</w:t>
      </w:r>
      <w:r w:rsidRPr="1979EF73">
        <w:rPr>
          <w:i/>
          <w:iCs/>
          <w:lang w:val="en-US"/>
        </w:rPr>
        <w:t>etters</w:t>
      </w:r>
      <w:r w:rsidRPr="1979EF73">
        <w:rPr>
          <w:lang w:val="en-US"/>
        </w:rPr>
        <w:t xml:space="preserve">, </w:t>
      </w:r>
      <w:r w:rsidRPr="1979EF73">
        <w:rPr>
          <w:i/>
          <w:iCs/>
          <w:lang w:val="en-US"/>
        </w:rPr>
        <w:t>16</w:t>
      </w:r>
      <w:r w:rsidRPr="1979EF73">
        <w:rPr>
          <w:lang w:val="en-US"/>
        </w:rPr>
        <w:t>(11), 1339-1347.</w:t>
      </w:r>
      <w:r w:rsidR="4434ADF3" w:rsidRPr="1979EF73">
        <w:rPr>
          <w:lang w:val="en-US"/>
        </w:rPr>
        <w:t xml:space="preserve"> </w:t>
      </w:r>
      <w:hyperlink r:id="rId21">
        <w:r w:rsidR="4434ADF3" w:rsidRPr="1979EF73">
          <w:rPr>
            <w:rStyle w:val="Hipervnculo"/>
            <w:lang w:val="en-US"/>
          </w:rPr>
          <w:t>https://doi.org/10.1111/ele.12173</w:t>
        </w:r>
      </w:hyperlink>
    </w:p>
    <w:p w14:paraId="68526A17" w14:textId="4E1410AD" w:rsidR="00EF7776" w:rsidRDefault="20432DD7" w:rsidP="1979EF73">
      <w:pPr>
        <w:spacing w:after="0" w:line="259" w:lineRule="auto"/>
        <w:ind w:left="720" w:hanging="720"/>
        <w:jc w:val="both"/>
        <w:rPr>
          <w:rStyle w:val="Hipervnculo"/>
          <w:lang w:val="en-US"/>
        </w:rPr>
      </w:pPr>
      <w:proofErr w:type="spellStart"/>
      <w:r w:rsidRPr="1979EF73">
        <w:rPr>
          <w:lang w:val="en-US"/>
        </w:rPr>
        <w:t>Lerman</w:t>
      </w:r>
      <w:proofErr w:type="spellEnd"/>
      <w:r w:rsidRPr="1979EF73">
        <w:rPr>
          <w:lang w:val="en-US"/>
        </w:rPr>
        <w:t>,</w:t>
      </w:r>
      <w:r w:rsidR="37B3A139" w:rsidRPr="1979EF73">
        <w:rPr>
          <w:lang w:val="en-US"/>
        </w:rPr>
        <w:t xml:space="preserve"> </w:t>
      </w:r>
      <w:r w:rsidRPr="1979EF73">
        <w:rPr>
          <w:lang w:val="en-US"/>
        </w:rPr>
        <w:t>S.</w:t>
      </w:r>
      <w:r w:rsidR="37B3A139" w:rsidRPr="1979EF73">
        <w:rPr>
          <w:lang w:val="en-US"/>
        </w:rPr>
        <w:t xml:space="preserve"> </w:t>
      </w:r>
      <w:r w:rsidRPr="1979EF73">
        <w:rPr>
          <w:lang w:val="en-US"/>
        </w:rPr>
        <w:t>B.,</w:t>
      </w:r>
      <w:r w:rsidR="37B3A139" w:rsidRPr="1979EF73">
        <w:rPr>
          <w:lang w:val="en-US"/>
        </w:rPr>
        <w:t xml:space="preserve"> </w:t>
      </w:r>
      <w:r w:rsidRPr="1979EF73">
        <w:rPr>
          <w:lang w:val="en-US"/>
        </w:rPr>
        <w:t>Turner,</w:t>
      </w:r>
      <w:r w:rsidR="37B3A139" w:rsidRPr="1979EF73">
        <w:rPr>
          <w:lang w:val="en-US"/>
        </w:rPr>
        <w:t xml:space="preserve"> </w:t>
      </w:r>
      <w:r w:rsidRPr="1979EF73">
        <w:rPr>
          <w:lang w:val="en-US"/>
        </w:rPr>
        <w:t>V.</w:t>
      </w:r>
      <w:r w:rsidR="37B3A139" w:rsidRPr="1979EF73">
        <w:rPr>
          <w:lang w:val="en-US"/>
        </w:rPr>
        <w:t xml:space="preserve"> </w:t>
      </w:r>
      <w:r w:rsidRPr="1979EF73">
        <w:rPr>
          <w:lang w:val="en-US"/>
        </w:rPr>
        <w:t>K.</w:t>
      </w:r>
      <w:r w:rsidR="37B3A139" w:rsidRPr="1979EF73">
        <w:rPr>
          <w:lang w:val="en-US"/>
        </w:rPr>
        <w:t xml:space="preserve"> </w:t>
      </w:r>
      <w:r w:rsidRPr="1979EF73">
        <w:rPr>
          <w:lang w:val="en-US"/>
        </w:rPr>
        <w:t>y</w:t>
      </w:r>
      <w:r w:rsidR="37B3A139" w:rsidRPr="1979EF73">
        <w:rPr>
          <w:lang w:val="en-US"/>
        </w:rPr>
        <w:t xml:space="preserve"> </w:t>
      </w:r>
      <w:r w:rsidRPr="1979EF73">
        <w:rPr>
          <w:lang w:val="en-US"/>
        </w:rPr>
        <w:t>Bang,</w:t>
      </w:r>
      <w:r w:rsidR="37B3A139" w:rsidRPr="1979EF73">
        <w:rPr>
          <w:lang w:val="en-US"/>
        </w:rPr>
        <w:t xml:space="preserve"> </w:t>
      </w:r>
      <w:r w:rsidRPr="1979EF73">
        <w:rPr>
          <w:lang w:val="en-US"/>
        </w:rPr>
        <w:t>C.</w:t>
      </w:r>
      <w:r w:rsidR="37B3A139" w:rsidRPr="1979EF73">
        <w:rPr>
          <w:lang w:val="en-US"/>
        </w:rPr>
        <w:t xml:space="preserve"> </w:t>
      </w:r>
      <w:r w:rsidRPr="1979EF73">
        <w:rPr>
          <w:lang w:val="en-US"/>
        </w:rPr>
        <w:t>(2012). Homeowner associations as a vehicle for promoting</w:t>
      </w:r>
      <w:r w:rsidR="6973FD40" w:rsidRPr="1979EF73">
        <w:rPr>
          <w:lang w:val="en-US"/>
        </w:rPr>
        <w:t xml:space="preserve"> </w:t>
      </w:r>
      <w:r w:rsidRPr="1979EF73">
        <w:rPr>
          <w:lang w:val="en-US"/>
        </w:rPr>
        <w:t>native</w:t>
      </w:r>
      <w:r w:rsidR="37B3A139" w:rsidRPr="1979EF73">
        <w:rPr>
          <w:lang w:val="en-US"/>
        </w:rPr>
        <w:t xml:space="preserve"> </w:t>
      </w:r>
      <w:r w:rsidRPr="1979EF73">
        <w:rPr>
          <w:lang w:val="en-US"/>
        </w:rPr>
        <w:t>urban</w:t>
      </w:r>
      <w:r w:rsidR="37B3A139" w:rsidRPr="1979EF73">
        <w:rPr>
          <w:lang w:val="en-US"/>
        </w:rPr>
        <w:t xml:space="preserve"> </w:t>
      </w:r>
      <w:r w:rsidRPr="1979EF73">
        <w:rPr>
          <w:lang w:val="en-US"/>
        </w:rPr>
        <w:t>biodiversity.</w:t>
      </w:r>
      <w:r w:rsidR="37B3A139" w:rsidRPr="1979EF73">
        <w:rPr>
          <w:lang w:val="en-US"/>
        </w:rPr>
        <w:t xml:space="preserve"> </w:t>
      </w:r>
      <w:r w:rsidRPr="1979EF73">
        <w:rPr>
          <w:i/>
          <w:iCs/>
          <w:lang w:val="en-US"/>
        </w:rPr>
        <w:t>Ecology</w:t>
      </w:r>
      <w:r w:rsidR="37B3A139" w:rsidRPr="1979EF73">
        <w:rPr>
          <w:i/>
          <w:iCs/>
          <w:lang w:val="en-US"/>
        </w:rPr>
        <w:t xml:space="preserve"> </w:t>
      </w:r>
      <w:r w:rsidRPr="1979EF73">
        <w:rPr>
          <w:i/>
          <w:iCs/>
          <w:lang w:val="en-US"/>
        </w:rPr>
        <w:t>and</w:t>
      </w:r>
      <w:r w:rsidR="37B3A139" w:rsidRPr="1979EF73">
        <w:rPr>
          <w:i/>
          <w:iCs/>
          <w:lang w:val="en-US"/>
        </w:rPr>
        <w:t xml:space="preserve"> </w:t>
      </w:r>
      <w:r w:rsidRPr="1979EF73">
        <w:rPr>
          <w:i/>
          <w:iCs/>
          <w:lang w:val="en-US"/>
        </w:rPr>
        <w:t>Society</w:t>
      </w:r>
      <w:r w:rsidRPr="1979EF73">
        <w:rPr>
          <w:lang w:val="en-US"/>
        </w:rPr>
        <w:t>, 17(4),14.</w:t>
      </w:r>
      <w:r w:rsidR="217F5694" w:rsidRPr="1979EF73">
        <w:rPr>
          <w:lang w:val="en-US"/>
        </w:rPr>
        <w:t xml:space="preserve"> </w:t>
      </w:r>
      <w:hyperlink r:id="rId22">
        <w:r w:rsidR="320135D6" w:rsidRPr="1979EF73">
          <w:rPr>
            <w:rStyle w:val="Hipervnculo"/>
            <w:lang w:val="en-US"/>
          </w:rPr>
          <w:t>http://dx.doi.org/10.5751/ES-05175-170445</w:t>
        </w:r>
      </w:hyperlink>
    </w:p>
    <w:p w14:paraId="5B60DF2D" w14:textId="77495AC1" w:rsidR="00F51C9E" w:rsidRPr="00F51C9E" w:rsidRDefault="260BC86E" w:rsidP="1979EF73">
      <w:pPr>
        <w:spacing w:after="0" w:line="259" w:lineRule="auto"/>
        <w:ind w:left="720" w:hanging="720"/>
        <w:jc w:val="both"/>
        <w:rPr>
          <w:rStyle w:val="Hipervnculo"/>
          <w:lang w:val="en-US"/>
        </w:rPr>
      </w:pPr>
      <w:proofErr w:type="spellStart"/>
      <w:r w:rsidRPr="00BC4E78">
        <w:t>Mansuri</w:t>
      </w:r>
      <w:proofErr w:type="spellEnd"/>
      <w:r w:rsidRPr="00BC4E78">
        <w:t xml:space="preserve">, G. </w:t>
      </w:r>
      <w:r w:rsidR="0842B795" w:rsidRPr="00BC4E78">
        <w:t>y</w:t>
      </w:r>
      <w:r w:rsidRPr="00BC4E78">
        <w:t xml:space="preserve"> Rao, V. (2012). </w:t>
      </w:r>
      <w:r w:rsidRPr="1979EF73">
        <w:rPr>
          <w:i/>
          <w:iCs/>
          <w:lang w:val="en-US"/>
        </w:rPr>
        <w:t xml:space="preserve">Localizing development: Does participation </w:t>
      </w:r>
      <w:proofErr w:type="gramStart"/>
      <w:r w:rsidRPr="1979EF73">
        <w:rPr>
          <w:i/>
          <w:iCs/>
          <w:lang w:val="en-US"/>
        </w:rPr>
        <w:t>work?</w:t>
      </w:r>
      <w:r w:rsidRPr="1979EF73">
        <w:rPr>
          <w:lang w:val="en-US"/>
        </w:rPr>
        <w:t>.</w:t>
      </w:r>
      <w:proofErr w:type="gramEnd"/>
      <w:r w:rsidR="344A4805" w:rsidRPr="1979EF73">
        <w:rPr>
          <w:lang w:val="en-US"/>
        </w:rPr>
        <w:t xml:space="preserve"> Washington, DC</w:t>
      </w:r>
      <w:r w:rsidR="436F0E03" w:rsidRPr="1979EF73">
        <w:rPr>
          <w:lang w:val="en-US"/>
        </w:rPr>
        <w:t>: World</w:t>
      </w:r>
      <w:r w:rsidR="289A03CA" w:rsidRPr="1979EF73">
        <w:rPr>
          <w:lang w:val="en-US"/>
        </w:rPr>
        <w:t xml:space="preserve"> </w:t>
      </w:r>
      <w:r w:rsidR="436F0E03" w:rsidRPr="1979EF73">
        <w:rPr>
          <w:lang w:val="en-US"/>
        </w:rPr>
        <w:t xml:space="preserve">Bank. </w:t>
      </w:r>
      <w:hyperlink r:id="rId23">
        <w:r w:rsidR="324DB131" w:rsidRPr="1979EF73">
          <w:rPr>
            <w:rStyle w:val="Hipervnculo"/>
            <w:lang w:val="en-US"/>
          </w:rPr>
          <w:t>https://openknowledge.worldbank.org/bitstream/handle/10986/11859/9780821382561.pdf?sequence=1&amp;isAllowed=y</w:t>
        </w:r>
      </w:hyperlink>
    </w:p>
    <w:p w14:paraId="26D3CEAA" w14:textId="0205E07E" w:rsidR="6AC5BC9B" w:rsidRDefault="6AC5BC9B" w:rsidP="1979EF73">
      <w:pPr>
        <w:spacing w:after="0" w:line="259" w:lineRule="auto"/>
        <w:ind w:left="720" w:hanging="720"/>
        <w:jc w:val="both"/>
        <w:rPr>
          <w:rFonts w:ascii="Calibri" w:eastAsia="Calibri" w:hAnsi="Calibri" w:cs="Calibri"/>
          <w:lang w:val="en-US"/>
        </w:rPr>
      </w:pPr>
      <w:proofErr w:type="spellStart"/>
      <w:r w:rsidRPr="1979EF73">
        <w:rPr>
          <w:rStyle w:val="hlfld-contribauthor"/>
          <w:lang w:val="en-US"/>
        </w:rPr>
        <w:lastRenderedPageBreak/>
        <w:t>Markandya</w:t>
      </w:r>
      <w:proofErr w:type="spellEnd"/>
      <w:r w:rsidRPr="1979EF73">
        <w:rPr>
          <w:rStyle w:val="hlfld-contribauthor"/>
          <w:lang w:val="en-US"/>
        </w:rPr>
        <w:t xml:space="preserve">, </w:t>
      </w:r>
      <w:r w:rsidRPr="1979EF73">
        <w:rPr>
          <w:rStyle w:val="nlmgiven-names"/>
          <w:lang w:val="en-US"/>
        </w:rPr>
        <w:t>A.</w:t>
      </w:r>
      <w:r w:rsidRPr="1979EF73">
        <w:rPr>
          <w:lang w:val="en-US"/>
        </w:rPr>
        <w:t xml:space="preserve">, </w:t>
      </w:r>
      <w:r w:rsidRPr="1979EF73">
        <w:rPr>
          <w:rStyle w:val="hlfld-contribauthor"/>
          <w:lang w:val="en-US"/>
        </w:rPr>
        <w:t xml:space="preserve">Taylor, </w:t>
      </w:r>
      <w:r w:rsidRPr="1979EF73">
        <w:rPr>
          <w:rStyle w:val="nlmgiven-names"/>
          <w:lang w:val="en-US"/>
        </w:rPr>
        <w:t>T.</w:t>
      </w:r>
      <w:r w:rsidRPr="1979EF73">
        <w:rPr>
          <w:lang w:val="en-US"/>
        </w:rPr>
        <w:t xml:space="preserve">, </w:t>
      </w:r>
      <w:r w:rsidRPr="1979EF73">
        <w:rPr>
          <w:rStyle w:val="hlfld-contribauthor"/>
          <w:lang w:val="en-US"/>
        </w:rPr>
        <w:t xml:space="preserve">Longo, </w:t>
      </w:r>
      <w:r w:rsidRPr="1979EF73">
        <w:rPr>
          <w:rStyle w:val="nlmgiven-names"/>
          <w:lang w:val="en-US"/>
        </w:rPr>
        <w:t>A.</w:t>
      </w:r>
      <w:r w:rsidRPr="1979EF73">
        <w:rPr>
          <w:lang w:val="en-US"/>
        </w:rPr>
        <w:t xml:space="preserve">, </w:t>
      </w:r>
      <w:proofErr w:type="spellStart"/>
      <w:r w:rsidRPr="1979EF73">
        <w:rPr>
          <w:rStyle w:val="hlfld-contribauthor"/>
          <w:lang w:val="en-US"/>
        </w:rPr>
        <w:t>Murty</w:t>
      </w:r>
      <w:proofErr w:type="spellEnd"/>
      <w:r w:rsidRPr="1979EF73">
        <w:rPr>
          <w:rStyle w:val="hlfld-contribauthor"/>
          <w:lang w:val="en-US"/>
        </w:rPr>
        <w:t xml:space="preserve">, </w:t>
      </w:r>
      <w:r w:rsidRPr="1979EF73">
        <w:rPr>
          <w:rStyle w:val="nlmgiven-names"/>
          <w:lang w:val="en-US"/>
        </w:rPr>
        <w:t>M.N.</w:t>
      </w:r>
      <w:r w:rsidRPr="1979EF73">
        <w:rPr>
          <w:lang w:val="en-US"/>
        </w:rPr>
        <w:t xml:space="preserve">, </w:t>
      </w:r>
      <w:proofErr w:type="spellStart"/>
      <w:r w:rsidRPr="1979EF73">
        <w:rPr>
          <w:rStyle w:val="hlfld-contribauthor"/>
          <w:lang w:val="en-US"/>
        </w:rPr>
        <w:t>Murty</w:t>
      </w:r>
      <w:proofErr w:type="spellEnd"/>
      <w:r w:rsidRPr="1979EF73">
        <w:rPr>
          <w:rStyle w:val="hlfld-contribauthor"/>
          <w:lang w:val="en-US"/>
        </w:rPr>
        <w:t xml:space="preserve">, </w:t>
      </w:r>
      <w:r w:rsidRPr="1979EF73">
        <w:rPr>
          <w:rStyle w:val="nlmgiven-names"/>
          <w:lang w:val="en-US"/>
        </w:rPr>
        <w:t>S.</w:t>
      </w:r>
      <w:r w:rsidRPr="1979EF73">
        <w:rPr>
          <w:lang w:val="en-US"/>
        </w:rPr>
        <w:t xml:space="preserve"> </w:t>
      </w:r>
      <w:r w:rsidR="529A10C7" w:rsidRPr="1979EF73">
        <w:rPr>
          <w:lang w:val="en-US"/>
        </w:rPr>
        <w:t>y</w:t>
      </w:r>
      <w:r w:rsidRPr="1979EF73">
        <w:rPr>
          <w:lang w:val="en-US"/>
        </w:rPr>
        <w:t xml:space="preserve"> </w:t>
      </w:r>
      <w:proofErr w:type="spellStart"/>
      <w:r w:rsidRPr="1979EF73">
        <w:rPr>
          <w:rStyle w:val="hlfld-contribauthor"/>
          <w:lang w:val="en-US"/>
        </w:rPr>
        <w:t>Dhavala</w:t>
      </w:r>
      <w:proofErr w:type="spellEnd"/>
      <w:r w:rsidRPr="1979EF73">
        <w:rPr>
          <w:rStyle w:val="hlfld-contribauthor"/>
          <w:lang w:val="en-US"/>
        </w:rPr>
        <w:t xml:space="preserve">, </w:t>
      </w:r>
      <w:r w:rsidRPr="1979EF73">
        <w:rPr>
          <w:rStyle w:val="nlmgiven-names"/>
          <w:lang w:val="en-US"/>
        </w:rPr>
        <w:t>K.</w:t>
      </w:r>
      <w:r w:rsidRPr="1979EF73">
        <w:rPr>
          <w:lang w:val="en-US"/>
        </w:rPr>
        <w:t xml:space="preserve"> </w:t>
      </w:r>
      <w:r w:rsidR="75F717B2" w:rsidRPr="1979EF73">
        <w:rPr>
          <w:lang w:val="en-US"/>
        </w:rPr>
        <w:t>(</w:t>
      </w:r>
      <w:r w:rsidRPr="1979EF73">
        <w:rPr>
          <w:rStyle w:val="nlmyear"/>
          <w:lang w:val="en-US"/>
        </w:rPr>
        <w:t>2008</w:t>
      </w:r>
      <w:r w:rsidR="07721ED8" w:rsidRPr="1979EF73">
        <w:rPr>
          <w:rStyle w:val="nlmyear"/>
          <w:lang w:val="en-US"/>
        </w:rPr>
        <w:t>)</w:t>
      </w:r>
      <w:r w:rsidRPr="1979EF73">
        <w:rPr>
          <w:lang w:val="en-US"/>
        </w:rPr>
        <w:t xml:space="preserve">. </w:t>
      </w:r>
      <w:r w:rsidRPr="1979EF73">
        <w:rPr>
          <w:rStyle w:val="nlmarticle-title"/>
          <w:lang w:val="en-US"/>
        </w:rPr>
        <w:t>Counting the cost of vulture decline</w:t>
      </w:r>
      <w:r w:rsidR="62E460ED" w:rsidRPr="1979EF73">
        <w:rPr>
          <w:rStyle w:val="nlmarticle-title"/>
          <w:lang w:val="en-US"/>
        </w:rPr>
        <w:t xml:space="preserve"> - </w:t>
      </w:r>
      <w:r w:rsidRPr="1979EF73">
        <w:rPr>
          <w:rStyle w:val="nlmarticle-title"/>
          <w:lang w:val="en-US"/>
        </w:rPr>
        <w:t>an appraisal of the human health and other benefits of vultures in India</w:t>
      </w:r>
      <w:r w:rsidRPr="1979EF73">
        <w:rPr>
          <w:lang w:val="en-US"/>
        </w:rPr>
        <w:t xml:space="preserve">. </w:t>
      </w:r>
      <w:r w:rsidRPr="1979EF73">
        <w:rPr>
          <w:i/>
          <w:iCs/>
          <w:lang w:val="en-US"/>
        </w:rPr>
        <w:t>Ecol</w:t>
      </w:r>
      <w:r w:rsidR="07F650FA" w:rsidRPr="1979EF73">
        <w:rPr>
          <w:i/>
          <w:iCs/>
          <w:lang w:val="en-US"/>
        </w:rPr>
        <w:t xml:space="preserve">ogical </w:t>
      </w:r>
      <w:r w:rsidRPr="1979EF73">
        <w:rPr>
          <w:i/>
          <w:iCs/>
          <w:lang w:val="en-US"/>
        </w:rPr>
        <w:t>Econ</w:t>
      </w:r>
      <w:r w:rsidR="6346832F" w:rsidRPr="1979EF73">
        <w:rPr>
          <w:i/>
          <w:iCs/>
          <w:lang w:val="en-US"/>
        </w:rPr>
        <w:t>omics,</w:t>
      </w:r>
      <w:r w:rsidRPr="1979EF73">
        <w:rPr>
          <w:lang w:val="en-US"/>
        </w:rPr>
        <w:t xml:space="preserve"> 67</w:t>
      </w:r>
      <w:r w:rsidR="256976A2" w:rsidRPr="1979EF73">
        <w:rPr>
          <w:lang w:val="en-US"/>
        </w:rPr>
        <w:t>(2)</w:t>
      </w:r>
      <w:r w:rsidR="0842B795" w:rsidRPr="1979EF73">
        <w:rPr>
          <w:lang w:val="en-US"/>
        </w:rPr>
        <w:t xml:space="preserve">, </w:t>
      </w:r>
      <w:r w:rsidRPr="1979EF73">
        <w:rPr>
          <w:rStyle w:val="nlmfpage"/>
          <w:lang w:val="en-US"/>
        </w:rPr>
        <w:t>194</w:t>
      </w:r>
      <w:r w:rsidR="4BF9684B" w:rsidRPr="1979EF73">
        <w:rPr>
          <w:rStyle w:val="nlmfpage"/>
          <w:lang w:val="en-US"/>
        </w:rPr>
        <w:t>-</w:t>
      </w:r>
      <w:r w:rsidRPr="1979EF73">
        <w:rPr>
          <w:rStyle w:val="nlmlpage"/>
          <w:lang w:val="en-US"/>
        </w:rPr>
        <w:t>204</w:t>
      </w:r>
      <w:r w:rsidRPr="1979EF73">
        <w:rPr>
          <w:lang w:val="en-US"/>
        </w:rPr>
        <w:t xml:space="preserve">. </w:t>
      </w:r>
      <w:hyperlink r:id="rId24">
        <w:r w:rsidR="1283DD97" w:rsidRPr="1979EF73">
          <w:rPr>
            <w:rStyle w:val="Hipervnculo"/>
            <w:rFonts w:ascii="Calibri" w:eastAsia="Calibri" w:hAnsi="Calibri" w:cs="Calibri"/>
            <w:sz w:val="21"/>
            <w:szCs w:val="21"/>
            <w:lang w:val="en-US"/>
          </w:rPr>
          <w:t>https://doi.org/10.1016/j.ecolecon.2008.04.020</w:t>
        </w:r>
      </w:hyperlink>
    </w:p>
    <w:p w14:paraId="2F680C3B" w14:textId="16247FDF" w:rsidR="00B633CE" w:rsidRPr="00722AA1" w:rsidRDefault="72307F89" w:rsidP="1979EF73">
      <w:pPr>
        <w:spacing w:after="0" w:line="259" w:lineRule="auto"/>
        <w:ind w:left="720" w:hanging="720"/>
        <w:jc w:val="both"/>
        <w:rPr>
          <w:rFonts w:eastAsiaTheme="minorEastAsia"/>
          <w:lang w:val="pt-PT"/>
        </w:rPr>
      </w:pPr>
      <w:r w:rsidRPr="1979EF73">
        <w:rPr>
          <w:rFonts w:eastAsiaTheme="minorEastAsia"/>
          <w:lang w:val="en-US"/>
        </w:rPr>
        <w:t>Martin, M.</w:t>
      </w:r>
      <w:r w:rsidR="294BA5ED" w:rsidRPr="1979EF73">
        <w:rPr>
          <w:rFonts w:eastAsiaTheme="minorEastAsia"/>
          <w:lang w:val="en-US"/>
        </w:rPr>
        <w:t xml:space="preserve"> </w:t>
      </w:r>
      <w:r w:rsidRPr="1979EF73">
        <w:rPr>
          <w:rFonts w:eastAsiaTheme="minorEastAsia"/>
          <w:lang w:val="en-US"/>
        </w:rPr>
        <w:t xml:space="preserve">J. </w:t>
      </w:r>
      <w:r w:rsidR="1C2BE712" w:rsidRPr="1979EF73">
        <w:rPr>
          <w:rFonts w:eastAsiaTheme="minorEastAsia"/>
          <w:lang w:val="en-US"/>
        </w:rPr>
        <w:t>(</w:t>
      </w:r>
      <w:r w:rsidRPr="1979EF73">
        <w:rPr>
          <w:rFonts w:eastAsiaTheme="minorEastAsia"/>
          <w:lang w:val="en-US"/>
        </w:rPr>
        <w:t>2009</w:t>
      </w:r>
      <w:r w:rsidR="44B0530D" w:rsidRPr="1979EF73">
        <w:rPr>
          <w:rFonts w:eastAsiaTheme="minorEastAsia"/>
          <w:lang w:val="en-US"/>
        </w:rPr>
        <w:t>)</w:t>
      </w:r>
      <w:r w:rsidRPr="1979EF73">
        <w:rPr>
          <w:rFonts w:eastAsiaTheme="minorEastAsia"/>
          <w:lang w:val="en-US"/>
        </w:rPr>
        <w:t xml:space="preserve">. </w:t>
      </w:r>
      <w:r w:rsidRPr="1979EF73">
        <w:rPr>
          <w:rFonts w:eastAsiaTheme="minorEastAsia"/>
          <w:i/>
          <w:iCs/>
          <w:lang w:val="en-US"/>
        </w:rPr>
        <w:t>Are barn owls (Tyto alba) biological</w:t>
      </w:r>
      <w:r w:rsidR="6C2385A7" w:rsidRPr="1979EF73">
        <w:rPr>
          <w:rFonts w:eastAsiaTheme="minorEastAsia"/>
          <w:i/>
          <w:iCs/>
          <w:lang w:val="en-US"/>
        </w:rPr>
        <w:t xml:space="preserve"> </w:t>
      </w:r>
      <w:r w:rsidRPr="1979EF73">
        <w:rPr>
          <w:rFonts w:eastAsiaTheme="minorEastAsia"/>
          <w:i/>
          <w:iCs/>
          <w:lang w:val="en-US"/>
        </w:rPr>
        <w:t>controllers of rodents in the Everglades Agricultural Area?</w:t>
      </w:r>
      <w:r w:rsidR="04DC8865" w:rsidRPr="1979EF73">
        <w:rPr>
          <w:rFonts w:eastAsiaTheme="minorEastAsia"/>
          <w:i/>
          <w:iCs/>
          <w:lang w:val="en-US"/>
        </w:rPr>
        <w:t xml:space="preserve"> </w:t>
      </w:r>
      <w:r w:rsidR="04DC8865" w:rsidRPr="1979EF73">
        <w:rPr>
          <w:rFonts w:eastAsiaTheme="minorEastAsia"/>
          <w:lang w:val="pt-PT"/>
        </w:rPr>
        <w:t xml:space="preserve">[Tesis de doctorado no publicada]. </w:t>
      </w:r>
      <w:r w:rsidRPr="1979EF73">
        <w:rPr>
          <w:rFonts w:eastAsiaTheme="minorEastAsia"/>
          <w:i/>
          <w:iCs/>
          <w:lang w:val="pt-PT"/>
        </w:rPr>
        <w:t>University of Florida</w:t>
      </w:r>
      <w:r w:rsidRPr="1979EF73">
        <w:rPr>
          <w:rFonts w:eastAsiaTheme="minorEastAsia"/>
          <w:lang w:val="pt-PT"/>
        </w:rPr>
        <w:t>.</w:t>
      </w:r>
      <w:r w:rsidR="76752E8E" w:rsidRPr="1979EF73">
        <w:rPr>
          <w:rFonts w:eastAsiaTheme="minorEastAsia"/>
          <w:lang w:val="pt-PT"/>
        </w:rPr>
        <w:t xml:space="preserve"> </w:t>
      </w:r>
      <w:r w:rsidR="00000000">
        <w:fldChar w:fldCharType="begin"/>
      </w:r>
      <w:r w:rsidR="00000000">
        <w:instrText>HYPERLINK "http://ufdcimages.uflib.ufl.edu/UF/E0/02/21/75/00001/martin_j.pdf" \h</w:instrText>
      </w:r>
      <w:r w:rsidR="00000000">
        <w:fldChar w:fldCharType="separate"/>
      </w:r>
      <w:r w:rsidR="76752E8E" w:rsidRPr="1979EF73">
        <w:rPr>
          <w:rStyle w:val="Hipervnculo"/>
          <w:rFonts w:eastAsiaTheme="minorEastAsia"/>
          <w:color w:val="auto"/>
          <w:lang w:val="pt-PT"/>
        </w:rPr>
        <w:t>http://ufdcimages.uflib.ufl.edu/UF/E0/02/21/75/00001/martin_j.pdf</w:t>
      </w:r>
      <w:r w:rsidR="00000000">
        <w:rPr>
          <w:rStyle w:val="Hipervnculo"/>
          <w:rFonts w:eastAsiaTheme="minorEastAsia"/>
          <w:color w:val="auto"/>
          <w:lang w:val="pt-PT"/>
        </w:rPr>
        <w:fldChar w:fldCharType="end"/>
      </w:r>
    </w:p>
    <w:p w14:paraId="784DFDF9" w14:textId="694A7151" w:rsidR="33DE22C6" w:rsidRPr="00BC4E78" w:rsidRDefault="33DE22C6" w:rsidP="1979EF73">
      <w:pPr>
        <w:spacing w:after="0" w:line="259" w:lineRule="auto"/>
        <w:ind w:left="720" w:hanging="720"/>
        <w:jc w:val="both"/>
        <w:rPr>
          <w:rFonts w:ascii="Calibri" w:eastAsia="Calibri" w:hAnsi="Calibri" w:cs="Calibri"/>
          <w:sz w:val="21"/>
          <w:szCs w:val="21"/>
        </w:rPr>
      </w:pPr>
      <w:r w:rsidRPr="1979EF73">
        <w:rPr>
          <w:lang w:val="pt-PT"/>
        </w:rPr>
        <w:t xml:space="preserve">Maruyama, P. K., Bonizário, C., Marcon, A. P., D'Angelo, G., da Silva, M. M., da Silva Neto, E. N. </w:t>
      </w:r>
      <w:r w:rsidR="529A10C7" w:rsidRPr="1979EF73">
        <w:rPr>
          <w:lang w:val="pt-PT"/>
        </w:rPr>
        <w:t>y</w:t>
      </w:r>
      <w:r w:rsidRPr="1979EF73">
        <w:rPr>
          <w:lang w:val="pt-PT"/>
        </w:rPr>
        <w:t xml:space="preserve"> Júnior, O. M. (2019). </w:t>
      </w:r>
      <w:r w:rsidRPr="1979EF73">
        <w:rPr>
          <w:lang w:val="en-US"/>
        </w:rPr>
        <w:t xml:space="preserve">Plant-hummingbird interaction networks in urban areas: Generalization and the importance of trees with specialized flowers as a nectar resource for pollinator conservation. </w:t>
      </w:r>
      <w:proofErr w:type="spellStart"/>
      <w:r w:rsidRPr="00BC4E78">
        <w:rPr>
          <w:i/>
          <w:iCs/>
        </w:rPr>
        <w:t>Biological</w:t>
      </w:r>
      <w:proofErr w:type="spellEnd"/>
      <w:r w:rsidRPr="00BC4E78">
        <w:rPr>
          <w:i/>
          <w:iCs/>
        </w:rPr>
        <w:t xml:space="preserve"> </w:t>
      </w:r>
      <w:proofErr w:type="spellStart"/>
      <w:r w:rsidR="71534411" w:rsidRPr="00BC4E78">
        <w:rPr>
          <w:i/>
          <w:iCs/>
        </w:rPr>
        <w:t>C</w:t>
      </w:r>
      <w:r w:rsidRPr="00BC4E78">
        <w:rPr>
          <w:i/>
          <w:iCs/>
        </w:rPr>
        <w:t>onservation</w:t>
      </w:r>
      <w:proofErr w:type="spellEnd"/>
      <w:r w:rsidRPr="00BC4E78">
        <w:rPr>
          <w:i/>
          <w:iCs/>
        </w:rPr>
        <w:t>, 230</w:t>
      </w:r>
      <w:r w:rsidRPr="00BC4E78">
        <w:t>, 187-194.</w:t>
      </w:r>
      <w:r w:rsidR="3BB55EB1" w:rsidRPr="00BC4E78">
        <w:t xml:space="preserve"> </w:t>
      </w:r>
      <w:hyperlink r:id="rId25">
        <w:r w:rsidR="32FFE186" w:rsidRPr="00BC4E78">
          <w:rPr>
            <w:rStyle w:val="Hipervnculo"/>
            <w:rFonts w:ascii="Calibri" w:eastAsia="Calibri" w:hAnsi="Calibri" w:cs="Calibri"/>
            <w:sz w:val="21"/>
            <w:szCs w:val="21"/>
          </w:rPr>
          <w:t>https://doi.org/10.1016/j.biocon.2018.12.012</w:t>
        </w:r>
      </w:hyperlink>
    </w:p>
    <w:p w14:paraId="0BA8B6CF" w14:textId="79DA8E27" w:rsidR="00CF0448" w:rsidRPr="00BC4E78" w:rsidRDefault="19739D13" w:rsidP="1979EF73">
      <w:pPr>
        <w:spacing w:after="0" w:line="259" w:lineRule="auto"/>
        <w:ind w:left="720" w:hanging="720"/>
        <w:jc w:val="both"/>
        <w:rPr>
          <w:rFonts w:ascii="Calibri" w:eastAsia="Calibri" w:hAnsi="Calibri" w:cs="Calibri"/>
        </w:rPr>
      </w:pPr>
      <w:r w:rsidRPr="00BC4E78">
        <w:t>PNUMA</w:t>
      </w:r>
      <w:r w:rsidR="002FD9DF" w:rsidRPr="00BC4E78">
        <w:t>. (2007</w:t>
      </w:r>
      <w:proofErr w:type="gramStart"/>
      <w:r w:rsidR="002FD9DF" w:rsidRPr="00BC4E78">
        <w:t xml:space="preserve">. </w:t>
      </w:r>
      <w:r w:rsidRPr="00BC4E78">
        <w:t>)</w:t>
      </w:r>
      <w:proofErr w:type="gramEnd"/>
      <w:r w:rsidRPr="00BC4E78">
        <w:t xml:space="preserve">. </w:t>
      </w:r>
      <w:r w:rsidRPr="00BC4E78">
        <w:rPr>
          <w:i/>
          <w:iCs/>
        </w:rPr>
        <w:t>Perspectivas del Medio Ambiente Urbano</w:t>
      </w:r>
      <w:r w:rsidR="04F88A8C" w:rsidRPr="00BC4E78">
        <w:rPr>
          <w:i/>
          <w:iCs/>
        </w:rPr>
        <w:t xml:space="preserve">: </w:t>
      </w:r>
      <w:r w:rsidRPr="00BC4E78">
        <w:rPr>
          <w:i/>
          <w:iCs/>
        </w:rPr>
        <w:t>Geo</w:t>
      </w:r>
      <w:r w:rsidR="5F824C77" w:rsidRPr="00BC4E78">
        <w:rPr>
          <w:i/>
          <w:iCs/>
        </w:rPr>
        <w:t>.</w:t>
      </w:r>
      <w:r w:rsidR="5F824C77" w:rsidRPr="00BC4E78">
        <w:t xml:space="preserve"> </w:t>
      </w:r>
      <w:r w:rsidR="5F824C77" w:rsidRPr="00BC4E78">
        <w:rPr>
          <w:rFonts w:ascii="Calibri" w:eastAsia="Calibri" w:hAnsi="Calibri" w:cs="Calibri"/>
        </w:rPr>
        <w:t xml:space="preserve">Programa de las Naciones Unidas para el Medio Ambiente, Oficina Regional para América Latina y el Caribe, Municipalidad de Loja y Naturaleza y Cultura Internacional. </w:t>
      </w:r>
      <w:hyperlink r:id="rId26">
        <w:r w:rsidR="5F824C77" w:rsidRPr="00BC4E78">
          <w:rPr>
            <w:rStyle w:val="Hipervnculo"/>
          </w:rPr>
          <w:t>http://www.pnuma.org/deat1/PDF's/GEO%20Ciudades/2008%20-%20GEO%20Loja.pdf</w:t>
        </w:r>
      </w:hyperlink>
    </w:p>
    <w:p w14:paraId="60AD7BC0" w14:textId="10DB7366" w:rsidR="00CF0448" w:rsidRPr="00722AA1" w:rsidRDefault="7322839B" w:rsidP="1979EF73">
      <w:pPr>
        <w:spacing w:after="0" w:line="259" w:lineRule="auto"/>
        <w:ind w:left="720" w:hanging="720"/>
        <w:jc w:val="both"/>
        <w:rPr>
          <w:lang w:val="en-US"/>
        </w:rPr>
      </w:pPr>
      <w:r w:rsidRPr="1979EF73">
        <w:rPr>
          <w:color w:val="222222"/>
          <w:shd w:val="clear" w:color="auto" w:fill="FFFFFF"/>
        </w:rPr>
        <w:t xml:space="preserve">Quesada-Acuña, S. G., Martínez, C. P., Alán, O. R., </w:t>
      </w:r>
      <w:r w:rsidR="529A10C7" w:rsidRPr="1979EF73">
        <w:rPr>
          <w:color w:val="222222"/>
          <w:shd w:val="clear" w:color="auto" w:fill="FFFFFF"/>
        </w:rPr>
        <w:t>y</w:t>
      </w:r>
      <w:r w:rsidRPr="1979EF73">
        <w:rPr>
          <w:color w:val="222222"/>
          <w:shd w:val="clear" w:color="auto" w:fill="FFFFFF"/>
        </w:rPr>
        <w:t xml:space="preserve"> </w:t>
      </w:r>
      <w:proofErr w:type="spellStart"/>
      <w:r w:rsidRPr="1979EF73">
        <w:rPr>
          <w:color w:val="222222"/>
          <w:shd w:val="clear" w:color="auto" w:fill="FFFFFF"/>
        </w:rPr>
        <w:t>Gastezzi</w:t>
      </w:r>
      <w:proofErr w:type="spellEnd"/>
      <w:r w:rsidRPr="1979EF73">
        <w:rPr>
          <w:color w:val="222222"/>
          <w:shd w:val="clear" w:color="auto" w:fill="FFFFFF"/>
        </w:rPr>
        <w:t>-Arias, P. (2018). Dispersión de semillas por aves residentes en bosque ribereño urbano del río Torres, San José, Costa Rica. </w:t>
      </w:r>
      <w:r w:rsidRPr="00BC4E78">
        <w:rPr>
          <w:i/>
          <w:iCs/>
          <w:color w:val="222222"/>
          <w:shd w:val="clear" w:color="auto" w:fill="FFFFFF"/>
          <w:lang w:val="en-US"/>
        </w:rPr>
        <w:t>UNED Research Journal</w:t>
      </w:r>
      <w:r w:rsidRPr="00BC4E78">
        <w:rPr>
          <w:color w:val="222222"/>
          <w:shd w:val="clear" w:color="auto" w:fill="FFFFFF"/>
          <w:lang w:val="en-US"/>
        </w:rPr>
        <w:t>, </w:t>
      </w:r>
      <w:r w:rsidRPr="00BC4E78">
        <w:rPr>
          <w:i/>
          <w:iCs/>
          <w:color w:val="222222"/>
          <w:shd w:val="clear" w:color="auto" w:fill="FFFFFF"/>
          <w:lang w:val="en-US"/>
        </w:rPr>
        <w:t>10</w:t>
      </w:r>
      <w:r w:rsidRPr="00BC4E78">
        <w:rPr>
          <w:color w:val="222222"/>
          <w:shd w:val="clear" w:color="auto" w:fill="FFFFFF"/>
          <w:lang w:val="en-US"/>
        </w:rPr>
        <w:t>.</w:t>
      </w:r>
      <w:r w:rsidR="140EEDB2" w:rsidRPr="00BC4E78">
        <w:rPr>
          <w:color w:val="222222"/>
          <w:shd w:val="clear" w:color="auto" w:fill="FFFFFF"/>
          <w:lang w:val="en-US"/>
        </w:rPr>
        <w:t xml:space="preserve"> </w:t>
      </w:r>
      <w:hyperlink r:id="rId27">
        <w:r w:rsidR="140EEDB2" w:rsidRPr="00BC4E78">
          <w:rPr>
            <w:rStyle w:val="Hipervnculo"/>
            <w:lang w:val="en-US"/>
          </w:rPr>
          <w:t>https://revistas.uned.ac.cr/index.php/cuadernos/article/download/2040/2329/5517</w:t>
        </w:r>
      </w:hyperlink>
    </w:p>
    <w:p w14:paraId="580A0FEB" w14:textId="274AED33" w:rsidR="0056587B" w:rsidRDefault="22F241D9" w:rsidP="1979EF73">
      <w:pPr>
        <w:spacing w:after="0" w:line="259" w:lineRule="auto"/>
        <w:ind w:left="720" w:hanging="720"/>
        <w:jc w:val="both"/>
        <w:rPr>
          <w:u w:val="single"/>
        </w:rPr>
      </w:pPr>
      <w:r w:rsidRPr="1979EF73">
        <w:t xml:space="preserve">Ruiz-Gutiérrez, V., Berlanga, H.A., Calderón-Parra R., </w:t>
      </w:r>
      <w:proofErr w:type="spellStart"/>
      <w:r w:rsidRPr="1979EF73">
        <w:t>Savarino</w:t>
      </w:r>
      <w:proofErr w:type="spellEnd"/>
      <w:r w:rsidRPr="1979EF73">
        <w:t xml:space="preserve">-Drago, A., Aguilar-Gómez, M.A. y Rodríguez-Contreras, V. </w:t>
      </w:r>
      <w:r w:rsidR="2908DB8B" w:rsidRPr="1979EF73">
        <w:t>(</w:t>
      </w:r>
      <w:r w:rsidRPr="1979EF73">
        <w:t>2020</w:t>
      </w:r>
      <w:r w:rsidR="719DAFEB" w:rsidRPr="1979EF73">
        <w:t>)</w:t>
      </w:r>
      <w:r w:rsidRPr="1979EF73">
        <w:t xml:space="preserve">. </w:t>
      </w:r>
      <w:r w:rsidRPr="1979EF73">
        <w:rPr>
          <w:i/>
          <w:iCs/>
        </w:rPr>
        <w:t>Manual Ilustrado para el Monitoreo de Aves.</w:t>
      </w:r>
      <w:r w:rsidRPr="1979EF73">
        <w:t xml:space="preserve"> PROALAS: Programa de América Latina para las Aves Silvestres. Comisión Nacional para el Conocimiento y Uso de la Biodiversidad /Iniciativa para la Conservación de las Aves de Norte América, México y Laboratorio de Ornitología de Cornell Ciudad de México e </w:t>
      </w:r>
      <w:proofErr w:type="spellStart"/>
      <w:r w:rsidRPr="1979EF73">
        <w:t>Ithaca</w:t>
      </w:r>
      <w:proofErr w:type="spellEnd"/>
      <w:r w:rsidRPr="1979EF73">
        <w:t xml:space="preserve"> N. Y.</w:t>
      </w:r>
      <w:r w:rsidR="0CBD990E" w:rsidRPr="1979EF73">
        <w:t xml:space="preserve"> </w:t>
      </w:r>
      <w:hyperlink r:id="rId28">
        <w:r w:rsidR="0CBD990E" w:rsidRPr="1979EF73">
          <w:rPr>
            <w:rStyle w:val="Hipervnculo"/>
          </w:rPr>
          <w:t>https://bioteca.biodiversidad.gob.mx/janium/Documentos/15233.pdf?fbclid=IwAR0K9Y-_wWrXcORBo40VNKMfopyuCAIEyCjUZzepTBVp6DMh_6GYzmfHhgg</w:t>
        </w:r>
      </w:hyperlink>
    </w:p>
    <w:p w14:paraId="1D7E670F" w14:textId="4E7C07CE" w:rsidR="00B6161B" w:rsidRPr="00722AA1" w:rsidRDefault="3BC2D9E3" w:rsidP="1979EF73">
      <w:pPr>
        <w:spacing w:after="0" w:line="259" w:lineRule="auto"/>
        <w:ind w:left="720" w:hanging="720"/>
        <w:jc w:val="both"/>
        <w:rPr>
          <w:rFonts w:ascii="Calibri" w:eastAsia="Calibri" w:hAnsi="Calibri" w:cs="Calibri"/>
        </w:rPr>
      </w:pPr>
      <w:r>
        <w:t xml:space="preserve">Sandoval, L. (2019). Variación mensual y anual de la riqueza y abundancia de aves en un mosaico agrícola periurbano tropical. </w:t>
      </w:r>
      <w:r w:rsidRPr="1979EF73">
        <w:rPr>
          <w:i/>
          <w:iCs/>
        </w:rPr>
        <w:t>Revista de Biología Tropical</w:t>
      </w:r>
      <w:r>
        <w:t xml:space="preserve">, </w:t>
      </w:r>
      <w:r w:rsidRPr="1979EF73">
        <w:rPr>
          <w:i/>
          <w:iCs/>
        </w:rPr>
        <w:t>67</w:t>
      </w:r>
      <w:r>
        <w:t>(2), 298-314.</w:t>
      </w:r>
      <w:r w:rsidR="1876110A">
        <w:t xml:space="preserve"> </w:t>
      </w:r>
      <w:hyperlink r:id="rId29">
        <w:r w:rsidR="1876110A" w:rsidRPr="1979EF73">
          <w:rPr>
            <w:rStyle w:val="Hipervnculo"/>
            <w:rFonts w:ascii="Arial" w:eastAsia="Arial" w:hAnsi="Arial" w:cs="Arial"/>
            <w:sz w:val="18"/>
            <w:szCs w:val="18"/>
          </w:rPr>
          <w:t>https://dx.doi.org/10.15517/rbt.v67i2supl.37253</w:t>
        </w:r>
      </w:hyperlink>
    </w:p>
    <w:p w14:paraId="39C2CF36" w14:textId="60777EA7" w:rsidR="1EC13FE6" w:rsidRDefault="1EC13FE6" w:rsidP="1979EF73">
      <w:pPr>
        <w:spacing w:after="0" w:line="259" w:lineRule="auto"/>
        <w:ind w:left="720" w:hanging="720"/>
        <w:jc w:val="both"/>
        <w:rPr>
          <w:lang w:val="pt-PT"/>
        </w:rPr>
      </w:pPr>
      <w:proofErr w:type="spellStart"/>
      <w:r w:rsidRPr="1979EF73">
        <w:t>Toharia</w:t>
      </w:r>
      <w:proofErr w:type="spellEnd"/>
      <w:r w:rsidRPr="1979EF73">
        <w:t>, M. (</w:t>
      </w:r>
      <w:r w:rsidR="131341E5" w:rsidRPr="1979EF73">
        <w:t xml:space="preserve">29 de agosto del </w:t>
      </w:r>
      <w:r w:rsidRPr="1979EF73">
        <w:t xml:space="preserve">2017). Una perspectiva urbana del cambio climático. </w:t>
      </w:r>
      <w:r w:rsidRPr="1979EF73">
        <w:rPr>
          <w:i/>
          <w:iCs/>
          <w:lang w:val="pt-PT"/>
        </w:rPr>
        <w:t>El País</w:t>
      </w:r>
      <w:r w:rsidRPr="1979EF73">
        <w:rPr>
          <w:lang w:val="pt-PT"/>
        </w:rPr>
        <w:t xml:space="preserve">. </w:t>
      </w:r>
      <w:hyperlink r:id="rId30">
        <w:r w:rsidRPr="1979EF73">
          <w:rPr>
            <w:rStyle w:val="Hipervnculo"/>
            <w:lang w:val="pt-PT"/>
          </w:rPr>
          <w:t>https://elpais.com/elpais/2017/08/16/seres_urbanos/1502878833_988887.ht</w:t>
        </w:r>
        <w:r w:rsidR="53C8D633" w:rsidRPr="1979EF73">
          <w:rPr>
            <w:rStyle w:val="Hipervnculo"/>
            <w:lang w:val="pt-PT"/>
          </w:rPr>
          <w:t>m</w:t>
        </w:r>
      </w:hyperlink>
    </w:p>
    <w:p w14:paraId="68526A1B" w14:textId="0FBD50D2" w:rsidR="00EF7776" w:rsidRPr="00722AA1" w:rsidRDefault="20432DD7" w:rsidP="1979EF73">
      <w:pPr>
        <w:spacing w:after="0" w:line="259" w:lineRule="auto"/>
        <w:ind w:left="720" w:hanging="720"/>
        <w:jc w:val="both"/>
        <w:rPr>
          <w:lang w:val="en-US"/>
        </w:rPr>
      </w:pPr>
      <w:r w:rsidRPr="1979EF73">
        <w:rPr>
          <w:lang w:val="pt-PT"/>
        </w:rPr>
        <w:t>Toomey, A. H.</w:t>
      </w:r>
      <w:r w:rsidR="170A4B5B" w:rsidRPr="1979EF73">
        <w:rPr>
          <w:lang w:val="pt-PT"/>
        </w:rPr>
        <w:t xml:space="preserve"> y </w:t>
      </w:r>
      <w:r w:rsidRPr="1979EF73">
        <w:rPr>
          <w:lang w:val="pt-PT"/>
        </w:rPr>
        <w:t xml:space="preserve">Domroese, M. C. (2013). </w:t>
      </w:r>
      <w:r w:rsidRPr="1979EF73">
        <w:rPr>
          <w:lang w:val="en-US"/>
        </w:rPr>
        <w:t xml:space="preserve">Can citizen science lead to positive conservation attitudes and behaviors? </w:t>
      </w:r>
      <w:r w:rsidRPr="1979EF73">
        <w:rPr>
          <w:i/>
          <w:iCs/>
          <w:lang w:val="en-US"/>
        </w:rPr>
        <w:t>Human Ecology Review</w:t>
      </w:r>
      <w:r w:rsidRPr="1979EF73">
        <w:rPr>
          <w:lang w:val="en-US"/>
        </w:rPr>
        <w:t>, 20(1), 50-62.</w:t>
      </w:r>
    </w:p>
    <w:p w14:paraId="53B75CE6" w14:textId="1C96730E" w:rsidR="5B2BF032" w:rsidRDefault="5B2BF032" w:rsidP="1979EF73">
      <w:pPr>
        <w:spacing w:after="0" w:line="259" w:lineRule="auto"/>
        <w:ind w:left="720" w:hanging="720"/>
        <w:jc w:val="both"/>
        <w:rPr>
          <w:lang w:val="en-US"/>
        </w:rPr>
      </w:pPr>
      <w:r w:rsidRPr="1979EF73">
        <w:rPr>
          <w:lang w:val="en-US"/>
        </w:rPr>
        <w:t xml:space="preserve">Wiggins, A., </w:t>
      </w:r>
      <w:r w:rsidR="0C0AFEA0" w:rsidRPr="1979EF73">
        <w:rPr>
          <w:lang w:val="en-US"/>
        </w:rPr>
        <w:t>y</w:t>
      </w:r>
      <w:r w:rsidRPr="1979EF73">
        <w:rPr>
          <w:lang w:val="en-US"/>
        </w:rPr>
        <w:t xml:space="preserve"> </w:t>
      </w:r>
      <w:proofErr w:type="spellStart"/>
      <w:r w:rsidRPr="1979EF73">
        <w:rPr>
          <w:lang w:val="en-US"/>
        </w:rPr>
        <w:t>Crowston</w:t>
      </w:r>
      <w:proofErr w:type="spellEnd"/>
      <w:r w:rsidRPr="1979EF73">
        <w:rPr>
          <w:lang w:val="en-US"/>
        </w:rPr>
        <w:t xml:space="preserve">, K. (2011). From </w:t>
      </w:r>
      <w:r w:rsidR="7AB30B88" w:rsidRPr="1979EF73">
        <w:rPr>
          <w:lang w:val="en-US"/>
        </w:rPr>
        <w:t>c</w:t>
      </w:r>
      <w:r w:rsidRPr="1979EF73">
        <w:rPr>
          <w:lang w:val="en-US"/>
        </w:rPr>
        <w:t>onservation to Crowdsourcing: A Typology of Citizen Science</w:t>
      </w:r>
      <w:r w:rsidR="020F3DC0" w:rsidRPr="1979EF73">
        <w:rPr>
          <w:lang w:val="en-US"/>
        </w:rPr>
        <w:t>.</w:t>
      </w:r>
      <w:r w:rsidR="5CCB6623" w:rsidRPr="1979EF73">
        <w:rPr>
          <w:lang w:val="en-US"/>
        </w:rPr>
        <w:t xml:space="preserve"> </w:t>
      </w:r>
      <w:r w:rsidR="020F3DC0" w:rsidRPr="1979EF73">
        <w:rPr>
          <w:i/>
          <w:iCs/>
          <w:lang w:val="en-US"/>
        </w:rPr>
        <w:t>44th Hawaii international conference on system sciences</w:t>
      </w:r>
      <w:r w:rsidR="020F3DC0" w:rsidRPr="1979EF73">
        <w:rPr>
          <w:lang w:val="en-US"/>
        </w:rPr>
        <w:t xml:space="preserve">, </w:t>
      </w:r>
      <w:r w:rsidR="60DAB780" w:rsidRPr="1979EF73">
        <w:rPr>
          <w:lang w:val="en-US"/>
        </w:rPr>
        <w:t>1-10</w:t>
      </w:r>
      <w:r w:rsidR="5F0B74F5" w:rsidRPr="1979EF73">
        <w:rPr>
          <w:lang w:val="en-US"/>
        </w:rPr>
        <w:t>.</w:t>
      </w:r>
      <w:r w:rsidR="0CCE4A9B" w:rsidRPr="1979EF73">
        <w:rPr>
          <w:lang w:val="en-US"/>
        </w:rPr>
        <w:t xml:space="preserve"> </w:t>
      </w:r>
      <w:hyperlink r:id="rId31">
        <w:r w:rsidR="0CCE4A9B" w:rsidRPr="1979EF73">
          <w:rPr>
            <w:rStyle w:val="Hipervnculo"/>
            <w:lang w:val="en-US"/>
          </w:rPr>
          <w:t>https://doi.org/10.1109/HICSS.2011.207</w:t>
        </w:r>
      </w:hyperlink>
    </w:p>
    <w:p w14:paraId="26F4EED3" w14:textId="4D83536B" w:rsidR="00D65900" w:rsidRPr="00722AA1" w:rsidRDefault="0CCE4A9B" w:rsidP="1979EF73">
      <w:pPr>
        <w:spacing w:after="0" w:line="259" w:lineRule="auto"/>
        <w:ind w:left="720" w:hanging="720"/>
        <w:jc w:val="both"/>
        <w:rPr>
          <w:lang w:val="en-US"/>
        </w:rPr>
      </w:pPr>
      <w:proofErr w:type="spellStart"/>
      <w:r w:rsidRPr="1979EF73">
        <w:rPr>
          <w:lang w:val="en-US"/>
        </w:rPr>
        <w:t>W</w:t>
      </w:r>
      <w:r w:rsidR="120C75FC" w:rsidRPr="1979EF73">
        <w:rPr>
          <w:lang w:val="en-US"/>
        </w:rPr>
        <w:t>illson</w:t>
      </w:r>
      <w:proofErr w:type="spellEnd"/>
      <w:r w:rsidR="120C75FC" w:rsidRPr="1979EF73">
        <w:rPr>
          <w:lang w:val="en-US"/>
        </w:rPr>
        <w:t xml:space="preserve"> M</w:t>
      </w:r>
      <w:r w:rsidR="3D3C4F11" w:rsidRPr="1979EF73">
        <w:rPr>
          <w:lang w:val="en-US"/>
        </w:rPr>
        <w:t xml:space="preserve">. </w:t>
      </w:r>
      <w:r w:rsidR="120C75FC" w:rsidRPr="1979EF73">
        <w:rPr>
          <w:lang w:val="en-US"/>
        </w:rPr>
        <w:t>F</w:t>
      </w:r>
      <w:r w:rsidR="69F21BDE" w:rsidRPr="1979EF73">
        <w:rPr>
          <w:lang w:val="en-US"/>
        </w:rPr>
        <w:t xml:space="preserve">, y </w:t>
      </w:r>
      <w:proofErr w:type="spellStart"/>
      <w:r w:rsidR="120C75FC" w:rsidRPr="1979EF73">
        <w:rPr>
          <w:lang w:val="en-US"/>
        </w:rPr>
        <w:t>Traveset</w:t>
      </w:r>
      <w:proofErr w:type="spellEnd"/>
      <w:r w:rsidR="0AFDDA19" w:rsidRPr="1979EF73">
        <w:rPr>
          <w:lang w:val="en-US"/>
        </w:rPr>
        <w:t xml:space="preserve">, </w:t>
      </w:r>
      <w:r w:rsidR="120C75FC" w:rsidRPr="1979EF73">
        <w:rPr>
          <w:lang w:val="en-US"/>
        </w:rPr>
        <w:t>A</w:t>
      </w:r>
      <w:r w:rsidR="35BA4FA8" w:rsidRPr="1979EF73">
        <w:rPr>
          <w:lang w:val="en-US"/>
        </w:rPr>
        <w:t>.</w:t>
      </w:r>
      <w:r w:rsidR="120C75FC" w:rsidRPr="1979EF73">
        <w:rPr>
          <w:lang w:val="en-US"/>
        </w:rPr>
        <w:t xml:space="preserve"> (2000) </w:t>
      </w:r>
      <w:r w:rsidR="120C75FC" w:rsidRPr="1979EF73">
        <w:rPr>
          <w:i/>
          <w:iCs/>
          <w:lang w:val="en-US"/>
        </w:rPr>
        <w:t>The ecology of seed dispersal. Seeds: The ecology of regeneration in plant communities</w:t>
      </w:r>
      <w:r w:rsidR="120C75FC" w:rsidRPr="1979EF73">
        <w:rPr>
          <w:lang w:val="en-US"/>
        </w:rPr>
        <w:t xml:space="preserve">, ed </w:t>
      </w:r>
      <w:proofErr w:type="spellStart"/>
      <w:r w:rsidR="120C75FC" w:rsidRPr="1979EF73">
        <w:rPr>
          <w:lang w:val="en-US"/>
        </w:rPr>
        <w:t>Fenner</w:t>
      </w:r>
      <w:proofErr w:type="spellEnd"/>
      <w:r w:rsidR="120C75FC" w:rsidRPr="1979EF73">
        <w:rPr>
          <w:lang w:val="en-US"/>
        </w:rPr>
        <w:t xml:space="preserve"> M</w:t>
      </w:r>
      <w:r w:rsidR="5A44624F" w:rsidRPr="1979EF73">
        <w:rPr>
          <w:lang w:val="en-US"/>
        </w:rPr>
        <w:t>.</w:t>
      </w:r>
      <w:r w:rsidR="120C75FC" w:rsidRPr="1979EF73">
        <w:rPr>
          <w:lang w:val="en-US"/>
        </w:rPr>
        <w:t xml:space="preserve"> Wallingford: CAB International</w:t>
      </w:r>
      <w:r w:rsidR="5A44624F" w:rsidRPr="1979EF73">
        <w:rPr>
          <w:lang w:val="en-US"/>
        </w:rPr>
        <w:t>.</w:t>
      </w:r>
    </w:p>
    <w:p w14:paraId="68526A1D" w14:textId="77777777" w:rsidR="003F3228" w:rsidRPr="00722AA1" w:rsidRDefault="3A4B12CD" w:rsidP="1979EF73">
      <w:pPr>
        <w:spacing w:after="0" w:line="259" w:lineRule="auto"/>
        <w:ind w:left="720" w:hanging="720"/>
        <w:jc w:val="both"/>
        <w:rPr>
          <w:lang w:val="en-US"/>
        </w:rPr>
      </w:pPr>
      <w:r w:rsidRPr="1979EF73">
        <w:t xml:space="preserve">Wilson, J. S., Pan, A. D., General, D. E. M., </w:t>
      </w:r>
      <w:r w:rsidR="0C0AFEA0" w:rsidRPr="1979EF73">
        <w:t>y</w:t>
      </w:r>
      <w:r w:rsidRPr="1979EF73">
        <w:t xml:space="preserve"> Koch, J. B. (2020). </w:t>
      </w:r>
      <w:r w:rsidRPr="1979EF73">
        <w:rPr>
          <w:lang w:val="en-US"/>
        </w:rPr>
        <w:t xml:space="preserve">More eyes on the prize: an observation of a very rare, threatened species of Philippine Bumble bee, </w:t>
      </w:r>
      <w:r w:rsidRPr="1979EF73">
        <w:rPr>
          <w:i/>
          <w:iCs/>
          <w:lang w:val="en-US"/>
        </w:rPr>
        <w:t xml:space="preserve">Bombus </w:t>
      </w:r>
      <w:proofErr w:type="spellStart"/>
      <w:r w:rsidRPr="1979EF73">
        <w:rPr>
          <w:i/>
          <w:iCs/>
          <w:lang w:val="en-US"/>
        </w:rPr>
        <w:t>irisanensis</w:t>
      </w:r>
      <w:proofErr w:type="spellEnd"/>
      <w:r w:rsidRPr="1979EF73">
        <w:rPr>
          <w:lang w:val="en-US"/>
        </w:rPr>
        <w:t xml:space="preserve">, on </w:t>
      </w:r>
      <w:proofErr w:type="spellStart"/>
      <w:r w:rsidRPr="1979EF73">
        <w:rPr>
          <w:lang w:val="en-US"/>
        </w:rPr>
        <w:t>iNaturalist</w:t>
      </w:r>
      <w:proofErr w:type="spellEnd"/>
      <w:r w:rsidRPr="1979EF73">
        <w:rPr>
          <w:lang w:val="en-US"/>
        </w:rPr>
        <w:t xml:space="preserve"> and the importance of citizen science in conservation biology. </w:t>
      </w:r>
      <w:r w:rsidRPr="1979EF73">
        <w:rPr>
          <w:i/>
          <w:iCs/>
          <w:lang w:val="en-US"/>
        </w:rPr>
        <w:t>Journal of Insect Conservation</w:t>
      </w:r>
      <w:r w:rsidRPr="1979EF73">
        <w:rPr>
          <w:lang w:val="en-US"/>
        </w:rPr>
        <w:t xml:space="preserve">, </w:t>
      </w:r>
      <w:r w:rsidRPr="1979EF73">
        <w:rPr>
          <w:i/>
          <w:iCs/>
          <w:lang w:val="en-US"/>
        </w:rPr>
        <w:t>24</w:t>
      </w:r>
      <w:r w:rsidRPr="1979EF73">
        <w:rPr>
          <w:lang w:val="en-US"/>
        </w:rPr>
        <w:t>(4), 727-729.</w:t>
      </w:r>
    </w:p>
    <w:p w14:paraId="68526A1E" w14:textId="675953CB" w:rsidR="0030399C" w:rsidRPr="00BC4E78" w:rsidRDefault="22CE94E4" w:rsidP="1979EF73">
      <w:pPr>
        <w:spacing w:after="0" w:line="259" w:lineRule="auto"/>
        <w:ind w:left="720" w:hanging="720"/>
        <w:jc w:val="both"/>
      </w:pPr>
      <w:proofErr w:type="spellStart"/>
      <w:r w:rsidRPr="1979EF73">
        <w:rPr>
          <w:lang w:val="en-US"/>
        </w:rPr>
        <w:t>Yepes</w:t>
      </w:r>
      <w:proofErr w:type="spellEnd"/>
      <w:r w:rsidRPr="1979EF73">
        <w:rPr>
          <w:lang w:val="en-US"/>
        </w:rPr>
        <w:t xml:space="preserve">, A., Arango, C.F., Cabrera, E., González, J.J., Galindo, G., Barbosa, A.P., </w:t>
      </w:r>
      <w:proofErr w:type="spellStart"/>
      <w:r w:rsidRPr="1979EF73">
        <w:rPr>
          <w:lang w:val="en-US"/>
        </w:rPr>
        <w:t>Urrego</w:t>
      </w:r>
      <w:proofErr w:type="spellEnd"/>
      <w:r w:rsidRPr="1979EF73">
        <w:rPr>
          <w:lang w:val="en-US"/>
        </w:rPr>
        <w:t xml:space="preserve">, D., </w:t>
      </w:r>
      <w:proofErr w:type="spellStart"/>
      <w:r w:rsidRPr="1979EF73">
        <w:rPr>
          <w:lang w:val="en-US"/>
        </w:rPr>
        <w:t>Tobón</w:t>
      </w:r>
      <w:proofErr w:type="spellEnd"/>
      <w:r w:rsidRPr="1979EF73">
        <w:rPr>
          <w:lang w:val="en-US"/>
        </w:rPr>
        <w:t>, P., Suárez, A.</w:t>
      </w:r>
      <w:r w:rsidR="238FF30D" w:rsidRPr="1979EF73">
        <w:rPr>
          <w:lang w:val="en-US"/>
        </w:rPr>
        <w:t xml:space="preserve"> y </w:t>
      </w:r>
      <w:r w:rsidRPr="1979EF73">
        <w:rPr>
          <w:lang w:val="en-US"/>
        </w:rPr>
        <w:t xml:space="preserve">Camacho, A. (2018). </w:t>
      </w:r>
      <w:r w:rsidRPr="1979EF73">
        <w:rPr>
          <w:i/>
          <w:iCs/>
        </w:rPr>
        <w:t xml:space="preserve">Propuesta de lineamientos para el monitoreo comunitario </w:t>
      </w:r>
      <w:r w:rsidRPr="1979EF73">
        <w:rPr>
          <w:i/>
          <w:iCs/>
        </w:rPr>
        <w:lastRenderedPageBreak/>
        <w:t xml:space="preserve">participativo en </w:t>
      </w:r>
      <w:r w:rsidR="6516BB4B" w:rsidRPr="1979EF73">
        <w:rPr>
          <w:i/>
          <w:iCs/>
        </w:rPr>
        <w:t>C</w:t>
      </w:r>
      <w:r w:rsidRPr="1979EF73">
        <w:rPr>
          <w:i/>
          <w:iCs/>
        </w:rPr>
        <w:t xml:space="preserve">olombia y su articulación con el </w:t>
      </w:r>
      <w:r w:rsidR="5BF203B9" w:rsidRPr="1979EF73">
        <w:rPr>
          <w:i/>
          <w:iCs/>
        </w:rPr>
        <w:t>S</w:t>
      </w:r>
      <w:r w:rsidRPr="1979EF73">
        <w:rPr>
          <w:i/>
          <w:iCs/>
        </w:rPr>
        <w:t>istema Nacional de</w:t>
      </w:r>
      <w:r w:rsidR="74EFB853" w:rsidRPr="1979EF73">
        <w:rPr>
          <w:i/>
          <w:iCs/>
        </w:rPr>
        <w:t xml:space="preserve"> </w:t>
      </w:r>
      <w:r w:rsidRPr="1979EF73">
        <w:rPr>
          <w:i/>
          <w:iCs/>
        </w:rPr>
        <w:t>Monitoreo de Bosques.</w:t>
      </w:r>
      <w:r w:rsidRPr="1979EF73">
        <w:t xml:space="preserve"> Instituto de Hidrología, Meteorología y</w:t>
      </w:r>
      <w:r w:rsidR="1FFE8D7D" w:rsidRPr="1979EF73">
        <w:t xml:space="preserve"> </w:t>
      </w:r>
      <w:r w:rsidRPr="1979EF73">
        <w:t xml:space="preserve">Estudios Ambientales -IDEAM-. Ministerio de Ambiente y Desarrollo Sostenible. </w:t>
      </w:r>
      <w:r w:rsidRPr="00BC4E78">
        <w:t>Programa ONU-REDD Colombia.</w:t>
      </w:r>
      <w:r w:rsidR="6A4D7446" w:rsidRPr="00BC4E78">
        <w:t xml:space="preserve"> </w:t>
      </w:r>
      <w:hyperlink r:id="rId32">
        <w:r w:rsidR="6A4D7446" w:rsidRPr="00BC4E78">
          <w:rPr>
            <w:rStyle w:val="Hipervnculo"/>
          </w:rPr>
          <w:t>https://www.fao.org/3/I9584ES/i9584es.pdf</w:t>
        </w:r>
      </w:hyperlink>
    </w:p>
    <w:p w14:paraId="68526A1F" w14:textId="01EE1B5F" w:rsidR="00E701E5" w:rsidRPr="00BC4E78" w:rsidRDefault="00E701E5" w:rsidP="1979EF73">
      <w:pPr>
        <w:spacing w:after="0" w:line="259" w:lineRule="auto"/>
        <w:ind w:left="720" w:hanging="720"/>
        <w:jc w:val="both"/>
      </w:pPr>
    </w:p>
    <w:sectPr w:rsidR="00E701E5" w:rsidRPr="00BC4E78" w:rsidSect="00CD09DC">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8CA"/>
    <w:multiLevelType w:val="hybridMultilevel"/>
    <w:tmpl w:val="B5368DB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B207DE2"/>
    <w:multiLevelType w:val="hybridMultilevel"/>
    <w:tmpl w:val="574EE62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733A76"/>
    <w:multiLevelType w:val="hybridMultilevel"/>
    <w:tmpl w:val="026C5FC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2DF4FFD"/>
    <w:multiLevelType w:val="hybridMultilevel"/>
    <w:tmpl w:val="CBCE45F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8831CF2"/>
    <w:multiLevelType w:val="hybridMultilevel"/>
    <w:tmpl w:val="4D1C7E0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7D557C96"/>
    <w:multiLevelType w:val="hybridMultilevel"/>
    <w:tmpl w:val="466AAFB6"/>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793092065">
    <w:abstractNumId w:val="0"/>
  </w:num>
  <w:num w:numId="2" w16cid:durableId="979649442">
    <w:abstractNumId w:val="5"/>
  </w:num>
  <w:num w:numId="3" w16cid:durableId="1684892945">
    <w:abstractNumId w:val="3"/>
  </w:num>
  <w:num w:numId="4" w16cid:durableId="421413329">
    <w:abstractNumId w:val="2"/>
  </w:num>
  <w:num w:numId="5" w16cid:durableId="1345859291">
    <w:abstractNumId w:val="4"/>
  </w:num>
  <w:num w:numId="6" w16cid:durableId="2116628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972"/>
    <w:rsid w:val="000009A5"/>
    <w:rsid w:val="00006D7E"/>
    <w:rsid w:val="00011243"/>
    <w:rsid w:val="00011383"/>
    <w:rsid w:val="00013642"/>
    <w:rsid w:val="00014E30"/>
    <w:rsid w:val="00026C6E"/>
    <w:rsid w:val="00031768"/>
    <w:rsid w:val="000423E3"/>
    <w:rsid w:val="000442A8"/>
    <w:rsid w:val="00051504"/>
    <w:rsid w:val="00052C8E"/>
    <w:rsid w:val="00053259"/>
    <w:rsid w:val="00055E64"/>
    <w:rsid w:val="00061052"/>
    <w:rsid w:val="00062510"/>
    <w:rsid w:val="000640E7"/>
    <w:rsid w:val="0007049A"/>
    <w:rsid w:val="0007128A"/>
    <w:rsid w:val="0007499C"/>
    <w:rsid w:val="00075594"/>
    <w:rsid w:val="00082962"/>
    <w:rsid w:val="00082D63"/>
    <w:rsid w:val="00083318"/>
    <w:rsid w:val="000A01E0"/>
    <w:rsid w:val="000A195A"/>
    <w:rsid w:val="000A22C7"/>
    <w:rsid w:val="000A3938"/>
    <w:rsid w:val="000B31E8"/>
    <w:rsid w:val="000C0AA4"/>
    <w:rsid w:val="000C0DB3"/>
    <w:rsid w:val="000C5344"/>
    <w:rsid w:val="000D6022"/>
    <w:rsid w:val="000D7DA5"/>
    <w:rsid w:val="000E0F08"/>
    <w:rsid w:val="000E5296"/>
    <w:rsid w:val="000E5A76"/>
    <w:rsid w:val="000E72B3"/>
    <w:rsid w:val="000F16E3"/>
    <w:rsid w:val="000F2107"/>
    <w:rsid w:val="001002ED"/>
    <w:rsid w:val="00101910"/>
    <w:rsid w:val="00103786"/>
    <w:rsid w:val="0011117C"/>
    <w:rsid w:val="00113705"/>
    <w:rsid w:val="00120FB1"/>
    <w:rsid w:val="00131942"/>
    <w:rsid w:val="00132F51"/>
    <w:rsid w:val="001446ED"/>
    <w:rsid w:val="0014734C"/>
    <w:rsid w:val="001515B6"/>
    <w:rsid w:val="00151F34"/>
    <w:rsid w:val="00152467"/>
    <w:rsid w:val="00152763"/>
    <w:rsid w:val="0015317C"/>
    <w:rsid w:val="00154D37"/>
    <w:rsid w:val="001570E7"/>
    <w:rsid w:val="00160139"/>
    <w:rsid w:val="0016048C"/>
    <w:rsid w:val="00160C6E"/>
    <w:rsid w:val="00163D15"/>
    <w:rsid w:val="00164057"/>
    <w:rsid w:val="00176C8F"/>
    <w:rsid w:val="00177988"/>
    <w:rsid w:val="0018198F"/>
    <w:rsid w:val="001849F6"/>
    <w:rsid w:val="00184C45"/>
    <w:rsid w:val="00185641"/>
    <w:rsid w:val="0018780D"/>
    <w:rsid w:val="001905CB"/>
    <w:rsid w:val="00191D69"/>
    <w:rsid w:val="00193C6C"/>
    <w:rsid w:val="001941AF"/>
    <w:rsid w:val="001A049E"/>
    <w:rsid w:val="001A3064"/>
    <w:rsid w:val="001A4342"/>
    <w:rsid w:val="001B0DC5"/>
    <w:rsid w:val="001B1D69"/>
    <w:rsid w:val="001B2144"/>
    <w:rsid w:val="001B2D86"/>
    <w:rsid w:val="001B40A3"/>
    <w:rsid w:val="001C0260"/>
    <w:rsid w:val="001C7EAD"/>
    <w:rsid w:val="001D5128"/>
    <w:rsid w:val="001D6761"/>
    <w:rsid w:val="001E0539"/>
    <w:rsid w:val="001E178D"/>
    <w:rsid w:val="001E1BF2"/>
    <w:rsid w:val="001E3C2E"/>
    <w:rsid w:val="001E4F88"/>
    <w:rsid w:val="001E727C"/>
    <w:rsid w:val="001E781E"/>
    <w:rsid w:val="001F0497"/>
    <w:rsid w:val="001F194C"/>
    <w:rsid w:val="001F2DAF"/>
    <w:rsid w:val="001F314A"/>
    <w:rsid w:val="001F3CAA"/>
    <w:rsid w:val="00203D67"/>
    <w:rsid w:val="0020527B"/>
    <w:rsid w:val="00206DF2"/>
    <w:rsid w:val="00207EDC"/>
    <w:rsid w:val="002104E3"/>
    <w:rsid w:val="00211006"/>
    <w:rsid w:val="00212761"/>
    <w:rsid w:val="00230FB3"/>
    <w:rsid w:val="002322A4"/>
    <w:rsid w:val="002336B2"/>
    <w:rsid w:val="00244E70"/>
    <w:rsid w:val="00250BAA"/>
    <w:rsid w:val="00253455"/>
    <w:rsid w:val="00257802"/>
    <w:rsid w:val="00265634"/>
    <w:rsid w:val="00267812"/>
    <w:rsid w:val="00273457"/>
    <w:rsid w:val="00275E6D"/>
    <w:rsid w:val="00282C75"/>
    <w:rsid w:val="00285972"/>
    <w:rsid w:val="00290926"/>
    <w:rsid w:val="00295E46"/>
    <w:rsid w:val="00296331"/>
    <w:rsid w:val="002A16A0"/>
    <w:rsid w:val="002A55DC"/>
    <w:rsid w:val="002A6C98"/>
    <w:rsid w:val="002B1716"/>
    <w:rsid w:val="002B1AAE"/>
    <w:rsid w:val="002C6738"/>
    <w:rsid w:val="002D1540"/>
    <w:rsid w:val="002D2F64"/>
    <w:rsid w:val="002D7A93"/>
    <w:rsid w:val="002E5F6C"/>
    <w:rsid w:val="002F03B9"/>
    <w:rsid w:val="002F2D5D"/>
    <w:rsid w:val="002F3BDE"/>
    <w:rsid w:val="002F62EF"/>
    <w:rsid w:val="002F720A"/>
    <w:rsid w:val="002FD9DF"/>
    <w:rsid w:val="00300E00"/>
    <w:rsid w:val="00302A50"/>
    <w:rsid w:val="0030399C"/>
    <w:rsid w:val="00303A4C"/>
    <w:rsid w:val="003051DB"/>
    <w:rsid w:val="00306AB2"/>
    <w:rsid w:val="00311527"/>
    <w:rsid w:val="003115F7"/>
    <w:rsid w:val="00315E8B"/>
    <w:rsid w:val="00316317"/>
    <w:rsid w:val="003201A5"/>
    <w:rsid w:val="003270C9"/>
    <w:rsid w:val="00327F0B"/>
    <w:rsid w:val="00330F52"/>
    <w:rsid w:val="00334948"/>
    <w:rsid w:val="00340701"/>
    <w:rsid w:val="00340885"/>
    <w:rsid w:val="003466FD"/>
    <w:rsid w:val="003604C2"/>
    <w:rsid w:val="00361694"/>
    <w:rsid w:val="0036786A"/>
    <w:rsid w:val="00371029"/>
    <w:rsid w:val="00384AB8"/>
    <w:rsid w:val="00386335"/>
    <w:rsid w:val="00386E08"/>
    <w:rsid w:val="0039195F"/>
    <w:rsid w:val="003953AA"/>
    <w:rsid w:val="003A3E8E"/>
    <w:rsid w:val="003A6BEC"/>
    <w:rsid w:val="003B0BF6"/>
    <w:rsid w:val="003B3414"/>
    <w:rsid w:val="003B6F55"/>
    <w:rsid w:val="003C71BE"/>
    <w:rsid w:val="003E183F"/>
    <w:rsid w:val="003E31EE"/>
    <w:rsid w:val="003E3EBC"/>
    <w:rsid w:val="003E5593"/>
    <w:rsid w:val="003F04F9"/>
    <w:rsid w:val="003F1491"/>
    <w:rsid w:val="003F3228"/>
    <w:rsid w:val="003F51A4"/>
    <w:rsid w:val="003F6AA5"/>
    <w:rsid w:val="003F7614"/>
    <w:rsid w:val="00402BCF"/>
    <w:rsid w:val="00403334"/>
    <w:rsid w:val="00403345"/>
    <w:rsid w:val="00410AB0"/>
    <w:rsid w:val="00414743"/>
    <w:rsid w:val="00421D17"/>
    <w:rsid w:val="0044496A"/>
    <w:rsid w:val="0046086E"/>
    <w:rsid w:val="00461E2D"/>
    <w:rsid w:val="00470545"/>
    <w:rsid w:val="00474E02"/>
    <w:rsid w:val="0048665B"/>
    <w:rsid w:val="00486AA7"/>
    <w:rsid w:val="00486D0E"/>
    <w:rsid w:val="00486D4D"/>
    <w:rsid w:val="0049102D"/>
    <w:rsid w:val="004A03AE"/>
    <w:rsid w:val="004A31BD"/>
    <w:rsid w:val="004A5B15"/>
    <w:rsid w:val="004B09F0"/>
    <w:rsid w:val="004C40B3"/>
    <w:rsid w:val="004C6891"/>
    <w:rsid w:val="004E0A7B"/>
    <w:rsid w:val="004E0D86"/>
    <w:rsid w:val="004E1EB4"/>
    <w:rsid w:val="004E705F"/>
    <w:rsid w:val="004F0962"/>
    <w:rsid w:val="004F101E"/>
    <w:rsid w:val="004F3808"/>
    <w:rsid w:val="00503AE6"/>
    <w:rsid w:val="00503BE1"/>
    <w:rsid w:val="0050444C"/>
    <w:rsid w:val="00507783"/>
    <w:rsid w:val="005078D9"/>
    <w:rsid w:val="005121FC"/>
    <w:rsid w:val="00512D6A"/>
    <w:rsid w:val="005145A3"/>
    <w:rsid w:val="00520CAD"/>
    <w:rsid w:val="00524901"/>
    <w:rsid w:val="00525FF3"/>
    <w:rsid w:val="00526D54"/>
    <w:rsid w:val="00527BCF"/>
    <w:rsid w:val="00530110"/>
    <w:rsid w:val="005331C4"/>
    <w:rsid w:val="005338FE"/>
    <w:rsid w:val="00534381"/>
    <w:rsid w:val="00534D7B"/>
    <w:rsid w:val="005357C7"/>
    <w:rsid w:val="005416A6"/>
    <w:rsid w:val="005440AE"/>
    <w:rsid w:val="005465EE"/>
    <w:rsid w:val="0054689A"/>
    <w:rsid w:val="00550B66"/>
    <w:rsid w:val="005543E7"/>
    <w:rsid w:val="00561B70"/>
    <w:rsid w:val="0056587B"/>
    <w:rsid w:val="0056696A"/>
    <w:rsid w:val="00567C4D"/>
    <w:rsid w:val="00570242"/>
    <w:rsid w:val="00572039"/>
    <w:rsid w:val="00574CCB"/>
    <w:rsid w:val="00575B32"/>
    <w:rsid w:val="0057643D"/>
    <w:rsid w:val="00576888"/>
    <w:rsid w:val="0057F24F"/>
    <w:rsid w:val="00585183"/>
    <w:rsid w:val="00591420"/>
    <w:rsid w:val="00595E5B"/>
    <w:rsid w:val="005A0A6D"/>
    <w:rsid w:val="005A682F"/>
    <w:rsid w:val="005A6853"/>
    <w:rsid w:val="005A7C44"/>
    <w:rsid w:val="005B2D18"/>
    <w:rsid w:val="005B316C"/>
    <w:rsid w:val="005B41A3"/>
    <w:rsid w:val="005B604A"/>
    <w:rsid w:val="005C5666"/>
    <w:rsid w:val="005C8F04"/>
    <w:rsid w:val="005D018D"/>
    <w:rsid w:val="005D7A20"/>
    <w:rsid w:val="005E05FF"/>
    <w:rsid w:val="005E2DC1"/>
    <w:rsid w:val="005E3B01"/>
    <w:rsid w:val="005E66B5"/>
    <w:rsid w:val="005E7246"/>
    <w:rsid w:val="005F5F6D"/>
    <w:rsid w:val="006028CD"/>
    <w:rsid w:val="00603CD6"/>
    <w:rsid w:val="00606A41"/>
    <w:rsid w:val="00607280"/>
    <w:rsid w:val="00612202"/>
    <w:rsid w:val="006160A1"/>
    <w:rsid w:val="00616F9D"/>
    <w:rsid w:val="00621E1B"/>
    <w:rsid w:val="00622B8E"/>
    <w:rsid w:val="00623003"/>
    <w:rsid w:val="00626AAA"/>
    <w:rsid w:val="0062726F"/>
    <w:rsid w:val="00632874"/>
    <w:rsid w:val="00642746"/>
    <w:rsid w:val="00642F40"/>
    <w:rsid w:val="00643C5E"/>
    <w:rsid w:val="00645CB5"/>
    <w:rsid w:val="00647285"/>
    <w:rsid w:val="006518CF"/>
    <w:rsid w:val="00654CFE"/>
    <w:rsid w:val="006554A3"/>
    <w:rsid w:val="00660BBC"/>
    <w:rsid w:val="0066164F"/>
    <w:rsid w:val="006632EF"/>
    <w:rsid w:val="00663543"/>
    <w:rsid w:val="00663BF6"/>
    <w:rsid w:val="0066446A"/>
    <w:rsid w:val="0066678C"/>
    <w:rsid w:val="0066690B"/>
    <w:rsid w:val="00666931"/>
    <w:rsid w:val="006705C6"/>
    <w:rsid w:val="00674CC3"/>
    <w:rsid w:val="00675F72"/>
    <w:rsid w:val="00677B46"/>
    <w:rsid w:val="00677F4C"/>
    <w:rsid w:val="00681F8D"/>
    <w:rsid w:val="006878C0"/>
    <w:rsid w:val="0069151E"/>
    <w:rsid w:val="006922F3"/>
    <w:rsid w:val="0069503D"/>
    <w:rsid w:val="00696630"/>
    <w:rsid w:val="00696BC1"/>
    <w:rsid w:val="006A25F1"/>
    <w:rsid w:val="006A3B12"/>
    <w:rsid w:val="006A3F83"/>
    <w:rsid w:val="006A40D8"/>
    <w:rsid w:val="006A4D11"/>
    <w:rsid w:val="006A5461"/>
    <w:rsid w:val="006A5496"/>
    <w:rsid w:val="006B4592"/>
    <w:rsid w:val="006C75F5"/>
    <w:rsid w:val="006D16CE"/>
    <w:rsid w:val="006D4C3C"/>
    <w:rsid w:val="006D5225"/>
    <w:rsid w:val="006E7DCA"/>
    <w:rsid w:val="006F2D7B"/>
    <w:rsid w:val="00701FC7"/>
    <w:rsid w:val="007022DA"/>
    <w:rsid w:val="007060EC"/>
    <w:rsid w:val="00713FE7"/>
    <w:rsid w:val="00714870"/>
    <w:rsid w:val="00715CEC"/>
    <w:rsid w:val="00722AA1"/>
    <w:rsid w:val="007235CB"/>
    <w:rsid w:val="00723FE0"/>
    <w:rsid w:val="007261FE"/>
    <w:rsid w:val="00730F8C"/>
    <w:rsid w:val="0073149D"/>
    <w:rsid w:val="007333AF"/>
    <w:rsid w:val="00737F38"/>
    <w:rsid w:val="007408FD"/>
    <w:rsid w:val="00743635"/>
    <w:rsid w:val="00754E08"/>
    <w:rsid w:val="007577F0"/>
    <w:rsid w:val="0075799A"/>
    <w:rsid w:val="00761424"/>
    <w:rsid w:val="00764A1A"/>
    <w:rsid w:val="00766C73"/>
    <w:rsid w:val="007678F5"/>
    <w:rsid w:val="0077037C"/>
    <w:rsid w:val="00771EF1"/>
    <w:rsid w:val="00774148"/>
    <w:rsid w:val="00780FA8"/>
    <w:rsid w:val="0078141A"/>
    <w:rsid w:val="0078245D"/>
    <w:rsid w:val="00785AFF"/>
    <w:rsid w:val="00790C05"/>
    <w:rsid w:val="00792254"/>
    <w:rsid w:val="007937E9"/>
    <w:rsid w:val="007A4A43"/>
    <w:rsid w:val="007A4FAE"/>
    <w:rsid w:val="007B08CD"/>
    <w:rsid w:val="007B0D72"/>
    <w:rsid w:val="007B719F"/>
    <w:rsid w:val="007B76F9"/>
    <w:rsid w:val="007B7EED"/>
    <w:rsid w:val="007C416D"/>
    <w:rsid w:val="007C56B2"/>
    <w:rsid w:val="007C63B2"/>
    <w:rsid w:val="007C7BDD"/>
    <w:rsid w:val="007D40B2"/>
    <w:rsid w:val="007E0CBA"/>
    <w:rsid w:val="007E3758"/>
    <w:rsid w:val="007E5B36"/>
    <w:rsid w:val="007E7228"/>
    <w:rsid w:val="007E76EB"/>
    <w:rsid w:val="007F538C"/>
    <w:rsid w:val="007F76DF"/>
    <w:rsid w:val="00802AE6"/>
    <w:rsid w:val="0080426F"/>
    <w:rsid w:val="0080504E"/>
    <w:rsid w:val="00810244"/>
    <w:rsid w:val="00812653"/>
    <w:rsid w:val="00820612"/>
    <w:rsid w:val="00820C71"/>
    <w:rsid w:val="00821BA9"/>
    <w:rsid w:val="008233CF"/>
    <w:rsid w:val="00827875"/>
    <w:rsid w:val="00834DCE"/>
    <w:rsid w:val="00836B3D"/>
    <w:rsid w:val="00837276"/>
    <w:rsid w:val="00837AD6"/>
    <w:rsid w:val="00842E0B"/>
    <w:rsid w:val="008542C7"/>
    <w:rsid w:val="008566F9"/>
    <w:rsid w:val="00861388"/>
    <w:rsid w:val="00861723"/>
    <w:rsid w:val="00861F7B"/>
    <w:rsid w:val="00873292"/>
    <w:rsid w:val="00874C3A"/>
    <w:rsid w:val="008801DF"/>
    <w:rsid w:val="00881080"/>
    <w:rsid w:val="0088347E"/>
    <w:rsid w:val="00883FA4"/>
    <w:rsid w:val="00886F7C"/>
    <w:rsid w:val="00894AC0"/>
    <w:rsid w:val="00895F37"/>
    <w:rsid w:val="00897454"/>
    <w:rsid w:val="008A4F2E"/>
    <w:rsid w:val="008A58FF"/>
    <w:rsid w:val="008A6521"/>
    <w:rsid w:val="008A716F"/>
    <w:rsid w:val="008B0159"/>
    <w:rsid w:val="008B2C1F"/>
    <w:rsid w:val="008B2C82"/>
    <w:rsid w:val="008B5B89"/>
    <w:rsid w:val="008B7E6A"/>
    <w:rsid w:val="008C32E5"/>
    <w:rsid w:val="008C6F6C"/>
    <w:rsid w:val="008D4EE9"/>
    <w:rsid w:val="008D55E7"/>
    <w:rsid w:val="008E38D9"/>
    <w:rsid w:val="008E4471"/>
    <w:rsid w:val="008E5406"/>
    <w:rsid w:val="008E66EA"/>
    <w:rsid w:val="008E7C7D"/>
    <w:rsid w:val="008F5E1C"/>
    <w:rsid w:val="008F6A9E"/>
    <w:rsid w:val="008F7904"/>
    <w:rsid w:val="008F7FA0"/>
    <w:rsid w:val="00902EDC"/>
    <w:rsid w:val="009073B6"/>
    <w:rsid w:val="00907F47"/>
    <w:rsid w:val="00917953"/>
    <w:rsid w:val="00927F8F"/>
    <w:rsid w:val="00932EA9"/>
    <w:rsid w:val="009374C2"/>
    <w:rsid w:val="009430C8"/>
    <w:rsid w:val="00946345"/>
    <w:rsid w:val="00946AFC"/>
    <w:rsid w:val="00946D53"/>
    <w:rsid w:val="0095295C"/>
    <w:rsid w:val="00955677"/>
    <w:rsid w:val="0095697D"/>
    <w:rsid w:val="00957E4F"/>
    <w:rsid w:val="0096253D"/>
    <w:rsid w:val="00962866"/>
    <w:rsid w:val="00964992"/>
    <w:rsid w:val="00967F60"/>
    <w:rsid w:val="00971856"/>
    <w:rsid w:val="009740B3"/>
    <w:rsid w:val="00980292"/>
    <w:rsid w:val="009812C9"/>
    <w:rsid w:val="00985F49"/>
    <w:rsid w:val="00986C8D"/>
    <w:rsid w:val="00994236"/>
    <w:rsid w:val="00994541"/>
    <w:rsid w:val="009960B4"/>
    <w:rsid w:val="00996449"/>
    <w:rsid w:val="00997A05"/>
    <w:rsid w:val="009A07C3"/>
    <w:rsid w:val="009A3153"/>
    <w:rsid w:val="009B4B62"/>
    <w:rsid w:val="009B541D"/>
    <w:rsid w:val="009B649B"/>
    <w:rsid w:val="009B7E1F"/>
    <w:rsid w:val="009C4C19"/>
    <w:rsid w:val="009C6585"/>
    <w:rsid w:val="009C7D09"/>
    <w:rsid w:val="009D48E4"/>
    <w:rsid w:val="009D4BD7"/>
    <w:rsid w:val="009D5F9C"/>
    <w:rsid w:val="009E128E"/>
    <w:rsid w:val="009E1ECF"/>
    <w:rsid w:val="009E426B"/>
    <w:rsid w:val="009E6F5D"/>
    <w:rsid w:val="009E7BF1"/>
    <w:rsid w:val="009F096E"/>
    <w:rsid w:val="009F1FDB"/>
    <w:rsid w:val="009F2C2D"/>
    <w:rsid w:val="009F464D"/>
    <w:rsid w:val="009F4889"/>
    <w:rsid w:val="009F48F7"/>
    <w:rsid w:val="00A01DA7"/>
    <w:rsid w:val="00A071E0"/>
    <w:rsid w:val="00A12BB8"/>
    <w:rsid w:val="00A203E8"/>
    <w:rsid w:val="00A220A3"/>
    <w:rsid w:val="00A2563A"/>
    <w:rsid w:val="00A329A5"/>
    <w:rsid w:val="00A41805"/>
    <w:rsid w:val="00A41D2B"/>
    <w:rsid w:val="00A42EBE"/>
    <w:rsid w:val="00A45508"/>
    <w:rsid w:val="00A46B88"/>
    <w:rsid w:val="00A4721F"/>
    <w:rsid w:val="00A50DC7"/>
    <w:rsid w:val="00A51C79"/>
    <w:rsid w:val="00A539FF"/>
    <w:rsid w:val="00A573D9"/>
    <w:rsid w:val="00A60096"/>
    <w:rsid w:val="00A637A9"/>
    <w:rsid w:val="00A70425"/>
    <w:rsid w:val="00A704F0"/>
    <w:rsid w:val="00A81D45"/>
    <w:rsid w:val="00A91CD9"/>
    <w:rsid w:val="00A93735"/>
    <w:rsid w:val="00A944F0"/>
    <w:rsid w:val="00A94C72"/>
    <w:rsid w:val="00A95A02"/>
    <w:rsid w:val="00AA550B"/>
    <w:rsid w:val="00AA5612"/>
    <w:rsid w:val="00AA71BF"/>
    <w:rsid w:val="00AB2D20"/>
    <w:rsid w:val="00AB3352"/>
    <w:rsid w:val="00AB3A59"/>
    <w:rsid w:val="00AB44E9"/>
    <w:rsid w:val="00AB7280"/>
    <w:rsid w:val="00ABF191"/>
    <w:rsid w:val="00AC7D2A"/>
    <w:rsid w:val="00AD19E2"/>
    <w:rsid w:val="00AD2BC8"/>
    <w:rsid w:val="00AD4E85"/>
    <w:rsid w:val="00AE5879"/>
    <w:rsid w:val="00AF244A"/>
    <w:rsid w:val="00AF58DE"/>
    <w:rsid w:val="00B01145"/>
    <w:rsid w:val="00B02134"/>
    <w:rsid w:val="00B0682B"/>
    <w:rsid w:val="00B1089D"/>
    <w:rsid w:val="00B11936"/>
    <w:rsid w:val="00B13F7B"/>
    <w:rsid w:val="00B17F53"/>
    <w:rsid w:val="00B25702"/>
    <w:rsid w:val="00B33CC1"/>
    <w:rsid w:val="00B33D4D"/>
    <w:rsid w:val="00B352AA"/>
    <w:rsid w:val="00B41DBB"/>
    <w:rsid w:val="00B42990"/>
    <w:rsid w:val="00B6161B"/>
    <w:rsid w:val="00B633CE"/>
    <w:rsid w:val="00B63FA4"/>
    <w:rsid w:val="00B65BE9"/>
    <w:rsid w:val="00B76106"/>
    <w:rsid w:val="00B80A58"/>
    <w:rsid w:val="00B818D1"/>
    <w:rsid w:val="00B8568A"/>
    <w:rsid w:val="00B86507"/>
    <w:rsid w:val="00B91DDC"/>
    <w:rsid w:val="00B91EDA"/>
    <w:rsid w:val="00B9307C"/>
    <w:rsid w:val="00B9321A"/>
    <w:rsid w:val="00B932C8"/>
    <w:rsid w:val="00B93CE6"/>
    <w:rsid w:val="00B9474D"/>
    <w:rsid w:val="00B95242"/>
    <w:rsid w:val="00B97048"/>
    <w:rsid w:val="00BA1751"/>
    <w:rsid w:val="00BA1C8B"/>
    <w:rsid w:val="00BA2B86"/>
    <w:rsid w:val="00BA3544"/>
    <w:rsid w:val="00BB1F4F"/>
    <w:rsid w:val="00BB3BC9"/>
    <w:rsid w:val="00BC0382"/>
    <w:rsid w:val="00BC03F1"/>
    <w:rsid w:val="00BC1AE9"/>
    <w:rsid w:val="00BC458D"/>
    <w:rsid w:val="00BC4E78"/>
    <w:rsid w:val="00BC5779"/>
    <w:rsid w:val="00BC63EE"/>
    <w:rsid w:val="00BD0476"/>
    <w:rsid w:val="00BD2254"/>
    <w:rsid w:val="00BD4223"/>
    <w:rsid w:val="00BD44F3"/>
    <w:rsid w:val="00BD5323"/>
    <w:rsid w:val="00BD5C32"/>
    <w:rsid w:val="00BE1D9F"/>
    <w:rsid w:val="00BE50D8"/>
    <w:rsid w:val="00BE5229"/>
    <w:rsid w:val="00BE7240"/>
    <w:rsid w:val="00BE7D99"/>
    <w:rsid w:val="00BF12AE"/>
    <w:rsid w:val="00BF235C"/>
    <w:rsid w:val="00BF64EF"/>
    <w:rsid w:val="00C00BD8"/>
    <w:rsid w:val="00C0207E"/>
    <w:rsid w:val="00C04985"/>
    <w:rsid w:val="00C05F3E"/>
    <w:rsid w:val="00C06C56"/>
    <w:rsid w:val="00C06D59"/>
    <w:rsid w:val="00C106CA"/>
    <w:rsid w:val="00C12985"/>
    <w:rsid w:val="00C13AEA"/>
    <w:rsid w:val="00C15670"/>
    <w:rsid w:val="00C17C9D"/>
    <w:rsid w:val="00C21950"/>
    <w:rsid w:val="00C24B2A"/>
    <w:rsid w:val="00C27A4D"/>
    <w:rsid w:val="00C32A80"/>
    <w:rsid w:val="00C36FD8"/>
    <w:rsid w:val="00C468CC"/>
    <w:rsid w:val="00C473D3"/>
    <w:rsid w:val="00C54C0C"/>
    <w:rsid w:val="00C56CBB"/>
    <w:rsid w:val="00C63AAC"/>
    <w:rsid w:val="00C67682"/>
    <w:rsid w:val="00C70781"/>
    <w:rsid w:val="00C746E6"/>
    <w:rsid w:val="00C74E61"/>
    <w:rsid w:val="00C7749C"/>
    <w:rsid w:val="00C77870"/>
    <w:rsid w:val="00C8697F"/>
    <w:rsid w:val="00C904BE"/>
    <w:rsid w:val="00C9194E"/>
    <w:rsid w:val="00CA13CF"/>
    <w:rsid w:val="00CA3AD9"/>
    <w:rsid w:val="00CA3CBC"/>
    <w:rsid w:val="00CA4D65"/>
    <w:rsid w:val="00CB1CF5"/>
    <w:rsid w:val="00CC7356"/>
    <w:rsid w:val="00CD09DC"/>
    <w:rsid w:val="00CE25A5"/>
    <w:rsid w:val="00CE45F8"/>
    <w:rsid w:val="00CF0448"/>
    <w:rsid w:val="00CF0739"/>
    <w:rsid w:val="00CF2F46"/>
    <w:rsid w:val="00CF7BF2"/>
    <w:rsid w:val="00D036C9"/>
    <w:rsid w:val="00D04CC6"/>
    <w:rsid w:val="00D05520"/>
    <w:rsid w:val="00D108D6"/>
    <w:rsid w:val="00D11181"/>
    <w:rsid w:val="00D26EB6"/>
    <w:rsid w:val="00D27171"/>
    <w:rsid w:val="00D31B35"/>
    <w:rsid w:val="00D332FF"/>
    <w:rsid w:val="00D33609"/>
    <w:rsid w:val="00D40AE9"/>
    <w:rsid w:val="00D4170B"/>
    <w:rsid w:val="00D4233A"/>
    <w:rsid w:val="00D45737"/>
    <w:rsid w:val="00D50CF6"/>
    <w:rsid w:val="00D53B2E"/>
    <w:rsid w:val="00D57087"/>
    <w:rsid w:val="00D613D4"/>
    <w:rsid w:val="00D61CAA"/>
    <w:rsid w:val="00D65900"/>
    <w:rsid w:val="00D65E60"/>
    <w:rsid w:val="00D71141"/>
    <w:rsid w:val="00D711F6"/>
    <w:rsid w:val="00D73CA2"/>
    <w:rsid w:val="00D744AA"/>
    <w:rsid w:val="00D769AE"/>
    <w:rsid w:val="00D86B56"/>
    <w:rsid w:val="00D8777B"/>
    <w:rsid w:val="00D92400"/>
    <w:rsid w:val="00D9398B"/>
    <w:rsid w:val="00D95706"/>
    <w:rsid w:val="00D961D4"/>
    <w:rsid w:val="00D96C48"/>
    <w:rsid w:val="00DA1FBF"/>
    <w:rsid w:val="00DA5561"/>
    <w:rsid w:val="00DA60E8"/>
    <w:rsid w:val="00DA7572"/>
    <w:rsid w:val="00DB0329"/>
    <w:rsid w:val="00DB1EED"/>
    <w:rsid w:val="00DB626A"/>
    <w:rsid w:val="00DC6AE2"/>
    <w:rsid w:val="00DD29D2"/>
    <w:rsid w:val="00DD4060"/>
    <w:rsid w:val="00DD46C3"/>
    <w:rsid w:val="00DD471F"/>
    <w:rsid w:val="00DD59DE"/>
    <w:rsid w:val="00DD609C"/>
    <w:rsid w:val="00DD76E2"/>
    <w:rsid w:val="00DE26AB"/>
    <w:rsid w:val="00DE4B4D"/>
    <w:rsid w:val="00DE610D"/>
    <w:rsid w:val="00DE7485"/>
    <w:rsid w:val="00DF0111"/>
    <w:rsid w:val="00DF418C"/>
    <w:rsid w:val="00DF58C0"/>
    <w:rsid w:val="00DF6195"/>
    <w:rsid w:val="00DF6846"/>
    <w:rsid w:val="00DF7147"/>
    <w:rsid w:val="00DF7893"/>
    <w:rsid w:val="00E00545"/>
    <w:rsid w:val="00E01171"/>
    <w:rsid w:val="00E025AB"/>
    <w:rsid w:val="00E0315D"/>
    <w:rsid w:val="00E0F1C9"/>
    <w:rsid w:val="00E11987"/>
    <w:rsid w:val="00E137C8"/>
    <w:rsid w:val="00E14428"/>
    <w:rsid w:val="00E151B9"/>
    <w:rsid w:val="00E21955"/>
    <w:rsid w:val="00E238A0"/>
    <w:rsid w:val="00E23C3A"/>
    <w:rsid w:val="00E3118F"/>
    <w:rsid w:val="00E330DA"/>
    <w:rsid w:val="00E357B8"/>
    <w:rsid w:val="00E43976"/>
    <w:rsid w:val="00E4752F"/>
    <w:rsid w:val="00E50651"/>
    <w:rsid w:val="00E51075"/>
    <w:rsid w:val="00E53F32"/>
    <w:rsid w:val="00E618D9"/>
    <w:rsid w:val="00E66301"/>
    <w:rsid w:val="00E701E5"/>
    <w:rsid w:val="00E72143"/>
    <w:rsid w:val="00E76296"/>
    <w:rsid w:val="00E77073"/>
    <w:rsid w:val="00E82AAE"/>
    <w:rsid w:val="00E82ACA"/>
    <w:rsid w:val="00E84E7C"/>
    <w:rsid w:val="00E86A7D"/>
    <w:rsid w:val="00E87721"/>
    <w:rsid w:val="00E9317D"/>
    <w:rsid w:val="00EA3B8A"/>
    <w:rsid w:val="00EA4791"/>
    <w:rsid w:val="00EA4FBA"/>
    <w:rsid w:val="00EA7C92"/>
    <w:rsid w:val="00EB117D"/>
    <w:rsid w:val="00EB214D"/>
    <w:rsid w:val="00EB26E0"/>
    <w:rsid w:val="00EB2769"/>
    <w:rsid w:val="00EB4EC7"/>
    <w:rsid w:val="00EB7139"/>
    <w:rsid w:val="00EC24D1"/>
    <w:rsid w:val="00EC4465"/>
    <w:rsid w:val="00EC646E"/>
    <w:rsid w:val="00EC709E"/>
    <w:rsid w:val="00ECA792"/>
    <w:rsid w:val="00ED19C2"/>
    <w:rsid w:val="00ED3430"/>
    <w:rsid w:val="00ED4066"/>
    <w:rsid w:val="00ED48C0"/>
    <w:rsid w:val="00ED5E4E"/>
    <w:rsid w:val="00ED65A2"/>
    <w:rsid w:val="00ED7FF9"/>
    <w:rsid w:val="00EE3F7C"/>
    <w:rsid w:val="00EE4C0C"/>
    <w:rsid w:val="00EE65B7"/>
    <w:rsid w:val="00EE6628"/>
    <w:rsid w:val="00EF0970"/>
    <w:rsid w:val="00EF09EE"/>
    <w:rsid w:val="00EF536D"/>
    <w:rsid w:val="00EF7776"/>
    <w:rsid w:val="00EF797C"/>
    <w:rsid w:val="00F026C0"/>
    <w:rsid w:val="00F2035B"/>
    <w:rsid w:val="00F20DB6"/>
    <w:rsid w:val="00F24BE6"/>
    <w:rsid w:val="00F2640C"/>
    <w:rsid w:val="00F27705"/>
    <w:rsid w:val="00F311C1"/>
    <w:rsid w:val="00F31420"/>
    <w:rsid w:val="00F33508"/>
    <w:rsid w:val="00F33884"/>
    <w:rsid w:val="00F400E4"/>
    <w:rsid w:val="00F4013E"/>
    <w:rsid w:val="00F40DA0"/>
    <w:rsid w:val="00F4122D"/>
    <w:rsid w:val="00F51C9E"/>
    <w:rsid w:val="00F540E3"/>
    <w:rsid w:val="00F56F1E"/>
    <w:rsid w:val="00F578C2"/>
    <w:rsid w:val="00F60A18"/>
    <w:rsid w:val="00F61D81"/>
    <w:rsid w:val="00F66143"/>
    <w:rsid w:val="00F67E74"/>
    <w:rsid w:val="00F71098"/>
    <w:rsid w:val="00F8588B"/>
    <w:rsid w:val="00F87FFE"/>
    <w:rsid w:val="00F910B9"/>
    <w:rsid w:val="00F97347"/>
    <w:rsid w:val="00FA1B47"/>
    <w:rsid w:val="00FA2F34"/>
    <w:rsid w:val="00FA75EE"/>
    <w:rsid w:val="00FB040B"/>
    <w:rsid w:val="00FB05B6"/>
    <w:rsid w:val="00FB2922"/>
    <w:rsid w:val="00FB2C14"/>
    <w:rsid w:val="00FB3B51"/>
    <w:rsid w:val="00FB3F30"/>
    <w:rsid w:val="00FB4EAE"/>
    <w:rsid w:val="00FC45EE"/>
    <w:rsid w:val="00FC7B4A"/>
    <w:rsid w:val="00FD2A6F"/>
    <w:rsid w:val="00FE34B6"/>
    <w:rsid w:val="00FE57AF"/>
    <w:rsid w:val="00FF49A9"/>
    <w:rsid w:val="013717FC"/>
    <w:rsid w:val="0186D50A"/>
    <w:rsid w:val="01984C68"/>
    <w:rsid w:val="020F3DC0"/>
    <w:rsid w:val="023278FE"/>
    <w:rsid w:val="02B32A44"/>
    <w:rsid w:val="02C55EDC"/>
    <w:rsid w:val="03103C49"/>
    <w:rsid w:val="03176A82"/>
    <w:rsid w:val="0319E887"/>
    <w:rsid w:val="03424178"/>
    <w:rsid w:val="0359016B"/>
    <w:rsid w:val="036A2096"/>
    <w:rsid w:val="040EACC7"/>
    <w:rsid w:val="04DC8865"/>
    <w:rsid w:val="04DE504A"/>
    <w:rsid w:val="04E428A9"/>
    <w:rsid w:val="04F05452"/>
    <w:rsid w:val="04F88A8C"/>
    <w:rsid w:val="05589014"/>
    <w:rsid w:val="057F08A5"/>
    <w:rsid w:val="058FE114"/>
    <w:rsid w:val="058FF405"/>
    <w:rsid w:val="05A27679"/>
    <w:rsid w:val="05A9A847"/>
    <w:rsid w:val="0634FE73"/>
    <w:rsid w:val="068F61AD"/>
    <w:rsid w:val="06C37850"/>
    <w:rsid w:val="06E3130E"/>
    <w:rsid w:val="0711A760"/>
    <w:rsid w:val="074BE608"/>
    <w:rsid w:val="07721ED8"/>
    <w:rsid w:val="0791CB69"/>
    <w:rsid w:val="07AB51AE"/>
    <w:rsid w:val="07AD4876"/>
    <w:rsid w:val="07CE76F0"/>
    <w:rsid w:val="07F650FA"/>
    <w:rsid w:val="08095F04"/>
    <w:rsid w:val="083D91B9"/>
    <w:rsid w:val="0842B795"/>
    <w:rsid w:val="089945FD"/>
    <w:rsid w:val="08AC3ED7"/>
    <w:rsid w:val="08C69A99"/>
    <w:rsid w:val="08E6A18D"/>
    <w:rsid w:val="0940F32D"/>
    <w:rsid w:val="09583C5D"/>
    <w:rsid w:val="09EB7C6A"/>
    <w:rsid w:val="0A0676BD"/>
    <w:rsid w:val="0A494822"/>
    <w:rsid w:val="0A5B5C61"/>
    <w:rsid w:val="0A626AFA"/>
    <w:rsid w:val="0A84A487"/>
    <w:rsid w:val="0A9BA344"/>
    <w:rsid w:val="0AA4603A"/>
    <w:rsid w:val="0ABFD7F0"/>
    <w:rsid w:val="0AFC5836"/>
    <w:rsid w:val="0AFDDA19"/>
    <w:rsid w:val="0B37221B"/>
    <w:rsid w:val="0B3EDD3C"/>
    <w:rsid w:val="0B4A80CB"/>
    <w:rsid w:val="0B9CD72A"/>
    <w:rsid w:val="0BD1BD35"/>
    <w:rsid w:val="0BF8124C"/>
    <w:rsid w:val="0C0AFEA0"/>
    <w:rsid w:val="0C79CAA3"/>
    <w:rsid w:val="0C8A3194"/>
    <w:rsid w:val="0C9133B0"/>
    <w:rsid w:val="0CA96FF7"/>
    <w:rsid w:val="0CBD990E"/>
    <w:rsid w:val="0CC9B9A0"/>
    <w:rsid w:val="0CCE4A9B"/>
    <w:rsid w:val="0CED87AD"/>
    <w:rsid w:val="0D2E1502"/>
    <w:rsid w:val="0DB8F7A7"/>
    <w:rsid w:val="0DCEC202"/>
    <w:rsid w:val="0DF33990"/>
    <w:rsid w:val="0E0A2810"/>
    <w:rsid w:val="0E2601F5"/>
    <w:rsid w:val="0E32B2AE"/>
    <w:rsid w:val="0E7947D3"/>
    <w:rsid w:val="0F085569"/>
    <w:rsid w:val="0F2FB30E"/>
    <w:rsid w:val="1006AFCD"/>
    <w:rsid w:val="10210D89"/>
    <w:rsid w:val="10439506"/>
    <w:rsid w:val="10CFB430"/>
    <w:rsid w:val="1120B6BB"/>
    <w:rsid w:val="11304EE9"/>
    <w:rsid w:val="117CE11A"/>
    <w:rsid w:val="1190D322"/>
    <w:rsid w:val="11B6A19C"/>
    <w:rsid w:val="11CB4BA2"/>
    <w:rsid w:val="120987CF"/>
    <w:rsid w:val="120C75FC"/>
    <w:rsid w:val="120F6C8C"/>
    <w:rsid w:val="1283DD97"/>
    <w:rsid w:val="12982206"/>
    <w:rsid w:val="12B723F3"/>
    <w:rsid w:val="12F94886"/>
    <w:rsid w:val="13107944"/>
    <w:rsid w:val="131341E5"/>
    <w:rsid w:val="1320B5F6"/>
    <w:rsid w:val="138194D1"/>
    <w:rsid w:val="1389A9CD"/>
    <w:rsid w:val="13D40DAE"/>
    <w:rsid w:val="140EEDB2"/>
    <w:rsid w:val="144258E9"/>
    <w:rsid w:val="14B481DC"/>
    <w:rsid w:val="14E74C27"/>
    <w:rsid w:val="15FB8DCD"/>
    <w:rsid w:val="1625F948"/>
    <w:rsid w:val="163E910C"/>
    <w:rsid w:val="164AE103"/>
    <w:rsid w:val="16904F0D"/>
    <w:rsid w:val="16B71A79"/>
    <w:rsid w:val="16BE49A9"/>
    <w:rsid w:val="16F433FA"/>
    <w:rsid w:val="170A4B5B"/>
    <w:rsid w:val="17CDA713"/>
    <w:rsid w:val="17F0A5D7"/>
    <w:rsid w:val="187602F0"/>
    <w:rsid w:val="1876110A"/>
    <w:rsid w:val="18A0EF10"/>
    <w:rsid w:val="18A77ED1"/>
    <w:rsid w:val="19007DB6"/>
    <w:rsid w:val="190B4F7C"/>
    <w:rsid w:val="19237BCE"/>
    <w:rsid w:val="19739D13"/>
    <w:rsid w:val="1979EF73"/>
    <w:rsid w:val="19C6C856"/>
    <w:rsid w:val="1A0F6DDE"/>
    <w:rsid w:val="1A1D139C"/>
    <w:rsid w:val="1A2E0C10"/>
    <w:rsid w:val="1A6D2AB6"/>
    <w:rsid w:val="1A9D858E"/>
    <w:rsid w:val="1AB19B28"/>
    <w:rsid w:val="1ACA207A"/>
    <w:rsid w:val="1AE8E2D5"/>
    <w:rsid w:val="1AFB80C2"/>
    <w:rsid w:val="1B113905"/>
    <w:rsid w:val="1B13603A"/>
    <w:rsid w:val="1B53295A"/>
    <w:rsid w:val="1B78926F"/>
    <w:rsid w:val="1BA0CA94"/>
    <w:rsid w:val="1C2BE712"/>
    <w:rsid w:val="1C3DAE1E"/>
    <w:rsid w:val="1CB0B2CE"/>
    <w:rsid w:val="1CB6DBDC"/>
    <w:rsid w:val="1CD5D6E3"/>
    <w:rsid w:val="1D0C9D83"/>
    <w:rsid w:val="1D18BA1A"/>
    <w:rsid w:val="1D335EAE"/>
    <w:rsid w:val="1D6091DE"/>
    <w:rsid w:val="1D727689"/>
    <w:rsid w:val="1D83B160"/>
    <w:rsid w:val="1D968D9D"/>
    <w:rsid w:val="1DD3EED9"/>
    <w:rsid w:val="1E11ED89"/>
    <w:rsid w:val="1E3CC4DE"/>
    <w:rsid w:val="1E60EA5F"/>
    <w:rsid w:val="1E620A9C"/>
    <w:rsid w:val="1E71A744"/>
    <w:rsid w:val="1E97BC4C"/>
    <w:rsid w:val="1EC13FE6"/>
    <w:rsid w:val="1ECB2A67"/>
    <w:rsid w:val="1EFC1C7D"/>
    <w:rsid w:val="1F24B758"/>
    <w:rsid w:val="1FA3477D"/>
    <w:rsid w:val="1FA996BC"/>
    <w:rsid w:val="1FC458FE"/>
    <w:rsid w:val="1FEEF621"/>
    <w:rsid w:val="1FFE8D7D"/>
    <w:rsid w:val="2027175C"/>
    <w:rsid w:val="202A4C9A"/>
    <w:rsid w:val="203BAEAF"/>
    <w:rsid w:val="2040F4E9"/>
    <w:rsid w:val="20432DD7"/>
    <w:rsid w:val="20840A35"/>
    <w:rsid w:val="2097ECDE"/>
    <w:rsid w:val="20B2445B"/>
    <w:rsid w:val="20D43791"/>
    <w:rsid w:val="20F43939"/>
    <w:rsid w:val="20F91F76"/>
    <w:rsid w:val="215A123F"/>
    <w:rsid w:val="217F5694"/>
    <w:rsid w:val="222B05F9"/>
    <w:rsid w:val="22B79F88"/>
    <w:rsid w:val="22C7520D"/>
    <w:rsid w:val="22CE94E4"/>
    <w:rsid w:val="22F241D9"/>
    <w:rsid w:val="2312ABFA"/>
    <w:rsid w:val="23409029"/>
    <w:rsid w:val="235BCE3A"/>
    <w:rsid w:val="235DA3C7"/>
    <w:rsid w:val="237FFFCE"/>
    <w:rsid w:val="2386A53A"/>
    <w:rsid w:val="238FF30D"/>
    <w:rsid w:val="23AF3801"/>
    <w:rsid w:val="23EA3178"/>
    <w:rsid w:val="2401E7F7"/>
    <w:rsid w:val="240BD853"/>
    <w:rsid w:val="2438006C"/>
    <w:rsid w:val="24696A20"/>
    <w:rsid w:val="248AC0F4"/>
    <w:rsid w:val="24A8D061"/>
    <w:rsid w:val="24CA28E3"/>
    <w:rsid w:val="24E0E343"/>
    <w:rsid w:val="24E84452"/>
    <w:rsid w:val="24FA0BA0"/>
    <w:rsid w:val="25317240"/>
    <w:rsid w:val="253BF3B4"/>
    <w:rsid w:val="2542B4AC"/>
    <w:rsid w:val="256976A2"/>
    <w:rsid w:val="258D61F0"/>
    <w:rsid w:val="258EC345"/>
    <w:rsid w:val="259DB858"/>
    <w:rsid w:val="259FA699"/>
    <w:rsid w:val="25A3B3C5"/>
    <w:rsid w:val="260BC86E"/>
    <w:rsid w:val="260D4EE9"/>
    <w:rsid w:val="269A576C"/>
    <w:rsid w:val="26A59DF6"/>
    <w:rsid w:val="26B3AC58"/>
    <w:rsid w:val="275A38FA"/>
    <w:rsid w:val="27615A46"/>
    <w:rsid w:val="27750C05"/>
    <w:rsid w:val="27B919D0"/>
    <w:rsid w:val="27D4566C"/>
    <w:rsid w:val="28020BAD"/>
    <w:rsid w:val="2815952D"/>
    <w:rsid w:val="28271234"/>
    <w:rsid w:val="28414512"/>
    <w:rsid w:val="28973968"/>
    <w:rsid w:val="289A03CA"/>
    <w:rsid w:val="2908DB8B"/>
    <w:rsid w:val="290F3562"/>
    <w:rsid w:val="294BA5ED"/>
    <w:rsid w:val="29D7F2FD"/>
    <w:rsid w:val="2A1EFCF5"/>
    <w:rsid w:val="2A3E99AE"/>
    <w:rsid w:val="2A8A8C09"/>
    <w:rsid w:val="2AA176C5"/>
    <w:rsid w:val="2AE4B4EA"/>
    <w:rsid w:val="2AE78E11"/>
    <w:rsid w:val="2B453A92"/>
    <w:rsid w:val="2B4930AB"/>
    <w:rsid w:val="2B53CB6E"/>
    <w:rsid w:val="2B75E6D8"/>
    <w:rsid w:val="2B960225"/>
    <w:rsid w:val="2C2E7E03"/>
    <w:rsid w:val="2CA258D4"/>
    <w:rsid w:val="2CE0EE82"/>
    <w:rsid w:val="2CE90650"/>
    <w:rsid w:val="2D99923C"/>
    <w:rsid w:val="2DCA4E64"/>
    <w:rsid w:val="2DDBDE84"/>
    <w:rsid w:val="2E22E9FB"/>
    <w:rsid w:val="2E291721"/>
    <w:rsid w:val="2E6BAE54"/>
    <w:rsid w:val="2E75EB8D"/>
    <w:rsid w:val="2EA87E6B"/>
    <w:rsid w:val="2EF74B8A"/>
    <w:rsid w:val="2F441902"/>
    <w:rsid w:val="2F661EC5"/>
    <w:rsid w:val="2F6DD2DD"/>
    <w:rsid w:val="2F770365"/>
    <w:rsid w:val="2F77A7C1"/>
    <w:rsid w:val="2FDFC986"/>
    <w:rsid w:val="3075CAAB"/>
    <w:rsid w:val="30B3028A"/>
    <w:rsid w:val="30B43D34"/>
    <w:rsid w:val="30C03B15"/>
    <w:rsid w:val="314A36BA"/>
    <w:rsid w:val="31AAFE31"/>
    <w:rsid w:val="31B7BCAE"/>
    <w:rsid w:val="31CCBAD1"/>
    <w:rsid w:val="320135D6"/>
    <w:rsid w:val="322261C7"/>
    <w:rsid w:val="324DB131"/>
    <w:rsid w:val="325C0B76"/>
    <w:rsid w:val="3260BAAF"/>
    <w:rsid w:val="32D0E2F8"/>
    <w:rsid w:val="32FF27B2"/>
    <w:rsid w:val="32FFE186"/>
    <w:rsid w:val="3309C4B0"/>
    <w:rsid w:val="335CAB6C"/>
    <w:rsid w:val="3373BB08"/>
    <w:rsid w:val="33DE22C6"/>
    <w:rsid w:val="33E376DB"/>
    <w:rsid w:val="33F7DBD7"/>
    <w:rsid w:val="34397BC7"/>
    <w:rsid w:val="344A4805"/>
    <w:rsid w:val="3468A6E5"/>
    <w:rsid w:val="347F2999"/>
    <w:rsid w:val="34851041"/>
    <w:rsid w:val="34E3B144"/>
    <w:rsid w:val="35020F38"/>
    <w:rsid w:val="350F14CF"/>
    <w:rsid w:val="3519171E"/>
    <w:rsid w:val="353B9ED1"/>
    <w:rsid w:val="3552B158"/>
    <w:rsid w:val="3567D154"/>
    <w:rsid w:val="35BA4FA8"/>
    <w:rsid w:val="35D7593C"/>
    <w:rsid w:val="35EEBB77"/>
    <w:rsid w:val="366D68D4"/>
    <w:rsid w:val="372F7C99"/>
    <w:rsid w:val="37478F8F"/>
    <w:rsid w:val="3773E386"/>
    <w:rsid w:val="37AC0376"/>
    <w:rsid w:val="37B3A139"/>
    <w:rsid w:val="37BBC025"/>
    <w:rsid w:val="3826FE32"/>
    <w:rsid w:val="38596D97"/>
    <w:rsid w:val="38B3712F"/>
    <w:rsid w:val="38EF6393"/>
    <w:rsid w:val="390FA91F"/>
    <w:rsid w:val="3936C544"/>
    <w:rsid w:val="394AD4BD"/>
    <w:rsid w:val="39AC999E"/>
    <w:rsid w:val="39E53280"/>
    <w:rsid w:val="3A06DFF4"/>
    <w:rsid w:val="3A47023D"/>
    <w:rsid w:val="3A4B12CD"/>
    <w:rsid w:val="3A5DF682"/>
    <w:rsid w:val="3A8C168E"/>
    <w:rsid w:val="3AC22C9A"/>
    <w:rsid w:val="3B5AE04E"/>
    <w:rsid w:val="3B813565"/>
    <w:rsid w:val="3BB028ED"/>
    <w:rsid w:val="3BB55EB1"/>
    <w:rsid w:val="3BBEC66C"/>
    <w:rsid w:val="3BC2D9E3"/>
    <w:rsid w:val="3C5674ED"/>
    <w:rsid w:val="3C7B34DA"/>
    <w:rsid w:val="3CD770A3"/>
    <w:rsid w:val="3D3C4F11"/>
    <w:rsid w:val="3D4F8856"/>
    <w:rsid w:val="3D7330E2"/>
    <w:rsid w:val="3D7A5248"/>
    <w:rsid w:val="3D92C566"/>
    <w:rsid w:val="3E0209E4"/>
    <w:rsid w:val="3E35CA6A"/>
    <w:rsid w:val="3E363270"/>
    <w:rsid w:val="3E828300"/>
    <w:rsid w:val="3EAECED0"/>
    <w:rsid w:val="3EB8D627"/>
    <w:rsid w:val="3F2D1DFC"/>
    <w:rsid w:val="3F3FB0C7"/>
    <w:rsid w:val="3F5F7008"/>
    <w:rsid w:val="3F843015"/>
    <w:rsid w:val="3FC68AC5"/>
    <w:rsid w:val="3FE9D482"/>
    <w:rsid w:val="402AC530"/>
    <w:rsid w:val="40C49C8E"/>
    <w:rsid w:val="41FDE69C"/>
    <w:rsid w:val="42445E6F"/>
    <w:rsid w:val="42C69959"/>
    <w:rsid w:val="42D89360"/>
    <w:rsid w:val="42F751A4"/>
    <w:rsid w:val="432D98E4"/>
    <w:rsid w:val="433291E1"/>
    <w:rsid w:val="433BD153"/>
    <w:rsid w:val="436F0E03"/>
    <w:rsid w:val="43F328AB"/>
    <w:rsid w:val="4434ADF3"/>
    <w:rsid w:val="449E29CD"/>
    <w:rsid w:val="44B0530D"/>
    <w:rsid w:val="4506BAC2"/>
    <w:rsid w:val="45277C83"/>
    <w:rsid w:val="45F095F1"/>
    <w:rsid w:val="4603AA80"/>
    <w:rsid w:val="460E7563"/>
    <w:rsid w:val="461AB646"/>
    <w:rsid w:val="4622A86F"/>
    <w:rsid w:val="46915B94"/>
    <w:rsid w:val="470284F8"/>
    <w:rsid w:val="478B88D9"/>
    <w:rsid w:val="479C1A2A"/>
    <w:rsid w:val="480C4D2F"/>
    <w:rsid w:val="4832D61E"/>
    <w:rsid w:val="484ABFE6"/>
    <w:rsid w:val="4854FA68"/>
    <w:rsid w:val="485590EF"/>
    <w:rsid w:val="48647D00"/>
    <w:rsid w:val="4867C19E"/>
    <w:rsid w:val="4881C023"/>
    <w:rsid w:val="48D67F98"/>
    <w:rsid w:val="4965ED75"/>
    <w:rsid w:val="4A0B64B6"/>
    <w:rsid w:val="4A257130"/>
    <w:rsid w:val="4AD3AB0B"/>
    <w:rsid w:val="4B01B588"/>
    <w:rsid w:val="4B026230"/>
    <w:rsid w:val="4B0D6B51"/>
    <w:rsid w:val="4B27E2C1"/>
    <w:rsid w:val="4B41532E"/>
    <w:rsid w:val="4B83FDE1"/>
    <w:rsid w:val="4BAC0AAB"/>
    <w:rsid w:val="4BED5E80"/>
    <w:rsid w:val="4BEF13F4"/>
    <w:rsid w:val="4BF9684B"/>
    <w:rsid w:val="4C2F8E7D"/>
    <w:rsid w:val="4CF7F1F8"/>
    <w:rsid w:val="4D8AB77C"/>
    <w:rsid w:val="4DF12C9A"/>
    <w:rsid w:val="4DFE1C20"/>
    <w:rsid w:val="4E0B5BAE"/>
    <w:rsid w:val="4E4C0E8D"/>
    <w:rsid w:val="4E8AB88C"/>
    <w:rsid w:val="4E8F5E2B"/>
    <w:rsid w:val="4EAB94FE"/>
    <w:rsid w:val="4ED31495"/>
    <w:rsid w:val="4EDA7715"/>
    <w:rsid w:val="4F4D1076"/>
    <w:rsid w:val="4F809103"/>
    <w:rsid w:val="4FD82791"/>
    <w:rsid w:val="4FE7DEEE"/>
    <w:rsid w:val="5009E429"/>
    <w:rsid w:val="508CB409"/>
    <w:rsid w:val="50B92DD7"/>
    <w:rsid w:val="50D889D0"/>
    <w:rsid w:val="50FA653D"/>
    <w:rsid w:val="5102FFA0"/>
    <w:rsid w:val="5161CA9B"/>
    <w:rsid w:val="51C71D3F"/>
    <w:rsid w:val="51FC8319"/>
    <w:rsid w:val="520001CA"/>
    <w:rsid w:val="524DBCAB"/>
    <w:rsid w:val="5261315F"/>
    <w:rsid w:val="528A53BB"/>
    <w:rsid w:val="529A10C7"/>
    <w:rsid w:val="52AA3140"/>
    <w:rsid w:val="52B2B10B"/>
    <w:rsid w:val="53455588"/>
    <w:rsid w:val="53B32B19"/>
    <w:rsid w:val="53C8D633"/>
    <w:rsid w:val="5420C882"/>
    <w:rsid w:val="542EA6FD"/>
    <w:rsid w:val="54A94E87"/>
    <w:rsid w:val="54CADE79"/>
    <w:rsid w:val="54D4CE1E"/>
    <w:rsid w:val="5517E65E"/>
    <w:rsid w:val="55387014"/>
    <w:rsid w:val="566285BF"/>
    <w:rsid w:val="569581C9"/>
    <w:rsid w:val="56D63A1D"/>
    <w:rsid w:val="5709597A"/>
    <w:rsid w:val="573A98D4"/>
    <w:rsid w:val="57575514"/>
    <w:rsid w:val="5776B72F"/>
    <w:rsid w:val="57A1A71E"/>
    <w:rsid w:val="57D9C1FB"/>
    <w:rsid w:val="57E728FC"/>
    <w:rsid w:val="57EF4519"/>
    <w:rsid w:val="5802F0DE"/>
    <w:rsid w:val="5817178C"/>
    <w:rsid w:val="583E4C49"/>
    <w:rsid w:val="5873A690"/>
    <w:rsid w:val="5962E094"/>
    <w:rsid w:val="59846B72"/>
    <w:rsid w:val="599B98F9"/>
    <w:rsid w:val="59C9EFC7"/>
    <w:rsid w:val="5A0794FE"/>
    <w:rsid w:val="5A3B5116"/>
    <w:rsid w:val="5A44624F"/>
    <w:rsid w:val="5A632009"/>
    <w:rsid w:val="5AA47282"/>
    <w:rsid w:val="5AB54325"/>
    <w:rsid w:val="5AC02508"/>
    <w:rsid w:val="5AD6D2FB"/>
    <w:rsid w:val="5ADB8CE1"/>
    <w:rsid w:val="5AE26728"/>
    <w:rsid w:val="5B2BF032"/>
    <w:rsid w:val="5B653E19"/>
    <w:rsid w:val="5BAFE667"/>
    <w:rsid w:val="5BCEC4B2"/>
    <w:rsid w:val="5BDD1B7C"/>
    <w:rsid w:val="5BE6AB2D"/>
    <w:rsid w:val="5BF203B9"/>
    <w:rsid w:val="5C9A8156"/>
    <w:rsid w:val="5CCB6623"/>
    <w:rsid w:val="5CCD0759"/>
    <w:rsid w:val="5D0F0179"/>
    <w:rsid w:val="5D1DE7B9"/>
    <w:rsid w:val="5D77019A"/>
    <w:rsid w:val="5DABC700"/>
    <w:rsid w:val="5F0B74F5"/>
    <w:rsid w:val="5F3B34D6"/>
    <w:rsid w:val="5F7981E4"/>
    <w:rsid w:val="5F824C77"/>
    <w:rsid w:val="5F94A60E"/>
    <w:rsid w:val="5FAC0A6A"/>
    <w:rsid w:val="5FF03A7A"/>
    <w:rsid w:val="5FFA8D24"/>
    <w:rsid w:val="60551DF7"/>
    <w:rsid w:val="6057ED9F"/>
    <w:rsid w:val="608973C3"/>
    <w:rsid w:val="60A5E631"/>
    <w:rsid w:val="60BDF123"/>
    <w:rsid w:val="60DAB780"/>
    <w:rsid w:val="61569845"/>
    <w:rsid w:val="615BBB30"/>
    <w:rsid w:val="61958211"/>
    <w:rsid w:val="61A0038D"/>
    <w:rsid w:val="61C27C0B"/>
    <w:rsid w:val="61DD4109"/>
    <w:rsid w:val="6221A725"/>
    <w:rsid w:val="6223297F"/>
    <w:rsid w:val="624AA17A"/>
    <w:rsid w:val="624EC629"/>
    <w:rsid w:val="625950B3"/>
    <w:rsid w:val="6262AEE1"/>
    <w:rsid w:val="62872072"/>
    <w:rsid w:val="62BE8A68"/>
    <w:rsid w:val="62C84290"/>
    <w:rsid w:val="62E460ED"/>
    <w:rsid w:val="62F801BE"/>
    <w:rsid w:val="6339C04C"/>
    <w:rsid w:val="6346832F"/>
    <w:rsid w:val="634F7BFB"/>
    <w:rsid w:val="63704FFE"/>
    <w:rsid w:val="638620C7"/>
    <w:rsid w:val="63FD086D"/>
    <w:rsid w:val="644AEA94"/>
    <w:rsid w:val="64AE60CF"/>
    <w:rsid w:val="64DBD471"/>
    <w:rsid w:val="64E256D9"/>
    <w:rsid w:val="6516BB4B"/>
    <w:rsid w:val="657F0D33"/>
    <w:rsid w:val="66759857"/>
    <w:rsid w:val="66E38477"/>
    <w:rsid w:val="66F5637F"/>
    <w:rsid w:val="67B4E203"/>
    <w:rsid w:val="67F1430B"/>
    <w:rsid w:val="67F4B298"/>
    <w:rsid w:val="69169A5F"/>
    <w:rsid w:val="696A1111"/>
    <w:rsid w:val="6973FD40"/>
    <w:rsid w:val="69DF059D"/>
    <w:rsid w:val="69EF7DAB"/>
    <w:rsid w:val="69F21BDE"/>
    <w:rsid w:val="6A151307"/>
    <w:rsid w:val="6A4D7446"/>
    <w:rsid w:val="6A6B17A0"/>
    <w:rsid w:val="6A793422"/>
    <w:rsid w:val="6A9CAE5D"/>
    <w:rsid w:val="6AC5BC9B"/>
    <w:rsid w:val="6AEFD2E2"/>
    <w:rsid w:val="6B59C100"/>
    <w:rsid w:val="6B5F5C07"/>
    <w:rsid w:val="6B7119B0"/>
    <w:rsid w:val="6B848084"/>
    <w:rsid w:val="6BAB5559"/>
    <w:rsid w:val="6BC90BFF"/>
    <w:rsid w:val="6BDB3CCC"/>
    <w:rsid w:val="6BF8B1B8"/>
    <w:rsid w:val="6C2385A7"/>
    <w:rsid w:val="6C80879A"/>
    <w:rsid w:val="6CA53315"/>
    <w:rsid w:val="6CCDBDF9"/>
    <w:rsid w:val="6CDF10D1"/>
    <w:rsid w:val="6CE38B12"/>
    <w:rsid w:val="6D13FB1B"/>
    <w:rsid w:val="6D27E136"/>
    <w:rsid w:val="6D46FAAE"/>
    <w:rsid w:val="6D927FF2"/>
    <w:rsid w:val="6DEB50D2"/>
    <w:rsid w:val="6E63F41C"/>
    <w:rsid w:val="6E645C19"/>
    <w:rsid w:val="6E69E433"/>
    <w:rsid w:val="6E70B435"/>
    <w:rsid w:val="6E8002C7"/>
    <w:rsid w:val="6EC3B197"/>
    <w:rsid w:val="6EC8E72E"/>
    <w:rsid w:val="6F01A702"/>
    <w:rsid w:val="6F49D9D9"/>
    <w:rsid w:val="6F8D9D3B"/>
    <w:rsid w:val="6FCBC481"/>
    <w:rsid w:val="6FE64DA4"/>
    <w:rsid w:val="70415388"/>
    <w:rsid w:val="7046AD2F"/>
    <w:rsid w:val="70520989"/>
    <w:rsid w:val="705F81F8"/>
    <w:rsid w:val="7064B78F"/>
    <w:rsid w:val="70DD91D4"/>
    <w:rsid w:val="71534411"/>
    <w:rsid w:val="716794E2"/>
    <w:rsid w:val="71826C81"/>
    <w:rsid w:val="719DAFEB"/>
    <w:rsid w:val="71E61F60"/>
    <w:rsid w:val="71FB5259"/>
    <w:rsid w:val="72307F89"/>
    <w:rsid w:val="724B8FD2"/>
    <w:rsid w:val="726123DE"/>
    <w:rsid w:val="726B5BBB"/>
    <w:rsid w:val="72E9500B"/>
    <w:rsid w:val="72EF4BA9"/>
    <w:rsid w:val="72F916D5"/>
    <w:rsid w:val="7322839B"/>
    <w:rsid w:val="73295EF0"/>
    <w:rsid w:val="735942E2"/>
    <w:rsid w:val="736C48D1"/>
    <w:rsid w:val="737F7C34"/>
    <w:rsid w:val="739C5851"/>
    <w:rsid w:val="73D6BD1C"/>
    <w:rsid w:val="73E76033"/>
    <w:rsid w:val="73EA6DA1"/>
    <w:rsid w:val="74147478"/>
    <w:rsid w:val="7453CDF7"/>
    <w:rsid w:val="7478C4DD"/>
    <w:rsid w:val="748A584A"/>
    <w:rsid w:val="749B2AB2"/>
    <w:rsid w:val="749C46E3"/>
    <w:rsid w:val="749C54FD"/>
    <w:rsid w:val="74BA0D43"/>
    <w:rsid w:val="74EADF96"/>
    <w:rsid w:val="74EFB853"/>
    <w:rsid w:val="7508AE26"/>
    <w:rsid w:val="75513650"/>
    <w:rsid w:val="7574D9FD"/>
    <w:rsid w:val="7595F465"/>
    <w:rsid w:val="75CC7611"/>
    <w:rsid w:val="75F717B2"/>
    <w:rsid w:val="7600BCCE"/>
    <w:rsid w:val="76041672"/>
    <w:rsid w:val="76043590"/>
    <w:rsid w:val="760F70D2"/>
    <w:rsid w:val="7651550D"/>
    <w:rsid w:val="76752E8E"/>
    <w:rsid w:val="7691F694"/>
    <w:rsid w:val="76E54073"/>
    <w:rsid w:val="7739AAD3"/>
    <w:rsid w:val="777537FE"/>
    <w:rsid w:val="77939417"/>
    <w:rsid w:val="77BA55FB"/>
    <w:rsid w:val="77F50D98"/>
    <w:rsid w:val="782EA17D"/>
    <w:rsid w:val="784748AD"/>
    <w:rsid w:val="786A50EF"/>
    <w:rsid w:val="7872EE94"/>
    <w:rsid w:val="78745799"/>
    <w:rsid w:val="78A8CC12"/>
    <w:rsid w:val="78C10DA4"/>
    <w:rsid w:val="78F7BCBE"/>
    <w:rsid w:val="79969580"/>
    <w:rsid w:val="79BA6E03"/>
    <w:rsid w:val="79BE50B9"/>
    <w:rsid w:val="79CAF695"/>
    <w:rsid w:val="7A0156CD"/>
    <w:rsid w:val="7A7A2170"/>
    <w:rsid w:val="7A8D02B5"/>
    <w:rsid w:val="7AB1674A"/>
    <w:rsid w:val="7AB30B88"/>
    <w:rsid w:val="7B294EC7"/>
    <w:rsid w:val="7BD8806D"/>
    <w:rsid w:val="7BFB2CF9"/>
    <w:rsid w:val="7C1EFEBF"/>
    <w:rsid w:val="7C52EE2C"/>
    <w:rsid w:val="7C6F1B6A"/>
    <w:rsid w:val="7C7CCF35"/>
    <w:rsid w:val="7C8B76C8"/>
    <w:rsid w:val="7D5481F7"/>
    <w:rsid w:val="7DE25B8B"/>
    <w:rsid w:val="7E02604D"/>
    <w:rsid w:val="7E2EE4BE"/>
    <w:rsid w:val="7E7092A0"/>
    <w:rsid w:val="7E9537E1"/>
    <w:rsid w:val="7F50D730"/>
    <w:rsid w:val="7F710207"/>
    <w:rsid w:val="7F90E97B"/>
    <w:rsid w:val="7FA33520"/>
    <w:rsid w:val="7FB96825"/>
    <w:rsid w:val="7FE8C23D"/>
  </w:rsids>
  <m:mathPr>
    <m:mathFont m:val="Cambria Math"/>
    <m:brkBin m:val="before"/>
    <m:brkBinSub m:val="--"/>
    <m:smallFrac m:val="0"/>
    <m:dispDef/>
    <m:lMargin m:val="0"/>
    <m:rMargin m:val="0"/>
    <m:defJc m:val="centerGroup"/>
    <m:wrapIndent m:val="1440"/>
    <m:intLim m:val="subSup"/>
    <m:naryLim m:val="undOvr"/>
  </m:mathPr>
  <w:themeFontLang w:val="es-C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6978"/>
  <w15:docId w15:val="{26A0E3C1-260C-4D55-90E5-B4DE60CF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6761"/>
    <w:pPr>
      <w:ind w:left="720"/>
      <w:contextualSpacing/>
    </w:pPr>
  </w:style>
  <w:style w:type="character" w:styleId="Hipervnculo">
    <w:name w:val="Hyperlink"/>
    <w:basedOn w:val="Fuentedeprrafopredeter"/>
    <w:uiPriority w:val="99"/>
    <w:unhideWhenUsed/>
    <w:rsid w:val="00715CEC"/>
    <w:rPr>
      <w:color w:val="0000FF" w:themeColor="hyperlink"/>
      <w:u w:val="single"/>
    </w:rPr>
  </w:style>
  <w:style w:type="paragraph" w:styleId="Textodeglobo">
    <w:name w:val="Balloon Text"/>
    <w:basedOn w:val="Normal"/>
    <w:link w:val="TextodegloboCar"/>
    <w:uiPriority w:val="99"/>
    <w:semiHidden/>
    <w:unhideWhenUsed/>
    <w:rsid w:val="005A0A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A6D"/>
    <w:rPr>
      <w:rFonts w:ascii="Tahoma" w:hAnsi="Tahoma" w:cs="Tahoma"/>
      <w:sz w:val="16"/>
      <w:szCs w:val="16"/>
    </w:rPr>
  </w:style>
  <w:style w:type="table" w:styleId="Tablaconcuadrcula">
    <w:name w:val="Table Grid"/>
    <w:basedOn w:val="Tablanormal"/>
    <w:uiPriority w:val="59"/>
    <w:rsid w:val="0050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696BC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5">
    <w:name w:val="Medium Shading 1 Accent 5"/>
    <w:basedOn w:val="Tablanormal"/>
    <w:uiPriority w:val="63"/>
    <w:rsid w:val="00677F4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A01">
    <w:name w:val="A0_1"/>
    <w:uiPriority w:val="99"/>
    <w:rsid w:val="0056587B"/>
    <w:rPr>
      <w:rFonts w:cs="HelveticaNeueLT Std Lt"/>
      <w:color w:val="3F3F41"/>
      <w:sz w:val="15"/>
      <w:szCs w:val="15"/>
    </w:rPr>
  </w:style>
  <w:style w:type="character" w:customStyle="1" w:styleId="markedcontent">
    <w:name w:val="markedcontent"/>
    <w:basedOn w:val="Fuentedeprrafopredeter"/>
    <w:rsid w:val="00B633CE"/>
  </w:style>
  <w:style w:type="character" w:customStyle="1" w:styleId="hlfld-contribauthor">
    <w:name w:val="hlfld-contribauthor"/>
    <w:basedOn w:val="Fuentedeprrafopredeter"/>
    <w:rsid w:val="00D05520"/>
  </w:style>
  <w:style w:type="character" w:customStyle="1" w:styleId="nlmgiven-names">
    <w:name w:val="nlm_given-names"/>
    <w:basedOn w:val="Fuentedeprrafopredeter"/>
    <w:rsid w:val="00D05520"/>
  </w:style>
  <w:style w:type="character" w:customStyle="1" w:styleId="nlmyear">
    <w:name w:val="nlm_year"/>
    <w:basedOn w:val="Fuentedeprrafopredeter"/>
    <w:rsid w:val="00D05520"/>
  </w:style>
  <w:style w:type="character" w:customStyle="1" w:styleId="nlmarticle-title">
    <w:name w:val="nlm_article-title"/>
    <w:basedOn w:val="Fuentedeprrafopredeter"/>
    <w:rsid w:val="00D05520"/>
  </w:style>
  <w:style w:type="character" w:customStyle="1" w:styleId="nlmfpage">
    <w:name w:val="nlm_fpage"/>
    <w:basedOn w:val="Fuentedeprrafopredeter"/>
    <w:rsid w:val="00D05520"/>
  </w:style>
  <w:style w:type="character" w:customStyle="1" w:styleId="nlmlpage">
    <w:name w:val="nlm_lpage"/>
    <w:basedOn w:val="Fuentedeprrafopredeter"/>
    <w:rsid w:val="00D05520"/>
  </w:style>
  <w:style w:type="character" w:customStyle="1" w:styleId="nlmpub-id">
    <w:name w:val="nlm_pub-id"/>
    <w:basedOn w:val="Fuentedeprrafopredeter"/>
    <w:rsid w:val="00D05520"/>
  </w:style>
  <w:style w:type="character" w:customStyle="1" w:styleId="reflink-block">
    <w:name w:val="reflink-block"/>
    <w:basedOn w:val="Fuentedeprrafopredeter"/>
    <w:rsid w:val="00D05520"/>
  </w:style>
  <w:style w:type="character" w:styleId="Hipervnculovisitado">
    <w:name w:val="FollowedHyperlink"/>
    <w:basedOn w:val="Fuentedeprrafopredeter"/>
    <w:uiPriority w:val="99"/>
    <w:semiHidden/>
    <w:unhideWhenUsed/>
    <w:rsid w:val="00CF7BF2"/>
    <w:rPr>
      <w:color w:val="800080" w:themeColor="followedHyperlink"/>
      <w:u w:val="single"/>
    </w:rPr>
  </w:style>
  <w:style w:type="character" w:styleId="Mencinsinresolver">
    <w:name w:val="Unresolved Mention"/>
    <w:basedOn w:val="Fuentedeprrafopredeter"/>
    <w:uiPriority w:val="99"/>
    <w:semiHidden/>
    <w:unhideWhenUsed/>
    <w:rsid w:val="00DF6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bird.org/home" TargetMode="External"/><Relationship Id="rId18" Type="http://schemas.openxmlformats.org/officeDocument/2006/relationships/hyperlink" Target="http://dx.doi.org/10.1017/S0959270902002198" TargetMode="External"/><Relationship Id="rId26" Type="http://schemas.openxmlformats.org/officeDocument/2006/relationships/hyperlink" Target="http://www.pnuma.org/deat1/PDF's/GEO%20Ciudades/2008%20-%20GEO%20Loja.pdf" TargetMode="External"/><Relationship Id="rId3" Type="http://schemas.openxmlformats.org/officeDocument/2006/relationships/customXml" Target="../customXml/item3.xml"/><Relationship Id="rId21" Type="http://schemas.openxmlformats.org/officeDocument/2006/relationships/hyperlink" Target="https://doi.org/10.1111/ele.12173"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naturalist.org/" TargetMode="External"/><Relationship Id="rId17" Type="http://schemas.openxmlformats.org/officeDocument/2006/relationships/hyperlink" Target="https://www.redalyc.org/articulo.oa?id=92431880001" TargetMode="External"/><Relationship Id="rId25" Type="http://schemas.openxmlformats.org/officeDocument/2006/relationships/hyperlink" Target="https://doi.org/10.1016/j.biocon.2018.12.01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73/pnas.92.21.9861" TargetMode="External"/><Relationship Id="rId20" Type="http://schemas.openxmlformats.org/officeDocument/2006/relationships/hyperlink" Target="http://www.holl-lab.com/uploads/2/6/0/0/26004460/holletal2000.pdf" TargetMode="External"/><Relationship Id="rId29" Type="http://schemas.openxmlformats.org/officeDocument/2006/relationships/hyperlink" Target="https://dx.doi.org/10.15517/rbt.v67i2supl.3725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hyperlink" Target="https://doi.org/10.1016/j.ecolecon.2008.04.020" TargetMode="External"/><Relationship Id="rId32" Type="http://schemas.openxmlformats.org/officeDocument/2006/relationships/hyperlink" Target="https://www.fao.org/3/I9584ES/i9584es.pdf" TargetMode="External"/><Relationship Id="rId5" Type="http://schemas.openxmlformats.org/officeDocument/2006/relationships/styles" Target="styles.xml"/><Relationship Id="rId15" Type="http://schemas.openxmlformats.org/officeDocument/2006/relationships/hyperlink" Target="https://comunicarciencia.bsm.upf.edu/?p=3198" TargetMode="External"/><Relationship Id="rId23" Type="http://schemas.openxmlformats.org/officeDocument/2006/relationships/hyperlink" Target="https://openknowledge.worldbank.org/bitstream/handle/10986/11859/9780821382561.pdf?sequence=1&amp;isAllowed=y" TargetMode="External"/><Relationship Id="rId28" Type="http://schemas.openxmlformats.org/officeDocument/2006/relationships/hyperlink" Target="https://bioteca.biodiversidad.gob.mx/janium/Documentos/15233.pdf?fbclid=IwAR0K9Y-_wWrXcORBo40VNKMfopyuCAIEyCjUZzepTBVp6DMh_6GYzmfHhgg" TargetMode="External"/><Relationship Id="rId10" Type="http://schemas.openxmlformats.org/officeDocument/2006/relationships/image" Target="media/image2.jpg"/><Relationship Id="rId19" Type="http://schemas.openxmlformats.org/officeDocument/2006/relationships/hyperlink" Target="https://escholarship.org/uc/item/8kw8q39h" TargetMode="External"/><Relationship Id="rId31" Type="http://schemas.openxmlformats.org/officeDocument/2006/relationships/hyperlink" Target="https://doi.org/10.1109/HICSS.2011.207"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s://doi.org/10.18272/aci.v10i1.975" TargetMode="External"/><Relationship Id="rId22" Type="http://schemas.openxmlformats.org/officeDocument/2006/relationships/hyperlink" Target="http://dx.doi.org/10.5751/ES-05175-170445" TargetMode="External"/><Relationship Id="rId27" Type="http://schemas.openxmlformats.org/officeDocument/2006/relationships/hyperlink" Target="https://revistas.uned.ac.cr/index.php/cuadernos/article/download/2040/2329/5517" TargetMode="External"/><Relationship Id="rId30" Type="http://schemas.openxmlformats.org/officeDocument/2006/relationships/hyperlink" Target="https://elpais.com/elpais/2017/08/16/seres_urbanos/1502878833_988887.htm" TargetMode="External"/><Relationship Id="rId8" Type="http://schemas.openxmlformats.org/officeDocument/2006/relationships/hyperlink" Target="mailto:jossy.calvo@tropicalstudie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F6C85FFDFCC40AA7BE388E446CF66" ma:contentTypeVersion="14" ma:contentTypeDescription="Create a new document." ma:contentTypeScope="" ma:versionID="ff01edb13e994abbca1f40d8dd828720">
  <xsd:schema xmlns:xsd="http://www.w3.org/2001/XMLSchema" xmlns:xs="http://www.w3.org/2001/XMLSchema" xmlns:p="http://schemas.microsoft.com/office/2006/metadata/properties" xmlns:ns2="d91440db-c1d7-4003-b505-07b820888a02" xmlns:ns3="2035a33a-4757-4c91-b0cc-240b3659b590" targetNamespace="http://schemas.microsoft.com/office/2006/metadata/properties" ma:root="true" ma:fieldsID="63e4fe09b02e1a37c4848aed4d0c63d8" ns2:_="" ns3:_="">
    <xsd:import namespace="d91440db-c1d7-4003-b505-07b820888a02"/>
    <xsd:import namespace="2035a33a-4757-4c91-b0cc-240b3659b5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440db-c1d7-4003-b505-07b820888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6f29e5-583e-4ec3-9caa-eb674acb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35a33a-4757-4c91-b0cc-240b3659b59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3f62b21-1735-42d7-814c-0bf2dd2d4600}" ma:internalName="TaxCatchAll" ma:showField="CatchAllData" ma:web="2035a33a-4757-4c91-b0cc-240b3659b5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1440db-c1d7-4003-b505-07b820888a02">
      <Terms xmlns="http://schemas.microsoft.com/office/infopath/2007/PartnerControls"/>
    </lcf76f155ced4ddcb4097134ff3c332f>
    <TaxCatchAll xmlns="2035a33a-4757-4c91-b0cc-240b3659b5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DB67F-43D8-406B-8633-7BBA5E11F744}"/>
</file>

<file path=customXml/itemProps2.xml><?xml version="1.0" encoding="utf-8"?>
<ds:datastoreItem xmlns:ds="http://schemas.openxmlformats.org/officeDocument/2006/customXml" ds:itemID="{AB0D1A97-12F9-402E-B80B-DE6ED9759E06}">
  <ds:schemaRefs>
    <ds:schemaRef ds:uri="http://schemas.microsoft.com/office/2006/metadata/properties"/>
    <ds:schemaRef ds:uri="http://schemas.microsoft.com/office/infopath/2007/PartnerControls"/>
    <ds:schemaRef ds:uri="d91440db-c1d7-4003-b505-07b820888a02"/>
    <ds:schemaRef ds:uri="2035a33a-4757-4c91-b0cc-240b3659b590"/>
  </ds:schemaRefs>
</ds:datastoreItem>
</file>

<file path=customXml/itemProps3.xml><?xml version="1.0" encoding="utf-8"?>
<ds:datastoreItem xmlns:ds="http://schemas.openxmlformats.org/officeDocument/2006/customXml" ds:itemID="{3CD357B9-DBAD-45F5-8AF0-566645817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3497</Words>
  <Characters>19936</Characters>
  <Application>Microsoft Office Word</Application>
  <DocSecurity>0</DocSecurity>
  <Lines>166</Lines>
  <Paragraphs>46</Paragraphs>
  <ScaleCrop>false</ScaleCrop>
  <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Sergio Molina</cp:lastModifiedBy>
  <cp:revision>744</cp:revision>
  <dcterms:created xsi:type="dcterms:W3CDTF">2021-06-23T14:34:00Z</dcterms:created>
  <dcterms:modified xsi:type="dcterms:W3CDTF">2023-01-31T19:45:00Z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0x01010015CF6C85FFDFCC40AA7BE388E446CF66</vt:lpwstr>
  </property>
  <property fmtid="{D5CDD505-2E9C-101B-9397-08002B2CF9AE}" pid="3" name="MediaServiceImageTags">
    <vt:lpwstr/>
  </property>
</Properties>
</file>