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4" w14:textId="77777777" w:rsidR="00296EF6" w:rsidRDefault="19DCC90C" w:rsidP="19DCC90C">
      <w:pPr>
        <w:spacing w:line="240" w:lineRule="auto"/>
        <w:jc w:val="center"/>
        <w:rPr>
          <w:rFonts w:ascii="Calibri" w:eastAsia="Calibri" w:hAnsi="Calibri" w:cs="Calibri"/>
          <w:b/>
          <w:bCs/>
          <w:color w:val="201F1E"/>
          <w:highlight w:val="white"/>
        </w:rPr>
      </w:pPr>
      <w:r w:rsidRPr="19DCC90C">
        <w:rPr>
          <w:rFonts w:ascii="Calibri" w:eastAsia="Calibri" w:hAnsi="Calibri" w:cs="Calibri"/>
          <w:b/>
          <w:bCs/>
          <w:color w:val="201F1E"/>
          <w:highlight w:val="white"/>
        </w:rPr>
        <w:t>Aportes de la comunicación en el tratamiento noticioso y el surgimiento de las audiencias ciudadanas</w:t>
      </w:r>
    </w:p>
    <w:p w14:paraId="00000005" w14:textId="77777777" w:rsidR="00296EF6" w:rsidRDefault="00296EF6" w:rsidP="19DCC90C">
      <w:pPr>
        <w:spacing w:line="240" w:lineRule="auto"/>
        <w:jc w:val="center"/>
        <w:rPr>
          <w:rFonts w:ascii="Calibri" w:eastAsia="Calibri" w:hAnsi="Calibri" w:cs="Calibri"/>
          <w:b/>
          <w:bCs/>
          <w:color w:val="201F1E"/>
          <w:highlight w:val="white"/>
        </w:rPr>
      </w:pPr>
    </w:p>
    <w:p w14:paraId="00000006" w14:textId="77777777" w:rsidR="00296EF6" w:rsidRDefault="19DCC90C" w:rsidP="19DCC90C">
      <w:pPr>
        <w:spacing w:line="240" w:lineRule="auto"/>
        <w:jc w:val="right"/>
        <w:rPr>
          <w:rFonts w:ascii="Calibri" w:eastAsia="Calibri" w:hAnsi="Calibri" w:cs="Calibri"/>
          <w:b/>
          <w:bCs/>
          <w:color w:val="201F1E"/>
          <w:highlight w:val="white"/>
        </w:rPr>
      </w:pPr>
      <w:r w:rsidRPr="2438D0EC">
        <w:rPr>
          <w:rFonts w:ascii="Calibri" w:eastAsia="Calibri" w:hAnsi="Calibri" w:cs="Calibri"/>
          <w:b/>
          <w:bCs/>
          <w:color w:val="201F1E"/>
          <w:highlight w:val="white"/>
        </w:rPr>
        <w:t>Mariela Chinchilla Araya</w:t>
      </w:r>
    </w:p>
    <w:p w14:paraId="00000007" w14:textId="33F299A6" w:rsidR="00296EF6" w:rsidRDefault="6EC01218" w:rsidP="2438D0EC">
      <w:pPr>
        <w:spacing w:line="240" w:lineRule="auto"/>
        <w:jc w:val="right"/>
        <w:rPr>
          <w:rFonts w:ascii="Calibri" w:eastAsia="Calibri" w:hAnsi="Calibri" w:cs="Calibri"/>
          <w:b/>
          <w:bCs/>
          <w:color w:val="201F1E"/>
          <w:highlight w:val="white"/>
        </w:rPr>
      </w:pPr>
      <w:r w:rsidRPr="3C4DADDD">
        <w:rPr>
          <w:rFonts w:ascii="Calibri" w:eastAsia="Calibri" w:hAnsi="Calibri" w:cs="Calibri"/>
          <w:b/>
          <w:bCs/>
          <w:color w:val="242424"/>
        </w:rPr>
        <w:t>Transición hacia una Economía Verde Urbana (TEVU)</w:t>
      </w:r>
      <w:r w:rsidR="00373849">
        <w:rPr>
          <w:rFonts w:ascii="Calibri" w:eastAsia="Calibri" w:hAnsi="Calibri" w:cs="Calibri"/>
          <w:b/>
          <w:bCs/>
          <w:color w:val="242424"/>
        </w:rPr>
        <w:t xml:space="preserve"> </w:t>
      </w:r>
    </w:p>
    <w:p w14:paraId="596407F6" w14:textId="3ED82EBC" w:rsidR="00296EF6" w:rsidRDefault="4B8AA0F8" w:rsidP="3C4DADDD">
      <w:pPr>
        <w:spacing w:line="240" w:lineRule="auto"/>
        <w:jc w:val="right"/>
        <w:rPr>
          <w:rFonts w:ascii="Calibri" w:eastAsia="Calibri" w:hAnsi="Calibri" w:cs="Calibri"/>
          <w:highlight w:val="white"/>
        </w:rPr>
      </w:pPr>
      <w:r w:rsidRPr="3C4DADDD">
        <w:rPr>
          <w:rFonts w:ascii="Calibri" w:eastAsia="Calibri" w:hAnsi="Calibri" w:cs="Calibri"/>
          <w:highlight w:val="white"/>
        </w:rPr>
        <w:t>(</w:t>
      </w:r>
      <w:hyperlink r:id="rId10">
        <w:r w:rsidRPr="3C4DADDD">
          <w:rPr>
            <w:rFonts w:ascii="Calibri" w:eastAsia="Calibri" w:hAnsi="Calibri" w:cs="Calibri"/>
            <w:color w:val="0070C0"/>
            <w:highlight w:val="white"/>
          </w:rPr>
          <w:t>mariela.chinchilla@tropicalstudies.org</w:t>
        </w:r>
      </w:hyperlink>
      <w:r w:rsidRPr="3C4DADDD">
        <w:rPr>
          <w:rFonts w:ascii="Calibri" w:eastAsia="Calibri" w:hAnsi="Calibri" w:cs="Calibri"/>
          <w:highlight w:val="white"/>
        </w:rPr>
        <w:t>)</w:t>
      </w:r>
    </w:p>
    <w:p w14:paraId="00000008" w14:textId="385BA94E" w:rsidR="00296EF6" w:rsidRDefault="00296EF6" w:rsidP="3C4DADDD">
      <w:pPr>
        <w:spacing w:line="240" w:lineRule="auto"/>
        <w:rPr>
          <w:rFonts w:ascii="Calibri" w:eastAsia="Calibri" w:hAnsi="Calibri" w:cs="Calibri"/>
          <w:color w:val="201F1E"/>
          <w:highlight w:val="white"/>
        </w:rPr>
      </w:pPr>
    </w:p>
    <w:p w14:paraId="4AF6CBE8" w14:textId="61365B20" w:rsidR="00296EF6" w:rsidRDefault="19DCC90C" w:rsidP="19DCC90C">
      <w:pPr>
        <w:spacing w:line="240" w:lineRule="auto"/>
        <w:jc w:val="both"/>
        <w:rPr>
          <w:rFonts w:ascii="Calibri" w:eastAsia="Calibri" w:hAnsi="Calibri" w:cs="Calibri"/>
          <w:color w:val="201F1E"/>
          <w:highlight w:val="white"/>
        </w:rPr>
      </w:pPr>
      <w:r w:rsidRPr="4F888A0F">
        <w:rPr>
          <w:rFonts w:ascii="Calibri" w:eastAsia="Calibri" w:hAnsi="Calibri" w:cs="Calibri"/>
          <w:b/>
          <w:bCs/>
          <w:color w:val="201F1E"/>
          <w:sz w:val="28"/>
          <w:szCs w:val="28"/>
          <w:highlight w:val="white"/>
        </w:rPr>
        <w:t>L</w:t>
      </w:r>
      <w:r w:rsidRPr="4F888A0F">
        <w:rPr>
          <w:rFonts w:ascii="Calibri" w:eastAsia="Calibri" w:hAnsi="Calibri" w:cs="Calibri"/>
          <w:color w:val="201F1E"/>
          <w:highlight w:val="white"/>
        </w:rPr>
        <w:t>o que era un secreto a voces sobre los embates del cambio climático fue, hasta hace algunos años, un tema exclusivo de discusiones restringidas a espacios científicos muy especializados. Hoy, los daños y perjuicios, de lenta o rápida aparición en los ecosistemas, se han convertido en una preocupación ciudadana.</w:t>
      </w:r>
      <w:r w:rsidR="3EA3B449" w:rsidRPr="4F888A0F">
        <w:rPr>
          <w:rFonts w:ascii="Calibri" w:eastAsia="Calibri" w:hAnsi="Calibri" w:cs="Calibri"/>
          <w:color w:val="201F1E"/>
          <w:highlight w:val="white"/>
        </w:rPr>
        <w:t xml:space="preserve"> </w:t>
      </w:r>
      <w:r w:rsidRPr="4F888A0F">
        <w:rPr>
          <w:rFonts w:ascii="Calibri" w:eastAsia="Calibri" w:hAnsi="Calibri" w:cs="Calibri"/>
          <w:color w:val="201F1E"/>
          <w:highlight w:val="white"/>
        </w:rPr>
        <w:t>Con toda razón.</w:t>
      </w:r>
    </w:p>
    <w:p w14:paraId="0000000C" w14:textId="42F28AFB" w:rsidR="00296EF6" w:rsidRDefault="19DCC90C" w:rsidP="19DCC90C">
      <w:pPr>
        <w:spacing w:line="240" w:lineRule="auto"/>
        <w:ind w:firstLine="720"/>
        <w:jc w:val="both"/>
        <w:rPr>
          <w:rFonts w:ascii="Calibri" w:eastAsia="Calibri" w:hAnsi="Calibri" w:cs="Calibri"/>
          <w:color w:val="201F1E"/>
          <w:highlight w:val="white"/>
        </w:rPr>
      </w:pPr>
      <w:r w:rsidRPr="4F888A0F">
        <w:rPr>
          <w:rFonts w:ascii="Calibri" w:eastAsia="Calibri" w:hAnsi="Calibri" w:cs="Calibri"/>
          <w:color w:val="201F1E"/>
          <w:highlight w:val="white"/>
        </w:rPr>
        <w:t>El último informe del Grupo Intergubernamental de Expertos sobre el Cambio Climático o IPCC, por sus siglas en inglés, presenta, con sobrado apoyo técnico científico, los datos que sustentan el discurso de ambientalistas y de algunas narrativas políticas verdes como que el calentamiento global es generalizado, avanza con rapidez y se intensifica.</w:t>
      </w:r>
    </w:p>
    <w:p w14:paraId="2100287B" w14:textId="23D1EA3C" w:rsidR="3C4DADDD" w:rsidRDefault="3C4DADDD" w:rsidP="3C4DADDD">
      <w:pPr>
        <w:spacing w:line="240" w:lineRule="auto"/>
        <w:jc w:val="both"/>
        <w:rPr>
          <w:rFonts w:ascii="Calibri" w:eastAsia="Calibri" w:hAnsi="Calibri" w:cs="Calibri"/>
          <w:color w:val="201F1E"/>
          <w:highlight w:val="white"/>
        </w:rPr>
      </w:pPr>
    </w:p>
    <w:p w14:paraId="00000010" w14:textId="39D8BB13" w:rsidR="00296EF6" w:rsidRDefault="485E7253" w:rsidP="3C4DADDD">
      <w:pPr>
        <w:spacing w:line="240" w:lineRule="auto"/>
        <w:jc w:val="both"/>
        <w:rPr>
          <w:rFonts w:ascii="Calibri" w:eastAsia="Calibri" w:hAnsi="Calibri" w:cs="Calibri"/>
          <w:color w:val="201F1E"/>
          <w:highlight w:val="white"/>
        </w:rPr>
      </w:pPr>
      <w:r w:rsidRPr="4F888A0F">
        <w:rPr>
          <w:rFonts w:ascii="Calibri" w:eastAsia="Calibri" w:hAnsi="Calibri" w:cs="Calibri"/>
          <w:b/>
          <w:bCs/>
          <w:color w:val="201F1E"/>
          <w:sz w:val="28"/>
          <w:szCs w:val="28"/>
          <w:highlight w:val="white"/>
        </w:rPr>
        <w:t>L</w:t>
      </w:r>
      <w:r w:rsidR="19DCC90C" w:rsidRPr="4F888A0F">
        <w:rPr>
          <w:rFonts w:ascii="Calibri" w:eastAsia="Calibri" w:hAnsi="Calibri" w:cs="Calibri"/>
          <w:color w:val="201F1E"/>
          <w:highlight w:val="white"/>
        </w:rPr>
        <w:t>as ciudades son los nuevos desastres ambientales</w:t>
      </w:r>
      <w:r w:rsidR="62006C07" w:rsidRPr="4F888A0F">
        <w:rPr>
          <w:rFonts w:ascii="Calibri" w:eastAsia="Calibri" w:hAnsi="Calibri" w:cs="Calibri"/>
          <w:color w:val="201F1E"/>
          <w:highlight w:val="white"/>
        </w:rPr>
        <w:t xml:space="preserve">. </w:t>
      </w:r>
      <w:r w:rsidR="19DCC90C" w:rsidRPr="4F888A0F">
        <w:rPr>
          <w:rFonts w:ascii="Calibri" w:eastAsia="Calibri" w:hAnsi="Calibri" w:cs="Calibri"/>
          <w:color w:val="201F1E"/>
          <w:highlight w:val="white"/>
        </w:rPr>
        <w:t xml:space="preserve">En este escenario de graves cambios en los ecosistemas de las ciudades y de proporciones globales, los aportes de la comunicación deben sobrepasar el reporteo </w:t>
      </w:r>
      <w:proofErr w:type="spellStart"/>
      <w:r w:rsidR="19DCC90C" w:rsidRPr="4F888A0F">
        <w:rPr>
          <w:rFonts w:ascii="Calibri" w:eastAsia="Calibri" w:hAnsi="Calibri" w:cs="Calibri"/>
          <w:color w:val="201F1E"/>
          <w:highlight w:val="white"/>
        </w:rPr>
        <w:t>sucesero</w:t>
      </w:r>
      <w:proofErr w:type="spellEnd"/>
      <w:r w:rsidR="19DCC90C" w:rsidRPr="4F888A0F">
        <w:rPr>
          <w:rFonts w:ascii="Calibri" w:eastAsia="Calibri" w:hAnsi="Calibri" w:cs="Calibri"/>
          <w:color w:val="201F1E"/>
          <w:highlight w:val="white"/>
        </w:rPr>
        <w:t xml:space="preserve"> de inundaciones, deslizamientos, sequías o las lamentables pérdidas de vidas humanas y convertir los grilletes del rating, del </w:t>
      </w:r>
      <w:proofErr w:type="spellStart"/>
      <w:r w:rsidR="19DCC90C" w:rsidRPr="4F888A0F">
        <w:rPr>
          <w:rFonts w:ascii="Calibri" w:eastAsia="Calibri" w:hAnsi="Calibri" w:cs="Calibri"/>
          <w:i/>
          <w:iCs/>
          <w:color w:val="201F1E"/>
          <w:highlight w:val="white"/>
        </w:rPr>
        <w:t>clickbat</w:t>
      </w:r>
      <w:proofErr w:type="spellEnd"/>
      <w:r w:rsidR="19DCC90C" w:rsidRPr="4F888A0F">
        <w:rPr>
          <w:rFonts w:ascii="Calibri" w:eastAsia="Calibri" w:hAnsi="Calibri" w:cs="Calibri"/>
          <w:color w:val="201F1E"/>
          <w:highlight w:val="white"/>
        </w:rPr>
        <w:t xml:space="preserve"> y el conteo de vistas, en herramientas de lucha contra el cambio climático.</w:t>
      </w:r>
    </w:p>
    <w:p w14:paraId="5A2BC3F9" w14:textId="198C365A" w:rsidR="4F888A0F" w:rsidRDefault="4F888A0F" w:rsidP="4F888A0F">
      <w:pPr>
        <w:spacing w:line="240" w:lineRule="auto"/>
        <w:jc w:val="both"/>
        <w:rPr>
          <w:rFonts w:ascii="Calibri" w:eastAsia="Calibri" w:hAnsi="Calibri" w:cs="Calibri"/>
          <w:color w:val="201F1E"/>
          <w:highlight w:val="white"/>
        </w:rPr>
      </w:pPr>
    </w:p>
    <w:p w14:paraId="4BCEBD9C" w14:textId="2C2BA84A" w:rsidR="3F8BE827" w:rsidRDefault="3F8BE827" w:rsidP="4F888A0F">
      <w:pPr>
        <w:spacing w:line="240" w:lineRule="auto"/>
        <w:jc w:val="both"/>
        <w:rPr>
          <w:color w:val="201F1E"/>
          <w:highlight w:val="white"/>
        </w:rPr>
      </w:pPr>
      <w:r>
        <w:rPr>
          <w:noProof/>
        </w:rPr>
        <w:drawing>
          <wp:inline distT="0" distB="0" distL="0" distR="0" wp14:anchorId="7AFB493B" wp14:editId="054D3CCD">
            <wp:extent cx="5731198" cy="3822700"/>
            <wp:effectExtent l="0" t="0" r="0" b="0"/>
            <wp:docPr id="2" name="image5.jpg" descr="Cortesía La Nació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198" cy="3822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CBECF46" w14:textId="1646EA4B" w:rsidR="3F8BE827" w:rsidRDefault="3F8BE827" w:rsidP="4F888A0F">
      <w:pPr>
        <w:spacing w:line="240" w:lineRule="auto"/>
        <w:rPr>
          <w:rFonts w:ascii="Calibri" w:eastAsia="Calibri" w:hAnsi="Calibri" w:cs="Calibri"/>
          <w:color w:val="201F1E"/>
          <w:highlight w:val="white"/>
        </w:rPr>
      </w:pPr>
      <w:r w:rsidRPr="530FC6BE">
        <w:rPr>
          <w:rFonts w:ascii="Calibri" w:eastAsia="Calibri" w:hAnsi="Calibri" w:cs="Calibri"/>
          <w:color w:val="201F1E"/>
          <w:highlight w:val="white"/>
        </w:rPr>
        <w:t xml:space="preserve">Foto cortesía </w:t>
      </w:r>
      <w:r w:rsidR="0088205F" w:rsidRPr="530FC6BE">
        <w:rPr>
          <w:rFonts w:ascii="Calibri" w:eastAsia="Calibri" w:hAnsi="Calibri" w:cs="Calibri"/>
          <w:color w:val="201F1E"/>
          <w:highlight w:val="white"/>
        </w:rPr>
        <w:t>periódico</w:t>
      </w:r>
      <w:r w:rsidRPr="530FC6BE">
        <w:rPr>
          <w:rFonts w:ascii="Calibri" w:eastAsia="Calibri" w:hAnsi="Calibri" w:cs="Calibri"/>
          <w:color w:val="201F1E"/>
          <w:highlight w:val="white"/>
        </w:rPr>
        <w:t xml:space="preserve"> La Nación.</w:t>
      </w:r>
      <w:r w:rsidR="4C321C9E" w:rsidRPr="530FC6BE">
        <w:rPr>
          <w:rFonts w:ascii="Calibri" w:eastAsia="Calibri" w:hAnsi="Calibri" w:cs="Calibri"/>
          <w:color w:val="201F1E"/>
          <w:highlight w:val="white"/>
        </w:rPr>
        <w:t xml:space="preserve"> </w:t>
      </w:r>
      <w:r w:rsidRPr="530FC6BE">
        <w:rPr>
          <w:rFonts w:ascii="Calibri" w:eastAsia="Calibri" w:hAnsi="Calibri" w:cs="Calibri"/>
          <w:color w:val="201F1E"/>
          <w:highlight w:val="white"/>
        </w:rPr>
        <w:t>Inundaciones en Desamparados.</w:t>
      </w:r>
    </w:p>
    <w:p w14:paraId="05D54986" w14:textId="24E54BCD" w:rsidR="4F888A0F" w:rsidRDefault="4F888A0F" w:rsidP="4F888A0F">
      <w:pPr>
        <w:spacing w:line="240" w:lineRule="auto"/>
        <w:jc w:val="both"/>
        <w:rPr>
          <w:rFonts w:ascii="Calibri" w:eastAsia="Calibri" w:hAnsi="Calibri" w:cs="Calibri"/>
          <w:color w:val="201F1E"/>
          <w:highlight w:val="white"/>
        </w:rPr>
      </w:pPr>
    </w:p>
    <w:p w14:paraId="00000012" w14:textId="4CDF9E44" w:rsidR="00296EF6" w:rsidRDefault="19DCC90C" w:rsidP="19DCC90C">
      <w:pPr>
        <w:spacing w:line="240" w:lineRule="auto"/>
        <w:ind w:firstLine="720"/>
        <w:jc w:val="both"/>
        <w:rPr>
          <w:rFonts w:ascii="Calibri" w:eastAsia="Calibri" w:hAnsi="Calibri" w:cs="Calibri"/>
          <w:color w:val="201F1E"/>
          <w:highlight w:val="white"/>
        </w:rPr>
      </w:pPr>
      <w:r w:rsidRPr="19DCC90C">
        <w:rPr>
          <w:rFonts w:ascii="Calibri" w:eastAsia="Calibri" w:hAnsi="Calibri" w:cs="Calibri"/>
          <w:color w:val="201F1E"/>
          <w:highlight w:val="white"/>
        </w:rPr>
        <w:t>Estos aportes, impostergables desde el punto de vista de la ética periodística, implican un cambio estructural en los enfoques, interpretaciones y los marcos de referencia de los relatos para alimentarlos con datos, estadísticas y ciencia.</w:t>
      </w:r>
    </w:p>
    <w:p w14:paraId="00000014" w14:textId="7D262050" w:rsidR="00296EF6" w:rsidRDefault="19DCC90C" w:rsidP="19DCC90C">
      <w:pPr>
        <w:spacing w:line="240" w:lineRule="auto"/>
        <w:ind w:firstLine="720"/>
        <w:jc w:val="both"/>
        <w:rPr>
          <w:rFonts w:ascii="Calibri" w:eastAsia="Calibri" w:hAnsi="Calibri" w:cs="Calibri"/>
          <w:color w:val="201F1E"/>
          <w:highlight w:val="white"/>
        </w:rPr>
      </w:pPr>
      <w:r w:rsidRPr="4F888A0F">
        <w:rPr>
          <w:rFonts w:ascii="Calibri" w:eastAsia="Calibri" w:hAnsi="Calibri" w:cs="Calibri"/>
          <w:color w:val="201F1E"/>
          <w:highlight w:val="white"/>
        </w:rPr>
        <w:lastRenderedPageBreak/>
        <w:t>Las contribuciones de la ciencia y las historias humanas podrían ser algún tipo de tierra media entre lo urgente de las acciones y la plaga de la</w:t>
      </w:r>
      <w:r w:rsidR="3554DFF0" w:rsidRPr="4F888A0F">
        <w:rPr>
          <w:rFonts w:ascii="Calibri" w:eastAsia="Calibri" w:hAnsi="Calibri" w:cs="Calibri"/>
          <w:color w:val="201F1E"/>
          <w:highlight w:val="white"/>
        </w:rPr>
        <w:t xml:space="preserve"> </w:t>
      </w:r>
      <w:proofErr w:type="spellStart"/>
      <w:r w:rsidRPr="4F888A0F">
        <w:rPr>
          <w:rFonts w:ascii="Calibri" w:eastAsia="Calibri" w:hAnsi="Calibri" w:cs="Calibri"/>
          <w:i/>
          <w:iCs/>
          <w:color w:val="201F1E"/>
          <w:highlight w:val="white"/>
        </w:rPr>
        <w:t>fake</w:t>
      </w:r>
      <w:proofErr w:type="spellEnd"/>
      <w:r w:rsidRPr="4F888A0F">
        <w:rPr>
          <w:rFonts w:ascii="Calibri" w:eastAsia="Calibri" w:hAnsi="Calibri" w:cs="Calibri"/>
          <w:i/>
          <w:iCs/>
          <w:color w:val="201F1E"/>
          <w:highlight w:val="white"/>
        </w:rPr>
        <w:t xml:space="preserve"> </w:t>
      </w:r>
      <w:proofErr w:type="spellStart"/>
      <w:r w:rsidRPr="4F888A0F">
        <w:rPr>
          <w:rFonts w:ascii="Calibri" w:eastAsia="Calibri" w:hAnsi="Calibri" w:cs="Calibri"/>
          <w:i/>
          <w:iCs/>
          <w:color w:val="201F1E"/>
          <w:highlight w:val="white"/>
        </w:rPr>
        <w:t>news</w:t>
      </w:r>
      <w:proofErr w:type="spellEnd"/>
      <w:r w:rsidRPr="4F888A0F">
        <w:rPr>
          <w:rFonts w:ascii="Calibri" w:eastAsia="Calibri" w:hAnsi="Calibri" w:cs="Calibri"/>
          <w:i/>
          <w:iCs/>
          <w:color w:val="201F1E"/>
          <w:highlight w:val="white"/>
        </w:rPr>
        <w:t xml:space="preserve">, </w:t>
      </w:r>
      <w:r w:rsidRPr="4F888A0F">
        <w:rPr>
          <w:rFonts w:ascii="Calibri" w:eastAsia="Calibri" w:hAnsi="Calibri" w:cs="Calibri"/>
          <w:color w:val="201F1E"/>
          <w:highlight w:val="white"/>
        </w:rPr>
        <w:t>o noticias falsas, que aturden a nuestras audiencias con notas imposibles de corroborar, con intervenciones de charlatanes, negacionistas y oportunistas que, o hablan desde el más puro desconocimiento o desde el cinismo populista que arrastra al abismo a las democracias modernas a punta de bulos.</w:t>
      </w:r>
    </w:p>
    <w:p w14:paraId="69DADDB5" w14:textId="18DF2FA9" w:rsidR="19DCC90C" w:rsidRDefault="19DCC90C" w:rsidP="3C4DADDD">
      <w:pPr>
        <w:spacing w:line="240" w:lineRule="auto"/>
        <w:jc w:val="both"/>
        <w:rPr>
          <w:rFonts w:ascii="Calibri" w:eastAsia="Calibri" w:hAnsi="Calibri" w:cs="Calibri"/>
          <w:b/>
          <w:bCs/>
          <w:color w:val="201F1E"/>
          <w:highlight w:val="white"/>
        </w:rPr>
      </w:pPr>
    </w:p>
    <w:p w14:paraId="00000019" w14:textId="0F4A37C6" w:rsidR="00296EF6" w:rsidRDefault="19DCC90C" w:rsidP="3C4DADDD">
      <w:pPr>
        <w:spacing w:line="240" w:lineRule="auto"/>
        <w:jc w:val="both"/>
        <w:rPr>
          <w:rFonts w:ascii="Calibri" w:eastAsia="Calibri" w:hAnsi="Calibri" w:cs="Calibri"/>
          <w:color w:val="201F1E"/>
          <w:highlight w:val="white"/>
        </w:rPr>
      </w:pPr>
      <w:r w:rsidRPr="3C4DADDD">
        <w:rPr>
          <w:rFonts w:ascii="Calibri" w:eastAsia="Calibri" w:hAnsi="Calibri" w:cs="Calibri"/>
          <w:b/>
          <w:bCs/>
          <w:color w:val="201F1E"/>
          <w:sz w:val="28"/>
          <w:szCs w:val="28"/>
          <w:highlight w:val="white"/>
        </w:rPr>
        <w:t>A</w:t>
      </w:r>
      <w:r w:rsidRPr="3C4DADDD">
        <w:rPr>
          <w:rFonts w:ascii="Calibri" w:eastAsia="Calibri" w:hAnsi="Calibri" w:cs="Calibri"/>
          <w:color w:val="201F1E"/>
          <w:highlight w:val="white"/>
        </w:rPr>
        <w:t>udiencias que votan, compran, consumen y exigen</w:t>
      </w:r>
      <w:r w:rsidR="274E062B" w:rsidRPr="3C4DADDD">
        <w:rPr>
          <w:rFonts w:ascii="Calibri" w:eastAsia="Calibri" w:hAnsi="Calibri" w:cs="Calibri"/>
          <w:color w:val="201F1E"/>
          <w:highlight w:val="white"/>
        </w:rPr>
        <w:t>.</w:t>
      </w:r>
      <w:r w:rsidR="274E062B" w:rsidRPr="3C4DADDD">
        <w:rPr>
          <w:rFonts w:ascii="Calibri" w:eastAsia="Calibri" w:hAnsi="Calibri" w:cs="Calibri"/>
          <w:b/>
          <w:bCs/>
          <w:color w:val="201F1E"/>
          <w:highlight w:val="white"/>
        </w:rPr>
        <w:t xml:space="preserve"> </w:t>
      </w:r>
      <w:r w:rsidRPr="3C4DADDD">
        <w:rPr>
          <w:rFonts w:ascii="Calibri" w:eastAsia="Calibri" w:hAnsi="Calibri" w:cs="Calibri"/>
          <w:color w:val="201F1E"/>
          <w:highlight w:val="white"/>
        </w:rPr>
        <w:t>¿Pero, qué más podemos hacer los</w:t>
      </w:r>
      <w:r w:rsidR="63713CDB" w:rsidRPr="3C4DADDD">
        <w:rPr>
          <w:rFonts w:ascii="Calibri" w:eastAsia="Calibri" w:hAnsi="Calibri" w:cs="Calibri"/>
          <w:color w:val="201F1E"/>
          <w:highlight w:val="white"/>
        </w:rPr>
        <w:t xml:space="preserve"> </w:t>
      </w:r>
      <w:r w:rsidRPr="3C4DADDD">
        <w:rPr>
          <w:rFonts w:ascii="Calibri" w:eastAsia="Calibri" w:hAnsi="Calibri" w:cs="Calibri"/>
          <w:color w:val="201F1E"/>
          <w:highlight w:val="white"/>
        </w:rPr>
        <w:t>comunicadores para contribuir desde nuestra trinchera informativa además de evidenciar lo obvio?</w:t>
      </w:r>
      <w:r w:rsidR="404EC421" w:rsidRPr="3C4DADDD">
        <w:rPr>
          <w:rFonts w:ascii="Calibri" w:eastAsia="Calibri" w:hAnsi="Calibri" w:cs="Calibri"/>
          <w:color w:val="201F1E"/>
          <w:highlight w:val="white"/>
        </w:rPr>
        <w:t xml:space="preserve"> </w:t>
      </w:r>
    </w:p>
    <w:p w14:paraId="0000001B" w14:textId="4A853E71" w:rsidR="00296EF6" w:rsidRDefault="19DCC90C" w:rsidP="006702D1">
      <w:pPr>
        <w:spacing w:line="240" w:lineRule="auto"/>
        <w:ind w:firstLine="720"/>
        <w:jc w:val="both"/>
        <w:rPr>
          <w:rFonts w:ascii="Calibri" w:eastAsia="Calibri" w:hAnsi="Calibri" w:cs="Calibri"/>
          <w:color w:val="201F1E"/>
          <w:highlight w:val="white"/>
        </w:rPr>
      </w:pPr>
      <w:r w:rsidRPr="530FC6BE">
        <w:rPr>
          <w:rFonts w:ascii="Calibri" w:eastAsia="Calibri" w:hAnsi="Calibri" w:cs="Calibri"/>
          <w:color w:val="201F1E"/>
          <w:highlight w:val="white"/>
        </w:rPr>
        <w:t>Manuel Castells, maestro de la comunicación política, nos da algo de luz: el poder de los Estados es limitado, la información y sus nódulos</w:t>
      </w:r>
      <w:r w:rsidR="4C321C9E" w:rsidRPr="530FC6BE">
        <w:rPr>
          <w:rFonts w:ascii="Calibri" w:eastAsia="Calibri" w:hAnsi="Calibri" w:cs="Calibri"/>
          <w:color w:val="201F1E"/>
          <w:highlight w:val="white"/>
        </w:rPr>
        <w:t xml:space="preserve"> </w:t>
      </w:r>
      <w:r w:rsidR="00FC1EA7">
        <w:rPr>
          <w:rFonts w:ascii="Calibri" w:eastAsia="Calibri" w:hAnsi="Calibri" w:cs="Calibri"/>
          <w:color w:val="201F1E"/>
          <w:highlight w:val="white"/>
        </w:rPr>
        <w:t>—</w:t>
      </w:r>
      <w:r w:rsidRPr="530FC6BE">
        <w:rPr>
          <w:rFonts w:ascii="Calibri" w:eastAsia="Calibri" w:hAnsi="Calibri" w:cs="Calibri"/>
          <w:color w:val="201F1E"/>
          <w:highlight w:val="white"/>
        </w:rPr>
        <w:t>centros neurálgicos de las redes de comunicación que conectan e interconectan a la ciudadanía en la era de Internet</w:t>
      </w:r>
      <w:r w:rsidR="00406F74">
        <w:rPr>
          <w:rFonts w:ascii="Calibri" w:eastAsia="Calibri" w:hAnsi="Calibri" w:cs="Calibri"/>
          <w:color w:val="201F1E"/>
          <w:highlight w:val="white"/>
        </w:rPr>
        <w:t>—</w:t>
      </w:r>
      <w:r w:rsidRPr="530FC6BE">
        <w:rPr>
          <w:rFonts w:ascii="Calibri" w:eastAsia="Calibri" w:hAnsi="Calibri" w:cs="Calibri"/>
          <w:color w:val="201F1E"/>
          <w:highlight w:val="white"/>
        </w:rPr>
        <w:t xml:space="preserve"> son las nuevas rutas de incidencia en las ideas, conceptos y sensibilidades de las audiencias.</w:t>
      </w:r>
      <w:r w:rsidR="006702D1">
        <w:rPr>
          <w:rFonts w:ascii="Calibri" w:eastAsia="Calibri" w:hAnsi="Calibri" w:cs="Calibri"/>
          <w:color w:val="201F1E"/>
          <w:highlight w:val="white"/>
        </w:rPr>
        <w:t xml:space="preserve"> </w:t>
      </w:r>
      <w:r w:rsidRPr="3C4DADDD">
        <w:rPr>
          <w:rFonts w:ascii="Calibri" w:eastAsia="Calibri" w:hAnsi="Calibri" w:cs="Calibri"/>
          <w:color w:val="201F1E"/>
          <w:highlight w:val="white"/>
        </w:rPr>
        <w:t>Y esas audiencias votan</w:t>
      </w:r>
      <w:r w:rsidR="006702D1">
        <w:rPr>
          <w:rFonts w:ascii="Calibri" w:eastAsia="Calibri" w:hAnsi="Calibri" w:cs="Calibri"/>
          <w:color w:val="201F1E"/>
          <w:highlight w:val="white"/>
        </w:rPr>
        <w:t>,</w:t>
      </w:r>
      <w:r w:rsidRPr="3C4DADDD">
        <w:rPr>
          <w:rFonts w:ascii="Calibri" w:eastAsia="Calibri" w:hAnsi="Calibri" w:cs="Calibri"/>
          <w:color w:val="201F1E"/>
          <w:highlight w:val="white"/>
        </w:rPr>
        <w:t xml:space="preserve"> </w:t>
      </w:r>
      <w:r w:rsidR="006702D1">
        <w:rPr>
          <w:rFonts w:ascii="Calibri" w:eastAsia="Calibri" w:hAnsi="Calibri" w:cs="Calibri"/>
          <w:color w:val="201F1E"/>
          <w:highlight w:val="white"/>
        </w:rPr>
        <w:t>c</w:t>
      </w:r>
      <w:r w:rsidRPr="3C4DADDD">
        <w:rPr>
          <w:rFonts w:ascii="Calibri" w:eastAsia="Calibri" w:hAnsi="Calibri" w:cs="Calibri"/>
          <w:color w:val="201F1E"/>
          <w:highlight w:val="white"/>
        </w:rPr>
        <w:t>ompran</w:t>
      </w:r>
      <w:r w:rsidR="006702D1">
        <w:rPr>
          <w:rFonts w:ascii="Calibri" w:eastAsia="Calibri" w:hAnsi="Calibri" w:cs="Calibri"/>
          <w:color w:val="201F1E"/>
          <w:highlight w:val="white"/>
        </w:rPr>
        <w:t>,</w:t>
      </w:r>
      <w:r w:rsidRPr="3C4DADDD">
        <w:rPr>
          <w:rFonts w:ascii="Calibri" w:eastAsia="Calibri" w:hAnsi="Calibri" w:cs="Calibri"/>
          <w:color w:val="201F1E"/>
          <w:highlight w:val="white"/>
        </w:rPr>
        <w:t xml:space="preserve"> </w:t>
      </w:r>
      <w:r w:rsidR="006702D1">
        <w:rPr>
          <w:rFonts w:ascii="Calibri" w:eastAsia="Calibri" w:hAnsi="Calibri" w:cs="Calibri"/>
          <w:color w:val="201F1E"/>
          <w:highlight w:val="white"/>
        </w:rPr>
        <w:t>c</w:t>
      </w:r>
      <w:r w:rsidRPr="3C4DADDD">
        <w:rPr>
          <w:rFonts w:ascii="Calibri" w:eastAsia="Calibri" w:hAnsi="Calibri" w:cs="Calibri"/>
          <w:color w:val="201F1E"/>
          <w:highlight w:val="white"/>
        </w:rPr>
        <w:t>onsumen</w:t>
      </w:r>
      <w:r w:rsidR="006702D1">
        <w:rPr>
          <w:rFonts w:ascii="Calibri" w:eastAsia="Calibri" w:hAnsi="Calibri" w:cs="Calibri"/>
          <w:color w:val="201F1E"/>
          <w:highlight w:val="white"/>
        </w:rPr>
        <w:t>, e</w:t>
      </w:r>
      <w:r w:rsidRPr="3C4DADDD">
        <w:rPr>
          <w:rFonts w:ascii="Calibri" w:eastAsia="Calibri" w:hAnsi="Calibri" w:cs="Calibri"/>
          <w:color w:val="201F1E"/>
          <w:highlight w:val="white"/>
        </w:rPr>
        <w:t>xigen.</w:t>
      </w:r>
    </w:p>
    <w:p w14:paraId="0000001D" w14:textId="281E39A5" w:rsidR="00296EF6" w:rsidRDefault="19DCC90C" w:rsidP="19DCC90C">
      <w:pPr>
        <w:spacing w:line="240" w:lineRule="auto"/>
        <w:ind w:firstLine="720"/>
        <w:jc w:val="both"/>
        <w:rPr>
          <w:rFonts w:ascii="Calibri" w:eastAsia="Calibri" w:hAnsi="Calibri" w:cs="Calibri"/>
          <w:color w:val="201F1E"/>
          <w:highlight w:val="white"/>
        </w:rPr>
      </w:pPr>
      <w:r w:rsidRPr="530FC6BE">
        <w:rPr>
          <w:rFonts w:ascii="Calibri" w:eastAsia="Calibri" w:hAnsi="Calibri" w:cs="Calibri"/>
          <w:color w:val="201F1E"/>
          <w:highlight w:val="white"/>
        </w:rPr>
        <w:t>Me gusta llamar a estos públicos</w:t>
      </w:r>
      <w:r w:rsidRPr="530FC6BE">
        <w:rPr>
          <w:rFonts w:ascii="Calibri" w:eastAsia="Calibri" w:hAnsi="Calibri" w:cs="Calibri"/>
          <w:i/>
          <w:iCs/>
          <w:color w:val="201F1E"/>
          <w:highlight w:val="white"/>
        </w:rPr>
        <w:t xml:space="preserve"> audiencias ciudadanas. </w:t>
      </w:r>
      <w:r w:rsidRPr="530FC6BE">
        <w:rPr>
          <w:rFonts w:ascii="Calibri" w:eastAsia="Calibri" w:hAnsi="Calibri" w:cs="Calibri"/>
          <w:color w:val="201F1E"/>
          <w:highlight w:val="white"/>
        </w:rPr>
        <w:t>A ellas les debemos una comunicación objetiva, contextualizada y basada en la evidencia.</w:t>
      </w:r>
      <w:r w:rsidR="4C321C9E" w:rsidRPr="530FC6BE">
        <w:rPr>
          <w:rFonts w:ascii="Calibri" w:eastAsia="Calibri" w:hAnsi="Calibri" w:cs="Calibri"/>
          <w:color w:val="201F1E"/>
          <w:highlight w:val="white"/>
        </w:rPr>
        <w:t xml:space="preserve"> </w:t>
      </w:r>
      <w:r w:rsidRPr="530FC6BE">
        <w:rPr>
          <w:rFonts w:ascii="Calibri" w:eastAsia="Calibri" w:hAnsi="Calibri" w:cs="Calibri"/>
          <w:color w:val="201F1E"/>
          <w:highlight w:val="white"/>
        </w:rPr>
        <w:t>Una comunicación que les permita agruparse, participar en sus comunidades y exigir a sus gobernantes respuestas contundentes para mitigar los efectos del cambio climático.</w:t>
      </w:r>
    </w:p>
    <w:p w14:paraId="0000001E" w14:textId="77777777" w:rsidR="00296EF6" w:rsidRDefault="00296EF6" w:rsidP="19DCC90C">
      <w:pPr>
        <w:spacing w:line="240" w:lineRule="auto"/>
        <w:jc w:val="both"/>
        <w:rPr>
          <w:rFonts w:ascii="Calibri" w:eastAsia="Calibri" w:hAnsi="Calibri" w:cs="Calibri"/>
          <w:b/>
          <w:bCs/>
          <w:color w:val="201F1E"/>
          <w:highlight w:val="white"/>
        </w:rPr>
      </w:pPr>
    </w:p>
    <w:p w14:paraId="00000022" w14:textId="549A7D3C" w:rsidR="00296EF6" w:rsidRDefault="19DCC90C" w:rsidP="3C4DADDD">
      <w:pPr>
        <w:spacing w:line="240" w:lineRule="auto"/>
        <w:jc w:val="both"/>
        <w:rPr>
          <w:rFonts w:ascii="Calibri" w:eastAsia="Calibri" w:hAnsi="Calibri" w:cs="Calibri"/>
          <w:color w:val="201F1E"/>
          <w:highlight w:val="white"/>
        </w:rPr>
      </w:pPr>
      <w:r w:rsidRPr="530FC6BE">
        <w:rPr>
          <w:rFonts w:ascii="Calibri" w:eastAsia="Calibri" w:hAnsi="Calibri" w:cs="Calibri"/>
          <w:b/>
          <w:bCs/>
          <w:color w:val="201F1E"/>
          <w:sz w:val="28"/>
          <w:szCs w:val="28"/>
          <w:highlight w:val="white"/>
        </w:rPr>
        <w:t>D</w:t>
      </w:r>
      <w:r w:rsidRPr="530FC6BE">
        <w:rPr>
          <w:rFonts w:ascii="Calibri" w:eastAsia="Calibri" w:hAnsi="Calibri" w:cs="Calibri"/>
          <w:color w:val="201F1E"/>
          <w:highlight w:val="white"/>
        </w:rPr>
        <w:t xml:space="preserve">e la nota </w:t>
      </w:r>
      <w:proofErr w:type="spellStart"/>
      <w:r w:rsidRPr="530FC6BE">
        <w:rPr>
          <w:rFonts w:ascii="Calibri" w:eastAsia="Calibri" w:hAnsi="Calibri" w:cs="Calibri"/>
          <w:color w:val="201F1E"/>
          <w:highlight w:val="white"/>
        </w:rPr>
        <w:t>sucesera</w:t>
      </w:r>
      <w:proofErr w:type="spellEnd"/>
      <w:r w:rsidRPr="530FC6BE">
        <w:rPr>
          <w:rFonts w:ascii="Calibri" w:eastAsia="Calibri" w:hAnsi="Calibri" w:cs="Calibri"/>
          <w:color w:val="201F1E"/>
          <w:highlight w:val="white"/>
        </w:rPr>
        <w:t xml:space="preserve"> a la acción climática</w:t>
      </w:r>
      <w:r w:rsidR="0FC365B6" w:rsidRPr="530FC6BE">
        <w:rPr>
          <w:rFonts w:ascii="Calibri" w:eastAsia="Calibri" w:hAnsi="Calibri" w:cs="Calibri"/>
          <w:color w:val="201F1E"/>
          <w:highlight w:val="white"/>
        </w:rPr>
        <w:t xml:space="preserve">. </w:t>
      </w:r>
      <w:r w:rsidRPr="530FC6BE">
        <w:rPr>
          <w:rFonts w:ascii="Calibri" w:eastAsia="Calibri" w:hAnsi="Calibri" w:cs="Calibri"/>
          <w:color w:val="201F1E"/>
          <w:highlight w:val="white"/>
        </w:rPr>
        <w:t>Una nota roja, o suceso, como le llamamos en el gremio periodístico,</w:t>
      </w:r>
      <w:r w:rsidR="4C321C9E" w:rsidRPr="530FC6BE">
        <w:rPr>
          <w:rFonts w:ascii="Calibri" w:eastAsia="Calibri" w:hAnsi="Calibri" w:cs="Calibri"/>
          <w:color w:val="201F1E"/>
          <w:highlight w:val="white"/>
        </w:rPr>
        <w:t xml:space="preserve"> </w:t>
      </w:r>
      <w:r w:rsidRPr="530FC6BE">
        <w:rPr>
          <w:rFonts w:ascii="Calibri" w:eastAsia="Calibri" w:hAnsi="Calibri" w:cs="Calibri"/>
          <w:color w:val="201F1E"/>
          <w:highlight w:val="white"/>
        </w:rPr>
        <w:t>como una inundación en una comunidad, un deslizamiento, una sequía o ríos desbordados, dejan pérdidas millonarias en infraestructura pública, en empleos y en capacidad productiva y que además</w:t>
      </w:r>
      <w:r w:rsidR="4C321C9E" w:rsidRPr="530FC6BE">
        <w:rPr>
          <w:rFonts w:ascii="Calibri" w:eastAsia="Calibri" w:hAnsi="Calibri" w:cs="Calibri"/>
          <w:color w:val="201F1E"/>
          <w:highlight w:val="white"/>
        </w:rPr>
        <w:t xml:space="preserve"> </w:t>
      </w:r>
      <w:r w:rsidRPr="530FC6BE">
        <w:rPr>
          <w:rFonts w:ascii="Calibri" w:eastAsia="Calibri" w:hAnsi="Calibri" w:cs="Calibri"/>
          <w:color w:val="201F1E"/>
          <w:highlight w:val="white"/>
        </w:rPr>
        <w:t>producen evacuaciones o traslados permanentes de las personas hacia sitios más seguros.</w:t>
      </w:r>
    </w:p>
    <w:p w14:paraId="00000024" w14:textId="79546E66" w:rsidR="00296EF6" w:rsidRDefault="19DCC90C" w:rsidP="19DCC90C">
      <w:pPr>
        <w:spacing w:line="240" w:lineRule="auto"/>
        <w:ind w:firstLine="720"/>
        <w:jc w:val="both"/>
        <w:rPr>
          <w:rFonts w:ascii="Calibri" w:eastAsia="Calibri" w:hAnsi="Calibri" w:cs="Calibri"/>
          <w:color w:val="201F1E"/>
          <w:highlight w:val="white"/>
        </w:rPr>
      </w:pPr>
      <w:r w:rsidRPr="19DCC90C">
        <w:rPr>
          <w:rFonts w:ascii="Calibri" w:eastAsia="Calibri" w:hAnsi="Calibri" w:cs="Calibri"/>
          <w:color w:val="201F1E"/>
          <w:highlight w:val="white"/>
        </w:rPr>
        <w:t>Todos tienen un contexto común, el deterioro de los ecosistemas urbanos, la debilidad de la planificación urbana frente a los cambios en el aumento de las lluvias y el nivel del mar, la impermeabilización de los suelos, el mal manejo de residuos sólidos y aguas servidas y, por supuesto, el aumento en la temperatura global</w:t>
      </w:r>
      <w:r w:rsidR="1BAC7627" w:rsidRPr="19DCC90C">
        <w:rPr>
          <w:rFonts w:ascii="Calibri" w:eastAsia="Calibri" w:hAnsi="Calibri" w:cs="Calibri"/>
          <w:color w:val="201F1E"/>
          <w:highlight w:val="white"/>
        </w:rPr>
        <w:t xml:space="preserve"> (</w:t>
      </w:r>
      <w:r w:rsidR="1BAC7627" w:rsidRPr="3C4DADDD">
        <w:rPr>
          <w:rFonts w:ascii="Calibri" w:eastAsia="Calibri" w:hAnsi="Calibri" w:cs="Calibri"/>
          <w:color w:val="0070C0"/>
          <w:highlight w:val="white"/>
        </w:rPr>
        <w:t>IPCC, 2019</w:t>
      </w:r>
      <w:r w:rsidR="1BAC7627" w:rsidRPr="19DCC90C">
        <w:rPr>
          <w:rFonts w:ascii="Calibri" w:eastAsia="Calibri" w:hAnsi="Calibri" w:cs="Calibri"/>
          <w:color w:val="201F1E"/>
          <w:highlight w:val="white"/>
        </w:rPr>
        <w:t>)</w:t>
      </w:r>
      <w:r w:rsidRPr="19DCC90C">
        <w:rPr>
          <w:rFonts w:ascii="Calibri" w:eastAsia="Calibri" w:hAnsi="Calibri" w:cs="Calibri"/>
          <w:color w:val="201F1E"/>
          <w:highlight w:val="white"/>
        </w:rPr>
        <w:t>, calculado por el panel del IPCC en 1.5</w:t>
      </w:r>
      <w:r w:rsidR="5DF794AE" w:rsidRPr="19DCC90C">
        <w:rPr>
          <w:rFonts w:ascii="Calibri" w:eastAsia="Calibri" w:hAnsi="Calibri" w:cs="Calibri"/>
          <w:color w:val="201F1E"/>
          <w:highlight w:val="white"/>
        </w:rPr>
        <w:t xml:space="preserve"> </w:t>
      </w:r>
      <w:r w:rsidRPr="19DCC90C">
        <w:rPr>
          <w:rFonts w:ascii="Calibri" w:eastAsia="Calibri" w:hAnsi="Calibri" w:cs="Calibri"/>
          <w:color w:val="201F1E"/>
          <w:highlight w:val="white"/>
        </w:rPr>
        <w:t>°</w:t>
      </w:r>
      <w:r w:rsidR="0D922BAD" w:rsidRPr="19DCC90C">
        <w:rPr>
          <w:rFonts w:ascii="Calibri" w:eastAsia="Calibri" w:hAnsi="Calibri" w:cs="Calibri"/>
          <w:color w:val="201F1E"/>
          <w:highlight w:val="white"/>
        </w:rPr>
        <w:t>C</w:t>
      </w:r>
      <w:r w:rsidRPr="19DCC90C">
        <w:rPr>
          <w:rFonts w:ascii="Calibri" w:eastAsia="Calibri" w:hAnsi="Calibri" w:cs="Calibri"/>
          <w:color w:val="201F1E"/>
          <w:highlight w:val="white"/>
        </w:rPr>
        <w:t>.</w:t>
      </w:r>
    </w:p>
    <w:p w14:paraId="00000025" w14:textId="52C4C5E3" w:rsidR="00296EF6" w:rsidRDefault="19DCC90C" w:rsidP="19DCC90C">
      <w:pPr>
        <w:spacing w:line="240" w:lineRule="auto"/>
        <w:ind w:firstLine="720"/>
        <w:jc w:val="both"/>
        <w:rPr>
          <w:rFonts w:ascii="Calibri" w:eastAsia="Calibri" w:hAnsi="Calibri" w:cs="Calibri"/>
          <w:color w:val="201F1E"/>
          <w:highlight w:val="white"/>
        </w:rPr>
      </w:pPr>
      <w:r w:rsidRPr="530FC6BE">
        <w:rPr>
          <w:rFonts w:ascii="Calibri" w:eastAsia="Calibri" w:hAnsi="Calibri" w:cs="Calibri"/>
          <w:color w:val="201F1E"/>
          <w:highlight w:val="white"/>
        </w:rPr>
        <w:t>De este modo</w:t>
      </w:r>
      <w:r w:rsidR="13500508" w:rsidRPr="530FC6BE">
        <w:rPr>
          <w:rFonts w:ascii="Calibri" w:eastAsia="Calibri" w:hAnsi="Calibri" w:cs="Calibri"/>
          <w:color w:val="201F1E"/>
          <w:highlight w:val="white"/>
        </w:rPr>
        <w:t>,</w:t>
      </w:r>
      <w:r w:rsidRPr="530FC6BE">
        <w:rPr>
          <w:rFonts w:ascii="Calibri" w:eastAsia="Calibri" w:hAnsi="Calibri" w:cs="Calibri"/>
          <w:color w:val="201F1E"/>
          <w:highlight w:val="white"/>
        </w:rPr>
        <w:t xml:space="preserve"> el reto periodístico actual y futuro</w:t>
      </w:r>
      <w:r w:rsidR="078036F1" w:rsidRPr="530FC6BE">
        <w:rPr>
          <w:rFonts w:ascii="Calibri" w:eastAsia="Calibri" w:hAnsi="Calibri" w:cs="Calibri"/>
          <w:color w:val="201F1E"/>
          <w:highlight w:val="white"/>
        </w:rPr>
        <w:t xml:space="preserve"> </w:t>
      </w:r>
      <w:r w:rsidRPr="530FC6BE">
        <w:rPr>
          <w:rFonts w:ascii="Calibri" w:eastAsia="Calibri" w:hAnsi="Calibri" w:cs="Calibri"/>
          <w:color w:val="201F1E"/>
          <w:highlight w:val="white"/>
        </w:rPr>
        <w:t>debe repensarse desde los reporteros hasta los editores, como herramientas conceptuales actualizadas y contextualizadas,</w:t>
      </w:r>
      <w:r w:rsidR="4C321C9E" w:rsidRPr="530FC6BE">
        <w:rPr>
          <w:rFonts w:ascii="Calibri" w:eastAsia="Calibri" w:hAnsi="Calibri" w:cs="Calibri"/>
          <w:color w:val="201F1E"/>
          <w:highlight w:val="white"/>
        </w:rPr>
        <w:t xml:space="preserve"> </w:t>
      </w:r>
      <w:r w:rsidRPr="530FC6BE">
        <w:rPr>
          <w:rFonts w:ascii="Calibri" w:eastAsia="Calibri" w:hAnsi="Calibri" w:cs="Calibri"/>
          <w:color w:val="201F1E"/>
          <w:highlight w:val="white"/>
        </w:rPr>
        <w:t>para que la comunicación pueda aportar a la ciudadanía los nuevos conocimientos y sean instrumentos en las capacidades de organización comunitarias e institucionales en la ejecución de las acciones urgentes para vivir mejor y plantarle la cara al cambio climático.</w:t>
      </w:r>
    </w:p>
    <w:p w14:paraId="00000027" w14:textId="77777777" w:rsidR="00296EF6" w:rsidRDefault="00296EF6" w:rsidP="19DCC90C">
      <w:pPr>
        <w:spacing w:line="240" w:lineRule="auto"/>
        <w:jc w:val="both"/>
        <w:rPr>
          <w:rFonts w:ascii="Calibri" w:eastAsia="Calibri" w:hAnsi="Calibri" w:cs="Calibri"/>
          <w:color w:val="201F1E"/>
          <w:highlight w:val="white"/>
        </w:rPr>
      </w:pPr>
    </w:p>
    <w:p w14:paraId="2E4F5EC8" w14:textId="77777777" w:rsidR="002F5988" w:rsidRDefault="7378827F" w:rsidP="530FC6BE">
      <w:pPr>
        <w:spacing w:line="240" w:lineRule="auto"/>
        <w:jc w:val="both"/>
        <w:rPr>
          <w:rFonts w:ascii="Calibri" w:eastAsia="Calibri" w:hAnsi="Calibri" w:cs="Calibri"/>
          <w:color w:val="201F1E"/>
          <w:highlight w:val="white"/>
        </w:rPr>
      </w:pPr>
      <w:r w:rsidRPr="530FC6BE">
        <w:rPr>
          <w:rFonts w:ascii="Calibri" w:eastAsia="Calibri" w:hAnsi="Calibri" w:cs="Calibri"/>
          <w:b/>
          <w:bCs/>
          <w:color w:val="201F1E"/>
          <w:sz w:val="28"/>
          <w:szCs w:val="28"/>
          <w:highlight w:val="white"/>
        </w:rPr>
        <w:t>V</w:t>
      </w:r>
      <w:r w:rsidR="19DCC90C" w:rsidRPr="530FC6BE">
        <w:rPr>
          <w:rFonts w:ascii="Calibri" w:eastAsia="Calibri" w:hAnsi="Calibri" w:cs="Calibri"/>
          <w:color w:val="201F1E"/>
          <w:highlight w:val="white"/>
        </w:rPr>
        <w:t>íctimas del cambio climático y no del azar</w:t>
      </w:r>
      <w:r w:rsidR="417D8204" w:rsidRPr="530FC6BE">
        <w:rPr>
          <w:rFonts w:ascii="Calibri" w:eastAsia="Calibri" w:hAnsi="Calibri" w:cs="Calibri"/>
          <w:color w:val="201F1E"/>
          <w:highlight w:val="white"/>
        </w:rPr>
        <w:t xml:space="preserve">. </w:t>
      </w:r>
      <w:r w:rsidR="19DCC90C" w:rsidRPr="530FC6BE">
        <w:rPr>
          <w:rFonts w:ascii="Calibri" w:eastAsia="Calibri" w:hAnsi="Calibri" w:cs="Calibri"/>
          <w:color w:val="201F1E"/>
          <w:highlight w:val="white"/>
        </w:rPr>
        <w:t>En este orden de ideas, la reforma de los abordajes y los enfoques periodísticos</w:t>
      </w:r>
      <w:r w:rsidR="00A073FE" w:rsidRPr="530FC6BE">
        <w:rPr>
          <w:rFonts w:ascii="Calibri" w:eastAsia="Calibri" w:hAnsi="Calibri" w:cs="Calibri"/>
          <w:color w:val="201F1E"/>
          <w:highlight w:val="white"/>
        </w:rPr>
        <w:t xml:space="preserve"> </w:t>
      </w:r>
      <w:r w:rsidR="19DCC90C" w:rsidRPr="530FC6BE">
        <w:rPr>
          <w:rFonts w:ascii="Calibri" w:eastAsia="Calibri" w:hAnsi="Calibri" w:cs="Calibri"/>
          <w:color w:val="201F1E"/>
          <w:highlight w:val="white"/>
        </w:rPr>
        <w:t>debe orientarse a capturar historias humanas que sobrepasan la desgracia inmediata y</w:t>
      </w:r>
      <w:r w:rsidR="60F41A7C" w:rsidRPr="530FC6BE">
        <w:rPr>
          <w:rFonts w:ascii="Calibri" w:eastAsia="Calibri" w:hAnsi="Calibri" w:cs="Calibri"/>
          <w:color w:val="201F1E"/>
          <w:highlight w:val="white"/>
        </w:rPr>
        <w:t>,</w:t>
      </w:r>
      <w:r w:rsidR="19DCC90C" w:rsidRPr="530FC6BE">
        <w:rPr>
          <w:rFonts w:ascii="Calibri" w:eastAsia="Calibri" w:hAnsi="Calibri" w:cs="Calibri"/>
          <w:color w:val="201F1E"/>
          <w:highlight w:val="white"/>
        </w:rPr>
        <w:t xml:space="preserve"> que más bien, respond</w:t>
      </w:r>
      <w:r w:rsidR="58100CB8" w:rsidRPr="530FC6BE">
        <w:rPr>
          <w:rFonts w:ascii="Calibri" w:eastAsia="Calibri" w:hAnsi="Calibri" w:cs="Calibri"/>
          <w:color w:val="201F1E"/>
          <w:highlight w:val="white"/>
        </w:rPr>
        <w:t>an</w:t>
      </w:r>
      <w:r w:rsidR="19DCC90C" w:rsidRPr="530FC6BE">
        <w:rPr>
          <w:rFonts w:ascii="Calibri" w:eastAsia="Calibri" w:hAnsi="Calibri" w:cs="Calibri"/>
          <w:color w:val="201F1E"/>
          <w:highlight w:val="white"/>
        </w:rPr>
        <w:t xml:space="preserve"> a una situación estructural y planetaria que no es imprevisible ni azarosa.</w:t>
      </w:r>
      <w:r w:rsidR="4C321C9E" w:rsidRPr="530FC6BE">
        <w:rPr>
          <w:rFonts w:ascii="Calibri" w:eastAsia="Calibri" w:hAnsi="Calibri" w:cs="Calibri"/>
          <w:color w:val="201F1E"/>
          <w:highlight w:val="white"/>
        </w:rPr>
        <w:t xml:space="preserve"> </w:t>
      </w:r>
      <w:r w:rsidR="19DCC90C" w:rsidRPr="530FC6BE">
        <w:rPr>
          <w:rFonts w:ascii="Calibri" w:eastAsia="Calibri" w:hAnsi="Calibri" w:cs="Calibri"/>
          <w:color w:val="201F1E"/>
          <w:highlight w:val="white"/>
        </w:rPr>
        <w:t>En otras palabras, no son víctimas de un suceso,</w:t>
      </w:r>
      <w:r w:rsidR="4C321C9E" w:rsidRPr="530FC6BE">
        <w:rPr>
          <w:rFonts w:ascii="Calibri" w:eastAsia="Calibri" w:hAnsi="Calibri" w:cs="Calibri"/>
          <w:color w:val="201F1E"/>
          <w:highlight w:val="white"/>
        </w:rPr>
        <w:t xml:space="preserve"> </w:t>
      </w:r>
      <w:r w:rsidR="19DCC90C" w:rsidRPr="530FC6BE">
        <w:rPr>
          <w:rFonts w:ascii="Calibri" w:eastAsia="Calibri" w:hAnsi="Calibri" w:cs="Calibri"/>
          <w:color w:val="201F1E"/>
          <w:highlight w:val="white"/>
        </w:rPr>
        <w:t>son víctimas</w:t>
      </w:r>
      <w:r w:rsidR="4C321C9E" w:rsidRPr="530FC6BE">
        <w:rPr>
          <w:rFonts w:ascii="Calibri" w:eastAsia="Calibri" w:hAnsi="Calibri" w:cs="Calibri"/>
          <w:color w:val="201F1E"/>
          <w:highlight w:val="white"/>
        </w:rPr>
        <w:t xml:space="preserve"> </w:t>
      </w:r>
      <w:r w:rsidR="19DCC90C" w:rsidRPr="530FC6BE">
        <w:rPr>
          <w:rFonts w:ascii="Calibri" w:eastAsia="Calibri" w:hAnsi="Calibri" w:cs="Calibri"/>
          <w:color w:val="201F1E"/>
          <w:highlight w:val="white"/>
        </w:rPr>
        <w:t>del cambio climático.</w:t>
      </w:r>
    </w:p>
    <w:p w14:paraId="51E55CB3" w14:textId="04B4FCB5" w:rsidR="00296EF6" w:rsidRDefault="19DCC90C" w:rsidP="002F5988">
      <w:pPr>
        <w:spacing w:line="240" w:lineRule="auto"/>
        <w:ind w:firstLine="720"/>
        <w:jc w:val="both"/>
        <w:rPr>
          <w:rFonts w:ascii="Calibri" w:eastAsia="Calibri" w:hAnsi="Calibri" w:cs="Calibri"/>
          <w:color w:val="201F1E"/>
          <w:highlight w:val="white"/>
        </w:rPr>
      </w:pPr>
      <w:r w:rsidRPr="530FC6BE">
        <w:rPr>
          <w:rFonts w:ascii="Calibri" w:eastAsia="Calibri" w:hAnsi="Calibri" w:cs="Calibri"/>
          <w:color w:val="201F1E"/>
          <w:highlight w:val="white"/>
        </w:rPr>
        <w:t>Las antiguas portadas de periódicos o de notas de apertura de telenoticieros,</w:t>
      </w:r>
      <w:r w:rsidR="4C321C9E" w:rsidRPr="530FC6BE">
        <w:rPr>
          <w:rFonts w:ascii="Calibri" w:eastAsia="Calibri" w:hAnsi="Calibri" w:cs="Calibri"/>
          <w:color w:val="201F1E"/>
          <w:highlight w:val="white"/>
        </w:rPr>
        <w:t xml:space="preserve"> </w:t>
      </w:r>
      <w:proofErr w:type="spellStart"/>
      <w:r w:rsidRPr="530FC6BE">
        <w:rPr>
          <w:rFonts w:ascii="Calibri" w:eastAsia="Calibri" w:hAnsi="Calibri" w:cs="Calibri"/>
          <w:color w:val="201F1E"/>
          <w:highlight w:val="white"/>
        </w:rPr>
        <w:t>radionoticieros</w:t>
      </w:r>
      <w:proofErr w:type="spellEnd"/>
      <w:r w:rsidRPr="530FC6BE">
        <w:rPr>
          <w:rFonts w:ascii="Calibri" w:eastAsia="Calibri" w:hAnsi="Calibri" w:cs="Calibri"/>
          <w:color w:val="201F1E"/>
          <w:highlight w:val="white"/>
        </w:rPr>
        <w:t xml:space="preserve"> o medios informativos digitales, podrían enmarcarse más allá de la catástrofe inmediata</w:t>
      </w:r>
      <w:r w:rsidR="5A8D8418" w:rsidRPr="530FC6BE">
        <w:rPr>
          <w:rFonts w:ascii="Calibri" w:eastAsia="Calibri" w:hAnsi="Calibri" w:cs="Calibri"/>
          <w:color w:val="201F1E"/>
          <w:highlight w:val="white"/>
        </w:rPr>
        <w:t xml:space="preserve"> y </w:t>
      </w:r>
      <w:r w:rsidRPr="530FC6BE">
        <w:rPr>
          <w:rFonts w:ascii="Calibri" w:eastAsia="Calibri" w:hAnsi="Calibri" w:cs="Calibri"/>
          <w:color w:val="201F1E"/>
          <w:highlight w:val="white"/>
        </w:rPr>
        <w:t>colaborar con el posicionamiento en el imaginario colectivo de que las fatalidades de esta índole pueden y deben calificarse como las víctimas del lado más perverso del cambio climático y cuya mitigación es posible e impostergable.</w:t>
      </w:r>
    </w:p>
    <w:p w14:paraId="1EF18730" w14:textId="1CEA30AE" w:rsidR="00296EF6" w:rsidRDefault="00296EF6" w:rsidP="530FC6BE">
      <w:pPr>
        <w:spacing w:line="240" w:lineRule="auto"/>
        <w:jc w:val="both"/>
        <w:rPr>
          <w:rFonts w:ascii="Calibri" w:eastAsia="Calibri" w:hAnsi="Calibri" w:cs="Calibri"/>
          <w:b/>
          <w:bCs/>
          <w:color w:val="201F1E"/>
          <w:sz w:val="28"/>
          <w:szCs w:val="28"/>
          <w:highlight w:val="white"/>
        </w:rPr>
      </w:pPr>
    </w:p>
    <w:p w14:paraId="603B288A" w14:textId="119CFFB9" w:rsidR="00296EF6" w:rsidRDefault="09BD3FFF" w:rsidP="530FC6BE">
      <w:pPr>
        <w:spacing w:line="240" w:lineRule="auto"/>
        <w:jc w:val="both"/>
        <w:rPr>
          <w:rFonts w:ascii="Calibri" w:eastAsia="Calibri" w:hAnsi="Calibri" w:cs="Calibri"/>
          <w:color w:val="201F1E"/>
          <w:highlight w:val="white"/>
        </w:rPr>
      </w:pPr>
      <w:r w:rsidRPr="530FC6BE">
        <w:rPr>
          <w:rFonts w:ascii="Calibri" w:eastAsia="Calibri" w:hAnsi="Calibri" w:cs="Calibri"/>
          <w:b/>
          <w:bCs/>
          <w:color w:val="201F1E"/>
          <w:sz w:val="28"/>
          <w:szCs w:val="28"/>
          <w:highlight w:val="white"/>
        </w:rPr>
        <w:t>A</w:t>
      </w:r>
      <w:r w:rsidRPr="530FC6BE">
        <w:rPr>
          <w:rFonts w:ascii="Calibri" w:eastAsia="Calibri" w:hAnsi="Calibri" w:cs="Calibri"/>
          <w:color w:val="201F1E"/>
          <w:highlight w:val="white"/>
        </w:rPr>
        <w:t>lgunos ejemplos. En los últimos meses hemos presenciado, desde el horror, la muerte de personas inocentes víctimas de deslizamientos en carretera, puentes colapsados que arrastran personas o vehículos e inundaciones que dejan en la más absoluta vulnerabilidad a poblaciones ya de por sí marginalizadas en términos de desarrollo.</w:t>
      </w:r>
    </w:p>
    <w:p w14:paraId="0000002D" w14:textId="789BE834" w:rsidR="00296EF6" w:rsidRDefault="00296EF6" w:rsidP="530FC6BE">
      <w:pPr>
        <w:spacing w:line="240" w:lineRule="auto"/>
        <w:ind w:firstLine="720"/>
        <w:jc w:val="both"/>
        <w:rPr>
          <w:rFonts w:ascii="Calibri" w:eastAsia="Calibri" w:hAnsi="Calibri" w:cs="Calibri"/>
          <w:color w:val="201F1E"/>
          <w:highlight w:val="white"/>
        </w:rPr>
      </w:pPr>
    </w:p>
    <w:p w14:paraId="595BE9E5" w14:textId="77777777" w:rsidR="09BD3FFF" w:rsidRDefault="09BD3FFF" w:rsidP="530FC6BE">
      <w:pPr>
        <w:spacing w:line="240" w:lineRule="auto"/>
        <w:jc w:val="both"/>
        <w:rPr>
          <w:rFonts w:ascii="Calibri" w:eastAsia="Calibri" w:hAnsi="Calibri" w:cs="Calibri"/>
          <w:color w:val="201F1E"/>
          <w:highlight w:val="white"/>
        </w:rPr>
      </w:pPr>
      <w:r>
        <w:rPr>
          <w:noProof/>
        </w:rPr>
        <w:lastRenderedPageBreak/>
        <w:drawing>
          <wp:inline distT="0" distB="0" distL="0" distR="0" wp14:anchorId="4A249936" wp14:editId="197B76EE">
            <wp:extent cx="5731198" cy="4292600"/>
            <wp:effectExtent l="0" t="0" r="0" b="0"/>
            <wp:docPr id="719893201" name="image6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198" cy="4292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9B306B7" w14:textId="675170DA" w:rsidR="09BD3FFF" w:rsidRDefault="09BD3FFF" w:rsidP="530FC6BE">
      <w:pPr>
        <w:spacing w:line="240" w:lineRule="auto"/>
        <w:jc w:val="both"/>
        <w:rPr>
          <w:rFonts w:ascii="Calibri" w:eastAsia="Calibri" w:hAnsi="Calibri" w:cs="Calibri"/>
          <w:color w:val="201F1E"/>
          <w:highlight w:val="white"/>
        </w:rPr>
      </w:pPr>
      <w:r w:rsidRPr="530FC6BE">
        <w:rPr>
          <w:rFonts w:ascii="Calibri" w:eastAsia="Calibri" w:hAnsi="Calibri" w:cs="Calibri"/>
          <w:color w:val="201F1E"/>
          <w:highlight w:val="white"/>
        </w:rPr>
        <w:t xml:space="preserve">Foto cortesía </w:t>
      </w:r>
      <w:r w:rsidR="00D606F5">
        <w:rPr>
          <w:rFonts w:ascii="Calibri" w:eastAsia="Calibri" w:hAnsi="Calibri" w:cs="Calibri"/>
          <w:color w:val="201F1E"/>
          <w:highlight w:val="white"/>
        </w:rPr>
        <w:t xml:space="preserve">del periódico </w:t>
      </w:r>
      <w:r w:rsidRPr="530FC6BE">
        <w:rPr>
          <w:rFonts w:ascii="Calibri" w:eastAsia="Calibri" w:hAnsi="Calibri" w:cs="Calibri"/>
          <w:color w:val="201F1E"/>
          <w:highlight w:val="white"/>
        </w:rPr>
        <w:t>La Nación. Deslizamiento y tragedia en Cambronero.</w:t>
      </w:r>
    </w:p>
    <w:p w14:paraId="248E0C97" w14:textId="0F48F066" w:rsidR="530FC6BE" w:rsidRDefault="530FC6BE" w:rsidP="530FC6BE">
      <w:pPr>
        <w:spacing w:line="240" w:lineRule="auto"/>
        <w:jc w:val="both"/>
        <w:rPr>
          <w:rFonts w:ascii="Calibri" w:eastAsia="Calibri" w:hAnsi="Calibri" w:cs="Calibri"/>
          <w:color w:val="201F1E"/>
          <w:highlight w:val="white"/>
        </w:rPr>
      </w:pPr>
    </w:p>
    <w:p w14:paraId="00000034" w14:textId="2B51773D" w:rsidR="00296EF6" w:rsidRDefault="19DCC90C" w:rsidP="19DCC90C">
      <w:pPr>
        <w:spacing w:line="240" w:lineRule="auto"/>
        <w:ind w:firstLine="720"/>
        <w:jc w:val="both"/>
        <w:rPr>
          <w:rFonts w:ascii="Calibri" w:eastAsia="Calibri" w:hAnsi="Calibri" w:cs="Calibri"/>
          <w:color w:val="201F1E"/>
          <w:highlight w:val="white"/>
        </w:rPr>
      </w:pPr>
      <w:r w:rsidRPr="530FC6BE">
        <w:rPr>
          <w:rFonts w:ascii="Calibri" w:eastAsia="Calibri" w:hAnsi="Calibri" w:cs="Calibri"/>
          <w:color w:val="201F1E"/>
          <w:highlight w:val="white"/>
        </w:rPr>
        <w:t xml:space="preserve">A esta doble victimización se suma el morbo del reportero que acude a la escena a capturar la desolación de quienes lo han perdido todo y a televisar </w:t>
      </w:r>
      <w:r w:rsidR="008246C4" w:rsidRPr="530FC6BE">
        <w:rPr>
          <w:rFonts w:ascii="Calibri" w:eastAsia="Calibri" w:hAnsi="Calibri" w:cs="Calibri"/>
          <w:color w:val="201F1E"/>
          <w:highlight w:val="white"/>
        </w:rPr>
        <w:t>comunidades presas</w:t>
      </w:r>
      <w:r w:rsidRPr="530FC6BE">
        <w:rPr>
          <w:rFonts w:ascii="Calibri" w:eastAsia="Calibri" w:hAnsi="Calibri" w:cs="Calibri"/>
          <w:color w:val="201F1E"/>
          <w:highlight w:val="white"/>
        </w:rPr>
        <w:t xml:space="preserve"> de los embates de los cambios bruscos en los ecosistemas y a la pasividad de las autoridades e instituciones para dar soluciones integrales que dejan de ser pequeñas reparaciones para salir del paso, sino que deben transitar hacia</w:t>
      </w:r>
      <w:r w:rsidR="4C321C9E" w:rsidRPr="530FC6BE">
        <w:rPr>
          <w:rFonts w:ascii="Calibri" w:eastAsia="Calibri" w:hAnsi="Calibri" w:cs="Calibri"/>
          <w:color w:val="201F1E"/>
          <w:highlight w:val="white"/>
        </w:rPr>
        <w:t xml:space="preserve"> </w:t>
      </w:r>
      <w:r w:rsidRPr="530FC6BE">
        <w:rPr>
          <w:rFonts w:ascii="Calibri" w:eastAsia="Calibri" w:hAnsi="Calibri" w:cs="Calibri"/>
          <w:color w:val="201F1E"/>
          <w:highlight w:val="white"/>
        </w:rPr>
        <w:t>grandes y costosas obras de</w:t>
      </w:r>
      <w:r w:rsidR="4C321C9E" w:rsidRPr="530FC6BE">
        <w:rPr>
          <w:rFonts w:ascii="Calibri" w:eastAsia="Calibri" w:hAnsi="Calibri" w:cs="Calibri"/>
          <w:color w:val="201F1E"/>
          <w:highlight w:val="white"/>
        </w:rPr>
        <w:t xml:space="preserve"> </w:t>
      </w:r>
      <w:r w:rsidRPr="530FC6BE">
        <w:rPr>
          <w:rFonts w:ascii="Calibri" w:eastAsia="Calibri" w:hAnsi="Calibri" w:cs="Calibri"/>
          <w:color w:val="201F1E"/>
          <w:highlight w:val="white"/>
        </w:rPr>
        <w:t>reparación y planificación urbana resiliente.</w:t>
      </w:r>
    </w:p>
    <w:p w14:paraId="00000036" w14:textId="2FB90DC8" w:rsidR="00296EF6" w:rsidRDefault="19DCC90C" w:rsidP="3C4DADDD">
      <w:pPr>
        <w:spacing w:line="240" w:lineRule="auto"/>
        <w:ind w:firstLine="720"/>
        <w:jc w:val="both"/>
        <w:rPr>
          <w:rFonts w:ascii="Calibri" w:eastAsia="Calibri" w:hAnsi="Calibri" w:cs="Calibri"/>
          <w:color w:val="201F1E"/>
          <w:highlight w:val="white"/>
        </w:rPr>
      </w:pPr>
      <w:r w:rsidRPr="19DCC90C">
        <w:rPr>
          <w:rFonts w:ascii="Calibri" w:eastAsia="Calibri" w:hAnsi="Calibri" w:cs="Calibri"/>
          <w:color w:val="201F1E"/>
          <w:highlight w:val="white"/>
        </w:rPr>
        <w:t>En toda Latinoamérica estamos viviendo las consecuencias de una contaminación y un impacto climático</w:t>
      </w:r>
      <w:r w:rsidR="0E09100B" w:rsidRPr="19DCC90C">
        <w:rPr>
          <w:rFonts w:ascii="Calibri" w:eastAsia="Calibri" w:hAnsi="Calibri" w:cs="Calibri"/>
          <w:color w:val="201F1E"/>
          <w:highlight w:val="white"/>
        </w:rPr>
        <w:t xml:space="preserve"> </w:t>
      </w:r>
      <w:r w:rsidRPr="19DCC90C">
        <w:rPr>
          <w:rFonts w:ascii="Calibri" w:eastAsia="Calibri" w:hAnsi="Calibri" w:cs="Calibri"/>
          <w:color w:val="201F1E"/>
          <w:highlight w:val="white"/>
        </w:rPr>
        <w:t xml:space="preserve">del que nuestra región aporta los menores </w:t>
      </w:r>
      <w:r w:rsidR="008246C4" w:rsidRPr="19DCC90C">
        <w:rPr>
          <w:rFonts w:ascii="Calibri" w:eastAsia="Calibri" w:hAnsi="Calibri" w:cs="Calibri"/>
          <w:color w:val="201F1E"/>
          <w:highlight w:val="white"/>
        </w:rPr>
        <w:t>niveles,</w:t>
      </w:r>
      <w:r w:rsidRPr="19DCC90C">
        <w:rPr>
          <w:rFonts w:ascii="Calibri" w:eastAsia="Calibri" w:hAnsi="Calibri" w:cs="Calibri"/>
          <w:color w:val="201F1E"/>
          <w:highlight w:val="white"/>
        </w:rPr>
        <w:t xml:space="preserve"> pero sufre de los mayores embates</w:t>
      </w:r>
      <w:r w:rsidR="15133FD9" w:rsidRPr="530FC6BE">
        <w:rPr>
          <w:rFonts w:ascii="Calibri" w:eastAsia="Calibri" w:hAnsi="Calibri" w:cs="Calibri"/>
          <w:color w:val="201F1E"/>
          <w:highlight w:val="white"/>
        </w:rPr>
        <w:t xml:space="preserve"> (</w:t>
      </w:r>
      <w:r w:rsidR="15133FD9" w:rsidRPr="530FC6BE">
        <w:rPr>
          <w:rFonts w:ascii="Calibri" w:eastAsia="Calibri" w:hAnsi="Calibri" w:cs="Calibri"/>
          <w:color w:val="0070C0"/>
          <w:highlight w:val="white"/>
        </w:rPr>
        <w:t>UNCC, s. f.</w:t>
      </w:r>
      <w:r w:rsidR="15133FD9" w:rsidRPr="530FC6BE">
        <w:rPr>
          <w:rFonts w:ascii="Calibri" w:eastAsia="Calibri" w:hAnsi="Calibri" w:cs="Calibri"/>
          <w:color w:val="201F1E"/>
          <w:highlight w:val="white"/>
        </w:rPr>
        <w:t>)</w:t>
      </w:r>
      <w:r w:rsidRPr="19DCC90C">
        <w:rPr>
          <w:rFonts w:ascii="Calibri" w:eastAsia="Calibri" w:hAnsi="Calibri" w:cs="Calibri"/>
          <w:color w:val="201F1E"/>
          <w:highlight w:val="white"/>
        </w:rPr>
        <w:t>.</w:t>
      </w:r>
    </w:p>
    <w:p w14:paraId="0000003A" w14:textId="1D4E88BB" w:rsidR="00296EF6" w:rsidRDefault="19DCC90C" w:rsidP="19DCC90C">
      <w:pPr>
        <w:spacing w:line="240" w:lineRule="auto"/>
        <w:ind w:firstLine="720"/>
        <w:jc w:val="both"/>
        <w:rPr>
          <w:rFonts w:ascii="Calibri" w:eastAsia="Calibri" w:hAnsi="Calibri" w:cs="Calibri"/>
          <w:color w:val="201F1E"/>
          <w:highlight w:val="white"/>
        </w:rPr>
      </w:pPr>
      <w:r w:rsidRPr="00944CB0">
        <w:rPr>
          <w:rFonts w:ascii="Calibri" w:eastAsia="Calibri" w:hAnsi="Calibri" w:cs="Calibri"/>
          <w:color w:val="201F1E"/>
          <w:highlight w:val="white"/>
        </w:rPr>
        <w:t>En el marco de la</w:t>
      </w:r>
      <w:r w:rsidR="00F97BFD" w:rsidRPr="00944CB0">
        <w:rPr>
          <w:rFonts w:ascii="Calibri" w:eastAsia="Calibri" w:hAnsi="Calibri" w:cs="Calibri"/>
          <w:color w:val="201F1E"/>
          <w:highlight w:val="white"/>
        </w:rPr>
        <w:t xml:space="preserve">s </w:t>
      </w:r>
      <w:r w:rsidR="00944CB0" w:rsidRPr="00944CB0">
        <w:rPr>
          <w:rFonts w:ascii="Calibri" w:eastAsia="Calibri" w:hAnsi="Calibri" w:cs="Calibri"/>
          <w:color w:val="201F1E"/>
          <w:highlight w:val="white"/>
        </w:rPr>
        <w:t xml:space="preserve">cumbres </w:t>
      </w:r>
      <w:r w:rsidR="00F97BFD" w:rsidRPr="00944CB0">
        <w:rPr>
          <w:rFonts w:ascii="Calibri" w:eastAsia="Calibri" w:hAnsi="Calibri" w:cs="Calibri"/>
          <w:color w:val="201F1E"/>
          <w:highlight w:val="white"/>
        </w:rPr>
        <w:t>climáticas</w:t>
      </w:r>
      <w:r w:rsidR="00944CB0" w:rsidRPr="00944CB0">
        <w:rPr>
          <w:rFonts w:ascii="Calibri" w:eastAsia="Calibri" w:hAnsi="Calibri" w:cs="Calibri"/>
          <w:color w:val="201F1E"/>
          <w:highlight w:val="white"/>
        </w:rPr>
        <w:t xml:space="preserve"> mundiales</w:t>
      </w:r>
      <w:r w:rsidRPr="530FC6BE">
        <w:rPr>
          <w:rFonts w:ascii="Calibri" w:eastAsia="Calibri" w:hAnsi="Calibri" w:cs="Calibri"/>
          <w:color w:val="201F1E"/>
          <w:highlight w:val="white"/>
        </w:rPr>
        <w:t>, es imperativo que los países latinoamericanos negocien en bloque las nuevas cifras presupuestarias que deben aportar los países del norte global para la mitigación del cambio climático.</w:t>
      </w:r>
      <w:r w:rsidR="4C321C9E" w:rsidRPr="530FC6BE">
        <w:rPr>
          <w:rFonts w:ascii="Calibri" w:eastAsia="Calibri" w:hAnsi="Calibri" w:cs="Calibri"/>
          <w:color w:val="201F1E"/>
          <w:highlight w:val="white"/>
        </w:rPr>
        <w:t xml:space="preserve"> </w:t>
      </w:r>
      <w:r w:rsidRPr="530FC6BE">
        <w:rPr>
          <w:rFonts w:ascii="Calibri" w:eastAsia="Calibri" w:hAnsi="Calibri" w:cs="Calibri"/>
          <w:color w:val="201F1E"/>
          <w:highlight w:val="white"/>
        </w:rPr>
        <w:t xml:space="preserve">Todo esto para incluir </w:t>
      </w:r>
      <w:r w:rsidR="753F41AE" w:rsidRPr="530FC6BE">
        <w:rPr>
          <w:rFonts w:ascii="Calibri" w:eastAsia="Calibri" w:hAnsi="Calibri" w:cs="Calibri"/>
          <w:color w:val="201F1E"/>
          <w:highlight w:val="white"/>
        </w:rPr>
        <w:t xml:space="preserve">al </w:t>
      </w:r>
      <w:r w:rsidR="000E090C">
        <w:rPr>
          <w:rFonts w:ascii="Calibri" w:eastAsia="Calibri" w:hAnsi="Calibri" w:cs="Calibri"/>
          <w:color w:val="201F1E"/>
          <w:highlight w:val="white"/>
        </w:rPr>
        <w:t>sur g</w:t>
      </w:r>
      <w:r w:rsidRPr="530FC6BE">
        <w:rPr>
          <w:rFonts w:ascii="Calibri" w:eastAsia="Calibri" w:hAnsi="Calibri" w:cs="Calibri"/>
          <w:color w:val="201F1E"/>
          <w:highlight w:val="white"/>
        </w:rPr>
        <w:t>loba</w:t>
      </w:r>
      <w:r w:rsidR="4B832160" w:rsidRPr="530FC6BE">
        <w:rPr>
          <w:rFonts w:ascii="Calibri" w:eastAsia="Calibri" w:hAnsi="Calibri" w:cs="Calibri"/>
          <w:color w:val="201F1E"/>
          <w:highlight w:val="white"/>
        </w:rPr>
        <w:t xml:space="preserve">l, una región del </w:t>
      </w:r>
      <w:r w:rsidR="000E090C" w:rsidRPr="530FC6BE">
        <w:rPr>
          <w:rFonts w:ascii="Calibri" w:eastAsia="Calibri" w:hAnsi="Calibri" w:cs="Calibri"/>
          <w:color w:val="201F1E"/>
          <w:highlight w:val="white"/>
        </w:rPr>
        <w:t>planeta</w:t>
      </w:r>
      <w:r w:rsidRPr="530FC6BE">
        <w:rPr>
          <w:rFonts w:ascii="Calibri" w:eastAsia="Calibri" w:hAnsi="Calibri" w:cs="Calibri"/>
          <w:color w:val="201F1E"/>
          <w:highlight w:val="white"/>
        </w:rPr>
        <w:t xml:space="preserve"> que menos calentamiento global produce</w:t>
      </w:r>
      <w:r w:rsidR="732F553D" w:rsidRPr="530FC6BE">
        <w:rPr>
          <w:rFonts w:ascii="Calibri" w:eastAsia="Calibri" w:hAnsi="Calibri" w:cs="Calibri"/>
          <w:color w:val="201F1E"/>
          <w:highlight w:val="white"/>
        </w:rPr>
        <w:t>, pero afronta</w:t>
      </w:r>
      <w:r w:rsidRPr="530FC6BE">
        <w:rPr>
          <w:rFonts w:ascii="Calibri" w:eastAsia="Calibri" w:hAnsi="Calibri" w:cs="Calibri"/>
          <w:color w:val="201F1E"/>
          <w:highlight w:val="white"/>
        </w:rPr>
        <w:t xml:space="preserve"> los retos de</w:t>
      </w:r>
      <w:r w:rsidR="00DA1039">
        <w:rPr>
          <w:rFonts w:ascii="Calibri" w:eastAsia="Calibri" w:hAnsi="Calibri" w:cs="Calibri"/>
          <w:color w:val="201F1E"/>
          <w:highlight w:val="white"/>
        </w:rPr>
        <w:t>l</w:t>
      </w:r>
      <w:r w:rsidRPr="530FC6BE">
        <w:rPr>
          <w:rFonts w:ascii="Calibri" w:eastAsia="Calibri" w:hAnsi="Calibri" w:cs="Calibri"/>
          <w:color w:val="201F1E"/>
          <w:highlight w:val="white"/>
        </w:rPr>
        <w:t xml:space="preserve"> combate a la pobreza, la injusticia, el hambre y las migraciones.</w:t>
      </w:r>
    </w:p>
    <w:p w14:paraId="0000003C" w14:textId="4AB52EF3" w:rsidR="00296EF6" w:rsidRDefault="19DCC90C" w:rsidP="4F888A0F">
      <w:pPr>
        <w:spacing w:line="240" w:lineRule="auto"/>
        <w:ind w:firstLine="720"/>
        <w:jc w:val="both"/>
        <w:rPr>
          <w:rFonts w:ascii="Calibri" w:eastAsia="Calibri" w:hAnsi="Calibri" w:cs="Calibri"/>
          <w:color w:val="201F1E"/>
          <w:highlight w:val="white"/>
        </w:rPr>
      </w:pPr>
      <w:r w:rsidRPr="19DCC90C">
        <w:rPr>
          <w:rFonts w:ascii="Calibri" w:eastAsia="Calibri" w:hAnsi="Calibri" w:cs="Calibri"/>
          <w:color w:val="201F1E"/>
          <w:highlight w:val="white"/>
        </w:rPr>
        <w:t xml:space="preserve">En el marco del Acuerdo de París, las Naciones Unidas en su accionar contra el </w:t>
      </w:r>
      <w:r w:rsidR="00DA1039">
        <w:rPr>
          <w:rFonts w:ascii="Calibri" w:eastAsia="Calibri" w:hAnsi="Calibri" w:cs="Calibri"/>
          <w:color w:val="201F1E"/>
          <w:highlight w:val="white"/>
        </w:rPr>
        <w:t>c</w:t>
      </w:r>
      <w:r w:rsidRPr="19DCC90C">
        <w:rPr>
          <w:rFonts w:ascii="Calibri" w:eastAsia="Calibri" w:hAnsi="Calibri" w:cs="Calibri"/>
          <w:color w:val="201F1E"/>
          <w:highlight w:val="white"/>
        </w:rPr>
        <w:t xml:space="preserve">ambio </w:t>
      </w:r>
      <w:r w:rsidR="00DA1039">
        <w:rPr>
          <w:rFonts w:ascii="Calibri" w:eastAsia="Calibri" w:hAnsi="Calibri" w:cs="Calibri"/>
          <w:color w:val="201F1E"/>
          <w:highlight w:val="white"/>
        </w:rPr>
        <w:t>c</w:t>
      </w:r>
      <w:r w:rsidRPr="19DCC90C">
        <w:rPr>
          <w:rFonts w:ascii="Calibri" w:eastAsia="Calibri" w:hAnsi="Calibri" w:cs="Calibri"/>
          <w:color w:val="201F1E"/>
          <w:highlight w:val="white"/>
        </w:rPr>
        <w:t xml:space="preserve">limático tiene en consideración que las acciones tanto de medición de los </w:t>
      </w:r>
      <w:r w:rsidR="00DA1039" w:rsidRPr="19DCC90C">
        <w:rPr>
          <w:rFonts w:ascii="Calibri" w:eastAsia="Calibri" w:hAnsi="Calibri" w:cs="Calibri"/>
          <w:color w:val="201F1E"/>
          <w:highlight w:val="white"/>
        </w:rPr>
        <w:t xml:space="preserve">gases de efecto invernadero </w:t>
      </w:r>
      <w:r w:rsidRPr="19DCC90C">
        <w:rPr>
          <w:rFonts w:ascii="Calibri" w:eastAsia="Calibri" w:hAnsi="Calibri" w:cs="Calibri"/>
          <w:color w:val="201F1E"/>
          <w:highlight w:val="white"/>
        </w:rPr>
        <w:t>(GEI)</w:t>
      </w:r>
      <w:r w:rsidR="5DAE8048" w:rsidRPr="19DCC90C">
        <w:rPr>
          <w:rFonts w:ascii="Calibri" w:eastAsia="Calibri" w:hAnsi="Calibri" w:cs="Calibri"/>
          <w:color w:val="201F1E"/>
          <w:highlight w:val="white"/>
        </w:rPr>
        <w:t>,</w:t>
      </w:r>
      <w:r w:rsidRPr="19DCC90C">
        <w:rPr>
          <w:rFonts w:ascii="Calibri" w:eastAsia="Calibri" w:hAnsi="Calibri" w:cs="Calibri"/>
          <w:color w:val="201F1E"/>
          <w:highlight w:val="white"/>
        </w:rPr>
        <w:t xml:space="preserve"> así como las acciones de mitigación para </w:t>
      </w:r>
      <w:r w:rsidR="735EA7AE" w:rsidRPr="19DCC90C">
        <w:rPr>
          <w:rFonts w:ascii="Calibri" w:eastAsia="Calibri" w:hAnsi="Calibri" w:cs="Calibri"/>
          <w:color w:val="201F1E"/>
          <w:highlight w:val="white"/>
        </w:rPr>
        <w:t>Latinoamérica</w:t>
      </w:r>
      <w:r w:rsidR="5099546C" w:rsidRPr="19DCC90C">
        <w:rPr>
          <w:rFonts w:ascii="Calibri" w:eastAsia="Calibri" w:hAnsi="Calibri" w:cs="Calibri"/>
          <w:color w:val="201F1E"/>
          <w:highlight w:val="white"/>
        </w:rPr>
        <w:t xml:space="preserve"> (</w:t>
      </w:r>
      <w:r w:rsidRPr="19DCC90C">
        <w:rPr>
          <w:rFonts w:ascii="Calibri" w:eastAsia="Calibri" w:hAnsi="Calibri" w:cs="Calibri"/>
          <w:color w:val="201F1E"/>
          <w:highlight w:val="white"/>
        </w:rPr>
        <w:t>LATAM</w:t>
      </w:r>
      <w:r w:rsidR="7E61431B" w:rsidRPr="19DCC90C">
        <w:rPr>
          <w:rFonts w:ascii="Calibri" w:eastAsia="Calibri" w:hAnsi="Calibri" w:cs="Calibri"/>
          <w:color w:val="201F1E"/>
          <w:highlight w:val="white"/>
        </w:rPr>
        <w:t>, por sus siglas en inglés)</w:t>
      </w:r>
      <w:r w:rsidRPr="19DCC90C">
        <w:rPr>
          <w:rFonts w:ascii="Calibri" w:eastAsia="Calibri" w:hAnsi="Calibri" w:cs="Calibri"/>
          <w:color w:val="201F1E"/>
          <w:highlight w:val="white"/>
        </w:rPr>
        <w:t>, deben considerarse dentro</w:t>
      </w:r>
      <w:r w:rsidR="4C321C9E" w:rsidRPr="19DCC90C">
        <w:rPr>
          <w:rFonts w:ascii="Calibri" w:eastAsia="Calibri" w:hAnsi="Calibri" w:cs="Calibri"/>
          <w:color w:val="201F1E"/>
          <w:highlight w:val="white"/>
        </w:rPr>
        <w:t xml:space="preserve"> </w:t>
      </w:r>
      <w:r w:rsidRPr="19DCC90C">
        <w:rPr>
          <w:rFonts w:ascii="Calibri" w:eastAsia="Calibri" w:hAnsi="Calibri" w:cs="Calibri"/>
          <w:color w:val="201F1E"/>
          <w:highlight w:val="white"/>
        </w:rPr>
        <w:t xml:space="preserve">del espectro de </w:t>
      </w:r>
      <w:r w:rsidR="02CE7562" w:rsidRPr="19DCC90C">
        <w:rPr>
          <w:rFonts w:ascii="Calibri" w:eastAsia="Calibri" w:hAnsi="Calibri" w:cs="Calibri"/>
          <w:color w:val="201F1E"/>
          <w:highlight w:val="white"/>
        </w:rPr>
        <w:t xml:space="preserve">que </w:t>
      </w:r>
      <w:r w:rsidRPr="19DCC90C">
        <w:rPr>
          <w:rFonts w:ascii="Calibri" w:eastAsia="Calibri" w:hAnsi="Calibri" w:cs="Calibri"/>
          <w:color w:val="201F1E"/>
          <w:highlight w:val="white"/>
        </w:rPr>
        <w:t>“el punto máximo de las emisiones llevará más tiempo a las Partes que son países en desarrollo, y que las reducciones de las emisiones se realizan sobre la base de la equidad y en el contexto del desarrollo sostenible y de los esfuerzos por erradicar la pobreza, que son prioridades de desarrollo fundamentales para muchos países en desarrollo</w:t>
      </w:r>
      <w:r w:rsidR="1B9AA09F" w:rsidRPr="19DCC90C">
        <w:rPr>
          <w:rFonts w:ascii="Calibri" w:eastAsia="Calibri" w:hAnsi="Calibri" w:cs="Calibri"/>
          <w:color w:val="201F1E"/>
          <w:highlight w:val="white"/>
        </w:rPr>
        <w:t>”</w:t>
      </w:r>
      <w:r w:rsidR="3B7A0B29" w:rsidRPr="19DCC90C">
        <w:rPr>
          <w:rFonts w:ascii="Calibri" w:eastAsia="Calibri" w:hAnsi="Calibri" w:cs="Calibri"/>
          <w:color w:val="201F1E"/>
          <w:highlight w:val="white"/>
        </w:rPr>
        <w:t xml:space="preserve"> </w:t>
      </w:r>
      <w:r w:rsidR="484EA86D" w:rsidRPr="19DCC90C">
        <w:rPr>
          <w:rFonts w:ascii="Calibri" w:eastAsia="Calibri" w:hAnsi="Calibri" w:cs="Calibri"/>
          <w:color w:val="201F1E"/>
          <w:highlight w:val="white"/>
        </w:rPr>
        <w:t>(</w:t>
      </w:r>
      <w:r w:rsidR="484EA86D" w:rsidRPr="4F888A0F">
        <w:rPr>
          <w:rFonts w:ascii="Calibri" w:eastAsia="Calibri" w:hAnsi="Calibri" w:cs="Calibri"/>
          <w:color w:val="0070C0"/>
          <w:highlight w:val="white"/>
        </w:rPr>
        <w:t>UNCC, s. f</w:t>
      </w:r>
      <w:r w:rsidR="484EA86D" w:rsidRPr="00392710">
        <w:rPr>
          <w:rFonts w:ascii="Calibri" w:eastAsia="Calibri" w:hAnsi="Calibri" w:cs="Calibri"/>
          <w:color w:val="0070C0"/>
          <w:highlight w:val="white"/>
        </w:rPr>
        <w:t>.</w:t>
      </w:r>
      <w:r w:rsidR="484EA86D" w:rsidRPr="00392710">
        <w:rPr>
          <w:rFonts w:ascii="Calibri" w:eastAsia="Calibri" w:hAnsi="Calibri" w:cs="Calibri"/>
          <w:color w:val="201F1E"/>
          <w:highlight w:val="white"/>
        </w:rPr>
        <w:t>)</w:t>
      </w:r>
      <w:r w:rsidR="193C60F6" w:rsidRPr="00392710">
        <w:rPr>
          <w:rFonts w:ascii="Calibri" w:eastAsia="Calibri" w:hAnsi="Calibri" w:cs="Calibri"/>
          <w:color w:val="201F1E"/>
          <w:highlight w:val="white"/>
        </w:rPr>
        <w:t>.</w:t>
      </w:r>
    </w:p>
    <w:p w14:paraId="0000003D" w14:textId="01915A09" w:rsidR="00296EF6" w:rsidRDefault="19DCC90C" w:rsidP="19DCC90C">
      <w:pPr>
        <w:spacing w:line="240" w:lineRule="auto"/>
        <w:ind w:firstLine="720"/>
        <w:jc w:val="both"/>
        <w:rPr>
          <w:rFonts w:ascii="Calibri" w:eastAsia="Calibri" w:hAnsi="Calibri" w:cs="Calibri"/>
          <w:color w:val="201F1E"/>
          <w:highlight w:val="white"/>
        </w:rPr>
      </w:pPr>
      <w:r w:rsidRPr="530FC6BE">
        <w:rPr>
          <w:rFonts w:ascii="Calibri" w:eastAsia="Calibri" w:hAnsi="Calibri" w:cs="Calibri"/>
          <w:color w:val="201F1E"/>
          <w:highlight w:val="white"/>
        </w:rPr>
        <w:t>Parece una obviedad</w:t>
      </w:r>
      <w:r w:rsidR="00392710">
        <w:rPr>
          <w:rFonts w:ascii="Calibri" w:eastAsia="Calibri" w:hAnsi="Calibri" w:cs="Calibri"/>
          <w:color w:val="201F1E"/>
          <w:highlight w:val="white"/>
        </w:rPr>
        <w:t>;</w:t>
      </w:r>
      <w:r w:rsidRPr="530FC6BE">
        <w:rPr>
          <w:rFonts w:ascii="Calibri" w:eastAsia="Calibri" w:hAnsi="Calibri" w:cs="Calibri"/>
          <w:color w:val="201F1E"/>
          <w:highlight w:val="white"/>
        </w:rPr>
        <w:t xml:space="preserve"> sin embargo</w:t>
      </w:r>
      <w:r w:rsidR="00392710">
        <w:rPr>
          <w:rFonts w:ascii="Calibri" w:eastAsia="Calibri" w:hAnsi="Calibri" w:cs="Calibri"/>
          <w:color w:val="201F1E"/>
          <w:highlight w:val="white"/>
        </w:rPr>
        <w:t>,</w:t>
      </w:r>
      <w:r w:rsidRPr="530FC6BE">
        <w:rPr>
          <w:rFonts w:ascii="Calibri" w:eastAsia="Calibri" w:hAnsi="Calibri" w:cs="Calibri"/>
          <w:color w:val="201F1E"/>
          <w:highlight w:val="white"/>
        </w:rPr>
        <w:t xml:space="preserve"> es de destacar que a los países del Sur Global o Economías Emergentes</w:t>
      </w:r>
      <w:r w:rsidR="0CF0049D" w:rsidRPr="530FC6BE">
        <w:rPr>
          <w:rFonts w:ascii="Calibri" w:eastAsia="Calibri" w:hAnsi="Calibri" w:cs="Calibri"/>
          <w:color w:val="201F1E"/>
          <w:highlight w:val="white"/>
        </w:rPr>
        <w:t xml:space="preserve"> </w:t>
      </w:r>
      <w:r w:rsidRPr="530FC6BE">
        <w:rPr>
          <w:rFonts w:ascii="Calibri" w:eastAsia="Calibri" w:hAnsi="Calibri" w:cs="Calibri"/>
          <w:color w:val="201F1E"/>
          <w:highlight w:val="white"/>
        </w:rPr>
        <w:t xml:space="preserve">no se les puede exigir ni clasificar de la misma manera que a los países más ricos, cuya </w:t>
      </w:r>
      <w:r w:rsidRPr="530FC6BE">
        <w:rPr>
          <w:rFonts w:ascii="Calibri" w:eastAsia="Calibri" w:hAnsi="Calibri" w:cs="Calibri"/>
          <w:color w:val="201F1E"/>
          <w:highlight w:val="white"/>
        </w:rPr>
        <w:lastRenderedPageBreak/>
        <w:t xml:space="preserve">prosperidad estuvo basada durante siglos en el </w:t>
      </w:r>
      <w:proofErr w:type="spellStart"/>
      <w:r w:rsidRPr="530FC6BE">
        <w:rPr>
          <w:rFonts w:ascii="Calibri" w:eastAsia="Calibri" w:hAnsi="Calibri" w:cs="Calibri"/>
          <w:color w:val="201F1E"/>
          <w:highlight w:val="white"/>
        </w:rPr>
        <w:t>extractivismo</w:t>
      </w:r>
      <w:proofErr w:type="spellEnd"/>
      <w:r w:rsidRPr="530FC6BE">
        <w:rPr>
          <w:rFonts w:ascii="Calibri" w:eastAsia="Calibri" w:hAnsi="Calibri" w:cs="Calibri"/>
          <w:color w:val="201F1E"/>
          <w:highlight w:val="white"/>
        </w:rPr>
        <w:t xml:space="preserve"> y </w:t>
      </w:r>
      <w:r w:rsidR="004B798C">
        <w:rPr>
          <w:rFonts w:ascii="Calibri" w:eastAsia="Calibri" w:hAnsi="Calibri" w:cs="Calibri"/>
          <w:color w:val="201F1E"/>
          <w:highlight w:val="white"/>
        </w:rPr>
        <w:t xml:space="preserve">la </w:t>
      </w:r>
      <w:r w:rsidRPr="530FC6BE">
        <w:rPr>
          <w:rFonts w:ascii="Calibri" w:eastAsia="Calibri" w:hAnsi="Calibri" w:cs="Calibri"/>
          <w:color w:val="201F1E"/>
          <w:highlight w:val="white"/>
        </w:rPr>
        <w:t>sobreexplotación de sus recursos naturales y en los de sus antiguas colonias.</w:t>
      </w:r>
    </w:p>
    <w:p w14:paraId="0000003F" w14:textId="5166FD8A" w:rsidR="00296EF6" w:rsidRDefault="19DCC90C" w:rsidP="530FC6BE">
      <w:pPr>
        <w:spacing w:line="240" w:lineRule="auto"/>
        <w:ind w:firstLine="720"/>
        <w:jc w:val="both"/>
        <w:rPr>
          <w:rFonts w:ascii="Calibri" w:eastAsia="Calibri" w:hAnsi="Calibri" w:cs="Calibri"/>
          <w:color w:val="201F1E"/>
          <w:highlight w:val="white"/>
        </w:rPr>
      </w:pPr>
      <w:r w:rsidRPr="459C584A">
        <w:rPr>
          <w:rFonts w:ascii="Calibri" w:eastAsia="Calibri" w:hAnsi="Calibri" w:cs="Calibri"/>
          <w:color w:val="201F1E"/>
          <w:highlight w:val="white"/>
        </w:rPr>
        <w:t xml:space="preserve">En el documento </w:t>
      </w:r>
      <w:r w:rsidRPr="004B798C">
        <w:rPr>
          <w:rFonts w:ascii="Calibri" w:eastAsia="Calibri" w:hAnsi="Calibri" w:cs="Calibri"/>
          <w:i/>
          <w:iCs/>
          <w:color w:val="201F1E"/>
          <w:highlight w:val="white"/>
        </w:rPr>
        <w:t>Contribución Nacional Determinada 2020</w:t>
      </w:r>
      <w:r w:rsidRPr="459C584A">
        <w:rPr>
          <w:rFonts w:ascii="Calibri" w:eastAsia="Calibri" w:hAnsi="Calibri" w:cs="Calibri"/>
          <w:color w:val="201F1E"/>
          <w:highlight w:val="white"/>
        </w:rPr>
        <w:t>, “Costa Rica se compromete a fortalecer las condiciones de resiliencia social, económica y ambiental del país ante los efectos del cambio climático, mediante el desarrollo de capacidades e información para la toma de decisiones, la inclusión de criterios de adaptación en instrumentos de financiamiento y planificación, la adaptación de los servicios públicos, sistemas productivos e infraestructura y la implementación de soluciones basadas en naturaleza”</w:t>
      </w:r>
      <w:r w:rsidR="2B63082B" w:rsidRPr="459C584A">
        <w:rPr>
          <w:rFonts w:ascii="Calibri" w:eastAsia="Calibri" w:hAnsi="Calibri" w:cs="Calibri"/>
          <w:color w:val="201F1E"/>
          <w:highlight w:val="white"/>
        </w:rPr>
        <w:t xml:space="preserve"> (</w:t>
      </w:r>
      <w:r w:rsidR="2B63082B" w:rsidRPr="459C584A">
        <w:rPr>
          <w:rFonts w:ascii="Calibri" w:eastAsia="Calibri" w:hAnsi="Calibri" w:cs="Calibri"/>
          <w:color w:val="0070C0"/>
          <w:highlight w:val="white"/>
        </w:rPr>
        <w:t>Gobierno de Costa Rica</w:t>
      </w:r>
      <w:r w:rsidR="00E91F70">
        <w:rPr>
          <w:rFonts w:ascii="Calibri" w:eastAsia="Calibri" w:hAnsi="Calibri" w:cs="Calibri"/>
          <w:color w:val="0070C0"/>
          <w:highlight w:val="white"/>
        </w:rPr>
        <w:t xml:space="preserve"> </w:t>
      </w:r>
      <w:r w:rsidR="00E91F70" w:rsidRPr="00E91F70">
        <w:rPr>
          <w:rFonts w:ascii="Calibri" w:eastAsia="Calibri" w:hAnsi="Calibri" w:cs="Calibri"/>
          <w:i/>
          <w:iCs/>
          <w:color w:val="0070C0"/>
          <w:highlight w:val="white"/>
        </w:rPr>
        <w:t>et al</w:t>
      </w:r>
      <w:r w:rsidR="00E91F70">
        <w:rPr>
          <w:rFonts w:ascii="Calibri" w:eastAsia="Calibri" w:hAnsi="Calibri" w:cs="Calibri"/>
          <w:color w:val="0070C0"/>
          <w:highlight w:val="white"/>
        </w:rPr>
        <w:t>.</w:t>
      </w:r>
      <w:r w:rsidR="2B63082B" w:rsidRPr="459C584A">
        <w:rPr>
          <w:rFonts w:ascii="Calibri" w:eastAsia="Calibri" w:hAnsi="Calibri" w:cs="Calibri"/>
          <w:color w:val="0070C0"/>
          <w:highlight w:val="white"/>
        </w:rPr>
        <w:t>, 2020</w:t>
      </w:r>
      <w:r w:rsidR="0DEFE283" w:rsidRPr="459C584A">
        <w:rPr>
          <w:rFonts w:ascii="Calibri" w:eastAsia="Calibri" w:hAnsi="Calibri" w:cs="Calibri"/>
          <w:color w:val="0070C0"/>
          <w:highlight w:val="white"/>
        </w:rPr>
        <w:t>, p. 8</w:t>
      </w:r>
      <w:r w:rsidR="2B63082B" w:rsidRPr="459C584A">
        <w:rPr>
          <w:rFonts w:ascii="Calibri" w:eastAsia="Calibri" w:hAnsi="Calibri" w:cs="Calibri"/>
          <w:color w:val="201F1E"/>
          <w:highlight w:val="white"/>
        </w:rPr>
        <w:t>)</w:t>
      </w:r>
      <w:r w:rsidRPr="459C584A">
        <w:rPr>
          <w:rFonts w:ascii="Calibri" w:eastAsia="Calibri" w:hAnsi="Calibri" w:cs="Calibri"/>
          <w:color w:val="201F1E"/>
          <w:highlight w:val="white"/>
        </w:rPr>
        <w:t>.</w:t>
      </w:r>
    </w:p>
    <w:p w14:paraId="00000041" w14:textId="23C44B3E" w:rsidR="00296EF6" w:rsidRDefault="19DCC90C" w:rsidP="19DCC90C">
      <w:pPr>
        <w:spacing w:line="240" w:lineRule="auto"/>
        <w:ind w:firstLine="720"/>
        <w:jc w:val="both"/>
        <w:rPr>
          <w:rFonts w:ascii="Calibri" w:eastAsia="Calibri" w:hAnsi="Calibri" w:cs="Calibri"/>
          <w:color w:val="201F1E"/>
          <w:highlight w:val="white"/>
        </w:rPr>
      </w:pPr>
      <w:r w:rsidRPr="530FC6BE">
        <w:rPr>
          <w:rFonts w:ascii="Calibri" w:eastAsia="Calibri" w:hAnsi="Calibri" w:cs="Calibri"/>
          <w:color w:val="201F1E"/>
          <w:highlight w:val="white"/>
        </w:rPr>
        <w:t>Ante este panorama, el aporte de las comunicaciones debe contribuir a los grandes públicos, pero especialmente a las audiencias ciudadanas</w:t>
      </w:r>
      <w:r w:rsidR="3AE66A90" w:rsidRPr="530FC6BE">
        <w:rPr>
          <w:rFonts w:ascii="Calibri" w:eastAsia="Calibri" w:hAnsi="Calibri" w:cs="Calibri"/>
          <w:color w:val="201F1E"/>
          <w:highlight w:val="white"/>
        </w:rPr>
        <w:t>,</w:t>
      </w:r>
      <w:r w:rsidRPr="530FC6BE">
        <w:rPr>
          <w:rFonts w:ascii="Calibri" w:eastAsia="Calibri" w:hAnsi="Calibri" w:cs="Calibri"/>
          <w:color w:val="201F1E"/>
          <w:highlight w:val="white"/>
        </w:rPr>
        <w:t xml:space="preserve"> a informarse y conocer estos instrumentos a los cuales el país está comprometido internacionalmente, pero más allá de saber que tales iniciativas existen, enmarcar los desastres o los sucesos en esta lógica donde todos y todas somos responsables y que</w:t>
      </w:r>
      <w:r w:rsidR="30F53278" w:rsidRPr="530FC6BE">
        <w:rPr>
          <w:rFonts w:ascii="Calibri" w:eastAsia="Calibri" w:hAnsi="Calibri" w:cs="Calibri"/>
          <w:color w:val="201F1E"/>
          <w:highlight w:val="white"/>
        </w:rPr>
        <w:t>,</w:t>
      </w:r>
      <w:r w:rsidRPr="530FC6BE">
        <w:rPr>
          <w:rFonts w:ascii="Calibri" w:eastAsia="Calibri" w:hAnsi="Calibri" w:cs="Calibri"/>
          <w:color w:val="201F1E"/>
          <w:highlight w:val="white"/>
        </w:rPr>
        <w:t xml:space="preserve"> como ciudadanos de este país, tenemos el deber y el derecho de exigir acciones concretas e inmediatas.</w:t>
      </w:r>
    </w:p>
    <w:p w14:paraId="33282712" w14:textId="1278D6B1" w:rsidR="00296EF6" w:rsidRDefault="00296EF6" w:rsidP="3C4DADDD">
      <w:pPr>
        <w:spacing w:line="240" w:lineRule="auto"/>
        <w:ind w:firstLine="720"/>
        <w:jc w:val="both"/>
        <w:rPr>
          <w:rFonts w:ascii="Calibri" w:eastAsia="Calibri" w:hAnsi="Calibri" w:cs="Calibri"/>
          <w:color w:val="201F1E"/>
          <w:highlight w:val="white"/>
        </w:rPr>
      </w:pPr>
    </w:p>
    <w:p w14:paraId="0BEC8A22" w14:textId="2ED4F750" w:rsidR="00296EF6" w:rsidRDefault="410C4469" w:rsidP="3C4DADDD">
      <w:pPr>
        <w:spacing w:line="240" w:lineRule="auto"/>
        <w:jc w:val="both"/>
        <w:rPr>
          <w:rFonts w:ascii="Calibri" w:eastAsia="Calibri" w:hAnsi="Calibri" w:cs="Calibri"/>
          <w:b/>
          <w:bCs/>
          <w:color w:val="201F1E"/>
          <w:highlight w:val="white"/>
        </w:rPr>
      </w:pPr>
      <w:r w:rsidRPr="3C4DADDD">
        <w:rPr>
          <w:rFonts w:ascii="Calibri" w:eastAsia="Calibri" w:hAnsi="Calibri" w:cs="Calibri"/>
          <w:b/>
          <w:bCs/>
          <w:color w:val="201F1E"/>
          <w:highlight w:val="white"/>
        </w:rPr>
        <w:t>Referencias</w:t>
      </w:r>
    </w:p>
    <w:p w14:paraId="1ECC6BC9" w14:textId="08B557DF" w:rsidR="00296EF6" w:rsidRDefault="00296EF6" w:rsidP="3C4DADDD">
      <w:pPr>
        <w:spacing w:line="240" w:lineRule="auto"/>
        <w:jc w:val="both"/>
        <w:rPr>
          <w:rFonts w:ascii="Calibri" w:eastAsia="Calibri" w:hAnsi="Calibri" w:cs="Calibri"/>
          <w:color w:val="201F1E"/>
          <w:highlight w:val="white"/>
        </w:rPr>
      </w:pPr>
    </w:p>
    <w:p w14:paraId="3381616D" w14:textId="7A672385" w:rsidR="6A28A06E" w:rsidRDefault="6A28A06E" w:rsidP="4F888A0F">
      <w:pPr>
        <w:spacing w:line="240" w:lineRule="auto"/>
        <w:ind w:left="720" w:hanging="720"/>
        <w:jc w:val="both"/>
        <w:rPr>
          <w:sz w:val="20"/>
          <w:szCs w:val="20"/>
        </w:rPr>
      </w:pPr>
      <w:r w:rsidRPr="4F888A0F">
        <w:rPr>
          <w:rFonts w:ascii="Calibri" w:eastAsia="Calibri" w:hAnsi="Calibri" w:cs="Calibri"/>
          <w:color w:val="201F1E"/>
          <w:highlight w:val="white"/>
        </w:rPr>
        <w:t xml:space="preserve">Gobierno de Costa Rica, MINAE, DCC. (2020). </w:t>
      </w:r>
      <w:r w:rsidR="50A84421" w:rsidRPr="4F888A0F">
        <w:rPr>
          <w:rFonts w:ascii="Calibri" w:eastAsia="Calibri" w:hAnsi="Calibri" w:cs="Calibri"/>
          <w:color w:val="201F1E"/>
          <w:highlight w:val="white"/>
        </w:rPr>
        <w:t>Contribución Nacionalmente Determinada 2020</w:t>
      </w:r>
      <w:r w:rsidR="5365AA1C" w:rsidRPr="4F888A0F">
        <w:rPr>
          <w:rFonts w:ascii="Calibri" w:eastAsia="Calibri" w:hAnsi="Calibri" w:cs="Calibri"/>
          <w:color w:val="201F1E"/>
          <w:highlight w:val="white"/>
        </w:rPr>
        <w:t>.</w:t>
      </w:r>
      <w:r w:rsidR="55E69296" w:rsidRPr="4F888A0F">
        <w:rPr>
          <w:rFonts w:ascii="Calibri" w:eastAsia="Calibri" w:hAnsi="Calibri" w:cs="Calibri"/>
          <w:color w:val="201F1E"/>
          <w:highlight w:val="white"/>
        </w:rPr>
        <w:t xml:space="preserve"> </w:t>
      </w:r>
      <w:proofErr w:type="spellStart"/>
      <w:r w:rsidR="55E69296" w:rsidRPr="4F888A0F">
        <w:rPr>
          <w:rFonts w:ascii="Calibri" w:eastAsia="Calibri" w:hAnsi="Calibri" w:cs="Calibri"/>
          <w:color w:val="201F1E"/>
          <w:highlight w:val="white"/>
        </w:rPr>
        <w:t>Gorbierno</w:t>
      </w:r>
      <w:proofErr w:type="spellEnd"/>
      <w:r w:rsidR="55E69296" w:rsidRPr="4F888A0F">
        <w:rPr>
          <w:rFonts w:ascii="Calibri" w:eastAsia="Calibri" w:hAnsi="Calibri" w:cs="Calibri"/>
          <w:color w:val="201F1E"/>
          <w:highlight w:val="white"/>
        </w:rPr>
        <w:t xml:space="preserve"> de Costa Rica, Ministerio de Ambiente y Energía, Dirección de Cambio Climático.</w:t>
      </w:r>
      <w:r w:rsidR="5365AA1C" w:rsidRPr="4F888A0F">
        <w:rPr>
          <w:rFonts w:ascii="Calibri" w:eastAsia="Calibri" w:hAnsi="Calibri" w:cs="Calibri"/>
          <w:color w:val="201F1E"/>
          <w:highlight w:val="white"/>
        </w:rPr>
        <w:t xml:space="preserve"> </w:t>
      </w:r>
      <w:hyperlink r:id="rId13">
        <w:r w:rsidR="50A84421" w:rsidRPr="4F888A0F">
          <w:rPr>
            <w:color w:val="1155CC"/>
            <w:sz w:val="20"/>
            <w:szCs w:val="20"/>
            <w:u w:val="single"/>
          </w:rPr>
          <w:t>https://unfccc.int/sites/default/files/NDC/2022-06/Contribucio%CC%81n%20Nacionalmente%20Determinada%20de%20Costa%20Rica%202020%20-%20Versio%CC%81n%20Completa.pdf</w:t>
        </w:r>
      </w:hyperlink>
    </w:p>
    <w:p w14:paraId="3D866F6C" w14:textId="676FC215" w:rsidR="22B30A47" w:rsidRDefault="22B30A47" w:rsidP="4F888A0F">
      <w:pPr>
        <w:spacing w:line="240" w:lineRule="auto"/>
        <w:ind w:left="720" w:hanging="720"/>
        <w:jc w:val="both"/>
        <w:rPr>
          <w:rFonts w:ascii="Calibri" w:eastAsia="Calibri" w:hAnsi="Calibri" w:cs="Calibri"/>
        </w:rPr>
      </w:pPr>
      <w:r w:rsidRPr="4F888A0F">
        <w:rPr>
          <w:rFonts w:ascii="Calibri" w:eastAsia="Calibri" w:hAnsi="Calibri" w:cs="Calibri"/>
          <w:color w:val="201F1E"/>
          <w:highlight w:val="white"/>
        </w:rPr>
        <w:t xml:space="preserve">IPCC. (2019). </w:t>
      </w:r>
      <w:r w:rsidRPr="4F888A0F">
        <w:rPr>
          <w:rFonts w:ascii="Calibri" w:eastAsia="Calibri" w:hAnsi="Calibri" w:cs="Calibri"/>
          <w:i/>
          <w:iCs/>
        </w:rPr>
        <w:t>Calentamiento global de 1,5 °C</w:t>
      </w:r>
      <w:r w:rsidRPr="4F888A0F">
        <w:rPr>
          <w:rFonts w:ascii="Calibri" w:eastAsia="Calibri" w:hAnsi="Calibri" w:cs="Calibri"/>
        </w:rPr>
        <w:t xml:space="preserve">. </w:t>
      </w:r>
      <w:proofErr w:type="spellStart"/>
      <w:r w:rsidRPr="4F888A0F">
        <w:rPr>
          <w:rFonts w:ascii="Calibri" w:eastAsia="Calibri" w:hAnsi="Calibri" w:cs="Calibri"/>
        </w:rPr>
        <w:t>Intergovernmental</w:t>
      </w:r>
      <w:proofErr w:type="spellEnd"/>
      <w:r w:rsidRPr="4F888A0F">
        <w:rPr>
          <w:rFonts w:ascii="Calibri" w:eastAsia="Calibri" w:hAnsi="Calibri" w:cs="Calibri"/>
        </w:rPr>
        <w:t xml:space="preserve"> Panel </w:t>
      </w:r>
      <w:proofErr w:type="spellStart"/>
      <w:r w:rsidRPr="4F888A0F">
        <w:rPr>
          <w:rFonts w:ascii="Calibri" w:eastAsia="Calibri" w:hAnsi="Calibri" w:cs="Calibri"/>
        </w:rPr>
        <w:t>on</w:t>
      </w:r>
      <w:proofErr w:type="spellEnd"/>
      <w:r w:rsidRPr="4F888A0F">
        <w:rPr>
          <w:rFonts w:ascii="Calibri" w:eastAsia="Calibri" w:hAnsi="Calibri" w:cs="Calibri"/>
        </w:rPr>
        <w:t xml:space="preserve"> </w:t>
      </w:r>
      <w:proofErr w:type="spellStart"/>
      <w:r w:rsidRPr="4F888A0F">
        <w:rPr>
          <w:rFonts w:ascii="Calibri" w:eastAsia="Calibri" w:hAnsi="Calibri" w:cs="Calibri"/>
        </w:rPr>
        <w:t>Climate</w:t>
      </w:r>
      <w:proofErr w:type="spellEnd"/>
      <w:r w:rsidRPr="4F888A0F">
        <w:rPr>
          <w:rFonts w:ascii="Calibri" w:eastAsia="Calibri" w:hAnsi="Calibri" w:cs="Calibri"/>
        </w:rPr>
        <w:t xml:space="preserve"> Change. </w:t>
      </w:r>
      <w:hyperlink r:id="rId14">
        <w:r w:rsidRPr="4F888A0F">
          <w:rPr>
            <w:rFonts w:ascii="Calibri" w:eastAsia="Calibri" w:hAnsi="Calibri" w:cs="Calibri"/>
            <w:color w:val="0070C0"/>
            <w:u w:val="single"/>
          </w:rPr>
          <w:t>https://www.ipcc.ch/site/assets/uploads/sites/2/2019/09/SR15_Summary_Volume_spanish.pdf</w:t>
        </w:r>
      </w:hyperlink>
      <w:r w:rsidRPr="4F888A0F">
        <w:rPr>
          <w:rFonts w:ascii="Calibri" w:eastAsia="Calibri" w:hAnsi="Calibri" w:cs="Calibri"/>
          <w:color w:val="0070C0"/>
          <w:u w:val="single"/>
        </w:rPr>
        <w:t xml:space="preserve"> </w:t>
      </w:r>
    </w:p>
    <w:p w14:paraId="55B1CCED" w14:textId="27012FB7" w:rsidR="22B30A47" w:rsidRPr="0050123C" w:rsidRDefault="22B30A47" w:rsidP="4F888A0F">
      <w:pPr>
        <w:spacing w:line="240" w:lineRule="auto"/>
        <w:ind w:left="720" w:hanging="720"/>
        <w:jc w:val="both"/>
        <w:rPr>
          <w:rFonts w:ascii="Calibri" w:eastAsia="Calibri" w:hAnsi="Calibri" w:cs="Calibri"/>
          <w:color w:val="201F1E"/>
          <w:highlight w:val="white"/>
          <w:lang w:val="en-US"/>
        </w:rPr>
      </w:pPr>
      <w:r w:rsidRPr="4F888A0F">
        <w:rPr>
          <w:rFonts w:ascii="Calibri" w:eastAsia="Calibri" w:hAnsi="Calibri" w:cs="Calibri"/>
          <w:color w:val="201F1E"/>
          <w:highlight w:val="white"/>
        </w:rPr>
        <w:t xml:space="preserve">UNCC. (s. f.). </w:t>
      </w:r>
      <w:r w:rsidRPr="4F888A0F">
        <w:rPr>
          <w:rFonts w:ascii="Calibri" w:eastAsia="Calibri" w:hAnsi="Calibri" w:cs="Calibri"/>
          <w:i/>
          <w:iCs/>
          <w:color w:val="201F1E"/>
          <w:highlight w:val="white"/>
        </w:rPr>
        <w:t xml:space="preserve">Registro provisional de contribuciones determinadas a nivel nacional (NDC). </w:t>
      </w:r>
      <w:r w:rsidRPr="0050123C">
        <w:rPr>
          <w:rFonts w:ascii="Calibri" w:eastAsia="Calibri" w:hAnsi="Calibri" w:cs="Calibri"/>
          <w:color w:val="201F1E"/>
          <w:highlight w:val="white"/>
          <w:lang w:val="en-US"/>
        </w:rPr>
        <w:t xml:space="preserve">United Nations Climate Change. </w:t>
      </w:r>
      <w:hyperlink r:id="rId15">
        <w:r w:rsidRPr="0050123C">
          <w:rPr>
            <w:rFonts w:ascii="Calibri" w:eastAsia="Calibri" w:hAnsi="Calibri" w:cs="Calibri"/>
            <w:color w:val="1155CC"/>
            <w:u w:val="single"/>
            <w:lang w:val="en-US"/>
          </w:rPr>
          <w:t>https://unfccc.int/es/acerca-de-las-ndc/contribuciones-determinadas-a-nivel-nacional-ndc</w:t>
        </w:r>
      </w:hyperlink>
    </w:p>
    <w:p w14:paraId="00000059" w14:textId="058E6DE5" w:rsidR="00296EF6" w:rsidRPr="0050123C" w:rsidRDefault="00296EF6" w:rsidP="530FC6BE">
      <w:pPr>
        <w:spacing w:line="240" w:lineRule="auto"/>
        <w:jc w:val="both"/>
        <w:rPr>
          <w:lang w:val="en-US"/>
        </w:rPr>
      </w:pPr>
    </w:p>
    <w:sectPr w:rsidR="00296EF6" w:rsidRPr="0050123C">
      <w:headerReference w:type="default" r:id="rId16"/>
      <w:footerReference w:type="default" r:id="rId1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EB6E0" w14:textId="77777777" w:rsidR="0064280C" w:rsidRDefault="0064280C">
      <w:pPr>
        <w:spacing w:line="240" w:lineRule="auto"/>
      </w:pPr>
      <w:r>
        <w:separator/>
      </w:r>
    </w:p>
  </w:endnote>
  <w:endnote w:type="continuationSeparator" w:id="0">
    <w:p w14:paraId="301F002A" w14:textId="77777777" w:rsidR="0064280C" w:rsidRDefault="006428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C4DADDD" w14:paraId="19A48F53" w14:textId="77777777" w:rsidTr="3C4DADDD">
      <w:trPr>
        <w:trHeight w:val="300"/>
      </w:trPr>
      <w:tc>
        <w:tcPr>
          <w:tcW w:w="3005" w:type="dxa"/>
        </w:tcPr>
        <w:p w14:paraId="3FD32AFC" w14:textId="5A6D9FF8" w:rsidR="3C4DADDD" w:rsidRDefault="3C4DADDD" w:rsidP="3C4DADDD">
          <w:pPr>
            <w:pStyle w:val="Encabezado"/>
            <w:ind w:left="-115"/>
          </w:pPr>
        </w:p>
      </w:tc>
      <w:tc>
        <w:tcPr>
          <w:tcW w:w="3005" w:type="dxa"/>
        </w:tcPr>
        <w:p w14:paraId="66EA8497" w14:textId="6F0040FE" w:rsidR="3C4DADDD" w:rsidRDefault="3C4DADDD" w:rsidP="3C4DADDD">
          <w:pPr>
            <w:pStyle w:val="Encabezado"/>
            <w:jc w:val="center"/>
          </w:pPr>
        </w:p>
      </w:tc>
      <w:tc>
        <w:tcPr>
          <w:tcW w:w="3005" w:type="dxa"/>
        </w:tcPr>
        <w:p w14:paraId="38D6C57C" w14:textId="045D60AE" w:rsidR="3C4DADDD" w:rsidRDefault="3C4DADDD" w:rsidP="3C4DADDD">
          <w:pPr>
            <w:pStyle w:val="Encabezado"/>
            <w:ind w:right="-115"/>
            <w:jc w:val="right"/>
          </w:pPr>
        </w:p>
      </w:tc>
    </w:tr>
  </w:tbl>
  <w:p w14:paraId="5BCE4D72" w14:textId="5C395BC3" w:rsidR="3C4DADDD" w:rsidRDefault="3C4DADDD" w:rsidP="3C4DADD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F8B12" w14:textId="77777777" w:rsidR="0064280C" w:rsidRDefault="0064280C">
      <w:pPr>
        <w:spacing w:line="240" w:lineRule="auto"/>
      </w:pPr>
      <w:r>
        <w:separator/>
      </w:r>
    </w:p>
  </w:footnote>
  <w:footnote w:type="continuationSeparator" w:id="0">
    <w:p w14:paraId="6DEC709D" w14:textId="77777777" w:rsidR="0064280C" w:rsidRDefault="0064280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C4DADDD" w14:paraId="357E9D33" w14:textId="77777777" w:rsidTr="3C4DADDD">
      <w:trPr>
        <w:trHeight w:val="300"/>
      </w:trPr>
      <w:tc>
        <w:tcPr>
          <w:tcW w:w="3005" w:type="dxa"/>
        </w:tcPr>
        <w:p w14:paraId="0BA0335F" w14:textId="19A0B24F" w:rsidR="3C4DADDD" w:rsidRDefault="3C4DADDD" w:rsidP="3C4DADDD">
          <w:pPr>
            <w:pStyle w:val="Encabezado"/>
            <w:ind w:left="-115"/>
          </w:pPr>
        </w:p>
      </w:tc>
      <w:tc>
        <w:tcPr>
          <w:tcW w:w="3005" w:type="dxa"/>
        </w:tcPr>
        <w:p w14:paraId="6FEECB45" w14:textId="60452FB6" w:rsidR="3C4DADDD" w:rsidRDefault="3C4DADDD" w:rsidP="3C4DADDD">
          <w:pPr>
            <w:pStyle w:val="Encabezado"/>
            <w:jc w:val="center"/>
          </w:pPr>
        </w:p>
      </w:tc>
      <w:tc>
        <w:tcPr>
          <w:tcW w:w="3005" w:type="dxa"/>
        </w:tcPr>
        <w:p w14:paraId="35F55427" w14:textId="3D30379E" w:rsidR="3C4DADDD" w:rsidRDefault="3C4DADDD" w:rsidP="3C4DADDD">
          <w:pPr>
            <w:pStyle w:val="Encabezado"/>
            <w:ind w:right="-115"/>
            <w:jc w:val="right"/>
          </w:pPr>
        </w:p>
      </w:tc>
    </w:tr>
  </w:tbl>
  <w:p w14:paraId="1469964E" w14:textId="6BA8B8E0" w:rsidR="3C4DADDD" w:rsidRDefault="3C4DADDD" w:rsidP="3C4DADDD">
    <w:pPr>
      <w:pStyle w:val="Encabezado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entireDocument int2:id="Ey5FyO1T">
      <int2:extLst>
        <oel:ext uri="E302BA01-7950-474C-9AD3-286E660C40A8">
          <int2:similaritySummary int2:version="1" int2:runId="1669909552440" int2:tilesCheckedInThisRun="36" int2:totalNumOfTiles="36" int2:similarityAnnotationCount="0" int2:numWords="1349" int2:numFlaggedWords="0"/>
        </oel:ext>
      </int2:extLst>
    </int2:entireDocument>
  </int2:observations>
  <int2:intelligenceSettings/>
  <int2:onDemandWorkflows>
    <int2:onDemandWorkflow int2:type="SimilarityCheck" int2:paragraphVersions="00000004-77777777 00000005-77777777 00000006-77777777 00000007-77777777 00000008-77777777 4AF6CBE8-0A363E25 0000000C-4E57E287 0000000E-5B62B544 00000010-0147C7D4 00000012-4CDF9E44 00000014-3E94C74E 69DADDB5-18DF2FA9 00000018-7EA40767 00000019-77777777 0000001A-77777777 0000001B-77777777 0000001D-0E6B4D74 0000001E-77777777 00000020-6768157E 00000022-1339FB60 00000024-5707F388 00000025-77777777 00000027-53365B95 00000029-382FD5F3 0000002B-05AA1A0D 0000002D-52AA6EFD 0000002E-77777777 00000030-235EE9FF 00000032-49AA2AD8 00000034-7A6EB5BD 00000036-7DAC8F14 00000038-0708666F 0000003A-7E298787 0000003C-4C9D384A 0000003D-77777777 0000003F-77777777 00000041-77777777 00000042-77777777 00000043-77777777 00000044-77777777 00000045-77777777 00000046-77777777 00000047-77777777 00000048-77777777 00000049-77777777 0000004A-77777777 0000004B-77777777 0000004C-77777777 0000004D-77777777 0000004E-77777777 0000004F-77777777 00000050-77777777 00000051-77777777 00000052-77777777 00000053-77777777 00000054-77777777 00000055-77777777 00000056-77777777 00000057-77777777 00000058-77777777 00000059-77777777"/>
  </int2:onDemandWorkflows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EF6"/>
    <w:rsid w:val="000E090C"/>
    <w:rsid w:val="0020BF1B"/>
    <w:rsid w:val="00296EF6"/>
    <w:rsid w:val="002F5988"/>
    <w:rsid w:val="003353FD"/>
    <w:rsid w:val="00373849"/>
    <w:rsid w:val="00392710"/>
    <w:rsid w:val="003C7171"/>
    <w:rsid w:val="00406F74"/>
    <w:rsid w:val="004B798C"/>
    <w:rsid w:val="004F0B53"/>
    <w:rsid w:val="0050123C"/>
    <w:rsid w:val="0064280C"/>
    <w:rsid w:val="006702D1"/>
    <w:rsid w:val="008246C4"/>
    <w:rsid w:val="0088205F"/>
    <w:rsid w:val="00944CB0"/>
    <w:rsid w:val="00A073FE"/>
    <w:rsid w:val="00D606F5"/>
    <w:rsid w:val="00DA1039"/>
    <w:rsid w:val="00E91F70"/>
    <w:rsid w:val="00F97BFD"/>
    <w:rsid w:val="00FC1EA7"/>
    <w:rsid w:val="010E5015"/>
    <w:rsid w:val="02CE7562"/>
    <w:rsid w:val="03D8A8D2"/>
    <w:rsid w:val="054C7B36"/>
    <w:rsid w:val="0554AC2C"/>
    <w:rsid w:val="078036F1"/>
    <w:rsid w:val="09BD3FFF"/>
    <w:rsid w:val="0A069928"/>
    <w:rsid w:val="0A338A3D"/>
    <w:rsid w:val="0A37DD74"/>
    <w:rsid w:val="0A977900"/>
    <w:rsid w:val="0C4F5539"/>
    <w:rsid w:val="0CF0049D"/>
    <w:rsid w:val="0D5C0F59"/>
    <w:rsid w:val="0D922BAD"/>
    <w:rsid w:val="0DEFE283"/>
    <w:rsid w:val="0DF3600E"/>
    <w:rsid w:val="0E09100B"/>
    <w:rsid w:val="0EA8E625"/>
    <w:rsid w:val="0F606F92"/>
    <w:rsid w:val="0F915A52"/>
    <w:rsid w:val="0FBB34DF"/>
    <w:rsid w:val="0FC365B6"/>
    <w:rsid w:val="0FEB6D9F"/>
    <w:rsid w:val="112AA5D8"/>
    <w:rsid w:val="13500508"/>
    <w:rsid w:val="13C008B2"/>
    <w:rsid w:val="144C219F"/>
    <w:rsid w:val="148EBAAE"/>
    <w:rsid w:val="15133FD9"/>
    <w:rsid w:val="16576FAC"/>
    <w:rsid w:val="17BCF58D"/>
    <w:rsid w:val="17F2D844"/>
    <w:rsid w:val="1819515C"/>
    <w:rsid w:val="193C60F6"/>
    <w:rsid w:val="19DCC90C"/>
    <w:rsid w:val="1A297AB0"/>
    <w:rsid w:val="1B9AA09F"/>
    <w:rsid w:val="1BAC7627"/>
    <w:rsid w:val="21A70B45"/>
    <w:rsid w:val="22B30A47"/>
    <w:rsid w:val="23B9B974"/>
    <w:rsid w:val="2438D0EC"/>
    <w:rsid w:val="274E062B"/>
    <w:rsid w:val="290AEEB1"/>
    <w:rsid w:val="2B63082B"/>
    <w:rsid w:val="2B670E8D"/>
    <w:rsid w:val="2BA67DC2"/>
    <w:rsid w:val="2CFC564B"/>
    <w:rsid w:val="2ECB815B"/>
    <w:rsid w:val="30F53278"/>
    <w:rsid w:val="323BFA63"/>
    <w:rsid w:val="34C1A7F3"/>
    <w:rsid w:val="3554DFF0"/>
    <w:rsid w:val="357C5FCF"/>
    <w:rsid w:val="37F58D4D"/>
    <w:rsid w:val="38895CB6"/>
    <w:rsid w:val="39070B29"/>
    <w:rsid w:val="396392A5"/>
    <w:rsid w:val="39B36C2F"/>
    <w:rsid w:val="3A3C1E81"/>
    <w:rsid w:val="3AE66A90"/>
    <w:rsid w:val="3B7A0B29"/>
    <w:rsid w:val="3C07991D"/>
    <w:rsid w:val="3C4DADDD"/>
    <w:rsid w:val="3E7ACBC7"/>
    <w:rsid w:val="3E8B5635"/>
    <w:rsid w:val="3EA3B449"/>
    <w:rsid w:val="3F8BE827"/>
    <w:rsid w:val="404E21C1"/>
    <w:rsid w:val="404EC421"/>
    <w:rsid w:val="410C4469"/>
    <w:rsid w:val="417D8204"/>
    <w:rsid w:val="41C63049"/>
    <w:rsid w:val="4221336D"/>
    <w:rsid w:val="423670F5"/>
    <w:rsid w:val="43E01753"/>
    <w:rsid w:val="448FB0DE"/>
    <w:rsid w:val="449835DC"/>
    <w:rsid w:val="44BFD250"/>
    <w:rsid w:val="459C584A"/>
    <w:rsid w:val="47572397"/>
    <w:rsid w:val="47BFAC92"/>
    <w:rsid w:val="484EA86D"/>
    <w:rsid w:val="485E7253"/>
    <w:rsid w:val="4861A061"/>
    <w:rsid w:val="49628B8B"/>
    <w:rsid w:val="49A08066"/>
    <w:rsid w:val="49D70B72"/>
    <w:rsid w:val="4B832160"/>
    <w:rsid w:val="4B8AA0F8"/>
    <w:rsid w:val="4BB574E2"/>
    <w:rsid w:val="4C321C9E"/>
    <w:rsid w:val="4CD39B09"/>
    <w:rsid w:val="4E32F805"/>
    <w:rsid w:val="4F888A0F"/>
    <w:rsid w:val="502E55C5"/>
    <w:rsid w:val="5099546C"/>
    <w:rsid w:val="50A84421"/>
    <w:rsid w:val="530FC6BE"/>
    <w:rsid w:val="534290CB"/>
    <w:rsid w:val="5365AA1C"/>
    <w:rsid w:val="54DEACEE"/>
    <w:rsid w:val="5508877B"/>
    <w:rsid w:val="55E69296"/>
    <w:rsid w:val="5646FEA0"/>
    <w:rsid w:val="58100CB8"/>
    <w:rsid w:val="59AC6A6B"/>
    <w:rsid w:val="5A24B239"/>
    <w:rsid w:val="5A8D8418"/>
    <w:rsid w:val="5C7424A1"/>
    <w:rsid w:val="5D9734EC"/>
    <w:rsid w:val="5DAE8048"/>
    <w:rsid w:val="5DF794AE"/>
    <w:rsid w:val="5E6C66D7"/>
    <w:rsid w:val="6033BF9A"/>
    <w:rsid w:val="604C7DBE"/>
    <w:rsid w:val="60F41A7C"/>
    <w:rsid w:val="61EA6049"/>
    <w:rsid w:val="62006C07"/>
    <w:rsid w:val="63713CDB"/>
    <w:rsid w:val="63BEE82E"/>
    <w:rsid w:val="640443C4"/>
    <w:rsid w:val="657A6878"/>
    <w:rsid w:val="691A80C7"/>
    <w:rsid w:val="69307DBD"/>
    <w:rsid w:val="6A28A06E"/>
    <w:rsid w:val="6E87F34C"/>
    <w:rsid w:val="6E8A7827"/>
    <w:rsid w:val="6EC01218"/>
    <w:rsid w:val="6FA1B887"/>
    <w:rsid w:val="708442D9"/>
    <w:rsid w:val="70E13335"/>
    <w:rsid w:val="71F76F13"/>
    <w:rsid w:val="726517D1"/>
    <w:rsid w:val="732F553D"/>
    <w:rsid w:val="735EA7AE"/>
    <w:rsid w:val="7378827F"/>
    <w:rsid w:val="74024AB1"/>
    <w:rsid w:val="7456325C"/>
    <w:rsid w:val="753F41AE"/>
    <w:rsid w:val="76B377C6"/>
    <w:rsid w:val="78DED086"/>
    <w:rsid w:val="7929A37F"/>
    <w:rsid w:val="793239F8"/>
    <w:rsid w:val="7B1EE812"/>
    <w:rsid w:val="7CA50C40"/>
    <w:rsid w:val="7D469B51"/>
    <w:rsid w:val="7E61431B"/>
    <w:rsid w:val="7F6729E4"/>
    <w:rsid w:val="7FF2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A9A98"/>
  <w15:docId w15:val="{C84B498D-99CA-411B-8613-D29AD88C3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419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ipervnculo">
    <w:name w:val="Hyperlink"/>
    <w:basedOn w:val="Fuentedeprrafopredeter"/>
    <w:uiPriority w:val="99"/>
    <w:unhideWhenUsed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unfccc.int/sites/default/files/NDC/2022-06/Contribucio%CC%81n%20Nacionalmente%20Determinada%20de%20Costa%20Rica%202020%20-%20Versio%CC%81n%20Completa.pd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g"/><Relationship Id="rId5" Type="http://schemas.openxmlformats.org/officeDocument/2006/relationships/styles" Target="styles.xml"/><Relationship Id="rId15" Type="http://schemas.openxmlformats.org/officeDocument/2006/relationships/hyperlink" Target="https://unfccc.int/es/acerca-de-las-ndc/contribuciones-determinadas-a-nivel-nacional-ndc" TargetMode="External"/><Relationship Id="rId10" Type="http://schemas.openxmlformats.org/officeDocument/2006/relationships/hyperlink" Target="mailto:mariela.chinchilla@tropicalstudies.org" TargetMode="Externa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www.ipcc.ch/site/assets/uploads/sites/2/2019/09/SR15_Summary_Volume_spanish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1440db-c1d7-4003-b505-07b820888a02">
      <Terms xmlns="http://schemas.microsoft.com/office/infopath/2007/PartnerControls"/>
    </lcf76f155ced4ddcb4097134ff3c332f>
    <TaxCatchAll xmlns="2035a33a-4757-4c91-b0cc-240b3659b59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CF6C85FFDFCC40AA7BE388E446CF66" ma:contentTypeVersion="14" ma:contentTypeDescription="Create a new document." ma:contentTypeScope="" ma:versionID="ff01edb13e994abbca1f40d8dd828720">
  <xsd:schema xmlns:xsd="http://www.w3.org/2001/XMLSchema" xmlns:xs="http://www.w3.org/2001/XMLSchema" xmlns:p="http://schemas.microsoft.com/office/2006/metadata/properties" xmlns:ns2="d91440db-c1d7-4003-b505-07b820888a02" xmlns:ns3="2035a33a-4757-4c91-b0cc-240b3659b590" targetNamespace="http://schemas.microsoft.com/office/2006/metadata/properties" ma:root="true" ma:fieldsID="63e4fe09b02e1a37c4848aed4d0c63d8" ns2:_="" ns3:_="">
    <xsd:import namespace="d91440db-c1d7-4003-b505-07b820888a02"/>
    <xsd:import namespace="2035a33a-4757-4c91-b0cc-240b3659b5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1440db-c1d7-4003-b505-07b820888a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b6f29e5-583e-4ec3-9caa-eb674acb60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35a33a-4757-4c91-b0cc-240b3659b59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03f62b21-1735-42d7-814c-0bf2dd2d4600}" ma:internalName="TaxCatchAll" ma:showField="CatchAllData" ma:web="2035a33a-4757-4c91-b0cc-240b3659b5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37A709-D070-417A-9683-1D7CDB7BDEB9}">
  <ds:schemaRefs>
    <ds:schemaRef ds:uri="http://schemas.microsoft.com/office/2006/metadata/properties"/>
    <ds:schemaRef ds:uri="http://schemas.microsoft.com/office/infopath/2007/PartnerControls"/>
    <ds:schemaRef ds:uri="d91440db-c1d7-4003-b505-07b820888a02"/>
    <ds:schemaRef ds:uri="2035a33a-4757-4c91-b0cc-240b3659b590"/>
  </ds:schemaRefs>
</ds:datastoreItem>
</file>

<file path=customXml/itemProps2.xml><?xml version="1.0" encoding="utf-8"?>
<ds:datastoreItem xmlns:ds="http://schemas.openxmlformats.org/officeDocument/2006/customXml" ds:itemID="{4CAF0509-40E9-4EA4-A46B-20FC1D96C3E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F42D28D-3B73-4D98-A47B-0CACB1309E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1440db-c1d7-4003-b505-07b820888a02"/>
    <ds:schemaRef ds:uri="2035a33a-4757-4c91-b0cc-240b3659b5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A1E543E-282C-4CAA-9CE0-6167D0AD7F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2055</TotalTime>
  <Pages>4</Pages>
  <Words>1466</Words>
  <Characters>8359</Characters>
  <Application>Microsoft Office Word</Application>
  <DocSecurity>0</DocSecurity>
  <Lines>69</Lines>
  <Paragraphs>19</Paragraphs>
  <ScaleCrop>false</ScaleCrop>
  <Company/>
  <LinksUpToDate>false</LinksUpToDate>
  <CharactersWithSpaces>9806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Sergio Molina</cp:lastModifiedBy>
  <cp:revision>20</cp:revision>
  <dcterms:created xsi:type="dcterms:W3CDTF">2022-12-21T07:29:00Z</dcterms:created>
  <dcterms:modified xsi:type="dcterms:W3CDTF">2023-01-09T20:36:00Z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0x01010015CF6C85FFDFCC40AA7BE388E446CF66</vt:lpwstr>
  </property>
  <property fmtid="{D5CDD505-2E9C-101B-9397-08002B2CF9AE}" pid="3" name="MediaServiceImageTags">
    <vt:lpwstr/>
  </property>
</Properties>
</file>